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jc w:val="both"/>
        <w:keepLines w:val="0"/>
        <w:pageBreakBefore w:val="0"/>
        <w:widowControl/>
        <w:rPr>
          <w:rFonts w:hint="eastAsia" w:eastAsia="黑体"/>
          <w:b/>
          <w:bCs/>
          <w:color w:val="000000"/>
          <w:sz w:val="84"/>
        </w:rPr>
      </w:pPr>
      <w:r>
        <w:rPr>
          <w:rFonts w:hint="eastAsia" w:eastAsia="黑体"/>
          <w:b/>
          <w:bCs/>
          <w:color w:val="000000"/>
          <w:sz w:val="84"/>
        </w:rPr>
      </w:r>
      <w:r/>
    </w:p>
    <w:p>
      <w:pPr>
        <w:pStyle w:val="987"/>
        <w:ind w:firstLine="0"/>
        <w:jc w:val="center"/>
        <w:keepLines w:val="0"/>
        <w:pageBreakBefore w:val="0"/>
        <w:widowControl/>
        <w:rPr>
          <w:rFonts w:hint="eastAsia" w:eastAsia="黑体"/>
          <w:b/>
          <w:bCs/>
          <w:color w:val="000000"/>
          <w:sz w:val="84"/>
        </w:rPr>
      </w:pPr>
      <w:r>
        <w:rPr>
          <w:rFonts w:hint="eastAsia" w:eastAsia="黑体"/>
          <w:b/>
          <w:bCs/>
          <w:color w:val="000000"/>
          <w:sz w:val="84"/>
        </w:rPr>
        <w:t xml:space="preserve">招　标　文　件</w:t>
      </w:r>
      <w:r/>
    </w:p>
    <w:p>
      <w:pPr>
        <w:pStyle w:val="987"/>
        <w:ind w:left="0" w:firstLine="1285"/>
        <w:jc w:val="both"/>
        <w:keepLines w:val="0"/>
        <w:pageBreakBefore w:val="0"/>
        <w:widowControl/>
        <w:rPr>
          <w:rFonts w:hint="eastAsia"/>
          <w:b/>
          <w:bCs/>
          <w:color w:val="000000"/>
          <w:sz w:val="32"/>
        </w:rPr>
      </w:pPr>
      <w:r>
        <w:rPr>
          <w:rFonts w:hint="eastAsia"/>
          <w:b/>
          <w:bCs/>
          <w:color w:val="000000"/>
          <w:sz w:val="32"/>
        </w:rPr>
      </w:r>
      <w:r/>
    </w:p>
    <w:p>
      <w:pPr>
        <w:pStyle w:val="987"/>
        <w:ind w:left="0" w:firstLine="1285"/>
        <w:jc w:val="both"/>
        <w:keepLines w:val="0"/>
        <w:pageBreakBefore w:val="0"/>
        <w:widowControl/>
        <w:rPr>
          <w:rFonts w:hint="eastAsia"/>
          <w:b/>
          <w:bCs/>
          <w:color w:val="000000"/>
          <w:sz w:val="32"/>
        </w:rPr>
      </w:pPr>
      <w:r>
        <w:rPr>
          <w:rFonts w:hint="eastAsia"/>
          <w:b/>
          <w:bCs/>
          <w:color w:val="000000"/>
          <w:sz w:val="32"/>
        </w:rPr>
      </w:r>
      <w:r/>
    </w:p>
    <w:p>
      <w:pPr>
        <w:pStyle w:val="987"/>
        <w:ind w:left="0" w:firstLine="1285"/>
        <w:jc w:val="both"/>
        <w:keepLines w:val="0"/>
        <w:pageBreakBefore w:val="0"/>
        <w:widowControl/>
        <w:rPr>
          <w:rFonts w:hint="eastAsia"/>
          <w:b/>
          <w:bCs/>
          <w:color w:val="000000"/>
          <w:sz w:val="32"/>
        </w:rPr>
      </w:pPr>
      <w:r>
        <w:rPr>
          <w:rFonts w:hint="eastAsia"/>
          <w:b/>
          <w:bCs/>
          <w:color w:val="000000"/>
          <w:sz w:val="32"/>
        </w:rPr>
      </w:r>
      <w:r/>
    </w:p>
    <w:p>
      <w:pPr>
        <w:pStyle w:val="987"/>
        <w:ind w:left="0" w:firstLine="1285"/>
        <w:jc w:val="both"/>
        <w:keepLines w:val="0"/>
        <w:pageBreakBefore w:val="0"/>
        <w:widowControl/>
        <w:rPr>
          <w:rFonts w:hint="eastAsia"/>
          <w:b/>
          <w:bCs/>
          <w:color w:val="000000"/>
          <w:sz w:val="32"/>
        </w:rPr>
      </w:pPr>
      <w:r>
        <w:rPr>
          <w:rFonts w:hint="eastAsia"/>
          <w:b/>
          <w:bCs/>
          <w:color w:val="000000"/>
          <w:sz w:val="32"/>
        </w:rPr>
      </w:r>
      <w:r/>
    </w:p>
    <w:p>
      <w:pPr>
        <w:pStyle w:val="987"/>
        <w:ind w:left="0" w:firstLine="1285"/>
        <w:jc w:val="both"/>
        <w:keepLines w:val="0"/>
        <w:pageBreakBefore w:val="0"/>
        <w:widowControl/>
        <w:rPr>
          <w:rFonts w:hint="eastAsia"/>
          <w:b/>
          <w:bCs/>
          <w:color w:val="000000"/>
          <w:sz w:val="32"/>
        </w:rPr>
      </w:pPr>
      <w:r>
        <w:rPr>
          <w:rFonts w:hint="eastAsia"/>
          <w:b/>
          <w:bCs/>
          <w:color w:val="000000"/>
          <w:sz w:val="32"/>
        </w:rPr>
      </w:r>
      <w:r/>
    </w:p>
    <w:p>
      <w:pPr>
        <w:pStyle w:val="987"/>
        <w:ind w:left="0" w:firstLine="1285"/>
        <w:jc w:val="both"/>
        <w:keepLines w:val="0"/>
        <w:pageBreakBefore w:val="0"/>
        <w:widowControl/>
        <w:rPr>
          <w:rFonts w:hint="eastAsia"/>
          <w:b/>
          <w:bCs/>
          <w:color w:val="000000"/>
          <w:sz w:val="32"/>
        </w:rPr>
      </w:pPr>
      <w:r>
        <w:rPr>
          <w:rFonts w:hint="eastAsia"/>
          <w:b/>
          <w:bCs/>
          <w:color w:val="000000"/>
          <w:sz w:val="32"/>
        </w:rPr>
      </w:r>
      <w:r/>
    </w:p>
    <w:p>
      <w:pPr>
        <w:pStyle w:val="987"/>
        <w:ind w:left="0" w:firstLine="1285"/>
        <w:jc w:val="both"/>
        <w:keepLines w:val="0"/>
        <w:pageBreakBefore w:val="0"/>
        <w:widowControl/>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：高邮市数据局关于高邮市电子政务外网和政务云运维保障项目</w:t>
      </w:r>
      <w:r/>
    </w:p>
    <w:p>
      <w:pPr>
        <w:ind w:firstLine="1285"/>
        <w:keepLines w:val="0"/>
        <w:pageBreakBefore w:val="0"/>
        <w:widowControl/>
        <w:rPr>
          <w:rFonts w:hint="eastAsia"/>
          <w:b/>
          <w:bCs/>
          <w:color w:val="000000"/>
          <w:sz w:val="32"/>
        </w:rPr>
      </w:pPr>
      <w:r>
        <w:rPr>
          <w:rFonts w:hint="eastAsia"/>
          <w:b/>
          <w:bCs/>
          <w:color w:val="000000"/>
          <w:sz w:val="32"/>
        </w:rPr>
        <w:t xml:space="preserve">项目编号：JSZC-321084-JZCG-G2026-0010</w:t>
      </w:r>
      <w:r/>
    </w:p>
    <w:p>
      <w:pPr>
        <w:ind w:firstLine="1285"/>
        <w:keepLines w:val="0"/>
        <w:pageBreakBefore w:val="0"/>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keepLines w:val="0"/>
        <w:pageBreakBefore w:val="0"/>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keepLines w:val="0"/>
        <w:pageBreakBefore w:val="0"/>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87"/>
        <w:ind w:firstLine="0"/>
        <w:keepLines w:val="0"/>
        <w:pageBreakBefore w:val="0"/>
        <w:spacing w:before="0" w:after="0"/>
        <w:widowControl/>
        <w:rPr>
          <w:rFonts w:hint="eastAsia" w:ascii="宋体" w:hAnsi="宋体"/>
          <w:color w:val="000000"/>
        </w:rPr>
      </w:pPr>
      <w:r>
        <w:rPr>
          <w:rFonts w:hint="eastAsia" w:ascii="宋体" w:hAnsi="宋体"/>
          <w:color w:val="000000"/>
        </w:rPr>
      </w:r>
      <w:r/>
    </w:p>
    <w:p>
      <w:pPr>
        <w:pStyle w:val="987"/>
        <w:ind w:firstLine="0"/>
        <w:keepLines w:val="0"/>
        <w:pageBreakBefore w:val="0"/>
        <w:spacing w:before="0" w:after="0"/>
        <w:widowControl/>
        <w:rPr>
          <w:rFonts w:hint="eastAsia" w:ascii="宋体" w:hAnsi="宋体"/>
          <w:color w:val="000000"/>
        </w:rPr>
      </w:pPr>
      <w:r>
        <w:rPr>
          <w:rFonts w:hint="eastAsia" w:ascii="宋体" w:hAnsi="宋体"/>
          <w:color w:val="000000"/>
        </w:rPr>
      </w:r>
      <w:r/>
    </w:p>
    <w:p>
      <w:pPr>
        <w:pStyle w:val="987"/>
        <w:ind w:firstLine="0"/>
        <w:keepLines w:val="0"/>
        <w:pageBreakBefore w:val="0"/>
        <w:spacing w:before="0" w:after="0"/>
        <w:widowControl/>
        <w:rPr>
          <w:rFonts w:hint="eastAsia" w:ascii="宋体" w:hAnsi="宋体"/>
          <w:color w:val="000000"/>
        </w:rPr>
      </w:pPr>
      <w:r>
        <w:rPr>
          <w:rFonts w:hint="eastAsia" w:ascii="宋体" w:hAnsi="宋体"/>
          <w:color w:val="000000"/>
        </w:rPr>
      </w:r>
      <w:r/>
    </w:p>
    <w:p>
      <w:pPr>
        <w:pStyle w:val="987"/>
        <w:ind w:firstLine="0"/>
        <w:keepLines w:val="0"/>
        <w:pageBreakBefore w:val="0"/>
        <w:spacing w:before="0" w:after="0"/>
        <w:widowControl/>
        <w:rPr>
          <w:rFonts w:hint="eastAsia" w:ascii="宋体" w:hAnsi="宋体"/>
          <w:color w:val="000000"/>
        </w:rPr>
      </w:pPr>
      <w:r>
        <w:rPr>
          <w:rFonts w:hint="eastAsia" w:ascii="宋体" w:hAnsi="宋体"/>
          <w:color w:val="000000"/>
        </w:rPr>
      </w:r>
      <w:r/>
    </w:p>
    <w:p>
      <w:pPr>
        <w:pStyle w:val="987"/>
        <w:ind w:firstLine="0"/>
        <w:jc w:val="center"/>
        <w:keepLines w:val="0"/>
        <w:pageBreakBefore w:val="0"/>
        <w:widowControl/>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987"/>
        <w:ind w:firstLine="0"/>
        <w:jc w:val="center"/>
        <w:keepLines w:val="0"/>
        <w:pageBreakBefore w:val="0"/>
        <w:widowControl/>
        <w:rPr>
          <w:rFonts w:hint="eastAsia"/>
          <w:b/>
          <w:bCs/>
          <w:color w:val="000000"/>
          <w:sz w:val="32"/>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4 </w:t>
      </w:r>
      <w:r>
        <w:rPr>
          <w:rFonts w:hint="eastAsia"/>
          <w:b/>
          <w:bCs/>
          <w:color w:val="000000"/>
          <w:sz w:val="32"/>
        </w:rPr>
        <w:t xml:space="preserve">月</w:t>
      </w:r>
      <w:r/>
    </w:p>
    <w:p>
      <w:pPr>
        <w:pStyle w:val="987"/>
        <w:ind w:firstLine="0"/>
        <w:jc w:val="center"/>
        <w:keepLines w:val="0"/>
        <w:pageBreakBefore w:val="0"/>
        <w:widowControl/>
        <w:rPr>
          <w:rFonts w:hint="eastAsia" w:ascii="黑体" w:hAnsi="Arial" w:eastAsia="黑体"/>
          <w:b/>
          <w:color w:val="000000"/>
          <w:sz w:val="44"/>
        </w:rPr>
      </w:pPr>
      <w:r>
        <w:rPr>
          <w:color w:val="000000"/>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keepLines w:val="0"/>
        <w:pageBreakBefore w:val="0"/>
        <w:spacing w:line="480" w:lineRule="auto"/>
        <w:widowControl/>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keepLines w:val="0"/>
        <w:pageBreakBefore w:val="0"/>
        <w:spacing w:line="480" w:lineRule="auto"/>
        <w:widowControl/>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keepLines w:val="0"/>
        <w:pageBreakBefore w:val="0"/>
        <w:spacing w:line="480" w:lineRule="auto"/>
        <w:widowControl/>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7</w:t>
      </w:r>
      <w:r>
        <w:rPr>
          <w:rFonts w:hint="eastAsia" w:ascii="黑体" w:hAnsi="Showcard Gothic" w:eastAsia="黑体"/>
          <w:color w:val="000000"/>
          <w:sz w:val="36"/>
        </w:rPr>
        <w:t xml:space="preserve">  </w:t>
      </w:r>
      <w:r/>
    </w:p>
    <w:p>
      <w:pPr>
        <w:numPr>
          <w:ilvl w:val="0"/>
          <w:numId w:val="4"/>
        </w:numPr>
        <w:keepLines w:val="0"/>
        <w:pageBreakBefore w:val="0"/>
        <w:spacing w:line="480" w:lineRule="auto"/>
        <w:widowControl/>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17</w:t>
      </w:r>
      <w:r/>
    </w:p>
    <w:p>
      <w:pPr>
        <w:numPr>
          <w:ilvl w:val="0"/>
          <w:numId w:val="4"/>
        </w:numPr>
        <w:keepLines w:val="0"/>
        <w:pageBreakBefore w:val="0"/>
        <w:spacing w:line="480" w:lineRule="auto"/>
        <w:widowControl/>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20</w:t>
      </w:r>
      <w:r/>
    </w:p>
    <w:p>
      <w:pPr>
        <w:numPr>
          <w:ilvl w:val="0"/>
          <w:numId w:val="4"/>
        </w:numPr>
        <w:keepLines w:val="0"/>
        <w:pageBreakBefore w:val="0"/>
        <w:spacing w:line="480" w:lineRule="auto"/>
        <w:widowControl/>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48</w:t>
      </w:r>
      <w:r/>
    </w:p>
    <w:p>
      <w:pPr>
        <w:numPr>
          <w:ilvl w:val="0"/>
          <w:numId w:val="4"/>
        </w:numPr>
        <w:keepLines w:val="0"/>
        <w:pageBreakBefore w:val="0"/>
        <w:spacing w:line="480" w:lineRule="auto"/>
        <w:widowControl/>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54</w:t>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pStyle w:val="902"/>
        <w:keepLines w:val="0"/>
        <w:pageBreakBefore w:val="0"/>
        <w:widowControl/>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
        </w:rPr>
        <w:t xml:space="preserve">高邮市数据局</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就高邮市数据局关于高邮市电子政务外网和政务云运维保障项目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JSZC-321084-JZCG-G2026-0010</w:t>
      </w:r>
      <w:r>
        <w:rPr>
          <w:rFonts w:hint="eastAsia" w:ascii="宋体" w:hAnsi="宋体"/>
          <w:color w:val="auto"/>
          <w:sz w:val="24"/>
          <w:szCs w:val="24"/>
          <w:highlight w:val="none"/>
        </w:rPr>
        <w:t xml:space="preserve">)</w:t>
      </w:r>
      <w:r>
        <w:rPr>
          <w:rFonts w:hint="eastAsia" w:ascii="宋体" w:hAnsi="宋体"/>
          <w:color w:val="000000"/>
          <w:sz w:val="24"/>
          <w:szCs w:val="24"/>
        </w:rPr>
        <w:t xml:space="preserve">项目进行公开招标采购，欢迎符合条件的供应商投标。</w:t>
      </w:r>
      <w:r/>
    </w:p>
    <w:p>
      <w:pPr>
        <w:ind w:firstLine="480"/>
        <w:keepLines w:val="0"/>
        <w:pageBreakBefore w:val="0"/>
        <w:spacing w:line="400" w:lineRule="exact"/>
        <w:widowControl/>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keepLines w:val="0"/>
        <w:pageBreakBefore w:val="0"/>
        <w:spacing w:line="400" w:lineRule="exact"/>
        <w:widowControl/>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高邮市数据局关于高邮市电子政务外网和政务云运维保障项目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w:t>
      </w:r>
      <w:r>
        <w:rPr>
          <w:rFonts w:hint="eastAsia" w:ascii="宋体" w:hAnsi="宋体"/>
          <w:bCs/>
          <w:color w:val="000000"/>
          <w:sz w:val="24"/>
          <w:szCs w:val="24"/>
          <w:u w:val="single"/>
        </w:rPr>
        <w:t xml:space="preserve"> 2026年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05"/>
        <w:ind w:firstLine="498"/>
        <w:keepLines w:val="0"/>
        <w:pageBreakBefore w:val="0"/>
        <w:spacing w:before="145" w:after="145" w:line="400" w:lineRule="exact"/>
        <w:widowControl/>
        <w:rPr>
          <w:color w:val="000000"/>
        </w:rPr>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1.项目编号：JSZC-321084-JZCG-G2026-0010</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高邮市数据局关于高邮市电子政务外网和政务云运维保障项目</w:t>
      </w:r>
      <w:r/>
    </w:p>
    <w:p>
      <w:pPr>
        <w:ind w:firstLine="480"/>
        <w:keepLines w:val="0"/>
        <w:pageBreakBefore w:val="0"/>
        <w:spacing w:line="400" w:lineRule="exact"/>
        <w:widowControl/>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2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310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000000"/>
                <w:sz w:val="24"/>
                <w:szCs w:val="24"/>
              </w:rPr>
              <w:suppressLineNumbers w:val="0"/>
            </w:pPr>
            <w:r>
              <w:rPr>
                <w:rFonts w:hint="eastAsia" w:ascii="宋体" w:hAnsi="宋体"/>
                <w:color w:val="000000"/>
                <w:sz w:val="24"/>
                <w:szCs w:val="24"/>
              </w:rPr>
              <w:t xml:space="preserve">1</w:t>
            </w:r>
            <w:r/>
          </w:p>
        </w:tc>
        <w:tc>
          <w:tcPr>
            <w:tcW w:w="310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
              </w:rPr>
              <w:suppressLineNumbers w:val="0"/>
            </w:pPr>
            <w:r>
              <w:rPr>
                <w:rFonts w:hint="eastAsia" w:ascii="宋体" w:hAnsi="宋体"/>
                <w:color w:val="000000"/>
                <w:sz w:val="24"/>
                <w:szCs w:val="24"/>
                <w:lang w:val="en-US" w:eastAsia="zh"/>
              </w:rPr>
              <w:t xml:space="preserve">150</w:t>
            </w:r>
            <w:r/>
          </w:p>
        </w:tc>
      </w:tr>
      <w:tr>
        <w:trPr>
          <w:trHeight w:val="460"/>
        </w:trPr>
        <w:tc>
          <w:tcPr>
            <w:tcW w:w="131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2</w:t>
            </w:r>
            <w:r/>
          </w:p>
        </w:tc>
        <w:tc>
          <w:tcPr>
            <w:tcW w:w="310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74</w:t>
            </w:r>
            <w:r/>
          </w:p>
        </w:tc>
      </w:tr>
      <w:tr>
        <w:trPr/>
        <w:tc>
          <w:tcPr>
            <w:tcW w:w="131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eastAsia="zh-CN"/>
              </w:rPr>
              <w:suppressLineNumbers w:val="0"/>
            </w:pPr>
            <w:r>
              <w:rPr>
                <w:rFonts w:hint="eastAsia" w:ascii="宋体" w:hAnsi="宋体"/>
                <w:color w:val="000000"/>
                <w:sz w:val="24"/>
                <w:szCs w:val="24"/>
                <w:lang w:val="en-US" w:eastAsia="zh-CN"/>
              </w:rPr>
              <w:t xml:space="preserve">3</w:t>
            </w:r>
            <w:r/>
          </w:p>
        </w:tc>
        <w:tc>
          <w:tcPr>
            <w:tcW w:w="310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93</w:t>
            </w:r>
            <w:r/>
          </w:p>
        </w:tc>
      </w:tr>
    </w:tbl>
    <w:p>
      <w:pPr>
        <w:ind w:firstLine="480"/>
        <w:keepLines w:val="0"/>
        <w:pageBreakBefore w:val="0"/>
        <w:spacing w:line="400" w:lineRule="exact"/>
        <w:widowControl/>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2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337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000000"/>
                <w:sz w:val="24"/>
                <w:szCs w:val="24"/>
              </w:rPr>
              <w:suppressLineNumbers w:val="0"/>
            </w:pPr>
            <w:r>
              <w:rPr>
                <w:rFonts w:hint="eastAsia" w:ascii="宋体" w:hAnsi="宋体"/>
                <w:color w:val="000000"/>
                <w:sz w:val="24"/>
                <w:szCs w:val="24"/>
              </w:rPr>
              <w:t xml:space="preserve">1</w:t>
            </w:r>
            <w:r/>
          </w:p>
        </w:tc>
        <w:tc>
          <w:tcPr>
            <w:tcW w:w="337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000000"/>
                <w:sz w:val="24"/>
                <w:szCs w:val="24"/>
              </w:rPr>
              <w:suppressLineNumbers w:val="0"/>
            </w:pPr>
            <w:r>
              <w:rPr>
                <w:rFonts w:hint="eastAsia" w:ascii="宋体" w:hAnsi="宋体"/>
                <w:color w:val="000000"/>
                <w:sz w:val="24"/>
                <w:szCs w:val="24"/>
              </w:rPr>
              <w:t xml:space="preserve">是</w:t>
            </w:r>
            <w:r/>
          </w:p>
        </w:tc>
        <w:tc>
          <w:tcPr>
            <w:tcW w:w="327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
              </w:rPr>
              <w:suppressLineNumbers w:val="0"/>
            </w:pPr>
            <w:r>
              <w:rPr>
                <w:rFonts w:hint="eastAsia" w:ascii="宋体" w:hAnsi="宋体"/>
                <w:color w:val="000000"/>
                <w:sz w:val="24"/>
                <w:szCs w:val="24"/>
                <w:lang w:val="en-US" w:eastAsia="zh"/>
              </w:rPr>
              <w:t xml:space="preserve">150</w:t>
            </w:r>
            <w:r/>
          </w:p>
        </w:tc>
      </w:tr>
      <w:tr>
        <w:trPr/>
        <w:tc>
          <w:tcPr>
            <w:tcW w:w="133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2</w:t>
            </w:r>
            <w:r/>
          </w:p>
        </w:tc>
        <w:tc>
          <w:tcPr>
            <w:tcW w:w="337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是</w:t>
            </w:r>
            <w:r/>
          </w:p>
        </w:tc>
        <w:tc>
          <w:tcPr>
            <w:tcW w:w="327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
              </w:rPr>
              <w:suppressLineNumbers w:val="0"/>
            </w:pPr>
            <w:r>
              <w:rPr>
                <w:rFonts w:hint="eastAsia" w:ascii="宋体" w:hAnsi="宋体"/>
                <w:color w:val="000000"/>
                <w:sz w:val="24"/>
                <w:szCs w:val="24"/>
                <w:lang w:val="en-US" w:eastAsia="zh-CN"/>
              </w:rPr>
              <w:t xml:space="preserve">74</w:t>
            </w:r>
            <w:r/>
          </w:p>
        </w:tc>
      </w:tr>
      <w:tr>
        <w:trPr/>
        <w:tc>
          <w:tcPr>
            <w:tcW w:w="133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eastAsia="zh-CN"/>
              </w:rPr>
              <w:suppressLineNumbers w:val="0"/>
            </w:pPr>
            <w:r>
              <w:rPr>
                <w:rFonts w:hint="eastAsia" w:ascii="宋体" w:hAnsi="宋体"/>
                <w:color w:val="000000"/>
                <w:sz w:val="24"/>
                <w:szCs w:val="24"/>
                <w:lang w:val="en-US" w:eastAsia="zh-CN"/>
              </w:rPr>
              <w:t xml:space="preserve">3</w:t>
            </w:r>
            <w:r/>
          </w:p>
        </w:tc>
        <w:tc>
          <w:tcPr>
            <w:tcW w:w="337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是</w:t>
            </w:r>
            <w:r/>
          </w:p>
        </w:tc>
        <w:tc>
          <w:tcPr>
            <w:tcW w:w="327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
              </w:rPr>
              <w:suppressLineNumbers w:val="0"/>
            </w:pPr>
            <w:r>
              <w:rPr>
                <w:rFonts w:hint="eastAsia" w:ascii="宋体" w:hAnsi="宋体"/>
                <w:color w:val="000000"/>
                <w:sz w:val="24"/>
                <w:szCs w:val="24"/>
                <w:lang w:val="en-US" w:eastAsia="zh-CN"/>
              </w:rPr>
              <w:t xml:space="preserve">93</w:t>
            </w:r>
            <w:r/>
          </w:p>
        </w:tc>
      </w:tr>
    </w:tbl>
    <w:p>
      <w:pPr>
        <w:numPr>
          <w:ilvl w:val="0"/>
          <w:numId w:val="5"/>
        </w:num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cs="宋体"/>
          <w:sz w:val="24"/>
          <w:szCs w:val="24"/>
          <w:lang w:val="en-US" w:eastAsia="zh" w:bidi="ar"/>
        </w:rPr>
        <w:t xml:space="preserve">为进一步夯实数字政府底座，构建全方面安全防护体系，保障全市电子政务外网、政务云网络和数据安全，及全市各部委办局、企事业单位、乡镇（园区）日常办公及云上</w:t>
      </w:r>
      <w:r>
        <w:rPr>
          <w:rFonts w:hint="eastAsia" w:ascii="宋体" w:hAnsi="宋体" w:eastAsia="宋体" w:cs="宋体"/>
          <w:sz w:val="24"/>
          <w:szCs w:val="24"/>
          <w:lang w:val="en-US" w:eastAsia="zh-CN" w:bidi="ar"/>
        </w:rPr>
        <w:t xml:space="preserve">应用系统的安全、稳定、可靠运行</w:t>
      </w:r>
      <w:r>
        <w:rPr>
          <w:rFonts w:hint="eastAsia" w:ascii="宋体" w:hAnsi="宋体" w:cs="宋体"/>
          <w:sz w:val="24"/>
          <w:szCs w:val="24"/>
          <w:lang w:val="en-US" w:eastAsia="zh" w:bidi="ar"/>
        </w:rPr>
        <w:t xml:space="preserve">。启动本项目，对</w:t>
      </w:r>
      <w:r>
        <w:rPr>
          <w:rFonts w:hint="eastAsia" w:ascii="宋体" w:hAnsi="宋体" w:cs="宋体"/>
          <w:sz w:val="24"/>
          <w:szCs w:val="24"/>
          <w:lang w:val="en-US" w:eastAsia="zh-CN" w:bidi="ar"/>
        </w:rPr>
        <w:t xml:space="preserve">高邮市电子政务外网链路畅通，</w:t>
      </w:r>
      <w:r>
        <w:rPr>
          <w:rFonts w:hint="eastAsia" w:ascii="宋体" w:hAnsi="宋体" w:cs="宋体"/>
          <w:sz w:val="24"/>
          <w:szCs w:val="24"/>
          <w:lang w:val="en-US" w:eastAsia="zh" w:bidi="ar"/>
        </w:rPr>
        <w:t xml:space="preserve">数据中心机房基础设施、软硬件设施、云网运维平台、安全服务等方面进行全年度、全天候、全方面、全覆盖日常保障。</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本项目根据建设内容将分为</w:t>
      </w:r>
      <w:r>
        <w:rPr>
          <w:rFonts w:hint="eastAsia" w:ascii="宋体" w:hAnsi="宋体"/>
          <w:color w:val="000000"/>
          <w:sz w:val="24"/>
          <w:szCs w:val="24"/>
          <w:lang w:eastAsia="zh"/>
        </w:rPr>
        <w:t xml:space="preserve">三</w:t>
      </w:r>
      <w:r>
        <w:rPr>
          <w:rFonts w:hint="eastAsia" w:ascii="宋体" w:hAnsi="宋体"/>
          <w:color w:val="000000"/>
          <w:sz w:val="24"/>
          <w:szCs w:val="24"/>
        </w:rPr>
        <w:t xml:space="preserve">个分包采购，</w:t>
      </w:r>
      <w:r>
        <w:rPr>
          <w:rFonts w:hint="eastAsia" w:ascii="宋体" w:hAnsi="宋体"/>
          <w:b/>
          <w:bCs/>
          <w:color w:val="000000"/>
          <w:sz w:val="24"/>
          <w:szCs w:val="24"/>
        </w:rPr>
        <w:t xml:space="preserve">包一：</w:t>
      </w:r>
      <w:r>
        <w:rPr>
          <w:rFonts w:hint="eastAsia" w:ascii="宋体" w:hAnsi="宋体"/>
          <w:color w:val="000000"/>
          <w:sz w:val="24"/>
          <w:szCs w:val="24"/>
          <w:u w:val="none"/>
          <w:lang w:val="en-US" w:eastAsia="zh-CN"/>
        </w:rPr>
        <w:t xml:space="preserve">大数据发展中心机房日常保障运维服务</w:t>
      </w:r>
      <w:r>
        <w:rPr>
          <w:rFonts w:hint="eastAsia" w:ascii="宋体" w:hAnsi="宋体"/>
          <w:color w:val="000000"/>
          <w:sz w:val="24"/>
          <w:szCs w:val="24"/>
        </w:rPr>
        <w:t xml:space="preserve">；</w:t>
      </w:r>
      <w:r>
        <w:rPr>
          <w:rFonts w:hint="eastAsia" w:ascii="宋体" w:hAnsi="宋体"/>
          <w:b/>
          <w:bCs/>
          <w:color w:val="000000"/>
          <w:sz w:val="24"/>
          <w:szCs w:val="24"/>
        </w:rPr>
        <w:t xml:space="preserve">包二：</w:t>
      </w:r>
      <w:r>
        <w:rPr>
          <w:rFonts w:hint="eastAsia" w:ascii="宋体" w:hAnsi="宋体"/>
          <w:color w:val="000000"/>
          <w:sz w:val="24"/>
          <w:szCs w:val="24"/>
        </w:rPr>
        <w:t xml:space="preserve">电子政务外网接入专线服务1；</w:t>
      </w:r>
      <w:r>
        <w:rPr>
          <w:rFonts w:hint="eastAsia" w:ascii="宋体" w:hAnsi="宋体"/>
          <w:b/>
          <w:bCs/>
          <w:color w:val="000000"/>
          <w:sz w:val="24"/>
          <w:szCs w:val="24"/>
        </w:rPr>
        <w:t xml:space="preserve">包三：</w:t>
      </w:r>
      <w:r>
        <w:rPr>
          <w:rFonts w:hint="eastAsia" w:ascii="宋体" w:hAnsi="宋体"/>
          <w:color w:val="000000"/>
          <w:sz w:val="24"/>
          <w:szCs w:val="24"/>
        </w:rPr>
        <w:t xml:space="preserve">电子政务外网接入专线服务2；项目包一至包</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可兼投，其中包二、包三不可兼中，开标评标定标顺序为包一至包</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。（详细内容见本招标文件第四章）  </w:t>
      </w:r>
      <w:r/>
    </w:p>
    <w:p>
      <w:pPr>
        <w:ind w:firstLine="480"/>
        <w:keepLines w:val="0"/>
        <w:pageBreakBefore w:val="0"/>
        <w:spacing w:line="400" w:lineRule="exact"/>
        <w:widowControl/>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6.合同履行期限：详见采购需求。</w:t>
      </w:r>
      <w:r/>
    </w:p>
    <w:p>
      <w:pPr>
        <w:pStyle w:val="905"/>
        <w:ind w:firstLine="498"/>
        <w:keepLines w:val="0"/>
        <w:pageBreakBefore w:val="0"/>
        <w:spacing w:before="145" w:after="145" w:line="400" w:lineRule="exact"/>
        <w:widowControl/>
        <w:rPr>
          <w:color w:val="000000"/>
        </w:rPr>
      </w:pPr>
      <w:r/>
      <w:bookmarkStart w:id="12" w:name="_Toc28359080"/>
      <w:r/>
      <w:bookmarkStart w:id="13" w:name="_Toc28359003"/>
      <w:r/>
      <w:bookmarkStart w:id="14" w:name="_Toc35393622"/>
      <w:r/>
      <w:bookmarkStart w:id="15" w:name="_Toc38985264"/>
      <w:r/>
      <w:bookmarkStart w:id="16" w:name="_Toc35393791"/>
      <w:r>
        <w:rPr>
          <w:rFonts w:hint="eastAsia"/>
          <w:color w:val="000000"/>
        </w:rPr>
        <w:t xml:space="preserve">二、申请人的资格要求：</w:t>
      </w:r>
      <w:bookmarkEnd w:id="12"/>
      <w:r/>
      <w:bookmarkEnd w:id="13"/>
      <w:r/>
      <w:bookmarkEnd w:id="14"/>
      <w:r/>
      <w:bookmarkEnd w:id="15"/>
      <w:r/>
      <w:bookmarkEnd w:id="16"/>
      <w:r/>
      <w:r/>
    </w:p>
    <w:p>
      <w:pPr>
        <w:ind w:firstLine="480"/>
        <w:keepLines w:val="0"/>
        <w:pageBreakBefore w:val="0"/>
        <w:spacing w:line="400" w:lineRule="exact"/>
        <w:widowControl/>
        <w:rPr>
          <w:rFonts w:hint="eastAsia" w:ascii="宋体" w:hAnsi="宋体"/>
          <w:color w:val="000000"/>
          <w:sz w:val="24"/>
          <w:szCs w:val="24"/>
        </w:rPr>
      </w:pPr>
      <w:r/>
      <w:bookmarkStart w:id="17" w:name="_Toc38985265"/>
      <w:r/>
      <w:bookmarkStart w:id="18" w:name="_Toc28359004"/>
      <w:r/>
      <w:bookmarkStart w:id="19" w:name="_Toc35393623"/>
      <w:r/>
      <w:bookmarkStart w:id="20" w:name="_Toc35393792"/>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2024年度或2025年度</w:t>
      </w:r>
      <w:r>
        <w:rPr>
          <w:rFonts w:hint="eastAsia" w:ascii="宋体" w:hAnsi="宋体"/>
          <w:color w:val="000000"/>
          <w:sz w:val="24"/>
          <w:szCs w:val="24"/>
        </w:rPr>
        <w:t xml:space="preserve">的财务状况报告（成立不满一年无需提供）；</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keepLines w:val="0"/>
        <w:pageBreakBefore w:val="0"/>
        <w:spacing w:line="400" w:lineRule="exact"/>
        <w:widowControl/>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keepLines w:val="0"/>
        <w:pageBreakBefore w:val="0"/>
        <w:spacing w:line="400" w:lineRule="exact"/>
        <w:widowControl/>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400" w:lineRule="exact"/>
        <w:widowControl/>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3.落实政府采购政策需满足的资格要求：本项目采购包</w:t>
      </w:r>
      <w:r>
        <w:rPr>
          <w:rFonts w:hint="eastAsia" w:ascii="宋体" w:hAnsi="宋体"/>
          <w:color w:val="000000"/>
          <w:sz w:val="24"/>
          <w:szCs w:val="24"/>
          <w:lang w:eastAsia="zh-CN"/>
        </w:rPr>
        <w:t xml:space="preserve">一</w:t>
      </w:r>
      <w:r>
        <w:rPr>
          <w:rFonts w:hint="eastAsia" w:ascii="宋体" w:hAnsi="宋体"/>
          <w:color w:val="000000"/>
          <w:sz w:val="24"/>
          <w:szCs w:val="24"/>
        </w:rPr>
        <w:t xml:space="preserve">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2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365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ff0000"/>
                <w:sz w:val="24"/>
                <w:szCs w:val="24"/>
              </w:rPr>
              <w:suppressLineNumbers w:val="0"/>
            </w:pPr>
            <w:r>
              <w:rPr>
                <w:rFonts w:hint="eastAsia" w:ascii="宋体" w:hAnsi="宋体"/>
                <w:color w:val="auto"/>
                <w:sz w:val="24"/>
                <w:szCs w:val="24"/>
              </w:rPr>
              <w:t xml:space="preserve">1</w:t>
            </w:r>
            <w:r/>
          </w:p>
        </w:tc>
        <w:tc>
          <w:tcPr>
            <w:tcW w:w="365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ff0000"/>
                <w:sz w:val="24"/>
                <w:szCs w:val="24"/>
              </w:rPr>
              <w:suppressLineNumbers w:val="0"/>
            </w:pPr>
            <w:r>
              <w:rPr>
                <w:rFonts w:hint="eastAsia" w:ascii="宋体" w:hAnsi="宋体"/>
                <w:color w:val="000000"/>
                <w:sz w:val="24"/>
                <w:szCs w:val="24"/>
                <w:lang w:val="en-US" w:eastAsia="zh-CN"/>
              </w:rPr>
              <w:t xml:space="preserve">否</w:t>
            </w:r>
            <w:r/>
          </w:p>
        </w:tc>
        <w:tc>
          <w:tcPr>
            <w:tcW w:w="364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ff0000"/>
                <w:sz w:val="24"/>
                <w:szCs w:val="24"/>
                <w:lang w:eastAsia="zh-CN"/>
              </w:rPr>
              <w:suppressLineNumbers w:val="0"/>
            </w:pPr>
            <w:r>
              <w:rPr>
                <w:rFonts w:hint="eastAsia" w:ascii="宋体" w:hAnsi="宋体"/>
                <w:color w:val="000000"/>
                <w:sz w:val="24"/>
                <w:szCs w:val="24"/>
              </w:rPr>
              <w:t xml:space="preserve">/</w:t>
            </w:r>
            <w:r/>
          </w:p>
        </w:tc>
      </w:tr>
      <w:tr>
        <w:trPr/>
        <w:tc>
          <w:tcPr>
            <w:tcW w:w="121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2</w:t>
            </w:r>
            <w:r/>
          </w:p>
        </w:tc>
        <w:tc>
          <w:tcPr>
            <w:tcW w:w="365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否</w:t>
            </w:r>
            <w:r/>
          </w:p>
        </w:tc>
        <w:tc>
          <w:tcPr>
            <w:tcW w:w="364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eastAsia="zh-CN"/>
              </w:rPr>
              <w:suppressLineNumbers w:val="0"/>
            </w:pPr>
            <w:r>
              <w:rPr>
                <w:rFonts w:hint="eastAsia" w:ascii="宋体" w:hAnsi="宋体"/>
                <w:color w:val="000000"/>
                <w:sz w:val="24"/>
                <w:szCs w:val="24"/>
              </w:rPr>
              <w:t xml:space="preserve">/</w:t>
            </w:r>
            <w:r/>
          </w:p>
        </w:tc>
      </w:tr>
      <w:tr>
        <w:trPr/>
        <w:tc>
          <w:tcPr>
            <w:tcW w:w="121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color w:val="000000"/>
                <w:sz w:val="24"/>
                <w:szCs w:val="24"/>
                <w:lang w:val="en-US" w:eastAsia="zh-CN"/>
              </w:rPr>
              <w:suppressLineNumbers w:val="0"/>
            </w:pPr>
            <w:r>
              <w:rPr>
                <w:rFonts w:hint="eastAsia" w:ascii="宋体" w:hAnsi="宋体"/>
                <w:color w:val="000000"/>
                <w:sz w:val="24"/>
                <w:szCs w:val="24"/>
                <w:lang w:val="en-US" w:eastAsia="zh-CN"/>
              </w:rPr>
              <w:t xml:space="preserve">3</w:t>
            </w:r>
            <w:r/>
          </w:p>
        </w:tc>
        <w:tc>
          <w:tcPr>
            <w:shd w:val="clear" w:color="auto" w:fill="auto"/>
            <w:tcW w:w="365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Times New Roman"/>
                <w:color w:val="000000"/>
                <w:sz w:val="24"/>
                <w:szCs w:val="24"/>
                <w:lang w:val="en-US" w:eastAsia="zh-CN" w:bidi="ar-SA"/>
              </w:rPr>
              <w:suppressLineNumbers w:val="0"/>
            </w:pPr>
            <w:r>
              <w:rPr>
                <w:rFonts w:hint="eastAsia" w:ascii="宋体" w:hAnsi="宋体"/>
                <w:color w:val="000000"/>
                <w:sz w:val="24"/>
                <w:szCs w:val="24"/>
                <w:lang w:val="en-US" w:eastAsia="zh-CN"/>
              </w:rPr>
              <w:t xml:space="preserve">否</w:t>
            </w:r>
            <w:r/>
          </w:p>
        </w:tc>
        <w:tc>
          <w:tcPr>
            <w:shd w:val="clear" w:color="auto" w:fill="auto"/>
            <w:tcW w:w="364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Times New Roman"/>
                <w:color w:val="000000"/>
                <w:sz w:val="24"/>
                <w:szCs w:val="24"/>
                <w:lang w:val="en-US" w:eastAsia="zh-CN" w:bidi="ar-SA"/>
              </w:rPr>
              <w:suppressLineNumbers w:val="0"/>
            </w:pPr>
            <w:r>
              <w:rPr>
                <w:rFonts w:hint="eastAsia" w:ascii="宋体" w:hAnsi="宋体"/>
                <w:color w:val="000000"/>
                <w:sz w:val="24"/>
                <w:szCs w:val="24"/>
              </w:rPr>
              <w:t xml:space="preserve">/</w:t>
            </w:r>
            <w:r/>
          </w:p>
        </w:tc>
      </w:tr>
    </w:tbl>
    <w:p>
      <w:pPr>
        <w:numPr>
          <w:ilvl w:val="0"/>
          <w:numId w:val="0"/>
        </w:numPr>
        <w:ind w:left="480"/>
        <w:keepLines w:val="0"/>
        <w:pageBreakBefore w:val="0"/>
        <w:spacing w:line="4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2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0"/>
        <w:gridCol w:w="7049"/>
      </w:tblGrid>
      <w:tr>
        <w:trPr>
          <w:trHeight w:val="391"/>
        </w:trPr>
        <w:tc>
          <w:tcPr>
            <w:tcW w:w="1530"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采购包号</w:t>
            </w:r>
            <w:r/>
          </w:p>
        </w:tc>
        <w:tc>
          <w:tcPr>
            <w:tcW w:w="704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rHeight w:val="391"/>
        </w:trPr>
        <w:tc>
          <w:tcPr>
            <w:tcW w:w="1530"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sz w:val="24"/>
                <w:szCs w:val="24"/>
                <w:lang w:val="en-US" w:eastAsia="zh-CN"/>
              </w:rPr>
              <w:suppressLineNumbers w:val="0"/>
            </w:pPr>
            <w:r>
              <w:rPr>
                <w:rFonts w:hint="eastAsia" w:ascii="宋体" w:hAnsi="宋体"/>
                <w:sz w:val="24"/>
                <w:szCs w:val="24"/>
              </w:rPr>
              <w:t xml:space="preserve">1</w:t>
            </w:r>
            <w:r/>
          </w:p>
        </w:tc>
        <w:tc>
          <w:tcPr>
            <w:tcW w:w="704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sz w:val="24"/>
                <w:szCs w:val="24"/>
                <w:lang w:eastAsia="zh-CN"/>
              </w:rPr>
              <w:suppressLineNumbers w:val="0"/>
            </w:pPr>
            <w:r>
              <w:rPr>
                <w:rFonts w:hint="eastAsia" w:ascii="宋体" w:hAnsi="宋体"/>
                <w:sz w:val="24"/>
                <w:szCs w:val="24"/>
                <w:lang w:val="en-US" w:eastAsia="zh-CN"/>
              </w:rPr>
              <w:t xml:space="preserve">否</w:t>
            </w:r>
            <w:r/>
          </w:p>
        </w:tc>
      </w:tr>
      <w:tr>
        <w:trPr>
          <w:trHeight w:val="391"/>
        </w:trPr>
        <w:tc>
          <w:tcPr>
            <w:tcW w:w="1530"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2</w:t>
            </w:r>
            <w:r/>
          </w:p>
        </w:tc>
        <w:tc>
          <w:tcPr>
            <w:tcW w:w="704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lang w:val="en-US" w:eastAsia="zh-CN"/>
              </w:rPr>
              <w:suppressLineNumbers w:val="0"/>
            </w:pPr>
            <w:r>
              <w:rPr>
                <w:rFonts w:hint="eastAsia" w:ascii="宋体" w:hAnsi="宋体"/>
                <w:sz w:val="24"/>
                <w:szCs w:val="24"/>
                <w:lang w:val="en-US" w:eastAsia="zh-CN"/>
              </w:rPr>
              <w:t xml:space="preserve">否</w:t>
            </w:r>
            <w:r/>
          </w:p>
        </w:tc>
      </w:tr>
      <w:tr>
        <w:trPr>
          <w:trHeight w:val="401"/>
        </w:trPr>
        <w:tc>
          <w:tcPr>
            <w:tcW w:w="1530"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3</w:t>
            </w:r>
            <w:r/>
          </w:p>
        </w:tc>
        <w:tc>
          <w:tcPr>
            <w:tcW w:w="704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lang w:val="en-US" w:eastAsia="zh-CN"/>
              </w:rPr>
              <w:suppressLineNumbers w:val="0"/>
            </w:pPr>
            <w:r>
              <w:rPr>
                <w:rFonts w:hint="eastAsia" w:ascii="宋体" w:hAnsi="宋体"/>
                <w:sz w:val="24"/>
                <w:szCs w:val="24"/>
                <w:lang w:val="en-US" w:eastAsia="zh-CN"/>
              </w:rPr>
              <w:t xml:space="preserve">否</w:t>
            </w:r>
            <w:r/>
          </w:p>
        </w:tc>
      </w:tr>
    </w:tbl>
    <w:p>
      <w:pPr>
        <w:ind w:firstLine="24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2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0"/>
        <w:gridCol w:w="7129"/>
      </w:tblGrid>
      <w:tr>
        <w:trPr>
          <w:trHeight w:val="378"/>
        </w:trPr>
        <w:tc>
          <w:tcPr>
            <w:tcW w:w="1530"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712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rHeight w:val="378"/>
        </w:trPr>
        <w:tc>
          <w:tcPr>
            <w:tcW w:w="1530"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olor w:val="000000"/>
                <w:sz w:val="24"/>
                <w:szCs w:val="24"/>
                <w:lang w:val="en-US" w:eastAsia="zh-CN"/>
              </w:rPr>
              <w:suppressLineNumbers w:val="0"/>
            </w:pPr>
            <w:r>
              <w:rPr>
                <w:rFonts w:hint="eastAsia" w:ascii="宋体" w:hAnsi="宋体"/>
                <w:color w:val="000000"/>
                <w:sz w:val="24"/>
                <w:szCs w:val="24"/>
              </w:rPr>
              <w:t xml:space="preserve">1</w:t>
            </w:r>
            <w:r/>
          </w:p>
        </w:tc>
        <w:tc>
          <w:tcPr>
            <w:tcW w:w="712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000000"/>
                <w:sz w:val="24"/>
                <w:szCs w:val="24"/>
              </w:rPr>
              <w:suppressLineNumbers w:val="0"/>
            </w:pPr>
            <w:r>
              <w:rPr>
                <w:rFonts w:hint="eastAsia" w:ascii="宋体" w:hAnsi="宋体"/>
                <w:color w:val="000000"/>
                <w:sz w:val="24"/>
                <w:szCs w:val="24"/>
              </w:rPr>
              <w:t xml:space="preserve">无</w:t>
            </w:r>
            <w:r/>
          </w:p>
        </w:tc>
      </w:tr>
      <w:tr>
        <w:trPr>
          <w:trHeight w:val="378"/>
        </w:trPr>
        <w:tc>
          <w:tcPr>
            <w:tcW w:w="1530"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eastAsia="zh"/>
              </w:rPr>
              <w:suppressLineNumbers w:val="0"/>
            </w:pPr>
            <w:r>
              <w:rPr>
                <w:rFonts w:hint="eastAsia" w:ascii="宋体" w:hAnsi="宋体"/>
                <w:color w:val="000000"/>
                <w:sz w:val="24"/>
                <w:szCs w:val="24"/>
                <w:lang w:eastAsia="zh"/>
              </w:rPr>
              <w:t xml:space="preserve">2</w:t>
            </w:r>
            <w:r/>
          </w:p>
        </w:tc>
        <w:tc>
          <w:tcPr>
            <w:tcW w:w="7129"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color w:val="000000"/>
                <w:sz w:val="24"/>
                <w:szCs w:val="24"/>
              </w:rPr>
              <w:suppressLineNumbers w:val="0"/>
            </w:pPr>
            <w:r>
              <w:rPr>
                <w:rFonts w:hint="eastAsia" w:ascii="宋体" w:hAnsi="宋体" w:eastAsia="宋体" w:cs="宋体"/>
                <w:sz w:val="24"/>
                <w:szCs w:val="24"/>
              </w:rPr>
              <w:t xml:space="preserve">本项目接受分公司投标。供应商或其总公司（法人）须具备《基础电信业务经营许可证》，总公司（法人）和分公司、子公司不得同时参与本项目投标，同一法人的不同分公司或同一总公司的不同子公司不得同时参与本项目投标。（证书原件扫描上传）</w:t>
            </w:r>
            <w:r/>
          </w:p>
        </w:tc>
      </w:tr>
      <w:tr>
        <w:trPr>
          <w:trHeight w:val="1830"/>
        </w:trPr>
        <w:tc>
          <w:tcPr>
            <w:tcW w:w="1530"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3</w:t>
            </w:r>
            <w:r/>
          </w:p>
        </w:tc>
        <w:tc>
          <w:tcPr>
            <w:tcW w:w="7129"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目接受分公司投标。供应商或其总公司（法人）须具备《基础电信业务经营许可证》，总公司（法人）和分公司、子公司不得同时参与本项目投标，同一法人的不同分公司或同一总公司的不同子公司不得同时参与本项目投标。（证书原件扫描上传）</w:t>
            </w:r>
            <w:r/>
          </w:p>
        </w:tc>
      </w:tr>
    </w:tbl>
    <w:p>
      <w:pPr>
        <w:ind w:firstLine="498"/>
        <w:keepLines w:val="0"/>
        <w:keepNext/>
        <w:pageBreakBefore w:val="0"/>
        <w:spacing w:before="145" w:after="145" w:line="360" w:lineRule="auto"/>
        <w:widowControl/>
        <w:rPr>
          <w:b/>
          <w:bCs/>
          <w:color w:val="000000"/>
          <w:sz w:val="32"/>
          <w:szCs w:val="32"/>
        </w:rPr>
        <w:outlineLvl w:val="2"/>
      </w:pPr>
      <w:r>
        <w:rPr>
          <w:rFonts w:hint="eastAsia"/>
          <w:b/>
          <w:bCs/>
          <w:color w:val="000000"/>
          <w:sz w:val="32"/>
          <w:szCs w:val="32"/>
        </w:rPr>
        <w:t xml:space="preserve">三、获取招标文件</w:t>
      </w:r>
      <w:r/>
    </w:p>
    <w:p>
      <w:pPr>
        <w:ind w:firstLine="540"/>
        <w:keepLines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keepLines w:val="0"/>
        <w:pageBreakBefore w:val="0"/>
        <w:spacing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lang w:val="en-US" w:eastAsia="zh-CN"/>
        </w:rPr>
        <w:t xml:space="preserve">高邮市政府采购网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05"/>
        <w:ind w:firstLine="498"/>
        <w:keepLines w:val="0"/>
        <w:pageBreakBefore w:val="0"/>
        <w:spacing w:before="145" w:after="145" w:line="400" w:lineRule="exact"/>
        <w:widowControl/>
        <w:rPr>
          <w:color w:val="000000"/>
        </w:rPr>
      </w:pPr>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keepLines w:val="0"/>
        <w:pageBreakBefore w:val="0"/>
        <w:spacing w:line="400" w:lineRule="exact"/>
        <w:widowControl/>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r>
      <w:r>
        <w:rPr>
          <w:rFonts w:hint="eastAsia" w:ascii="宋体" w:hAnsi="宋体"/>
          <w:bCs/>
          <w:color w:val="000000"/>
          <w:sz w:val="24"/>
          <w:szCs w:val="24"/>
          <w:u w:val="single"/>
        </w:rPr>
        <w:t xml:space="preserve">2026年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val="0"/>
        <w:keepNext/>
        <w:pageBreakBefore w:val="0"/>
        <w:spacing w:before="145" w:after="145" w:line="360" w:lineRule="auto"/>
        <w:widowControl/>
        <w:rPr>
          <w:b/>
          <w:bCs/>
          <w:color w:val="000000"/>
          <w:sz w:val="32"/>
          <w:szCs w:val="32"/>
        </w:rPr>
        <w:outlineLvl w:val="2"/>
      </w:pPr>
      <w:r/>
      <w:bookmarkStart w:id="27" w:name="_Toc28359084"/>
      <w:r/>
      <w:bookmarkStart w:id="28" w:name="_Toc28359007"/>
      <w:r/>
      <w:bookmarkStart w:id="29" w:name="_Toc35393794"/>
      <w:r/>
      <w:bookmarkStart w:id="30" w:name="_Toc3898526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keepLines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05"/>
        <w:ind w:firstLine="498"/>
        <w:keepLines w:val="0"/>
        <w:pageBreakBefore w:val="0"/>
        <w:spacing w:before="145" w:after="145" w:line="400" w:lineRule="exact"/>
        <w:widowControl/>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
    </w:p>
    <w:p>
      <w:pPr>
        <w:ind w:firstLine="480"/>
        <w:keepLines w:val="0"/>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无</w:t>
      </w:r>
      <w:r/>
    </w:p>
    <w:p>
      <w:pPr>
        <w:pStyle w:val="905"/>
        <w:ind w:firstLine="498"/>
        <w:keepLines w:val="0"/>
        <w:pageBreakBefore w:val="0"/>
        <w:spacing w:before="145" w:after="145" w:line="400" w:lineRule="exact"/>
        <w:widowControl/>
        <w:rPr>
          <w:color w:val="000000"/>
        </w:rPr>
      </w:pPr>
      <w:r/>
      <w:bookmarkStart w:id="35" w:name="_Toc28359008"/>
      <w:r/>
      <w:bookmarkStart w:id="36" w:name="_Toc38985269"/>
      <w:r/>
      <w:bookmarkStart w:id="37" w:name="_Toc35393796"/>
      <w:r/>
      <w:bookmarkStart w:id="38" w:name="_Toc28359085"/>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keepLines w:val="0"/>
        <w:pageBreakBefore w:val="0"/>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w:t>
      </w:r>
      <w:r>
        <w:rPr>
          <w:rFonts w:hint="eastAsia" w:ascii="宋体" w:hAnsi="宋体"/>
          <w:sz w:val="24"/>
          <w:szCs w:val="24"/>
          <w:u w:val="single"/>
          <w:lang w:eastAsia="zh"/>
        </w:rPr>
        <w:t xml:space="preserve">高邮市数据局</w:t>
      </w:r>
      <w:r>
        <w:rPr>
          <w:rFonts w:hint="eastAsia" w:ascii="宋体" w:hAnsi="宋体"/>
          <w:color w:val="000000"/>
          <w:sz w:val="24"/>
          <w:szCs w:val="24"/>
          <w:u w:val="single"/>
          <w:lang w:val="en-US" w:eastAsia="zh-CN"/>
        </w:rPr>
        <w:t xml:space="preserve">    </w:t>
      </w:r>
      <w:r/>
    </w:p>
    <w:p>
      <w:pPr>
        <w:ind w:left="1079" w:hanging="300"/>
        <w:jc w:val="left"/>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w:t>
      </w:r>
      <w:r>
        <w:rPr>
          <w:rFonts w:hint="eastAsia" w:ascii="宋体" w:hAnsi="宋体"/>
          <w:sz w:val="24"/>
          <w:szCs w:val="24"/>
          <w:u w:val="single"/>
          <w:lang w:eastAsia="zh"/>
        </w:rPr>
        <w:t xml:space="preserve">高邮市海潮东路997号</w:t>
      </w:r>
      <w:r>
        <w:rPr>
          <w:rFonts w:hint="eastAsia" w:ascii="宋体" w:hAnsi="宋体"/>
          <w:color w:val="000000"/>
          <w:sz w:val="24"/>
          <w:szCs w:val="24"/>
          <w:u w:val="single"/>
          <w:lang w:val="en-US" w:eastAsia="zh-CN"/>
        </w:rPr>
        <w:t xml:space="preserve">  </w:t>
      </w:r>
      <w:r/>
    </w:p>
    <w:p>
      <w:pPr>
        <w:ind w:left="1079" w:hanging="300"/>
        <w:jc w:val="left"/>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w:t>
      </w:r>
      <w:r>
        <w:rPr>
          <w:rFonts w:hint="eastAsia" w:ascii="宋体" w:hAnsi="宋体"/>
          <w:sz w:val="24"/>
          <w:szCs w:val="24"/>
          <w:u w:val="single"/>
          <w:lang w:val="en-US" w:eastAsia="zh-CN"/>
        </w:rPr>
        <w:t xml:space="preserve">彭</w:t>
      </w:r>
      <w:r>
        <w:rPr>
          <w:rFonts w:hint="eastAsia" w:ascii="宋体" w:hAnsi="宋体"/>
          <w:sz w:val="24"/>
          <w:szCs w:val="24"/>
          <w:u w:val="single"/>
          <w:lang w:eastAsia="zh"/>
        </w:rPr>
        <w:t xml:space="preserve">女士</w:t>
      </w:r>
      <w:r>
        <w:rPr>
          <w:rFonts w:hint="eastAsia" w:ascii="宋体" w:hAnsi="宋体"/>
          <w:color w:val="000000"/>
          <w:sz w:val="24"/>
          <w:szCs w:val="24"/>
          <w:u w:val="single"/>
          <w:lang w:val="en-US" w:eastAsia="zh-CN"/>
        </w:rPr>
        <w:t xml:space="preserve">       </w:t>
      </w:r>
      <w:r/>
    </w:p>
    <w:p>
      <w:pPr>
        <w:ind w:left="1079" w:hanging="300"/>
        <w:jc w:val="left"/>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w:t>
      </w:r>
      <w:r>
        <w:rPr>
          <w:rFonts w:hint="eastAsia" w:ascii="宋体" w:hAnsi="宋体"/>
          <w:sz w:val="24"/>
          <w:szCs w:val="24"/>
          <w:u w:val="single"/>
          <w:lang w:eastAsia="zh"/>
        </w:rPr>
        <w:t xml:space="preserve">0514-84661425</w:t>
      </w:r>
      <w:r>
        <w:rPr>
          <w:rFonts w:hint="eastAsia" w:ascii="宋体" w:hAnsi="宋体"/>
          <w:color w:val="000000"/>
          <w:sz w:val="24"/>
          <w:szCs w:val="24"/>
          <w:u w:val="single"/>
          <w:lang w:val="en-US" w:eastAsia="zh-CN"/>
        </w:rPr>
        <w:t xml:space="preserve">   </w:t>
      </w:r>
      <w:r/>
    </w:p>
    <w:p>
      <w:pPr>
        <w:ind w:left="1079" w:hanging="300"/>
        <w:jc w:val="left"/>
        <w:keepLines w:val="0"/>
        <w:pageBreakBefore w:val="0"/>
        <w:spacing w:line="400" w:lineRule="exact"/>
        <w:widowControl/>
        <w:rPr>
          <w:rFonts w:hint="eastAsia"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高邮分中心</w:t>
      </w:r>
      <w:r/>
    </w:p>
    <w:p>
      <w:pPr>
        <w:ind w:firstLine="720"/>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w:t>
      </w:r>
      <w:r>
        <w:rPr>
          <w:rFonts w:hint="eastAsia" w:ascii="宋体" w:hAnsi="宋体"/>
          <w:sz w:val="24"/>
          <w:szCs w:val="24"/>
          <w:u w:val="single"/>
          <w:lang w:eastAsia="zh"/>
        </w:rPr>
        <w:t xml:space="preserve">高邮市海潮东路997号</w:t>
      </w:r>
      <w:r>
        <w:rPr>
          <w:rFonts w:hint="eastAsia" w:ascii="宋体" w:hAnsi="宋体"/>
          <w:color w:val="000000"/>
          <w:sz w:val="24"/>
          <w:szCs w:val="24"/>
          <w:u w:val="single"/>
          <w:lang w:val="en-US" w:eastAsia="zh-CN"/>
        </w:rPr>
        <w:t xml:space="preserve">   </w:t>
      </w:r>
      <w:r/>
    </w:p>
    <w:p>
      <w:pPr>
        <w:ind w:firstLine="720"/>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周宇     张睿    </w:t>
      </w:r>
      <w:r/>
    </w:p>
    <w:p>
      <w:pPr>
        <w:ind w:firstLine="720"/>
        <w:keepLines w:val="0"/>
        <w:pageBreakBefore w:val="0"/>
        <w:spacing w:line="400" w:lineRule="exact"/>
        <w:widowControl/>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0514-84656160  </w:t>
      </w:r>
      <w:bookmarkEnd w:id="40"/>
      <w:r/>
      <w:bookmarkEnd w:id="41"/>
      <w:r/>
      <w:r/>
    </w:p>
    <w:p>
      <w:pPr>
        <w:pStyle w:val="905"/>
        <w:ind w:firstLine="498"/>
        <w:keepLines w:val="0"/>
        <w:pageBreakBefore w:val="0"/>
        <w:spacing w:before="145" w:after="145" w:line="400" w:lineRule="exact"/>
        <w:widowControl/>
        <w:rPr>
          <w:color w:val="000000"/>
        </w:rPr>
      </w:pPr>
      <w:r>
        <w:rPr>
          <w:rFonts w:hint="eastAsia"/>
          <w:color w:val="000000"/>
        </w:rPr>
        <w:t xml:space="preserve">八、其他</w:t>
      </w:r>
      <w:r/>
    </w:p>
    <w:p>
      <w:pPr>
        <w:ind w:firstLine="480"/>
        <w:keepLines w:val="0"/>
        <w:pageBreakBefore w:val="0"/>
        <w:spacing w:line="400" w:lineRule="exact"/>
        <w:widowControl/>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keepLines w:val="0"/>
        <w:pageBreakBefore w:val="0"/>
        <w:spacing w:line="400" w:lineRule="exact"/>
        <w:widowControl/>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keepLines w:val="0"/>
        <w:pageBreakBefore w:val="0"/>
        <w:spacing w:line="400" w:lineRule="exact"/>
        <w:widowControl/>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keepLines w:val="0"/>
        <w:pageBreakBefore w:val="0"/>
        <w:spacing w:line="400" w:lineRule="exact"/>
        <w:widowControl/>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keepLines w:val="0"/>
        <w:pageBreakBefore w:val="0"/>
        <w:widowControl/>
        <w:rPr>
          <w:rFonts w:hint="eastAsia" w:ascii="宋体" w:hAnsi="宋体"/>
          <w:color w:val="000000"/>
          <w:sz w:val="24"/>
          <w:szCs w:val="24"/>
        </w:rPr>
      </w:pPr>
      <w:r>
        <w:rPr>
          <w:rFonts w:ascii="宋体" w:hAnsi="宋体"/>
          <w:color w:val="000000"/>
          <w:sz w:val="24"/>
          <w:szCs w:val="24"/>
        </w:rPr>
        <w:br w:type="page" w:clear="all"/>
      </w:r>
      <w:r/>
    </w:p>
    <w:p>
      <w:pPr>
        <w:pStyle w:val="903"/>
        <w:ind w:firstLine="2426"/>
        <w:jc w:val="both"/>
        <w:keepLines w:val="0"/>
        <w:keepNext/>
        <w:pageBreakBefore w:val="0"/>
        <w:spacing w:line="240" w:lineRule="auto"/>
        <w:widowControl/>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color w:val="000000"/>
        </w:rPr>
        <w:t xml:space="preserve">投标人须知</w:t>
      </w:r>
      <w:bookmarkEnd w:id="45"/>
      <w:r/>
      <w:bookmarkEnd w:id="46"/>
      <w:r/>
      <w:bookmarkEnd w:id="47"/>
      <w:r/>
      <w:bookmarkEnd w:id="48"/>
      <w:r/>
      <w:r/>
    </w:p>
    <w:p>
      <w:pPr>
        <w:pStyle w:val="905"/>
        <w:ind w:firstLine="498"/>
        <w:keepLines w:val="0"/>
        <w:pageBreakBefore w:val="0"/>
        <w:spacing w:before="145" w:after="145" w:line="400" w:lineRule="exact"/>
        <w:widowControl/>
        <w:rPr>
          <w:rFonts w:hint="eastAsia"/>
          <w:color w:val="000000"/>
        </w:rPr>
      </w:pPr>
      <w:r/>
      <w:bookmarkStart w:id="49" w:name="_Toc20823275"/>
      <w:r/>
      <w:bookmarkStart w:id="50" w:name="_Toc16938519"/>
      <w:r/>
      <w:bookmarkStart w:id="51" w:name="_Toc120614214"/>
      <w:r/>
      <w:bookmarkStart w:id="52" w:name="_Toc513029203"/>
      <w:r>
        <w:rPr>
          <w:rFonts w:hint="eastAsia"/>
          <w:color w:val="000000"/>
        </w:rPr>
        <w:t xml:space="preserve">一、总则</w:t>
      </w:r>
      <w:bookmarkEnd w:id="49"/>
      <w:r/>
      <w:bookmarkEnd w:id="50"/>
      <w:r/>
      <w:bookmarkEnd w:id="51"/>
      <w:r/>
      <w:bookmarkEnd w:id="52"/>
      <w:r/>
      <w:r/>
    </w:p>
    <w:p>
      <w:pPr>
        <w:pStyle w:val="906"/>
        <w:ind w:firstLine="420"/>
        <w:keepLines w:val="0"/>
        <w:pageBreakBefore w:val="0"/>
        <w:spacing w:before="0" w:after="0" w:line="400" w:lineRule="exact"/>
        <w:widowControl/>
        <w:rPr>
          <w:rFonts w:hint="eastAsia"/>
          <w:b w:val="0"/>
          <w:bCs w:val="0"/>
          <w:color w:val="00000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06"/>
        <w:ind w:firstLine="420"/>
        <w:keepLines w:val="0"/>
        <w:pageBreakBefore w:val="0"/>
        <w:spacing w:before="0" w:after="0" w:line="400" w:lineRule="exact"/>
        <w:widowControl/>
        <w:rPr>
          <w:rFonts w:hint="eastAsia"/>
          <w:b w:val="0"/>
          <w:bCs w:val="0"/>
          <w:color w:val="000000"/>
        </w:rPr>
      </w:pPr>
      <w:r/>
      <w:bookmarkStart w:id="58" w:name="_Toc20823277"/>
      <w:r/>
      <w:bookmarkStart w:id="59" w:name="_Toc513029205"/>
      <w:r/>
      <w:bookmarkStart w:id="60" w:name="_Toc16938521"/>
      <w:r>
        <w:rPr>
          <w:rFonts w:hint="eastAsia"/>
          <w:b w:val="0"/>
          <w:bCs w:val="0"/>
          <w:color w:val="000000"/>
        </w:rPr>
        <w:t xml:space="preserve">2、合格的投标人</w:t>
      </w:r>
      <w:bookmarkEnd w:id="58"/>
      <w:r/>
      <w:bookmarkEnd w:id="59"/>
      <w:r/>
      <w:bookmarkEnd w:id="60"/>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6"/>
        <w:ind w:firstLine="420"/>
        <w:keepLines w:val="0"/>
        <w:pageBreakBefore w:val="0"/>
        <w:spacing w:before="0" w:after="0" w:line="400" w:lineRule="exact"/>
        <w:widowControl/>
        <w:rPr>
          <w:rFonts w:hint="eastAsia"/>
          <w:b w:val="0"/>
          <w:bCs w:val="0"/>
          <w:color w:val="000000"/>
        </w:rPr>
      </w:pPr>
      <w:r/>
      <w:bookmarkStart w:id="61" w:name="_Toc513029206"/>
      <w:r/>
      <w:bookmarkStart w:id="62" w:name="_Toc16938522"/>
      <w:r/>
      <w:bookmarkStart w:id="63" w:name="_Toc20823278"/>
      <w:r>
        <w:rPr>
          <w:rFonts w:hint="eastAsia"/>
          <w:b w:val="0"/>
          <w:bCs w:val="0"/>
          <w:color w:val="000000"/>
        </w:rPr>
        <w:t xml:space="preserve">3、适用法律</w:t>
      </w:r>
      <w:bookmarkEnd w:id="61"/>
      <w:r/>
      <w:bookmarkEnd w:id="62"/>
      <w:r/>
      <w:bookmarkEnd w:id="63"/>
      <w:r/>
      <w:r/>
    </w:p>
    <w:p>
      <w:pPr>
        <w:ind w:firstLine="42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06"/>
        <w:ind w:firstLine="420"/>
        <w:keepLines w:val="0"/>
        <w:pageBreakBefore w:val="0"/>
        <w:spacing w:before="0" w:after="0" w:line="400" w:lineRule="exact"/>
        <w:widowControl/>
        <w:rPr>
          <w:rFonts w:hint="eastAsia"/>
          <w:b w:val="0"/>
          <w:bCs w:val="0"/>
          <w:color w:val="000000"/>
        </w:rPr>
      </w:pPr>
      <w:r/>
      <w:bookmarkStart w:id="64" w:name="_Toc513029207"/>
      <w:r/>
      <w:bookmarkStart w:id="65" w:name="_Toc16938523"/>
      <w:r/>
      <w:bookmarkStart w:id="66" w:name="_Toc462564067"/>
      <w:r/>
      <w:bookmarkStart w:id="67" w:name="_Toc20823279"/>
      <w:r>
        <w:rPr>
          <w:rFonts w:hint="eastAsia"/>
          <w:b w:val="0"/>
          <w:bCs w:val="0"/>
          <w:color w:val="000000"/>
        </w:rPr>
        <w:t xml:space="preserve">4、投标费用</w:t>
      </w:r>
      <w:bookmarkEnd w:id="64"/>
      <w:r/>
      <w:bookmarkEnd w:id="65"/>
      <w:r/>
      <w:bookmarkEnd w:id="66"/>
      <w:r/>
      <w:bookmarkEnd w:id="67"/>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06"/>
        <w:ind w:firstLine="602"/>
        <w:keepLines w:val="0"/>
        <w:pageBreakBefore w:val="0"/>
        <w:spacing w:before="0" w:after="0" w:line="400" w:lineRule="exact"/>
        <w:widowControl/>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5"/>
        <w:ind w:firstLine="321"/>
        <w:keepLines w:val="0"/>
        <w:pageBreakBefore w:val="0"/>
        <w:spacing w:before="145" w:after="145" w:line="400" w:lineRule="exact"/>
        <w:widowControl/>
        <w:rPr>
          <w:rFonts w:hint="eastAsia"/>
          <w:color w:val="000000"/>
        </w:rPr>
      </w:pPr>
      <w:r/>
      <w:bookmarkStart w:id="68" w:name="_Toc20823281"/>
      <w:r/>
      <w:bookmarkStart w:id="69" w:name="_Toc513029209"/>
      <w:r/>
      <w:bookmarkStart w:id="70" w:name="_Toc120614215"/>
      <w:r/>
      <w:bookmarkStart w:id="71" w:name="_Toc16938525"/>
      <w:r>
        <w:rPr>
          <w:rFonts w:hint="eastAsia"/>
          <w:color w:val="000000"/>
        </w:rPr>
        <w:t xml:space="preserve">二、招标文件</w:t>
      </w:r>
      <w:bookmarkEnd w:id="68"/>
      <w:r/>
      <w:bookmarkEnd w:id="69"/>
      <w:r/>
      <w:bookmarkEnd w:id="70"/>
      <w:r/>
      <w:bookmarkEnd w:id="71"/>
      <w:r/>
      <w:r/>
    </w:p>
    <w:p>
      <w:pPr>
        <w:pStyle w:val="906"/>
        <w:ind w:firstLine="420"/>
        <w:keepLines w:val="0"/>
        <w:pageBreakBefore w:val="0"/>
        <w:spacing w:before="0" w:after="0" w:line="400" w:lineRule="exact"/>
        <w:widowControl/>
        <w:rPr>
          <w:rFonts w:hint="eastAsia"/>
          <w:b w:val="0"/>
          <w:bCs w:val="0"/>
          <w:color w:val="000000"/>
        </w:rPr>
      </w:pPr>
      <w:r/>
      <w:bookmarkStart w:id="72" w:name="_Toc513029210"/>
      <w:r/>
      <w:bookmarkStart w:id="73" w:name="_Toc20823282"/>
      <w:r/>
      <w:bookmarkStart w:id="74" w:name="_Toc16938526"/>
      <w:r>
        <w:rPr>
          <w:rFonts w:hint="eastAsia"/>
          <w:b w:val="0"/>
          <w:bCs w:val="0"/>
          <w:color w:val="000000"/>
        </w:rPr>
        <w:t xml:space="preserve">6、招标文件构成</w:t>
      </w:r>
      <w:bookmarkEnd w:id="72"/>
      <w:r/>
      <w:bookmarkEnd w:id="73"/>
      <w:r/>
      <w:bookmarkEnd w:id="74"/>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ind w:firstLine="560"/>
        <w:keepLines w:val="0"/>
        <w:pageBreakBefore w:val="0"/>
        <w:spacing w:before="0" w:after="0" w:line="400" w:lineRule="exact"/>
        <w:widowControl/>
        <w:rPr>
          <w:rFonts w:hint="eastAsia"/>
          <w:b w:val="0"/>
          <w:bCs w:val="0"/>
          <w:color w:val="000000"/>
        </w:rPr>
      </w:pPr>
      <w:r/>
      <w:bookmarkStart w:id="75" w:name="_Toc20823284"/>
      <w:r/>
      <w:bookmarkStart w:id="76" w:name="_Toc462564071"/>
      <w:r/>
      <w:bookmarkStart w:id="77" w:name="_Toc16938528"/>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keepLines w:val="0"/>
        <w:pageBreakBefore w:val="0"/>
        <w:spacing w:line="400" w:lineRule="exact"/>
        <w:widowControl/>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05"/>
        <w:ind w:firstLine="482"/>
        <w:keepLines w:val="0"/>
        <w:pageBreakBefore w:val="0"/>
        <w:spacing w:before="145" w:after="145" w:line="400" w:lineRule="exact"/>
        <w:widowControl/>
        <w:rPr>
          <w:rFonts w:hint="eastAsia"/>
          <w:color w:val="000000"/>
        </w:rPr>
      </w:pPr>
      <w:r/>
      <w:bookmarkStart w:id="79" w:name="_Toc462564072"/>
      <w:r/>
      <w:bookmarkStart w:id="80" w:name="_Toc120614216"/>
      <w:r/>
      <w:bookmarkStart w:id="81" w:name="_Toc513029213"/>
      <w:r/>
      <w:bookmarkStart w:id="82" w:name="_Toc16938529"/>
      <w:r/>
      <w:bookmarkStart w:id="83" w:name="_Toc20823285"/>
      <w:r>
        <w:rPr>
          <w:rFonts w:hint="eastAsia"/>
          <w:color w:val="000000"/>
        </w:rPr>
        <w:t xml:space="preserve">三、投标文件的编制</w:t>
      </w:r>
      <w:bookmarkEnd w:id="79"/>
      <w:r/>
      <w:bookmarkEnd w:id="80"/>
      <w:r/>
      <w:bookmarkEnd w:id="81"/>
      <w:r/>
      <w:bookmarkEnd w:id="82"/>
      <w:r/>
      <w:bookmarkEnd w:id="83"/>
      <w:r/>
      <w:r/>
    </w:p>
    <w:p>
      <w:pPr>
        <w:pStyle w:val="906"/>
        <w:ind w:firstLine="560"/>
        <w:keepLines w:val="0"/>
        <w:pageBreakBefore w:val="0"/>
        <w:spacing w:before="0" w:after="0" w:line="400" w:lineRule="exact"/>
        <w:widowControl/>
        <w:rPr>
          <w:rFonts w:hint="eastAsia"/>
          <w:bCs w:val="0"/>
          <w:color w:val="000000"/>
        </w:rPr>
      </w:pPr>
      <w:r/>
      <w:bookmarkStart w:id="84" w:name="_Toc513029214"/>
      <w:r/>
      <w:bookmarkStart w:id="85" w:name="_Toc16938530"/>
      <w:r/>
      <w:bookmarkStart w:id="86" w:name="_Toc20823286"/>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keepLines w:val="0"/>
        <w:pageBreakBefore w:val="0"/>
        <w:spacing w:line="400" w:lineRule="exact"/>
        <w:widowControl/>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keepLines w:val="0"/>
        <w:pageBreakBefore w:val="0"/>
        <w:spacing w:line="400" w:lineRule="exact"/>
        <w:widowControl/>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06"/>
        <w:ind w:firstLine="420"/>
        <w:keepLines w:val="0"/>
        <w:pageBreakBefore w:val="0"/>
        <w:spacing w:before="0" w:after="0" w:line="400" w:lineRule="exact"/>
        <w:widowControl/>
        <w:rPr>
          <w:rFonts w:hint="eastAsia"/>
          <w:b w:val="0"/>
          <w:bCs w:val="0"/>
          <w:color w:val="000000"/>
        </w:rPr>
      </w:pPr>
      <w:r/>
      <w:bookmarkStart w:id="88" w:name="_Toc513029215"/>
      <w:r/>
      <w:bookmarkStart w:id="89" w:name="_Toc16938531"/>
      <w:r/>
      <w:bookmarkStart w:id="90" w:name="_Toc20823287"/>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747"/>
        <w:ind w:left="0" w:right="0" w:firstLine="480"/>
        <w:jc w:val="both"/>
        <w:keepLines w:val="0"/>
        <w:keepNext w:val="0"/>
        <w:pageBreakBefore w:val="0"/>
        <w:spacing w:before="0" w:beforeAutospacing="0" w:after="0" w:afterAutospacing="0"/>
        <w:widowControl/>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keepLines w:val="0"/>
        <w:pageBreakBefore w:val="0"/>
        <w:spacing w:line="400" w:lineRule="exact"/>
        <w:widowControl/>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06"/>
        <w:ind w:firstLine="420"/>
        <w:keepLines w:val="0"/>
        <w:pageBreakBefore w:val="0"/>
        <w:spacing w:before="0" w:after="0" w:line="400" w:lineRule="exact"/>
        <w:widowControl/>
        <w:rPr>
          <w:rFonts w:hint="eastAsia"/>
          <w:b w:val="0"/>
          <w:bCs w:val="0"/>
          <w:color w:val="000000"/>
        </w:rPr>
      </w:pPr>
      <w:r/>
      <w:bookmarkStart w:id="92" w:name="_Hlt26954838"/>
      <w:r/>
      <w:bookmarkEnd w:id="92"/>
      <w:r/>
      <w:bookmarkStart w:id="93" w:name="_Hlt26670360"/>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513029216"/>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keepLines w:val="0"/>
        <w:pageBreakBefore w:val="0"/>
        <w:spacing w:line="400" w:lineRule="exact"/>
        <w:widowControl/>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6"/>
        <w:ind w:firstLine="420"/>
        <w:keepLines w:val="0"/>
        <w:pageBreakBefore w:val="0"/>
        <w:spacing w:before="0" w:after="0" w:line="400" w:lineRule="exact"/>
        <w:widowControl/>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06"/>
        <w:ind w:firstLine="420"/>
        <w:keepLines w:val="0"/>
        <w:pageBreakBefore w:val="0"/>
        <w:spacing w:before="0" w:after="0" w:line="400" w:lineRule="exact"/>
        <w:widowControl/>
        <w:rPr>
          <w:rFonts w:hint="eastAsia"/>
          <w:b w:val="0"/>
          <w:bCs w:val="0"/>
          <w:color w:val="000000"/>
        </w:rPr>
      </w:pPr>
      <w:r/>
      <w:bookmarkStart w:id="106" w:name="_Hlt26668983"/>
      <w:r/>
      <w:bookmarkEnd w:id="106"/>
      <w:r/>
      <w:bookmarkStart w:id="107" w:name="_Hlt26954731"/>
      <w:r/>
      <w:bookmarkEnd w:id="107"/>
      <w:r/>
      <w:bookmarkStart w:id="108" w:name="_Hlt26670486"/>
      <w:r/>
      <w:bookmarkEnd w:id="108"/>
      <w:r/>
      <w:bookmarkStart w:id="109" w:name="_Hlt26670425"/>
      <w:r/>
      <w:bookmarkEnd w:id="109"/>
      <w:r/>
      <w:bookmarkStart w:id="110" w:name="_Hlt26954844"/>
      <w:r/>
      <w:bookmarkEnd w:id="110"/>
      <w:r/>
      <w:bookmarkStart w:id="111" w:name="_Hlt26670403"/>
      <w:r/>
      <w:bookmarkEnd w:id="111"/>
      <w:r/>
      <w:bookmarkStart w:id="112" w:name="_Hlt26670482"/>
      <w:r/>
      <w:bookmarkEnd w:id="112"/>
      <w:r/>
      <w:bookmarkStart w:id="113" w:name="_Hlt26954846"/>
      <w:r/>
      <w:bookmarkEnd w:id="113"/>
      <w:r/>
      <w:bookmarkStart w:id="114" w:name="_Hlt26954842"/>
      <w:r/>
      <w:bookmarkEnd w:id="114"/>
      <w:r/>
      <w:bookmarkStart w:id="115" w:name="_Hlt26954848"/>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keepLines w:val="0"/>
        <w:pageBreakBefore w:val="0"/>
        <w:spacing w:line="400" w:lineRule="exact"/>
        <w:widowControl/>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keepLines w:val="0"/>
        <w:pageBreakBefore w:val="0"/>
        <w:spacing w:line="400" w:lineRule="exact"/>
        <w:widowControl/>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06"/>
        <w:ind w:firstLine="420"/>
        <w:keepLines w:val="0"/>
        <w:pageBreakBefore w:val="0"/>
        <w:spacing w:before="0" w:after="0" w:line="400" w:lineRule="exact"/>
        <w:widowControl/>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keepLines w:val="0"/>
        <w:pageBreakBefore w:val="0"/>
        <w:spacing w:line="400" w:lineRule="exact"/>
        <w:widowControl/>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06"/>
        <w:keepLines w:val="0"/>
        <w:pageBreakBefore w:val="0"/>
        <w:spacing w:before="0" w:after="0" w:line="400" w:lineRule="exact"/>
        <w:widowControl/>
        <w:rPr>
          <w:rFonts w:hint="eastAsia"/>
          <w:b w:val="0"/>
          <w:bCs w:val="0"/>
          <w:color w:val="00000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06"/>
        <w:ind w:firstLine="420"/>
        <w:keepLines w:val="0"/>
        <w:pageBreakBefore w:val="0"/>
        <w:spacing w:before="0" w:after="0" w:line="400" w:lineRule="exact"/>
        <w:widowControl/>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05"/>
        <w:ind w:firstLine="482"/>
        <w:keepLines w:val="0"/>
        <w:pageBreakBefore w:val="0"/>
        <w:spacing w:before="145" w:after="145" w:line="400" w:lineRule="exact"/>
        <w:widowControl/>
        <w:rPr>
          <w:rFonts w:hint="eastAsia"/>
          <w:color w:val="000000"/>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color w:val="000000"/>
        </w:rPr>
        <w:t xml:space="preserve">四、投标文件的递交</w:t>
      </w:r>
      <w:bookmarkEnd w:id="125"/>
      <w:r/>
      <w:bookmarkEnd w:id="126"/>
      <w:r/>
      <w:bookmarkEnd w:id="127"/>
      <w:r/>
      <w:bookmarkEnd w:id="128"/>
      <w:r/>
      <w:r/>
    </w:p>
    <w:p>
      <w:pPr>
        <w:pStyle w:val="906"/>
        <w:ind w:firstLine="560"/>
        <w:keepLines w:val="0"/>
        <w:pageBreakBefore w:val="0"/>
        <w:spacing w:before="0" w:after="0" w:line="400" w:lineRule="exact"/>
        <w:widowControl/>
        <w:rPr>
          <w:rFonts w:hint="eastAsia" w:ascii="黑体"/>
          <w:b w:val="0"/>
          <w:bCs w:val="0"/>
          <w:color w:val="000000"/>
        </w:rPr>
      </w:pPr>
      <w:r/>
      <w:bookmarkStart w:id="129" w:name="_Toc16938541"/>
      <w:r/>
      <w:bookmarkStart w:id="130" w:name="_Toc20823297"/>
      <w:r/>
      <w:bookmarkStart w:id="131" w:name="_Toc462564084"/>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906"/>
        <w:ind w:firstLine="420"/>
        <w:keepLines w:val="0"/>
        <w:pageBreakBefore w:val="0"/>
        <w:spacing w:line="400" w:lineRule="exact"/>
        <w:widowControl/>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06"/>
        <w:ind w:firstLine="420"/>
        <w:keepLines w:val="0"/>
        <w:pageBreakBefore w:val="0"/>
        <w:spacing w:before="0" w:after="0" w:line="400" w:lineRule="exact"/>
        <w:widowControl/>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06"/>
        <w:ind w:firstLine="420"/>
        <w:keepLines w:val="0"/>
        <w:pageBreakBefore w:val="0"/>
        <w:spacing w:before="0" w:after="0" w:line="400" w:lineRule="exact"/>
        <w:widowControl/>
        <w:rPr>
          <w:rFonts w:hint="eastAsia"/>
          <w:b w:val="0"/>
          <w:bCs w:val="0"/>
          <w:color w:val="000000"/>
        </w:rPr>
      </w:pPr>
      <w:r/>
      <w:bookmarkStart w:id="139" w:name="_Toc16938544"/>
      <w:r/>
      <w:bookmarkStart w:id="140" w:name="_Toc20823300"/>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19.1 投标文件的撤回</w:t>
      </w:r>
      <w:r/>
    </w:p>
    <w:p>
      <w:pPr>
        <w:ind w:firstLine="480"/>
        <w:keepLines w:val="0"/>
        <w:pageBreakBefore w:val="0"/>
        <w:spacing w:line="400" w:lineRule="exact"/>
        <w:widowControl/>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keepLines w:val="0"/>
        <w:pageBreakBefore w:val="0"/>
        <w:spacing w:line="400" w:lineRule="exact"/>
        <w:widowControl/>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05"/>
        <w:ind w:firstLine="482"/>
        <w:keepLines w:val="0"/>
        <w:pageBreakBefore w:val="0"/>
        <w:spacing w:before="145" w:after="145" w:line="400" w:lineRule="exact"/>
        <w:widowControl/>
        <w:rPr>
          <w:rFonts w:hint="eastAsia"/>
          <w:color w:val="000000"/>
        </w:rPr>
      </w:pPr>
      <w:r/>
      <w:bookmarkStart w:id="142" w:name="_Toc16938545"/>
      <w:r/>
      <w:bookmarkStart w:id="143" w:name="_Toc120614218"/>
      <w:r/>
      <w:bookmarkStart w:id="144" w:name="_Toc513029229"/>
      <w:r/>
      <w:bookmarkStart w:id="145" w:name="_Toc20823301"/>
      <w:r>
        <w:rPr>
          <w:rFonts w:hint="eastAsia"/>
          <w:color w:val="000000"/>
        </w:rPr>
        <w:t xml:space="preserve">五、开标与评标</w:t>
      </w:r>
      <w:bookmarkEnd w:id="142"/>
      <w:r/>
      <w:bookmarkEnd w:id="143"/>
      <w:r/>
      <w:bookmarkEnd w:id="144"/>
      <w:r/>
      <w:bookmarkEnd w:id="145"/>
      <w:r/>
      <w:r/>
    </w:p>
    <w:p>
      <w:pPr>
        <w:pStyle w:val="906"/>
        <w:ind w:firstLine="420"/>
        <w:keepLines w:val="0"/>
        <w:pageBreakBefore w:val="0"/>
        <w:spacing w:before="0" w:after="0" w:line="400" w:lineRule="exact"/>
        <w:widowControl/>
        <w:rPr>
          <w:rFonts w:hint="eastAsia"/>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keepLines w:val="0"/>
        <w:pageBreakBefore w:val="0"/>
        <w:spacing w:line="400" w:lineRule="exact"/>
        <w:widowControl/>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06"/>
        <w:ind w:firstLine="420"/>
        <w:keepLines w:val="0"/>
        <w:pageBreakBefore w:val="0"/>
        <w:spacing w:before="0" w:after="0" w:line="400" w:lineRule="exact"/>
        <w:widowControl/>
        <w:rPr>
          <w:rFonts w:hint="eastAsia"/>
          <w:b w:val="0"/>
          <w:bCs w:val="0"/>
          <w:color w:val="000000"/>
        </w:rPr>
      </w:pPr>
      <w:r/>
      <w:bookmarkStart w:id="149" w:name="_Toc20823303"/>
      <w:r/>
      <w:bookmarkStart w:id="150" w:name="_Toc513029231"/>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keepLines w:val="0"/>
        <w:pageBreakBefore w:val="0"/>
        <w:spacing w:line="400" w:lineRule="exact"/>
        <w:widowControl/>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keepLines w:val="0"/>
        <w:pageBreakBefore w:val="0"/>
        <w:spacing w:line="400" w:lineRule="exact"/>
        <w:widowControl/>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keepLines w:val="0"/>
        <w:pageBreakBefore w:val="0"/>
        <w:spacing w:line="400" w:lineRule="exact"/>
        <w:widowControl/>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06"/>
        <w:ind w:firstLine="420"/>
        <w:keepLines w:val="0"/>
        <w:pageBreakBefore w:val="0"/>
        <w:spacing w:before="0" w:after="0" w:line="400" w:lineRule="exact"/>
        <w:widowControl/>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06"/>
        <w:ind w:firstLine="420"/>
        <w:keepLines w:val="0"/>
        <w:pageBreakBefore w:val="0"/>
        <w:spacing w:before="0" w:after="0" w:line="400" w:lineRule="exact"/>
        <w:widowControl/>
        <w:rPr>
          <w:rFonts w:hint="eastAsia"/>
          <w:b w:val="0"/>
          <w:bCs w:val="0"/>
          <w:color w:val="000000"/>
        </w:rPr>
      </w:pPr>
      <w:r/>
      <w:bookmarkStart w:id="152" w:name="_Toc16938548"/>
      <w:r/>
      <w:bookmarkStart w:id="153" w:name="_Toc20823304"/>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keepLines w:val="0"/>
        <w:pageBreakBefore w:val="0"/>
        <w:spacing w:line="400" w:lineRule="exact"/>
        <w:widowControl/>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w:t>
      </w:r>
      <w:bookmarkStart w:id="203" w:name="_GoBack"/>
      <w:r/>
      <w:bookmarkEnd w:id="203"/>
      <w:r>
        <w:rPr>
          <w:rFonts w:ascii="宋体" w:hAnsi="宋体"/>
          <w:color w:val="000000"/>
          <w:sz w:val="24"/>
          <w:szCs w:val="24"/>
        </w:rPr>
        <w:t xml:space="preserve">都做澄清要求</w:t>
      </w:r>
      <w:r>
        <w:rPr>
          <w:rFonts w:hint="eastAsia" w:ascii="宋体" w:hAnsi="宋体"/>
          <w:color w:val="000000"/>
          <w:sz w:val="24"/>
          <w:szCs w:val="24"/>
        </w:rPr>
        <w:t xml:space="preserve">。</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06"/>
        <w:ind w:firstLine="420"/>
        <w:keepLines w:val="0"/>
        <w:pageBreakBefore w:val="0"/>
        <w:spacing w:before="0" w:after="0" w:line="400" w:lineRule="exact"/>
        <w:widowControl/>
        <w:rPr>
          <w:rFonts w:hint="eastAsia"/>
          <w:b w:val="0"/>
          <w:bCs w:val="0"/>
          <w:color w:val="000000"/>
        </w:rPr>
      </w:pPr>
      <w:r/>
      <w:bookmarkStart w:id="155" w:name="_Toc20823305"/>
      <w:r/>
      <w:bookmarkStart w:id="156" w:name="_Toc513029233"/>
      <w:r/>
      <w:bookmarkStart w:id="157"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keepLines w:val="0"/>
        <w:pageBreakBefore w:val="0"/>
        <w:spacing w:line="400" w:lineRule="exact"/>
        <w:widowControl/>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pageBreakBefore w:val="0"/>
        <w:spacing w:line="400" w:lineRule="exact"/>
        <w:widowControl/>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keepLines w:val="0"/>
        <w:pageBreakBefore w:val="0"/>
        <w:spacing w:line="400" w:lineRule="exact"/>
        <w:widowControl/>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keepLines w:val="0"/>
        <w:pageBreakBefore w:val="0"/>
        <w:spacing w:line="400" w:lineRule="exact"/>
        <w:widowControl/>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keepLines w:val="0"/>
        <w:pageBreakBefore w:val="0"/>
        <w:spacing w:line="400" w:lineRule="exact"/>
        <w:widowControl/>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keepLines w:val="0"/>
        <w:pageBreakBefore w:val="0"/>
        <w:spacing w:line="400" w:lineRule="exact"/>
        <w:widowControl/>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keepLines w:val="0"/>
        <w:pageBreakBefore w:val="0"/>
        <w:spacing w:line="400" w:lineRule="exact"/>
        <w:widowControl/>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keepLines w:val="0"/>
        <w:pageBreakBefore w:val="0"/>
        <w:spacing w:line="400" w:lineRule="exact"/>
        <w:widowControl/>
        <w:rPr>
          <w:rFonts w:hint="eastAsia"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06"/>
        <w:ind w:firstLine="420"/>
        <w:keepLines w:val="0"/>
        <w:pageBreakBefore w:val="0"/>
        <w:spacing w:before="0" w:after="0" w:line="400" w:lineRule="exact"/>
        <w:widowControl/>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keepLines w:val="0"/>
        <w:pageBreakBefore w:val="0"/>
        <w:spacing w:line="400" w:lineRule="exact"/>
        <w:widowControl/>
        <w:rPr>
          <w:rFonts w:hint="eastAsia"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25.1无效投标条款</w:t>
      </w:r>
      <w:r/>
    </w:p>
    <w:p>
      <w:pPr>
        <w:ind w:firstLine="480"/>
        <w:keepLines w:val="0"/>
        <w:pageBreakBefore w:val="0"/>
        <w:spacing w:line="400" w:lineRule="exact"/>
        <w:widowControl/>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keepLines w:val="0"/>
        <w:pageBreakBefore w:val="0"/>
        <w:spacing w:line="400" w:lineRule="exact"/>
        <w:widowControl/>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keepLines w:val="0"/>
        <w:pageBreakBefore w:val="0"/>
        <w:spacing w:line="400" w:lineRule="exact"/>
        <w:widowControl/>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 异常低价投标（响应）</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.1.10.1投标（响应）报价低于全部通过符合性审查供应商投标（响应）报价平均值50%的，即投标（响应）报价&lt;全部通过符合性审查供应商投标（响应）报价平均值×50%；</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.1.10.2投标（响应）报价低于通过符合性审查的次低报价供应商投标（响应）报价50%的，即投标（响应）报价&lt;通过符合性审查的次低报价供应商投标（响应）报价×50%；</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.1.10.3投标（响应）报价低于采购项目最高限价 45% 的，即投标（响应）报价&lt;采购项目最高限价×45% ；</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.1.10.4评审委员会认定的供应商报价过低、有可能影响产品质量或者不能诚信履约的其他情形。</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pageBreakBefore w:val="0"/>
        <w:spacing w:line="400" w:lineRule="exact"/>
        <w:widowControl/>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25.2废标条款</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keepLines w:val="0"/>
        <w:pageBreakBefore w:val="0"/>
        <w:spacing w:line="400" w:lineRule="exact"/>
        <w:widowControl/>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05"/>
        <w:ind w:firstLine="482"/>
        <w:keepLines w:val="0"/>
        <w:pageBreakBefore w:val="0"/>
        <w:spacing w:before="145" w:after="145" w:line="400" w:lineRule="exact"/>
        <w:widowControl/>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06"/>
        <w:ind w:firstLine="600"/>
        <w:keepLines w:val="0"/>
        <w:pageBreakBefore w:val="0"/>
        <w:spacing w:before="0" w:after="0" w:line="400" w:lineRule="exact"/>
        <w:widowControl/>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keepLines w:val="0"/>
        <w:pageBreakBefore w:val="0"/>
        <w:spacing w:line="400" w:lineRule="exact"/>
        <w:widowControl/>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扬州市政府采购网、高邮市政府采购网</w:t>
      </w:r>
      <w:r>
        <w:rPr>
          <w:rFonts w:hint="eastAsia" w:ascii="宋体" w:hAnsi="宋体"/>
          <w:color w:val="000000"/>
          <w:sz w:val="24"/>
          <w:szCs w:val="24"/>
        </w:rPr>
        <w:t xml:space="preserve">”发布中标公告，公告期限为1个工作日。</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keepLines w:val="0"/>
        <w:pageBreakBefore w:val="0"/>
        <w:spacing w:line="400" w:lineRule="exact"/>
        <w:widowControl/>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06"/>
        <w:ind w:firstLine="600"/>
        <w:keepLines w:val="0"/>
        <w:pageBreakBefore w:val="0"/>
        <w:spacing w:before="0" w:after="0" w:line="400" w:lineRule="exact"/>
        <w:widowControl/>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keepLines w:val="0"/>
        <w:pageBreakBefore w:val="0"/>
        <w:spacing w:line="400" w:lineRule="exact"/>
        <w:widowControl/>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keepLines w:val="0"/>
        <w:pageBreakBefore w:val="0"/>
        <w:spacing w:line="400" w:lineRule="exact"/>
        <w:widowControl/>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keepLines w:val="0"/>
        <w:pageBreakBefore w:val="0"/>
        <w:spacing w:line="400" w:lineRule="exact"/>
        <w:widowControl/>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keepLines w:val="0"/>
        <w:pageBreakBefore w:val="0"/>
        <w:spacing w:line="400" w:lineRule="exact"/>
        <w:widowControl/>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pageBreakBefore w:val="0"/>
        <w:spacing w:line="400" w:lineRule="exact"/>
        <w:widowControl/>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keepLines w:val="0"/>
        <w:pageBreakBefore w:val="0"/>
        <w:spacing w:line="400" w:lineRule="exact"/>
        <w:widowControl/>
        <w:rPr>
          <w:rFonts w:hint="eastAsia" w:ascii="宋体" w:hAnsi="宋体"/>
          <w:b/>
          <w:sz w:val="24"/>
          <w:szCs w:val="24"/>
          <w:highlight w:val="yellow"/>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keepLines w:val="0"/>
        <w:pageBreakBefore w:val="0"/>
        <w:spacing w:line="400" w:lineRule="exact"/>
        <w:widowControl/>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06"/>
        <w:ind w:firstLine="600"/>
        <w:keepLines w:val="0"/>
        <w:pageBreakBefore w:val="0"/>
        <w:spacing w:before="0" w:after="0" w:line="400" w:lineRule="exact"/>
        <w:widowControl/>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05"/>
        <w:keepLines w:val="0"/>
        <w:pageBreakBefore w:val="0"/>
        <w:spacing w:before="145" w:after="145" w:line="400" w:lineRule="exact"/>
        <w:widowControl/>
        <w:rPr>
          <w:rFonts w:hint="eastAsia"/>
          <w:color w:val="000000"/>
        </w:rPr>
      </w:pPr>
      <w:r/>
      <w:bookmarkStart w:id="169" w:name="_Toc120614220"/>
      <w:r/>
      <w:bookmarkStart w:id="170" w:name="_Toc16938552"/>
      <w:r/>
      <w:bookmarkStart w:id="171" w:name="_Toc513029236"/>
      <w:r/>
      <w:bookmarkStart w:id="172" w:name="_Toc20823308"/>
      <w:r>
        <w:rPr>
          <w:rFonts w:hint="eastAsia"/>
          <w:color w:val="000000"/>
        </w:rPr>
        <w:t xml:space="preserve">七、授予合同</w:t>
      </w:r>
      <w:bookmarkEnd w:id="169"/>
      <w:r/>
      <w:bookmarkEnd w:id="170"/>
      <w:r/>
      <w:bookmarkEnd w:id="171"/>
      <w:r/>
      <w:bookmarkEnd w:id="172"/>
      <w:r/>
      <w:r/>
    </w:p>
    <w:p>
      <w:pPr>
        <w:pStyle w:val="906"/>
        <w:ind w:firstLine="600"/>
        <w:keepLines w:val="0"/>
        <w:pageBreakBefore w:val="0"/>
        <w:spacing w:before="0" w:after="0" w:line="400" w:lineRule="exact"/>
        <w:widowControl/>
        <w:rPr>
          <w:rFonts w:hint="eastAsia" w:ascii="黑体" w:hAnsi="宋体" w:cs="Times New Roman"/>
          <w:b w:val="0"/>
          <w:color w:val="000000"/>
          <w:sz w:val="30"/>
          <w:szCs w:val="30"/>
        </w:rPr>
      </w:pPr>
      <w:r/>
      <w:bookmarkStart w:id="173" w:name="_Toc20823309"/>
      <w:r/>
      <w:bookmarkStart w:id="174" w:name="_Toc513029237"/>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keepLines w:val="0"/>
        <w:pageBreakBefore w:val="0"/>
        <w:spacing w:line="400" w:lineRule="exact"/>
        <w:widowControl/>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keepLines w:val="0"/>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06"/>
        <w:ind w:firstLine="600"/>
        <w:keepLines w:val="0"/>
        <w:pageBreakBefore w:val="0"/>
        <w:spacing w:before="0" w:after="0" w:line="400" w:lineRule="exact"/>
        <w:widowControl/>
        <w:rPr>
          <w:rFonts w:ascii="黑体" w:hAnsi="宋体" w:cs="Times New Roman"/>
          <w:b w:val="0"/>
          <w:color w:val="000000"/>
          <w:sz w:val="30"/>
          <w:szCs w:val="30"/>
        </w:rPr>
      </w:pPr>
      <w:r/>
      <w:bookmarkStart w:id="176" w:name="_Toc16938558"/>
      <w:r/>
      <w:bookmarkStart w:id="177" w:name="_Toc479757207"/>
      <w:r/>
      <w:bookmarkStart w:id="178" w:name="_Toc20823314"/>
      <w:r/>
      <w:bookmarkStart w:id="179" w:name="_Toc120614221"/>
      <w:r/>
      <w:bookmarkStart w:id="180" w:name="_Toc513029242"/>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04"/>
        <w:keepLines w:val="0"/>
        <w:pageBreakBefore w:val="0"/>
        <w:spacing w:line="400" w:lineRule="exact"/>
        <w:widowControl/>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04"/>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pStyle w:val="902"/>
        <w:keepLines w:val="0"/>
        <w:pageBreakBefore w:val="0"/>
        <w:widowControl/>
        <w:rPr>
          <w:rFonts w:ascii="黑体" w:eastAsia="黑体"/>
          <w:bCs/>
          <w:color w:val="000000"/>
          <w:sz w:val="44"/>
        </w:rPr>
      </w:pPr>
      <w:r>
        <w:rPr>
          <w:rFonts w:ascii="黑体" w:eastAsia="黑体"/>
          <w:bCs/>
          <w:color w:val="000000"/>
          <w:sz w:val="44"/>
        </w:rPr>
      </w:r>
      <w:r/>
    </w:p>
    <w:p>
      <w:pPr>
        <w:keepLines w:val="0"/>
        <w:pageBreakBefore w:val="0"/>
        <w:widowControl/>
        <w:rPr>
          <w:rFonts w:hint="eastAsia" w:ascii="黑体" w:eastAsia="黑体"/>
          <w:bCs/>
          <w:color w:val="000000"/>
          <w:sz w:val="44"/>
        </w:rPr>
      </w:pPr>
      <w:r>
        <w:rPr>
          <w:rFonts w:hint="eastAsia" w:ascii="黑体" w:eastAsia="黑体"/>
          <w:bCs/>
          <w:color w:val="000000"/>
          <w:sz w:val="44"/>
        </w:rPr>
        <w:br w:type="page" w:clear="all"/>
      </w:r>
      <w:r/>
    </w:p>
    <w:p>
      <w:pPr>
        <w:pStyle w:val="902"/>
        <w:keepLines w:val="0"/>
        <w:pageBreakBefore w:val="0"/>
        <w:widowControl/>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keepLines w:val="0"/>
        <w:pageBreakBefore w:val="0"/>
        <w:spacing w:before="145" w:after="145"/>
        <w:widowControl/>
        <w:rPr>
          <w:rFonts w:hint="eastAsia" w:ascii="宋体" w:hAnsi="宋体"/>
          <w:b/>
          <w:color w:val="000000"/>
          <w:sz w:val="30"/>
        </w:rPr>
        <w:outlineLvl w:val="0"/>
      </w:pPr>
      <w:r/>
      <w:bookmarkStart w:id="181" w:name="_Toc20823315"/>
      <w:r/>
      <w:bookmarkStart w:id="182" w:name="_Toc16938559"/>
      <w:r/>
      <w:bookmarkStart w:id="183" w:name="_Toc513029243"/>
      <w:r/>
      <w:r/>
    </w:p>
    <w:p>
      <w:pPr>
        <w:jc w:val="center"/>
        <w:keepLines w:val="0"/>
        <w:pageBreakBefore w:val="0"/>
        <w:spacing w:before="145" w:after="145"/>
        <w:widowControl/>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keepLines w:val="0"/>
        <w:keepNext w:val="0"/>
        <w:pageBreakBefore w:val="0"/>
        <w:spacing w:before="120" w:after="120" w:line="240" w:lineRule="auto"/>
        <w:widowControl/>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lang w:eastAsia="zh"/>
        </w:rPr>
        <w:t xml:space="preserve">高邮市数据局关于</w:t>
      </w:r>
      <w:r>
        <w:rPr>
          <w:rFonts w:hint="eastAsia" w:ascii="宋体" w:hAnsi="宋体" w:cs="Courier New"/>
          <w:color w:val="000000"/>
          <w:sz w:val="24"/>
          <w:szCs w:val="24"/>
        </w:rPr>
        <w:t xml:space="preserve">高邮市电子政务外网和政务云运维保障项目</w:t>
      </w:r>
      <w:r>
        <w:rPr>
          <w:rFonts w:ascii="宋体" w:hAnsi="宋体" w:cs="Courier New"/>
          <w:color w:val="000000"/>
          <w:sz w:val="24"/>
          <w:szCs w:val="24"/>
        </w:rPr>
        <w:t xml:space="preserve">                </w:t>
      </w:r>
      <w:r/>
    </w:p>
    <w:p>
      <w:pPr>
        <w:keepLines w:val="0"/>
        <w:keepNext w:val="0"/>
        <w:pageBreakBefore w:val="0"/>
        <w:spacing w:before="120" w:after="120" w:line="240" w:lineRule="auto"/>
        <w:widowControl/>
        <w:rPr>
          <w:rFonts w:ascii="宋体" w:hAnsi="宋体" w:cs="Courier New"/>
          <w:color w:val="000000"/>
          <w:sz w:val="24"/>
          <w:szCs w:val="24"/>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JSZC-321084-JZCG-G2026-0010</w:t>
      </w:r>
      <w:r>
        <w:rPr>
          <w:rFonts w:ascii="宋体" w:hAnsi="宋体" w:cs="Courier New"/>
          <w:color w:val="000000"/>
          <w:sz w:val="24"/>
          <w:szCs w:val="24"/>
          <w:highlight w:val="none"/>
        </w:rPr>
        <w:t xml:space="preserve">  </w:t>
      </w:r>
      <w:r>
        <w:rPr>
          <w:rFonts w:ascii="宋体" w:hAnsi="宋体" w:cs="Courier New"/>
          <w:color w:val="000000"/>
          <w:sz w:val="24"/>
          <w:szCs w:val="24"/>
        </w:rPr>
        <w:t xml:space="preserve">         </w:t>
      </w:r>
      <w:r/>
    </w:p>
    <w:p>
      <w:pPr>
        <w:keepLines w:val="0"/>
        <w:keepNext w:val="0"/>
        <w:pageBreakBefore w:val="0"/>
        <w:spacing w:before="120" w:after="120" w:line="240" w:lineRule="auto"/>
        <w:widowControl/>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39"/>
        <w:keepLines w:val="0"/>
        <w:keepNext w:val="0"/>
        <w:pageBreakBefore w:val="0"/>
        <w:spacing w:before="120" w:after="120" w:line="240" w:lineRule="auto"/>
        <w:widowControl/>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39"/>
        <w:keepLines w:val="0"/>
        <w:keepNext w:val="0"/>
        <w:pageBreakBefore w:val="0"/>
        <w:spacing w:before="120" w:after="120" w:line="240" w:lineRule="auto"/>
        <w:widowControl/>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39"/>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1.3 标的数量（规模）：</w:t>
      </w:r>
      <w:r/>
    </w:p>
    <w:p>
      <w:pPr>
        <w:pStyle w:val="939"/>
        <w:keepLines w:val="0"/>
        <w:keepNext w:val="0"/>
        <w:pageBreakBefore w:val="0"/>
        <w:spacing w:before="120" w:after="120" w:line="240" w:lineRule="auto"/>
        <w:widowControl/>
        <w:rPr>
          <w:rFonts w:hint="eastAsia" w:hAnsi="宋体" w:eastAsia="宋体"/>
          <w:color w:val="000000"/>
          <w:sz w:val="24"/>
          <w:szCs w:val="24"/>
          <w:lang w:val="en-US" w:eastAsia="zh-CN"/>
        </w:rPr>
      </w:pPr>
      <w:r>
        <w:rPr>
          <w:rFonts w:hint="eastAsia" w:hAnsi="宋体"/>
          <w:color w:val="000000"/>
          <w:sz w:val="24"/>
          <w:szCs w:val="24"/>
        </w:rPr>
        <w:t xml:space="preserve">1.4 履行时间（期限）：</w:t>
      </w:r>
      <w:r/>
    </w:p>
    <w:p>
      <w:pPr>
        <w:pStyle w:val="939"/>
        <w:keepLines w:val="0"/>
        <w:keepNext w:val="0"/>
        <w:pageBreakBefore w:val="0"/>
        <w:spacing w:before="120" w:after="120" w:line="240" w:lineRule="auto"/>
        <w:widowControl/>
        <w:rPr>
          <w:rFonts w:hAnsi="宋体"/>
          <w:color w:val="000000"/>
          <w:sz w:val="24"/>
          <w:szCs w:val="24"/>
        </w:rPr>
      </w:pPr>
      <w:r>
        <w:rPr>
          <w:rFonts w:hint="eastAsia" w:hAnsi="宋体"/>
          <w:color w:val="000000"/>
          <w:sz w:val="24"/>
          <w:szCs w:val="24"/>
        </w:rPr>
        <w:t xml:space="preserve">1.5 履行地点：</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二、合同金额</w:t>
      </w:r>
      <w:r/>
    </w:p>
    <w:p>
      <w:pPr>
        <w:pStyle w:val="939"/>
        <w:ind w:left="410" w:hanging="41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三、技术资料</w:t>
      </w:r>
      <w:r/>
    </w:p>
    <w:p>
      <w:pPr>
        <w:pStyle w:val="939"/>
        <w:ind w:left="410" w:hanging="410"/>
        <w:keepLines w:val="0"/>
        <w:keepNext w:val="0"/>
        <w:pageBreakBefore w:val="0"/>
        <w:spacing w:before="120" w:after="120" w:line="240" w:lineRule="auto"/>
        <w:widowControl/>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39"/>
        <w:ind w:left="410" w:hanging="41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9"/>
        <w:ind w:left="412" w:hanging="412"/>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四、知识产权</w:t>
      </w:r>
      <w:r/>
    </w:p>
    <w:p>
      <w:pPr>
        <w:pStyle w:val="939"/>
        <w:ind w:left="408" w:hanging="408"/>
        <w:keepLines w:val="0"/>
        <w:keepNext w:val="0"/>
        <w:pageBreakBefore w:val="0"/>
        <w:spacing w:before="120" w:after="120" w:line="240" w:lineRule="auto"/>
        <w:widowControl/>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9"/>
        <w:keepLines w:val="0"/>
        <w:keepNext w:val="0"/>
        <w:pageBreakBefore w:val="0"/>
        <w:spacing w:before="120" w:after="120" w:line="240" w:lineRule="auto"/>
        <w:widowControl/>
        <w:rPr>
          <w:rFonts w:hAnsi="宋体"/>
          <w:color w:val="000000"/>
          <w:sz w:val="24"/>
          <w:szCs w:val="24"/>
          <w:u w:val="single"/>
        </w:rPr>
      </w:pPr>
      <w:r>
        <w:rPr>
          <w:rFonts w:hAnsi="宋体"/>
          <w:b/>
          <w:color w:val="000000"/>
          <w:sz w:val="24"/>
          <w:szCs w:val="24"/>
        </w:rPr>
        <w:t xml:space="preserve">五、产权担保</w:t>
      </w:r>
      <w:r/>
    </w:p>
    <w:p>
      <w:pPr>
        <w:pStyle w:val="939"/>
        <w:ind w:left="408" w:hanging="408"/>
        <w:keepLines w:val="0"/>
        <w:keepNext w:val="0"/>
        <w:pageBreakBefore w:val="0"/>
        <w:spacing w:before="120" w:after="120" w:line="240" w:lineRule="auto"/>
        <w:widowControl/>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39"/>
        <w:ind w:left="410" w:hanging="410"/>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六、履约保证金</w:t>
      </w:r>
      <w:r/>
    </w:p>
    <w:p>
      <w:pPr>
        <w:pStyle w:val="939"/>
        <w:ind w:left="408" w:hanging="408"/>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p>
    <w:p>
      <w:pPr>
        <w:pStyle w:val="939"/>
        <w:ind w:left="408" w:hanging="408"/>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39"/>
        <w:ind w:left="408" w:hanging="408"/>
        <w:keepLines w:val="0"/>
        <w:keepNext w:val="0"/>
        <w:pageBreakBefore w:val="0"/>
        <w:spacing w:before="120" w:after="120" w:line="240" w:lineRule="auto"/>
        <w:widowControl/>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939"/>
        <w:ind w:left="408" w:hanging="408"/>
        <w:keepLines w:val="0"/>
        <w:keepNext w:val="0"/>
        <w:pageBreakBefore w:val="0"/>
        <w:spacing w:before="120" w:after="120" w:line="240" w:lineRule="auto"/>
        <w:widowControl/>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939"/>
        <w:ind w:left="408" w:hanging="408"/>
        <w:keepLines w:val="0"/>
        <w:keepNext w:val="0"/>
        <w:pageBreakBefore w:val="0"/>
        <w:spacing w:before="120" w:after="120" w:line="240" w:lineRule="auto"/>
        <w:widowControl/>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939"/>
        <w:ind w:left="408" w:hanging="408"/>
        <w:keepLines w:val="0"/>
        <w:keepNext w:val="0"/>
        <w:pageBreakBefore w:val="0"/>
        <w:spacing w:before="120" w:after="120" w:line="240" w:lineRule="auto"/>
        <w:widowControl/>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939"/>
        <w:ind w:left="408" w:hanging="408"/>
        <w:keepLines w:val="0"/>
        <w:keepNext w:val="0"/>
        <w:pageBreakBefore w:val="0"/>
        <w:spacing w:before="120" w:after="120" w:line="240" w:lineRule="auto"/>
        <w:widowControl/>
        <w:rPr>
          <w:rFonts w:hint="eastAsia" w:hAnsi="宋体" w:eastAsia="宋体"/>
          <w:color w:val="0000ff"/>
          <w:sz w:val="24"/>
          <w:szCs w:val="24"/>
          <w:lang w:val="en-US" w:eastAsia="zh"/>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无</w:t>
      </w:r>
      <w:r>
        <w:rPr>
          <w:rFonts w:hint="eastAsia" w:hAnsi="宋体"/>
          <w:color w:val="0000ff"/>
          <w:sz w:val="24"/>
          <w:szCs w:val="24"/>
          <w:lang w:val="en-US" w:eastAsia="zh"/>
        </w:rPr>
        <w:t xml:space="preserve">。</w:t>
      </w:r>
      <w:r/>
    </w:p>
    <w:p>
      <w:pPr>
        <w:keepLines w:val="0"/>
        <w:keepNext w:val="0"/>
        <w:pageBreakBefore w:val="0"/>
        <w:spacing w:before="120" w:after="120" w:line="240" w:lineRule="auto"/>
        <w:widowControl/>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keepLines w:val="0"/>
        <w:keepNext w:val="0"/>
        <w:pageBreakBefore w:val="0"/>
        <w:spacing w:before="120" w:after="120" w:line="240" w:lineRule="auto"/>
        <w:widowControl/>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keepLines w:val="0"/>
        <w:keepNext w:val="0"/>
        <w:pageBreakBefore w:val="0"/>
        <w:spacing w:before="120" w:after="120" w:line="240" w:lineRule="auto"/>
        <w:widowControl/>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keepLines w:val="0"/>
        <w:keepNext w:val="0"/>
        <w:pageBreakBefore w:val="0"/>
        <w:spacing w:before="120" w:after="120" w:line="240" w:lineRule="auto"/>
        <w:widowControl/>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39"/>
        <w:keepLines w:val="0"/>
        <w:keepNext w:val="0"/>
        <w:pageBreakBefore w:val="0"/>
        <w:spacing w:before="120" w:after="120" w:line="240" w:lineRule="auto"/>
        <w:widowControl/>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keepLines w:val="0"/>
        <w:keepNext w:val="0"/>
        <w:pageBreakBefore w:val="0"/>
        <w:spacing w:before="120" w:after="120" w:line="240" w:lineRule="auto"/>
        <w:widowControl/>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39"/>
        <w:keepLines w:val="0"/>
        <w:keepNext w:val="0"/>
        <w:pageBreakBefore w:val="0"/>
        <w:spacing w:before="120" w:after="120" w:line="240" w:lineRule="auto"/>
        <w:widowControl/>
        <w:rPr>
          <w:rFonts w:hint="eastAsia" w:hAnsi="宋体"/>
          <w:sz w:val="24"/>
          <w:szCs w:val="24"/>
          <w:u w:val="single"/>
        </w:rPr>
      </w:pPr>
      <w:r>
        <w:rPr>
          <w:rFonts w:hint="eastAsia" w:hAnsi="宋体"/>
          <w:sz w:val="24"/>
          <w:szCs w:val="24"/>
          <w:u w:val="single"/>
        </w:rPr>
        <w:t xml:space="preserve">8.1.1 预付款支付时间：</w:t>
      </w:r>
      <w:r>
        <w:rPr>
          <w:rFonts w:hint="eastAsia" w:hAnsi="宋体"/>
          <w:sz w:val="24"/>
          <w:szCs w:val="24"/>
          <w:u w:val="single"/>
          <w:lang w:eastAsia="zh"/>
        </w:rPr>
        <w:t xml:space="preserve">包一、包二、包三：</w:t>
      </w:r>
      <w:r>
        <w:rPr>
          <w:rFonts w:hint="eastAsia" w:hAnsi="宋体"/>
          <w:sz w:val="24"/>
          <w:szCs w:val="24"/>
          <w:highlight w:val="none"/>
          <w:u w:val="single"/>
        </w:rPr>
        <w:t xml:space="preserve">合同签订</w:t>
      </w:r>
      <w:r>
        <w:rPr>
          <w:rFonts w:hint="eastAsia" w:hAnsi="宋体"/>
          <w:sz w:val="24"/>
          <w:szCs w:val="24"/>
          <w:highlight w:val="none"/>
          <w:u w:val="single"/>
          <w:lang w:val="en-US" w:eastAsia="zh-CN"/>
        </w:rPr>
        <w:t xml:space="preserve">后</w:t>
      </w:r>
      <w:r>
        <w:rPr>
          <w:rFonts w:hint="eastAsia" w:hAnsi="宋体"/>
          <w:sz w:val="24"/>
          <w:szCs w:val="24"/>
          <w:highlight w:val="none"/>
          <w:u w:val="single"/>
          <w:lang w:eastAsia="zh-CN"/>
        </w:rPr>
        <w:t xml:space="preserve">，</w:t>
      </w:r>
      <w:r>
        <w:rPr>
          <w:rFonts w:hint="eastAsia" w:hAnsi="宋体"/>
          <w:sz w:val="24"/>
          <w:szCs w:val="24"/>
          <w:highlight w:val="none"/>
          <w:u w:val="single"/>
          <w:lang w:val="en-US" w:eastAsia="zh-CN"/>
        </w:rPr>
        <w:t xml:space="preserve">甲方自收到发票后10个工作</w:t>
      </w:r>
      <w:r>
        <w:rPr>
          <w:rFonts w:hint="eastAsia" w:hAnsi="宋体"/>
          <w:sz w:val="24"/>
          <w:szCs w:val="24"/>
          <w:highlight w:val="none"/>
          <w:u w:val="single"/>
        </w:rPr>
        <w:t xml:space="preserve">日内，</w:t>
      </w:r>
      <w:r>
        <w:rPr>
          <w:rFonts w:hint="eastAsia" w:hAnsi="宋体"/>
          <w:sz w:val="24"/>
          <w:szCs w:val="24"/>
          <w:u w:val="single"/>
          <w:lang w:val="en-US" w:eastAsia="zh-CN"/>
        </w:rPr>
        <w:t xml:space="preserve">支付</w:t>
      </w:r>
      <w:r>
        <w:rPr>
          <w:rFonts w:hint="eastAsia" w:hAnsi="宋体"/>
          <w:sz w:val="24"/>
          <w:szCs w:val="24"/>
          <w:u w:val="single"/>
        </w:rPr>
        <w:t xml:space="preserve">合同金额</w:t>
      </w:r>
      <w:r>
        <w:rPr>
          <w:rFonts w:hint="eastAsia" w:hAnsi="宋体"/>
          <w:sz w:val="24"/>
          <w:szCs w:val="24"/>
          <w:u w:val="single"/>
          <w:lang w:eastAsia="zh"/>
        </w:rPr>
        <w:t xml:space="preserve">3</w:t>
      </w:r>
      <w:r>
        <w:rPr>
          <w:rFonts w:hint="eastAsia" w:hAnsi="宋体"/>
          <w:sz w:val="24"/>
          <w:szCs w:val="24"/>
          <w:u w:val="single"/>
          <w:lang w:val="en-US" w:eastAsia="zh-CN"/>
        </w:rPr>
        <w:t xml:space="preserve">0</w:t>
      </w:r>
      <w:r>
        <w:rPr>
          <w:rFonts w:hint="eastAsia" w:hAnsi="宋体"/>
          <w:sz w:val="24"/>
          <w:szCs w:val="24"/>
          <w:u w:val="single"/>
        </w:rPr>
        <w:t xml:space="preserve">%</w:t>
      </w:r>
      <w:r>
        <w:rPr>
          <w:rFonts w:hint="eastAsia" w:hAnsi="宋体"/>
          <w:sz w:val="24"/>
          <w:szCs w:val="24"/>
          <w:u w:val="single"/>
          <w:lang w:val="en-US" w:eastAsia="zh-CN"/>
        </w:rPr>
        <w:t xml:space="preserve">的预付款</w:t>
      </w:r>
      <w:r>
        <w:rPr>
          <w:rFonts w:hint="eastAsia" w:hAnsi="宋体"/>
          <w:sz w:val="24"/>
          <w:szCs w:val="24"/>
          <w:u w:val="single"/>
        </w:rPr>
        <w:t xml:space="preserve">。</w:t>
      </w:r>
      <w:r/>
    </w:p>
    <w:p>
      <w:pPr>
        <w:pStyle w:val="747"/>
        <w:ind w:left="0" w:right="0" w:firstLine="0"/>
        <w:jc w:val="both"/>
        <w:keepLines w:val="0"/>
        <w:keepNext w:val="0"/>
        <w:pageBreakBefore w:val="0"/>
        <w:spacing w:before="120" w:beforeAutospacing="0" w:after="120" w:afterAutospacing="0" w:line="240" w:lineRule="auto"/>
        <w:widowControl/>
        <w:rPr>
          <w:rFonts w:hint="eastAsia" w:ascii="宋体" w:hAnsi="宋体" w:eastAsia="宋体" w:cs="宋体"/>
          <w:sz w:val="24"/>
          <w:szCs w:val="24"/>
          <w:u w:val="single"/>
          <w:lang w:val="en-US" w:eastAsia="zh-CN" w:bidi="ar"/>
        </w:rPr>
        <w:suppressLineNumbers w:val="0"/>
      </w:pPr>
      <w:r>
        <w:rPr>
          <w:rFonts w:hint="eastAsia" w:ascii="宋体" w:hAnsi="宋体" w:eastAsia="宋体" w:cs="宋体"/>
          <w:sz w:val="24"/>
          <w:szCs w:val="24"/>
          <w:u w:val="single"/>
        </w:rPr>
        <w:t xml:space="preserve">8.1.2 </w:t>
      </w:r>
      <w:r>
        <w:rPr>
          <w:rFonts w:hint="eastAsia" w:hAnsi="宋体"/>
          <w:sz w:val="24"/>
          <w:szCs w:val="24"/>
          <w:u w:val="single"/>
          <w:lang w:eastAsia="zh"/>
        </w:rPr>
        <w:t xml:space="preserve">其余款项</w:t>
      </w:r>
      <w:r>
        <w:rPr>
          <w:rFonts w:hint="eastAsia" w:hAnsi="宋体"/>
          <w:sz w:val="24"/>
          <w:szCs w:val="24"/>
          <w:u w:val="single"/>
        </w:rPr>
        <w:t xml:space="preserve">支付时间：</w:t>
      </w:r>
      <w:r>
        <w:rPr>
          <w:rFonts w:hint="eastAsia" w:hAnsi="宋体"/>
          <w:sz w:val="24"/>
          <w:szCs w:val="24"/>
          <w:u w:val="single"/>
          <w:lang w:eastAsia="zh"/>
        </w:rPr>
        <w:t xml:space="preserve">包一：</w:t>
      </w:r>
      <w:r>
        <w:rPr>
          <w:rFonts w:hint="eastAsia" w:ascii="宋体" w:hAnsi="宋体" w:eastAsia="宋体" w:cs="宋体"/>
          <w:sz w:val="24"/>
          <w:szCs w:val="24"/>
          <w:u w:val="single"/>
          <w:lang w:val="en-US" w:eastAsia="zh-CN" w:bidi="ar"/>
        </w:rPr>
        <w:t xml:space="preserve">项目运维</w:t>
      </w:r>
      <w:r>
        <w:rPr>
          <w:rFonts w:hint="eastAsia" w:ascii="宋体" w:hAnsi="宋体" w:cs="宋体"/>
          <w:sz w:val="24"/>
          <w:szCs w:val="24"/>
          <w:u w:val="single"/>
          <w:lang w:val="en-US" w:eastAsia="zh" w:bidi="ar"/>
        </w:rPr>
        <w:t xml:space="preserve">3</w:t>
      </w:r>
      <w:r>
        <w:rPr>
          <w:rFonts w:hint="eastAsia" w:ascii="宋体" w:hAnsi="宋体" w:eastAsia="宋体" w:cs="宋体"/>
          <w:sz w:val="24"/>
          <w:szCs w:val="24"/>
          <w:u w:val="single"/>
          <w:lang w:val="en-US" w:eastAsia="zh-CN" w:bidi="ar"/>
        </w:rPr>
        <w:t xml:space="preserve">个月后，考核合格，乙方向甲方开具发票，甲方自收到发票之日起10个工作日内支付合同总价的40%；项目运维到期，考核合格，甲方自收到发票之日起10个工作日内支付合同总价的</w:t>
      </w:r>
      <w:r>
        <w:rPr>
          <w:rFonts w:hint="eastAsia" w:ascii="宋体" w:hAnsi="宋体" w:cs="宋体"/>
          <w:sz w:val="24"/>
          <w:szCs w:val="24"/>
          <w:u w:val="single"/>
          <w:lang w:val="en-US" w:eastAsia="zh" w:bidi="ar"/>
        </w:rPr>
        <w:t xml:space="preserve">30</w:t>
      </w:r>
      <w:r>
        <w:rPr>
          <w:rFonts w:hint="eastAsia" w:ascii="宋体" w:hAnsi="宋体" w:eastAsia="宋体" w:cs="宋体"/>
          <w:sz w:val="24"/>
          <w:szCs w:val="24"/>
          <w:u w:val="single"/>
          <w:lang w:val="en-US" w:eastAsia="zh-CN" w:bidi="ar"/>
        </w:rPr>
        <w:t xml:space="preserve">%。</w:t>
      </w:r>
      <w:r/>
    </w:p>
    <w:p>
      <w:pPr>
        <w:pStyle w:val="747"/>
        <w:ind w:left="0" w:right="0" w:firstLine="0"/>
        <w:jc w:val="both"/>
        <w:keepLines w:val="0"/>
        <w:keepNext w:val="0"/>
        <w:pageBreakBefore w:val="0"/>
        <w:spacing w:before="120" w:beforeAutospacing="0" w:after="120" w:afterAutospacing="0" w:line="240" w:lineRule="auto"/>
        <w:widowControl/>
        <w:rPr>
          <w:rFonts w:hint="eastAsia" w:ascii="宋体" w:hAnsi="宋体" w:eastAsia="宋体" w:cs="宋体"/>
          <w:sz w:val="24"/>
          <w:szCs w:val="24"/>
          <w:u w:val="single"/>
          <w:lang w:val="en-US" w:eastAsia="zh-CN" w:bidi="ar"/>
        </w:rPr>
        <w:suppressLineNumbers w:val="0"/>
      </w:pPr>
      <w:r>
        <w:rPr>
          <w:rFonts w:hint="eastAsia" w:ascii="宋体" w:hAnsi="宋体" w:eastAsia="宋体" w:cs="宋体"/>
          <w:sz w:val="24"/>
          <w:szCs w:val="24"/>
          <w:u w:val="single"/>
          <w:lang w:val="en-US" w:eastAsia="zh" w:bidi="ar"/>
        </w:rPr>
        <w:t xml:space="preserve">包二、包三：</w:t>
      </w:r>
      <w:r>
        <w:rPr>
          <w:rFonts w:hint="eastAsia" w:ascii="宋体" w:hAnsi="宋体" w:eastAsia="宋体" w:cs="宋体"/>
          <w:sz w:val="24"/>
          <w:szCs w:val="24"/>
          <w:u w:val="single"/>
          <w:lang w:val="en-US" w:eastAsia="zh-CN" w:bidi="ar"/>
        </w:rPr>
        <w:t xml:space="preserve">自项目验收合格后，甲方自收到发票之日起10个工作日内支付合同总价的70%。</w:t>
      </w:r>
      <w:r/>
    </w:p>
    <w:p>
      <w:pPr>
        <w:keepLines w:val="0"/>
        <w:keepNext w:val="0"/>
        <w:pageBreakBefore w:val="0"/>
        <w:spacing w:before="120" w:after="120" w:line="240" w:lineRule="auto"/>
        <w:widowControl/>
        <w:rPr>
          <w:rFonts w:ascii="宋体" w:hAnsi="宋体" w:eastAsia="仿宋_GB2312"/>
          <w:b/>
          <w:color w:val="000000"/>
          <w:sz w:val="24"/>
          <w:szCs w:val="24"/>
        </w:rPr>
      </w:pPr>
      <w:r>
        <w:rPr>
          <w:rFonts w:hint="eastAsia" w:ascii="宋体" w:hAnsi="宋体"/>
          <w:b/>
          <w:color w:val="000000"/>
          <w:sz w:val="24"/>
          <w:szCs w:val="24"/>
        </w:rPr>
        <w:t xml:space="preserve">九、税费</w:t>
      </w:r>
      <w:r/>
    </w:p>
    <w:p>
      <w:pPr>
        <w:keepLines w:val="0"/>
        <w:keepNext w:val="0"/>
        <w:pageBreakBefore w:val="0"/>
        <w:spacing w:before="120" w:after="120" w:line="240" w:lineRule="auto"/>
        <w:widowControl/>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39"/>
        <w:ind w:left="480" w:hanging="480"/>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10.1 甲方依法组织履约验收工作。</w:t>
      </w:r>
      <w:r/>
    </w:p>
    <w:p>
      <w:pPr>
        <w:pStyle w:val="939"/>
        <w:ind w:left="480" w:hanging="480"/>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9"/>
        <w:ind w:left="480" w:hanging="480"/>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39"/>
        <w:ind w:left="480" w:hanging="480"/>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39"/>
        <w:ind w:left="480" w:hanging="480"/>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9"/>
        <w:ind w:left="480" w:hanging="480"/>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39"/>
        <w:ind w:left="410" w:hanging="41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39"/>
        <w:ind w:left="410" w:hanging="41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39"/>
        <w:ind w:left="410" w:hanging="41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39"/>
        <w:ind w:left="410" w:hanging="41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39"/>
        <w:ind w:left="480" w:hanging="48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39"/>
        <w:keepLines w:val="0"/>
        <w:keepNext w:val="0"/>
        <w:pageBreakBefore w:val="0"/>
        <w:spacing w:before="120" w:after="120" w:line="240" w:lineRule="auto"/>
        <w:widowControl/>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39"/>
        <w:keepLines w:val="0"/>
        <w:keepNext w:val="0"/>
        <w:pageBreakBefore w:val="0"/>
        <w:spacing w:before="120" w:after="120" w:line="240" w:lineRule="auto"/>
        <w:widowControl/>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39"/>
        <w:ind w:left="480" w:hanging="48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39"/>
        <w:ind w:left="480" w:hanging="480"/>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  甲方：                        乙方： </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39"/>
        <w:keepLines w:val="0"/>
        <w:keepNext w:val="0"/>
        <w:pageBreakBefore w:val="0"/>
        <w:spacing w:before="120" w:after="120" w:line="240" w:lineRule="auto"/>
        <w:widowControl/>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39"/>
        <w:ind w:firstLine="240"/>
        <w:keepLines w:val="0"/>
        <w:keepNext w:val="0"/>
        <w:pageBreakBefore w:val="0"/>
        <w:spacing w:before="120" w:after="120" w:line="240" w:lineRule="auto"/>
        <w:widowControl/>
        <w:rPr>
          <w:rFonts w:hint="eastAsia"/>
          <w:color w:val="000000"/>
        </w:rPr>
      </w:pPr>
      <w:r>
        <w:rPr>
          <w:rFonts w:hint="eastAsia" w:hAnsi="宋体"/>
          <w:color w:val="000000"/>
          <w:sz w:val="24"/>
          <w:szCs w:val="24"/>
        </w:rPr>
        <w:t xml:space="preserve">联系电话：                    联系电话：          </w:t>
      </w:r>
      <w:r/>
    </w:p>
    <w:p>
      <w:pPr>
        <w:pStyle w:val="939"/>
        <w:jc w:val="center"/>
        <w:keepLines w:val="0"/>
        <w:keepNext w:val="0"/>
        <w:pageBreakBefore w:val="0"/>
        <w:spacing w:before="120" w:after="120" w:line="240" w:lineRule="auto"/>
        <w:widowControl/>
        <w:rPr>
          <w:color w:val="000000"/>
        </w:rPr>
      </w:pPr>
      <w:r>
        <w:rPr>
          <w:rFonts w:hint="eastAsia"/>
          <w:color w:val="000000"/>
        </w:rPr>
        <w:t xml:space="preserve">                                         </w:t>
      </w:r>
      <w:r/>
    </w:p>
    <w:p>
      <w:pPr>
        <w:pStyle w:val="939"/>
        <w:jc w:val="right"/>
        <w:keepLines w:val="0"/>
        <w:keepNext w:val="0"/>
        <w:pageBreakBefore w:val="0"/>
        <w:spacing w:before="120" w:after="120" w:line="240" w:lineRule="auto"/>
        <w:widowControl/>
        <w:rPr>
          <w:color w:val="000000"/>
          <w:sz w:val="24"/>
          <w:szCs w:val="24"/>
        </w:rPr>
      </w:pPr>
      <w:r>
        <w:rPr>
          <w:rFonts w:hint="eastAsia"/>
          <w:color w:val="000000"/>
          <w:sz w:val="24"/>
          <w:szCs w:val="24"/>
        </w:rPr>
        <w:t xml:space="preserve"> </w:t>
      </w:r>
      <w:r/>
    </w:p>
    <w:p>
      <w:pPr>
        <w:pStyle w:val="939"/>
        <w:jc w:val="center"/>
        <w:keepLines w:val="0"/>
        <w:keepNext w:val="0"/>
        <w:pageBreakBefore w:val="0"/>
        <w:spacing w:before="120" w:after="120" w:line="240" w:lineRule="auto"/>
        <w:widowControl/>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120614281"/>
      <w:r/>
      <w:bookmarkStart w:id="192" w:name="_Toc49090575"/>
      <w:r/>
      <w:bookmarkStart w:id="193" w:name="_Toc26554093"/>
      <w:r>
        <w:rPr>
          <w:rFonts w:hint="eastAsia" w:ascii="黑体" w:eastAsia="黑体"/>
          <w:bCs/>
          <w:color w:val="000000"/>
          <w:sz w:val="44"/>
        </w:rPr>
        <w:t xml:space="preserve">第四章 采购需求</w:t>
      </w:r>
      <w:r/>
    </w:p>
    <w:p>
      <w:pPr>
        <w:numPr>
          <w:ilvl w:val="0"/>
          <w:numId w:val="0"/>
        </w:numPr>
        <w:ind w:left="495" w:hanging="495"/>
        <w:jc w:val="both"/>
        <w:keepLines w:val="0"/>
        <w:pageBreakBefore w:val="0"/>
        <w:spacing w:line="0" w:lineRule="atLeast"/>
        <w:widowControl/>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包一至包三为服务</w:t>
      </w:r>
      <w:r>
        <w:rPr>
          <w:rFonts w:hint="eastAsia" w:ascii="宋体" w:hAnsi="宋体"/>
          <w:b/>
          <w:bCs w:val="0"/>
          <w:color w:val="000000"/>
          <w:sz w:val="24"/>
          <w:szCs w:val="24"/>
        </w:rPr>
        <w:t xml:space="preserve">类项目</w:t>
      </w:r>
      <w:r/>
    </w:p>
    <w:p>
      <w:pPr>
        <w:ind w:firstLine="480"/>
        <w:keepLines w:val="0"/>
        <w:pageBreakBefore w:val="0"/>
        <w:spacing w:line="360" w:lineRule="auto"/>
        <w:widowControl/>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hint="eastAsia"/>
          <w:bCs/>
          <w:iCs/>
          <w:sz w:val="24"/>
          <w:szCs w:val="24"/>
          <w:u w:val="single"/>
          <w:lang w:eastAsia="zh"/>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keepLines w:val="0"/>
        <w:pageBreakBefore w:val="0"/>
        <w:spacing w:line="360" w:lineRule="auto"/>
        <w:widowControl/>
        <w:rPr>
          <w:rFonts w:hint="eastAsia"/>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20"/>
        <w:keepLines w:val="0"/>
        <w:pageBreakBefore w:val="0"/>
        <w:widowControl/>
        <w:rPr>
          <w:rFonts w:hint="eastAsia"/>
          <w:sz w:val="24"/>
          <w:szCs w:val="24"/>
        </w:rPr>
      </w:pPr>
      <w:r>
        <w:rPr>
          <w:rFonts w:hint="eastAsia"/>
          <w:bCs/>
          <w:iCs/>
          <w:sz w:val="24"/>
          <w:szCs w:val="24"/>
          <w:lang w:val="en-US" w:eastAsia="zh-CN"/>
        </w:rPr>
        <w:t xml:space="preserve">3.</w:t>
      </w:r>
      <w:r>
        <w:rPr>
          <w:rFonts w:hint="eastAsia"/>
          <w:b/>
          <w:bCs/>
          <w:color w:val="0000ff"/>
          <w:sz w:val="24"/>
          <w:szCs w:val="24"/>
        </w:rPr>
        <w:t xml:space="preserve">包一至包</w:t>
      </w:r>
      <w:r>
        <w:rPr>
          <w:rFonts w:hint="eastAsia"/>
          <w:b/>
          <w:bCs/>
          <w:color w:val="0000ff"/>
          <w:sz w:val="24"/>
          <w:szCs w:val="24"/>
          <w:lang w:val="en-US" w:eastAsia="zh-CN"/>
        </w:rPr>
        <w:t xml:space="preserve">三</w:t>
      </w:r>
      <w:r>
        <w:rPr>
          <w:rFonts w:hint="eastAsia"/>
          <w:b/>
          <w:bCs/>
          <w:color w:val="0000ff"/>
          <w:sz w:val="24"/>
          <w:szCs w:val="24"/>
        </w:rPr>
        <w:t xml:space="preserve">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keepLines w:val="0"/>
        <w:pageBreakBefore w:val="0"/>
        <w:spacing w:line="0" w:lineRule="atLeast"/>
        <w:widowControl/>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sz w:val="24"/>
                <w:szCs w:val="24"/>
              </w:rPr>
              <w:t xml:space="preserve">采购包号</w:t>
            </w:r>
            <w:r/>
          </w:p>
        </w:tc>
        <w:tc>
          <w:tcPr>
            <w:tcW w:w="3124"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sz w:val="24"/>
                <w:szCs w:val="24"/>
              </w:rPr>
              <w:t xml:space="preserve">1</w:t>
            </w:r>
            <w:r/>
          </w:p>
        </w:tc>
        <w:tc>
          <w:tcPr>
            <w:tcW w:w="3124" w:type="dxa"/>
            <w:vAlign w:val="center"/>
            <w:textDirection w:val="lrTb"/>
            <w:noWrap w:val="false"/>
          </w:tcPr>
          <w:p>
            <w:pPr>
              <w:ind w:left="0" w:right="0"/>
              <w:jc w:val="left"/>
              <w:keepLines w:val="0"/>
              <w:keepNext w:val="0"/>
              <w:pageBreakBefore w:val="0"/>
              <w:spacing w:before="0" w:beforeAutospacing="0" w:after="0" w:afterAutospacing="0" w:line="0" w:lineRule="atLeast"/>
              <w:widowControl/>
              <w:tabs>
                <w:tab w:val="left" w:pos="2020" w:leader="none"/>
              </w:tabs>
              <w:rPr>
                <w:rFonts w:hint="eastAsia" w:ascii="宋体" w:hAnsi="宋体" w:eastAsia="宋体"/>
                <w:sz w:val="24"/>
                <w:szCs w:val="24"/>
                <w:lang w:eastAsia="zh"/>
              </w:rPr>
              <w:suppressLineNumbers w:val="0"/>
            </w:pPr>
            <w:r>
              <w:rPr>
                <w:rFonts w:hint="eastAsia" w:ascii="宋体" w:hAnsi="宋体"/>
                <w:color w:val="000000"/>
                <w:sz w:val="24"/>
                <w:szCs w:val="24"/>
              </w:rPr>
              <w:t xml:space="preserve">包一：</w:t>
            </w:r>
            <w:r>
              <w:rPr>
                <w:rFonts w:hint="eastAsia" w:ascii="宋体" w:hAnsi="宋体"/>
                <w:color w:val="000000"/>
                <w:sz w:val="24"/>
                <w:szCs w:val="24"/>
                <w:u w:val="none"/>
                <w:lang w:val="en-US" w:eastAsia="zh-CN"/>
              </w:rPr>
              <w:t xml:space="preserve">大数据发展中心机房日常保障运维服务</w:t>
            </w:r>
            <w:r/>
          </w:p>
        </w:tc>
        <w:tc>
          <w:tcPr>
            <w:tcW w:w="3022"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eastAsia="宋体" w:cs="宋体"/>
                <w:sz w:val="24"/>
                <w:szCs w:val="24"/>
              </w:rPr>
              <w:t xml:space="preserve">软件和信息技术服务业</w:t>
            </w:r>
            <w:r/>
          </w:p>
        </w:tc>
      </w:tr>
      <w:tr>
        <w:trPr>
          <w:cantSplit/>
          <w:jc w:val="center"/>
          <w:trHeight w:val="235"/>
        </w:trPr>
        <w:tc>
          <w:tcPr>
            <w:tcW w:w="1289"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sz w:val="24"/>
                <w:szCs w:val="24"/>
              </w:rPr>
              <w:t xml:space="preserve">2</w:t>
            </w:r>
            <w:r/>
          </w:p>
        </w:tc>
        <w:tc>
          <w:tcPr>
            <w:tcW w:w="3124" w:type="dxa"/>
            <w:vAlign w:val="center"/>
            <w:textDirection w:val="lrTb"/>
            <w:noWrap w:val="false"/>
          </w:tcPr>
          <w:p>
            <w:pPr>
              <w:ind w:left="0" w:right="0"/>
              <w:jc w:val="left"/>
              <w:keepLines w:val="0"/>
              <w:keepNext w:val="0"/>
              <w:pageBreakBefore w:val="0"/>
              <w:spacing w:before="0" w:beforeAutospacing="0" w:after="0" w:afterAutospacing="0" w:line="0" w:lineRule="atLeast"/>
              <w:widowControl/>
              <w:rPr>
                <w:rFonts w:hint="eastAsia" w:ascii="宋体" w:hAnsi="宋体" w:eastAsia="宋体"/>
                <w:sz w:val="24"/>
                <w:szCs w:val="24"/>
                <w:lang w:eastAsia="zh"/>
              </w:rPr>
              <w:suppressLineNumbers w:val="0"/>
            </w:pPr>
            <w:r>
              <w:rPr>
                <w:rFonts w:hint="eastAsia" w:ascii="宋体" w:hAnsi="宋体" w:eastAsia="宋体" w:cs="宋体"/>
                <w:bCs/>
                <w:iCs/>
                <w:sz w:val="24"/>
                <w:szCs w:val="24"/>
              </w:rPr>
              <w:t xml:space="preserve">包</w:t>
            </w:r>
            <w:r>
              <w:rPr>
                <w:rFonts w:hint="eastAsia" w:ascii="宋体" w:hAnsi="宋体" w:cs="宋体"/>
                <w:bCs/>
                <w:iCs/>
                <w:sz w:val="24"/>
                <w:szCs w:val="24"/>
                <w:lang w:eastAsia="zh"/>
              </w:rPr>
              <w:t xml:space="preserve">二</w:t>
            </w:r>
            <w:r>
              <w:rPr>
                <w:rFonts w:hint="eastAsia" w:ascii="宋体" w:hAnsi="宋体" w:eastAsia="宋体" w:cs="宋体"/>
                <w:bCs/>
                <w:iCs/>
                <w:sz w:val="24"/>
                <w:szCs w:val="24"/>
              </w:rPr>
              <w:t xml:space="preserve">：电子政务外网线路租赁及运维服务</w:t>
            </w:r>
            <w:r>
              <w:rPr>
                <w:rFonts w:hint="eastAsia" w:ascii="宋体" w:hAnsi="宋体" w:cs="宋体"/>
                <w:bCs/>
                <w:iCs/>
                <w:sz w:val="24"/>
                <w:szCs w:val="24"/>
                <w:lang w:eastAsia="zh"/>
              </w:rPr>
              <w:t xml:space="preserve">1</w:t>
            </w:r>
            <w:r/>
          </w:p>
        </w:tc>
        <w:tc>
          <w:tcPr>
            <w:tcW w:w="3022"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eastAsia="宋体" w:cs="宋体"/>
                <w:bCs/>
                <w:iCs/>
                <w:sz w:val="24"/>
                <w:szCs w:val="24"/>
              </w:rPr>
              <w:t xml:space="preserve">信息传输业</w:t>
            </w:r>
            <w:r/>
          </w:p>
        </w:tc>
      </w:tr>
      <w:tr>
        <w:trPr>
          <w:cantSplit/>
          <w:jc w:val="center"/>
          <w:trHeight w:val="222"/>
        </w:trPr>
        <w:tc>
          <w:tcPr>
            <w:tcW w:w="1289"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sz w:val="24"/>
                <w:szCs w:val="24"/>
              </w:rPr>
              <w:t xml:space="preserve">3</w:t>
            </w:r>
            <w:r/>
          </w:p>
        </w:tc>
        <w:tc>
          <w:tcPr>
            <w:tcW w:w="3124" w:type="dxa"/>
            <w:vAlign w:val="center"/>
            <w:textDirection w:val="lrTb"/>
            <w:noWrap w:val="false"/>
          </w:tcPr>
          <w:p>
            <w:pPr>
              <w:ind w:left="0" w:right="0"/>
              <w:jc w:val="left"/>
              <w:keepLines w:val="0"/>
              <w:keepNext w:val="0"/>
              <w:pageBreakBefore w:val="0"/>
              <w:spacing w:before="0" w:beforeAutospacing="0" w:after="0" w:afterAutospacing="0" w:line="0" w:lineRule="atLeast"/>
              <w:widowControl/>
              <w:rPr>
                <w:rFonts w:hint="eastAsia" w:ascii="宋体" w:hAnsi="宋体" w:eastAsia="宋体"/>
                <w:sz w:val="24"/>
                <w:szCs w:val="24"/>
                <w:lang w:eastAsia="zh"/>
              </w:rPr>
              <w:suppressLineNumbers w:val="0"/>
            </w:pPr>
            <w:r>
              <w:rPr>
                <w:rFonts w:hint="eastAsia" w:ascii="宋体" w:hAnsi="宋体" w:eastAsia="宋体" w:cs="宋体"/>
                <w:bCs/>
                <w:iCs/>
                <w:sz w:val="24"/>
                <w:szCs w:val="24"/>
              </w:rPr>
              <w:t xml:space="preserve">包</w:t>
            </w:r>
            <w:r>
              <w:rPr>
                <w:rFonts w:hint="eastAsia" w:ascii="宋体" w:hAnsi="宋体" w:cs="宋体"/>
                <w:bCs/>
                <w:iCs/>
                <w:sz w:val="24"/>
                <w:szCs w:val="24"/>
                <w:lang w:eastAsia="zh"/>
              </w:rPr>
              <w:t xml:space="preserve">三</w:t>
            </w:r>
            <w:r>
              <w:rPr>
                <w:rFonts w:hint="eastAsia" w:ascii="宋体" w:hAnsi="宋体" w:eastAsia="宋体" w:cs="宋体"/>
                <w:bCs/>
                <w:iCs/>
                <w:sz w:val="24"/>
                <w:szCs w:val="24"/>
              </w:rPr>
              <w:t xml:space="preserve">：电子政务外网线路租赁及运维服务</w:t>
            </w:r>
            <w:r>
              <w:rPr>
                <w:rFonts w:hint="eastAsia" w:ascii="宋体" w:hAnsi="宋体" w:cs="宋体"/>
                <w:bCs/>
                <w:iCs/>
                <w:sz w:val="24"/>
                <w:szCs w:val="24"/>
                <w:lang w:eastAsia="zh"/>
              </w:rPr>
              <w:t xml:space="preserve">2</w:t>
            </w:r>
            <w:r/>
          </w:p>
        </w:tc>
        <w:tc>
          <w:tcPr>
            <w:tcW w:w="3022" w:type="dxa"/>
            <w:vAlign w:val="center"/>
            <w:textDirection w:val="lrTb"/>
            <w:noWrap w:val="false"/>
          </w:tcPr>
          <w:p>
            <w:pPr>
              <w:ind w:left="0" w:right="0"/>
              <w:jc w:val="center"/>
              <w:keepLines w:val="0"/>
              <w:keepNext w:val="0"/>
              <w:pageBreakBefore w:val="0"/>
              <w:spacing w:before="0" w:beforeAutospacing="0" w:after="0" w:afterAutospacing="0" w:line="0" w:lineRule="atLeast"/>
              <w:widowControl/>
              <w:rPr>
                <w:rFonts w:ascii="宋体" w:hAnsi="宋体"/>
                <w:sz w:val="24"/>
                <w:szCs w:val="24"/>
              </w:rPr>
              <w:suppressLineNumbers w:val="0"/>
            </w:pPr>
            <w:r>
              <w:rPr>
                <w:rFonts w:hint="eastAsia" w:ascii="宋体" w:hAnsi="宋体" w:eastAsia="宋体" w:cs="宋体"/>
                <w:bCs/>
                <w:iCs/>
                <w:sz w:val="24"/>
                <w:szCs w:val="24"/>
              </w:rPr>
              <w:t xml:space="preserve">信息传输业</w:t>
            </w:r>
            <w:r/>
          </w:p>
        </w:tc>
      </w:tr>
    </w:tbl>
    <w:p>
      <w:pPr>
        <w:pStyle w:val="747"/>
        <w:jc w:val="both"/>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pageBreakBefore w:val="0"/>
        <w:spacing w:before="0" w:beforeAutospacing="0" w:after="0" w:afterAutospacing="0" w:line="0" w:lineRule="atLeast"/>
        <w:widowControl/>
        <w:rPr>
          <w:rFonts w:hint="eastAsia" w:ascii="Arial" w:hAnsi="Arial" w:eastAsia="宋体" w:cs="Arial"/>
          <w:b/>
          <w:bCs/>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b/>
          <w:bCs/>
        </w:rPr>
        <w:t xml:space="preserve"> </w:t>
      </w:r>
      <w:r>
        <w:rPr>
          <w:rFonts w:hint="default" w:ascii="Arial" w:hAnsi="Arial" w:eastAsia="宋体" w:cs="Arial"/>
          <w:b/>
          <w:bCs/>
          <w:sz w:val="36"/>
          <w:szCs w:val="36"/>
        </w:rPr>
        <w:t xml:space="preserve">包</w:t>
      </w:r>
      <w:r>
        <w:rPr>
          <w:rFonts w:hint="eastAsia" w:ascii="宋体" w:hAnsi="宋体" w:eastAsia="宋体" w:cs="宋体"/>
          <w:b/>
          <w:bCs/>
          <w:sz w:val="36"/>
          <w:szCs w:val="36"/>
        </w:rPr>
        <w:t xml:space="preserve">一</w:t>
      </w:r>
      <w:r>
        <w:rPr>
          <w:rFonts w:hint="default" w:ascii="Arial" w:hAnsi="Arial" w:eastAsia="宋体" w:cs="Arial"/>
          <w:b/>
          <w:bCs/>
          <w:sz w:val="36"/>
          <w:szCs w:val="36"/>
        </w:rPr>
        <w:t xml:space="preserve">：</w:t>
      </w:r>
      <w:r>
        <w:rPr>
          <w:rFonts w:hint="eastAsia" w:ascii="Arial" w:hAnsi="Arial" w:eastAsia="宋体" w:cs="Arial"/>
          <w:b/>
          <w:bCs/>
          <w:sz w:val="36"/>
          <w:szCs w:val="36"/>
          <w:lang w:val="en-US" w:eastAsia="zh-CN"/>
        </w:rPr>
        <w:t xml:space="preserve">大数据发展中心机房日常保障运维服务</w:t>
      </w:r>
      <w:r/>
    </w:p>
    <w:p>
      <w:pPr>
        <w:ind w:left="0" w:right="0"/>
        <w:jc w:val="both"/>
        <w:keepLines w:val="0"/>
        <w:keepNext/>
        <w:pageBreakBefore w:val="0"/>
        <w:spacing w:before="320" w:beforeAutospacing="0" w:after="200" w:afterAutospacing="0"/>
        <w:widowControl/>
        <w:rPr>
          <w:rFonts w:hint="default" w:ascii="Arial" w:hAnsi="Arial" w:cs="Arial"/>
          <w:sz w:val="30"/>
          <w:szCs w:val="30"/>
        </w:rPr>
        <w:outlineLvl w:val="2"/>
        <w:suppressLineNumbers w:val="0"/>
      </w:pPr>
      <w:r>
        <w:rPr>
          <w:rFonts w:hint="default" w:ascii="Arial" w:hAnsi="Arial" w:eastAsia="宋体" w:cs="Arial"/>
          <w:sz w:val="30"/>
          <w:szCs w:val="30"/>
          <w:lang w:val="en-US" w:eastAsia="zh-CN" w:bidi="ar"/>
        </w:rPr>
        <w:t xml:space="preserve">一、项目基本概述</w:t>
      </w:r>
      <w:r/>
    </w:p>
    <w:p>
      <w:pPr>
        <w:pStyle w:val="732"/>
        <w:ind w:left="0" w:right="0" w:firstLine="480"/>
        <w:keepLines w:val="0"/>
        <w:pageBreakBefore w:val="0"/>
        <w:spacing w:before="0" w:beforeAutospacing="1" w:after="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2018年，高邮市以深入贯彻“创新、协调、绿色、开放、共享”发展理念，打造具有标杆引领作用的“云上高邮”新模式为目标，统一建设了“物理分散、逻辑统一”的高邮云计算中心（现高邮市大数据发展中心），实现了云网资源的统建共享、集中管理、统一调度、集约管理、按需分配及全市信息化项目的集约投资、信息共享和业务协同。目前，数据中心承担为全市各部委办局、企事业单位等部门提供统一的电子政务外网接入、政务云支撑、数据灾备等服务。</w:t>
      </w:r>
      <w:r/>
    </w:p>
    <w:p>
      <w:pPr>
        <w:pStyle w:val="732"/>
        <w:ind w:left="0" w:right="0" w:firstLine="480"/>
        <w:keepLines w:val="0"/>
        <w:pageBreakBefore w:val="0"/>
        <w:spacing w:before="0" w:beforeAutospacing="1" w:after="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为切实提高数据中心一体化保障服务能力，夯实数字政府安全底座，保障全市电子政务外网、政务云网络和数据安全，及全市各部委办局、企事业单位、乡镇（园区）日常办公及云上应用系统的安全、稳定、可靠运行。启动本项目，对数据中心机房基础设施、软硬件、运维平台、安全服务等方面进行全年度、全天候、全方面、全覆盖日常保障。</w:t>
      </w:r>
      <w:r/>
    </w:p>
    <w:p>
      <w:pPr>
        <w:ind w:left="0" w:right="0"/>
        <w:jc w:val="both"/>
        <w:keepLines w:val="0"/>
        <w:keepNext/>
        <w:pageBreakBefore w:val="0"/>
        <w:spacing w:before="320" w:beforeAutospacing="0" w:after="200" w:afterAutospacing="0"/>
        <w:widowControl/>
        <w:rPr>
          <w:rFonts w:hint="default" w:ascii="Arial" w:hAnsi="Arial" w:eastAsia="宋体" w:cs="Arial"/>
          <w:sz w:val="30"/>
          <w:szCs w:val="30"/>
          <w:lang w:val="en-US" w:eastAsia="zh-CN" w:bidi="ar"/>
        </w:rPr>
        <w:outlineLvl w:val="2"/>
        <w:suppressLineNumbers w:val="0"/>
      </w:pPr>
      <w:r>
        <w:rPr>
          <w:rFonts w:hint="eastAsia" w:ascii="Arial" w:hAnsi="Arial" w:eastAsia="宋体" w:cs="Arial"/>
          <w:sz w:val="30"/>
          <w:szCs w:val="30"/>
          <w:lang w:val="en-US" w:eastAsia="zh-CN" w:bidi="ar"/>
        </w:rPr>
        <w:t xml:space="preserve">二、</w:t>
      </w:r>
      <w:r>
        <w:rPr>
          <w:rFonts w:hint="default" w:ascii="Arial" w:hAnsi="Arial" w:eastAsia="宋体" w:cs="Arial"/>
          <w:sz w:val="30"/>
          <w:szCs w:val="30"/>
          <w:lang w:val="en-US" w:eastAsia="zh-CN" w:bidi="ar"/>
        </w:rPr>
        <w:t xml:space="preserve">项目建设需求</w:t>
      </w:r>
      <w:r/>
    </w:p>
    <w:p>
      <w:pPr>
        <w:numPr>
          <w:ilvl w:val="0"/>
          <w:numId w:val="0"/>
        </w:numPr>
        <w:ind w:right="0" w:firstLine="482"/>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CN" w:bidi="ar"/>
        </w:rPr>
        <w:suppressLineNumbers w:val="0"/>
      </w:pPr>
      <w:r>
        <w:rPr>
          <w:rFonts w:hint="eastAsia" w:ascii="宋体" w:hAnsi="宋体" w:cs="宋体"/>
          <w:b/>
          <w:bCs/>
          <w:sz w:val="24"/>
          <w:szCs w:val="24"/>
          <w:lang w:val="en-US" w:eastAsia="zh-CN" w:bidi="ar"/>
        </w:rPr>
        <w:t xml:space="preserve">1.</w:t>
      </w:r>
      <w:r>
        <w:rPr>
          <w:rFonts w:hint="eastAsia" w:ascii="宋体" w:hAnsi="宋体" w:eastAsia="宋体" w:cs="宋体"/>
          <w:b/>
          <w:bCs/>
          <w:sz w:val="24"/>
          <w:szCs w:val="24"/>
          <w:lang w:val="en-US" w:eastAsia="zh-CN" w:bidi="ar"/>
        </w:rPr>
        <w:t xml:space="preserve">数据中心基础设施</w:t>
      </w:r>
      <w:r>
        <w:rPr>
          <w:rFonts w:hint="eastAsia" w:ascii="宋体" w:hAnsi="宋体" w:cs="宋体"/>
          <w:b/>
          <w:bCs/>
          <w:sz w:val="24"/>
          <w:szCs w:val="24"/>
          <w:lang w:val="en-US" w:eastAsia="zh-CN" w:bidi="ar"/>
        </w:rPr>
        <w:t xml:space="preserve">保障</w:t>
      </w:r>
      <w:r>
        <w:rPr>
          <w:rFonts w:hint="eastAsia" w:ascii="宋体" w:hAnsi="宋体" w:eastAsia="宋体" w:cs="宋体"/>
          <w:b/>
          <w:bCs/>
          <w:sz w:val="24"/>
          <w:szCs w:val="24"/>
          <w:lang w:val="en-US" w:eastAsia="zh-CN" w:bidi="ar"/>
        </w:rPr>
        <w:t xml:space="preserve">服务。</w:t>
      </w:r>
      <w:r>
        <w:rPr>
          <w:rFonts w:hint="eastAsia" w:ascii="宋体" w:hAnsi="宋体" w:eastAsia="宋体" w:cs="宋体"/>
          <w:b w:val="0"/>
          <w:bCs w:val="0"/>
          <w:color w:val="000000"/>
          <w:sz w:val="24"/>
          <w:szCs w:val="24"/>
          <w:lang w:val="en-US" w:eastAsia="zh-CN" w:bidi="ar"/>
        </w:rPr>
        <w:t xml:space="preserve">提供数据中心政务云机房基础设施日常保障运维</w:t>
      </w:r>
      <w:r>
        <w:rPr>
          <w:rFonts w:hint="eastAsia" w:ascii="宋体" w:hAnsi="宋体" w:cs="宋体"/>
          <w:b w:val="0"/>
          <w:bCs w:val="0"/>
          <w:color w:val="000000"/>
          <w:sz w:val="24"/>
          <w:szCs w:val="24"/>
          <w:lang w:val="en-US" w:eastAsia="zh-CN" w:bidi="ar"/>
        </w:rPr>
        <w:t xml:space="preserve">及巡检</w:t>
      </w:r>
      <w:r>
        <w:rPr>
          <w:rFonts w:hint="eastAsia" w:ascii="宋体" w:hAnsi="宋体" w:eastAsia="宋体" w:cs="宋体"/>
          <w:b w:val="0"/>
          <w:bCs w:val="0"/>
          <w:color w:val="000000"/>
          <w:sz w:val="24"/>
          <w:szCs w:val="24"/>
          <w:lang w:val="en-US" w:eastAsia="zh-CN" w:bidi="ar"/>
        </w:rPr>
        <w:t xml:space="preserve">服务</w:t>
      </w:r>
      <w:r>
        <w:rPr>
          <w:rFonts w:hint="eastAsia" w:ascii="宋体" w:hAnsi="宋体" w:eastAsia="宋体" w:cs="宋体"/>
          <w:b w:val="0"/>
          <w:bCs w:val="0"/>
          <w:color w:val="000000"/>
          <w:sz w:val="24"/>
          <w:szCs w:val="24"/>
          <w:lang w:val="en-US" w:eastAsia="zh" w:bidi="ar"/>
        </w:rPr>
        <w:t xml:space="preserve">，</w:t>
      </w:r>
      <w:r>
        <w:rPr>
          <w:rFonts w:hint="eastAsia"/>
          <w:sz w:val="24"/>
          <w:szCs w:val="24"/>
        </w:rPr>
        <w:t xml:space="preserve">主要涉及机房基础设施</w:t>
      </w:r>
      <w:r>
        <w:rPr>
          <w:rFonts w:hint="eastAsia"/>
          <w:sz w:val="24"/>
          <w:szCs w:val="24"/>
          <w:lang w:eastAsia="zh-CN"/>
        </w:rPr>
        <w:t xml:space="preserve">维保服务</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
        </w:rPr>
        <w:t xml:space="preserve">保障</w:t>
      </w:r>
      <w:r>
        <w:rPr>
          <w:rFonts w:hint="eastAsia" w:ascii="宋体" w:hAnsi="宋体" w:eastAsia="宋体" w:cs="宋体"/>
          <w:sz w:val="24"/>
          <w:szCs w:val="24"/>
        </w:rPr>
        <w:t xml:space="preserve">政务云和电子政务外网</w:t>
      </w:r>
      <w:r>
        <w:rPr>
          <w:rFonts w:hint="eastAsia" w:ascii="宋体" w:hAnsi="宋体" w:eastAsia="宋体" w:cs="宋体"/>
          <w:sz w:val="24"/>
          <w:szCs w:val="24"/>
          <w:lang w:val="en-US" w:eastAsia="zh-CN" w:bidi="ar"/>
        </w:rPr>
        <w:t xml:space="preserve">全天候安全稳定运行。</w:t>
      </w:r>
      <w:r/>
    </w:p>
    <w:p>
      <w:pPr>
        <w:numPr>
          <w:ilvl w:val="0"/>
          <w:numId w:val="0"/>
        </w:numPr>
        <w:ind w:right="0" w:firstLine="482"/>
        <w:jc w:val="both"/>
        <w:keepLines w:val="0"/>
        <w:keepNext w:val="0"/>
        <w:pageBreakBefore w:val="0"/>
        <w:spacing w:before="0" w:beforeAutospacing="0" w:after="0" w:afterAutospacing="0" w:line="400" w:lineRule="exact"/>
        <w:widowControl/>
        <w:rPr>
          <w:rFonts w:hint="default" w:ascii="Times New Roman" w:hAnsi="Times New Roman" w:eastAsia="宋体" w:cs="Times New Roman"/>
          <w:sz w:val="24"/>
          <w:szCs w:val="24"/>
        </w:rPr>
        <w:suppressLineNumbers w:val="0"/>
      </w:pPr>
      <w:r>
        <w:rPr>
          <w:rFonts w:hint="eastAsia" w:ascii="宋体" w:hAnsi="宋体" w:cs="宋体"/>
          <w:b/>
          <w:bCs/>
          <w:sz w:val="24"/>
          <w:szCs w:val="24"/>
          <w:lang w:val="en-US" w:eastAsia="zh-CN" w:bidi="ar"/>
        </w:rPr>
        <w:t xml:space="preserve">2.</w:t>
      </w:r>
      <w:r>
        <w:rPr>
          <w:rFonts w:hint="eastAsia" w:ascii="宋体" w:hAnsi="宋体" w:eastAsia="宋体" w:cs="宋体"/>
          <w:b/>
          <w:bCs/>
          <w:sz w:val="24"/>
          <w:szCs w:val="24"/>
          <w:lang w:val="en-US" w:eastAsia="zh-CN" w:bidi="ar"/>
        </w:rPr>
        <w:t xml:space="preserve">数据中心软硬件维保服务。</w:t>
      </w:r>
      <w:r>
        <w:rPr>
          <w:rFonts w:hint="eastAsia" w:ascii="宋体" w:hAnsi="宋体" w:eastAsia="宋体" w:cs="宋体"/>
          <w:b w:val="0"/>
          <w:bCs w:val="0"/>
          <w:color w:val="000000"/>
          <w:sz w:val="24"/>
          <w:szCs w:val="24"/>
          <w:lang w:val="en-US" w:eastAsia="zh-CN" w:bidi="ar"/>
        </w:rPr>
        <w:t xml:space="preserve">提供数据中心政务云机房保障服务</w:t>
      </w:r>
      <w:r>
        <w:rPr>
          <w:rFonts w:hint="eastAsia" w:ascii="宋体" w:hAnsi="宋体" w:eastAsia="宋体" w:cs="宋体"/>
          <w:b w:val="0"/>
          <w:bCs w:val="0"/>
          <w:color w:val="000000"/>
          <w:sz w:val="24"/>
          <w:szCs w:val="24"/>
          <w:lang w:val="en-US" w:eastAsia="zh" w:bidi="ar"/>
        </w:rPr>
        <w:t xml:space="preserve">，主要涉及</w:t>
      </w:r>
      <w:r>
        <w:rPr>
          <w:rFonts w:hint="eastAsia" w:ascii="宋体" w:hAnsi="宋体" w:cs="宋体"/>
          <w:b w:val="0"/>
          <w:bCs w:val="0"/>
          <w:color w:val="000000"/>
          <w:sz w:val="24"/>
          <w:szCs w:val="24"/>
          <w:lang w:val="en-US" w:eastAsia="zh-CN" w:bidi="ar"/>
        </w:rPr>
        <w:t xml:space="preserve">机房</w:t>
      </w:r>
      <w:r>
        <w:rPr>
          <w:rFonts w:hint="eastAsia" w:ascii="宋体" w:hAnsi="宋体" w:eastAsia="宋体" w:cs="宋体"/>
          <w:b w:val="0"/>
          <w:bCs w:val="0"/>
          <w:color w:val="000000"/>
          <w:sz w:val="24"/>
          <w:szCs w:val="24"/>
          <w:lang w:val="en-US" w:eastAsia="zh" w:bidi="ar"/>
        </w:rPr>
        <w:t xml:space="preserve">计算、存储、备份、网络、安全等设备的</w:t>
      </w:r>
      <w:r>
        <w:rPr>
          <w:rFonts w:hint="eastAsia" w:ascii="宋体" w:hAnsi="宋体" w:cs="宋体"/>
          <w:b w:val="0"/>
          <w:bCs w:val="0"/>
          <w:color w:val="000000"/>
          <w:sz w:val="24"/>
          <w:szCs w:val="24"/>
          <w:lang w:val="en-US" w:eastAsia="zh-CN" w:bidi="ar"/>
        </w:rPr>
        <w:t xml:space="preserve">软硬件</w:t>
      </w:r>
      <w:r>
        <w:rPr>
          <w:rFonts w:hint="eastAsia" w:ascii="宋体" w:hAnsi="宋体" w:eastAsia="宋体" w:cs="宋体"/>
          <w:b w:val="0"/>
          <w:bCs w:val="0"/>
          <w:color w:val="000000"/>
          <w:sz w:val="24"/>
          <w:szCs w:val="24"/>
          <w:lang w:val="en-US" w:eastAsia="zh" w:bidi="ar"/>
        </w:rPr>
        <w:t xml:space="preserve">维保服务</w:t>
      </w:r>
      <w:r>
        <w:rPr>
          <w:rFonts w:hint="eastAsia" w:ascii="宋体" w:hAnsi="宋体" w:eastAsia="宋体" w:cs="宋体"/>
          <w:b w:val="0"/>
          <w:bCs w:val="0"/>
          <w:color w:val="000000"/>
          <w:sz w:val="24"/>
          <w:szCs w:val="24"/>
          <w:lang w:val="en-US" w:eastAsia="zh-CN" w:bidi="ar"/>
        </w:rPr>
        <w:t xml:space="preserve">，提升政务云、电子政务外网的安全性和稳定性。</w:t>
      </w:r>
      <w:r/>
    </w:p>
    <w:p>
      <w:pPr>
        <w:ind w:right="0" w:firstLine="482"/>
        <w:jc w:val="both"/>
        <w:keepLines w:val="0"/>
        <w:keepNext w:val="0"/>
        <w:pageBreakBefore w:val="0"/>
        <w:spacing w:before="0" w:beforeAutospacing="0" w:after="0" w:afterAutospacing="0" w:line="400" w:lineRule="exact"/>
        <w:widowControl/>
        <w:rPr>
          <w:rFonts w:hint="default" w:ascii="Times New Roman" w:hAnsi="Times New Roman" w:eastAsia="宋体" w:cs="Times New Roman"/>
          <w:sz w:val="24"/>
          <w:szCs w:val="24"/>
        </w:rPr>
        <w:suppressLineNumbers w:val="0"/>
      </w:pPr>
      <w:r>
        <w:rPr>
          <w:rFonts w:hint="eastAsia" w:ascii="宋体" w:hAnsi="宋体" w:eastAsia="宋体" w:cs="宋体"/>
          <w:b/>
          <w:bCs/>
          <w:sz w:val="24"/>
          <w:szCs w:val="24"/>
          <w:lang w:val="en-US" w:eastAsia="zh-CN" w:bidi="ar"/>
        </w:rPr>
        <w:t xml:space="preserve">3.</w:t>
      </w:r>
      <w:r>
        <w:rPr>
          <w:rFonts w:hint="eastAsia" w:ascii="宋体" w:hAnsi="宋体" w:cs="宋体"/>
          <w:b/>
          <w:bCs/>
          <w:sz w:val="24"/>
          <w:szCs w:val="24"/>
          <w:lang w:val="en-US" w:eastAsia="zh" w:bidi="ar"/>
        </w:rPr>
        <w:t xml:space="preserve">驻场</w:t>
      </w:r>
      <w:r>
        <w:rPr>
          <w:rFonts w:hint="eastAsia" w:ascii="宋体" w:hAnsi="宋体" w:cs="宋体"/>
          <w:b/>
          <w:bCs/>
          <w:sz w:val="24"/>
          <w:szCs w:val="24"/>
          <w:lang w:val="en-US" w:eastAsia="zh-CN" w:bidi="ar"/>
        </w:rPr>
        <w:t xml:space="preserve">运维</w:t>
      </w:r>
      <w:r>
        <w:rPr>
          <w:rFonts w:hint="eastAsia" w:ascii="宋体" w:hAnsi="宋体" w:cs="宋体"/>
          <w:b/>
          <w:bCs/>
          <w:sz w:val="24"/>
          <w:szCs w:val="24"/>
          <w:lang w:val="en-US" w:eastAsia="zh" w:bidi="ar"/>
        </w:rPr>
        <w:t xml:space="preserve">服务</w:t>
      </w:r>
      <w:r>
        <w:rPr>
          <w:rFonts w:hint="eastAsia" w:ascii="宋体" w:hAnsi="宋体" w:eastAsia="宋体" w:cs="宋体"/>
          <w:b/>
          <w:bCs/>
          <w:sz w:val="24"/>
          <w:szCs w:val="24"/>
          <w:lang w:val="en-US" w:eastAsia="zh-CN" w:bidi="ar"/>
        </w:rPr>
        <w:t xml:space="preserve">。</w:t>
      </w:r>
      <w:r>
        <w:rPr>
          <w:rFonts w:hint="eastAsia" w:ascii="宋体" w:hAnsi="宋体" w:eastAsia="宋体" w:cs="宋体"/>
          <w:b w:val="0"/>
          <w:bCs w:val="0"/>
          <w:color w:val="000000"/>
          <w:sz w:val="24"/>
          <w:szCs w:val="24"/>
          <w:lang w:val="en-US" w:eastAsia="zh-CN" w:bidi="ar"/>
        </w:rPr>
        <w:t xml:space="preserve">提供</w:t>
      </w:r>
      <w:r>
        <w:rPr>
          <w:rFonts w:hint="default" w:ascii="Times New Roman" w:hAnsi="Times New Roman" w:eastAsia="宋体" w:cs="Times New Roman"/>
          <w:sz w:val="24"/>
          <w:szCs w:val="24"/>
          <w:lang w:val="en-US" w:eastAsia="zh-CN" w:bidi="ar"/>
        </w:rPr>
        <w:t xml:space="preserve">7*24</w:t>
      </w:r>
      <w:r>
        <w:rPr>
          <w:rFonts w:hint="eastAsia" w:ascii="宋体" w:hAnsi="宋体" w:eastAsia="宋体" w:cs="宋体"/>
          <w:sz w:val="24"/>
          <w:szCs w:val="24"/>
          <w:lang w:val="en-US" w:eastAsia="zh-CN" w:bidi="ar"/>
        </w:rPr>
        <w:t xml:space="preserve">小时的人员驻场服务，确保</w:t>
      </w:r>
      <w:r>
        <w:rPr>
          <w:rFonts w:hint="eastAsia" w:ascii="宋体" w:hAnsi="宋体" w:eastAsia="宋体" w:cs="宋体"/>
          <w:sz w:val="24"/>
          <w:szCs w:val="24"/>
          <w:lang w:val="en-US" w:eastAsia="zh" w:bidi="ar"/>
        </w:rPr>
        <w:t xml:space="preserve">政务云、电子政务外网</w:t>
      </w:r>
      <w:r>
        <w:rPr>
          <w:rFonts w:hint="eastAsia" w:ascii="宋体" w:hAnsi="宋体" w:eastAsia="宋体" w:cs="宋体"/>
          <w:sz w:val="24"/>
          <w:szCs w:val="24"/>
          <w:lang w:val="en-US" w:eastAsia="zh-CN" w:bidi="ar"/>
        </w:rPr>
        <w:t xml:space="preserve">的稳定运行。</w:t>
      </w:r>
      <w:r/>
    </w:p>
    <w:p>
      <w:pPr>
        <w:ind w:firstLine="241"/>
        <w:jc w:val="left"/>
        <w:keepLines w:val="0"/>
        <w:keepNext w:val="0"/>
        <w:pageBreakBefore w:val="0"/>
        <w:spacing w:line="4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4.数据中心安全</w:t>
      </w:r>
      <w:r>
        <w:rPr>
          <w:rFonts w:hint="eastAsia" w:ascii="宋体" w:hAnsi="宋体" w:eastAsia="宋体" w:cs="宋体"/>
          <w:b/>
          <w:bCs/>
          <w:sz w:val="24"/>
          <w:szCs w:val="24"/>
          <w:lang w:val="en-US" w:eastAsia="zh-CN" w:bidi="ar"/>
        </w:rPr>
        <w:t xml:space="preserve">保障</w:t>
      </w:r>
      <w:r>
        <w:rPr>
          <w:rFonts w:hint="eastAsia" w:ascii="宋体" w:hAnsi="宋体" w:cs="宋体"/>
          <w:b/>
          <w:bCs/>
          <w:sz w:val="24"/>
          <w:szCs w:val="24"/>
          <w:lang w:val="en-US" w:eastAsia="zh-CN" w:bidi="ar"/>
        </w:rPr>
        <w:t xml:space="preserve">服务</w:t>
      </w:r>
      <w:r>
        <w:rPr>
          <w:rFonts w:hint="eastAsia" w:ascii="宋体" w:hAnsi="宋体" w:eastAsia="宋体" w:cs="宋体"/>
          <w:b/>
          <w:bCs/>
          <w:sz w:val="24"/>
          <w:szCs w:val="24"/>
          <w:lang w:val="en-US" w:eastAsia="zh-CN" w:bidi="ar"/>
        </w:rPr>
        <w:t xml:space="preserve">。</w:t>
      </w:r>
      <w:r>
        <w:rPr>
          <w:rFonts w:hint="eastAsia" w:ascii="宋体" w:hAnsi="宋体" w:eastAsia="宋体" w:cs="宋体"/>
          <w:b w:val="0"/>
          <w:bCs w:val="0"/>
          <w:color w:val="000000"/>
          <w:sz w:val="24"/>
          <w:szCs w:val="24"/>
          <w:lang w:val="en-US" w:eastAsia="zh-CN" w:bidi="ar"/>
        </w:rPr>
        <w:t xml:space="preserve">数据中心政务云机房</w:t>
      </w:r>
      <w:r>
        <w:rPr>
          <w:rFonts w:hint="eastAsia" w:ascii="宋体" w:hAnsi="宋体" w:eastAsia="宋体" w:cs="宋体"/>
          <w:color w:val="000000"/>
          <w:sz w:val="24"/>
          <w:szCs w:val="24"/>
          <w:lang w:val="en-US" w:eastAsia="zh-CN" w:bidi="ar"/>
        </w:rPr>
        <w:t xml:space="preserve">承载着全市各单位电子政务外网以及全市政务应用系统的运行。自数据局成立以来</w:t>
      </w:r>
      <w:r>
        <w:rPr>
          <w:rFonts w:hint="eastAsia" w:ascii="宋体" w:hAnsi="宋体" w:cs="宋体"/>
          <w:color w:val="000000"/>
          <w:sz w:val="24"/>
          <w:szCs w:val="24"/>
          <w:lang w:val="en-US" w:eastAsia="zh" w:bidi="ar"/>
        </w:rPr>
        <w:t xml:space="preserve">，</w:t>
      </w:r>
      <w:r>
        <w:rPr>
          <w:rFonts w:hint="eastAsia" w:ascii="宋体" w:hAnsi="宋体" w:eastAsia="宋体" w:cs="宋体"/>
          <w:color w:val="000000"/>
          <w:sz w:val="24"/>
          <w:szCs w:val="24"/>
          <w:lang w:val="en-US" w:eastAsia="zh-CN" w:bidi="ar"/>
        </w:rPr>
        <w:t xml:space="preserve">多次参与省市级别的重要网络安全攻防演练，暴露出在网络安全防御体系、应急处置能力及漏洞修复效率等方面存在薄弱环节，网络和数据安全保障切不容缓。本期项目拟购买专业安全服务，包括但不限于常规巡检、</w:t>
      </w:r>
      <w:r>
        <w:rPr>
          <w:rFonts w:hint="eastAsia" w:ascii="宋体" w:hAnsi="宋体" w:cs="宋体"/>
          <w:color w:val="000000"/>
          <w:sz w:val="24"/>
          <w:szCs w:val="24"/>
          <w:lang w:val="en-US" w:eastAsia="zh" w:bidi="ar"/>
        </w:rPr>
        <w:t xml:space="preserve">态势感知、</w:t>
      </w:r>
      <w:r>
        <w:rPr>
          <w:rFonts w:hint="eastAsia" w:ascii="宋体" w:hAnsi="宋体" w:eastAsia="宋体" w:cs="宋体"/>
          <w:color w:val="000000"/>
          <w:sz w:val="24"/>
          <w:szCs w:val="24"/>
          <w:lang w:val="en-US" w:eastAsia="zh-CN" w:bidi="ar"/>
        </w:rPr>
        <w:t xml:space="preserve">安全评估、漏洞扫描、应急支撑、重要时期安全保障、应急演练、安全培训等，降低安全事件风险，加固数据中心安全防护能力。</w:t>
      </w:r>
      <w:r/>
    </w:p>
    <w:p>
      <w:pPr>
        <w:ind w:firstLine="480"/>
        <w:jc w:val="left"/>
        <w:keepLines w:val="0"/>
        <w:keepNext w:val="0"/>
        <w:pageBreakBefore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left="0" w:right="0"/>
        <w:jc w:val="both"/>
        <w:keepLines w:val="0"/>
        <w:keepNext/>
        <w:pageBreakBefore w:val="0"/>
        <w:spacing w:before="320" w:beforeAutospacing="0" w:after="200" w:afterAutospacing="0"/>
        <w:widowControl/>
        <w:rPr>
          <w:rFonts w:hint="eastAsia" w:ascii="Arial" w:hAnsi="Arial" w:eastAsia="宋体" w:cs="Arial"/>
          <w:sz w:val="30"/>
          <w:szCs w:val="30"/>
          <w:lang w:val="en-US" w:eastAsia="zh-CN" w:bidi="ar"/>
        </w:rPr>
        <w:outlineLvl w:val="2"/>
        <w:suppressLineNumbers w:val="0"/>
      </w:pPr>
      <w:r>
        <w:rPr>
          <w:rFonts w:hint="eastAsia" w:ascii="Arial" w:hAnsi="Arial" w:eastAsia="宋体" w:cs="Arial"/>
          <w:sz w:val="30"/>
          <w:szCs w:val="30"/>
          <w:lang w:val="en-US" w:eastAsia="zh-CN" w:bidi="ar"/>
        </w:rPr>
        <w:t xml:space="preserve">三、项目采购清单</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高邮市大数据发展中心机房日常保障运维项目中所有基础设备的正常稳定安全运行是高邮市电子政务信息化的基石，所以本项目中所有软硬件设施运营、基础设施运维服务、人员驻场服务和网络安全服务的内容均包括在内：</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bCs/>
          <w:i/>
          <w:iCs/>
          <w:sz w:val="24"/>
          <w:szCs w:val="24"/>
          <w:u w:val="single"/>
          <w:lang w:val="en-US" w:eastAsia="zh-CN" w:bidi="ar"/>
        </w:rPr>
        <w:suppressLineNumbers w:val="0"/>
      </w:pPr>
      <w:r>
        <w:rPr>
          <w:rFonts w:hint="eastAsia" w:ascii="宋体" w:hAnsi="宋体" w:eastAsia="宋体" w:cs="宋体"/>
          <w:i/>
          <w:iCs/>
          <w:sz w:val="24"/>
          <w:szCs w:val="24"/>
          <w:u w:val="single"/>
          <w:lang w:val="en-US" w:eastAsia="zh-CN" w:bidi="ar"/>
        </w:rPr>
        <w:t xml:space="preserve">投标人承诺针对高邮市大数据发展中心日常保障项目，用于支撑政务云、电子政务外网运行的各类设施设备，提供自合同签订之日起</w:t>
      </w:r>
      <w:r>
        <w:rPr>
          <w:rFonts w:hint="eastAsia" w:ascii="宋体" w:hAnsi="宋体" w:cs="宋体"/>
          <w:i/>
          <w:iCs/>
          <w:sz w:val="24"/>
          <w:szCs w:val="24"/>
          <w:u w:val="single"/>
          <w:lang w:val="en-US" w:eastAsia="zh" w:bidi="ar"/>
        </w:rPr>
        <w:t xml:space="preserve">至合同结束的</w:t>
      </w:r>
      <w:r>
        <w:rPr>
          <w:rFonts w:hint="eastAsia" w:ascii="宋体" w:hAnsi="宋体" w:eastAsia="宋体" w:cs="宋体"/>
          <w:i/>
          <w:iCs/>
          <w:sz w:val="24"/>
          <w:szCs w:val="24"/>
          <w:u w:val="single"/>
          <w:lang w:val="en-US" w:eastAsia="zh-CN" w:bidi="ar"/>
        </w:rPr>
        <w:t xml:space="preserve">7*24小时不间断的运维服务。按要求提供政务云和电子政务外网的软硬件设备维保服务、基础设施运维</w:t>
      </w:r>
      <w:r>
        <w:rPr>
          <w:rFonts w:hint="eastAsia" w:ascii="宋体" w:hAnsi="宋体" w:cs="宋体"/>
          <w:i/>
          <w:iCs/>
          <w:sz w:val="24"/>
          <w:szCs w:val="24"/>
          <w:u w:val="single"/>
          <w:lang w:val="en-US" w:eastAsia="zh-CN" w:bidi="ar"/>
        </w:rPr>
        <w:t xml:space="preserve">保障</w:t>
      </w:r>
      <w:r>
        <w:rPr>
          <w:rFonts w:hint="eastAsia" w:ascii="宋体" w:hAnsi="宋体" w:eastAsia="宋体" w:cs="宋体"/>
          <w:i/>
          <w:iCs/>
          <w:sz w:val="24"/>
          <w:szCs w:val="24"/>
          <w:u w:val="single"/>
          <w:lang w:val="en-US" w:eastAsia="zh-CN" w:bidi="ar"/>
        </w:rPr>
        <w:t xml:space="preserve">服务、专业人员驻场服务以及安全保障服务。</w:t>
      </w:r>
      <w:r>
        <w:rPr>
          <w:rFonts w:hint="eastAsia" w:ascii="宋体" w:hAnsi="宋体" w:eastAsia="宋体" w:cs="宋体"/>
          <w:b/>
          <w:bCs/>
          <w:i/>
          <w:iCs/>
          <w:sz w:val="24"/>
          <w:szCs w:val="24"/>
          <w:u w:val="single"/>
          <w:lang w:val="en-US" w:eastAsia="zh-CN" w:bidi="ar"/>
        </w:rPr>
        <w:t xml:space="preserve">（投标人提供承诺函并加盖公章</w:t>
      </w:r>
      <w:r>
        <w:rPr>
          <w:rFonts w:hint="eastAsia" w:ascii="宋体" w:hAnsi="宋体" w:cs="宋体"/>
          <w:b/>
          <w:bCs/>
          <w:i/>
          <w:iCs/>
          <w:sz w:val="24"/>
          <w:szCs w:val="24"/>
          <w:u w:val="single"/>
          <w:lang w:val="en-US" w:eastAsia="zh-CN" w:bidi="ar"/>
        </w:rPr>
        <w:t xml:space="preserve">扫描上传，</w:t>
      </w:r>
      <w:r>
        <w:rPr>
          <w:rFonts w:hint="eastAsia" w:ascii="宋体" w:hAnsi="宋体" w:cs="宋体"/>
          <w:b/>
          <w:bCs/>
          <w:i/>
          <w:iCs/>
          <w:color w:val="auto"/>
          <w:sz w:val="24"/>
          <w:szCs w:val="24"/>
          <w:highlight w:val="none"/>
          <w:u w:val="single"/>
          <w:lang w:val="en-US" w:eastAsia="zh-CN" w:bidi="ar"/>
        </w:rPr>
        <w:t xml:space="preserve">格式自拟</w:t>
      </w:r>
      <w:r>
        <w:rPr>
          <w:rFonts w:hint="eastAsia" w:ascii="宋体" w:hAnsi="宋体" w:eastAsia="宋体" w:cs="宋体"/>
          <w:b/>
          <w:bCs/>
          <w:i/>
          <w:iCs/>
          <w:sz w:val="24"/>
          <w:szCs w:val="24"/>
          <w:u w:val="single"/>
          <w:lang w:val="en-US" w:eastAsia="zh-CN" w:bidi="ar"/>
        </w:rPr>
        <w:t xml:space="preserve">）</w:t>
      </w:r>
      <w:r/>
    </w:p>
    <w:p>
      <w:pPr>
        <w:numPr>
          <w:ilvl w:val="0"/>
          <w:numId w:val="0"/>
        </w:numPr>
        <w:ind w:right="0" w:firstLine="480"/>
        <w:jc w:val="both"/>
        <w:keepLines w:val="0"/>
        <w:keepNext w:val="0"/>
        <w:pageBreakBefore w:val="0"/>
        <w:spacing w:before="0" w:beforeAutospacing="0" w:after="0" w:afterAutospacing="0" w:line="400" w:lineRule="exact"/>
        <w:widowControl/>
        <w:rPr>
          <w:rFonts w:hint="default" w:ascii="Arial" w:hAnsi="Arial" w:cs="Arial"/>
          <w:b/>
          <w:bCs/>
          <w:sz w:val="24"/>
          <w:szCs w:val="24"/>
        </w:rPr>
        <w:suppressLineNumbers w:val="0"/>
      </w:pPr>
      <w:r>
        <w:rPr>
          <w:rFonts w:hint="eastAsia" w:ascii="宋体" w:hAnsi="宋体" w:eastAsia="宋体" w:cs="宋体"/>
          <w:i/>
          <w:iCs/>
          <w:sz w:val="24"/>
          <w:szCs w:val="24"/>
          <w:u w:val="single"/>
          <w:lang w:val="en-US" w:eastAsia="zh-CN" w:bidi="ar"/>
        </w:rPr>
        <w:t xml:space="preserve">整体要求：投标人应提供符合采购人需求的大数据发展中心机房日常运维保障服务，所涉及的软硬件设备数量及服务期限不得低于本章清单要求。</w:t>
      </w:r>
      <w:r/>
    </w:p>
    <w:p>
      <w:pPr>
        <w:pStyle w:val="721"/>
        <w:numPr>
          <w:ilvl w:val="0"/>
          <w:numId w:val="0"/>
        </w:numPr>
        <w:ind w:right="0"/>
        <w:keepLines w:val="0"/>
        <w:pageBreakBefore w:val="0"/>
        <w:spacing w:before="0" w:beforeAutospacing="0" w:line="400" w:lineRule="exact"/>
        <w:widowControl/>
        <w:rPr>
          <w:rFonts w:hint="eastAsia" w:ascii="宋体" w:hAnsi="宋体" w:eastAsia="宋体" w:cs="宋体"/>
          <w:b/>
          <w:bCs/>
          <w:sz w:val="24"/>
          <w:szCs w:val="24"/>
          <w:lang w:eastAsia="zh"/>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基础设施清单</w:t>
      </w:r>
      <w:r/>
    </w:p>
    <w:tbl>
      <w:tblPr>
        <w:tblStyle w:val="727"/>
        <w:tblW w:w="0" w:type="auto"/>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191"/>
        <w:gridCol w:w="964"/>
        <w:gridCol w:w="3742"/>
        <w:gridCol w:w="620"/>
        <w:gridCol w:w="620"/>
        <w:gridCol w:w="1191"/>
      </w:tblGrid>
      <w:tr>
        <w:trPr>
          <w:trHeight w:val="270"/>
        </w:trPr>
        <w:tc>
          <w:tcPr>
            <w:shd w:val="clear" w:color="auto" w:fill="bfbfb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序号</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设备名称</w:t>
            </w:r>
            <w:r/>
          </w:p>
        </w:tc>
        <w:tc>
          <w:tcPr>
            <w:shd w:val="clear" w:color="auto" w:fill="bfbfb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品牌</w:t>
            </w:r>
            <w:r/>
          </w:p>
        </w:tc>
        <w:tc>
          <w:tcPr>
            <w:shd w:val="clear" w:color="auto" w:fill="bfbfbf"/>
            <w:tcBorders>
              <w:top w:val="singl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规格型号</w:t>
            </w:r>
            <w:r/>
          </w:p>
        </w:tc>
        <w:tc>
          <w:tcPr>
            <w:shd w:val="clear" w:color="auto" w:fill="bfbfbf"/>
            <w:tcBorders>
              <w:top w:val="singl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单位</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维保时长（月）</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DPF-380V/250A-Z精密列头柜</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DPF-380V/100A-Z精密列头柜</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ER040-HAA列间空调室内机及配套室外机</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CN" w:bidi="ar-SA"/>
              </w:rPr>
              <w:suppressLineNumbers w:val="0"/>
            </w:pPr>
            <w:r>
              <w:rPr>
                <w:rFonts w:hint="eastAsia" w:cs="宋体"/>
                <w:sz w:val="24"/>
                <w:szCs w:val="24"/>
                <w:lang w:val="en-US" w:eastAsia="zh-CN" w:bidi="ar-SA"/>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EC40-UCA房间级空调室内机及配套室外机</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cantSplit/>
          <w:trHeight w:val="299"/>
        </w:trPr>
        <w:tc>
          <w:tcPr>
            <w:shd w:val="clear" w:color="auto" w:fill="auto"/>
            <w:tcBorders>
              <w:top w:val="none" w:color="000000" w:sz="4" w:space="0"/>
              <w:left w:val="single" w:color="000000" w:sz="4" w:space="0"/>
              <w:bottom w:val="single" w:color="auto"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EC70-UCA房间级空调室内机及配套室外机</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cantSplit/>
          <w:trHeight w:val="299"/>
        </w:trPr>
        <w:tc>
          <w:tcPr>
            <w:shd w:val="clear" w:color="auto" w:fill="auto"/>
            <w:tcBorders>
              <w:top w:val="single" w:color="auto"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6</w:t>
            </w:r>
            <w:r/>
          </w:p>
        </w:tc>
        <w:tc>
          <w:tcPr>
            <w:shd w:val="clear" w:color="auto" w:fill="auto"/>
            <w:tcBorders>
              <w:top w:val="single" w:color="auto"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CN" w:bidi="ar-SA"/>
              </w:rPr>
              <w:suppressLineNumbers w:val="0"/>
            </w:pPr>
            <w:r>
              <w:rPr>
                <w:rFonts w:hint="eastAsia" w:cs="宋体"/>
                <w:color w:val="000000"/>
                <w:sz w:val="24"/>
                <w:szCs w:val="24"/>
                <w:lang w:val="en-US" w:eastAsia="zh" w:bidi="ar-SA"/>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cs="宋体"/>
                <w:color w:val="000000"/>
                <w:sz w:val="24"/>
                <w:szCs w:val="24"/>
                <w:lang w:val="en-US" w:eastAsia="zh" w:bidi="ar-SA"/>
              </w:rPr>
              <w:t xml:space="preserve">EC12-UCA房间级空调室内机及配套室外机</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机柜、机架</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EA6242B-E1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CN"/>
              </w:rPr>
              <w:suppressLineNumbers w:val="0"/>
            </w:pPr>
            <w:r>
              <w:rPr>
                <w:rFonts w:hint="eastAsia" w:cs="宋体"/>
                <w:sz w:val="24"/>
                <w:szCs w:val="24"/>
                <w:lang w:val="en-US" w:eastAsia="zh-CN"/>
              </w:rPr>
              <w:t xml:space="preserve">166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通风机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轴流</w:t>
            </w:r>
            <w:r>
              <w:rPr>
                <w:rFonts w:hint="eastAsia" w:cs="宋体"/>
                <w:color w:val="000000"/>
                <w:sz w:val="24"/>
                <w:szCs w:val="24"/>
                <w:lang w:eastAsia="zh-CN"/>
              </w:rPr>
              <w:t xml:space="preserve">通</w:t>
            </w:r>
            <w:r>
              <w:rPr>
                <w:rFonts w:hint="eastAsia" w:ascii="Times New Roman" w:hAnsi="Times New Roman" w:eastAsia="宋体" w:cs="宋体"/>
                <w:color w:val="000000"/>
                <w:sz w:val="24"/>
                <w:szCs w:val="24"/>
                <w:lang w:eastAsia="zh"/>
              </w:rPr>
              <w:t xml:space="preserve">风机JSF-Z-315（防爆型）3台；离心式通风机（新风机）HDK-04 1台</w:t>
            </w:r>
            <w:r>
              <w:rPr>
                <w:rFonts w:hint="eastAsia" w:cs="宋体"/>
                <w:color w:val="000000"/>
                <w:sz w:val="24"/>
                <w:szCs w:val="24"/>
                <w:lang w:eastAsia="zh-CN"/>
              </w:rPr>
              <w:t xml:space="preserve">；轴流通风机（吸顶式房间通风器）</w:t>
            </w:r>
            <w:r>
              <w:rPr>
                <w:rFonts w:hint="eastAsia" w:ascii="Times New Roman" w:hAnsi="Times New Roman" w:eastAsia="宋体" w:cs="宋体"/>
                <w:color w:val="000000"/>
                <w:sz w:val="24"/>
                <w:szCs w:val="24"/>
                <w:lang w:eastAsia="zh"/>
              </w:rPr>
              <w:t xml:space="preserve">定制</w:t>
            </w:r>
            <w:r>
              <w:rPr>
                <w:rFonts w:hint="eastAsia" w:cs="宋体"/>
                <w:color w:val="000000"/>
                <w:sz w:val="24"/>
                <w:szCs w:val="24"/>
                <w:lang w:val="en-US" w:eastAsia="zh-CN"/>
              </w:rPr>
              <w:t xml:space="preserve">1</w:t>
            </w: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变送单元仪表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TH-06智能温湿度传感器</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入侵探测设备</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XW-PC-3漏水控制器</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跳线</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测漏感应线XBW-SCA-7.5M 5条；XBW-SCA-15M 10条</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条</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变送单元仪表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CN"/>
              </w:rPr>
              <w:suppressLineNumbers w:val="0"/>
            </w:pPr>
            <w:r>
              <w:rPr>
                <w:rFonts w:hint="eastAsia" w:ascii="Times New Roman" w:hAnsi="Times New Roman" w:eastAsia="宋体" w:cs="宋体"/>
                <w:color w:val="000000"/>
                <w:sz w:val="24"/>
                <w:szCs w:val="24"/>
                <w:lang w:eastAsia="zh"/>
              </w:rPr>
              <w:t xml:space="preserve">KQ500D-H2</w:t>
            </w:r>
            <w:r>
              <w:rPr>
                <w:rFonts w:hint="eastAsia" w:cs="宋体"/>
                <w:color w:val="000000"/>
                <w:sz w:val="24"/>
                <w:szCs w:val="24"/>
                <w:lang w:eastAsia="zh-CN"/>
              </w:rPr>
              <w:t xml:space="preserve">智能型氢气变送器</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室内枪机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DH-IPC-HFW3233M-I1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室内半球摄像机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DH-IPC-HDW3233DC</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39</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嵌入式硬盘录像机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DH-NVR5864-4KS2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监控硬盘</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希捷</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ST4000VM000输入设备</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人脸识别门禁一体机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eastAsia="宋体" w:cs="宋体"/>
                <w:color w:val="000000"/>
                <w:sz w:val="24"/>
                <w:szCs w:val="24"/>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宋体" w:hAnsi="宋体" w:eastAsia="宋体" w:cs="宋体"/>
                <w:color w:val="000000"/>
                <w:sz w:val="24"/>
                <w:szCs w:val="24"/>
                <w:lang w:eastAsia="zh"/>
              </w:rPr>
              <w:t xml:space="preserve">DH-ASI7213Y</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指纹门禁一体机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eastAsia="宋体" w:cs="宋体"/>
                <w:color w:val="000000"/>
                <w:sz w:val="24"/>
                <w:szCs w:val="24"/>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DH-ASR1102A(V2)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电磁锁</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eastAsia="宋体" w:cs="宋体"/>
                <w:color w:val="000000"/>
                <w:sz w:val="24"/>
                <w:szCs w:val="24"/>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DH-ASF280A</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入侵报警控制器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FAU-B3214-I0808-D 1台；FAU-F4330-I1600-D 3台</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CN"/>
              </w:rPr>
              <w:t xml:space="preserve">分线</w:t>
            </w:r>
            <w:r>
              <w:rPr>
                <w:rFonts w:hint="eastAsia" w:ascii="Times New Roman" w:hAnsi="Times New Roman" w:eastAsia="宋体" w:cs="宋体"/>
                <w:color w:val="000000"/>
                <w:sz w:val="24"/>
                <w:szCs w:val="24"/>
                <w:lang w:eastAsia="zh"/>
              </w:rPr>
              <w:t xml:space="preserve">接线箱</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XB-101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CN"/>
              </w:rPr>
              <w:suppressLineNumbers w:val="0"/>
            </w:pPr>
            <w:r>
              <w:rPr>
                <w:rFonts w:hint="eastAsia" w:cs="宋体"/>
                <w:color w:val="000000"/>
                <w:sz w:val="24"/>
                <w:szCs w:val="24"/>
                <w:lang w:eastAsia="zh-CN"/>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工业电源</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DC12V/12.5A</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士林电机</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低压成套固定分隔式开关柜 MNS 13台、空调配电柜 XL 3台、照明配电箱 XL 2台、灾后风机控制箱 XL 1台。</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工业连接器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AC220V,32A/3P,IP44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332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UPS电源柜</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EA66600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电池开关箱</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EAPD1200A4P+630AP3P*3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蓄电池</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NP230-12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360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28</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模块柜</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易事特</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EA660 50kVA功率模块</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29</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70度防火调节阀17个、电动多叶调节阀16个、风管止回阀2个</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点型感温火灾探测器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CN"/>
              </w:rPr>
              <w:suppressLineNumbers w:val="0"/>
            </w:pPr>
            <w:r>
              <w:rPr>
                <w:rFonts w:hint="eastAsia" w:cs="宋体"/>
                <w:color w:val="000000"/>
                <w:sz w:val="24"/>
                <w:szCs w:val="24"/>
                <w:lang w:eastAsia="zh-CN"/>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31</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点型感烟火灾探测器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HS-L610L</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32</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声光报警器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JBF-VM3372B</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JBF-3141</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短路隔离器</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JBF-152F-N</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rPr>
              <w:t xml:space="preserve">气体灭火控制器</w:t>
            </w:r>
            <w:r>
              <w:rPr>
                <w:rFonts w:hint="eastAsia"/>
              </w:rPr>
              <w:tab/>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rPr>
              <w:t xml:space="preserve">青</w:t>
            </w:r>
            <w:r>
              <w:rPr>
                <w:rFonts w:hint="eastAsia"/>
                <w:lang w:eastAsia="zh-CN"/>
              </w:rPr>
              <w:t xml:space="preserve">鸟</w:t>
            </w:r>
            <w:r>
              <w:rPr>
                <w:rFonts w:hint="eastAsia"/>
              </w:rPr>
              <w:tab/>
            </w:r>
            <w:r/>
          </w:p>
        </w:tc>
        <w:tc>
          <w:tcPr>
            <w:shd w:val="clear" w:color="auto" w:fill="auto"/>
            <w:tcBorders>
              <w:top w:val="single" w:color="000000" w:sz="4" w:space="0"/>
              <w:left w:val="single" w:color="000000" w:sz="4" w:space="0"/>
              <w:bottom w:val="single" w:color="000000" w:sz="4" w:space="0"/>
              <w:right w:val="single" w:color="000000" w:sz="4" w:space="0"/>
            </w:tcBorders>
            <w:tcW w:w="37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rPr>
              <w:t xml:space="preserve">JB-QB-JBF5014</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cs="Times New Roman"/>
                <w:color w:val="000000"/>
                <w:sz w:val="24"/>
                <w:szCs w:val="24"/>
                <w:lang w:val="en-US" w:eastAsia="zh"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封闭通道系统</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易事特</w:t>
            </w:r>
            <w:r/>
          </w:p>
        </w:tc>
        <w:tc>
          <w:tcPr>
            <w:shd w:val="clear" w:color="auto" w:fill="auto"/>
            <w:tcBorders>
              <w:top w:val="single" w:color="000000" w:sz="4" w:space="0"/>
              <w:left w:val="single" w:color="000000" w:sz="4" w:space="0"/>
              <w:bottom w:val="single" w:color="000000" w:sz="4" w:space="0"/>
              <w:right w:val="single" w:color="000000" w:sz="4" w:space="0"/>
            </w:tcBorders>
            <w:tcW w:w="3742" w:type="dxa"/>
            <w:vAlign w:val="center"/>
            <w:textDirection w:val="lrTb"/>
            <w:noWrap w:val="false"/>
          </w:tcPr>
          <w:p>
            <w:pPr>
              <w:ind w:left="0" w:right="0" w:firstLine="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MC6000：26柜位2套、13柜位2套、34柜位1套、42柜位1套</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cs="Times New Roman"/>
                <w:color w:val="000000"/>
                <w:sz w:val="24"/>
                <w:szCs w:val="24"/>
                <w:lang w:val="en-US" w:eastAsia="zh"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液晶电视</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Redmi</w:t>
            </w:r>
            <w:r/>
          </w:p>
        </w:tc>
        <w:tc>
          <w:tcPr>
            <w:shd w:val="clear" w:color="auto" w:fill="auto"/>
            <w:tcBorders>
              <w:top w:val="single" w:color="000000" w:sz="4" w:space="0"/>
              <w:left w:val="single" w:color="000000" w:sz="4" w:space="0"/>
              <w:bottom w:val="single" w:color="000000" w:sz="4" w:space="0"/>
              <w:right w:val="single" w:color="000000" w:sz="4" w:space="0"/>
            </w:tcBorders>
            <w:tcW w:w="3742" w:type="dxa"/>
            <w:vAlign w:val="center"/>
            <w:textDirection w:val="lrTb"/>
            <w:noWrap w:val="false"/>
          </w:tcPr>
          <w:p>
            <w:pPr>
              <w:ind w:left="0" w:right="0" w:firstLine="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L65M5-RK</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bl>
    <w:p>
      <w:pPr>
        <w:keepLines w:val="0"/>
        <w:pageBreakBefore w:val="0"/>
        <w:widowControl/>
        <w:rPr>
          <w:rFonts w:hint="eastAsia" w:ascii="宋体" w:hAnsi="宋体" w:eastAsia="宋体" w:cs="宋体"/>
          <w:b/>
          <w:bCs/>
          <w:sz w:val="24"/>
          <w:szCs w:val="24"/>
          <w:lang w:eastAsia="zh"/>
        </w:rPr>
      </w:pPr>
      <w:r>
        <w:rPr>
          <w:rFonts w:hint="eastAsia" w:ascii="宋体" w:hAnsi="宋体" w:eastAsia="宋体" w:cs="宋体"/>
          <w:b/>
          <w:bCs/>
          <w:sz w:val="24"/>
          <w:szCs w:val="24"/>
          <w:lang w:eastAsia="zh"/>
        </w:rPr>
      </w:r>
      <w:r/>
    </w:p>
    <w:p>
      <w:pPr>
        <w:keepLines w:val="0"/>
        <w:pageBreakBefore w:val="0"/>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2.软硬件设施清单</w:t>
      </w:r>
      <w:r/>
    </w:p>
    <w:p>
      <w:pPr>
        <w:keepLines w:val="0"/>
        <w:pageBreakBefore w:val="0"/>
        <w:widowControl/>
        <w:rPr>
          <w:rFonts w:hint="eastAsia" w:ascii="宋体" w:hAnsi="宋体" w:eastAsia="宋体" w:cs="宋体"/>
          <w:b/>
          <w:bCs/>
          <w:sz w:val="24"/>
          <w:szCs w:val="24"/>
          <w:lang w:eastAsia="zh"/>
        </w:rPr>
      </w:pPr>
      <w:r>
        <w:rPr>
          <w:rFonts w:hint="eastAsia" w:ascii="宋体" w:hAnsi="宋体" w:cs="宋体"/>
          <w:b/>
          <w:bCs/>
          <w:sz w:val="24"/>
          <w:szCs w:val="24"/>
          <w:lang w:val="en-US" w:eastAsia="zh-CN"/>
        </w:rPr>
        <w:t xml:space="preserve">2.1</w:t>
      </w:r>
      <w:r>
        <w:rPr>
          <w:rFonts w:hint="eastAsia" w:ascii="宋体" w:hAnsi="宋体" w:eastAsia="宋体" w:cs="宋体"/>
          <w:b/>
          <w:bCs/>
          <w:sz w:val="24"/>
          <w:szCs w:val="24"/>
          <w:lang w:eastAsia="zh"/>
        </w:rPr>
        <w:t xml:space="preserve">计算资源</w:t>
      </w:r>
      <w:r/>
    </w:p>
    <w:tbl>
      <w:tblPr>
        <w:tblStyle w:val="727"/>
        <w:tblW w:w="0" w:type="auto"/>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2041"/>
        <w:gridCol w:w="1191"/>
        <w:gridCol w:w="2665"/>
        <w:gridCol w:w="620"/>
        <w:gridCol w:w="620"/>
        <w:gridCol w:w="1191"/>
      </w:tblGrid>
      <w:tr>
        <w:trPr>
          <w:trHeight w:val="225"/>
        </w:trPr>
        <w:tc>
          <w:tcPr>
            <w:shd w:val="clear" w:color="auto" w:fill="bfbfb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序号</w:t>
            </w:r>
            <w:r/>
          </w:p>
        </w:tc>
        <w:tc>
          <w:tcPr>
            <w:shd w:val="clear" w:color="auto" w:fill="bfbfbf"/>
            <w:tcBorders>
              <w:top w:val="singl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设备名称</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品牌</w:t>
            </w:r>
            <w:r/>
          </w:p>
        </w:tc>
        <w:tc>
          <w:tcPr>
            <w:shd w:val="clear" w:color="auto" w:fill="bfbfbf"/>
            <w:tcBorders>
              <w:top w:val="singl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规格型号</w:t>
            </w:r>
            <w:r/>
          </w:p>
        </w:tc>
        <w:tc>
          <w:tcPr>
            <w:shd w:val="clear" w:color="auto" w:fill="bfbfbf"/>
            <w:tcBorders>
              <w:top w:val="singl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单位</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维保时长（月）</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云运维</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 ND 5200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计算资源池</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 UIS8000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集中管理服务器</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PowerEdge R330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云计算节点</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FusionServer 2288H V5</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云管平台节点</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HCS_TaiShan 200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云网络节点</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665"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HCS_TaiShan 200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bl>
    <w:p>
      <w:pPr>
        <w:keepLines w:val="0"/>
        <w:pageBreakBefore w:val="0"/>
        <w:widowControl/>
        <w:rPr>
          <w:rFonts w:hint="eastAsia" w:ascii="宋体" w:hAnsi="宋体" w:eastAsia="宋体" w:cs="宋体"/>
          <w:b/>
          <w:bCs/>
          <w:sz w:val="24"/>
          <w:szCs w:val="24"/>
          <w:lang w:eastAsia="zh"/>
        </w:rPr>
      </w:pPr>
      <w:r>
        <w:rPr>
          <w:rFonts w:hint="eastAsia" w:ascii="宋体" w:hAnsi="宋体" w:cs="宋体"/>
          <w:b/>
          <w:bCs/>
          <w:sz w:val="24"/>
          <w:szCs w:val="24"/>
          <w:lang w:val="en-US" w:eastAsia="zh-CN"/>
        </w:rPr>
        <w:t xml:space="preserve">2.2</w:t>
      </w:r>
      <w:r>
        <w:rPr>
          <w:rFonts w:hint="eastAsia" w:ascii="宋体" w:hAnsi="宋体" w:eastAsia="宋体" w:cs="宋体"/>
          <w:b/>
          <w:bCs/>
          <w:sz w:val="24"/>
          <w:szCs w:val="24"/>
          <w:lang w:eastAsia="zh"/>
        </w:rPr>
        <w:t xml:space="preserve">存储资源</w:t>
      </w:r>
      <w:r/>
    </w:p>
    <w:tbl>
      <w:tblPr>
        <w:tblStyle w:val="727"/>
        <w:tblW w:w="0" w:type="auto"/>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2722"/>
        <w:gridCol w:w="851"/>
        <w:gridCol w:w="2325"/>
        <w:gridCol w:w="615"/>
        <w:gridCol w:w="615"/>
        <w:gridCol w:w="1191"/>
      </w:tblGrid>
      <w:tr>
        <w:trPr>
          <w:trHeight w:val="270"/>
        </w:trPr>
        <w:tc>
          <w:tcPr>
            <w:shd w:val="clear" w:color="auto" w:fill="bfbfb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序号</w:t>
            </w:r>
            <w:r/>
          </w:p>
        </w:tc>
        <w:tc>
          <w:tcPr>
            <w:shd w:val="clear" w:color="auto" w:fill="bfbfbf"/>
            <w:tcBorders>
              <w:top w:val="single" w:color="000000" w:sz="4" w:space="0"/>
              <w:left w:val="none" w:color="000000" w:sz="4" w:space="0"/>
              <w:bottom w:val="single" w:color="000000" w:sz="4" w:space="0"/>
              <w:right w:val="single" w:color="000000" w:sz="4" w:space="0"/>
            </w:tcBorders>
            <w:tcW w:w="272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设备名称</w:t>
            </w:r>
            <w:r/>
          </w:p>
        </w:tc>
        <w:tc>
          <w:tcPr>
            <w:shd w:val="clear" w:color="auto" w:fill="bfbfb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品牌</w:t>
            </w:r>
            <w:r/>
          </w:p>
        </w:tc>
        <w:tc>
          <w:tcPr>
            <w:shd w:val="clear" w:color="auto" w:fill="bfbfbf"/>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规格型号</w:t>
            </w:r>
            <w:r/>
          </w:p>
        </w:tc>
        <w:tc>
          <w:tcPr>
            <w:shd w:val="clear" w:color="auto" w:fill="bfbfbf"/>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单位</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维保时长（月）</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272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高性能存储</w:t>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CF8840</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272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容量存储</w:t>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UIS-Cell 3030</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cs="Times New Roman"/>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272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云存储节点</w:t>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OceanStor 5310F V5</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bl>
    <w:p>
      <w:pPr>
        <w:numPr>
          <w:ilvl w:val="0"/>
          <w:numId w:val="0"/>
        </w:numPr>
        <w:keepLines w:val="0"/>
        <w:pageBreakBefore w:val="0"/>
        <w:widowControl/>
        <w:rPr>
          <w:rFonts w:hint="eastAsia"/>
          <w:lang w:eastAsia="zh"/>
        </w:rPr>
      </w:pPr>
      <w:r>
        <w:rPr>
          <w:rFonts w:hint="eastAsia"/>
          <w:lang w:eastAsia="zh"/>
        </w:rPr>
      </w:r>
      <w:r/>
    </w:p>
    <w:p>
      <w:pPr>
        <w:keepLines w:val="0"/>
        <w:pageBreakBefore w:val="0"/>
        <w:widowControl/>
        <w:rPr>
          <w:rFonts w:hint="eastAsia" w:ascii="宋体" w:hAnsi="宋体" w:eastAsia="宋体" w:cs="宋体"/>
          <w:b/>
          <w:bCs/>
          <w:sz w:val="24"/>
          <w:szCs w:val="24"/>
          <w:lang w:eastAsia="zh"/>
        </w:rPr>
      </w:pPr>
      <w:r>
        <w:rPr>
          <w:rFonts w:hint="eastAsia" w:ascii="宋体" w:hAnsi="宋体" w:cs="宋体"/>
          <w:b/>
          <w:bCs/>
          <w:sz w:val="24"/>
          <w:szCs w:val="24"/>
          <w:lang w:val="en-US" w:eastAsia="zh-CN"/>
        </w:rPr>
        <w:t xml:space="preserve">2.3</w:t>
      </w:r>
      <w:r>
        <w:rPr>
          <w:rFonts w:hint="eastAsia" w:ascii="宋体" w:hAnsi="宋体" w:eastAsia="宋体" w:cs="宋体"/>
          <w:b/>
          <w:bCs/>
          <w:sz w:val="24"/>
          <w:szCs w:val="24"/>
          <w:lang w:eastAsia="zh"/>
        </w:rPr>
        <w:t xml:space="preserve">网络资源</w:t>
      </w:r>
      <w:r/>
    </w:p>
    <w:tbl>
      <w:tblPr>
        <w:tblStyle w:val="727"/>
        <w:tblW w:w="0" w:type="auto"/>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2892"/>
        <w:gridCol w:w="964"/>
        <w:gridCol w:w="2041"/>
        <w:gridCol w:w="620"/>
        <w:gridCol w:w="620"/>
        <w:gridCol w:w="1191"/>
      </w:tblGrid>
      <w:tr>
        <w:trPr>
          <w:trHeight w:val="225"/>
        </w:trPr>
        <w:tc>
          <w:tcPr>
            <w:shd w:val="clear" w:color="auto" w:fill="bfbfb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序号</w:t>
            </w:r>
            <w:r/>
          </w:p>
        </w:tc>
        <w:tc>
          <w:tcPr>
            <w:shd w:val="clear" w:color="auto" w:fill="bfbfbf"/>
            <w:tcBorders>
              <w:top w:val="singl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设备名称</w:t>
            </w:r>
            <w:r/>
          </w:p>
        </w:tc>
        <w:tc>
          <w:tcPr>
            <w:shd w:val="clear" w:color="auto" w:fill="bfbfb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品牌</w:t>
            </w:r>
            <w:r/>
          </w:p>
        </w:tc>
        <w:tc>
          <w:tcPr>
            <w:shd w:val="clear" w:color="auto" w:fill="bfbfbf"/>
            <w:tcBorders>
              <w:top w:val="singl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规格型号</w:t>
            </w:r>
            <w:r/>
          </w:p>
        </w:tc>
        <w:tc>
          <w:tcPr>
            <w:shd w:val="clear" w:color="auto" w:fill="bfbfbf"/>
            <w:tcBorders>
              <w:top w:val="singl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单位</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维保时长（月）</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SDN控制器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ND 5200（3台），含SDN软件一套</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云核心交换机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 S10510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接入交换机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S6800-4C</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ascii="Times New Roman" w:hAnsi="Times New Roman" w:eastAsia="宋体" w:cs="宋体"/>
                <w:sz w:val="24"/>
                <w:szCs w:val="24"/>
                <w:lang w:eastAsia="zh"/>
              </w:rPr>
              <w:t xml:space="preserve">接入交换机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CN" w:bidi="ar-SA"/>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ascii="Times New Roman" w:hAnsi="Times New Roman" w:eastAsia="宋体" w:cs="宋体"/>
                <w:sz w:val="24"/>
                <w:szCs w:val="24"/>
                <w:lang w:eastAsia="zh"/>
              </w:rPr>
              <w:t xml:space="preserve">S6800-4C</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管理交换机一</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S5130S-28F-EI</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ascii="Times New Roman" w:hAnsi="Times New Roman" w:eastAsia="宋体" w:cs="宋体"/>
                <w:sz w:val="24"/>
                <w:szCs w:val="24"/>
                <w:lang w:eastAsia="zh"/>
              </w:rPr>
              <w:t xml:space="preserve">管理交换机</w:t>
            </w:r>
            <w:r>
              <w:rPr>
                <w:rFonts w:hint="eastAsia" w:cs="宋体"/>
                <w:sz w:val="24"/>
                <w:szCs w:val="24"/>
                <w:lang w:eastAsia="zh"/>
              </w:rPr>
              <w:t xml:space="preserve">二</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CN" w:bidi="ar-SA"/>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ascii="Times New Roman" w:hAnsi="Times New Roman" w:eastAsia="宋体" w:cs="宋体"/>
                <w:sz w:val="24"/>
                <w:szCs w:val="24"/>
                <w:lang w:eastAsia="zh"/>
              </w:rPr>
              <w:t xml:space="preserve">S5130S-28F-EI</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cs="宋体"/>
                <w:sz w:val="24"/>
                <w:szCs w:val="24"/>
                <w:lang w:val="en-US" w:eastAsia="zh" w:bidi="ar-SA"/>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 w:bidi="ar-SA"/>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核心交换路由主机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S10508-V</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路由器一</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MSR5620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路由器二</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MSR3610-X1-DP</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79</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 w:bidi="ar-SA"/>
              </w:rPr>
              <w:suppressLineNumbers w:val="0"/>
            </w:pPr>
            <w:r>
              <w:rPr>
                <w:rFonts w:hint="eastAsia" w:ascii="Times New Roman" w:hAnsi="Times New Roman" w:eastAsia="宋体" w:cs="宋体"/>
                <w:sz w:val="24"/>
                <w:szCs w:val="24"/>
                <w:lang w:eastAsia="zh"/>
              </w:rPr>
              <w:t xml:space="preserve">路由器</w:t>
            </w:r>
            <w:r>
              <w:rPr>
                <w:rFonts w:hint="eastAsia" w:cs="宋体"/>
                <w:sz w:val="24"/>
                <w:szCs w:val="24"/>
                <w:lang w:eastAsia="zh"/>
              </w:rPr>
              <w:t xml:space="preserve">三</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CN" w:bidi="ar-SA"/>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MSR800-10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260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S7506E</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集群配件</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宋体"/>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汇聚交换机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S5560 </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无线AP</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WA-5320-SI</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61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无线控制器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EWP-WX2560H</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管理AP数Lic</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宋体"/>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63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24口POE交换机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S5130S-28P-HPWR-EI</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24口POE交换机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DS-3E0526P-S</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48口接入交换机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LS-5130S-52P-EI</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24口接入交换机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LS-51308-28P-EI</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8口POE交换机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DS-3E0510P-S</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光模块</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千兆单模</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132</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管理交换机</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S1348G</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路由器</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MSR3610-X1-DP</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8路隔离数字量输入模块</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none" w:color="000000" w:sz="4" w:space="0"/>
              <w:left w:val="non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DS-7052D</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电话告警模块</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Times New Roman" w:hAnsi="Times New Roman" w:eastAsia="宋体" w:cs="宋体"/>
                <w:color w:val="000000"/>
                <w:sz w:val="24"/>
                <w:szCs w:val="24"/>
                <w:lang w:eastAsia="zh"/>
              </w:rPr>
              <w:t xml:space="preserve">共济</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XTM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ascii="Times New Roman" w:hAnsi="Times New Roman" w:eastAsia="宋体" w:cs="Times New Roman"/>
                <w:color w:val="000000"/>
                <w:sz w:val="24"/>
                <w:szCs w:val="24"/>
                <w:lang w:val="en-US" w:eastAsia="zh"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短信告警模块</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宋体" w:hAnsi="宋体" w:eastAsia="宋体" w:cs="宋体"/>
                <w:color w:val="000000"/>
                <w:sz w:val="24"/>
                <w:szCs w:val="24"/>
              </w:rPr>
              <w:t xml:space="preserve">共济</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SMS-001(4G)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ascii="Times New Roman" w:hAnsi="Times New Roman" w:eastAsia="宋体" w:cs="Times New Roman"/>
                <w:color w:val="000000"/>
                <w:sz w:val="24"/>
                <w:szCs w:val="24"/>
                <w:lang w:val="en-US" w:eastAsia="zh"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云存储交换机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OceanStor SNS2624</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ascii="Times New Roman" w:hAnsi="Times New Roman" w:eastAsia="宋体" w:cs="Times New Roman"/>
                <w:color w:val="000000"/>
                <w:sz w:val="24"/>
                <w:szCs w:val="24"/>
                <w:lang w:val="en-US" w:eastAsia="zh"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S5731-H48T4XC</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ascii="Times New Roman" w:hAnsi="Times New Roman" w:eastAsia="宋体" w:cs="Times New Roman"/>
                <w:color w:val="000000"/>
                <w:sz w:val="24"/>
                <w:szCs w:val="24"/>
                <w:lang w:val="en-US" w:eastAsia="zh"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CE6881-48S6CQ-B</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ascii="Times New Roman" w:hAnsi="Times New Roman" w:eastAsia="宋体" w:cs="Times New Roman"/>
                <w:color w:val="000000"/>
                <w:sz w:val="24"/>
                <w:szCs w:val="24"/>
                <w:lang w:val="en-US" w:eastAsia="zh"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CN"/>
              </w:rPr>
              <w:suppressLineNumbers w:val="0"/>
            </w:pPr>
            <w:r>
              <w:rPr>
                <w:rFonts w:hint="eastAsia" w:ascii="Times New Roman" w:hAnsi="Times New Roman" w:eastAsia="宋体" w:cs="宋体"/>
                <w:color w:val="000000"/>
                <w:sz w:val="24"/>
                <w:szCs w:val="24"/>
                <w:lang w:eastAsia="zh"/>
              </w:rPr>
              <w:t xml:space="preserve">10GE多模模块</w:t>
            </w:r>
            <w:r>
              <w:rPr>
                <w:rFonts w:hint="eastAsia" w:cs="宋体"/>
                <w:color w:val="000000"/>
                <w:sz w:val="24"/>
                <w:szCs w:val="24"/>
                <w:lang w:val="en-US" w:eastAsia="zh-CN"/>
              </w:rPr>
              <w:t xml:space="preserve"> 196个</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color w:val="000000"/>
                <w:sz w:val="24"/>
                <w:szCs w:val="24"/>
                <w:lang w:val="en-US" w:eastAsia="zh" w:bidi="ar"/>
              </w:rPr>
              <w:suppressLineNumbers w:val="0"/>
            </w:pPr>
            <w:r>
              <w:rPr>
                <w:rFonts w:hint="eastAsia" w:ascii="Times New Roman" w:hAnsi="Times New Roman" w:eastAsia="宋体" w:cs="Times New Roman"/>
                <w:color w:val="000000"/>
                <w:sz w:val="24"/>
                <w:szCs w:val="24"/>
                <w:lang w:val="en-US" w:eastAsia="zh"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val="en-US" w:eastAsia="zh" w:bidi="ar-SA"/>
              </w:rPr>
              <w:suppressLineNumbers w:val="0"/>
            </w:pPr>
            <w:r>
              <w:rPr>
                <w:rFonts w:hint="eastAsia" w:ascii="Times New Roman" w:hAnsi="Times New Roman" w:eastAsia="宋体" w:cs="宋体"/>
                <w:color w:val="000000"/>
                <w:sz w:val="24"/>
                <w:szCs w:val="24"/>
                <w:lang w:eastAsia="zh"/>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val="en-US" w:eastAsia="zh" w:bidi="ar-SA"/>
              </w:rPr>
              <w:suppressLineNumbers w:val="0"/>
            </w:pPr>
            <w:r>
              <w:rPr>
                <w:rFonts w:hint="eastAsia" w:cs="宋体"/>
                <w:color w:val="000000"/>
                <w:sz w:val="24"/>
                <w:szCs w:val="24"/>
                <w:lang w:eastAsia="zh"/>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Times New Roman" w:hAnsi="Times New Roman" w:eastAsia="宋体" w:cs="宋体"/>
                <w:color w:val="000000"/>
                <w:sz w:val="24"/>
                <w:szCs w:val="24"/>
                <w:lang w:val="en-US" w:eastAsia="zh-CN" w:bidi="ar-SA"/>
              </w:rPr>
              <w:suppressLineNumbers w:val="0"/>
            </w:pPr>
            <w:r>
              <w:rPr>
                <w:rFonts w:hint="eastAsia" w:cs="宋体"/>
                <w:color w:val="000000"/>
                <w:sz w:val="24"/>
                <w:szCs w:val="24"/>
                <w:lang w:eastAsia="zh"/>
              </w:rPr>
              <w:t xml:space="preserve">4</w:t>
            </w:r>
            <w:r>
              <w:rPr>
                <w:rFonts w:hint="eastAsia" w:ascii="Times New Roman" w:hAnsi="Times New Roman" w:eastAsia="宋体" w:cs="宋体"/>
                <w:color w:val="000000"/>
                <w:sz w:val="24"/>
                <w:szCs w:val="24"/>
                <w:lang w:eastAsia="zh"/>
              </w:rPr>
              <w:t xml:space="preserve">0GE多模模块</w:t>
            </w:r>
            <w:r>
              <w:rPr>
                <w:rFonts w:hint="eastAsia" w:cs="宋体"/>
                <w:color w:val="000000"/>
                <w:sz w:val="24"/>
                <w:szCs w:val="24"/>
                <w:lang w:val="en-US" w:eastAsia="zh-CN"/>
              </w:rPr>
              <w:t xml:space="preserve"> 8个</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val="en-US" w:eastAsia="zh" w:bidi="ar-SA"/>
              </w:rPr>
              <w:suppressLineNumbers w:val="0"/>
            </w:pPr>
            <w:r>
              <w:rPr>
                <w:rFonts w:hint="eastAsia" w:ascii="Times New Roman" w:hAnsi="Times New Roman" w:eastAsia="宋体" w:cs="宋体"/>
                <w:color w:val="000000"/>
                <w:sz w:val="24"/>
                <w:szCs w:val="24"/>
                <w:lang w:eastAsia="zh"/>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val="en-US" w:eastAsia="zh" w:bidi="ar-SA"/>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6</w:t>
            </w:r>
            <w:r/>
          </w:p>
        </w:tc>
      </w:tr>
    </w:tbl>
    <w:p>
      <w:pPr>
        <w:keepLines w:val="0"/>
        <w:pageBreakBefore w:val="0"/>
        <w:widowControl/>
        <w:rPr>
          <w:rFonts w:hint="eastAsia"/>
          <w:lang w:eastAsia="zh"/>
        </w:rPr>
      </w:pPr>
      <w:r>
        <w:rPr>
          <w:rFonts w:hint="eastAsia"/>
          <w:lang w:eastAsia="zh"/>
        </w:rPr>
      </w:r>
      <w:r/>
    </w:p>
    <w:p>
      <w:pPr>
        <w:keepLines w:val="0"/>
        <w:pageBreakBefore w:val="0"/>
        <w:widowControl/>
        <w:rPr>
          <w:rFonts w:hint="eastAsia" w:ascii="宋体" w:hAnsi="宋体" w:eastAsia="宋体" w:cs="宋体"/>
          <w:b/>
          <w:bCs/>
          <w:sz w:val="24"/>
          <w:szCs w:val="24"/>
          <w:lang w:eastAsia="zh"/>
        </w:rPr>
      </w:pPr>
      <w:r>
        <w:rPr>
          <w:rFonts w:hint="eastAsia" w:ascii="宋体" w:hAnsi="宋体" w:cs="宋体"/>
          <w:b/>
          <w:bCs/>
          <w:sz w:val="24"/>
          <w:szCs w:val="24"/>
          <w:lang w:val="en-US" w:eastAsia="zh-CN"/>
        </w:rPr>
        <w:t xml:space="preserve">2.4</w:t>
      </w:r>
      <w:r>
        <w:rPr>
          <w:rFonts w:hint="eastAsia" w:ascii="宋体" w:hAnsi="宋体" w:eastAsia="宋体" w:cs="宋体"/>
          <w:b/>
          <w:bCs/>
          <w:sz w:val="24"/>
          <w:szCs w:val="24"/>
          <w:lang w:eastAsia="zh"/>
        </w:rPr>
        <w:t xml:space="preserve">安全设备</w:t>
      </w:r>
      <w:r/>
    </w:p>
    <w:tbl>
      <w:tblPr>
        <w:tblStyle w:val="727"/>
        <w:tblW w:w="0" w:type="auto"/>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928"/>
        <w:gridCol w:w="1191"/>
        <w:gridCol w:w="2552"/>
        <w:gridCol w:w="737"/>
        <w:gridCol w:w="737"/>
        <w:gridCol w:w="1191"/>
      </w:tblGrid>
      <w:tr>
        <w:trPr>
          <w:trHeight w:val="225"/>
        </w:trPr>
        <w:tc>
          <w:tcPr>
            <w:shd w:val="clear" w:color="auto" w:fill="bfbfb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序号</w:t>
            </w:r>
            <w:r/>
          </w:p>
        </w:tc>
        <w:tc>
          <w:tcPr>
            <w:shd w:val="clear" w:color="auto" w:fill="bfbfbf"/>
            <w:tcBorders>
              <w:top w:val="singl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设备名称</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品牌</w:t>
            </w:r>
            <w:r/>
          </w:p>
        </w:tc>
        <w:tc>
          <w:tcPr>
            <w:shd w:val="clear" w:color="auto" w:fill="bfbfbf"/>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规格型号</w:t>
            </w:r>
            <w:r/>
          </w:p>
        </w:tc>
        <w:tc>
          <w:tcPr>
            <w:shd w:val="clear" w:color="auto" w:fill="bfbfbf"/>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单位</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维保时长（月）</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云防火墙</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F5030</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抗DDOS设备</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AFC2100</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出口安全网关</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lang w:val="en-US" w:eastAsia="zh-CN" w:bidi="ar-SA"/>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M9006</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漏洞扫描</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SysScan-M</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数据库审计</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D2030-G</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堡垒机</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A2020-G</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终端准入平台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 IMC</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备份一体机</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CB3024</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 F1000-Ak135</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Web应用防护系统</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 W2000</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入侵防御系统</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T1020</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链路负载均衡</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L1000-C</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SSL安全认证网关</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奇安信</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X1500-HT32E</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云安全软硬件</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天池云安全软硬件</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备份一体机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火星舱</w:t>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火星舱数据保护系统DLS ATM10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Times New Roman"/>
                <w:sz w:val="24"/>
                <w:szCs w:val="24"/>
                <w:lang w:val="en-US" w:eastAsia="zh" w:bidi="ar"/>
              </w:rPr>
              <w:suppressLineNumbers w:val="0"/>
            </w:pPr>
            <w:r>
              <w:rPr>
                <w:rFonts w:hint="eastAsia" w:cs="Times New Roman"/>
                <w:sz w:val="24"/>
                <w:szCs w:val="24"/>
                <w:lang w:val="en-US" w:eastAsia="zh"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东西向安全资源平台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default" w:ascii="Times New Roman" w:hAnsi="Times New Roman" w:eastAsia="宋体" w:cs="Times New Roman"/>
                <w:sz w:val="24"/>
                <w:szCs w:val="24"/>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东西向安全资源池定制软件</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cs="宋体"/>
                <w:color w:val="000000"/>
                <w:sz w:val="24"/>
                <w:szCs w:val="24"/>
                <w:lang w:eastAsia="zh"/>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bl>
    <w:p>
      <w:pPr>
        <w:keepLines w:val="0"/>
        <w:pageBreakBefore w:val="0"/>
        <w:widowControl/>
        <w:rPr>
          <w:rFonts w:hint="eastAsia" w:ascii="宋体" w:hAnsi="宋体" w:eastAsia="宋体" w:cs="宋体"/>
          <w:b/>
          <w:bCs/>
          <w:sz w:val="24"/>
          <w:szCs w:val="24"/>
          <w:lang w:eastAsia="zh"/>
        </w:rPr>
      </w:pPr>
      <w:r>
        <w:rPr>
          <w:rFonts w:hint="eastAsia" w:ascii="宋体" w:hAnsi="宋体" w:cs="宋体"/>
          <w:b/>
          <w:bCs/>
          <w:sz w:val="24"/>
          <w:szCs w:val="24"/>
          <w:lang w:val="en-US" w:eastAsia="zh-CN"/>
        </w:rPr>
        <w:t xml:space="preserve">2.5</w:t>
      </w:r>
      <w:r>
        <w:rPr>
          <w:rFonts w:hint="eastAsia" w:ascii="宋体" w:hAnsi="宋体" w:eastAsia="宋体" w:cs="宋体"/>
          <w:b/>
          <w:bCs/>
          <w:sz w:val="24"/>
          <w:szCs w:val="24"/>
          <w:lang w:eastAsia="zh"/>
        </w:rPr>
        <w:t xml:space="preserve">通用软件</w:t>
      </w:r>
      <w:r/>
    </w:p>
    <w:tbl>
      <w:tblPr>
        <w:tblStyle w:val="727"/>
        <w:tblW w:w="0" w:type="auto"/>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985"/>
        <w:gridCol w:w="964"/>
        <w:gridCol w:w="2948"/>
        <w:gridCol w:w="624"/>
        <w:gridCol w:w="624"/>
        <w:gridCol w:w="1191"/>
      </w:tblGrid>
      <w:tr>
        <w:trPr>
          <w:trHeight w:val="289"/>
        </w:trPr>
        <w:tc>
          <w:tcPr>
            <w:shd w:val="clear" w:color="auto" w:fill="bfbfb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序号</w:t>
            </w:r>
            <w:r/>
          </w:p>
        </w:tc>
        <w:tc>
          <w:tcPr>
            <w:shd w:val="clear" w:color="auto" w:fill="bfbfbf"/>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设备名称</w:t>
            </w:r>
            <w:r/>
          </w:p>
        </w:tc>
        <w:tc>
          <w:tcPr>
            <w:shd w:val="clear" w:color="auto" w:fill="bfbfb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品牌</w:t>
            </w:r>
            <w:r/>
          </w:p>
        </w:tc>
        <w:tc>
          <w:tcPr>
            <w:shd w:val="clear" w:color="auto" w:fill="bfbfbf"/>
            <w:tcBorders>
              <w:top w:val="singl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规格型号</w:t>
            </w:r>
            <w:r/>
          </w:p>
        </w:tc>
        <w:tc>
          <w:tcPr>
            <w:shd w:val="clear" w:color="auto" w:fill="bfbfbf"/>
            <w:tcBorders>
              <w:top w:val="singl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单位</w:t>
            </w:r>
            <w:r/>
          </w:p>
        </w:tc>
        <w:tc>
          <w:tcPr>
            <w:shd w:val="clear" w:color="auto" w:fill="bfbfbf"/>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维保时长（月）</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虚拟化软件</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CAS 定制</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云操作系统</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cloud os 定制</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云运维</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Times New Roman" w:hAnsi="Times New Roman" w:eastAsia="宋体" w:cs="宋体"/>
                <w:sz w:val="24"/>
                <w:szCs w:val="24"/>
                <w:lang w:eastAsia="zh"/>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 Ucenter 定制</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安防综合管理平台</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DH-DSS-H8900S3-B</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集中管理平台软件</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KE SE（双机版）</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移动 APP 终端 License</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定制</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KE</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云平台软件</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Fusionsphere 6</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网管软件</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eSight网管软件</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资产管理平台</w:t>
            </w:r>
            <w:r/>
          </w:p>
        </w:tc>
        <w:tc>
          <w:tcPr>
            <w:shd w:val="clear" w:color="auto" w:fill="auto"/>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亿兆</w:t>
            </w:r>
            <w:r/>
          </w:p>
        </w:tc>
        <w:tc>
          <w:tcPr>
            <w:shd w:val="clear" w:color="auto" w:fill="auto"/>
            <w:tcBorders>
              <w:top w:val="none" w:color="000000" w:sz="4" w:space="0"/>
              <w:left w:val="none" w:color="000000" w:sz="4" w:space="0"/>
              <w:bottom w:val="single" w:color="000000" w:sz="4" w:space="0"/>
              <w:right w:val="single" w:color="000000" w:sz="4" w:space="0"/>
            </w:tcBorders>
            <w:tcW w:w="2948"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H01001L型资产平台</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ascii="Times New Roman" w:hAnsi="Times New Roman" w:eastAsia="宋体" w:cs="宋体"/>
                <w:sz w:val="24"/>
                <w:szCs w:val="24"/>
                <w:lang w:eastAsia="zh"/>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color w:val="000000"/>
                <w:sz w:val="24"/>
                <w:szCs w:val="24"/>
                <w:lang w:eastAsia="zh"/>
              </w:rPr>
              <w:suppressLineNumbers w:val="0"/>
            </w:pPr>
            <w:r>
              <w:rPr>
                <w:rFonts w:hint="eastAsia" w:ascii="Times New Roman" w:hAnsi="Times New Roman" w:eastAsia="宋体" w:cs="宋体"/>
                <w:color w:val="000000"/>
                <w:sz w:val="24"/>
                <w:szCs w:val="24"/>
                <w:lang w:eastAsia="zh"/>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imes New Roman" w:hAnsi="Times New Roman" w:eastAsia="宋体" w:cs="宋体"/>
                <w:sz w:val="24"/>
                <w:szCs w:val="24"/>
                <w:lang w:eastAsia="zh"/>
              </w:rPr>
              <w:suppressLineNumbers w:val="0"/>
            </w:pPr>
            <w:r>
              <w:rPr>
                <w:rFonts w:hint="eastAsia" w:cs="宋体"/>
                <w:sz w:val="24"/>
                <w:szCs w:val="24"/>
                <w:lang w:eastAsia="zh"/>
              </w:rPr>
              <w:t xml:space="preserve">6</w:t>
            </w:r>
            <w:r/>
          </w:p>
        </w:tc>
      </w:tr>
    </w:tbl>
    <w:p>
      <w:pPr>
        <w:keepLines w:val="0"/>
        <w:pageBreakBefore w:val="0"/>
        <w:widowControl/>
        <w:rPr>
          <w:rFonts w:hint="default" w:eastAsia="宋体"/>
          <w:lang w:val="en-US" w:eastAsia="zh-CN"/>
        </w:rPr>
      </w:pPr>
      <w:r>
        <w:rPr>
          <w:rFonts w:hint="default" w:eastAsia="宋体"/>
          <w:lang w:val="en-US" w:eastAsia="zh-CN"/>
        </w:rPr>
      </w:r>
      <w:r/>
    </w:p>
    <w:p>
      <w:pPr>
        <w:pStyle w:val="720"/>
        <w:ind w:right="0"/>
        <w:keepLines w:val="0"/>
        <w:pageBreakBefore w:val="0"/>
        <w:spacing w:before="0" w:beforeAutospacing="0" w:after="0" w:afterAutospacing="0" w:line="400" w:lineRule="exact"/>
        <w:widowControl/>
        <w:rPr>
          <w:rFonts w:hint="default"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default" w:ascii="宋体" w:hAnsi="宋体" w:eastAsia="宋体" w:cs="宋体"/>
          <w:b/>
          <w:bCs/>
          <w:sz w:val="24"/>
          <w:szCs w:val="24"/>
        </w:rPr>
        <w:t xml:space="preserve">驻场运维服务清单</w:t>
      </w:r>
      <w:r/>
    </w:p>
    <w:tbl>
      <w:tblPr>
        <w:tblStyle w:val="72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8"/>
        <w:gridCol w:w="1293"/>
        <w:gridCol w:w="5584"/>
        <w:gridCol w:w="754"/>
        <w:gridCol w:w="706"/>
      </w:tblGrid>
      <w:tr>
        <w:trPr>
          <w:trHeight w:val="471"/>
        </w:trPr>
        <w:tc>
          <w:tcPr>
            <w:shd w:val="clear" w:color="auto" w:fill="bfbfbf"/>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bookmarkStart w:id="194" w:name="OLE_LINK1"/>
            <w:r>
              <w:rPr>
                <w:rFonts w:hint="eastAsia" w:ascii="宋体" w:hAnsi="宋体" w:eastAsia="宋体" w:cs="宋体"/>
                <w:color w:val="000000"/>
                <w:sz w:val="24"/>
                <w:szCs w:val="24"/>
                <w:lang w:val="en-US" w:eastAsia="zh-CN" w:bidi="ar"/>
              </w:rPr>
              <w:t xml:space="preserve">序号</w:t>
            </w:r>
            <w:bookmarkEnd w:id="194"/>
            <w:r/>
            <w:r/>
          </w:p>
        </w:tc>
        <w:tc>
          <w:tcPr>
            <w:shd w:val="clear" w:color="auto" w:fill="bfbfbf"/>
            <w:tcBorders>
              <w:top w:val="single" w:color="000000" w:sz="4" w:space="0"/>
              <w:left w:val="none" w:color="000000" w:sz="4" w:space="0"/>
              <w:bottom w:val="single" w:color="000000" w:sz="4" w:space="0"/>
              <w:right w:val="single" w:color="000000" w:sz="4" w:space="0"/>
            </w:tcBorders>
            <w:tcW w:w="705"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名称</w:t>
            </w:r>
            <w:r/>
          </w:p>
        </w:tc>
        <w:tc>
          <w:tcPr>
            <w:shd w:val="clear" w:color="auto" w:fill="bfbfbf"/>
            <w:tcBorders>
              <w:top w:val="single" w:color="000000" w:sz="4" w:space="0"/>
              <w:left w:val="none" w:color="000000" w:sz="4" w:space="0"/>
              <w:bottom w:val="single" w:color="000000" w:sz="4" w:space="0"/>
              <w:right w:val="single" w:color="000000" w:sz="4" w:space="0"/>
            </w:tcBorders>
            <w:tcW w:w="3045"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参数要求</w:t>
            </w:r>
            <w:r/>
          </w:p>
        </w:tc>
        <w:tc>
          <w:tcPr>
            <w:shd w:val="clear" w:color="auto" w:fill="bfbfbf"/>
            <w:tcBorders>
              <w:top w:val="single" w:color="000000" w:sz="4" w:space="0"/>
              <w:left w:val="none" w:color="000000" w:sz="4" w:space="0"/>
              <w:bottom w:val="single" w:color="000000" w:sz="4" w:space="0"/>
              <w:right w:val="single" w:color="000000" w:sz="4" w:space="0"/>
            </w:tcBorders>
            <w:tcW w:w="411"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数量</w:t>
            </w:r>
            <w:r/>
          </w:p>
        </w:tc>
        <w:tc>
          <w:tcPr>
            <w:shd w:val="clear" w:color="auto" w:fill="bfbfbf"/>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单位</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705"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IT工程师驻场运维服务</w:t>
            </w:r>
            <w:r/>
          </w:p>
        </w:tc>
        <w:tc>
          <w:tcPr>
            <w:shd w:val="clear" w:color="auto" w:fill="auto"/>
            <w:tcBorders>
              <w:top w:val="single" w:color="000000" w:sz="4" w:space="0"/>
              <w:left w:val="none" w:color="000000" w:sz="4" w:space="0"/>
              <w:bottom w:val="single" w:color="000000" w:sz="4" w:space="0"/>
              <w:right w:val="single" w:color="000000" w:sz="4" w:space="0"/>
            </w:tcBorders>
            <w:tcW w:w="3045" w:type="pct"/>
            <w:vAlign w:val="center"/>
            <w:textDirection w:val="lrTb"/>
            <w:noWrap w:val="false"/>
          </w:tcPr>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提供7*24小时的政务云和电子政务外网的软硬件设备运行维护服务，包括但不限于：系统的日常巡检、预防性维护、故障维护、优化改进服务等。驻场人员不少于</w:t>
            </w:r>
            <w:r>
              <w:rPr>
                <w:rFonts w:hint="eastAsia" w:ascii="宋体" w:hAnsi="宋体" w:cs="宋体"/>
                <w:color w:val="ff0000"/>
                <w:sz w:val="24"/>
                <w:szCs w:val="24"/>
                <w:lang w:val="en-US" w:eastAsia="zh" w:bidi="ar"/>
              </w:rPr>
              <w:t xml:space="preserve"> 4</w:t>
            </w:r>
            <w:r>
              <w:rPr>
                <w:rFonts w:hint="eastAsia" w:ascii="宋体" w:hAnsi="宋体" w:eastAsia="宋体" w:cs="宋体"/>
                <w:color w:val="000000"/>
                <w:sz w:val="24"/>
                <w:szCs w:val="24"/>
                <w:lang w:val="en-US" w:eastAsia="zh-CN" w:bidi="ar"/>
              </w:rPr>
              <w:t xml:space="preserve">人。</w:t>
            </w:r>
            <w:r/>
          </w:p>
        </w:tc>
        <w:tc>
          <w:tcPr>
            <w:shd w:val="clear" w:color="auto" w:fill="auto"/>
            <w:tcBorders>
              <w:top w:val="single" w:color="000000" w:sz="4" w:space="0"/>
              <w:left w:val="none" w:color="000000" w:sz="4" w:space="0"/>
              <w:bottom w:val="single" w:color="000000" w:sz="4" w:space="0"/>
              <w:right w:val="single" w:color="000000" w:sz="4" w:space="0"/>
            </w:tcBorders>
            <w:tcW w:w="411"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项</w:t>
            </w:r>
            <w:r/>
          </w:p>
        </w:tc>
      </w:tr>
    </w:tbl>
    <w:p>
      <w:pPr>
        <w:pStyle w:val="720"/>
        <w:ind w:right="0"/>
        <w:keepLines w:val="0"/>
        <w:pageBreakBefore w:val="0"/>
        <w:spacing w:before="0" w:beforeAutospacing="0" w:after="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安全服务清单</w:t>
      </w:r>
      <w:r/>
    </w:p>
    <w:tbl>
      <w:tblPr>
        <w:tblStyle w:val="72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1"/>
        <w:gridCol w:w="6506"/>
        <w:gridCol w:w="829"/>
        <w:gridCol w:w="829"/>
      </w:tblGrid>
      <w:tr>
        <w:trPr>
          <w:jc w:val="center"/>
          <w:trHeight w:val="360"/>
        </w:trPr>
        <w:tc>
          <w:tcPr>
            <w:shd w:val="clear" w:color="auto" w:fill="bebebe"/>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序号</w:t>
            </w:r>
            <w:r/>
          </w:p>
        </w:tc>
        <w:tc>
          <w:tcPr>
            <w:shd w:val="clear" w:color="auto" w:fill="bebebe"/>
            <w:tcBorders>
              <w:top w:val="single" w:color="000000" w:sz="4" w:space="0"/>
              <w:left w:val="none" w:color="000000" w:sz="4" w:space="0"/>
              <w:bottom w:val="single" w:color="000000" w:sz="4" w:space="0"/>
              <w:right w:val="single" w:color="000000" w:sz="4" w:space="0"/>
            </w:tcBorders>
            <w:tcW w:w="3548" w:type="pct"/>
            <w:vAlign w:val="center"/>
            <w:textDirection w:val="lrTb"/>
            <w:noWrap w:val="false"/>
          </w:tcPr>
          <w:p>
            <w:pPr>
              <w:ind w:left="0" w:right="0" w:firstLine="482"/>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服务内容</w:t>
            </w:r>
            <w:r/>
          </w:p>
        </w:tc>
        <w:tc>
          <w:tcPr>
            <w:shd w:val="clear" w:color="auto" w:fill="bebebe"/>
            <w:tcBorders>
              <w:top w:val="single" w:color="000000" w:sz="4" w:space="0"/>
              <w:left w:val="non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数量</w:t>
            </w:r>
            <w:r/>
          </w:p>
        </w:tc>
        <w:tc>
          <w:tcPr>
            <w:shd w:val="clear" w:color="auto" w:fill="bebebe"/>
            <w:tcBorders>
              <w:top w:val="single" w:color="000000" w:sz="4" w:space="0"/>
              <w:left w:val="non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单位</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3548"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eastAsia="zh"/>
              </w:rPr>
              <w:suppressLineNumbers w:val="0"/>
            </w:pPr>
            <w:r>
              <w:rPr>
                <w:rFonts w:hint="eastAsia" w:ascii="宋体" w:hAnsi="宋体" w:cs="宋体"/>
                <w:i w:val="0"/>
                <w:iCs w:val="0"/>
                <w:sz w:val="24"/>
                <w:szCs w:val="24"/>
                <w:lang w:val="en-US" w:eastAsia="zh" w:bidi="ar"/>
              </w:rPr>
              <w:t xml:space="preserve">提供安全态势感知管理平台及</w:t>
            </w:r>
            <w:r>
              <w:rPr>
                <w:rFonts w:hint="eastAsia"/>
                <w:sz w:val="24"/>
                <w:szCs w:val="24"/>
                <w:lang w:val="en-US" w:eastAsia="zh-CN"/>
              </w:rPr>
              <w:t xml:space="preserve">相当于</w:t>
            </w:r>
            <w:r>
              <w:rPr>
                <w:rFonts w:hint="eastAsia" w:ascii="宋体" w:hAnsi="宋体" w:cs="宋体"/>
                <w:i w:val="0"/>
                <w:iCs w:val="0"/>
                <w:sz w:val="24"/>
                <w:szCs w:val="24"/>
                <w:lang w:val="en-US" w:eastAsia="zh-CN" w:bidi="ar"/>
              </w:rPr>
              <w:t xml:space="preserve">原厂同级别或以上专业</w:t>
            </w:r>
            <w:r>
              <w:rPr>
                <w:rFonts w:hint="eastAsia" w:ascii="宋体" w:hAnsi="宋体" w:cs="宋体"/>
                <w:i w:val="0"/>
                <w:iCs w:val="0"/>
                <w:sz w:val="24"/>
                <w:szCs w:val="24"/>
                <w:lang w:val="en-US" w:eastAsia="zh" w:bidi="ar"/>
              </w:rPr>
              <w:t xml:space="preserve">支撑服务，</w:t>
            </w:r>
            <w:r>
              <w:rPr>
                <w:rFonts w:hint="eastAsia" w:ascii="宋体" w:hAnsi="宋体" w:cs="宋体"/>
                <w:i w:val="0"/>
                <w:iCs w:val="0"/>
                <w:sz w:val="24"/>
                <w:szCs w:val="24"/>
                <w:lang w:val="en-US" w:eastAsia="zh-CN" w:bidi="ar"/>
              </w:rPr>
              <w:t xml:space="preserve">提供不少于70台服务器和不少于800台终端的安全管理授权服务，</w:t>
            </w:r>
            <w:r>
              <w:rPr>
                <w:rFonts w:hint="eastAsia" w:ascii="宋体" w:hAnsi="宋体" w:cs="宋体"/>
                <w:i w:val="0"/>
                <w:iCs w:val="0"/>
                <w:sz w:val="24"/>
                <w:szCs w:val="24"/>
                <w:lang w:val="en-US" w:eastAsia="zh" w:bidi="ar"/>
              </w:rPr>
              <w:t xml:space="preserve">包括网络安全流量风险分析、潜伏威胁探针等服务。每月至少进行一次安全检查，确保网络、系统、应用程序和数据的安全；全面检测和评估目标的安全状况，发现潜在的安全风险，并提供相应的解决方案和建议。对网络设备的风险进行补丁或更新；涉及业务系统的，需要针对上级部门的不定时检查，进行响应确保系统正常运行；针对安全事件，及时响应，配合甲方完成相关整改工作，包含安全评估、漏洞扫描、应急演练支撑、安全培训、重要时期安全保障服务。</w:t>
            </w:r>
            <w:r/>
          </w:p>
        </w:tc>
        <w:tc>
          <w:tcPr>
            <w:shd w:val="clear" w:color="auto" w:fill="ffffff"/>
            <w:tcBorders>
              <w:top w:val="single" w:color="000000" w:sz="4" w:space="0"/>
              <w:left w:val="non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i w:val="0"/>
                <w:iCs w:val="0"/>
                <w:sz w:val="24"/>
                <w:szCs w:val="24"/>
              </w:rPr>
              <w:suppressLineNumbers w:val="0"/>
            </w:pPr>
            <w:r>
              <w:rPr>
                <w:rFonts w:hint="eastAsia" w:ascii="宋体" w:hAnsi="宋体" w:eastAsia="宋体" w:cs="宋体"/>
                <w:i w:val="0"/>
                <w:iCs w:val="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i w:val="0"/>
                <w:iCs w:val="0"/>
                <w:sz w:val="24"/>
                <w:szCs w:val="24"/>
              </w:rPr>
              <w:suppressLineNumbers w:val="0"/>
            </w:pPr>
            <w:r>
              <w:rPr>
                <w:rFonts w:hint="eastAsia" w:ascii="宋体" w:hAnsi="宋体" w:eastAsia="宋体" w:cs="宋体"/>
                <w:i w:val="0"/>
                <w:iCs w:val="0"/>
                <w:sz w:val="24"/>
                <w:szCs w:val="24"/>
                <w:lang w:val="en-US" w:eastAsia="zh-CN" w:bidi="ar"/>
              </w:rPr>
              <w:t xml:space="preserve">项</w:t>
            </w:r>
            <w:r/>
          </w:p>
        </w:tc>
      </w:tr>
    </w:tbl>
    <w:p>
      <w:pPr>
        <w:pStyle w:val="719"/>
        <w:numPr>
          <w:ilvl w:val="0"/>
          <w:numId w:val="6"/>
        </w:numPr>
        <w:ind w:left="0" w:right="0" w:firstLine="0"/>
        <w:keepLines w:val="0"/>
        <w:keepNext w:val="0"/>
        <w:pageBreakBefore w:val="0"/>
        <w:spacing w:before="361" w:beforeAutospacing="0" w:after="361" w:afterAutospacing="0" w:line="400" w:lineRule="exact"/>
        <w:widowControl/>
        <w:rPr>
          <w:rFonts w:hint="default" w:ascii="Arial" w:hAnsi="Arial" w:eastAsia="宋体" w:cs="Arial"/>
          <w:sz w:val="30"/>
          <w:szCs w:val="30"/>
          <w:lang w:val="en-US" w:eastAsia="zh-CN" w:bidi="ar"/>
        </w:rPr>
        <w:suppressLineNumbers w:val="0"/>
      </w:pPr>
      <w:r>
        <w:rPr>
          <w:rFonts w:hint="default" w:ascii="Arial" w:hAnsi="Arial" w:eastAsia="宋体" w:cs="Arial"/>
          <w:sz w:val="30"/>
          <w:szCs w:val="30"/>
          <w:lang w:val="en-US" w:eastAsia="zh-CN" w:bidi="ar"/>
        </w:rPr>
        <w:t xml:space="preserve">技术指标要求</w:t>
      </w:r>
      <w:r/>
    </w:p>
    <w:p>
      <w:pPr>
        <w:pStyle w:val="719"/>
        <w:numPr>
          <w:ilvl w:val="0"/>
          <w:numId w:val="0"/>
        </w:numPr>
        <w:ind w:right="0"/>
        <w:keepLines w:val="0"/>
        <w:keepNext w:val="0"/>
        <w:pageBreakBefore w:val="0"/>
        <w:spacing w:before="0" w:beforeAutospacing="0" w:after="0" w:afterAutospacing="0" w:line="400" w:lineRule="exact"/>
        <w:widowControl/>
        <w:rPr>
          <w:rFonts w:hint="default" w:ascii="Arial" w:hAnsi="Arial" w:cs="Arial"/>
          <w:b/>
          <w:bCs/>
          <w:sz w:val="24"/>
          <w:szCs w:val="24"/>
        </w:rPr>
        <w:suppressLineNumbers w:val="0"/>
      </w:pPr>
      <w:r>
        <w:rPr>
          <w:rFonts w:hint="eastAsia" w:cs="Arial"/>
          <w:b/>
          <w:bCs/>
          <w:sz w:val="24"/>
          <w:szCs w:val="24"/>
          <w:lang w:val="en-US" w:eastAsia="zh-CN"/>
        </w:rPr>
        <w:t xml:space="preserve">1.</w:t>
      </w:r>
      <w:r>
        <w:rPr>
          <w:rFonts w:hint="default" w:ascii="Arial" w:hAnsi="Arial" w:cs="Arial"/>
          <w:b/>
          <w:bCs/>
          <w:sz w:val="24"/>
          <w:szCs w:val="24"/>
        </w:rPr>
        <w:t xml:space="preserve">基础设施维保</w:t>
      </w:r>
      <w:r/>
    </w:p>
    <w:tbl>
      <w:tblPr>
        <w:tblStyle w:val="72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87"/>
        <w:gridCol w:w="7375"/>
      </w:tblGrid>
      <w:tr>
        <w:trPr>
          <w:jc w:val="center"/>
          <w:trHeight w:val="20"/>
          <w:tblHeader/>
        </w:trPr>
        <w:tc>
          <w:tcPr>
            <w:shd w:val="clear" w:color="auto" w:fill="bfbfb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bfbfbf"/>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技术规格要求</w:t>
            </w:r>
            <w:r/>
          </w:p>
        </w:tc>
      </w:tr>
      <w:tr>
        <w:trPr>
          <w:jc w:val="center"/>
          <w:trHeight w:val="20"/>
        </w:trPr>
        <w:tc>
          <w:tcPr>
            <w:shd w:val="clear" w:color="auto" w:fill="ffffff" w:themeFill="background1"/>
            <w:tcBorders>
              <w:top w:val="single" w:color="000000" w:sz="4" w:space="0"/>
              <w:left w:val="single" w:color="000000" w:sz="4" w:space="0"/>
              <w:right w:val="single" w:color="000000" w:sz="4" w:space="0"/>
            </w:tcBorders>
            <w:tcW w:w="975"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维保服务内容</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auto" w:fill="auto"/>
                <w:lang w:val="en-US" w:eastAsia="zh-CN" w:bidi="ar"/>
              </w:rPr>
              <w:suppressLineNumbers w:val="0"/>
            </w:pPr>
            <w:r>
              <w:rPr>
                <w:rFonts w:hint="eastAsia" w:ascii="宋体" w:hAnsi="宋体" w:eastAsia="宋体" w:cs="宋体"/>
                <w:i/>
                <w:iCs/>
                <w:color w:val="auto"/>
                <w:sz w:val="24"/>
                <w:szCs w:val="24"/>
                <w:u w:val="single"/>
                <w:shd w:val="clear" w:color="auto" w:fill="auto"/>
                <w:lang w:val="en-US" w:eastAsia="zh-CN" w:bidi="ar"/>
              </w:rPr>
              <w:t xml:space="preserve">投标人须提供不限次的基础设施清单中所有设备的故障件的维修、更换等，以便所有设备能保持良好的工作状态。</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val="0"/>
                <w:bCs w:val="0"/>
                <w:color w:val="auto"/>
                <w:sz w:val="24"/>
                <w:szCs w:val="24"/>
                <w:shd w:val="clear" w:color="auto" w:fill="auto"/>
                <w:lang w:val="en-US" w:eastAsia="zh-CN" w:bidi="ar"/>
              </w:rPr>
              <w:suppressLineNumbers w:val="0"/>
            </w:pPr>
            <w:r>
              <w:rPr>
                <w:rFonts w:hint="eastAsia" w:ascii="宋体" w:hAnsi="宋体" w:eastAsia="宋体" w:cs="宋体"/>
                <w:b w:val="0"/>
                <w:bCs w:val="0"/>
                <w:color w:val="auto"/>
                <w:sz w:val="24"/>
                <w:szCs w:val="24"/>
                <w:shd w:val="clear" w:color="auto" w:fill="auto"/>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1、电力系统：包括13台低压成套固定分隔式开关柜、3台调配电柜、2台照明配电柜、1台灾后风机控制箱、3台UPS电源柜、3台电池开关箱、360块蓄电池、33台模块柜、成套四层双列防震电池架的日常巡检工作。服务包含所有人工、辅材等。</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1）提供系统正常使用情况下出现故障所需的维修服务。接设备故障通知后应迅速作出反应，在指导操作简单的应急处理的同时，1小时内到达现场进行故障处理；</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2）提供每周现场巡检，记录现场配电柜电压、电流等相关数据并登记在册，同时记录机房动力环境监控系统显示的配电柜电压、电流等相关数据，进行数据比对；</w:t>
            </w:r>
            <w:r/>
          </w:p>
          <w:p>
            <w:pPr>
              <w:ind w:left="0" w:right="0"/>
              <w:jc w:val="left"/>
              <w:keepLines w:val="0"/>
              <w:keepNext w:val="0"/>
              <w:pageBreakBefore w:val="0"/>
              <w:spacing w:before="0" w:beforeAutospacing="0" w:after="0" w:afterAutospacing="0"/>
              <w:widowControl/>
              <w:rPr>
                <w:rFonts w:hint="eastAsia" w:ascii="宋体" w:hAnsi="宋体" w:eastAsia="宋体" w:cs="宋体"/>
                <w:color w:val="ff0000"/>
                <w:sz w:val="24"/>
                <w:szCs w:val="24"/>
                <w:shd w:val="clear" w:color="auto" w:fill="auto"/>
                <w:lang w:val="en-US" w:eastAsia="zh-CN" w:bidi="ar"/>
              </w:rPr>
              <w:suppressLineNumbers w:val="0"/>
            </w:pPr>
            <w:r>
              <w:rPr>
                <w:rFonts w:hint="eastAsia" w:ascii="宋体" w:hAnsi="宋体" w:eastAsia="宋体" w:cs="宋体"/>
                <w:color w:val="ff0000"/>
                <w:sz w:val="24"/>
                <w:szCs w:val="24"/>
                <w:shd w:val="clear" w:color="auto" w:fill="auto"/>
                <w:lang w:val="en-US" w:eastAsia="zh-CN" w:bidi="ar"/>
              </w:rPr>
              <w:t xml:space="preserve">3）提供</w:t>
            </w:r>
            <w:r>
              <w:rPr>
                <w:rFonts w:hint="eastAsia" w:ascii="宋体" w:hAnsi="宋体" w:cs="宋体"/>
                <w:color w:val="ff0000"/>
                <w:sz w:val="24"/>
                <w:szCs w:val="24"/>
                <w:shd w:val="clear" w:color="auto" w:fill="auto"/>
                <w:lang w:val="en-US" w:eastAsia="zh-CN" w:bidi="ar"/>
              </w:rPr>
              <w:t xml:space="preserve">季度</w:t>
            </w:r>
            <w:r>
              <w:rPr>
                <w:rFonts w:hint="eastAsia" w:ascii="宋体" w:hAnsi="宋体" w:eastAsia="宋体" w:cs="宋体"/>
                <w:color w:val="ff0000"/>
                <w:sz w:val="24"/>
                <w:szCs w:val="24"/>
                <w:shd w:val="clear" w:color="auto" w:fill="auto"/>
                <w:lang w:val="en-US" w:eastAsia="zh-CN" w:bidi="ar"/>
              </w:rPr>
              <w:t xml:space="preserve">专业厂家巡查及UPS充放电测试；</w:t>
            </w:r>
            <w:r/>
          </w:p>
          <w:p>
            <w:pPr>
              <w:ind w:left="0" w:right="0"/>
              <w:jc w:val="left"/>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4）提供故障件的免费更换服务。</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ffffff" w:fill="d9d9d9"/>
                <w:lang w:val="en-US" w:eastAsia="zh-CN" w:bidi="ar"/>
              </w:rPr>
              <w:suppressLineNumbers w:val="0"/>
            </w:pPr>
            <w:r>
              <w:rPr>
                <w:rFonts w:hint="eastAsia" w:ascii="宋体" w:hAnsi="宋体" w:eastAsia="宋体" w:cs="宋体"/>
                <w:b/>
                <w:bCs/>
                <w:color w:val="auto"/>
                <w:sz w:val="24"/>
                <w:szCs w:val="24"/>
                <w:shd w:val="clear" w:color="ffffff" w:fill="d9d9d9"/>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2、暖通系统：29套列间空调室内机及配套室外机，3台轴流风机、1台新风机、吸顶式房间通风器的日常巡检及维护工作，包含相关滤网清理、滤网更换等。服务包含所有人工、辅材等。</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1）提供所有精密空调和新排风系统的日常维护及维修工作，接报障后2小时内人员到位；</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2）提供每周巡检服务，检查空调及新排风系统的运行情况，检查各项功能及参数是否正常，如有报警，检查报警记录，记录并分析报警原因，检查温度、湿度传感器的工作状态是否正常，检查压缩机和加湿器的运行参数；</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3）提供空调及新风系统1次整机深度检测维护，并出具设备检测维护报告；</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4）提供每日空调及新风系统现场巡检1次；</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5）提供空调系统室外机平均每</w:t>
            </w:r>
            <w:r>
              <w:rPr>
                <w:rFonts w:hint="eastAsia" w:ascii="宋体" w:hAnsi="宋体" w:cs="宋体"/>
                <w:color w:val="auto"/>
                <w:sz w:val="24"/>
                <w:szCs w:val="24"/>
                <w:shd w:val="clear" w:color="auto" w:fill="auto"/>
                <w:lang w:val="en-US" w:eastAsia="zh-CN" w:bidi="ar"/>
              </w:rPr>
              <w:t xml:space="preserve">两</w:t>
            </w:r>
            <w:r>
              <w:rPr>
                <w:rFonts w:hint="eastAsia" w:ascii="宋体" w:hAnsi="宋体" w:eastAsia="宋体" w:cs="宋体"/>
                <w:color w:val="auto"/>
                <w:sz w:val="24"/>
                <w:szCs w:val="24"/>
                <w:shd w:val="clear" w:color="auto" w:fill="auto"/>
                <w:lang w:val="en-US" w:eastAsia="zh-CN" w:bidi="ar"/>
              </w:rPr>
              <w:t xml:space="preserve">个月清洗1次，空调过滤网每季度更换1次；</w:t>
            </w:r>
            <w:r/>
          </w:p>
          <w:p>
            <w:pPr>
              <w:ind w:left="0" w:right="0"/>
              <w:jc w:val="left"/>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ffffff" w:fill="d9d9d9"/>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6）提供所有配件的免费更换服务。</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ffffff" w:fill="d9d9d9"/>
                <w:lang w:val="en-US" w:eastAsia="zh-CN" w:bidi="ar"/>
              </w:rPr>
              <w:suppressLineNumbers w:val="0"/>
            </w:pPr>
            <w:r>
              <w:rPr>
                <w:rFonts w:hint="eastAsia" w:ascii="宋体" w:hAnsi="宋体" w:eastAsia="宋体" w:cs="宋体"/>
                <w:b/>
                <w:bCs/>
                <w:color w:val="auto"/>
                <w:sz w:val="24"/>
                <w:szCs w:val="24"/>
                <w:shd w:val="clear" w:color="ffffff" w:fill="d9d9d9"/>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3、动力环境监测系统：变送单元仪表、入侵探测设备、通信网络控制设备、监控摄像设备、出入口目标识别设备等相关系统的运行维护巡检工作。服务包含所有人工、辅材等。</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1）提供每周巡检服务：包括防雷接地系统：浪涌保护器、避雷器状态等，视频监控系统:告警情况、监控录像等，门禁系统：门禁状态、告警情况；</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2）提供设备软硬件维修及维护服务：主要包括各类系统设备软硬件的故障维修及定期维护，每月提供一次例行巡检，每季度提供一次专业厂家设备状态检查和维护；</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3）提供不定期预防性检查服务：包括防雷接地系统接地电阻测试，引下线检查、接地汇接排检查；门禁系统服务器、控制器、读卡器、门磁等工作状态检查，异常情况报警检查；</w:t>
            </w:r>
            <w:r/>
          </w:p>
          <w:p>
            <w:pPr>
              <w:ind w:left="0" w:right="0"/>
              <w:jc w:val="left"/>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ffffff" w:fill="d9d9d9"/>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4）提供故障件的免费更换。</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auto" w:fill="auto"/>
                <w:lang w:val="en-US" w:eastAsia="zh-CN" w:bidi="ar"/>
              </w:rPr>
              <w:suppressLineNumbers w:val="0"/>
            </w:pPr>
            <w:r>
              <w:rPr>
                <w:rFonts w:hint="eastAsia" w:ascii="宋体" w:hAnsi="宋体" w:eastAsia="宋体" w:cs="宋体"/>
                <w:b/>
                <w:bCs/>
                <w:color w:val="auto"/>
                <w:sz w:val="24"/>
                <w:szCs w:val="24"/>
                <w:shd w:val="clear" w:color="auto" w:fill="auto"/>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4、消防系统：包括316.97米的无缝钢管、204个气体喷头、5个选择阀、7套储气瓶、5套启动瓶、17套螺纹阀门、5台物位检测仪表、气体灭火系统、点型探测器、自动报警系统、点型感温火灾探测器、机械泄压装置、点型感烟火灾探测器、放气指示灯及相关配套的巡检维护工作。服务包含所有人工、辅材等。</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1）提供日常巡检服务：检查消防设备的运行情况，检查各项功能及参数是否正常，并提供巡检报告；</w:t>
            </w:r>
            <w:r/>
          </w:p>
          <w:p>
            <w:pPr>
              <w:ind w:left="0" w:right="0"/>
              <w:jc w:val="left"/>
              <w:keepLines w:val="0"/>
              <w:keepNext w:val="0"/>
              <w:pageBreakBefore w:val="0"/>
              <w:spacing w:before="0" w:beforeAutospacing="0" w:after="0" w:afterAutospacing="0"/>
              <w:widowControl/>
              <w:rPr>
                <w:rFonts w:hint="eastAsia" w:ascii="宋体" w:hAnsi="宋体" w:eastAsia="宋体" w:cs="宋体"/>
                <w:b/>
                <w:bCs/>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2）提供不定期预防性检查服务：消防系统工作状态检查，系统如有报警，检查报警记录，记录并分析报警原因。</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机房耗材：提供机房日常运行所需的光纤、电缆、鞋套机及鞋套、宣传标语、指示贴、门牌贴、告示贴等。</w:t>
            </w:r>
            <w:r/>
          </w:p>
        </w:tc>
      </w:tr>
      <w:tr>
        <w:trPr>
          <w:jc w:val="center"/>
          <w:trHeight w:val="20"/>
        </w:trPr>
        <w:tc>
          <w:tcPr>
            <w:shd w:val="clear" w:color="auto" w:fill="ffffff" w:themeFill="background1"/>
            <w:tcBorders>
              <w:left w:val="single" w:color="000000" w:sz="4" w:space="0"/>
              <w:bottom w:val="single" w:color="000000" w:sz="4" w:space="0"/>
              <w:right w:val="single" w:color="000000" w:sz="4" w:space="0"/>
            </w:tcBorders>
            <w:tcW w:w="975" w:type="pct"/>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机房保洁：提供机房静电地板以及各类设备的日常保洁服务。服务包含所有人工、辅材等。</w:t>
            </w:r>
            <w:r/>
          </w:p>
        </w:tc>
      </w:tr>
      <w:tr>
        <w:trPr>
          <w:jc w:val="center"/>
          <w:trHeight w:val="20"/>
        </w:trPr>
        <w:tc>
          <w:tcPr>
            <w:shd w:val="clear" w:color="auto" w:fill="ffffff" w:themeFill="background1"/>
            <w:tcBorders>
              <w:top w:val="single" w:color="000000" w:sz="4" w:space="0"/>
              <w:left w:val="single" w:color="000000" w:sz="4" w:space="0"/>
              <w:right w:val="single" w:color="000000" w:sz="4" w:space="0"/>
            </w:tcBorders>
            <w:tcW w:w="975" w:type="pct"/>
            <w:vAlign w:val="center"/>
            <w:vMerge w:val="restart"/>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排障响应要求</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★基础设施服务工程师必须能熟练掌握UPS、动力环境、安防监控、暖通设备的运行维护。投标人接到报障后，派遣的基础设施服务工程师在5分钟电话响应，20分钟内到达现场处置。</w:t>
            </w:r>
            <w:r>
              <w:rPr>
                <w:rFonts w:hint="eastAsia" w:ascii="宋体" w:hAnsi="宋体" w:eastAsia="宋体" w:cs="宋体"/>
                <w:b/>
                <w:bCs/>
                <w:color w:val="auto"/>
                <w:sz w:val="24"/>
                <w:szCs w:val="24"/>
                <w:shd w:val="clear" w:color="auto" w:fill="auto"/>
                <w:lang w:val="en-US" w:eastAsia="zh-CN" w:bidi="ar"/>
              </w:rPr>
              <w:t xml:space="preserve">（投标人提供承诺函并加盖公章扫描上传，格式自拟）</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★投标人应提供动环设施的相关操作和日常维护，提供</w:t>
            </w:r>
            <w:r>
              <w:rPr>
                <w:rFonts w:hint="eastAsia" w:ascii="宋体" w:hAnsi="宋体" w:cs="宋体"/>
                <w:color w:val="auto"/>
                <w:sz w:val="24"/>
                <w:szCs w:val="24"/>
                <w:shd w:val="clear" w:color="auto" w:fill="auto"/>
                <w:lang w:val="en-US" w:eastAsia="zh-CN" w:bidi="ar"/>
              </w:rPr>
              <w:t xml:space="preserve">不少于2次</w:t>
            </w:r>
            <w:r>
              <w:rPr>
                <w:rFonts w:hint="eastAsia" w:ascii="宋体" w:hAnsi="宋体" w:eastAsia="宋体" w:cs="宋体"/>
                <w:color w:val="auto"/>
                <w:sz w:val="24"/>
                <w:szCs w:val="24"/>
                <w:shd w:val="clear" w:color="auto" w:fill="auto"/>
                <w:lang w:val="en-US" w:eastAsia="zh-CN" w:bidi="ar"/>
              </w:rPr>
              <w:t xml:space="preserve">专业动环设施厂家维护服务。</w:t>
            </w:r>
            <w:r>
              <w:rPr>
                <w:rFonts w:hint="eastAsia" w:ascii="宋体" w:hAnsi="宋体" w:eastAsia="宋体" w:cs="宋体"/>
                <w:b/>
                <w:bCs/>
                <w:color w:val="auto"/>
                <w:sz w:val="24"/>
                <w:szCs w:val="24"/>
                <w:shd w:val="clear" w:color="auto" w:fill="auto"/>
                <w:lang w:val="en-US" w:eastAsia="zh-CN" w:bidi="ar"/>
              </w:rPr>
              <w:t xml:space="preserve">（投标人提供承诺函并加盖公章扫描上传，格式自拟）</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★投标人应提供消防等设施的相关操作和日常维护，提供不少于1名具备消防设施操作员或建（构）筑物消防员</w:t>
            </w:r>
            <w:r>
              <w:rPr>
                <w:rFonts w:hint="eastAsia" w:ascii="宋体" w:hAnsi="宋体" w:cs="宋体"/>
                <w:color w:val="auto"/>
                <w:sz w:val="24"/>
                <w:szCs w:val="24"/>
                <w:shd w:val="clear" w:color="auto" w:fill="auto"/>
                <w:lang w:val="en-US" w:eastAsia="zh-CN" w:bidi="ar"/>
              </w:rPr>
              <w:t xml:space="preserve">证书</w:t>
            </w:r>
            <w:r>
              <w:rPr>
                <w:rFonts w:hint="eastAsia" w:ascii="宋体" w:hAnsi="宋体" w:eastAsia="宋体" w:cs="宋体"/>
                <w:color w:val="auto"/>
                <w:sz w:val="24"/>
                <w:szCs w:val="24"/>
                <w:shd w:val="clear" w:color="auto" w:fill="auto"/>
                <w:lang w:val="en-US" w:eastAsia="zh-CN" w:bidi="ar"/>
              </w:rPr>
              <w:t xml:space="preserve">的人员进行维护服务。</w:t>
            </w:r>
            <w:r>
              <w:rPr>
                <w:rFonts w:hint="eastAsia" w:ascii="宋体" w:hAnsi="宋体" w:eastAsia="宋体" w:cs="宋体"/>
                <w:b/>
                <w:bCs/>
                <w:color w:val="auto"/>
                <w:sz w:val="24"/>
                <w:szCs w:val="24"/>
                <w:shd w:val="clear" w:color="auto" w:fill="auto"/>
                <w:lang w:val="en-US" w:eastAsia="zh-CN" w:bidi="ar"/>
              </w:rPr>
              <w:t xml:space="preserve">（投标人提供证书原件及近三个月内任意一个月社保证明，并扫描上传）</w:t>
            </w:r>
            <w:r/>
          </w:p>
        </w:tc>
      </w:tr>
      <w:tr>
        <w:trPr>
          <w:jc w:val="center"/>
          <w:trHeight w:val="20"/>
        </w:trPr>
        <w:tc>
          <w:tcPr>
            <w:shd w:val="clear" w:color="auto" w:fill="ffffff" w:themeFill="background1"/>
            <w:tcBorders>
              <w:left w:val="single" w:color="000000" w:sz="4" w:space="0"/>
              <w:right w:val="single" w:color="000000" w:sz="4" w:space="0"/>
            </w:tcBorders>
            <w:tcW w:w="975"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现场维护要求</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★提供现场技术保障服务：提供不少于1名电力技术人员为机房配电柜、列头柜、UPS、蓄电池等电气专业设备提供巡检技术保障服务。电力技术人员应具备高压或低压电工证持证上岗。</w:t>
            </w:r>
            <w:r>
              <w:rPr>
                <w:rFonts w:hint="eastAsia" w:ascii="宋体" w:hAnsi="宋体" w:eastAsia="宋体" w:cs="宋体"/>
                <w:b/>
                <w:bCs/>
                <w:color w:val="auto"/>
                <w:sz w:val="24"/>
                <w:szCs w:val="24"/>
                <w:shd w:val="clear" w:color="auto" w:fill="auto"/>
                <w:lang w:val="en-US" w:eastAsia="zh-CN" w:bidi="ar"/>
              </w:rPr>
              <w:t xml:space="preserve">（投标人提供</w:t>
            </w:r>
            <w:r>
              <w:rPr>
                <w:rFonts w:hint="eastAsia" w:ascii="宋体" w:hAnsi="宋体" w:cs="宋体"/>
                <w:b/>
                <w:bCs/>
                <w:color w:val="auto"/>
                <w:sz w:val="24"/>
                <w:szCs w:val="24"/>
                <w:shd w:val="clear" w:color="auto" w:fill="auto"/>
                <w:lang w:val="en-US" w:eastAsia="zh-CN" w:bidi="ar"/>
              </w:rPr>
              <w:t xml:space="preserve">证书</w:t>
            </w:r>
            <w:r>
              <w:rPr>
                <w:rFonts w:hint="eastAsia" w:ascii="宋体" w:hAnsi="宋体" w:eastAsia="宋体" w:cs="宋体"/>
                <w:b/>
                <w:bCs/>
                <w:color w:val="auto"/>
                <w:sz w:val="24"/>
                <w:szCs w:val="24"/>
                <w:shd w:val="clear" w:color="auto" w:fill="auto"/>
                <w:lang w:val="en-US" w:eastAsia="zh-CN" w:bidi="ar"/>
              </w:rPr>
              <w:t xml:space="preserve">原件及近三个月内任意一个月社保证明，并扫描上传）</w:t>
            </w:r>
            <w:r/>
          </w:p>
        </w:tc>
      </w:tr>
      <w:tr>
        <w:trPr>
          <w:jc w:val="center"/>
          <w:trHeight w:val="20"/>
        </w:trPr>
        <w:tc>
          <w:tcPr>
            <w:shd w:val="clear" w:color="auto" w:fill="ffffff" w:themeFill="background1"/>
            <w:tcBorders>
              <w:left w:val="single" w:color="000000" w:sz="4" w:space="0"/>
              <w:bottom w:val="single" w:color="000000" w:sz="4" w:space="0"/>
              <w:right w:val="single" w:color="000000" w:sz="4" w:space="0"/>
            </w:tcBorders>
            <w:tcW w:w="975"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备品备件保障</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402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shd w:val="clear" w:color="auto" w:fill="auto"/>
                <w:lang w:val="en-US" w:eastAsia="zh-CN" w:bidi="ar"/>
              </w:rPr>
              <w:suppressLineNumbers w:val="0"/>
            </w:pPr>
            <w:r>
              <w:rPr>
                <w:rFonts w:hint="eastAsia" w:ascii="宋体" w:hAnsi="宋体" w:eastAsia="宋体" w:cs="宋体"/>
                <w:color w:val="auto"/>
                <w:sz w:val="24"/>
                <w:szCs w:val="24"/>
                <w:shd w:val="clear" w:color="auto" w:fill="auto"/>
                <w:lang w:val="en-US" w:eastAsia="zh-CN" w:bidi="ar"/>
              </w:rPr>
              <w:t xml:space="preserve">★电力系统、暖通系统、动环系统、消防系统等备品备件≤4小时内达到现场进行更换。</w:t>
            </w:r>
            <w:r>
              <w:rPr>
                <w:rFonts w:hint="eastAsia" w:ascii="宋体" w:hAnsi="宋体" w:eastAsia="宋体" w:cs="宋体"/>
                <w:b/>
                <w:bCs/>
                <w:color w:val="auto"/>
                <w:sz w:val="24"/>
                <w:szCs w:val="24"/>
                <w:shd w:val="clear" w:color="auto" w:fill="auto"/>
                <w:lang w:val="en-US" w:eastAsia="zh-CN" w:bidi="ar"/>
              </w:rPr>
              <w:t xml:space="preserve">（投标人提供承诺函并加盖公章扫描上传，格式自拟）</w:t>
            </w:r>
            <w:r/>
          </w:p>
        </w:tc>
      </w:tr>
    </w:tbl>
    <w:p>
      <w:pPr>
        <w:pStyle w:val="1020"/>
        <w:ind w:left="0" w:right="0"/>
        <w:keepLines w:val="0"/>
        <w:pageBreakBefore w:val="0"/>
        <w:widowControl/>
        <w:rPr>
          <w:rFonts w:hint="default" w:ascii="Arial" w:hAnsi="Arial" w:cs="Arial"/>
          <w:b/>
          <w:bCs/>
          <w:sz w:val="22"/>
          <w:szCs w:val="22"/>
        </w:rPr>
      </w:pPr>
      <w:r>
        <w:rPr>
          <w:rFonts w:hint="default" w:ascii="Arial" w:hAnsi="Arial" w:cs="Arial"/>
          <w:b/>
          <w:bCs/>
          <w:sz w:val="22"/>
          <w:szCs w:val="22"/>
        </w:rPr>
      </w:r>
      <w:r/>
    </w:p>
    <w:p>
      <w:pPr>
        <w:pStyle w:val="747"/>
        <w:numPr>
          <w:ilvl w:val="0"/>
          <w:numId w:val="7"/>
        </w:numPr>
        <w:ind w:left="0" w:right="0"/>
        <w:jc w:val="both"/>
        <w:keepLines w:val="0"/>
        <w:keepNext/>
        <w:pageBreakBefore w:val="0"/>
        <w:spacing w:before="320" w:beforeAutospacing="0" w:after="200" w:afterAutospacing="0"/>
        <w:widowControl/>
        <w:rPr>
          <w:rFonts w:hint="eastAsia" w:ascii="Arial" w:hAnsi="Arial" w:cs="Arial"/>
          <w:b/>
          <w:bCs/>
          <w:sz w:val="24"/>
          <w:szCs w:val="24"/>
          <w:lang w:val="en-US" w:eastAsia="zh-CN" w:bidi="ar"/>
        </w:rPr>
        <w:outlineLvl w:val="5"/>
        <w:suppressLineNumbers w:val="0"/>
      </w:pPr>
      <w:r>
        <w:rPr>
          <w:rFonts w:hint="eastAsia" w:ascii="Arial" w:hAnsi="Arial" w:cs="Arial"/>
          <w:b/>
          <w:bCs/>
          <w:sz w:val="24"/>
          <w:szCs w:val="24"/>
          <w:lang w:val="en-US" w:eastAsia="zh-CN" w:bidi="ar"/>
        </w:rPr>
        <w:t xml:space="preserve">软硬件设施维保</w:t>
      </w:r>
      <w:r/>
    </w:p>
    <w:p>
      <w:pPr>
        <w:pStyle w:val="747"/>
        <w:numPr>
          <w:ilvl w:val="0"/>
          <w:numId w:val="0"/>
        </w:numPr>
        <w:ind w:right="0"/>
        <w:jc w:val="both"/>
        <w:keepLines w:val="0"/>
        <w:keepNext/>
        <w:pageBreakBefore w:val="0"/>
        <w:spacing w:before="320" w:beforeAutospacing="0" w:after="200" w:afterAutospacing="0"/>
        <w:widowControl/>
        <w:rPr>
          <w:rFonts w:hint="default" w:ascii="Arial" w:hAnsi="Arial" w:cs="Arial"/>
          <w:b/>
          <w:bCs/>
          <w:sz w:val="24"/>
          <w:szCs w:val="24"/>
        </w:rPr>
        <w:outlineLvl w:val="5"/>
        <w:suppressLineNumbers w:val="0"/>
      </w:pPr>
      <w:r>
        <w:rPr>
          <w:rFonts w:hint="eastAsia" w:ascii="Arial" w:hAnsi="Arial" w:cs="Arial"/>
          <w:b/>
          <w:bCs/>
          <w:sz w:val="24"/>
          <w:szCs w:val="24"/>
          <w:lang w:val="en-US" w:eastAsia="zh-CN" w:bidi="ar"/>
        </w:rPr>
        <w:t xml:space="preserve">2.1</w:t>
      </w:r>
      <w:r>
        <w:rPr>
          <w:rFonts w:hint="default" w:ascii="Arial" w:hAnsi="Arial" w:eastAsia="宋体" w:cs="Arial"/>
          <w:b/>
          <w:bCs/>
          <w:sz w:val="24"/>
          <w:szCs w:val="24"/>
          <w:lang w:val="en-US" w:eastAsia="zh-CN" w:bidi="ar"/>
        </w:rPr>
        <w:t xml:space="preserve">计算设备维保</w:t>
      </w:r>
      <w:r/>
    </w:p>
    <w:tbl>
      <w:tblPr>
        <w:tblStyle w:val="72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90"/>
        <w:gridCol w:w="7377"/>
      </w:tblGrid>
      <w:tr>
        <w:trPr>
          <w:jc w:val="center"/>
          <w:trHeight w:val="20"/>
        </w:trPr>
        <w:tc>
          <w:tcPr>
            <w:shd w:val="clear" w:color="auto" w:fill="bfbfb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bfbfbf"/>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技术规格要求</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维保服务内容</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投标人须提供不限次的计算设备故障件的检测、维修、更换、主板硬盘等板卡微码更新，备件保障、设备健康巡检、相关技术支持等。</w:t>
            </w:r>
            <w:r/>
          </w:p>
        </w:tc>
      </w:tr>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排障响应要求</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投标人接到报障后，派遣的主机工程师在</w:t>
            </w:r>
            <w:r>
              <w:rPr>
                <w:rFonts w:hint="default" w:ascii="Times New Roman" w:hAnsi="Times New Roman" w:eastAsia="宋体" w:cs="Times New Roman"/>
                <w:i/>
                <w:iCs/>
                <w:sz w:val="24"/>
                <w:szCs w:val="24"/>
                <w:u w:val="single"/>
                <w:lang w:val="en-US" w:eastAsia="zh-CN" w:bidi="ar"/>
              </w:rPr>
              <w:t xml:space="preserve">5</w:t>
            </w:r>
            <w:r>
              <w:rPr>
                <w:rFonts w:hint="eastAsia" w:ascii="宋体" w:hAnsi="宋体" w:eastAsia="宋体" w:cs="宋体"/>
                <w:i/>
                <w:iCs/>
                <w:sz w:val="24"/>
                <w:szCs w:val="24"/>
                <w:u w:val="single"/>
                <w:lang w:val="en-US" w:eastAsia="zh-CN" w:bidi="ar"/>
              </w:rPr>
              <w:t xml:space="preserve">分钟内电话响应，</w:t>
            </w:r>
            <w:r>
              <w:rPr>
                <w:rFonts w:hint="default" w:ascii="Times New Roman" w:hAnsi="Times New Roman" w:eastAsia="宋体" w:cs="Times New Roman"/>
                <w:i/>
                <w:iCs/>
                <w:sz w:val="24"/>
                <w:szCs w:val="24"/>
                <w:u w:val="single"/>
                <w:lang w:val="en-US" w:eastAsia="zh-CN" w:bidi="ar"/>
              </w:rPr>
              <w:t xml:space="preserve">15</w:t>
            </w:r>
            <w:r>
              <w:rPr>
                <w:rFonts w:hint="eastAsia" w:ascii="宋体" w:hAnsi="宋体" w:eastAsia="宋体" w:cs="宋体"/>
                <w:i/>
                <w:iCs/>
                <w:sz w:val="24"/>
                <w:szCs w:val="24"/>
                <w:u w:val="single"/>
                <w:lang w:val="en-US" w:eastAsia="zh-CN" w:bidi="ar"/>
              </w:rPr>
              <w:t xml:space="preserve">分钟内到达现场，并及时完成故障设备运行服务的业务资源迁移工作，迁移时间应从接到故障电话起</w:t>
            </w:r>
            <w:r>
              <w:rPr>
                <w:rFonts w:hint="default" w:ascii="Times New Roman" w:hAnsi="Times New Roman" w:eastAsia="宋体" w:cs="Times New Roman"/>
                <w:i/>
                <w:iCs/>
                <w:sz w:val="24"/>
                <w:szCs w:val="24"/>
                <w:u w:val="single"/>
                <w:lang w:val="en-US" w:eastAsia="zh-CN" w:bidi="ar"/>
              </w:rPr>
              <w:t xml:space="preserve">1</w:t>
            </w:r>
            <w:r>
              <w:rPr>
                <w:rFonts w:hint="eastAsia" w:ascii="宋体" w:hAnsi="宋体" w:eastAsia="宋体" w:cs="宋体"/>
                <w:i/>
                <w:iCs/>
                <w:sz w:val="24"/>
                <w:szCs w:val="24"/>
                <w:u w:val="single"/>
                <w:lang w:val="en-US" w:eastAsia="zh-CN" w:bidi="ar"/>
              </w:rPr>
              <w:t xml:space="preserve">小时内完成。</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备品备件保障</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Segoe UI Symbol"/>
                <w:sz w:val="24"/>
                <w:szCs w:val="24"/>
              </w:rPr>
              <w:suppressLineNumbers w:val="0"/>
            </w:pPr>
            <w:r>
              <w:rPr>
                <w:rFonts w:hint="eastAsia" w:ascii="宋体" w:hAnsi="宋体" w:eastAsia="宋体" w:cs="宋体"/>
                <w:i/>
                <w:iCs/>
                <w:sz w:val="24"/>
                <w:szCs w:val="24"/>
                <w:u w:val="single"/>
                <w:lang w:val="en-US" w:eastAsia="zh-CN" w:bidi="ar"/>
              </w:rPr>
              <w:t xml:space="preserve">内存、硬盘、风扇、电源等易损件≤</w:t>
            </w:r>
            <w:r>
              <w:rPr>
                <w:rFonts w:hint="default" w:ascii="Times New Roman" w:hAnsi="Times New Roman" w:eastAsia="宋体" w:cs="Times New Roman"/>
                <w:i/>
                <w:iCs/>
                <w:sz w:val="24"/>
                <w:szCs w:val="24"/>
                <w:u w:val="single"/>
                <w:lang w:val="en-US" w:eastAsia="zh-CN" w:bidi="ar"/>
              </w:rPr>
              <w:t xml:space="preserve">24</w:t>
            </w:r>
            <w:r>
              <w:rPr>
                <w:rFonts w:hint="eastAsia" w:ascii="宋体" w:hAnsi="宋体" w:eastAsia="宋体" w:cs="宋体"/>
                <w:i/>
                <w:iCs/>
                <w:sz w:val="24"/>
                <w:szCs w:val="24"/>
                <w:u w:val="single"/>
                <w:lang w:val="en-US" w:eastAsia="zh-CN" w:bidi="ar"/>
              </w:rPr>
              <w:t xml:space="preserve">小时到达现场进行更换；主板、</w:t>
            </w:r>
            <w:r>
              <w:rPr>
                <w:rFonts w:hint="default" w:ascii="Times New Roman" w:hAnsi="Times New Roman" w:eastAsia="宋体" w:cs="Times New Roman"/>
                <w:i/>
                <w:iCs/>
                <w:sz w:val="24"/>
                <w:szCs w:val="24"/>
                <w:u w:val="single"/>
                <w:lang w:val="en-US" w:eastAsia="zh-CN" w:bidi="ar"/>
              </w:rPr>
              <w:t xml:space="preserve">CPU</w:t>
            </w:r>
            <w:r>
              <w:rPr>
                <w:rFonts w:hint="eastAsia" w:ascii="宋体" w:hAnsi="宋体" w:eastAsia="宋体" w:cs="宋体"/>
                <w:i/>
                <w:iCs/>
                <w:sz w:val="24"/>
                <w:szCs w:val="24"/>
                <w:u w:val="single"/>
                <w:lang w:val="en-US" w:eastAsia="zh-CN" w:bidi="ar"/>
              </w:rPr>
              <w:t xml:space="preserve">等备件≤</w:t>
            </w:r>
            <w:r>
              <w:rPr>
                <w:rFonts w:hint="default" w:ascii="Times New Roman" w:hAnsi="Times New Roman" w:eastAsia="宋体" w:cs="Times New Roman"/>
                <w:i/>
                <w:iCs/>
                <w:sz w:val="24"/>
                <w:szCs w:val="24"/>
                <w:u w:val="single"/>
                <w:lang w:val="en-US" w:eastAsia="zh-CN" w:bidi="ar"/>
              </w:rPr>
              <w:t xml:space="preserve">36</w:t>
            </w:r>
            <w:r>
              <w:rPr>
                <w:rFonts w:hint="eastAsia" w:ascii="宋体" w:hAnsi="宋体" w:eastAsia="宋体" w:cs="宋体"/>
                <w:i/>
                <w:iCs/>
                <w:sz w:val="24"/>
                <w:szCs w:val="24"/>
                <w:u w:val="single"/>
                <w:lang w:val="en-US" w:eastAsia="zh-CN" w:bidi="ar"/>
              </w:rPr>
              <w:t xml:space="preserve">小时内达到现场进行更换。</w:t>
            </w:r>
            <w:r/>
          </w:p>
        </w:tc>
      </w:tr>
    </w:tbl>
    <w:p>
      <w:pPr>
        <w:pStyle w:val="747"/>
        <w:ind w:left="0" w:right="0"/>
        <w:jc w:val="both"/>
        <w:keepLines w:val="0"/>
        <w:keepNext/>
        <w:pageBreakBefore w:val="0"/>
        <w:spacing w:before="320" w:beforeAutospacing="0" w:after="200" w:afterAutospacing="0"/>
        <w:widowControl/>
        <w:rPr>
          <w:rFonts w:hint="default" w:ascii="Arial" w:hAnsi="Arial" w:cs="Arial"/>
          <w:b/>
          <w:bCs/>
          <w:sz w:val="24"/>
          <w:szCs w:val="24"/>
        </w:rPr>
        <w:outlineLvl w:val="5"/>
        <w:suppressLineNumbers w:val="0"/>
      </w:pPr>
      <w:r>
        <w:rPr>
          <w:rFonts w:hint="eastAsia" w:ascii="Arial" w:hAnsi="Arial" w:cs="Arial"/>
          <w:b/>
          <w:bCs/>
          <w:sz w:val="24"/>
          <w:szCs w:val="24"/>
          <w:lang w:val="en-US" w:eastAsia="zh-CN" w:bidi="ar"/>
        </w:rPr>
        <w:t xml:space="preserve">2.2</w:t>
      </w:r>
      <w:r>
        <w:rPr>
          <w:rFonts w:hint="default" w:ascii="Arial" w:hAnsi="Arial" w:eastAsia="宋体" w:cs="Arial"/>
          <w:b/>
          <w:bCs/>
          <w:sz w:val="24"/>
          <w:szCs w:val="24"/>
          <w:lang w:val="en-US" w:eastAsia="zh-CN" w:bidi="ar"/>
        </w:rPr>
        <w:t xml:space="preserve">存储设备维保</w:t>
      </w:r>
      <w:r/>
    </w:p>
    <w:tbl>
      <w:tblPr>
        <w:tblStyle w:val="72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90"/>
        <w:gridCol w:w="7377"/>
      </w:tblGrid>
      <w:tr>
        <w:trPr>
          <w:jc w:val="center"/>
          <w:trHeight w:val="20"/>
        </w:trPr>
        <w:tc>
          <w:tcPr>
            <w:shd w:val="clear" w:color="auto" w:fill="bfbfb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bfbfbf"/>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技术规格要求</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维保服务内容</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投标人须提供不限次的存储设备故障件的检测、维修、更换、存储控制器及硬盘等板卡微码更新，备件保障、设备健康巡检、相关技术支持等。</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排障响应要求</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投标人接到报障后，派遣的存储工程师在</w:t>
            </w:r>
            <w:r>
              <w:rPr>
                <w:rFonts w:hint="default" w:ascii="Times New Roman" w:hAnsi="Times New Roman" w:eastAsia="宋体" w:cs="Times New Roman"/>
                <w:i/>
                <w:iCs/>
                <w:sz w:val="24"/>
                <w:szCs w:val="24"/>
                <w:u w:val="single"/>
                <w:lang w:val="en-US" w:eastAsia="zh-CN" w:bidi="ar"/>
              </w:rPr>
              <w:t xml:space="preserve">5</w:t>
            </w:r>
            <w:r>
              <w:rPr>
                <w:rFonts w:hint="eastAsia" w:ascii="宋体" w:hAnsi="宋体" w:eastAsia="宋体" w:cs="宋体"/>
                <w:i/>
                <w:iCs/>
                <w:sz w:val="24"/>
                <w:szCs w:val="24"/>
                <w:u w:val="single"/>
                <w:lang w:val="en-US" w:eastAsia="zh-CN" w:bidi="ar"/>
              </w:rPr>
              <w:t xml:space="preserve">分钟内电话响应，</w:t>
            </w:r>
            <w:r>
              <w:rPr>
                <w:rFonts w:hint="default" w:ascii="Times New Roman" w:hAnsi="Times New Roman" w:eastAsia="宋体" w:cs="Times New Roman"/>
                <w:i/>
                <w:iCs/>
                <w:sz w:val="24"/>
                <w:szCs w:val="24"/>
                <w:u w:val="single"/>
                <w:lang w:val="en-US" w:eastAsia="zh-CN" w:bidi="ar"/>
              </w:rPr>
              <w:t xml:space="preserve">15</w:t>
            </w:r>
            <w:r>
              <w:rPr>
                <w:rFonts w:hint="eastAsia" w:ascii="宋体" w:hAnsi="宋体" w:eastAsia="宋体" w:cs="宋体"/>
                <w:i/>
                <w:iCs/>
                <w:sz w:val="24"/>
                <w:szCs w:val="24"/>
                <w:u w:val="single"/>
                <w:lang w:val="en-US" w:eastAsia="zh-CN" w:bidi="ar"/>
              </w:rPr>
              <w:t xml:space="preserve">分钟内到达现场，并及时完成故障设备运行服务的存储资源迁移工作，迁移时间应从接到故障电话起</w:t>
            </w:r>
            <w:r>
              <w:rPr>
                <w:rFonts w:hint="default" w:ascii="Times New Roman" w:hAnsi="Times New Roman" w:eastAsia="宋体" w:cs="Times New Roman"/>
                <w:i/>
                <w:iCs/>
                <w:sz w:val="24"/>
                <w:szCs w:val="24"/>
                <w:u w:val="single"/>
                <w:lang w:val="en-US" w:eastAsia="zh-CN" w:bidi="ar"/>
              </w:rPr>
              <w:t xml:space="preserve">1</w:t>
            </w:r>
            <w:r>
              <w:rPr>
                <w:rFonts w:hint="eastAsia" w:ascii="宋体" w:hAnsi="宋体" w:eastAsia="宋体" w:cs="宋体"/>
                <w:i/>
                <w:iCs/>
                <w:sz w:val="24"/>
                <w:szCs w:val="24"/>
                <w:u w:val="single"/>
                <w:lang w:val="en-US" w:eastAsia="zh-CN" w:bidi="ar"/>
              </w:rPr>
              <w:t xml:space="preserve">小时内完成。</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备品备件保障</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i/>
                <w:iCs/>
                <w:sz w:val="24"/>
                <w:szCs w:val="24"/>
                <w:u w:val="single"/>
                <w:lang w:val="en-US" w:eastAsia="zh-CN" w:bidi="ar"/>
              </w:rPr>
              <w:t xml:space="preserve">控制器缓存、机械硬盘、固态盘、光模块、风扇、电源等易损件≤</w:t>
            </w:r>
            <w:r>
              <w:rPr>
                <w:rFonts w:hint="default" w:ascii="Times New Roman" w:hAnsi="Times New Roman" w:eastAsia="宋体" w:cs="Times New Roman"/>
                <w:i/>
                <w:iCs/>
                <w:sz w:val="24"/>
                <w:szCs w:val="24"/>
                <w:u w:val="single"/>
                <w:lang w:val="en-US" w:eastAsia="zh-CN" w:bidi="ar"/>
              </w:rPr>
              <w:t xml:space="preserve">24</w:t>
            </w:r>
            <w:r>
              <w:rPr>
                <w:rFonts w:hint="eastAsia" w:ascii="宋体" w:hAnsi="宋体" w:eastAsia="宋体" w:cs="宋体"/>
                <w:i/>
                <w:iCs/>
                <w:sz w:val="24"/>
                <w:szCs w:val="24"/>
                <w:u w:val="single"/>
                <w:lang w:val="en-US" w:eastAsia="zh-CN" w:bidi="ar"/>
              </w:rPr>
              <w:t xml:space="preserve">小时到达现场进行更换；控制器、光模块扩展卡等备件≤</w:t>
            </w:r>
            <w:r>
              <w:rPr>
                <w:rFonts w:hint="default" w:ascii="Times New Roman" w:hAnsi="Times New Roman" w:eastAsia="宋体" w:cs="Times New Roman"/>
                <w:i/>
                <w:iCs/>
                <w:sz w:val="24"/>
                <w:szCs w:val="24"/>
                <w:u w:val="single"/>
                <w:lang w:val="en-US" w:eastAsia="zh-CN" w:bidi="ar"/>
              </w:rPr>
              <w:t xml:space="preserve">36</w:t>
            </w:r>
            <w:r>
              <w:rPr>
                <w:rFonts w:hint="eastAsia" w:ascii="宋体" w:hAnsi="宋体" w:eastAsia="宋体" w:cs="宋体"/>
                <w:i/>
                <w:iCs/>
                <w:sz w:val="24"/>
                <w:szCs w:val="24"/>
                <w:u w:val="single"/>
                <w:lang w:val="en-US" w:eastAsia="zh-CN" w:bidi="ar"/>
              </w:rPr>
              <w:t xml:space="preserve">小时内达到现场进行更换。</w:t>
            </w:r>
            <w:r/>
          </w:p>
        </w:tc>
      </w:tr>
    </w:tbl>
    <w:p>
      <w:pPr>
        <w:pStyle w:val="747"/>
        <w:ind w:left="0" w:right="0"/>
        <w:jc w:val="both"/>
        <w:keepLines w:val="0"/>
        <w:keepNext/>
        <w:pageBreakBefore w:val="0"/>
        <w:spacing w:before="320" w:beforeAutospacing="0" w:after="200" w:afterAutospacing="0"/>
        <w:widowControl/>
        <w:rPr>
          <w:rFonts w:hint="default" w:ascii="Arial" w:hAnsi="Arial" w:cs="Arial"/>
          <w:b/>
          <w:bCs/>
          <w:sz w:val="24"/>
          <w:szCs w:val="24"/>
        </w:rPr>
        <w:outlineLvl w:val="5"/>
        <w:suppressLineNumbers w:val="0"/>
      </w:pPr>
      <w:r>
        <w:rPr>
          <w:rFonts w:hint="eastAsia" w:ascii="Arial" w:hAnsi="Arial" w:cs="Arial"/>
          <w:b/>
          <w:bCs/>
          <w:sz w:val="24"/>
          <w:szCs w:val="24"/>
          <w:lang w:val="en-US" w:eastAsia="zh-CN" w:bidi="ar"/>
        </w:rPr>
        <w:t xml:space="preserve">2.3</w:t>
      </w:r>
      <w:r>
        <w:rPr>
          <w:rFonts w:hint="default" w:ascii="Arial" w:hAnsi="Arial" w:eastAsia="宋体" w:cs="Arial"/>
          <w:b/>
          <w:bCs/>
          <w:sz w:val="24"/>
          <w:szCs w:val="24"/>
          <w:lang w:val="en-US" w:eastAsia="zh-CN" w:bidi="ar"/>
        </w:rPr>
        <w:t xml:space="preserve">网络、安全设备维保</w:t>
      </w:r>
      <w:r/>
    </w:p>
    <w:tbl>
      <w:tblPr>
        <w:tblStyle w:val="72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21"/>
        <w:gridCol w:w="7346"/>
      </w:tblGrid>
      <w:tr>
        <w:trPr>
          <w:jc w:val="center"/>
          <w:trHeight w:val="20"/>
        </w:trPr>
        <w:tc>
          <w:tcPr>
            <w:shd w:val="clear" w:color="auto" w:fill="bfbfbf"/>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bfbfbf"/>
            <w:tcBorders>
              <w:top w:val="single" w:color="000000" w:sz="4" w:space="0"/>
              <w:left w:val="none" w:color="000000" w:sz="4" w:space="0"/>
              <w:bottom w:val="single" w:color="000000" w:sz="4" w:space="0"/>
              <w:right w:val="single" w:color="000000" w:sz="4" w:space="0"/>
            </w:tcBorders>
            <w:tcW w:w="400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技术规格要求</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维保服务内容</w:t>
            </w:r>
            <w:r/>
          </w:p>
        </w:tc>
        <w:tc>
          <w:tcPr>
            <w:shd w:val="clear" w:color="auto" w:fill="auto"/>
            <w:tcBorders>
              <w:top w:val="single" w:color="000000" w:sz="4" w:space="0"/>
              <w:left w:val="none" w:color="000000" w:sz="4" w:space="0"/>
              <w:bottom w:val="single" w:color="000000" w:sz="4" w:space="0"/>
              <w:right w:val="single" w:color="000000" w:sz="4" w:space="0"/>
            </w:tcBorders>
            <w:tcW w:w="4006"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须提供不限次的网络设备（包括但不限于交换机、路由器、负载均衡、审计、日志、漏洞扫描等清单中明确标示的设备）故障件的检测、维修、更换、交换机路由器等板卡微码更新，备件保障、设备健康巡检、相关技术支持等。</w:t>
            </w:r>
            <w:r/>
          </w:p>
        </w:tc>
      </w:tr>
      <w:tr>
        <w:trPr>
          <w:jc w:val="center"/>
          <w:trHeight w:val="49"/>
        </w:trPr>
        <w:tc>
          <w:tcPr>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排障响应要求</w:t>
            </w:r>
            <w:r/>
          </w:p>
        </w:tc>
        <w:tc>
          <w:tcPr>
            <w:shd w:val="clear" w:color="auto" w:fill="auto"/>
            <w:tcBorders>
              <w:top w:val="single" w:color="000000" w:sz="4" w:space="0"/>
              <w:left w:val="none" w:color="000000" w:sz="4" w:space="0"/>
              <w:bottom w:val="single" w:color="000000" w:sz="4" w:space="0"/>
              <w:right w:val="single" w:color="000000" w:sz="4" w:space="0"/>
            </w:tcBorders>
            <w:tcW w:w="4006"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投标人接到报障后，派遣的网络工程师在</w:t>
            </w:r>
            <w:r>
              <w:rPr>
                <w:rFonts w:hint="default" w:ascii="Times New Roman" w:hAnsi="Times New Roman" w:eastAsia="宋体" w:cs="Times New Roman"/>
                <w:i/>
                <w:iCs/>
                <w:sz w:val="24"/>
                <w:szCs w:val="24"/>
                <w:u w:val="single"/>
                <w:lang w:val="en-US" w:eastAsia="zh-CN" w:bidi="ar"/>
              </w:rPr>
              <w:t xml:space="preserve">5</w:t>
            </w:r>
            <w:r>
              <w:rPr>
                <w:rFonts w:hint="eastAsia" w:ascii="宋体" w:hAnsi="宋体" w:eastAsia="宋体" w:cs="宋体"/>
                <w:i/>
                <w:iCs/>
                <w:sz w:val="24"/>
                <w:szCs w:val="24"/>
                <w:u w:val="single"/>
                <w:lang w:val="en-US" w:eastAsia="zh-CN" w:bidi="ar"/>
              </w:rPr>
              <w:t xml:space="preserve">分钟内电话响应，</w:t>
            </w:r>
            <w:r>
              <w:rPr>
                <w:rFonts w:hint="default" w:ascii="Times New Roman" w:hAnsi="Times New Roman" w:eastAsia="宋体" w:cs="Times New Roman"/>
                <w:i/>
                <w:iCs/>
                <w:sz w:val="24"/>
                <w:szCs w:val="24"/>
                <w:u w:val="single"/>
                <w:lang w:val="en-US" w:eastAsia="zh-CN" w:bidi="ar"/>
              </w:rPr>
              <w:t xml:space="preserve">15</w:t>
            </w:r>
            <w:r>
              <w:rPr>
                <w:rFonts w:hint="eastAsia" w:ascii="宋体" w:hAnsi="宋体" w:eastAsia="宋体" w:cs="宋体"/>
                <w:i/>
                <w:iCs/>
                <w:sz w:val="24"/>
                <w:szCs w:val="24"/>
                <w:u w:val="single"/>
                <w:lang w:val="en-US" w:eastAsia="zh-CN" w:bidi="ar"/>
              </w:rPr>
              <w:t xml:space="preserve">分钟内到达现场，并及时完成网络设备配置诊断及修复工作，修复完成后应及时针对网络配置进行备份并进行验证，确保设备可用。</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备品备件保障</w:t>
            </w:r>
            <w:r/>
          </w:p>
        </w:tc>
        <w:tc>
          <w:tcPr>
            <w:shd w:val="clear" w:color="auto" w:fill="auto"/>
            <w:tcBorders>
              <w:top w:val="single" w:color="000000" w:sz="4" w:space="0"/>
              <w:left w:val="none" w:color="000000" w:sz="4" w:space="0"/>
              <w:bottom w:val="single" w:color="000000" w:sz="4" w:space="0"/>
              <w:right w:val="single" w:color="000000" w:sz="4" w:space="0"/>
            </w:tcBorders>
            <w:tcW w:w="4006"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Segoe UI Symbol"/>
                <w:sz w:val="24"/>
                <w:szCs w:val="24"/>
              </w:rPr>
              <w:suppressLineNumbers w:val="0"/>
            </w:pPr>
            <w:r>
              <w:rPr>
                <w:rFonts w:hint="eastAsia" w:ascii="宋体" w:hAnsi="宋体" w:eastAsia="宋体" w:cs="宋体"/>
                <w:i/>
                <w:iCs/>
                <w:sz w:val="24"/>
                <w:szCs w:val="24"/>
                <w:u w:val="single"/>
                <w:lang w:val="en-US" w:eastAsia="zh-CN" w:bidi="ar"/>
              </w:rPr>
              <w:t xml:space="preserve">配件或同型号交换机</w:t>
            </w:r>
            <w:r>
              <w:rPr>
                <w:rFonts w:hint="default" w:ascii="Times New Roman" w:hAnsi="Times New Roman" w:eastAsia="宋体" w:cs="Times New Roman"/>
                <w:i/>
                <w:iCs/>
                <w:sz w:val="24"/>
                <w:szCs w:val="24"/>
                <w:u w:val="single"/>
                <w:lang w:val="en-US" w:eastAsia="zh-CN" w:bidi="ar"/>
              </w:rPr>
              <w:t xml:space="preserve">/</w:t>
            </w:r>
            <w:r>
              <w:rPr>
                <w:rFonts w:hint="eastAsia" w:ascii="宋体" w:hAnsi="宋体" w:eastAsia="宋体" w:cs="宋体"/>
                <w:i/>
                <w:iCs/>
                <w:sz w:val="24"/>
                <w:szCs w:val="24"/>
                <w:u w:val="single"/>
                <w:lang w:val="en-US" w:eastAsia="zh-CN" w:bidi="ar"/>
              </w:rPr>
              <w:t xml:space="preserve">路由器≤</w:t>
            </w:r>
            <w:r>
              <w:rPr>
                <w:rFonts w:hint="default" w:ascii="Times New Roman" w:hAnsi="Times New Roman" w:eastAsia="宋体" w:cs="Times New Roman"/>
                <w:i/>
                <w:iCs/>
                <w:sz w:val="24"/>
                <w:szCs w:val="24"/>
                <w:u w:val="single"/>
                <w:lang w:val="en-US" w:eastAsia="zh-CN" w:bidi="ar"/>
              </w:rPr>
              <w:t xml:space="preserve">24</w:t>
            </w:r>
            <w:r>
              <w:rPr>
                <w:rFonts w:hint="eastAsia" w:ascii="宋体" w:hAnsi="宋体" w:eastAsia="宋体" w:cs="宋体"/>
                <w:i/>
                <w:iCs/>
                <w:sz w:val="24"/>
                <w:szCs w:val="24"/>
                <w:u w:val="single"/>
                <w:lang w:val="en-US" w:eastAsia="zh-CN" w:bidi="ar"/>
              </w:rPr>
              <w:t xml:space="preserve">小时内到达现场进行更换。将原设备配置文件导入新设备后进行割接工作，接报故障到设备更换后完成并网需在</w:t>
            </w:r>
            <w:r>
              <w:rPr>
                <w:rFonts w:hint="default" w:ascii="Times New Roman" w:hAnsi="Times New Roman" w:eastAsia="宋体" w:cs="Times New Roman"/>
                <w:i/>
                <w:iCs/>
                <w:sz w:val="24"/>
                <w:szCs w:val="24"/>
                <w:u w:val="single"/>
                <w:lang w:val="en-US" w:eastAsia="zh-CN" w:bidi="ar"/>
              </w:rPr>
              <w:t xml:space="preserve">24</w:t>
            </w:r>
            <w:r>
              <w:rPr>
                <w:rFonts w:hint="eastAsia" w:ascii="宋体" w:hAnsi="宋体" w:eastAsia="宋体" w:cs="宋体"/>
                <w:i/>
                <w:iCs/>
                <w:sz w:val="24"/>
                <w:szCs w:val="24"/>
                <w:u w:val="single"/>
                <w:lang w:val="en-US" w:eastAsia="zh-CN" w:bidi="ar"/>
              </w:rPr>
              <w:t xml:space="preserve">小时内完成。</w:t>
            </w:r>
            <w:r/>
          </w:p>
        </w:tc>
      </w:tr>
    </w:tbl>
    <w:p>
      <w:pPr>
        <w:pStyle w:val="747"/>
        <w:ind w:left="0" w:right="0"/>
        <w:jc w:val="both"/>
        <w:keepLines w:val="0"/>
        <w:keepNext/>
        <w:pageBreakBefore w:val="0"/>
        <w:spacing w:before="320" w:beforeAutospacing="0" w:after="200" w:afterAutospacing="0"/>
        <w:widowControl/>
        <w:rPr>
          <w:rFonts w:hint="default" w:ascii="Arial" w:hAnsi="Arial" w:cs="Arial"/>
          <w:b/>
          <w:bCs/>
          <w:sz w:val="24"/>
          <w:szCs w:val="24"/>
          <w:lang w:val="en-US" w:eastAsia="zh-CN" w:bidi="ar"/>
        </w:rPr>
        <w:outlineLvl w:val="5"/>
        <w:suppressLineNumbers w:val="0"/>
      </w:pPr>
      <w:r>
        <w:rPr>
          <w:rFonts w:hint="eastAsia" w:ascii="Arial" w:hAnsi="Arial" w:cs="Arial"/>
          <w:b/>
          <w:bCs/>
          <w:sz w:val="24"/>
          <w:szCs w:val="24"/>
          <w:lang w:val="en-US" w:eastAsia="zh-CN" w:bidi="ar"/>
        </w:rPr>
        <w:t xml:space="preserve">2.4</w:t>
      </w:r>
      <w:r>
        <w:rPr>
          <w:rFonts w:hint="default" w:ascii="Arial" w:hAnsi="Arial" w:cs="Arial"/>
          <w:b/>
          <w:bCs/>
          <w:sz w:val="24"/>
          <w:szCs w:val="24"/>
          <w:lang w:val="en-US" w:eastAsia="zh-CN" w:bidi="ar"/>
        </w:rPr>
        <w:t xml:space="preserve">通用软件维保</w:t>
      </w:r>
      <w:r/>
    </w:p>
    <w:tbl>
      <w:tblPr>
        <w:tblStyle w:val="72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90"/>
        <w:gridCol w:w="7377"/>
      </w:tblGrid>
      <w:tr>
        <w:trPr>
          <w:jc w:val="center"/>
          <w:trHeight w:val="20"/>
        </w:trPr>
        <w:tc>
          <w:tcPr>
            <w:shd w:val="clear" w:color="auto" w:fill="bfbfbf"/>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bfbfbf"/>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技术规格要求</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维保服务内容</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须提供不限次的定期对软件系统进行升级，以修复漏洞、提高性能、增加新功能等。在升级前，确定升级的必要性、影响和解决方案。升级后，对系统测试，确保升级后的系统稳定可靠。定期整理和更新通用软件系统的相关文档，如用户手册、安装指南、故障排除等，以确保能够方便地获取所需文档。</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排障响应要求</w:t>
            </w:r>
            <w:r/>
          </w:p>
        </w:tc>
        <w:tc>
          <w:tcPr>
            <w:shd w:val="clear" w:color="auto" w:fill="auto"/>
            <w:tcBorders>
              <w:top w:val="single" w:color="000000" w:sz="4" w:space="0"/>
              <w:left w:val="none" w:color="000000" w:sz="4" w:space="0"/>
              <w:bottom w:val="single" w:color="000000" w:sz="4" w:space="0"/>
              <w:right w:val="single" w:color="000000" w:sz="4" w:space="0"/>
            </w:tcBorders>
            <w:tcW w:w="4023" w:type="pct"/>
            <w:vAlign w:val="center"/>
            <w:textDirection w:val="lrTb"/>
            <w:noWrap w:val="false"/>
          </w:tcPr>
          <w:p>
            <w:pPr>
              <w:ind w:left="0" w:right="0"/>
              <w:jc w:val="both"/>
              <w:keepLines w:val="0"/>
              <w:keepNext w:val="0"/>
              <w:pageBreakBefore w:val="0"/>
              <w:spacing w:before="0" w:beforeAutospacing="0" w:after="0" w:afterAutospacing="0"/>
              <w:widowControl/>
              <w:rPr>
                <w:rFonts w:hint="default" w:ascii="Times New Roman" w:hAnsi="Times New Roman" w:eastAsia="宋体" w:cs="Times New Roman"/>
                <w:i/>
                <w:iCs/>
                <w:sz w:val="24"/>
                <w:szCs w:val="24"/>
                <w:u w:val="single"/>
              </w:rPr>
              <w:suppressLineNumbers w:val="0"/>
            </w:pPr>
            <w:r>
              <w:rPr>
                <w:rFonts w:hint="eastAsia" w:ascii="宋体" w:hAnsi="宋体" w:eastAsia="宋体" w:cs="宋体"/>
                <w:i/>
                <w:iCs/>
                <w:sz w:val="24"/>
                <w:szCs w:val="24"/>
                <w:u w:val="single"/>
                <w:lang w:val="en-US" w:eastAsia="zh-CN" w:bidi="ar"/>
              </w:rPr>
              <w:t xml:space="preserve">投标人接到报障后，派遣的网络工程师在</w:t>
            </w:r>
            <w:r>
              <w:rPr>
                <w:rFonts w:hint="default" w:ascii="Times New Roman" w:hAnsi="Times New Roman" w:eastAsia="宋体" w:cs="Times New Roman"/>
                <w:i/>
                <w:iCs/>
                <w:sz w:val="24"/>
                <w:szCs w:val="24"/>
                <w:u w:val="single"/>
                <w:lang w:val="en-US" w:eastAsia="zh-CN" w:bidi="ar"/>
              </w:rPr>
              <w:t xml:space="preserve">5</w:t>
            </w:r>
            <w:r>
              <w:rPr>
                <w:rFonts w:hint="eastAsia" w:ascii="宋体" w:hAnsi="宋体" w:eastAsia="宋体" w:cs="宋体"/>
                <w:i/>
                <w:iCs/>
                <w:sz w:val="24"/>
                <w:szCs w:val="24"/>
                <w:u w:val="single"/>
                <w:lang w:val="en-US" w:eastAsia="zh-CN" w:bidi="ar"/>
              </w:rPr>
              <w:t xml:space="preserve">分钟内电话响应，提供同原厂级别或以上的服务标准的应急响应服务，如灾难恢复、系统故障等。能够快速响应，恢复系统正常运行，减少损失。</w:t>
            </w:r>
            <w:r/>
          </w:p>
        </w:tc>
      </w:tr>
    </w:tbl>
    <w:p>
      <w:pPr>
        <w:pStyle w:val="747"/>
        <w:ind w:left="0" w:right="0"/>
        <w:jc w:val="both"/>
        <w:keepLines w:val="0"/>
        <w:keepNext/>
        <w:pageBreakBefore w:val="0"/>
        <w:spacing w:before="320" w:beforeAutospacing="0" w:after="200" w:afterAutospacing="0"/>
        <w:widowControl/>
        <w:rPr>
          <w:rFonts w:hint="default" w:ascii="Arial" w:hAnsi="Arial" w:cs="Arial"/>
          <w:b/>
          <w:bCs/>
          <w:sz w:val="24"/>
          <w:szCs w:val="24"/>
          <w:lang w:val="en-US" w:eastAsia="zh-CN" w:bidi="ar"/>
        </w:rPr>
        <w:outlineLvl w:val="5"/>
        <w:suppressLineNumbers w:val="0"/>
      </w:pPr>
      <w:r>
        <w:rPr>
          <w:rFonts w:hint="eastAsia" w:ascii="Arial" w:hAnsi="Arial" w:cs="Arial"/>
          <w:b/>
          <w:bCs/>
          <w:sz w:val="24"/>
          <w:szCs w:val="24"/>
          <w:lang w:val="en-US" w:eastAsia="zh-CN" w:bidi="ar"/>
        </w:rPr>
        <w:t xml:space="preserve">3.驻场运维服务</w:t>
      </w:r>
      <w:r/>
    </w:p>
    <w:tbl>
      <w:tblPr>
        <w:tblStyle w:val="72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3"/>
        <w:gridCol w:w="8149"/>
      </w:tblGrid>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技术规格要求</w:t>
            </w:r>
            <w:r/>
          </w:p>
        </w:tc>
      </w:tr>
      <w:tr>
        <w:trPr>
          <w:jc w:val="center"/>
          <w:trHeight w:val="2140"/>
        </w:trPr>
        <w:tc>
          <w:tcPr>
            <w:shd w:val="clear" w:color="auto" w:fill="auto"/>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人员驻场要求</w:t>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1.</w:t>
            </w:r>
            <w:r>
              <w:rPr>
                <w:rFonts w:hint="eastAsia" w:cs="Times New Roman"/>
                <w:sz w:val="24"/>
                <w:szCs w:val="24"/>
                <w:lang w:val="en-US" w:eastAsia="zh" w:bidi="ar-SA"/>
              </w:rPr>
              <w:t xml:space="preserve">运维期间</w:t>
            </w:r>
            <w:r>
              <w:rPr>
                <w:rFonts w:hint="eastAsia" w:ascii="宋体" w:hAnsi="宋体" w:eastAsia="宋体" w:cs="宋体"/>
                <w:sz w:val="24"/>
                <w:szCs w:val="24"/>
                <w:lang w:val="en-US" w:eastAsia="zh-CN" w:bidi="ar"/>
              </w:rPr>
              <w:t xml:space="preserve">提供</w:t>
            </w:r>
            <w:r>
              <w:rPr>
                <w:rFonts w:hint="default" w:ascii="Times New Roman" w:hAnsi="Times New Roman" w:eastAsia="宋体" w:cs="Times New Roman"/>
                <w:sz w:val="24"/>
                <w:szCs w:val="24"/>
                <w:lang w:val="en-US" w:eastAsia="zh-CN" w:bidi="ar"/>
              </w:rPr>
              <w:t xml:space="preserve">7*24</w:t>
            </w:r>
            <w:r>
              <w:rPr>
                <w:rFonts w:hint="eastAsia" w:ascii="宋体" w:hAnsi="宋体" w:eastAsia="宋体" w:cs="宋体"/>
                <w:sz w:val="24"/>
                <w:szCs w:val="24"/>
                <w:lang w:val="en-US" w:eastAsia="zh-CN" w:bidi="ar"/>
              </w:rPr>
              <w:t xml:space="preserve">小时人员驻场服务</w:t>
            </w:r>
            <w:r>
              <w:rPr>
                <w:rFonts w:hint="eastAsia" w:ascii="宋体" w:hAnsi="宋体" w:cs="宋体"/>
                <w:sz w:val="24"/>
                <w:szCs w:val="24"/>
                <w:lang w:val="en-US" w:eastAsia="zh-CN" w:bidi="ar"/>
              </w:rPr>
              <w:t xml:space="preserve">，固定一名人员值白班。</w:t>
            </w:r>
            <w:r>
              <w:rPr>
                <w:rFonts w:hint="eastAsia" w:ascii="宋体" w:hAnsi="宋体" w:cs="宋体"/>
                <w:b/>
                <w:bCs/>
                <w:sz w:val="24"/>
                <w:szCs w:val="24"/>
                <w:lang w:val="en-US" w:eastAsia="zh-CN" w:bidi="ar"/>
              </w:rPr>
              <w:t xml:space="preserve">（投标人提供承诺函并加盖公章扫描上传，格式自拟）</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iCs/>
                <w:sz w:val="24"/>
                <w:szCs w:val="24"/>
                <w:u w:val="single"/>
                <w:lang w:val="en-US" w:eastAsia="zh-CN" w:bidi="ar"/>
              </w:rPr>
              <w:suppressLineNumbers w:val="0"/>
            </w:pPr>
            <w:r>
              <w:rPr>
                <w:rFonts w:hint="eastAsia" w:ascii="宋体" w:hAnsi="宋体" w:eastAsia="宋体" w:cs="宋体"/>
                <w:i/>
                <w:iCs/>
                <w:sz w:val="24"/>
                <w:szCs w:val="24"/>
                <w:lang w:val="en-US" w:eastAsia="zh-CN" w:bidi="ar"/>
              </w:rPr>
              <w:t xml:space="preserve">2、</w:t>
            </w:r>
            <w:r>
              <w:rPr>
                <w:rFonts w:hint="eastAsia" w:ascii="宋体" w:hAnsi="宋体" w:eastAsia="宋体" w:cs="宋体"/>
                <w:i/>
                <w:iCs/>
                <w:sz w:val="24"/>
                <w:szCs w:val="24"/>
                <w:u w:val="single"/>
                <w:lang w:val="en-US" w:eastAsia="zh-CN" w:bidi="ar"/>
              </w:rPr>
              <w:t xml:space="preserve">投标人在投标时必须承诺所提供人员在合同签订后进驻现场进行服务，人员的更换必须经过采购人同意，否则视同未按规定提供服务，采购人有权拒绝支付项目合同款项。</w:t>
            </w:r>
            <w:r/>
          </w:p>
          <w:p>
            <w:pPr>
              <w:numPr>
                <w:ilvl w:val="0"/>
                <w:numId w:val="0"/>
              </w:numPr>
              <w:ind w:left="0" w:right="0"/>
              <w:jc w:val="left"/>
              <w:keepLines w:val="0"/>
              <w:keepNext w:val="0"/>
              <w:pageBreakBefore w:val="0"/>
              <w:spacing w:before="0" w:beforeAutospacing="0" w:after="0" w:afterAutospacing="0"/>
              <w:widowControl/>
              <w:rPr>
                <w:rFonts w:hint="eastAsia"/>
              </w:rPr>
              <w:suppressLineNumbers w:val="0"/>
            </w:pPr>
            <w:r>
              <w:rPr>
                <w:rFonts w:hint="eastAsia" w:ascii="Times New Roman" w:hAnsi="Times New Roman" w:eastAsia="宋体" w:cs="Times New Roman"/>
                <w:sz w:val="21"/>
                <w:szCs w:val="21"/>
                <w:lang w:val="en-US" w:eastAsia="zh-CN" w:bidi="ar-SA"/>
              </w:rPr>
              <w:t xml:space="preserve">3</w:t>
            </w:r>
            <w:r>
              <w:rPr>
                <w:rFonts w:hint="eastAsia" w:ascii="宋体" w:hAnsi="宋体" w:eastAsia="宋体" w:cs="宋体"/>
                <w:i/>
                <w:iCs/>
                <w:sz w:val="24"/>
                <w:szCs w:val="24"/>
                <w:u w:val="single"/>
                <w:lang w:val="en-US" w:eastAsia="zh-CN" w:bidi="ar"/>
              </w:rPr>
              <w:t xml:space="preserve">、投标人承诺二线技术人员在接到一线驻场人员或最终用户需求后，2小时内到达现场进行技术支持工作。</w:t>
            </w:r>
            <w:r>
              <w:rPr>
                <w:rFonts w:hint="eastAsia" w:ascii="宋体" w:hAnsi="宋体" w:eastAsia="宋体" w:cs="宋体"/>
                <w:b/>
                <w:bCs/>
                <w:i/>
                <w:iCs/>
                <w:sz w:val="24"/>
                <w:szCs w:val="24"/>
                <w:u w:val="single"/>
                <w:lang w:val="en-US" w:eastAsia="zh-CN" w:bidi="ar"/>
              </w:rPr>
              <w:t xml:space="preserve">（提供2小时到达现场承诺函原件并加盖公章扫描上传，格式自拟）</w:t>
            </w:r>
            <w:r/>
          </w:p>
        </w:tc>
      </w:tr>
      <w:tr>
        <w:trPr>
          <w:jc w:val="center"/>
          <w:trHeight w:val="2780"/>
        </w:trPr>
        <w:tc>
          <w:tcPr>
            <w:shd w:val="clear" w:color="auto" w:fill="auto"/>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运维服务人员</w:t>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★驻场工程师所需技术技能包括但不限于以下：</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1）驻场运维工程师必须熟练掌握交换机、路由器、防火墙、负载均衡、入侵防御等网络安全设备的基本操作和日常维护；</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2）驻场运维工程师必须熟练掌握服务器、存储、虚拟化等主机设备的基本操作和日常维护；</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bCs/>
                <w:i/>
                <w:iCs/>
                <w:sz w:val="24"/>
                <w:szCs w:val="24"/>
                <w:u w:val="single"/>
              </w:rPr>
              <w:suppressLineNumbers w:val="0"/>
            </w:pPr>
            <w:r>
              <w:rPr>
                <w:rFonts w:hint="eastAsia" w:ascii="宋体" w:hAnsi="宋体" w:eastAsia="宋体" w:cs="宋体"/>
                <w:sz w:val="24"/>
                <w:szCs w:val="24"/>
                <w:lang w:val="en-US" w:eastAsia="zh-CN" w:bidi="ar"/>
              </w:rPr>
              <w:t xml:space="preserve">3）驻场工程师应具有驻场运维服务经验，投标人须出具驻场人员明细清单，包括但不限于人员姓名、社保缴纳记录、以往驻场考勤记录等；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4）提供不少于两个月一次人员培训。</w:t>
            </w:r>
            <w:r/>
          </w:p>
          <w:p>
            <w:pPr>
              <w:ind w:left="0" w:right="0" w:firstLine="482"/>
              <w:jc w:val="both"/>
              <w:keepLines w:val="0"/>
              <w:keepNext w:val="0"/>
              <w:pageBreakBefore w:val="0"/>
              <w:spacing w:before="0" w:beforeAutospacing="0" w:after="0" w:afterAutospacing="0" w:line="400" w:lineRule="exact"/>
              <w:widowControl/>
              <w:rPr>
                <w:rFonts w:hint="eastAsia" w:ascii="Times New Roman" w:hAnsi="Times New Roman" w:eastAsia="宋体" w:cs="Times New Roman"/>
                <w:sz w:val="24"/>
                <w:szCs w:val="24"/>
              </w:rPr>
              <w:suppressLineNumbers w:val="0"/>
            </w:pPr>
            <w:r>
              <w:rPr>
                <w:rFonts w:hint="eastAsia" w:ascii="宋体" w:hAnsi="宋体" w:cs="宋体"/>
                <w:b/>
                <w:bCs/>
                <w:sz w:val="24"/>
                <w:szCs w:val="24"/>
                <w:lang w:val="en-US" w:eastAsia="zh-CN" w:bidi="ar"/>
              </w:rPr>
              <w:t xml:space="preserve">（投标人提供承诺函并加盖公章扫描上传，格式自拟）</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553"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运维服务内容</w:t>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★1.基础环境保障主要工作任务：负责数据中心基础环境保障工作，包括机房环境、UPS、空调新风、电力配套和门禁、消防、防雷和接地等。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rPr>
                <w:rFonts w:hint="eastAsia" w:ascii="宋体" w:hAnsi="宋体" w:cs="宋体"/>
                <w:sz w:val="24"/>
                <w:szCs w:val="24"/>
                <w:lang w:val="en-US" w:eastAsia="zh-CN" w:bidi="ar"/>
              </w:rPr>
              <w:t xml:space="preserve">实时</w:t>
            </w:r>
            <w:r>
              <w:rPr>
                <w:rFonts w:hint="eastAsia" w:ascii="宋体" w:hAnsi="宋体" w:eastAsia="宋体" w:cs="宋体"/>
                <w:sz w:val="24"/>
                <w:szCs w:val="24"/>
                <w:lang w:val="en-US" w:eastAsia="zh-CN" w:bidi="ar"/>
              </w:rPr>
              <w:t xml:space="preserve">通过机房视频监控系统、门禁系统、动环监控系统对机房进行实时监控；</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2）每天</w:t>
            </w:r>
            <w:r>
              <w:rPr>
                <w:rFonts w:hint="eastAsia" w:ascii="宋体" w:hAnsi="宋体" w:eastAsia="宋体" w:cs="宋体"/>
                <w:color w:val="ff0000"/>
                <w:sz w:val="24"/>
                <w:szCs w:val="24"/>
                <w:lang w:val="en-US" w:eastAsia="zh-CN" w:bidi="ar"/>
              </w:rPr>
              <w:t xml:space="preserve">至少</w:t>
            </w:r>
            <w:r>
              <w:rPr>
                <w:rFonts w:hint="eastAsia" w:ascii="宋体" w:hAnsi="宋体" w:cs="宋体"/>
                <w:color w:val="ff0000"/>
                <w:sz w:val="24"/>
                <w:szCs w:val="24"/>
                <w:lang w:val="en-US" w:eastAsia="zh" w:bidi="ar"/>
              </w:rPr>
              <w:t xml:space="preserve">4</w:t>
            </w:r>
            <w:r>
              <w:rPr>
                <w:rFonts w:hint="eastAsia" w:ascii="宋体" w:hAnsi="宋体" w:eastAsia="宋体" w:cs="宋体"/>
                <w:color w:val="ff0000"/>
                <w:sz w:val="24"/>
                <w:szCs w:val="24"/>
                <w:lang w:val="en-US" w:eastAsia="zh-CN" w:bidi="ar"/>
              </w:rPr>
              <w:t xml:space="preserve">次对</w:t>
            </w:r>
            <w:r>
              <w:rPr>
                <w:rFonts w:hint="eastAsia" w:ascii="宋体" w:hAnsi="宋体" w:eastAsia="宋体" w:cs="宋体"/>
                <w:sz w:val="24"/>
                <w:szCs w:val="24"/>
                <w:lang w:val="en-US" w:eastAsia="zh-CN" w:bidi="ar"/>
              </w:rPr>
              <w:t xml:space="preserve">机房环境、电力基础设施、空调设施、动环监控、视频监控等基础设施进行日常巡检；</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3）针对基础设施中出现的硬件故障问题及时报修（硬件故障由相应硬件维保厂商负责维修）；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4）每季度组织一次基础设施相关应急演练。</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eastAsia="zh"/>
              </w:rPr>
              <w:suppressLineNumbers w:val="0"/>
            </w:pPr>
            <w:r>
              <w:rPr>
                <w:rFonts w:hint="default" w:ascii="Times New Roman" w:hAnsi="Times New Roman" w:eastAsia="宋体" w:cs="Times New Roman"/>
                <w:sz w:val="24"/>
                <w:szCs w:val="24"/>
              </w:rPr>
              <w:t xml:space="preserve">5</w:t>
            </w:r>
            <w:r>
              <w:rPr>
                <w:rFonts w:hint="eastAsia" w:ascii="宋体" w:hAnsi="宋体" w:eastAsia="宋体" w:cs="宋体"/>
                <w:sz w:val="24"/>
                <w:szCs w:val="24"/>
              </w:rPr>
              <w:t xml:space="preserve">）</w:t>
            </w:r>
            <w:r>
              <w:rPr>
                <w:rFonts w:hint="default" w:ascii="Times New Roman" w:hAnsi="Times New Roman" w:eastAsia="宋体" w:cs="Times New Roman"/>
                <w:sz w:val="24"/>
                <w:szCs w:val="24"/>
              </w:rPr>
              <w:t xml:space="preserve">24</w:t>
            </w:r>
            <w:r>
              <w:rPr>
                <w:rFonts w:hint="eastAsia" w:ascii="宋体" w:hAnsi="宋体" w:eastAsia="宋体" w:cs="宋体"/>
                <w:sz w:val="24"/>
                <w:szCs w:val="24"/>
              </w:rPr>
              <w:t xml:space="preserve">小时值班、做好值班记录，换班做好工作交接</w:t>
            </w:r>
            <w:r>
              <w:rPr>
                <w:rFonts w:hint="eastAsia" w:ascii="宋体" w:hAnsi="宋体" w:eastAsia="宋体" w:cs="宋体"/>
                <w:sz w:val="24"/>
                <w:szCs w:val="24"/>
                <w:lang w:eastAsia="zh"/>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
              </w:rPr>
              <w:suppressLineNumbers w:val="0"/>
            </w:pPr>
            <w:r>
              <w:rPr>
                <w:rFonts w:hint="eastAsia" w:ascii="宋体" w:hAnsi="宋体" w:cs="宋体"/>
                <w:b/>
                <w:bCs/>
                <w:sz w:val="24"/>
                <w:szCs w:val="24"/>
                <w:lang w:val="en-US" w:eastAsia="zh-CN" w:bidi="ar"/>
              </w:rPr>
              <w:t xml:space="preserve">（投标人提供承诺函并加盖公章扫描上传，格式自拟）</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★2.网络&amp;安全运维主要工作任务：</w:t>
            </w:r>
            <w:r>
              <w:rPr>
                <w:rFonts w:hint="eastAsia" w:ascii="宋体" w:hAnsi="宋体" w:eastAsia="宋体" w:cs="宋体"/>
                <w:color w:val="000000"/>
                <w:sz w:val="24"/>
                <w:szCs w:val="24"/>
                <w:lang w:val="en-US" w:eastAsia="zh-CN" w:bidi="ar"/>
              </w:rPr>
              <w:t xml:space="preserve">负责数据中心电子政务外网整体运维工作，网络运维管理制度的建立、完善、维护，网络应急预案的建立，日常网络故障处理，数据局设备和系统的巡检、故障排除和配置优化，政务网内部门接入设备调试工作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1）通过</w:t>
            </w:r>
            <w:r>
              <w:rPr>
                <w:rFonts w:hint="eastAsia" w:ascii="宋体" w:hAnsi="宋体" w:cs="宋体"/>
                <w:color w:val="000000"/>
                <w:sz w:val="24"/>
                <w:szCs w:val="24"/>
                <w:lang w:val="en-US" w:eastAsia="zh" w:bidi="ar"/>
              </w:rPr>
              <w:t xml:space="preserve">相关</w:t>
            </w:r>
            <w:r>
              <w:rPr>
                <w:rFonts w:hint="eastAsia" w:ascii="宋体" w:hAnsi="宋体" w:eastAsia="宋体" w:cs="宋体"/>
                <w:color w:val="000000"/>
                <w:sz w:val="24"/>
                <w:szCs w:val="24"/>
                <w:lang w:val="en-US" w:eastAsia="zh-CN" w:bidi="ar"/>
              </w:rPr>
              <w:t xml:space="preserve">监控平台实时监控网络状态；</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2）日常网络故障的处理，网络和安全设备配置优化，对硬件故障进行及时报修（硬件故障由相应硬件维保厂商负责维修）；</w:t>
            </w:r>
            <w:r/>
          </w:p>
          <w:p>
            <w:pPr>
              <w:ind w:left="0" w:right="0" w:firstLine="480"/>
              <w:jc w:val="left"/>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3）每天对关键设备的工作状态和日志进行查看、分析、处置；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4）每月对所有设备的健康状况进行巡检；</w:t>
            </w:r>
            <w:r/>
          </w:p>
          <w:p>
            <w:pPr>
              <w:ind w:left="0" w:right="0" w:firstLine="480"/>
              <w:jc w:val="left"/>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5）每季度对所有设备的安全情况进行自查，做好安全配置或安全加固、漏洞修复、口令修改等；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6）定期做好</w:t>
            </w:r>
            <w:r>
              <w:rPr>
                <w:rFonts w:hint="eastAsia" w:ascii="宋体" w:hAnsi="宋体" w:cs="宋体"/>
                <w:color w:val="000000"/>
                <w:sz w:val="24"/>
                <w:szCs w:val="24"/>
                <w:lang w:val="en-US" w:eastAsia="zh" w:bidi="ar"/>
              </w:rPr>
              <w:t xml:space="preserve">各类</w:t>
            </w:r>
            <w:r>
              <w:rPr>
                <w:rFonts w:hint="eastAsia" w:ascii="宋体" w:hAnsi="宋体" w:eastAsia="宋体" w:cs="宋体"/>
                <w:color w:val="000000"/>
                <w:sz w:val="24"/>
                <w:szCs w:val="24"/>
                <w:lang w:val="en-US" w:eastAsia="zh-CN" w:bidi="ar"/>
              </w:rPr>
              <w:t xml:space="preserve">设备的配置备份工作；</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7）制定数据中心网络运维管理制度和应急预案，</w:t>
            </w:r>
            <w:r>
              <w:rPr>
                <w:rFonts w:hint="eastAsia" w:ascii="宋体" w:hAnsi="宋体" w:cs="宋体"/>
                <w:color w:val="000000"/>
                <w:sz w:val="24"/>
                <w:szCs w:val="24"/>
                <w:lang w:val="en-US" w:eastAsia="zh" w:bidi="ar"/>
              </w:rPr>
              <w:t xml:space="preserve">积极做好上级部门电子政务外网应急演练的配合工作</w:t>
            </w:r>
            <w:r>
              <w:rPr>
                <w:rFonts w:hint="eastAsia" w:ascii="宋体" w:hAnsi="宋体" w:eastAsia="宋体" w:cs="宋体"/>
                <w:color w:val="000000"/>
                <w:sz w:val="24"/>
                <w:szCs w:val="24"/>
                <w:lang w:val="en-US" w:eastAsia="zh-CN" w:bidi="ar"/>
              </w:rPr>
              <w:t xml:space="preserve">，提供相关运维及巡检等报告；</w:t>
            </w:r>
            <w:r/>
          </w:p>
          <w:p>
            <w:pPr>
              <w:ind w:left="0" w:right="0" w:firstLine="480"/>
              <w:jc w:val="left"/>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cs="宋体"/>
                <w:color w:val="000000"/>
                <w:sz w:val="24"/>
                <w:szCs w:val="24"/>
                <w:lang w:val="en-US" w:eastAsia="zh" w:bidi="ar"/>
              </w:rPr>
              <w:t xml:space="preserve">8）备份：</w:t>
            </w:r>
            <w:r>
              <w:rPr>
                <w:rFonts w:hint="eastAsia" w:ascii="宋体" w:hAnsi="宋体" w:eastAsia="宋体" w:cs="宋体"/>
                <w:color w:val="000000"/>
                <w:sz w:val="24"/>
                <w:szCs w:val="24"/>
                <w:lang w:val="en-US" w:eastAsia="zh-CN" w:bidi="ar"/>
              </w:rPr>
              <w:t xml:space="preserve">针对所有虚拟服务器开展备份工作同时做好备份工作的日常巡检、备份数据的远程复制、策略分配、备份设备的运行维护及故障处理；</w:t>
            </w:r>
            <w:r/>
          </w:p>
          <w:p>
            <w:pPr>
              <w:ind w:left="0" w:right="0" w:firstLine="480"/>
              <w:jc w:val="left"/>
              <w:keepLines w:val="0"/>
              <w:keepNext w:val="0"/>
              <w:pageBreakBefore w:val="0"/>
              <w:spacing w:before="0" w:beforeAutospacing="0" w:after="0" w:afterAutospacing="0"/>
              <w:widowControl/>
              <w:rPr>
                <w:rFonts w:hint="default" w:ascii="Times New Roman" w:hAnsi="Times New Roman" w:eastAsia="宋体" w:cs="宋体"/>
                <w:color w:val="000000"/>
                <w:sz w:val="24"/>
                <w:szCs w:val="24"/>
              </w:rPr>
              <w:suppressLineNumbers w:val="0"/>
            </w:pPr>
            <w:r>
              <w:rPr>
                <w:rFonts w:hint="eastAsia" w:ascii="宋体" w:hAnsi="宋体" w:cs="宋体"/>
                <w:color w:val="000000"/>
                <w:sz w:val="24"/>
                <w:szCs w:val="24"/>
                <w:lang w:val="en-US" w:eastAsia="zh" w:bidi="ar"/>
              </w:rPr>
              <w:t xml:space="preserve">9）</w:t>
            </w:r>
            <w:r>
              <w:rPr>
                <w:rFonts w:hint="eastAsia" w:ascii="宋体" w:hAnsi="宋体" w:eastAsia="宋体" w:cs="宋体"/>
                <w:color w:val="000000"/>
                <w:sz w:val="24"/>
                <w:szCs w:val="24"/>
                <w:lang w:val="en-US" w:eastAsia="zh-CN" w:bidi="ar"/>
              </w:rPr>
              <w:t xml:space="preserve">提供专家现场服务，独立或与原厂工程师配合共同解决故障，并保证持续跟进直到问题完全解决；</w:t>
            </w:r>
            <w:r/>
          </w:p>
          <w:p>
            <w:pPr>
              <w:ind w:left="0" w:right="0" w:firstLine="480"/>
              <w:jc w:val="left"/>
              <w:keepLines w:val="0"/>
              <w:keepNext w:val="0"/>
              <w:pageBreakBefore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cs="宋体"/>
                <w:sz w:val="24"/>
                <w:szCs w:val="24"/>
                <w:lang w:val="en-US" w:eastAsia="zh" w:bidi="ar"/>
              </w:rPr>
              <w:t xml:space="preserve">10</w:t>
            </w:r>
            <w:r>
              <w:rPr>
                <w:rFonts w:hint="eastAsia" w:ascii="宋体" w:hAnsi="宋体" w:eastAsia="宋体" w:cs="宋体"/>
                <w:sz w:val="24"/>
                <w:szCs w:val="24"/>
                <w:lang w:val="en-US" w:eastAsia="zh-CN" w:bidi="ar"/>
              </w:rPr>
              <w:t xml:space="preserve">）提供高级故障诊断与应急救援服务，可确保故障在短时间内可以定位、解决；</w:t>
            </w:r>
            <w:r/>
          </w:p>
          <w:p>
            <w:pPr>
              <w:ind w:left="0" w:right="0" w:firstLine="480"/>
              <w:jc w:val="left"/>
              <w:keepLines w:val="0"/>
              <w:keepNext w:val="0"/>
              <w:pageBreakBefore w:val="0"/>
              <w:spacing w:before="0" w:beforeAutospacing="0" w:after="0" w:afterAutospacing="0"/>
              <w:widowControl/>
              <w:rPr>
                <w:rFonts w:hint="default" w:ascii="Times New Roman" w:hAnsi="Times New Roman" w:eastAsia="宋体" w:cs="宋体"/>
                <w:sz w:val="24"/>
                <w:szCs w:val="24"/>
              </w:rPr>
              <w:suppressLineNumbers w:val="0"/>
            </w:pPr>
            <w:r>
              <w:rPr>
                <w:rFonts w:hint="eastAsia" w:ascii="宋体" w:hAnsi="宋体" w:cs="宋体"/>
                <w:sz w:val="24"/>
                <w:szCs w:val="24"/>
                <w:lang w:val="en-US" w:eastAsia="zh" w:bidi="ar"/>
              </w:rPr>
              <w:t xml:space="preserve">11</w:t>
            </w:r>
            <w:r>
              <w:rPr>
                <w:rFonts w:hint="eastAsia" w:ascii="宋体" w:hAnsi="宋体" w:eastAsia="宋体" w:cs="宋体"/>
                <w:sz w:val="24"/>
                <w:szCs w:val="24"/>
                <w:lang w:val="en-US" w:eastAsia="zh-CN" w:bidi="ar"/>
              </w:rPr>
              <w:t xml:space="preserve">）提供专业角度对系统进行分析，发现潜在隐患，确保系统高效运行；</w:t>
            </w:r>
            <w:r/>
          </w:p>
          <w:p>
            <w:pPr>
              <w:ind w:left="0" w:right="0" w:firstLine="480"/>
              <w:jc w:val="left"/>
              <w:keepLines w:val="0"/>
              <w:keepNext w:val="0"/>
              <w:pageBreakBefore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cs="宋体"/>
                <w:sz w:val="24"/>
                <w:szCs w:val="24"/>
                <w:lang w:val="en-US" w:eastAsia="zh" w:bidi="ar"/>
              </w:rPr>
              <w:t xml:space="preserve">12</w:t>
            </w:r>
            <w:r>
              <w:rPr>
                <w:rFonts w:hint="eastAsia" w:ascii="宋体" w:hAnsi="宋体" w:eastAsia="宋体" w:cs="宋体"/>
                <w:sz w:val="24"/>
                <w:szCs w:val="24"/>
                <w:lang w:val="en-US" w:eastAsia="zh-CN" w:bidi="ar"/>
              </w:rPr>
              <w:t xml:space="preserve">）提供运维服务期间遇出现重大故障后提供《故障处理及分析报告》；</w:t>
            </w:r>
            <w:r/>
          </w:p>
          <w:p>
            <w:pPr>
              <w:ind w:left="0" w:right="0" w:firstLine="480"/>
              <w:jc w:val="left"/>
              <w:keepLines w:val="0"/>
              <w:keepNext w:val="0"/>
              <w:pageBreakBefore w:val="0"/>
              <w:spacing w:before="0" w:beforeAutospacing="0" w:after="0" w:afterAutospacing="0"/>
              <w:widowControl/>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en-US" w:eastAsia="zh" w:bidi="ar"/>
              </w:rPr>
              <w:t xml:space="preserve">3</w:t>
            </w:r>
            <w:r>
              <w:rPr>
                <w:rFonts w:hint="eastAsia" w:ascii="宋体" w:hAnsi="宋体" w:eastAsia="宋体" w:cs="宋体"/>
                <w:sz w:val="24"/>
                <w:szCs w:val="24"/>
                <w:lang w:val="en-US" w:eastAsia="zh-CN" w:bidi="ar"/>
              </w:rPr>
              <w:t xml:space="preserve">）采购人交办的其他工作事项。</w:t>
            </w:r>
            <w:r/>
          </w:p>
          <w:p>
            <w:pPr>
              <w:ind w:left="0" w:right="0"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cs="宋体"/>
                <w:b/>
                <w:bCs/>
                <w:sz w:val="24"/>
                <w:szCs w:val="24"/>
                <w:lang w:val="en-US" w:eastAsia="zh-CN" w:bidi="ar"/>
              </w:rPr>
              <w:t xml:space="preserve">（投标人提供承诺函并加盖公章扫描上传，格式自拟）</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3.政务云主要工作任务：</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负责数据中心主机、存储、虚拟化、云平台的监控、巡检、配置优化等工作，负责建立主机运维管理制度，主机应急预案，负责日常主机故障的处理。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1）现有主机存储类设备和系统的日常维护巡检，每天至少1次，形成日报、月报；</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2）现有云平台（华为、H3C）的日常维护，包含资源分配、资源扩容、性能优化，配置调整；</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3）主机存储类设备和系统的故障报修和处理（硬件故障由相应硬件维保厂商负责维修）；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w:t>
            </w:r>
            <w:r>
              <w:rPr>
                <w:rFonts w:hint="eastAsia" w:ascii="宋体" w:hAnsi="宋体" w:cs="宋体"/>
                <w:sz w:val="24"/>
                <w:szCs w:val="24"/>
                <w:lang w:val="en-US" w:eastAsia="zh" w:bidi="ar"/>
              </w:rPr>
              <w:t xml:space="preserve">协助</w:t>
            </w:r>
            <w:r>
              <w:rPr>
                <w:rFonts w:hint="eastAsia" w:ascii="宋体" w:hAnsi="宋体" w:eastAsia="宋体" w:cs="宋体"/>
                <w:sz w:val="24"/>
                <w:szCs w:val="24"/>
                <w:lang w:val="en-US" w:eastAsia="zh-CN" w:bidi="ar"/>
              </w:rPr>
              <w:t xml:space="preserve">所有上云业务系统的日常故障排除和技术支持；</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5）每季度做好主机存储类设备和系统安全加固、漏洞修复和口令修改等工作；</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cs="宋体"/>
                <w:sz w:val="24"/>
                <w:szCs w:val="24"/>
                <w:lang w:val="en-US" w:eastAsia="zh" w:bidi="ar"/>
              </w:rPr>
              <w:t xml:space="preserve">6</w:t>
            </w: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 w:bidi="ar"/>
              </w:rPr>
              <w:t xml:space="preserve">采办单位</w:t>
            </w:r>
            <w:r>
              <w:rPr>
                <w:rFonts w:hint="eastAsia" w:ascii="宋体" w:hAnsi="宋体" w:eastAsia="宋体" w:cs="宋体"/>
                <w:sz w:val="24"/>
                <w:szCs w:val="24"/>
                <w:lang w:val="en-US" w:eastAsia="zh-CN" w:bidi="ar"/>
              </w:rPr>
              <w:t xml:space="preserve">交办的其他工作事项。</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★6.应急演练服务：投标人应具有应急演练服务的相关经验。</w:t>
            </w:r>
            <w:r>
              <w:rPr>
                <w:rFonts w:hint="eastAsia" w:ascii="宋体" w:hAnsi="宋体" w:eastAsia="宋体" w:cs="宋体"/>
                <w:b/>
                <w:bCs/>
                <w:color w:val="000000"/>
                <w:sz w:val="24"/>
                <w:szCs w:val="24"/>
                <w:lang w:val="en-US" w:eastAsia="zh-CN" w:bidi="ar"/>
              </w:rPr>
              <w:t xml:space="preserve">（投标人提供以往类似项目由用户认可的运维维护服务的应急演练工作汇报等证明材料，并扫描上传）</w:t>
            </w:r>
            <w:r/>
          </w:p>
        </w:tc>
      </w:tr>
      <w:tr>
        <w:trPr>
          <w:jc w:val="center"/>
          <w:trHeight w:val="1600"/>
        </w:trPr>
        <w:tc>
          <w:tcPr>
            <w:shd w:val="clear" w:color="auto" w:fill="auto"/>
            <w:tcBorders>
              <w:top w:val="none" w:color="000000" w:sz="4" w:space="0"/>
              <w:left w:val="single" w:color="auto"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color w:val="000000"/>
                <w:sz w:val="24"/>
                <w:szCs w:val="24"/>
              </w:rPr>
              <w:suppressLineNumbers w:val="0"/>
            </w:pPr>
            <w:r>
              <w:rPr>
                <w:rFonts w:hint="eastAsia" w:ascii="宋体" w:hAnsi="宋体" w:eastAsia="宋体" w:cs="宋体"/>
                <w:color w:val="000000"/>
                <w:sz w:val="24"/>
                <w:szCs w:val="24"/>
                <w:lang w:val="en-US" w:eastAsia="zh-CN" w:bidi="ar"/>
              </w:rPr>
              <w:t xml:space="preserve">★7.重保服务：当国家或采购人单位逢重要时期或重要节庆日需进行特殊/重大保障服务时，或遇紧急事件需临时停机等情况，必须完全按采购人要求完成保障任务，投标人必须具备重保服务的相关经验。</w:t>
            </w:r>
            <w:r>
              <w:rPr>
                <w:rFonts w:hint="eastAsia" w:ascii="宋体" w:hAnsi="宋体" w:eastAsia="宋体" w:cs="宋体"/>
                <w:b/>
                <w:bCs/>
                <w:color w:val="000000"/>
                <w:sz w:val="24"/>
                <w:szCs w:val="24"/>
                <w:lang w:val="en-US" w:eastAsia="zh-CN" w:bidi="ar"/>
              </w:rPr>
              <w:t xml:space="preserve">（投标人提供以往类似项目由用户认可的运维维护服务的重保服务工作汇报等证明材料，扫描上传）</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8.其他需要协助的任务：针对采购人其他难于处理的各软硬件系统及云平台情况，中标人应充分调动资源，结合自身的技术实力，竭诚为采购人服务。对于这类紧急救援服务，中标人必须派遣一名公司级技术型高管2小时内到达现场进行资源协调，致力于为采购人以最快的速度解决问题。</w:t>
            </w:r>
            <w:r>
              <w:rPr>
                <w:rFonts w:hint="eastAsia" w:ascii="宋体" w:hAnsi="宋体" w:eastAsia="宋体" w:cs="宋体"/>
                <w:b/>
                <w:bCs/>
                <w:color w:val="000000"/>
                <w:sz w:val="24"/>
                <w:szCs w:val="24"/>
                <w:lang w:val="en-US" w:eastAsia="zh-CN" w:bidi="ar"/>
              </w:rPr>
              <w:t xml:space="preserve">（投标人需为此高管提供授权函，授权在项目过程中，该高管能第一时间协调公司任何资源用于解决采购人项目所必须的救援服务，加盖公章并扫描上传）</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服务接续要求</w:t>
            </w:r>
            <w:r/>
          </w:p>
        </w:tc>
        <w:tc>
          <w:tcPr>
            <w:shd w:val="clear" w:color="auto" w:fill="auto"/>
            <w:tcBorders>
              <w:top w:val="single" w:color="auto" w:sz="4" w:space="0"/>
              <w:left w:val="none" w:color="000000" w:sz="4" w:space="0"/>
              <w:bottom w:val="single" w:color="auto" w:sz="4" w:space="0"/>
              <w:right w:val="single" w:color="auto" w:sz="4" w:space="0"/>
            </w:tcBorders>
            <w:tcW w:w="4446"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为做好本项目运维服务期结束后运维的衔接工作，确保运维服务提供商变化期间的平稳过渡，中标人服务期结束时，若采购人未能及时获得新运维服务提供商的，本项目中标人应书面承诺无条件继续进行驻场运维服务，并在新运维服务提供商进场后根据采购人要求完成运维服务工作的交接。</w:t>
            </w:r>
            <w:r>
              <w:rPr>
                <w:rFonts w:hint="eastAsia" w:ascii="宋体" w:hAnsi="宋体" w:cs="宋体"/>
                <w:b/>
                <w:bCs/>
                <w:color w:val="000000"/>
                <w:sz w:val="24"/>
                <w:szCs w:val="24"/>
                <w:lang w:val="en-US" w:eastAsia="zh-CN" w:bidi="ar"/>
              </w:rPr>
              <w:t xml:space="preserve">（投标人提供承诺函并加盖公章扫描上传，格式自拟）</w:t>
            </w:r>
            <w:r/>
          </w:p>
        </w:tc>
      </w:tr>
    </w:tbl>
    <w:p>
      <w:pPr>
        <w:keepLines w:val="0"/>
        <w:pageBreakBefore w:val="0"/>
        <w:spacing w:line="0" w:lineRule="atLeast"/>
        <w:widowControl/>
        <w:rPr>
          <w:rFonts w:hint="eastAsia" w:ascii="宋体" w:hAnsi="宋体"/>
          <w:bCs/>
          <w:color w:val="000000"/>
          <w:sz w:val="24"/>
          <w:szCs w:val="24"/>
        </w:rPr>
      </w:pPr>
      <w:r>
        <w:rPr>
          <w:rFonts w:hint="eastAsia" w:ascii="宋体" w:hAnsi="宋体"/>
          <w:bCs/>
          <w:color w:val="000000"/>
          <w:sz w:val="24"/>
          <w:szCs w:val="24"/>
        </w:rPr>
      </w:r>
      <w:r/>
    </w:p>
    <w:p>
      <w:pPr>
        <w:ind w:firstLine="480"/>
        <w:keepLines w:val="0"/>
        <w:pageBreakBefore w:val="0"/>
        <w:spacing w:line="0" w:lineRule="atLeast"/>
        <w:widowControl/>
        <w:rPr>
          <w:rFonts w:hint="eastAsia" w:ascii="宋体" w:hAnsi="宋体"/>
          <w:bCs/>
          <w:color w:val="000000"/>
          <w:sz w:val="24"/>
          <w:szCs w:val="24"/>
        </w:rPr>
      </w:pPr>
      <w:r>
        <w:rPr>
          <w:rFonts w:hint="eastAsia" w:ascii="宋体" w:hAnsi="宋体"/>
          <w:bCs/>
          <w:color w:val="000000"/>
          <w:sz w:val="24"/>
          <w:szCs w:val="24"/>
        </w:rPr>
      </w:r>
      <w:r/>
    </w:p>
    <w:p>
      <w:pPr>
        <w:pStyle w:val="719"/>
        <w:ind w:right="0"/>
        <w:keepLines w:val="0"/>
        <w:pageBreakBefore w:val="0"/>
        <w:spacing w:before="0" w:beforeAutospacing="0" w:after="200" w:afterAutospacing="0" w:line="400" w:lineRule="exact"/>
        <w:widowControl/>
        <w:rPr>
          <w:rFonts w:hint="default" w:ascii="宋体" w:hAnsi="宋体" w:cs="宋体"/>
          <w:b/>
          <w:bCs/>
          <w:color w:val="ff0000"/>
          <w:sz w:val="24"/>
          <w:szCs w:val="24"/>
        </w:rPr>
      </w:pPr>
      <w:r>
        <w:rPr>
          <w:rFonts w:hint="eastAsia" w:ascii="宋体" w:hAnsi="宋体" w:eastAsia="宋体" w:cs="宋体"/>
          <w:b/>
          <w:bCs/>
          <w:color w:val="ff0000"/>
          <w:sz w:val="24"/>
          <w:szCs w:val="24"/>
          <w:lang w:val="en-US" w:eastAsia="zh-CN"/>
        </w:rPr>
        <w:t xml:space="preserve">4</w:t>
      </w:r>
      <w:r>
        <w:rPr>
          <w:rFonts w:hint="eastAsia" w:ascii="宋体" w:hAnsi="宋体" w:eastAsia="宋体" w:cs="宋体"/>
          <w:b/>
          <w:bCs/>
          <w:color w:val="ff0000"/>
          <w:sz w:val="24"/>
          <w:szCs w:val="24"/>
        </w:rPr>
        <w:t xml:space="preserve">.</w:t>
      </w:r>
      <w:r>
        <w:rPr>
          <w:rFonts w:hint="default" w:ascii="Arial" w:hAnsi="Arial" w:cs="Arial"/>
          <w:b/>
          <w:bCs/>
          <w:color w:val="ff0000"/>
          <w:sz w:val="24"/>
          <w:szCs w:val="24"/>
        </w:rPr>
        <w:t xml:space="preserve">安全服务</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44"/>
        <w:gridCol w:w="7519"/>
      </w:tblGrid>
      <w:tr>
        <w:trPr>
          <w:trHeight w:val="20"/>
        </w:trPr>
        <w:tc>
          <w:tcPr>
            <w:shd w:val="clear" w:color="auto" w:fill="bfbfbf"/>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482"/>
              <w:jc w:val="center"/>
              <w:keepLines w:val="0"/>
              <w:keepNext w:val="0"/>
              <w:pageBreakBefore w:val="0"/>
              <w:spacing w:before="0" w:beforeAutospacing="0" w:after="0" w:afterAutospacing="0" w:line="40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指标项</w:t>
            </w:r>
            <w:r/>
          </w:p>
        </w:tc>
        <w:tc>
          <w:tcPr>
            <w:shd w:val="clear" w:color="auto" w:fill="bfbfbf"/>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2"/>
              <w:jc w:val="center"/>
              <w:keepLines w:val="0"/>
              <w:keepNext w:val="0"/>
              <w:pageBreakBefore w:val="0"/>
              <w:spacing w:before="0" w:beforeAutospacing="0" w:after="0" w:afterAutospacing="0" w:line="40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技术规格要求</w:t>
            </w:r>
            <w:r/>
          </w:p>
        </w:tc>
      </w:tr>
      <w:tr>
        <w:trPr>
          <w:trHeight w:val="156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安全服务</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总体要求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i/>
                <w:iCs/>
                <w:sz w:val="24"/>
                <w:szCs w:val="24"/>
                <w:u w:val="single"/>
                <w:lang w:val="en-US" w:eastAsia="zh-CN" w:bidi="ar"/>
              </w:rPr>
              <w:t xml:space="preserve">贯彻落实高邮市数据局关于网络安全工作要求，提供专业高效的安全服务，准确定位问题并为安全整改提供科学依据。安全服务内容包括但不限于常规巡检、</w:t>
            </w:r>
            <w:r>
              <w:rPr>
                <w:rFonts w:hint="eastAsia" w:ascii="宋体" w:hAnsi="宋体" w:cs="宋体"/>
                <w:i/>
                <w:iCs/>
                <w:color w:val="ff0000"/>
                <w:sz w:val="24"/>
                <w:szCs w:val="24"/>
                <w:u w:val="single"/>
                <w:lang w:val="en-US" w:eastAsia="zh" w:bidi="ar"/>
              </w:rPr>
              <w:t xml:space="preserve">态势感知、</w:t>
            </w:r>
            <w:r>
              <w:rPr>
                <w:rFonts w:hint="eastAsia" w:ascii="宋体" w:hAnsi="宋体" w:eastAsia="宋体" w:cs="宋体"/>
                <w:i/>
                <w:iCs/>
                <w:sz w:val="24"/>
                <w:szCs w:val="24"/>
                <w:u w:val="single"/>
                <w:lang w:val="en-US" w:eastAsia="zh-CN" w:bidi="ar"/>
              </w:rPr>
              <w:t xml:space="preserve">安全评估、漏洞扫描、应急支撑、重要时期安全保障、应急演练、安全培训等。</w:t>
            </w:r>
            <w:r>
              <w:rPr>
                <w:rFonts w:hint="eastAsia" w:ascii="宋体" w:hAnsi="宋体" w:cs="宋体"/>
                <w:b/>
                <w:bCs/>
                <w:i/>
                <w:iCs/>
                <w:sz w:val="24"/>
                <w:szCs w:val="24"/>
                <w:u w:val="single"/>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常规巡检</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对安全设备、网络设备等设施设备进行综合巡检，对网络及应用的健康状况、日志等情况逐一进行检查、确保合规性和可用性。服务期内每月提供≥1次常规巡检服务，并提供《设备检查记录表》。</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态势感知</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★提供安全态势感知管理平台及相关原厂</w:t>
            </w:r>
            <w:r>
              <w:rPr>
                <w:rFonts w:hint="eastAsia" w:ascii="宋体" w:hAnsi="宋体" w:cs="宋体"/>
                <w:sz w:val="24"/>
                <w:szCs w:val="24"/>
                <w:lang w:val="en-US" w:eastAsia="zh-CN" w:bidi="ar"/>
              </w:rPr>
              <w:t xml:space="preserve">级别或以上</w:t>
            </w:r>
            <w:r>
              <w:rPr>
                <w:rFonts w:hint="eastAsia" w:ascii="宋体" w:hAnsi="宋体" w:eastAsia="宋体" w:cs="宋体"/>
                <w:sz w:val="24"/>
                <w:szCs w:val="24"/>
                <w:lang w:val="en-US" w:eastAsia="zh-CN" w:bidi="ar"/>
              </w:rPr>
              <w:t xml:space="preserve">支撑服务，</w:t>
            </w:r>
            <w:r>
              <w:rPr>
                <w:rFonts w:hint="eastAsia" w:ascii="宋体" w:hAnsi="宋体" w:cs="宋体"/>
                <w:i w:val="0"/>
                <w:iCs w:val="0"/>
                <w:sz w:val="24"/>
                <w:szCs w:val="24"/>
                <w:lang w:val="en-US" w:eastAsia="zh-CN" w:bidi="ar"/>
              </w:rPr>
              <w:t xml:space="preserve">提供不少于70台服务器和不少于800台终端的安全管理授权服务，</w:t>
            </w:r>
            <w:r>
              <w:rPr>
                <w:rFonts w:hint="eastAsia" w:ascii="宋体" w:hAnsi="宋体" w:eastAsia="宋体" w:cs="宋体"/>
                <w:sz w:val="24"/>
                <w:szCs w:val="24"/>
                <w:lang w:val="en-US" w:eastAsia="zh-CN" w:bidi="ar"/>
              </w:rPr>
              <w:t xml:space="preserve">包括网络安全流量风险分析、潜伏威胁探针等服务。</w:t>
            </w:r>
            <w:r>
              <w:rPr>
                <w:rFonts w:hint="eastAsia" w:ascii="宋体" w:hAnsi="宋体" w:cs="宋体"/>
                <w:b/>
                <w:bCs/>
                <w:color w:val="000000"/>
                <w:sz w:val="24"/>
                <w:szCs w:val="24"/>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安全评估</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★对应用系统进行全面的安全隐患排查，从技术角度分析出业务存在的安全问题，并指导进行加固、修复，帮助快速定位安全需求，降低安全风险。</w:t>
            </w:r>
            <w:r>
              <w:rPr>
                <w:rFonts w:hint="eastAsia" w:ascii="宋体" w:hAnsi="宋体" w:eastAsia="宋体" w:cs="宋体"/>
                <w:color w:val="000000"/>
                <w:sz w:val="24"/>
                <w:szCs w:val="24"/>
                <w:lang w:val="en-US" w:eastAsia="zh-CN" w:bidi="ar"/>
              </w:rPr>
              <w:t xml:space="preserve">服务期内提供≥1次安全评估服务，并提供《安全评估报告》。</w:t>
            </w:r>
            <w:r>
              <w:rPr>
                <w:rFonts w:hint="eastAsia" w:ascii="宋体" w:hAnsi="宋体" w:cs="宋体"/>
                <w:b/>
                <w:bCs/>
                <w:color w:val="000000"/>
                <w:sz w:val="24"/>
                <w:szCs w:val="24"/>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漏洞扫描</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★利用漏洞扫描器对基础环境进行漏洞扫描，出具漏洞扫描报告及分析，协助甲方修复漏洞。采用最佳配置核查实践对操作系统、数据库、中间件、网络设备、网络安全设备、网络边界进行配置核查。服务期</w:t>
            </w:r>
            <w:r>
              <w:rPr>
                <w:rFonts w:hint="eastAsia" w:ascii="宋体" w:hAnsi="宋体" w:eastAsia="宋体" w:cs="宋体"/>
                <w:color w:val="000000"/>
                <w:sz w:val="24"/>
                <w:szCs w:val="24"/>
                <w:lang w:val="en-US" w:eastAsia="zh-CN" w:bidi="ar"/>
              </w:rPr>
              <w:t xml:space="preserve">内提供≥</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次漏洞扫描服务</w:t>
            </w:r>
            <w:r>
              <w:rPr>
                <w:rFonts w:hint="eastAsia" w:ascii="宋体" w:hAnsi="宋体" w:eastAsia="宋体" w:cs="宋体"/>
                <w:sz w:val="24"/>
                <w:szCs w:val="24"/>
                <w:lang w:val="en-US" w:eastAsia="zh-CN" w:bidi="ar"/>
              </w:rPr>
              <w:t xml:space="preserve">，并提供《漏洞扫描报告》。</w:t>
            </w:r>
            <w:r>
              <w:rPr>
                <w:rFonts w:hint="eastAsia" w:ascii="宋体" w:hAnsi="宋体" w:cs="宋体"/>
                <w:b/>
                <w:bCs/>
                <w:sz w:val="24"/>
                <w:szCs w:val="24"/>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应急支撑</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在数据中心发生确切的安全事件时，应急响应实施人员及时采取行动限制事件扩散和影响的范围，协助客户检查所有受影响的系统。并在准确判断安全事件原因的基础上，提出基于安全事件整体安全解决方案，排除系统安全风险并协助追查事件来源、提出解决方案、协助后续处置。服务期内提供不限次数的应急支撑服务，并提供《应急响应处理总结报告》。</w:t>
            </w:r>
            <w:r>
              <w:rPr>
                <w:rFonts w:hint="eastAsia" w:ascii="宋体" w:hAnsi="宋体" w:cs="宋体"/>
                <w:b/>
                <w:bCs/>
                <w:sz w:val="24"/>
                <w:szCs w:val="24"/>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重要时期</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安全保障</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★在国庆节等重大活动或迎检等特殊时期，以“事前准备、事中保障（值守、监控、应急、处置）、事后总结（复盘、提升）”的思路来保障数据中心信息系统的安全。</w:t>
            </w:r>
            <w:r>
              <w:rPr>
                <w:rFonts w:hint="eastAsia" w:ascii="宋体" w:hAnsi="宋体" w:eastAsia="宋体" w:cs="宋体"/>
                <w:color w:val="000000"/>
                <w:sz w:val="24"/>
                <w:szCs w:val="24"/>
                <w:lang w:val="en-US" w:eastAsia="zh-CN" w:bidi="ar"/>
              </w:rPr>
              <w:t xml:space="preserve">服务期内提供≥</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次重</w:t>
            </w:r>
            <w:r>
              <w:rPr>
                <w:rFonts w:hint="eastAsia" w:ascii="宋体" w:hAnsi="宋体" w:eastAsia="宋体" w:cs="宋体"/>
                <w:sz w:val="24"/>
                <w:szCs w:val="24"/>
                <w:lang w:val="en-US" w:eastAsia="zh-CN" w:bidi="ar"/>
              </w:rPr>
              <w:t xml:space="preserve">要时期安全保障服务，并提供《重保安全服务报告》。</w:t>
            </w:r>
            <w:r>
              <w:rPr>
                <w:rFonts w:hint="eastAsia" w:ascii="宋体" w:hAnsi="宋体" w:cs="宋体"/>
                <w:b/>
                <w:bCs/>
                <w:sz w:val="24"/>
                <w:szCs w:val="24"/>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应急演练</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防范网络安全风险，提升网络安全防护能力，做好网络安全保障工作，完善安全管理应急预案，并组织开展网络安全应急演练服务。服务期内提供≥1次应急演练服务，并提供《应急预案》、《应急演练报告》。</w:t>
            </w:r>
            <w:r>
              <w:rPr>
                <w:rFonts w:hint="eastAsia" w:ascii="宋体" w:hAnsi="宋体" w:cs="宋体"/>
                <w:b/>
                <w:bCs/>
                <w:sz w:val="24"/>
                <w:szCs w:val="24"/>
                <w:lang w:val="en-US" w:eastAsia="zh-CN" w:bidi="ar"/>
              </w:rPr>
              <w:t xml:space="preserve">（投标人提供承诺函并加盖公章扫描上传，格式自拟）</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8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安全培训</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410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w:t>
            </w:r>
            <w:r>
              <w:rPr>
                <w:rFonts w:hint="eastAsia" w:ascii="宋体" w:hAnsi="宋体" w:eastAsia="宋体" w:cs="宋体"/>
                <w:color w:val="000000"/>
                <w:sz w:val="24"/>
                <w:szCs w:val="24"/>
                <w:lang w:val="en-US" w:eastAsia="zh-CN" w:bidi="ar"/>
              </w:rPr>
              <w:t xml:space="preserve">包括安全设备和系统上线、使用和现场培训，安全管理体系的设计、安全管理制度的执行、安全意识、安全攻防知识等。服务期内提供≥</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次安全培训服务，并提供《安全培训PPT》。</w:t>
            </w:r>
            <w:r>
              <w:rPr>
                <w:rFonts w:hint="eastAsia" w:ascii="宋体" w:hAnsi="宋体" w:cs="宋体"/>
                <w:b/>
                <w:bCs/>
                <w:sz w:val="24"/>
                <w:szCs w:val="24"/>
                <w:lang w:val="en-US" w:eastAsia="zh-CN" w:bidi="ar"/>
              </w:rPr>
              <w:t xml:space="preserve">（投标人提供承诺函并加盖公章扫描上传，格式自拟）</w:t>
            </w:r>
            <w:r/>
          </w:p>
        </w:tc>
      </w:tr>
    </w:tbl>
    <w:p>
      <w:pPr>
        <w:ind w:firstLine="480"/>
        <w:keepLines w:val="0"/>
        <w:pageBreakBefore w:val="0"/>
        <w:spacing w:line="0" w:lineRule="atLeast"/>
        <w:widowControl/>
        <w:rPr>
          <w:rFonts w:hint="eastAsia" w:ascii="宋体" w:hAnsi="宋体"/>
          <w:bCs/>
          <w:color w:val="000000"/>
          <w:sz w:val="24"/>
          <w:szCs w:val="24"/>
        </w:rPr>
      </w:pPr>
      <w:r>
        <w:rPr>
          <w:rFonts w:hint="eastAsia" w:ascii="宋体" w:hAnsi="宋体"/>
          <w:bCs/>
          <w:color w:val="000000"/>
          <w:sz w:val="24"/>
          <w:szCs w:val="24"/>
        </w:rPr>
      </w:r>
      <w:r/>
    </w:p>
    <w:p>
      <w:pPr>
        <w:pStyle w:val="1022"/>
        <w:ind w:left="0" w:right="0"/>
        <w:keepLines w:val="0"/>
        <w:pageBreakBefore w:val="0"/>
        <w:widowControl/>
        <w:tabs>
          <w:tab w:val="left" w:pos="0" w:leader="none"/>
        </w:tabs>
        <w:rPr>
          <w:rFonts w:hint="default" w:ascii="Arial" w:hAnsi="Arial" w:cs="Arial"/>
          <w:sz w:val="30"/>
          <w:szCs w:val="30"/>
        </w:rPr>
      </w:pPr>
      <w:r>
        <w:rPr>
          <w:rFonts w:hint="eastAsia" w:ascii="宋体" w:hAnsi="宋体" w:eastAsia="宋体" w:cs="宋体"/>
          <w:sz w:val="30"/>
          <w:szCs w:val="30"/>
        </w:rPr>
        <w:t xml:space="preserve">五、</w:t>
      </w:r>
      <w:r>
        <w:rPr>
          <w:rFonts w:hint="default" w:ascii="Arial" w:hAnsi="Arial" w:cs="Arial"/>
          <w:sz w:val="30"/>
          <w:szCs w:val="30"/>
        </w:rPr>
        <w:t xml:space="preserve">项目管理要求</w:t>
      </w:r>
      <w:r/>
    </w:p>
    <w:p>
      <w:pPr>
        <w:ind w:left="0" w:right="0"/>
        <w:jc w:val="both"/>
        <w:keepLines w:val="0"/>
        <w:keepNext/>
        <w:pageBreakBefore w:val="0"/>
        <w:spacing w:before="320" w:beforeAutospacing="0" w:after="200" w:afterAutospacing="0"/>
        <w:widowControl/>
        <w:rPr>
          <w:rFonts w:hint="eastAsia" w:ascii="Arial" w:hAnsi="Arial" w:eastAsia="宋体" w:cs="Arial"/>
          <w:b/>
          <w:bCs/>
          <w:sz w:val="24"/>
          <w:szCs w:val="24"/>
          <w:lang w:eastAsia="zh"/>
        </w:rPr>
        <w:outlineLvl w:val="3"/>
        <w:suppressLineNumbers w:val="0"/>
      </w:pPr>
      <w:r>
        <w:rPr>
          <w:rFonts w:hint="default" w:ascii="Arial" w:hAnsi="Arial" w:eastAsia="宋体" w:cs="Arial"/>
          <w:b/>
          <w:bCs/>
          <w:sz w:val="24"/>
          <w:szCs w:val="24"/>
          <w:lang w:val="en-US" w:eastAsia="zh-CN" w:bidi="ar"/>
        </w:rPr>
        <w:t xml:space="preserve">5.1项目服务地点</w:t>
      </w:r>
      <w:r>
        <w:rPr>
          <w:rFonts w:hint="eastAsia" w:ascii="Arial" w:hAnsi="Arial" w:cs="Arial"/>
          <w:b/>
          <w:bCs/>
          <w:sz w:val="24"/>
          <w:szCs w:val="24"/>
          <w:lang w:val="en-US" w:eastAsia="zh" w:bidi="ar"/>
        </w:rPr>
        <w:t xml:space="preserve">和时间</w:t>
      </w:r>
      <w:r/>
    </w:p>
    <w:p>
      <w:pPr>
        <w:ind w:left="539" w:right="0" w:hanging="60"/>
        <w:jc w:val="both"/>
        <w:keepLines w:val="0"/>
        <w:keepNext w:val="0"/>
        <w:pageBreakBefore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cs="宋体"/>
          <w:sz w:val="24"/>
          <w:szCs w:val="24"/>
          <w:lang w:val="en-US" w:eastAsia="zh" w:bidi="ar"/>
        </w:rPr>
        <w:t xml:space="preserve">地点：</w:t>
      </w:r>
      <w:r>
        <w:rPr>
          <w:rFonts w:hint="eastAsia" w:ascii="宋体" w:hAnsi="宋体" w:eastAsia="宋体" w:cs="宋体"/>
          <w:sz w:val="24"/>
          <w:szCs w:val="24"/>
          <w:lang w:val="en-US" w:eastAsia="zh-CN" w:bidi="ar"/>
        </w:rPr>
        <w:t xml:space="preserve">中标人根据采购人要求按合同约定地点提供服务。</w:t>
      </w:r>
      <w:r/>
    </w:p>
    <w:p>
      <w:pPr>
        <w:ind w:left="539" w:right="0" w:hanging="60"/>
        <w:jc w:val="both"/>
        <w:keepLines w:val="0"/>
        <w:keepNext w:val="0"/>
        <w:pageBreakBefore w:val="0"/>
        <w:spacing w:before="0" w:beforeAutospacing="0" w:after="0" w:afterAutospacing="0"/>
        <w:widowControl/>
        <w:rPr>
          <w:rFonts w:hint="eastAsia" w:ascii="Times New Roman" w:hAnsi="Times New Roman" w:eastAsia="宋体" w:cs="Times New Roman"/>
          <w:sz w:val="24"/>
          <w:szCs w:val="24"/>
          <w:lang w:eastAsia="zh"/>
        </w:rPr>
        <w:suppressLineNumbers w:val="0"/>
      </w:pPr>
      <w:r>
        <w:rPr>
          <w:rFonts w:hint="eastAsia" w:ascii="宋体" w:hAnsi="宋体" w:cs="宋体"/>
          <w:sz w:val="24"/>
          <w:szCs w:val="24"/>
          <w:lang w:val="en-US" w:eastAsia="zh" w:bidi="ar"/>
        </w:rPr>
        <w:t xml:space="preserve">时间：2026年7月至12月底。</w:t>
      </w:r>
      <w:r/>
    </w:p>
    <w:p>
      <w:pPr>
        <w:pStyle w:val="1021"/>
        <w:ind w:left="0" w:right="0"/>
        <w:keepLines w:val="0"/>
        <w:pageBreakBefore w:val="0"/>
        <w:widowControl/>
        <w:rPr>
          <w:rFonts w:hint="default" w:ascii="Arial" w:hAnsi="Arial" w:cs="Arial"/>
          <w:b/>
          <w:bCs/>
          <w:sz w:val="26"/>
          <w:szCs w:val="26"/>
        </w:rPr>
      </w:pPr>
      <w:r>
        <w:rPr>
          <w:rFonts w:hint="default" w:ascii="Arial" w:hAnsi="Arial" w:cs="Arial"/>
          <w:b/>
          <w:bCs/>
          <w:sz w:val="26"/>
          <w:szCs w:val="26"/>
        </w:rPr>
        <w:t xml:space="preserve">5.2考核要求</w:t>
      </w:r>
      <w:r/>
    </w:p>
    <w:p>
      <w:pPr>
        <w:ind w:left="0" w:right="0" w:firstLine="420"/>
        <w:jc w:val="both"/>
        <w:keepLines w:val="0"/>
        <w:keepNext w:val="0"/>
        <w:pageBreakBefore w:val="0"/>
        <w:spacing w:before="0" w:beforeAutospacing="0" w:after="0" w:afterAutospacing="0"/>
        <w:widowControl/>
        <w:rPr>
          <w:rFonts w:hint="eastAsia" w:ascii="Times New Roman" w:hAnsi="Times New Roman" w:eastAsia="宋体" w:cs="Times New Roman"/>
          <w:sz w:val="24"/>
          <w:szCs w:val="24"/>
          <w:lang w:eastAsia="zh"/>
        </w:rPr>
        <w:suppressLineNumbers w:val="0"/>
      </w:pPr>
      <w:r>
        <w:rPr>
          <w:rFonts w:hint="eastAsia" w:ascii="宋体" w:hAnsi="宋体" w:eastAsia="宋体" w:cs="宋体"/>
          <w:sz w:val="24"/>
          <w:szCs w:val="24"/>
          <w:lang w:val="en-US" w:eastAsia="zh-CN" w:bidi="ar"/>
        </w:rPr>
        <w:t xml:space="preserve">服务期满具备项目验收（考核）条件，考核总分最高为</w:t>
      </w:r>
      <w:r>
        <w:rPr>
          <w:rFonts w:hint="default" w:ascii="Times New Roman" w:hAnsi="Times New Roman" w:eastAsia="宋体" w:cs="Times New Roman"/>
          <w:sz w:val="24"/>
          <w:szCs w:val="24"/>
          <w:lang w:val="en-US" w:eastAsia="zh-CN" w:bidi="ar"/>
        </w:rPr>
        <w:t xml:space="preserve">10</w:t>
      </w:r>
      <w:r>
        <w:rPr>
          <w:rFonts w:hint="eastAsia" w:ascii="Times New Roman" w:hAnsi="Times New Roman" w:eastAsia="宋体" w:cs="Times New Roman"/>
          <w:sz w:val="24"/>
          <w:szCs w:val="24"/>
          <w:lang w:val="en-US" w:eastAsia="zh" w:bidi="ar"/>
        </w:rPr>
        <w:t xml:space="preserve">0</w:t>
      </w:r>
      <w:r>
        <w:rPr>
          <w:rFonts w:hint="eastAsia" w:ascii="宋体" w:hAnsi="宋体" w:eastAsia="宋体" w:cs="宋体"/>
          <w:sz w:val="24"/>
          <w:szCs w:val="24"/>
          <w:lang w:val="en-US" w:eastAsia="zh-CN" w:bidi="ar"/>
        </w:rPr>
        <w:t xml:space="preserve">分。考核为季度考核，每季度考核一次</w:t>
      </w:r>
      <w:r>
        <w:rPr>
          <w:rFonts w:hint="eastAsia" w:ascii="宋体" w:hAnsi="宋体" w:eastAsia="宋体" w:cs="宋体"/>
          <w:sz w:val="24"/>
          <w:szCs w:val="24"/>
          <w:lang w:val="en-US" w:eastAsia="zh" w:bidi="ar"/>
        </w:rPr>
        <w:t xml:space="preserve">。</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（一）考核评分</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考核得分评定结果分为</w:t>
      </w:r>
      <w:r>
        <w:rPr>
          <w:rFonts w:hint="eastAsia" w:ascii="宋体" w:hAnsi="宋体" w:cs="宋体"/>
          <w:sz w:val="24"/>
          <w:szCs w:val="24"/>
          <w:lang w:val="en-US" w:eastAsia="zh" w:bidi="ar"/>
        </w:rPr>
        <w:t xml:space="preserve">三</w:t>
      </w:r>
      <w:r>
        <w:rPr>
          <w:rFonts w:hint="eastAsia" w:ascii="宋体" w:hAnsi="宋体" w:eastAsia="宋体" w:cs="宋体"/>
          <w:sz w:val="24"/>
          <w:szCs w:val="24"/>
          <w:lang w:val="en-US" w:eastAsia="zh-CN" w:bidi="ar"/>
        </w:rPr>
        <w:t xml:space="preserve">个等级（合格、基本合格、不合格），其中合格、基本合格被认定为考核通过，不合格被认定为考核不通过：</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cs="宋体"/>
          <w:sz w:val="24"/>
          <w:szCs w:val="24"/>
          <w:lang w:val="en-US" w:eastAsia="zh" w:bidi="ar"/>
        </w:rPr>
        <w:t xml:space="preserve">1</w:t>
      </w:r>
      <w:r>
        <w:rPr>
          <w:rFonts w:hint="eastAsia" w:ascii="宋体" w:hAnsi="宋体" w:eastAsia="宋体" w:cs="宋体"/>
          <w:sz w:val="24"/>
          <w:szCs w:val="24"/>
          <w:lang w:val="en-US" w:eastAsia="zh-CN" w:bidi="ar"/>
        </w:rPr>
        <w:t xml:space="preserve">、合格：</w:t>
      </w:r>
      <w:r>
        <w:rPr>
          <w:rFonts w:hint="default" w:ascii="Times New Roman" w:hAnsi="Times New Roman" w:eastAsia="宋体" w:cs="Times New Roman"/>
          <w:sz w:val="24"/>
          <w:szCs w:val="24"/>
          <w:lang w:val="en-US" w:eastAsia="zh-CN" w:bidi="ar"/>
        </w:rPr>
        <w:t xml:space="preserve">80</w:t>
      </w:r>
      <w:r>
        <w:rPr>
          <w:rFonts w:hint="eastAsia" w:ascii="宋体" w:hAnsi="宋体" w:eastAsia="宋体" w:cs="宋体"/>
          <w:sz w:val="24"/>
          <w:szCs w:val="24"/>
          <w:lang w:val="en-US" w:eastAsia="zh-CN" w:bidi="ar"/>
        </w:rPr>
        <w:t xml:space="preserve">分≤得分≤</w:t>
      </w:r>
      <w:r>
        <w:rPr>
          <w:rFonts w:hint="eastAsia" w:ascii="宋体" w:hAnsi="宋体" w:cs="宋体"/>
          <w:sz w:val="24"/>
          <w:szCs w:val="24"/>
          <w:lang w:val="en-US" w:eastAsia="zh" w:bidi="ar"/>
        </w:rPr>
        <w:t xml:space="preserve">100</w:t>
      </w:r>
      <w:r>
        <w:rPr>
          <w:rFonts w:hint="eastAsia" w:ascii="宋体" w:hAnsi="宋体" w:eastAsia="宋体" w:cs="宋体"/>
          <w:sz w:val="24"/>
          <w:szCs w:val="24"/>
          <w:lang w:val="en-US" w:eastAsia="zh-CN" w:bidi="ar"/>
        </w:rPr>
        <w:t xml:space="preserve">分，全额支付服务费；</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cs="宋体"/>
          <w:sz w:val="24"/>
          <w:szCs w:val="24"/>
          <w:lang w:val="en-US" w:eastAsia="zh" w:bidi="ar"/>
        </w:rPr>
        <w:t xml:space="preserve">2</w:t>
      </w:r>
      <w:r>
        <w:rPr>
          <w:rFonts w:hint="eastAsia" w:ascii="宋体" w:hAnsi="宋体" w:eastAsia="宋体" w:cs="宋体"/>
          <w:sz w:val="24"/>
          <w:szCs w:val="24"/>
          <w:lang w:val="en-US" w:eastAsia="zh-CN" w:bidi="ar"/>
        </w:rPr>
        <w:t xml:space="preserve">、基本合格：</w:t>
      </w:r>
      <w:r>
        <w:rPr>
          <w:rFonts w:hint="default" w:ascii="Times New Roman" w:hAnsi="Times New Roman" w:eastAsia="宋体" w:cs="Times New Roman"/>
          <w:sz w:val="24"/>
          <w:szCs w:val="24"/>
          <w:lang w:val="en-US" w:eastAsia="zh-CN" w:bidi="ar"/>
        </w:rPr>
        <w:t xml:space="preserve">70</w:t>
      </w:r>
      <w:r>
        <w:rPr>
          <w:rFonts w:hint="eastAsia" w:ascii="宋体" w:hAnsi="宋体" w:eastAsia="宋体" w:cs="宋体"/>
          <w:sz w:val="24"/>
          <w:szCs w:val="24"/>
          <w:lang w:val="en-US" w:eastAsia="zh-CN" w:bidi="ar"/>
        </w:rPr>
        <w:t xml:space="preserve">分≤得分＜</w:t>
      </w:r>
      <w:r>
        <w:rPr>
          <w:rFonts w:hint="default" w:ascii="Times New Roman" w:hAnsi="Times New Roman" w:eastAsia="宋体" w:cs="Times New Roman"/>
          <w:sz w:val="24"/>
          <w:szCs w:val="24"/>
          <w:lang w:val="en-US" w:eastAsia="zh-CN" w:bidi="ar"/>
        </w:rPr>
        <w:t xml:space="preserve">80</w:t>
      </w:r>
      <w:r>
        <w:rPr>
          <w:rFonts w:hint="eastAsia" w:ascii="宋体" w:hAnsi="宋体" w:eastAsia="宋体" w:cs="宋体"/>
          <w:sz w:val="24"/>
          <w:szCs w:val="24"/>
          <w:lang w:val="en-US" w:eastAsia="zh-CN" w:bidi="ar"/>
        </w:rPr>
        <w:t xml:space="preserve">分，扣减</w:t>
      </w:r>
      <w:r>
        <w:rPr>
          <w:rFonts w:hint="default" w:ascii="Times New Roman" w:hAnsi="Times New Roman" w:eastAsia="宋体" w:cs="Times New Roman"/>
          <w:sz w:val="24"/>
          <w:szCs w:val="24"/>
          <w:lang w:val="en-US" w:eastAsia="zh-CN" w:bidi="ar"/>
        </w:rPr>
        <w:t xml:space="preserve">10%</w:t>
      </w:r>
      <w:r>
        <w:rPr>
          <w:rFonts w:hint="eastAsia" w:ascii="宋体" w:hAnsi="宋体" w:eastAsia="宋体" w:cs="宋体"/>
          <w:sz w:val="24"/>
          <w:szCs w:val="24"/>
          <w:lang w:val="en-US" w:eastAsia="zh-CN" w:bidi="ar"/>
        </w:rPr>
        <w:t xml:space="preserve">年度服务费；</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cs="宋体"/>
          <w:sz w:val="24"/>
          <w:szCs w:val="24"/>
          <w:lang w:val="en-US" w:eastAsia="zh" w:bidi="ar"/>
        </w:rPr>
        <w:t xml:space="preserve">3</w:t>
      </w:r>
      <w:r>
        <w:rPr>
          <w:rFonts w:hint="eastAsia" w:ascii="宋体" w:hAnsi="宋体" w:eastAsia="宋体" w:cs="宋体"/>
          <w:sz w:val="24"/>
          <w:szCs w:val="24"/>
          <w:lang w:val="en-US" w:eastAsia="zh-CN" w:bidi="ar"/>
        </w:rPr>
        <w:t xml:space="preserve">、不合格：得分＜</w:t>
      </w:r>
      <w:r>
        <w:rPr>
          <w:rFonts w:hint="default" w:ascii="Times New Roman" w:hAnsi="Times New Roman" w:eastAsia="宋体" w:cs="Times New Roman"/>
          <w:sz w:val="24"/>
          <w:szCs w:val="24"/>
          <w:lang w:val="en-US" w:eastAsia="zh-CN" w:bidi="ar"/>
        </w:rPr>
        <w:t xml:space="preserve">70</w:t>
      </w:r>
      <w:r>
        <w:rPr>
          <w:rFonts w:hint="eastAsia" w:ascii="宋体" w:hAnsi="宋体" w:eastAsia="宋体" w:cs="宋体"/>
          <w:sz w:val="24"/>
          <w:szCs w:val="24"/>
          <w:lang w:val="en-US" w:eastAsia="zh-CN" w:bidi="ar"/>
        </w:rPr>
        <w:t xml:space="preserve">分，责令限期整改，整改通过的，按照考核结果“基本合格”进行评定；对无法整改、整改不到位或拒不整改的，采购人有权依照合同约定及相关规定终止其服务资格，并不予支付合同中约定的项目尾款。</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（二）考核内容</w:t>
      </w:r>
      <w:r/>
    </w:p>
    <w:p>
      <w:pPr>
        <w:ind w:left="0" w:right="0" w:firstLine="42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考核内容分为文档资料、服务响应、业务可用性等方面。</w:t>
      </w:r>
      <w:r/>
    </w:p>
    <w:p>
      <w:pPr>
        <w:ind w:left="0" w:right="0" w:firstLine="420"/>
        <w:jc w:val="both"/>
        <w:keepLines w:val="0"/>
        <w:keepNext w:val="0"/>
        <w:pageBreakBefore w:val="0"/>
        <w:spacing w:before="0" w:beforeAutospacing="0" w:after="0" w:afterAutospacing="0"/>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具体考核要求，后续由采购人根据相关规定另行修订。</w:t>
      </w:r>
      <w:r/>
    </w:p>
    <w:p>
      <w:pPr>
        <w:pStyle w:val="1021"/>
        <w:ind w:left="0" w:right="0" w:firstLine="562"/>
        <w:keepLines w:val="0"/>
        <w:pageBreakBefore w:val="0"/>
        <w:widowControl/>
        <w:tabs>
          <w:tab w:val="left" w:pos="0" w:leader="none"/>
          <w:tab w:val="left" w:pos="1008" w:leader="none"/>
        </w:tabs>
        <w:rPr>
          <w:rFonts w:hint="default" w:ascii="Arial" w:hAnsi="Arial" w:cs="Arial"/>
          <w:b/>
          <w:bCs/>
          <w:sz w:val="26"/>
          <w:szCs w:val="26"/>
        </w:rPr>
      </w:pPr>
      <w:r>
        <w:rPr>
          <w:rFonts w:hint="default" w:ascii="Arial" w:hAnsi="Arial" w:eastAsia="宋体" w:cs="Arial"/>
          <w:b/>
          <w:bCs/>
          <w:sz w:val="26"/>
          <w:szCs w:val="26"/>
        </w:rPr>
        <w:t xml:space="preserve">5</w:t>
      </w:r>
      <w:r>
        <w:rPr>
          <w:rFonts w:hint="default" w:ascii="Arial" w:hAnsi="Arial" w:cs="Arial"/>
          <w:b/>
          <w:bCs/>
          <w:sz w:val="26"/>
          <w:szCs w:val="26"/>
        </w:rPr>
        <w:t xml:space="preserve">.</w:t>
      </w:r>
      <w:r>
        <w:rPr>
          <w:rFonts w:hint="default" w:ascii="Arial" w:hAnsi="Arial" w:eastAsia="宋体" w:cs="Arial"/>
          <w:b/>
          <w:bCs/>
          <w:sz w:val="26"/>
          <w:szCs w:val="26"/>
        </w:rPr>
        <w:t xml:space="preserve">3</w:t>
      </w:r>
      <w:r>
        <w:rPr>
          <w:rFonts w:hint="eastAsia" w:ascii="宋体" w:hAnsi="宋体" w:eastAsia="宋体" w:cs="宋体"/>
          <w:b/>
          <w:bCs/>
          <w:sz w:val="26"/>
          <w:szCs w:val="26"/>
        </w:rPr>
        <w:t xml:space="preserve">报价</w:t>
      </w:r>
      <w:r>
        <w:rPr>
          <w:rFonts w:hint="default" w:ascii="Arial" w:hAnsi="Arial" w:cs="Arial"/>
          <w:b/>
          <w:bCs/>
          <w:sz w:val="26"/>
          <w:szCs w:val="26"/>
        </w:rPr>
        <w:t xml:space="preserve">要求</w:t>
      </w:r>
      <w:r/>
    </w:p>
    <w:p>
      <w:pPr>
        <w:ind w:left="0" w:right="0" w:firstLine="480"/>
        <w:jc w:val="both"/>
        <w:keepLines w:val="0"/>
        <w:keepNext w:val="0"/>
        <w:pageBreakBefore w:val="0"/>
        <w:spacing w:before="0" w:beforeAutospacing="0" w:after="0" w:afterAutospacing="0"/>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本项目采用全包方式（交钥匙项目），从深化运维实施方案、设备维护保养，辅材替换修复、运维工具采购、备件运输及备件抵达现场后的清点报验、仓库搭建、储存、保管、安装、配合施工、安全保护、现场环境清理、垃圾运输、破坏恢复、临时设施、系统调试、系统测试、技术培训、考核、验收等项目服务所产生的所有费用由中标人自行承担。在实际实施过程中，若招标文件内容和实施现场实际情况未能完全符合，中标人应根据实际情况进行调整，但必须保证本项目运行维护服务的正常履行，并不允许增加额外服务费用。</w:t>
      </w:r>
      <w:r/>
    </w:p>
    <w:p>
      <w:pPr>
        <w:ind w:left="0" w:right="0" w:firstLine="0"/>
        <w:jc w:val="both"/>
        <w:keepLines w:val="0"/>
        <w:keepNext w:val="0"/>
        <w:pageBreakBefore w:val="0"/>
        <w:spacing w:before="0" w:beforeAutospacing="0" w:after="0" w:afterAutospacing="0" w:line="5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r>
      <w:r/>
    </w:p>
    <w:p>
      <w:pPr>
        <w:pStyle w:val="1019"/>
        <w:ind w:left="0" w:right="0" w:firstLine="440"/>
        <w:keepLines w:val="0"/>
        <w:pageBreakBefore w:val="0"/>
        <w:spacing w:before="0" w:beforeAutospacing="1" w:after="0" w:afterAutospacing="1"/>
        <w:widowControl/>
        <w:rPr>
          <w:rFonts w:hint="eastAsia" w:ascii="宋体" w:hAnsi="宋体" w:eastAsia="宋体" w:cs="Courier New"/>
          <w:b/>
          <w:bCs/>
          <w:sz w:val="36"/>
          <w:szCs w:val="36"/>
          <w:lang w:eastAsia="zh-CN"/>
        </w:rPr>
      </w:pPr>
      <w:r>
        <w:rPr>
          <w:rFonts w:hint="eastAsia" w:ascii="宋体" w:hAnsi="宋体" w:eastAsia="宋体" w:cs="宋体"/>
          <w:b/>
          <w:bCs/>
          <w:sz w:val="36"/>
          <w:szCs w:val="36"/>
          <w:lang w:val="en-US" w:eastAsia="zh-CN" w:bidi="ar"/>
        </w:rPr>
        <w:t xml:space="preserve">包</w:t>
      </w:r>
      <w:r>
        <w:rPr>
          <w:rFonts w:hint="eastAsia" w:ascii="宋体" w:hAnsi="宋体" w:cs="宋体"/>
          <w:b/>
          <w:bCs/>
          <w:sz w:val="36"/>
          <w:szCs w:val="36"/>
          <w:lang w:val="en-US" w:eastAsia="zh-CN" w:bidi="ar"/>
        </w:rPr>
        <w:t xml:space="preserve">二</w:t>
      </w:r>
      <w:r>
        <w:rPr>
          <w:rFonts w:hint="eastAsia" w:ascii="宋体" w:hAnsi="宋体" w:eastAsia="宋体" w:cs="宋体"/>
          <w:b/>
          <w:bCs/>
          <w:sz w:val="36"/>
          <w:szCs w:val="36"/>
          <w:lang w:val="en-US" w:eastAsia="zh-CN" w:bidi="ar"/>
        </w:rPr>
        <w:t xml:space="preserve">：电子政务外网线路租赁及运维服务</w:t>
      </w:r>
      <w:r>
        <w:rPr>
          <w:rFonts w:hint="eastAsia" w:ascii="宋体" w:hAnsi="宋体" w:cs="宋体"/>
          <w:b/>
          <w:bCs/>
          <w:sz w:val="36"/>
          <w:szCs w:val="36"/>
          <w:lang w:val="en-US" w:eastAsia="zh-CN" w:bidi="ar"/>
        </w:rPr>
        <w:t xml:space="preserve">1</w:t>
      </w:r>
      <w:r/>
    </w:p>
    <w:p>
      <w:pPr>
        <w:numPr>
          <w:ilvl w:val="0"/>
          <w:numId w:val="8"/>
        </w:numPr>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sz w:val="30"/>
          <w:szCs w:val="30"/>
        </w:rPr>
        <w:outlineLvl w:val="1"/>
        <w:suppressLineNumbers w:val="0"/>
      </w:pPr>
      <w:r>
        <w:rPr>
          <w:rFonts w:hint="eastAsia" w:ascii="宋体" w:hAnsi="宋体" w:eastAsia="宋体" w:cs="宋体"/>
          <w:b/>
          <w:bCs/>
          <w:sz w:val="30"/>
          <w:szCs w:val="30"/>
          <w:lang w:val="en-US" w:eastAsia="zh-CN" w:bidi="ar"/>
        </w:rPr>
        <w:t xml:space="preserve">服务需求</w:t>
      </w:r>
      <w:r/>
    </w:p>
    <w:p>
      <w:pPr>
        <w:ind w:left="0" w:right="0" w:firstLine="480"/>
        <w:jc w:val="both"/>
        <w:keepLines w:val="0"/>
        <w:keepNext w:val="0"/>
        <w:pageBreakBefore w:val="0"/>
        <w:spacing w:before="0" w:beforeAutospacing="0" w:after="0" w:afterAutospacing="0" w:line="540" w:lineRule="exact"/>
        <w:widowControl/>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为了确保高邮市电子政务外网安全稳定运行以及满足日益增长的出口带宽需求，结合省、扬州市电子政务外网管理工作要求，为全市机关企事业单位等部门提供可靠、高速、可控的网络环境。</w:t>
      </w:r>
      <w:r/>
    </w:p>
    <w:p>
      <w:pPr>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sz w:val="30"/>
          <w:szCs w:val="30"/>
        </w:rPr>
        <w:outlineLvl w:val="1"/>
        <w:suppressLineNumbers w:val="0"/>
      </w:pPr>
      <w:r>
        <w:rPr>
          <w:rFonts w:hint="eastAsia" w:ascii="宋体" w:hAnsi="宋体" w:eastAsia="宋体" w:cs="宋体"/>
          <w:b/>
          <w:bCs/>
          <w:sz w:val="30"/>
          <w:szCs w:val="30"/>
          <w:lang w:val="en-US" w:eastAsia="zh-CN" w:bidi="ar"/>
        </w:rPr>
        <w:t xml:space="preserve">二、采购服务清单</w:t>
      </w:r>
      <w:r/>
    </w:p>
    <w:tbl>
      <w:tblPr>
        <w:tblStyle w:val="727"/>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3411"/>
        <w:gridCol w:w="2824"/>
        <w:gridCol w:w="740"/>
        <w:gridCol w:w="878"/>
      </w:tblGrid>
      <w:tr>
        <w:trPr>
          <w:jc w:val="center"/>
          <w:trHeight w:val="20"/>
        </w:trPr>
        <w:tc>
          <w:tcPr>
            <w:shd w:val="clear" w:color="auto" w:fill="bfbfb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3411"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2824"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878"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单位</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电子政务外网主用线路（提供</w:t>
            </w:r>
            <w:r>
              <w:rPr>
                <w:rFonts w:hint="eastAsia" w:ascii="宋体" w:hAnsi="宋体" w:eastAsia="宋体" w:cs="宋体"/>
                <w:sz w:val="24"/>
                <w:szCs w:val="24"/>
              </w:rPr>
              <w:t xml:space="preserve">防火墙</w:t>
            </w:r>
            <w:r>
              <w:rPr>
                <w:rFonts w:hint="eastAsia" w:ascii="宋体" w:hAnsi="宋体" w:cs="宋体"/>
                <w:sz w:val="24"/>
                <w:szCs w:val="24"/>
                <w:lang w:eastAsia="zh"/>
              </w:rPr>
              <w:t xml:space="preserve">管理</w:t>
            </w:r>
            <w:r>
              <w:rPr>
                <w:rFonts w:hint="eastAsia" w:ascii="宋体" w:hAnsi="宋体" w:eastAsia="宋体" w:cs="宋体"/>
                <w:sz w:val="24"/>
                <w:szCs w:val="24"/>
                <w:lang w:eastAsia="zh"/>
              </w:rPr>
              <w:t xml:space="preserve">服务</w:t>
            </w:r>
            <w:r>
              <w:rPr>
                <w:rFonts w:hint="eastAsia" w:ascii="宋体" w:hAnsi="宋体" w:eastAsia="宋体" w:cs="宋体"/>
                <w:color w:val="000000"/>
                <w:sz w:val="24"/>
                <w:szCs w:val="24"/>
                <w:lang w:val="en-US" w:eastAsia="zh" w:bidi="ar"/>
              </w:rPr>
              <w:t xml:space="preserve">、</w:t>
            </w:r>
            <w:r>
              <w:rPr>
                <w:rFonts w:hint="eastAsia" w:ascii="宋体" w:hAnsi="宋体" w:cs="宋体"/>
                <w:color w:val="000000"/>
                <w:sz w:val="24"/>
                <w:szCs w:val="24"/>
                <w:lang w:val="en-US" w:eastAsia="zh" w:bidi="ar"/>
              </w:rPr>
              <w:t xml:space="preserve">日志</w:t>
            </w:r>
            <w:r>
              <w:rPr>
                <w:rFonts w:hint="eastAsia" w:ascii="宋体" w:hAnsi="宋体" w:eastAsia="宋体" w:cs="宋体"/>
                <w:sz w:val="24"/>
                <w:szCs w:val="24"/>
              </w:rPr>
              <w:t xml:space="preserve">审计</w:t>
            </w:r>
            <w:r>
              <w:rPr>
                <w:rFonts w:hint="eastAsia" w:ascii="宋体" w:hAnsi="宋体" w:eastAsia="宋体" w:cs="宋体"/>
                <w:sz w:val="24"/>
                <w:szCs w:val="24"/>
                <w:lang w:eastAsia="zh"/>
              </w:rPr>
              <w:t xml:space="preserve">服务</w:t>
            </w: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条</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电子政务外网备用线路（提供</w:t>
            </w:r>
            <w:r>
              <w:rPr>
                <w:rFonts w:hint="eastAsia" w:ascii="宋体" w:hAnsi="宋体" w:eastAsia="宋体" w:cs="宋体"/>
                <w:sz w:val="24"/>
                <w:szCs w:val="24"/>
              </w:rPr>
              <w:t xml:space="preserve">防火墙</w:t>
            </w:r>
            <w:r>
              <w:rPr>
                <w:rFonts w:hint="eastAsia" w:ascii="宋体" w:hAnsi="宋体" w:cs="宋体"/>
                <w:sz w:val="24"/>
                <w:szCs w:val="24"/>
                <w:lang w:eastAsia="zh"/>
              </w:rPr>
              <w:t xml:space="preserve">管理</w:t>
            </w:r>
            <w:r>
              <w:rPr>
                <w:rFonts w:hint="eastAsia" w:ascii="宋体" w:hAnsi="宋体" w:eastAsia="宋体" w:cs="宋体"/>
                <w:sz w:val="24"/>
                <w:szCs w:val="24"/>
                <w:lang w:eastAsia="zh"/>
              </w:rPr>
              <w:t xml:space="preserve">服务</w:t>
            </w:r>
            <w:r>
              <w:rPr>
                <w:rFonts w:hint="eastAsia" w:ascii="宋体" w:hAnsi="宋体" w:eastAsia="宋体" w:cs="宋体"/>
                <w:color w:val="000000"/>
                <w:sz w:val="24"/>
                <w:szCs w:val="24"/>
                <w:lang w:val="en-US" w:eastAsia="zh" w:bidi="ar"/>
              </w:rPr>
              <w:t xml:space="preserve">、</w:t>
            </w:r>
            <w:r>
              <w:rPr>
                <w:rFonts w:hint="eastAsia" w:ascii="宋体" w:hAnsi="宋体" w:cs="宋体"/>
                <w:color w:val="000000"/>
                <w:sz w:val="24"/>
                <w:szCs w:val="24"/>
                <w:lang w:val="en-US" w:eastAsia="zh" w:bidi="ar"/>
              </w:rPr>
              <w:t xml:space="preserve">日志</w:t>
            </w:r>
            <w:r>
              <w:rPr>
                <w:rFonts w:hint="eastAsia" w:ascii="宋体" w:hAnsi="宋体" w:eastAsia="宋体" w:cs="宋体"/>
                <w:sz w:val="24"/>
                <w:szCs w:val="24"/>
              </w:rPr>
              <w:t xml:space="preserve">审计</w:t>
            </w:r>
            <w:r>
              <w:rPr>
                <w:rFonts w:hint="eastAsia" w:ascii="宋体" w:hAnsi="宋体" w:eastAsia="宋体" w:cs="宋体"/>
                <w:sz w:val="24"/>
                <w:szCs w:val="24"/>
                <w:lang w:eastAsia="zh"/>
              </w:rPr>
              <w:t xml:space="preserve">服务</w:t>
            </w: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条</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统一互联网出口带宽</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Gbps</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IP地址</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个</w:t>
            </w:r>
            <w:r/>
          </w:p>
        </w:tc>
      </w:tr>
    </w:tbl>
    <w:p>
      <w:pPr>
        <w:ind w:left="482" w:right="0"/>
        <w:jc w:val="both"/>
        <w:keepLines w:val="0"/>
        <w:keepNext w:val="0"/>
        <w:pageBreakBefore w:val="0"/>
        <w:spacing w:before="181" w:beforeAutospacing="0" w:after="0" w:afterAutospacing="0" w:line="360" w:lineRule="auto"/>
        <w:widowControl/>
        <w:rPr>
          <w:rFonts w:hint="eastAsia" w:ascii="宋体" w:hAnsi="宋体" w:eastAsia="宋体" w:cs="宋体"/>
          <w:b/>
          <w:bCs/>
          <w:sz w:val="24"/>
          <w:szCs w:val="24"/>
        </w:rPr>
        <w:outlineLvl w:val="1"/>
        <w:suppressLineNumbers w:val="0"/>
      </w:pPr>
      <w:r>
        <w:rPr>
          <w:rFonts w:hint="eastAsia" w:ascii="宋体" w:hAnsi="宋体" w:cs="宋体"/>
          <w:b/>
          <w:bCs/>
          <w:sz w:val="30"/>
          <w:szCs w:val="30"/>
          <w:lang w:val="en-US" w:eastAsia="zh" w:bidi="ar"/>
        </w:rPr>
        <w:t xml:space="preserve">三、</w:t>
      </w:r>
      <w:r>
        <w:rPr>
          <w:rFonts w:hint="eastAsia" w:ascii="宋体" w:hAnsi="宋体" w:eastAsia="宋体" w:cs="宋体"/>
          <w:b/>
          <w:bCs/>
          <w:sz w:val="30"/>
          <w:szCs w:val="30"/>
          <w:lang w:val="en-US" w:eastAsia="zh-CN" w:bidi="ar"/>
        </w:rPr>
        <w:t xml:space="preserve">技术参数要求</w:t>
      </w:r>
      <w:r>
        <w:rPr>
          <w:rFonts w:hint="eastAsia" w:ascii="宋体" w:hAnsi="宋体" w:eastAsia="宋体" w:cs="宋体"/>
          <w:b/>
          <w:bCs/>
          <w:sz w:val="24"/>
          <w:szCs w:val="24"/>
          <w:lang w:val="en-US" w:eastAsia="zh-CN" w:bidi="ar"/>
        </w:rPr>
        <w:t xml:space="preserve"> </w:t>
      </w:r>
      <w:r/>
    </w:p>
    <w:p>
      <w:pPr>
        <w:pStyle w:val="1019"/>
        <w:ind w:left="420" w:right="0"/>
        <w:keepLines w:val="0"/>
        <w:pageBreakBefore w:val="0"/>
        <w:spacing w:before="0" w:beforeAutospacing="1" w:after="0" w:afterAutospacing="1"/>
        <w:widowControl/>
        <w:rPr>
          <w:rFonts w:hint="eastAsia" w:ascii="宋体" w:hAnsi="宋体" w:eastAsia="宋体" w:cs="宋体"/>
          <w:b/>
          <w:bCs/>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.1 电子政务外网线路及出口带宽</w:t>
      </w:r>
      <w:r/>
    </w:p>
    <w:tbl>
      <w:tblPr>
        <w:tblStyle w:val="72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6"/>
        <w:gridCol w:w="8049"/>
      </w:tblGrid>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服务要求</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restart"/>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核心需求</w:t>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val="0"/>
                <w:iCs w:val="0"/>
                <w:sz w:val="24"/>
                <w:szCs w:val="24"/>
              </w:rPr>
              <w:suppressLineNumbers w:val="0"/>
            </w:pPr>
            <w:r>
              <w:rPr>
                <w:rFonts w:hint="eastAsia" w:ascii="宋体" w:hAnsi="宋体" w:eastAsia="宋体" w:cs="宋体"/>
                <w:i/>
                <w:iCs/>
                <w:sz w:val="24"/>
                <w:szCs w:val="24"/>
                <w:u w:val="single"/>
                <w:lang w:val="en-US" w:eastAsia="zh-CN" w:bidi="ar"/>
              </w:rPr>
              <w:t xml:space="preserve">至少提供200条光纤接入主用线路,每根线路带宽不得低于1000M。另需至少提供300条电子政务外网备份线路，每根线路带宽不得低于1000M。</w:t>
            </w:r>
            <w:r>
              <w:rPr>
                <w:rFonts w:hint="eastAsia" w:ascii="宋体" w:hAnsi="宋体" w:eastAsia="宋体" w:cs="宋体"/>
                <w:b/>
                <w:bCs/>
                <w:i/>
                <w:iCs/>
                <w:sz w:val="24"/>
                <w:szCs w:val="24"/>
                <w:u w:val="single"/>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val="0"/>
                <w:iCs w:val="0"/>
                <w:sz w:val="24"/>
                <w:szCs w:val="24"/>
              </w:rPr>
              <w:suppressLineNumbers w:val="0"/>
            </w:pPr>
            <w:r>
              <w:rPr>
                <w:rFonts w:hint="eastAsia" w:ascii="宋体" w:hAnsi="宋体" w:eastAsia="宋体" w:cs="宋体"/>
                <w:i/>
                <w:iCs/>
                <w:sz w:val="24"/>
                <w:szCs w:val="24"/>
                <w:u w:val="single"/>
                <w:lang w:val="en-US" w:eastAsia="zh-CN" w:bidi="ar"/>
              </w:rPr>
              <w:t xml:space="preserve">提供独享、有效的互联网专线，出口带宽≥4.5 Gbps，且上行带宽和下行带宽一致。此带宽不包含局域网网内带宽。带宽年可用率≥99.9%。</w:t>
            </w:r>
            <w:r>
              <w:rPr>
                <w:rFonts w:hint="eastAsia" w:ascii="宋体" w:hAnsi="宋体" w:eastAsia="宋体" w:cs="宋体"/>
                <w:b/>
                <w:bCs/>
                <w:i/>
                <w:iCs/>
                <w:sz w:val="24"/>
                <w:szCs w:val="24"/>
                <w:u w:val="single"/>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bCs/>
                <w:i/>
                <w:iCs/>
                <w:sz w:val="24"/>
                <w:szCs w:val="24"/>
                <w:u w:val="single"/>
                <w:lang w:val="en-US" w:eastAsia="zh-CN" w:bidi="ar"/>
              </w:rPr>
              <w:suppressLineNumbers w:val="0"/>
            </w:pPr>
            <w:r>
              <w:rPr>
                <w:rFonts w:hint="eastAsia" w:ascii="宋体" w:hAnsi="宋体" w:eastAsia="宋体" w:cs="宋体"/>
                <w:i/>
                <w:iCs/>
                <w:sz w:val="24"/>
                <w:szCs w:val="24"/>
                <w:u w:val="single"/>
                <w:lang w:val="en-US" w:eastAsia="zh-CN" w:bidi="ar"/>
              </w:rPr>
              <w:t xml:space="preserve">提供≥40个公网IPv4地址（并保证后期IPv6平滑升级，不额外收费），所提供每一个公网IP都可以开通基于互联网的HTTP等应用服务，并提供ISP备案支持。</w:t>
            </w:r>
            <w:r>
              <w:rPr>
                <w:rFonts w:hint="eastAsia" w:ascii="宋体" w:hAnsi="宋体" w:eastAsia="宋体" w:cs="宋体"/>
                <w:b/>
                <w:bCs/>
                <w:i/>
                <w:iCs/>
                <w:sz w:val="24"/>
                <w:szCs w:val="24"/>
                <w:u w:val="single"/>
                <w:lang w:val="en-US" w:eastAsia="zh-CN" w:bidi="ar"/>
              </w:rPr>
              <w:t xml:space="preserve">（投标人提供承诺函并加盖公章扫描上传，格式自拟）</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bCs/>
                <w:i/>
                <w:iCs/>
                <w:sz w:val="24"/>
                <w:szCs w:val="24"/>
                <w:highlight w:val="yellow"/>
                <w:u w:val="single"/>
                <w:lang w:val="en-US" w:eastAsia="zh-CN" w:bidi="ar"/>
              </w:rPr>
              <w:suppressLineNumbers w:val="0"/>
            </w:pPr>
            <w:r>
              <w:rPr>
                <w:rFonts w:hint="eastAsia" w:ascii="宋体" w:hAnsi="宋体" w:eastAsia="宋体" w:cs="宋体"/>
                <w:i/>
                <w:iCs/>
                <w:sz w:val="24"/>
                <w:szCs w:val="24"/>
                <w:highlight w:val="yellow"/>
                <w:u w:val="single"/>
              </w:rPr>
              <w:t xml:space="preserve">自</w:t>
            </w:r>
            <w:r>
              <w:rPr>
                <w:rFonts w:hint="eastAsia" w:cs="Times New Roman"/>
                <w:i/>
                <w:iCs/>
                <w:sz w:val="24"/>
                <w:szCs w:val="24"/>
                <w:highlight w:val="yellow"/>
                <w:u w:val="single"/>
                <w:lang w:val="en-US" w:eastAsia="zh-CN"/>
              </w:rPr>
              <w:t xml:space="preserve">链路连通</w:t>
            </w:r>
            <w:r>
              <w:rPr>
                <w:rFonts w:hint="eastAsia" w:ascii="宋体" w:hAnsi="宋体" w:eastAsia="宋体" w:cs="宋体"/>
                <w:i/>
                <w:iCs/>
                <w:sz w:val="24"/>
                <w:szCs w:val="24"/>
                <w:highlight w:val="yellow"/>
                <w:u w:val="single"/>
              </w:rPr>
              <w:t xml:space="preserve">起，提供不低于</w:t>
            </w:r>
            <w:r>
              <w:rPr>
                <w:rFonts w:hint="eastAsia" w:ascii="宋体" w:hAnsi="宋体" w:eastAsia="宋体" w:cs="宋体"/>
                <w:i/>
                <w:iCs/>
                <w:sz w:val="24"/>
                <w:szCs w:val="24"/>
                <w:highlight w:val="yellow"/>
                <w:u w:val="single"/>
                <w:lang w:eastAsia="zh"/>
              </w:rPr>
              <w:t xml:space="preserve">8</w:t>
            </w:r>
            <w:r>
              <w:rPr>
                <w:rFonts w:hint="eastAsia" w:ascii="宋体" w:hAnsi="宋体" w:eastAsia="宋体" w:cs="宋体"/>
                <w:i/>
                <w:iCs/>
                <w:sz w:val="24"/>
                <w:szCs w:val="24"/>
                <w:highlight w:val="yellow"/>
                <w:u w:val="single"/>
              </w:rPr>
              <w:t xml:space="preserve">个月服务，并做好与后续链路服务的衔接。</w:t>
            </w:r>
            <w:r>
              <w:rPr>
                <w:rFonts w:hint="eastAsia" w:ascii="宋体" w:hAnsi="宋体" w:cs="宋体"/>
                <w:b/>
                <w:bCs/>
                <w:i/>
                <w:iCs/>
                <w:sz w:val="24"/>
                <w:szCs w:val="24"/>
                <w:highlight w:val="yellow"/>
                <w:u w:val="single"/>
                <w:lang w:val="en-US" w:eastAsia="zh-CN" w:bidi="ar"/>
              </w:rPr>
              <w:t xml:space="preserve">（投标人提供承诺函并加盖公章扫描上传，格式自拟）</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bCs/>
                <w:i/>
                <w:iCs/>
                <w:sz w:val="24"/>
                <w:szCs w:val="24"/>
                <w:u w:val="single"/>
                <w:lang w:val="en-US" w:eastAsia="zh-CN" w:bidi="ar"/>
              </w:rPr>
              <w:suppressLineNumbers w:val="0"/>
            </w:pPr>
            <w:r>
              <w:rPr>
                <w:rFonts w:hint="eastAsia" w:ascii="宋体" w:hAnsi="宋体" w:eastAsia="宋体" w:cs="宋体"/>
                <w:b/>
                <w:bCs/>
                <w:i/>
                <w:iCs/>
                <w:sz w:val="24"/>
                <w:szCs w:val="24"/>
                <w:u w:val="single"/>
                <w:lang w:val="en-US" w:eastAsia="zh-CN" w:bidi="ar"/>
              </w:rPr>
            </w:r>
            <w:r/>
          </w:p>
        </w:tc>
      </w:tr>
      <w:tr>
        <w:trPr>
          <w:jc w:val="center"/>
          <w:trHeight w:val="453"/>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技术</w:t>
            </w:r>
            <w:r/>
          </w:p>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提供的互联网出口专线具备国际带宽出口。</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提供运营商设备端和市电子政务外网网络中心端设备互联的公网IP，且保证运营商和市电子政务外网网络中心互联的线路或相关设备故障时，此IP路由不可达。</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所提供的出口线路必须是独占专线，不允许做任何形式的NAT（Network Address Translation，网络地址转换）。</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★市电子政务外网网络中心的互联网出口线路须连接到运营商主节点设备上，保证低延迟高速率。接入链路入口以不多于1跳数连接运营商网络核心层。</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160"/>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★每条接入链路提供稳定传输时延，ping百度等国内大网站的时延≤10ms、时延抖动≤4ms。需提供免费测试服务。测试内容包含网络使用质量、常用网站下载情况等。</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符合国家法律法规和行业标准要求，保证网络中心及各接入单位使用通信业务安全通畅。</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800"/>
        </w:trPr>
        <w:tc>
          <w:tcPr>
            <w:shd w:val="clear" w:color="auto" w:fill="auto"/>
            <w:tcBorders>
              <w:top w:val="none" w:color="000000" w:sz="4" w:space="0"/>
              <w:left w:val="single" w:color="000000" w:sz="4" w:space="0"/>
              <w:bottom w:val="single" w:color="auto"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auto" w:sz="4" w:space="0"/>
              <w:right w:val="single" w:color="000000"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★网络链路应符合江苏省新一代电子政务外网建设要求，升级改造平滑过渡，不新增链路费用。</w:t>
            </w:r>
            <w:r>
              <w:rPr>
                <w:rFonts w:hint="eastAsia" w:ascii="宋体" w:hAnsi="宋体" w:cs="宋体"/>
                <w:b/>
                <w:bCs/>
                <w:i w:val="0"/>
                <w:iCs w:val="0"/>
                <w:sz w:val="24"/>
                <w:szCs w:val="24"/>
                <w:highlight w:val="none"/>
                <w:lang w:val="en-US" w:eastAsia="zh-CN" w:bidi="ar"/>
              </w:rPr>
              <w:t xml:space="preserve">（投标人提供承诺函并加盖公章扫描上传，格式自拟）</w:t>
            </w:r>
            <w:r/>
          </w:p>
        </w:tc>
      </w:tr>
      <w:tr>
        <w:trPr>
          <w:jc w:val="center"/>
          <w:trHeight w:val="1100"/>
        </w:trPr>
        <w:tc>
          <w:tcPr>
            <w:shd w:val="clear" w:color="auto" w:fill="auto"/>
            <w:tcBorders>
              <w:top w:val="single" w:color="auto" w:sz="4" w:space="0"/>
              <w:left w:val="single" w:color="auto" w:sz="4" w:space="0"/>
              <w:bottom w:val="single" w:color="000000" w:sz="4" w:space="0"/>
              <w:right w:val="single" w:color="000000" w:sz="4" w:space="0"/>
            </w:tcBorders>
            <w:tcW w:w="609"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实施与服务</w:t>
            </w:r>
            <w:r/>
          </w:p>
        </w:tc>
        <w:tc>
          <w:tcPr>
            <w:shd w:val="clear" w:color="auto" w:fill="auto"/>
            <w:tcBorders>
              <w:top w:val="single" w:color="auto"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sz w:val="24"/>
                <w:szCs w:val="24"/>
              </w:rPr>
              <w:suppressLineNumbers w:val="0"/>
            </w:pPr>
            <w:r>
              <w:rPr>
                <w:rFonts w:hint="eastAsia" w:ascii="宋体" w:hAnsi="宋体" w:eastAsia="宋体" w:cs="宋体"/>
                <w:i w:val="0"/>
                <w:iCs w:val="0"/>
                <w:sz w:val="24"/>
                <w:szCs w:val="24"/>
                <w:lang w:val="en-US" w:eastAsia="zh-CN" w:bidi="ar"/>
              </w:rPr>
              <w:t xml:space="preserve">★提供运营商到市电子政务外网网络中心端设备上的线路及辅材配件，保证线路可用，不再另外收费。</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440"/>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both"/>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如有数据链路相关的光纤割接，投标人须提前3天通知采购人。</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投标人应负责光路的开通和测试工作，在采购人指定地点开通线路。如有数据链路相关的光纤网络故障时须在1小时内通报采购人。</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如采购人与数据链路带宽相关的网络软硬件配置变更，投标人需委派技术服务人员到达数据链路带宽使用现场予以支持。</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★投标人须提供7×24小时的监控和维护服务，在服务期内接到采购人的报修电话，投标人的技术服务人员须在5分钟内响应，并在30分钟内赶到使用现场实施维修，2小时内修复故障，1天内提供书面故障检修报告。</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823"/>
        </w:trPr>
        <w:tc>
          <w:tcPr>
            <w:shd w:val="clear" w:color="auto" w:fill="auto"/>
            <w:tcBorders>
              <w:top w:val="none" w:color="000000" w:sz="4" w:space="0"/>
              <w:left w:val="single" w:color="auto" w:sz="4" w:space="0"/>
              <w:bottom w:val="single" w:color="auto"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auto"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★本项目自合同签订之日起，在</w:t>
            </w:r>
            <w:r>
              <w:rPr>
                <w:rFonts w:hint="eastAsia" w:ascii="宋体" w:hAnsi="宋体" w:cs="宋体"/>
                <w:i w:val="0"/>
                <w:iCs w:val="0"/>
                <w:sz w:val="24"/>
                <w:szCs w:val="24"/>
                <w:lang w:val="en-US" w:eastAsia="zh-CN" w:bidi="ar"/>
              </w:rPr>
              <w:t xml:space="preserve">2</w:t>
            </w:r>
            <w:r>
              <w:rPr>
                <w:rFonts w:hint="eastAsia" w:ascii="宋体" w:hAnsi="宋体" w:eastAsia="宋体" w:cs="宋体"/>
                <w:i w:val="0"/>
                <w:iCs w:val="0"/>
                <w:sz w:val="24"/>
                <w:szCs w:val="24"/>
                <w:lang w:val="en-US" w:eastAsia="zh-CN" w:bidi="ar"/>
              </w:rPr>
              <w:t xml:space="preserve">0日内完成光纤线路的施工、验收和开通。实施工作，中标方须保证与原线路及业务系统的无缝衔接，实施过程中不得影响现有业务的正常运行和电子政务网、互联网的正常使用。如中标后不能实现与原线路及业务系统的无缝衔接，自行承担相应责任。</w:t>
            </w:r>
            <w:r>
              <w:rPr>
                <w:rFonts w:hint="eastAsia" w:ascii="宋体" w:hAnsi="宋体" w:cs="宋体"/>
                <w:b/>
                <w:bCs/>
                <w:i w:val="0"/>
                <w:iCs w:val="0"/>
                <w:sz w:val="24"/>
                <w:szCs w:val="24"/>
                <w:lang w:val="en-US" w:eastAsia="zh-CN" w:bidi="ar"/>
              </w:rPr>
              <w:t xml:space="preserve">（投标人提供承诺函并加盖公章扫描上传，格式自拟）</w:t>
            </w:r>
            <w:r/>
          </w:p>
        </w:tc>
      </w:tr>
    </w:tbl>
    <w:p>
      <w:pPr>
        <w:pStyle w:val="1019"/>
        <w:ind w:right="0"/>
        <w:keepLines w:val="0"/>
        <w:pageBreakBefore w:val="0"/>
        <w:spacing w:before="0" w:beforeAutospacing="1" w:after="0" w:afterAutospacing="1"/>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pStyle w:val="1019"/>
        <w:ind w:left="420" w:right="0"/>
        <w:keepLines w:val="0"/>
        <w:pageBreakBefore w:val="0"/>
        <w:spacing w:before="0" w:beforeAutospacing="1" w:after="0" w:afterAutospacing="1"/>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.2 提供防火墙</w:t>
      </w:r>
      <w:r>
        <w:rPr>
          <w:rFonts w:hint="eastAsia" w:ascii="宋体" w:hAnsi="宋体" w:cs="宋体"/>
          <w:b/>
          <w:bCs/>
          <w:sz w:val="24"/>
          <w:szCs w:val="24"/>
          <w:lang w:eastAsia="zh"/>
        </w:rPr>
        <w:t xml:space="preserve">管理</w:t>
      </w:r>
      <w:r>
        <w:rPr>
          <w:rFonts w:hint="eastAsia" w:ascii="宋体" w:hAnsi="宋体" w:eastAsia="宋体" w:cs="宋体"/>
          <w:b/>
          <w:bCs/>
          <w:sz w:val="24"/>
          <w:szCs w:val="24"/>
        </w:rPr>
        <w:t xml:space="preserve">服务、</w:t>
      </w:r>
      <w:r>
        <w:rPr>
          <w:rFonts w:hint="eastAsia" w:ascii="宋体" w:hAnsi="宋体" w:cs="宋体"/>
          <w:b/>
          <w:bCs/>
          <w:sz w:val="24"/>
          <w:szCs w:val="24"/>
          <w:lang w:eastAsia="zh"/>
        </w:rPr>
        <w:t xml:space="preserve">日志</w:t>
      </w:r>
      <w:r>
        <w:rPr>
          <w:rFonts w:hint="eastAsia" w:ascii="宋体" w:hAnsi="宋体" w:eastAsia="宋体" w:cs="宋体"/>
          <w:b/>
          <w:bCs/>
          <w:sz w:val="24"/>
          <w:szCs w:val="24"/>
        </w:rPr>
        <w:t xml:space="preserve">审计服务</w:t>
      </w:r>
      <w:r/>
    </w:p>
    <w:p>
      <w:pPr>
        <w:pStyle w:val="1019"/>
        <w:ind w:left="420" w:right="0"/>
        <w:keepLines w:val="0"/>
        <w:pageBreakBefore w:val="0"/>
        <w:spacing w:before="0" w:beforeAutospacing="1" w:after="0" w:afterAutospacing="1"/>
        <w:widowControl/>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
        </w:rPr>
        <w:t xml:space="preserve">提供</w:t>
      </w:r>
      <w:r>
        <w:rPr>
          <w:rFonts w:hint="eastAsia" w:ascii="宋体" w:hAnsi="宋体" w:eastAsia="宋体" w:cs="宋体"/>
          <w:sz w:val="24"/>
          <w:szCs w:val="24"/>
        </w:rPr>
        <w:t xml:space="preserve">防火墙</w:t>
      </w:r>
      <w:r>
        <w:rPr>
          <w:rFonts w:hint="eastAsia" w:ascii="宋体" w:hAnsi="宋体" w:cs="宋体"/>
          <w:sz w:val="24"/>
          <w:szCs w:val="24"/>
          <w:lang w:eastAsia="zh"/>
        </w:rPr>
        <w:t xml:space="preserve">管理</w:t>
      </w:r>
      <w:r>
        <w:rPr>
          <w:rFonts w:hint="eastAsia" w:ascii="宋体" w:hAnsi="宋体" w:eastAsia="宋体" w:cs="宋体"/>
          <w:sz w:val="24"/>
          <w:szCs w:val="24"/>
        </w:rPr>
        <w:t xml:space="preserve">服务、</w:t>
      </w:r>
      <w:r>
        <w:rPr>
          <w:rFonts w:hint="eastAsia" w:ascii="宋体" w:hAnsi="宋体" w:cs="宋体"/>
          <w:sz w:val="24"/>
          <w:szCs w:val="24"/>
          <w:lang w:eastAsia="zh"/>
        </w:rPr>
        <w:t xml:space="preserve">日志</w:t>
      </w:r>
      <w:r>
        <w:rPr>
          <w:rFonts w:hint="eastAsia" w:ascii="宋体" w:hAnsi="宋体" w:eastAsia="宋体" w:cs="宋体"/>
          <w:sz w:val="24"/>
          <w:szCs w:val="24"/>
        </w:rPr>
        <w:t xml:space="preserve">审计服务，</w:t>
      </w:r>
      <w:r>
        <w:rPr>
          <w:rFonts w:hint="eastAsia" w:ascii="宋体" w:hAnsi="宋体" w:eastAsia="宋体" w:cs="宋体"/>
          <w:sz w:val="24"/>
          <w:szCs w:val="24"/>
          <w:highlight w:val="none"/>
        </w:rPr>
        <w:t xml:space="preserve">履约结束后，</w:t>
      </w:r>
      <w:r>
        <w:rPr>
          <w:rFonts w:hint="eastAsia" w:ascii="宋体" w:hAnsi="宋体" w:cs="宋体"/>
          <w:sz w:val="24"/>
          <w:szCs w:val="24"/>
          <w:highlight w:val="none"/>
          <w:lang w:eastAsia="zh"/>
        </w:rPr>
        <w:t xml:space="preserve">设备继续提供相关服务。</w:t>
      </w:r>
      <w:r>
        <w:rPr>
          <w:rFonts w:hint="eastAsia" w:ascii="宋体" w:hAnsi="宋体" w:eastAsia="宋体" w:cs="宋体"/>
          <w:sz w:val="24"/>
          <w:szCs w:val="24"/>
          <w:highlight w:val="none"/>
        </w:rPr>
        <w:t xml:space="preserve">以下是设备参数要求。</w:t>
      </w:r>
      <w:r/>
    </w:p>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防火墙管理服务</w:t>
      </w:r>
      <w:r/>
    </w:p>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b w:val="0"/>
          <w:bCs w:val="0"/>
          <w:i/>
          <w:iCs/>
          <w:sz w:val="24"/>
          <w:szCs w:val="24"/>
          <w:u w:val="single"/>
          <w:lang w:val="en-US" w:eastAsia="zh-CN" w:bidi="ar"/>
        </w:rPr>
        <w:t xml:space="preserve">绿色数据中心采购需求标准</w:t>
      </w:r>
      <w:r>
        <w:rPr>
          <w:rFonts w:hint="eastAsia" w:ascii="宋体" w:hAnsi="宋体" w:cs="宋体"/>
          <w:b w:val="0"/>
          <w:bCs w:val="0"/>
          <w:i/>
          <w:iCs/>
          <w:sz w:val="24"/>
          <w:szCs w:val="24"/>
          <w:u w:val="single"/>
          <w:lang w:val="en-US" w:eastAsia="zh-CN" w:bidi="ar"/>
        </w:rPr>
        <w:t xml:space="preserve">（</w:t>
      </w:r>
      <w:r>
        <w:rPr>
          <w:rFonts w:hint="eastAsia" w:ascii="宋体" w:hAnsi="宋体" w:cs="宋体"/>
          <w:b/>
          <w:bCs/>
          <w:i/>
          <w:iCs/>
          <w:sz w:val="24"/>
          <w:szCs w:val="24"/>
          <w:u w:val="single"/>
          <w:lang w:val="en-US" w:eastAsia="zh-CN" w:bidi="ar"/>
        </w:rPr>
        <w:t xml:space="preserve">网络防火墙</w:t>
      </w:r>
      <w:r>
        <w:rPr>
          <w:rFonts w:hint="eastAsia" w:ascii="宋体" w:hAnsi="宋体" w:cs="宋体"/>
          <w:b w:val="0"/>
          <w:bCs w:val="0"/>
          <w:i/>
          <w:iCs/>
          <w:sz w:val="24"/>
          <w:szCs w:val="24"/>
          <w:u w:val="single"/>
          <w:lang w:val="en-US" w:eastAsia="zh-CN" w:bidi="ar"/>
        </w:rPr>
        <w:t xml:space="preserve">）：</w:t>
      </w:r>
      <w:r/>
    </w:p>
    <w:tbl>
      <w:tblPr>
        <w:tblStyle w:val="72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630"/>
        <w:gridCol w:w="2462"/>
        <w:gridCol w:w="1895"/>
        <w:gridCol w:w="1877"/>
      </w:tblGrid>
      <w:tr>
        <w:trPr/>
        <w:tc>
          <w:tcPr>
            <w:shd w:val="clear" w:color="auto" w:fill="auto"/>
            <w:tcW w:w="476"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gridSpan w:val="3"/>
            <w:shd w:val="clear" w:color="auto" w:fill="d8d8d8"/>
            <w:tcW w:w="4481"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指标</w:t>
            </w:r>
            <w:r/>
          </w:p>
        </w:tc>
        <w:tc>
          <w:tcPr>
            <w:shd w:val="clear" w:color="auto" w:fill="d8d8d8"/>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限制值</w:t>
            </w:r>
            <w:r/>
          </w:p>
        </w:tc>
      </w:tr>
      <w:tr>
        <w:trPr/>
        <w:tc>
          <w:tcPr>
            <w:shd w:val="clear" w:color="auto" w:fill="auto"/>
            <w:tcW w:w="476"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1</w:t>
            </w:r>
            <w:r/>
          </w:p>
        </w:tc>
        <w:tc>
          <w:tcPr>
            <w:shd w:val="clear" w:color="auto" w:fill="auto"/>
            <w:tcW w:w="1220"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固定端口防火墙产品</w:t>
            </w:r>
            <w:r>
              <w:rPr>
                <w:rFonts w:hint="eastAsia" w:hAnsi="宋体"/>
                <w:color w:val="000000" w:themeColor="text1"/>
                <w:sz w:val="24"/>
                <w:szCs w:val="24"/>
                <w14:textFill>
                  <w14:solidFill>
                    <w14:schemeClr w14:val="tx1"/>
                  </w14:solidFill>
                </w14:textFill>
              </w:rPr>
              <w:t xml:space="preserve">轻量化指标要求</w:t>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40G</w:t>
            </w:r>
            <w:r>
              <w:rPr>
                <w:rFonts w:hint="default" w:ascii="Times New Roman" w:hAnsi="Times New Roman"/>
                <w:color w:val="000000" w:themeColor="text1"/>
                <w:sz w:val="24"/>
                <w:szCs w:val="24"/>
                <w14:textFill>
                  <w14:solidFill>
                    <w14:schemeClr w14:val="tx1"/>
                  </w14:solidFill>
                </w14:textFill>
              </w:rPr>
              <w:t xml:space="preserve">以上</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36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5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30G以上~40G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18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6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20G以上~30G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18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16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10G以上~20G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12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rHeight w:val="336"/>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23</w:t>
            </w:r>
            <w:r>
              <w:rPr>
                <w:rFonts w:ascii="Times New Roman" w:hAnsi="Times New Roman"/>
                <w:color w:val="000000" w:themeColor="text1"/>
                <w:sz w:val="24"/>
                <w:szCs w:val="24"/>
                <w:highlight w:val="none"/>
                <w14:textFill>
                  <w14:solidFill>
                    <w14:schemeClr w14:val="tx1"/>
                  </w14:solidFill>
                </w14:textFill>
              </w:rPr>
              <w:t xml:space="preserve">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1G以上~10G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12 dm</w:t>
            </w:r>
            <w:r>
              <w:rPr>
                <w:rFonts w:ascii="Times New Roman" w:hAnsi="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1G</w:t>
            </w:r>
            <w:r>
              <w:rPr>
                <w:rFonts w:hint="default" w:ascii="Times New Roman" w:hAnsi="Times New Roman"/>
                <w:color w:val="000000" w:themeColor="text1"/>
                <w:sz w:val="24"/>
                <w:szCs w:val="24"/>
                <w14:textFill>
                  <w14:solidFill>
                    <w14:schemeClr w14:val="tx1"/>
                  </w14:solidFill>
                </w14:textFill>
              </w:rPr>
              <w:t xml:space="preserve">及以下</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10 dm</w:t>
            </w:r>
            <w:r>
              <w:rPr>
                <w:rFonts w:ascii="Times New Roman" w:hAnsi="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65</w:t>
            </w:r>
            <w:r>
              <w:rPr>
                <w:rFonts w:ascii="Times New Roman" w:hAnsi="Times New Roman"/>
                <w:color w:val="000000" w:themeColor="text1"/>
                <w:sz w:val="24"/>
                <w:szCs w:val="24"/>
                <w:highlight w:val="none"/>
                <w14:textFill>
                  <w14:solidFill>
                    <w14:schemeClr w14:val="tx1"/>
                  </w14:solidFill>
                </w14:textFill>
              </w:rPr>
              <w:t xml:space="preserve"> W/Gbps</w:t>
            </w:r>
            <w:r/>
          </w:p>
        </w:tc>
      </w:tr>
      <w:tr>
        <w:trPr/>
        <w:tc>
          <w:tcPr>
            <w:shd w:val="clear" w:color="auto" w:fill="auto"/>
            <w:tcW w:w="476"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2</w:t>
            </w:r>
            <w:r/>
          </w:p>
        </w:tc>
        <w:tc>
          <w:tcPr>
            <w:gridSpan w:val="2"/>
            <w:shd w:val="clear" w:color="auto" w:fill="auto"/>
            <w:tcW w:w="3063"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固定端口防火墙外部电源</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能耗</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GB20943</w:t>
            </w:r>
            <w:r>
              <w:rPr>
                <w:rFonts w:hint="eastAsia" w:ascii="Times New Roman" w:hAnsi="Times New Roman"/>
                <w:color w:val="000000" w:themeColor="text1"/>
                <w:sz w:val="24"/>
                <w:szCs w:val="24"/>
                <w14:textFill>
                  <w14:solidFill>
                    <w14:schemeClr w14:val="tx1"/>
                  </w14:solidFill>
                </w14:textFill>
              </w:rPr>
              <w:t xml:space="preserve">的节能评价值</w:t>
            </w:r>
            <w:r/>
          </w:p>
        </w:tc>
      </w:tr>
      <w:tr>
        <w:trPr/>
        <w:tc>
          <w:tcPr>
            <w:shd w:val="clear" w:color="auto" w:fill="auto"/>
            <w:tcW w:w="476"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3</w:t>
            </w:r>
            <w:r/>
          </w:p>
        </w:tc>
        <w:tc>
          <w:tcPr>
            <w:gridSpan w:val="2"/>
            <w:shd w:val="clear" w:color="auto" w:fill="auto"/>
            <w:tcW w:w="306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内部电源输出效率</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20%</w:t>
            </w:r>
            <w:r>
              <w:rPr>
                <w:rFonts w:hint="default" w:ascii="Times New Roman" w:hAnsi="Times New Roman"/>
                <w:color w:val="000000" w:themeColor="text1"/>
                <w:sz w:val="24"/>
                <w:szCs w:val="24"/>
                <w14:textFill>
                  <w14:solidFill>
                    <w14:schemeClr w14:val="tx1"/>
                  </w14:solidFill>
                </w14:textFill>
              </w:rPr>
              <w:t xml:space="preserve">负载</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85%</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gridSpan w:val="2"/>
            <w:shd w:val="clear" w:color="auto" w:fill="auto"/>
            <w:tcW w:w="306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50%</w:t>
            </w:r>
            <w:r>
              <w:rPr>
                <w:rFonts w:hint="default" w:ascii="Times New Roman" w:hAnsi="Times New Roman"/>
                <w:color w:val="000000" w:themeColor="text1"/>
                <w:sz w:val="24"/>
                <w:szCs w:val="24"/>
                <w14:textFill>
                  <w14:solidFill>
                    <w14:schemeClr w14:val="tx1"/>
                  </w14:solidFill>
                </w14:textFill>
              </w:rPr>
              <w:t xml:space="preserve">负载</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89%</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gridSpan w:val="2"/>
            <w:shd w:val="clear" w:color="auto" w:fill="auto"/>
            <w:tcW w:w="306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100%</w:t>
            </w:r>
            <w:r>
              <w:rPr>
                <w:rFonts w:hint="default" w:ascii="Times New Roman" w:hAnsi="Times New Roman"/>
                <w:color w:val="000000" w:themeColor="text1"/>
                <w:sz w:val="24"/>
                <w:szCs w:val="24"/>
                <w14:textFill>
                  <w14:solidFill>
                    <w14:schemeClr w14:val="tx1"/>
                  </w14:solidFill>
                </w14:textFill>
              </w:rPr>
              <w:t xml:space="preserve">负载</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85%</w:t>
            </w:r>
            <w:r/>
          </w:p>
        </w:tc>
      </w:tr>
      <w:tr>
        <w:trPr/>
        <w:tc>
          <w:tcPr>
            <w:shd w:val="clear" w:color="auto" w:fill="auto"/>
            <w:tcW w:w="476" w:type="dxa"/>
            <w:vAlign w:val="center"/>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ascii="Times New Roman" w:hAnsi="Times New Roman" w:cs="Times New Roman"/>
                <w:color w:val="000000" w:themeColor="text1"/>
                <w:sz w:val="24"/>
                <w:szCs w:val="24"/>
                <w14:textFill>
                  <w14:solidFill>
                    <w14:schemeClr w14:val="tx1"/>
                  </w14:solidFill>
                </w14:textFill>
              </w:rPr>
              <w:t xml:space="preserve">4</w:t>
            </w:r>
            <w:r/>
          </w:p>
        </w:tc>
        <w:tc>
          <w:tcPr>
            <w:gridSpan w:val="3"/>
            <w:shd w:val="clear" w:color="auto" w:fill="auto"/>
            <w:tcW w:w="4481" w:type="dxa"/>
            <w:vAlign w:val="center"/>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单路电源最低功率因数</w:t>
            </w:r>
            <w:r>
              <w:rPr>
                <w:rFonts w:ascii="Times New Roman" w:hAnsi="Times New Roman" w:cs="Times New Roman"/>
                <w:color w:val="000000" w:themeColor="text1"/>
                <w:sz w:val="24"/>
                <w:szCs w:val="24"/>
                <w14:textFill>
                  <w14:solidFill>
                    <w14:schemeClr w14:val="tx1"/>
                  </w14:solidFill>
                </w14:textFill>
              </w:rPr>
              <w:t xml:space="preserve">(50%</w:t>
            </w:r>
            <w:r>
              <w:rPr>
                <w:rFonts w:hint="eastAsia" w:ascii="Times New Roman" w:hAnsi="Times New Roman" w:cs="Times New Roman"/>
                <w:color w:val="000000" w:themeColor="text1"/>
                <w:sz w:val="24"/>
                <w:szCs w:val="24"/>
                <w14:textFill>
                  <w14:solidFill>
                    <w14:schemeClr w14:val="tx1"/>
                  </w14:solidFill>
                </w14:textFill>
              </w:rPr>
              <w:t xml:space="preserve">负载下的</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     </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0.90</w:t>
            </w:r>
            <w:r/>
          </w:p>
        </w:tc>
      </w:tr>
      <w:tr>
        <w:trPr>
          <w:trHeight w:val="358"/>
        </w:trPr>
        <w:tc>
          <w:tcPr>
            <w:shd w:val="clear" w:color="auto" w:fill="auto"/>
            <w:tcW w:w="476" w:type="dxa"/>
            <w:vAlign w:val="center"/>
            <w:vMerge w:val="restart"/>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ascii="Times New Roman" w:hAnsi="Times New Roman" w:cs="Times New Roman"/>
                <w:color w:val="000000" w:themeColor="text1"/>
                <w:sz w:val="24"/>
                <w:szCs w:val="24"/>
                <w14:textFill>
                  <w14:solidFill>
                    <w14:schemeClr w14:val="tx1"/>
                  </w14:solidFill>
                </w14:textFill>
              </w:rPr>
              <w:t xml:space="preserve">5</w:t>
            </w:r>
            <w:r/>
          </w:p>
        </w:tc>
        <w:tc>
          <w:tcPr>
            <w:gridSpan w:val="2"/>
            <w:shd w:val="clear" w:color="auto" w:fill="auto"/>
            <w:tcW w:w="3063" w:type="dxa"/>
            <w:vAlign w:val="center"/>
            <w:vMerge w:val="restart"/>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噪声发射</w:t>
            </w:r>
            <w:r/>
          </w:p>
        </w:tc>
        <w:tc>
          <w:tcPr>
            <w:shd w:val="clear" w:color="auto" w:fill="auto"/>
            <w:tcW w:w="1418" w:type="dxa"/>
            <w:vAlign w:val="center"/>
            <w:textDirection w:val="lrTb"/>
            <w:noWrap w:val="false"/>
          </w:tcPr>
          <w:p>
            <w:pPr>
              <w:pStyle w:val="763"/>
              <w:ind w:left="0" w:right="153"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有人值守</w:t>
            </w:r>
            <w:r/>
          </w:p>
        </w:tc>
        <w:tc>
          <w:tcPr>
            <w:shd w:val="clear" w:color="auto" w:fill="auto"/>
            <w:tcW w:w="1405" w:type="dxa"/>
            <w:vAlign w:val="center"/>
            <w:textDirection w:val="lrTb"/>
            <w:noWrap w:val="false"/>
          </w:tcPr>
          <w:p>
            <w:pPr>
              <w:pStyle w:val="763"/>
              <w:ind w:left="0" w:right="153" w:firstLine="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7.6 Bels</w:t>
            </w:r>
            <w:r/>
          </w:p>
        </w:tc>
      </w:tr>
      <w:tr>
        <w:trPr>
          <w:trHeight w:val="358"/>
        </w:trPr>
        <w:tc>
          <w:tcPr>
            <w:shd w:val="clear" w:color="auto" w:fill="auto"/>
            <w:tcW w:w="476" w:type="dxa"/>
            <w:vAlign w:val="center"/>
            <w:vMerge w:val="continue"/>
            <w:textDirection w:val="lrTb"/>
            <w:noWrap w:val="false"/>
          </w:tcPr>
          <w:p>
            <w:pPr>
              <w:pStyle w:val="763"/>
              <w:ind w:left="0" w:right="0" w:firstLine="0"/>
              <w:keepLines w:val="0"/>
              <w:keepNext w:val="0"/>
              <w:pageBreakBefore w:val="0"/>
              <w:spacing w:before="0" w:beforeAutospacing="0" w:after="0" w:afterAutospacing="0" w:line="276" w:lineRule="auto"/>
              <w:widowControl/>
              <w:rPr>
                <w:color w:val="000000" w:themeColor="text1"/>
                <w:sz w:val="24"/>
                <w:szCs w:val="24"/>
                <w14:textFill>
                  <w14:solidFill>
                    <w14:schemeClr w14:val="tx1"/>
                  </w14:solidFill>
                </w14:textFill>
              </w:rPr>
              <w:suppressLineNumbers w:val="0"/>
            </w:pPr>
            <w:r>
              <w:rPr>
                <w:color w:val="000000" w:themeColor="text1"/>
                <w:sz w:val="24"/>
                <w:szCs w:val="24"/>
                <w14:textFill>
                  <w14:solidFill>
                    <w14:schemeClr w14:val="tx1"/>
                  </w14:solidFill>
                </w14:textFill>
              </w:rPr>
            </w:r>
            <w:r/>
          </w:p>
        </w:tc>
        <w:tc>
          <w:tcPr>
            <w:gridSpan w:val="2"/>
            <w:shd w:val="clear" w:color="auto" w:fill="auto"/>
            <w:tcW w:w="3063" w:type="dxa"/>
            <w:vAlign w:val="center"/>
            <w:vMerge w:val="continue"/>
            <w:textDirection w:val="lrTb"/>
            <w:noWrap w:val="false"/>
          </w:tcPr>
          <w:p>
            <w:pPr>
              <w:pStyle w:val="763"/>
              <w:ind w:left="0" w:right="0" w:firstLine="0"/>
              <w:keepLines w:val="0"/>
              <w:keepNext w:val="0"/>
              <w:pageBreakBefore w:val="0"/>
              <w:spacing w:before="0" w:beforeAutospacing="0" w:after="0" w:afterAutospacing="0" w:line="276" w:lineRule="auto"/>
              <w:widowControl/>
              <w:rPr>
                <w:color w:val="000000" w:themeColor="text1"/>
                <w:sz w:val="24"/>
                <w:szCs w:val="24"/>
                <w14:textFill>
                  <w14:solidFill>
                    <w14:schemeClr w14:val="tx1"/>
                  </w14:solidFill>
                </w14:textFill>
              </w:rPr>
              <w:suppressLineNumbers w:val="0"/>
            </w:pPr>
            <w:r>
              <w:rPr>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pStyle w:val="763"/>
              <w:ind w:left="0" w:right="153"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无人值守</w:t>
            </w:r>
            <w:r/>
          </w:p>
        </w:tc>
        <w:tc>
          <w:tcPr>
            <w:shd w:val="clear" w:color="auto" w:fill="auto"/>
            <w:tcW w:w="1405" w:type="dxa"/>
            <w:vAlign w:val="center"/>
            <w:textDirection w:val="lrTb"/>
            <w:noWrap w:val="false"/>
          </w:tcPr>
          <w:p>
            <w:pPr>
              <w:pStyle w:val="763"/>
              <w:ind w:left="0" w:right="153" w:firstLine="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8.1 Bels</w:t>
            </w:r>
            <w:r/>
          </w:p>
        </w:tc>
      </w:tr>
    </w:tbl>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r>
      <w:r/>
    </w:p>
    <w:tbl>
      <w:tblPr>
        <w:tblStyle w:val="75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12"/>
        <w:gridCol w:w="7350"/>
      </w:tblGrid>
      <w:tr>
        <w:trPr/>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Times New Roman" w:hAnsi="Times New Roman" w:eastAsia="宋体" w:cs="Times New Roman"/>
                <w:b/>
                <w:bCs/>
                <w:sz w:val="24"/>
                <w:szCs w:val="24"/>
                <w:lang w:eastAsia="zh"/>
              </w:rPr>
              <w:suppressLineNumbers w:val="0"/>
            </w:pPr>
            <w:r>
              <w:rPr>
                <w:rFonts w:hint="eastAsia" w:ascii="Times New Roman" w:hAnsi="Times New Roman" w:eastAsia="宋体" w:cs="Times New Roman"/>
                <w:b/>
                <w:bCs/>
                <w:sz w:val="24"/>
                <w:szCs w:val="24"/>
                <w:lang w:eastAsia="zh"/>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Times New Roman" w:hAnsi="Times New Roman" w:eastAsia="宋体" w:cs="Times New Roman"/>
                <w:b/>
                <w:bCs/>
                <w:sz w:val="24"/>
                <w:szCs w:val="24"/>
                <w:lang w:eastAsia="zh"/>
              </w:rPr>
              <w:suppressLineNumbers w:val="0"/>
            </w:pPr>
            <w:r>
              <w:rPr>
                <w:rFonts w:hint="eastAsia" w:ascii="Times New Roman" w:hAnsi="Times New Roman" w:eastAsia="宋体" w:cs="Times New Roman"/>
                <w:b/>
                <w:bCs/>
                <w:sz w:val="24"/>
                <w:szCs w:val="24"/>
                <w:lang w:eastAsia="zh"/>
              </w:rPr>
              <w:t xml:space="preserve">服务要求</w:t>
            </w:r>
            <w:r/>
          </w:p>
        </w:tc>
      </w:tr>
      <w:tr>
        <w:trPr/>
        <w:tc>
          <w:tcPr>
            <w:shd w:val="clear" w:color="auto" w:fill="auto"/>
            <w:tcBorders>
              <w:top w:val="none" w:color="000000" w:sz="4" w:space="0"/>
              <w:left w:val="single" w:color="auto" w:sz="4" w:space="0"/>
              <w:right w:val="single" w:color="auto" w:sz="4" w:space="0"/>
            </w:tcBorders>
            <w:tcW w:w="989"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sz w:val="24"/>
                <w:szCs w:val="24"/>
              </w:rPr>
              <w:t xml:space="preserve">绿色数据中心</w:t>
            </w:r>
            <w:r>
              <w:rPr>
                <w:rFonts w:hint="eastAsia" w:ascii="宋体" w:hAnsi="宋体"/>
                <w:sz w:val="24"/>
                <w:szCs w:val="24"/>
                <w:lang w:val="en-US" w:eastAsia="zh-CN"/>
              </w:rPr>
              <w:t xml:space="preserve">采购</w:t>
            </w:r>
            <w:r>
              <w:rPr>
                <w:rFonts w:hint="eastAsia" w:ascii="宋体" w:hAnsi="宋体"/>
                <w:sz w:val="24"/>
                <w:szCs w:val="24"/>
              </w:rPr>
              <w:t xml:space="preserve">需求标准</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pStyle w:val="747"/>
              <w:ind w:right="0" w:firstLine="480"/>
              <w:jc w:val="both"/>
              <w:keepLines w:val="0"/>
              <w:keepNext w:val="0"/>
              <w:pageBreakBefore w:val="0"/>
              <w:spacing w:before="0" w:beforeAutospacing="1" w:after="0" w:afterAutospacing="1" w:line="240" w:lineRule="auto"/>
              <w:widowControl/>
              <w:tabs>
                <w:tab w:val="left" w:pos="780" w:leader="none"/>
              </w:tabs>
              <w:rPr>
                <w:rFonts w:hint="eastAsia" w:ascii="宋体" w:hAnsi="宋体" w:eastAsia="宋体" w:cs="宋体"/>
                <w:sz w:val="24"/>
                <w:szCs w:val="24"/>
                <w:lang w:val="en-US" w:eastAsia="zh-CN" w:bidi="ar"/>
              </w:rPr>
              <w:suppressLineNumbers w:val="0"/>
            </w:pPr>
            <w:r>
              <w:rPr>
                <w:rFonts w:hint="eastAsia" w:ascii="宋体" w:hAnsi="宋体"/>
                <w:i/>
                <w:iCs/>
                <w:sz w:val="24"/>
                <w:szCs w:val="24"/>
                <w:u w:val="single"/>
                <w:lang w:val="en-US" w:eastAsia="zh-CN"/>
              </w:rPr>
              <w:t xml:space="preserve">该防火墙</w:t>
            </w:r>
            <w:r>
              <w:rPr>
                <w:rFonts w:hint="eastAsia" w:ascii="宋体" w:hAnsi="宋体"/>
                <w:i/>
                <w:iCs/>
                <w:sz w:val="24"/>
                <w:szCs w:val="24"/>
                <w:u w:val="single"/>
              </w:rPr>
              <w:t xml:space="preserve">服务必须满足【财库〔2023〕7号】财政部 生态环境部</w:t>
            </w:r>
            <w:r>
              <w:rPr>
                <w:rFonts w:hint="eastAsia" w:ascii="宋体" w:hAnsi="宋体"/>
                <w:i/>
                <w:iCs/>
                <w:sz w:val="24"/>
                <w:szCs w:val="24"/>
                <w:u w:val="single"/>
                <w:lang w:val="en-US" w:eastAsia="zh-CN"/>
              </w:rPr>
              <w:t xml:space="preserve"> </w:t>
            </w:r>
            <w:r>
              <w:rPr>
                <w:rFonts w:hint="eastAsia" w:ascii="宋体" w:hAnsi="宋体"/>
                <w:i/>
                <w:iCs/>
                <w:sz w:val="24"/>
                <w:szCs w:val="24"/>
                <w:u w:val="single"/>
              </w:rPr>
              <w:t xml:space="preserve">工业和信息化部关于印发《绿色数据中心政府采购需求标准（试行）》通知中</w:t>
            </w:r>
            <w:r>
              <w:rPr>
                <w:rFonts w:hint="eastAsia" w:ascii="宋体" w:hAnsi="宋体"/>
                <w:i/>
                <w:iCs/>
                <w:sz w:val="24"/>
                <w:szCs w:val="24"/>
                <w:u w:val="single"/>
                <w:lang w:val="en-US" w:eastAsia="zh-CN"/>
              </w:rPr>
              <w:t xml:space="preserve">的网络防火墙技术指标要求</w:t>
            </w:r>
            <w:r>
              <w:rPr>
                <w:rFonts w:hint="eastAsia" w:ascii="宋体" w:hAnsi="宋体"/>
                <w:i/>
                <w:iCs/>
                <w:sz w:val="24"/>
                <w:szCs w:val="24"/>
                <w:u w:val="single"/>
                <w:lang w:eastAsia="zh-CN"/>
              </w:rPr>
              <w:t xml:space="preserve">。</w:t>
            </w:r>
            <w:r>
              <w:rPr>
                <w:rFonts w:hint="eastAsia" w:ascii="宋体" w:hAnsi="宋体" w:cs="宋体"/>
                <w:b/>
                <w:bCs/>
                <w:i/>
                <w:iCs/>
                <w:sz w:val="24"/>
                <w:szCs w:val="24"/>
                <w:u w:val="single"/>
                <w:lang w:val="en-US" w:eastAsia="zh-CN" w:bidi="ar"/>
              </w:rPr>
              <w:t xml:space="preserve">（投标人提供承诺函并加盖公章扫描上传，格式自拟）</w:t>
            </w:r>
            <w:r/>
          </w:p>
        </w:tc>
      </w:tr>
      <w:tr>
        <w:trPr/>
        <w:tc>
          <w:tcPr>
            <w:shd w:val="clear" w:color="auto" w:fill="auto"/>
            <w:tcBorders>
              <w:left w:val="single" w:color="auto" w:sz="4" w:space="0"/>
              <w:right w:val="single" w:color="auto" w:sz="4" w:space="0"/>
            </w:tcBorders>
            <w:tcW w:w="989" w:type="pct"/>
            <w:vAlign w:val="center"/>
            <w:vMerge w:val="restart"/>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基础要求</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内存大小≥</w:t>
            </w:r>
            <w:r>
              <w:rPr>
                <w:rFonts w:hint="default" w:ascii="Times New Roman" w:hAnsi="Times New Roman" w:eastAsia="宋体" w:cs="Times New Roman"/>
                <w:sz w:val="24"/>
                <w:szCs w:val="24"/>
                <w:lang w:val="en-US" w:eastAsia="zh-CN" w:bidi="ar"/>
              </w:rPr>
              <w:t xml:space="preserve">16G</w:t>
            </w:r>
            <w:r>
              <w:rPr>
                <w:rFonts w:hint="eastAsia" w:ascii="宋体" w:hAnsi="宋体" w:eastAsia="宋体" w:cs="宋体"/>
                <w:sz w:val="24"/>
                <w:szCs w:val="24"/>
                <w:lang w:val="en-US" w:eastAsia="zh-CN" w:bidi="ar"/>
              </w:rPr>
              <w:t xml:space="preserve">，硬盘容量≥</w:t>
            </w:r>
            <w:r>
              <w:rPr>
                <w:rFonts w:hint="default" w:ascii="Times New Roman" w:hAnsi="Times New Roman" w:eastAsia="宋体" w:cs="Times New Roman"/>
                <w:sz w:val="24"/>
                <w:szCs w:val="24"/>
                <w:lang w:val="en-US" w:eastAsia="zh-CN" w:bidi="ar"/>
              </w:rPr>
              <w:t xml:space="preserve">128G SSD </w:t>
            </w:r>
            <w:r>
              <w:rPr>
                <w:rFonts w:hint="eastAsia" w:ascii="宋体" w:hAnsi="宋体" w:eastAsia="宋体" w:cs="宋体"/>
                <w:sz w:val="24"/>
                <w:szCs w:val="24"/>
                <w:lang w:val="en-US" w:eastAsia="zh-CN" w:bidi="ar"/>
              </w:rPr>
              <w:t xml:space="preserve">，千兆电口≥</w:t>
            </w:r>
            <w:r>
              <w:rPr>
                <w:rFonts w:hint="default" w:ascii="Times New Roman" w:hAnsi="Times New Roman" w:eastAsia="宋体" w:cs="Times New Roman"/>
                <w:sz w:val="24"/>
                <w:szCs w:val="24"/>
                <w:lang w:val="en-US" w:eastAsia="zh-CN" w:bidi="ar"/>
              </w:rPr>
              <w:t xml:space="preserve">6</w:t>
            </w:r>
            <w:r>
              <w:rPr>
                <w:rFonts w:hint="eastAsia" w:ascii="宋体" w:hAnsi="宋体" w:eastAsia="宋体" w:cs="宋体"/>
                <w:sz w:val="24"/>
                <w:szCs w:val="24"/>
                <w:lang w:val="en-US" w:eastAsia="zh-CN" w:bidi="ar"/>
              </w:rPr>
              <w:t xml:space="preserve">个，千兆光口≥</w:t>
            </w:r>
            <w:r>
              <w:rPr>
                <w:rFonts w:hint="default" w:ascii="Times New Roman" w:hAnsi="Times New Roman" w:eastAsia="宋体" w:cs="Times New Roman"/>
                <w:sz w:val="24"/>
                <w:szCs w:val="24"/>
                <w:lang w:val="en-US" w:eastAsia="zh-CN" w:bidi="ar"/>
              </w:rPr>
              <w:t xml:space="preserve">4</w:t>
            </w:r>
            <w:r>
              <w:rPr>
                <w:rFonts w:hint="eastAsia" w:ascii="宋体" w:hAnsi="宋体" w:eastAsia="宋体" w:cs="宋体"/>
                <w:sz w:val="24"/>
                <w:szCs w:val="24"/>
                <w:lang w:val="en-US" w:eastAsia="zh-CN" w:bidi="ar"/>
              </w:rPr>
              <w:t xml:space="preserve">个，冗余电源；</w:t>
            </w:r>
            <w:r/>
          </w:p>
        </w:tc>
      </w:tr>
      <w:tr>
        <w:trPr>
          <w:trHeight w:val="845"/>
        </w:trPr>
        <w:tc>
          <w:tcPr>
            <w:shd w:val="clear" w:color="auto" w:fill="auto"/>
            <w:tcBorders>
              <w:left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吞吐量≥</w:t>
            </w:r>
            <w:r>
              <w:rPr>
                <w:rFonts w:hint="default" w:ascii="Times New Roman" w:hAnsi="Times New Roman" w:eastAsia="宋体" w:cs="Times New Roman"/>
                <w:sz w:val="24"/>
                <w:szCs w:val="24"/>
                <w:lang w:val="en-US" w:eastAsia="zh-CN" w:bidi="ar"/>
              </w:rPr>
              <w:t xml:space="preserve">20G</w:t>
            </w:r>
            <w:r>
              <w:rPr>
                <w:rFonts w:hint="eastAsia" w:ascii="宋体" w:hAnsi="宋体" w:eastAsia="宋体" w:cs="宋体"/>
                <w:sz w:val="24"/>
                <w:szCs w:val="24"/>
                <w:lang w:val="en-US" w:eastAsia="zh-CN" w:bidi="ar"/>
              </w:rPr>
              <w:t xml:space="preserve">，应用层吞吐量≥</w:t>
            </w:r>
            <w:r>
              <w:rPr>
                <w:rFonts w:hint="default" w:ascii="Times New Roman" w:hAnsi="Times New Roman" w:eastAsia="宋体" w:cs="Times New Roman"/>
                <w:sz w:val="24"/>
                <w:szCs w:val="24"/>
                <w:lang w:val="en-US" w:eastAsia="zh-CN" w:bidi="ar"/>
              </w:rPr>
              <w:t xml:space="preserve">15G</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HTTP</w:t>
            </w:r>
            <w:r>
              <w:rPr>
                <w:rFonts w:hint="eastAsia" w:ascii="宋体" w:hAnsi="宋体" w:eastAsia="宋体" w:cs="宋体"/>
                <w:sz w:val="24"/>
                <w:szCs w:val="24"/>
                <w:lang w:val="en-US" w:eastAsia="zh-CN" w:bidi="ar"/>
              </w:rPr>
              <w:t xml:space="preserve">新建连接数≥</w:t>
            </w:r>
            <w:r>
              <w:rPr>
                <w:rFonts w:hint="default" w:ascii="Times New Roman" w:hAnsi="Times New Roman" w:eastAsia="宋体" w:cs="Times New Roman"/>
                <w:sz w:val="24"/>
                <w:szCs w:val="24"/>
                <w:lang w:val="en-US" w:eastAsia="zh-CN" w:bidi="ar"/>
              </w:rPr>
              <w:t xml:space="preserve">16</w:t>
            </w:r>
            <w:r>
              <w:rPr>
                <w:rFonts w:hint="eastAsia" w:ascii="宋体" w:hAnsi="宋体" w:eastAsia="宋体" w:cs="宋体"/>
                <w:sz w:val="24"/>
                <w:szCs w:val="24"/>
                <w:lang w:val="en-US" w:eastAsia="zh-CN" w:bidi="ar"/>
              </w:rPr>
              <w:t xml:space="preserve">万，</w:t>
            </w:r>
            <w:r>
              <w:rPr>
                <w:rFonts w:hint="default" w:ascii="Times New Roman" w:hAnsi="Times New Roman" w:eastAsia="宋体" w:cs="Times New Roman"/>
                <w:sz w:val="24"/>
                <w:szCs w:val="24"/>
                <w:lang w:val="en-US" w:eastAsia="zh-CN" w:bidi="ar"/>
              </w:rPr>
              <w:t xml:space="preserve">HTTP</w:t>
            </w:r>
            <w:r>
              <w:rPr>
                <w:rFonts w:hint="eastAsia" w:ascii="宋体" w:hAnsi="宋体" w:eastAsia="宋体" w:cs="宋体"/>
                <w:sz w:val="24"/>
                <w:szCs w:val="24"/>
                <w:lang w:val="en-US" w:eastAsia="zh-CN" w:bidi="ar"/>
              </w:rPr>
              <w:t xml:space="preserve">并发连接数≥</w:t>
            </w:r>
            <w:r>
              <w:rPr>
                <w:rFonts w:hint="default" w:ascii="Times New Roman" w:hAnsi="Times New Roman" w:eastAsia="宋体" w:cs="Times New Roman"/>
                <w:sz w:val="24"/>
                <w:szCs w:val="24"/>
                <w:lang w:val="en-US" w:eastAsia="zh-CN" w:bidi="ar"/>
              </w:rPr>
              <w:t xml:space="preserve">800</w:t>
            </w:r>
            <w:r>
              <w:rPr>
                <w:rFonts w:hint="eastAsia" w:ascii="宋体" w:hAnsi="宋体" w:eastAsia="宋体" w:cs="宋体"/>
                <w:sz w:val="24"/>
                <w:szCs w:val="24"/>
                <w:lang w:val="en-US" w:eastAsia="zh-CN" w:bidi="ar"/>
              </w:rPr>
              <w:t xml:space="preserve">万。</w:t>
            </w:r>
            <w:r/>
          </w:p>
        </w:tc>
      </w:tr>
      <w:tr>
        <w:trPr>
          <w:trHeight w:val="326"/>
        </w:trPr>
        <w:tc>
          <w:tcPr>
            <w:shd w:val="clear" w:color="auto" w:fill="auto"/>
            <w:tcBorders>
              <w:left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非</w:t>
            </w:r>
            <w:r>
              <w:rPr>
                <w:rFonts w:hint="default" w:ascii="Times New Roman" w:hAnsi="Times New Roman" w:eastAsia="宋体" w:cs="Times New Roman"/>
                <w:sz w:val="24"/>
                <w:szCs w:val="24"/>
                <w:lang w:val="en-US" w:eastAsia="zh-CN" w:bidi="ar"/>
              </w:rPr>
              <w:t xml:space="preserve">X86</w:t>
            </w:r>
            <w:r>
              <w:rPr>
                <w:rFonts w:hint="eastAsia" w:ascii="宋体" w:hAnsi="宋体" w:eastAsia="宋体" w:cs="宋体"/>
                <w:sz w:val="24"/>
                <w:szCs w:val="24"/>
                <w:lang w:val="en-US" w:eastAsia="zh-CN" w:bidi="ar"/>
              </w:rPr>
              <w:t xml:space="preserve">架构，国产化</w:t>
            </w:r>
            <w:r>
              <w:rPr>
                <w:rFonts w:hint="default" w:ascii="Times New Roman" w:hAnsi="Times New Roman" w:eastAsia="宋体" w:cs="Times New Roman"/>
                <w:sz w:val="24"/>
                <w:szCs w:val="24"/>
                <w:lang w:val="en-US" w:eastAsia="zh-CN" w:bidi="ar"/>
              </w:rPr>
              <w:t xml:space="preserve">CPU</w:t>
            </w:r>
            <w:r>
              <w:rPr>
                <w:rFonts w:hint="eastAsia" w:ascii="宋体" w:hAnsi="宋体" w:eastAsia="宋体" w:cs="宋体"/>
                <w:sz w:val="24"/>
                <w:szCs w:val="24"/>
                <w:lang w:val="en-US" w:eastAsia="zh-CN" w:bidi="ar"/>
              </w:rPr>
              <w:t xml:space="preserve">和操作系统。</w:t>
            </w:r>
            <w:r/>
          </w:p>
        </w:tc>
      </w:tr>
      <w:tr>
        <w:trPr>
          <w:trHeight w:val="778"/>
        </w:trPr>
        <w:tc>
          <w:tcPr>
            <w:shd w:val="clear" w:color="auto" w:fill="auto"/>
            <w:tcBorders>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需开通入侵防御模块和</w:t>
            </w: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应用防护模块，包含</w:t>
            </w:r>
            <w:r>
              <w:rPr>
                <w:rFonts w:hint="default" w:ascii="Times New Roman" w:hAnsi="Times New Roman" w:eastAsia="宋体" w:cs="Times New Roman"/>
                <w:sz w:val="24"/>
                <w:szCs w:val="24"/>
                <w:lang w:val="en-US" w:eastAsia="zh-CN" w:bidi="ar"/>
              </w:rPr>
              <w:t xml:space="preserve">IPS</w:t>
            </w:r>
            <w:r>
              <w:rPr>
                <w:rFonts w:hint="eastAsia" w:ascii="宋体" w:hAnsi="宋体" w:eastAsia="宋体" w:cs="宋体"/>
                <w:sz w:val="24"/>
                <w:szCs w:val="24"/>
                <w:lang w:val="en-US" w:eastAsia="zh-CN" w:bidi="ar"/>
              </w:rPr>
              <w:t xml:space="preserve">、僵尸网络防护、实时漏洞分析识别、</w:t>
            </w:r>
            <w:r>
              <w:rPr>
                <w:rFonts w:hint="default" w:ascii="Times New Roman" w:hAnsi="Times New Roman" w:eastAsia="宋体" w:cs="Times New Roman"/>
                <w:sz w:val="24"/>
                <w:szCs w:val="24"/>
                <w:lang w:val="en-US" w:eastAsia="zh-CN" w:bidi="ar"/>
              </w:rPr>
              <w:t xml:space="preserve">URL&amp;</w:t>
            </w:r>
            <w:r>
              <w:rPr>
                <w:rFonts w:hint="eastAsia" w:ascii="宋体" w:hAnsi="宋体" w:eastAsia="宋体" w:cs="宋体"/>
                <w:sz w:val="24"/>
                <w:szCs w:val="24"/>
                <w:lang w:val="en-US" w:eastAsia="zh-CN" w:bidi="ar"/>
              </w:rPr>
              <w:t xml:space="preserve">应用识别和</w:t>
            </w: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防护等功能模块。同时可扩展云威胁情报模块，物联网模块和</w:t>
            </w:r>
            <w:r>
              <w:rPr>
                <w:rFonts w:hint="default" w:ascii="Times New Roman" w:hAnsi="Times New Roman" w:eastAsia="宋体" w:cs="Times New Roman"/>
                <w:sz w:val="24"/>
                <w:szCs w:val="24"/>
                <w:lang w:val="en-US" w:eastAsia="zh-CN" w:bidi="ar"/>
              </w:rPr>
              <w:t xml:space="preserve">VPN</w:t>
            </w:r>
            <w:r>
              <w:rPr>
                <w:rFonts w:hint="eastAsia" w:ascii="宋体" w:hAnsi="宋体" w:eastAsia="宋体" w:cs="宋体"/>
                <w:sz w:val="24"/>
                <w:szCs w:val="24"/>
                <w:lang w:val="en-US" w:eastAsia="zh-CN" w:bidi="ar"/>
              </w:rPr>
              <w:t xml:space="preserve">模块。</w:t>
            </w:r>
            <w:r/>
          </w:p>
        </w:tc>
      </w:tr>
      <w:tr>
        <w:trPr>
          <w:trHeight w:val="853"/>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路由支持</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支持路由模式、透明模式、虚拟网线模式、旁路镜像模式等多种部署方式。</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产品支持路由类型、协议类型、网络对象、国家地区等条件进行自动选路的策略路由，支持不少于</w:t>
            </w:r>
            <w:r>
              <w:rPr>
                <w:rFonts w:hint="default"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种的调度算法，至少包括带宽比例、加权流量、线路优先等。</w:t>
            </w:r>
            <w:r/>
          </w:p>
        </w:tc>
      </w:tr>
      <w:tr>
        <w:trPr/>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VPN</w:t>
            </w:r>
            <w:r>
              <w:rPr>
                <w:rFonts w:hint="eastAsia" w:ascii="宋体" w:hAnsi="宋体" w:eastAsia="宋体" w:cs="宋体"/>
                <w:sz w:val="24"/>
                <w:szCs w:val="24"/>
                <w:lang w:val="en-US" w:eastAsia="zh-CN" w:bidi="ar"/>
              </w:rPr>
              <w:t xml:space="preserve">功能</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top"/>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w:t>
            </w:r>
            <w:r>
              <w:rPr>
                <w:rFonts w:hint="default" w:ascii="Times New Roman" w:hAnsi="Times New Roman" w:eastAsia="宋体" w:cs="Times New Roman"/>
                <w:sz w:val="24"/>
                <w:szCs w:val="24"/>
                <w:lang w:val="en-US" w:eastAsia="zh-CN" w:bidi="ar"/>
              </w:rPr>
              <w:t xml:space="preserve">IPSec VPN</w:t>
            </w:r>
            <w:r>
              <w:rPr>
                <w:rFonts w:hint="eastAsia" w:ascii="宋体" w:hAnsi="宋体" w:eastAsia="宋体" w:cs="宋体"/>
                <w:sz w:val="24"/>
                <w:szCs w:val="24"/>
                <w:lang w:val="en-US" w:eastAsia="zh-CN" w:bidi="ar"/>
              </w:rPr>
              <w:t xml:space="preserve">智能选路功能，根据线路质量和应用实现自动链路切换选路模式支持智能负载选路、按指定顺序选路、优先使用质量最优的线路、按剩余带宽比例负载。</w:t>
            </w:r>
            <w:r>
              <w:rPr>
                <w:rFonts w:hint="eastAsia" w:ascii="宋体" w:hAnsi="宋体" w:eastAsia="宋体" w:cs="宋体"/>
                <w:b/>
                <w:bCs/>
                <w:color w:val="ff0000"/>
                <w:sz w:val="24"/>
                <w:szCs w:val="24"/>
                <w:lang w:val="en-US" w:eastAsia="zh-CN" w:bidi="ar"/>
              </w:rPr>
              <w:t xml:space="preserve">（需提供产品功能截图证明</w:t>
            </w:r>
            <w:r>
              <w:rPr>
                <w:rFonts w:hint="eastAsia" w:ascii="宋体" w:hAnsi="宋体" w:cs="宋体"/>
                <w:b/>
                <w:bCs/>
                <w:color w:val="ff0000"/>
                <w:sz w:val="24"/>
                <w:szCs w:val="24"/>
                <w:lang w:val="en-US" w:eastAsia="zh-CN" w:bidi="ar"/>
              </w:rPr>
              <w:t xml:space="preserve">并加盖公章和第三方检测机构出具的证书</w:t>
            </w:r>
            <w:r>
              <w:rPr>
                <w:rFonts w:hint="eastAsia" w:ascii="宋体" w:hAnsi="宋体" w:eastAsia="宋体" w:cs="宋体"/>
                <w:b/>
                <w:bCs/>
                <w:color w:val="ff0000"/>
                <w:sz w:val="24"/>
                <w:szCs w:val="24"/>
                <w:lang w:val="en-US" w:eastAsia="zh-CN" w:bidi="ar"/>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NAT</w:t>
            </w:r>
            <w:r>
              <w:rPr>
                <w:rFonts w:hint="eastAsia" w:ascii="宋体" w:hAnsi="宋体" w:eastAsia="宋体" w:cs="宋体"/>
                <w:sz w:val="24"/>
                <w:szCs w:val="24"/>
                <w:lang w:val="en-US" w:eastAsia="zh-CN" w:bidi="ar"/>
              </w:rPr>
              <w:t xml:space="preserve">功能</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top"/>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w:t>
            </w:r>
            <w:r>
              <w:rPr>
                <w:rFonts w:hint="default" w:ascii="Times New Roman" w:hAnsi="Times New Roman" w:eastAsia="宋体" w:cs="Times New Roman"/>
                <w:sz w:val="24"/>
                <w:szCs w:val="24"/>
                <w:lang w:val="en-US" w:eastAsia="zh-CN" w:bidi="ar"/>
              </w:rPr>
              <w:t xml:space="preserve">NAT</w:t>
            </w:r>
            <w:r>
              <w:rPr>
                <w:rFonts w:hint="eastAsia" w:ascii="宋体" w:hAnsi="宋体" w:eastAsia="宋体" w:cs="宋体"/>
                <w:sz w:val="24"/>
                <w:szCs w:val="24"/>
                <w:lang w:val="en-US" w:eastAsia="zh-CN" w:bidi="ar"/>
              </w:rPr>
              <w:t xml:space="preserve">穿透技术</w:t>
            </w:r>
            <w:r>
              <w:rPr>
                <w:rFonts w:hint="default" w:ascii="Times New Roman" w:hAnsi="Times New Roman" w:eastAsia="宋体" w:cs="Times New Roman"/>
                <w:sz w:val="24"/>
                <w:szCs w:val="24"/>
                <w:lang w:val="en-US" w:eastAsia="zh-CN" w:bidi="ar"/>
              </w:rPr>
              <w:t xml:space="preserve">ALG</w:t>
            </w:r>
            <w:r>
              <w:rPr>
                <w:rFonts w:hint="eastAsia" w:ascii="宋体" w:hAnsi="宋体" w:eastAsia="宋体" w:cs="宋体"/>
                <w:sz w:val="24"/>
                <w:szCs w:val="24"/>
                <w:lang w:val="en-US" w:eastAsia="zh-CN" w:bidi="ar"/>
              </w:rPr>
              <w:t xml:space="preserve">，支持</w:t>
            </w:r>
            <w:r>
              <w:rPr>
                <w:rFonts w:hint="default" w:ascii="Times New Roman" w:hAnsi="Times New Roman" w:eastAsia="宋体" w:cs="Times New Roman"/>
                <w:sz w:val="24"/>
                <w:szCs w:val="24"/>
                <w:lang w:val="en-US" w:eastAsia="zh-CN" w:bidi="ar"/>
              </w:rPr>
              <w:t xml:space="preserve">FTP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TFTP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SQLNET</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PPTP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RTSP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SIP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H.323</w:t>
            </w:r>
            <w:r>
              <w:rPr>
                <w:rFonts w:hint="eastAsia" w:ascii="宋体" w:hAnsi="宋体" w:eastAsia="宋体" w:cs="宋体"/>
                <w:sz w:val="24"/>
                <w:szCs w:val="24"/>
                <w:lang w:val="en-US" w:eastAsia="zh-CN" w:bidi="ar"/>
              </w:rPr>
              <w:t xml:space="preserve">等协议。</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入侵防护功能</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★产品支持对不少于</w:t>
            </w:r>
            <w:r>
              <w:rPr>
                <w:rFonts w:hint="default" w:ascii="Times New Roman" w:hAnsi="Times New Roman" w:eastAsia="宋体" w:cs="宋体"/>
                <w:sz w:val="24"/>
                <w:szCs w:val="24"/>
                <w:lang w:val="en-US" w:eastAsia="zh-CN" w:bidi="ar"/>
              </w:rPr>
              <w:t xml:space="preserve">9000</w:t>
            </w:r>
            <w:r>
              <w:rPr>
                <w:rFonts w:hint="eastAsia" w:ascii="宋体" w:hAnsi="宋体" w:eastAsia="宋体" w:cs="宋体"/>
                <w:sz w:val="24"/>
                <w:szCs w:val="24"/>
                <w:lang w:val="en-US" w:eastAsia="zh-CN" w:bidi="ar"/>
              </w:rPr>
              <w:t xml:space="preserve">种应用的识别和控制，应用类型包括游戏、购物、图书百科、工作招聘、</w:t>
            </w:r>
            <w:r>
              <w:rPr>
                <w:rFonts w:hint="default" w:ascii="Times New Roman" w:hAnsi="Times New Roman" w:eastAsia="宋体" w:cs="Times New Roman"/>
                <w:sz w:val="24"/>
                <w:szCs w:val="24"/>
                <w:lang w:val="en-US" w:eastAsia="zh-CN" w:bidi="ar"/>
              </w:rPr>
              <w:t xml:space="preserve">P2P</w:t>
            </w:r>
            <w:r>
              <w:rPr>
                <w:rFonts w:hint="eastAsia" w:ascii="宋体" w:hAnsi="宋体" w:eastAsia="宋体" w:cs="宋体"/>
                <w:sz w:val="24"/>
                <w:szCs w:val="24"/>
                <w:lang w:val="en-US" w:eastAsia="zh-CN" w:bidi="ar"/>
              </w:rPr>
              <w:t xml:space="preserve">下载、聊天工具、旅游出行、股票软件等类型应用进行检测与控制。</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支持基于</w:t>
            </w:r>
            <w:r>
              <w:rPr>
                <w:rFonts w:hint="default" w:ascii="Times New Roman" w:hAnsi="Times New Roman" w:eastAsia="宋体" w:cs="Times New Roman"/>
                <w:sz w:val="24"/>
                <w:szCs w:val="24"/>
                <w:lang w:val="en-US" w:eastAsia="zh-CN" w:bidi="ar"/>
              </w:rPr>
              <w:t xml:space="preserve">IMAP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FTP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RDP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VNC</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SSH</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TELNET</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ORACLE</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MYSQL</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MSSQL</w:t>
            </w:r>
            <w:r>
              <w:rPr>
                <w:rFonts w:hint="eastAsia" w:ascii="宋体" w:hAnsi="宋体" w:eastAsia="宋体" w:cs="宋体"/>
                <w:sz w:val="24"/>
                <w:szCs w:val="24"/>
                <w:lang w:val="en-US" w:eastAsia="zh-CN" w:bidi="ar"/>
              </w:rPr>
              <w:t xml:space="preserve">等应用协议进行深度检测与防护。</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highlight w:val="none"/>
                <w:lang w:val="en-US" w:eastAsia="zh-CN" w:bidi="ar"/>
              </w:rPr>
              <w:t xml:space="preserve">产品内置不低于</w:t>
            </w:r>
            <w:r>
              <w:rPr>
                <w:rFonts w:hint="default" w:ascii="Times New Roman" w:hAnsi="Times New Roman" w:eastAsia="宋体" w:cs="Times New Roman"/>
                <w:sz w:val="24"/>
                <w:szCs w:val="24"/>
                <w:highlight w:val="none"/>
                <w:lang w:val="en-US" w:eastAsia="zh-CN" w:bidi="ar"/>
              </w:rPr>
              <w:t xml:space="preserve">16000</w:t>
            </w:r>
            <w:r>
              <w:rPr>
                <w:rFonts w:hint="eastAsia" w:ascii="宋体" w:hAnsi="宋体" w:eastAsia="宋体" w:cs="宋体"/>
                <w:sz w:val="24"/>
                <w:szCs w:val="24"/>
                <w:highlight w:val="none"/>
                <w:lang w:val="en-US" w:eastAsia="zh-CN" w:bidi="ar"/>
              </w:rPr>
              <w:t xml:space="preserve">种漏洞规则，同时支持在控制台界面通过漏洞</w:t>
            </w:r>
            <w:r>
              <w:rPr>
                <w:rFonts w:hint="default" w:ascii="Times New Roman" w:hAnsi="Times New Roman" w:eastAsia="宋体" w:cs="Times New Roman"/>
                <w:sz w:val="24"/>
                <w:szCs w:val="24"/>
                <w:highlight w:val="none"/>
                <w:lang w:val="en-US" w:eastAsia="zh-CN" w:bidi="ar"/>
              </w:rPr>
              <w:t xml:space="preserve">ID</w:t>
            </w:r>
            <w:r>
              <w:rPr>
                <w:rFonts w:hint="eastAsia" w:ascii="宋体" w:hAnsi="宋体" w:eastAsia="宋体" w:cs="宋体"/>
                <w:sz w:val="24"/>
                <w:szCs w:val="24"/>
                <w:highlight w:val="none"/>
                <w:lang w:val="en-US" w:eastAsia="zh-CN" w:bidi="ar"/>
              </w:rPr>
              <w:t xml:space="preserve">、漏洞名称、危险等级、漏洞</w:t>
            </w:r>
            <w:r>
              <w:rPr>
                <w:rFonts w:hint="default" w:ascii="Times New Roman" w:hAnsi="Times New Roman" w:eastAsia="宋体" w:cs="Times New Roman"/>
                <w:sz w:val="24"/>
                <w:szCs w:val="24"/>
                <w:highlight w:val="none"/>
                <w:lang w:val="en-US" w:eastAsia="zh-CN" w:bidi="ar"/>
              </w:rPr>
              <w:t xml:space="preserve">CVE</w:t>
            </w:r>
            <w:r>
              <w:rPr>
                <w:rFonts w:hint="eastAsia" w:ascii="宋体" w:hAnsi="宋体" w:eastAsia="宋体" w:cs="宋体"/>
                <w:sz w:val="24"/>
                <w:szCs w:val="24"/>
                <w:highlight w:val="none"/>
                <w:lang w:val="en-US" w:eastAsia="zh-CN" w:bidi="ar"/>
              </w:rPr>
              <w:t xml:space="preserve">标识、漏洞描述等条件查询漏洞特征信息，支持用户自定义</w:t>
            </w:r>
            <w:r>
              <w:rPr>
                <w:rFonts w:hint="default" w:ascii="Times New Roman" w:hAnsi="Times New Roman" w:eastAsia="宋体" w:cs="Times New Roman"/>
                <w:sz w:val="24"/>
                <w:szCs w:val="24"/>
                <w:highlight w:val="none"/>
                <w:lang w:val="en-US" w:eastAsia="zh-CN" w:bidi="ar"/>
              </w:rPr>
              <w:t xml:space="preserve">IPS</w:t>
            </w:r>
            <w:r>
              <w:rPr>
                <w:rFonts w:hint="eastAsia" w:cs="Times New Roman"/>
                <w:sz w:val="24"/>
                <w:szCs w:val="24"/>
                <w:highlight w:val="none"/>
                <w:lang w:val="en-US" w:eastAsia="zh" w:bidi="ar"/>
              </w:rPr>
              <w:t xml:space="preserve">规则。</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★产品支持僵尸主机检测功能，产品内置僵尸网络特征库超过</w:t>
            </w:r>
            <w:r>
              <w:rPr>
                <w:rFonts w:hint="default" w:ascii="Times New Roman" w:hAnsi="Times New Roman" w:eastAsia="宋体" w:cs="Times New Roman"/>
                <w:sz w:val="24"/>
                <w:szCs w:val="24"/>
                <w:lang w:val="en-US" w:eastAsia="zh-CN" w:bidi="ar"/>
              </w:rPr>
              <w:t xml:space="preserve">128</w:t>
            </w:r>
            <w:r>
              <w:rPr>
                <w:rFonts w:hint="eastAsia" w:ascii="宋体" w:hAnsi="宋体" w:eastAsia="宋体" w:cs="宋体"/>
                <w:sz w:val="24"/>
                <w:szCs w:val="24"/>
                <w:lang w:val="en-US" w:eastAsia="zh-CN" w:bidi="ar"/>
              </w:rPr>
              <w:t xml:space="preserve">万种，可识别主机的异常外联行为。</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并加盖公章和</w:t>
            </w:r>
            <w:r>
              <w:rPr>
                <w:rFonts w:hint="eastAsia" w:ascii="宋体" w:hAnsi="宋体" w:eastAsia="宋体" w:cs="宋体"/>
                <w:b/>
                <w:bCs/>
                <w:sz w:val="24"/>
                <w:lang w:bidi="ar"/>
              </w:rPr>
              <w:t xml:space="preserve">第三方检测报告扫描上传</w:t>
            </w:r>
            <w:r>
              <w:rPr>
                <w:rFonts w:hint="eastAsia" w:ascii="宋体" w:hAnsi="宋体" w:eastAsia="宋体" w:cs="宋体"/>
                <w:b/>
                <w:bCs/>
                <w:sz w:val="24"/>
                <w:szCs w:val="24"/>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应用防御</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
              </w:rPr>
              <w:suppressLineNumbers w:val="0"/>
            </w:pPr>
            <w:r>
              <w:rPr>
                <w:rFonts w:hint="eastAsia" w:ascii="宋体" w:hAnsi="宋体" w:eastAsia="宋体" w:cs="宋体"/>
                <w:sz w:val="24"/>
                <w:szCs w:val="24"/>
                <w:lang w:val="en-US" w:eastAsia="zh-CN" w:bidi="ar"/>
              </w:rPr>
              <w:t xml:space="preserve">★产品内置超过</w:t>
            </w:r>
            <w:r>
              <w:rPr>
                <w:rFonts w:hint="default" w:ascii="Times New Roman" w:hAnsi="Times New Roman" w:eastAsia="宋体" w:cs="宋体"/>
                <w:sz w:val="24"/>
                <w:szCs w:val="24"/>
                <w:lang w:val="en-US" w:eastAsia="zh-CN" w:bidi="ar"/>
              </w:rPr>
              <w:t xml:space="preserve">4580</w:t>
            </w:r>
            <w:r>
              <w:rPr>
                <w:rFonts w:hint="eastAsia" w:ascii="宋体" w:hAnsi="宋体" w:eastAsia="宋体" w:cs="宋体"/>
                <w:sz w:val="24"/>
                <w:szCs w:val="24"/>
                <w:lang w:val="en-US" w:eastAsia="zh-CN" w:bidi="ar"/>
              </w:rPr>
              <w:t xml:space="preserve">种</w:t>
            </w: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应用攻击特征，支持对跨站脚本（</w:t>
            </w:r>
            <w:r>
              <w:rPr>
                <w:rFonts w:hint="default" w:ascii="Times New Roman" w:hAnsi="Times New Roman" w:eastAsia="宋体" w:cs="Times New Roman"/>
                <w:sz w:val="24"/>
                <w:szCs w:val="24"/>
                <w:lang w:val="en-US" w:eastAsia="zh-CN" w:bidi="ar"/>
              </w:rPr>
              <w:t xml:space="preserve">XSS</w:t>
            </w:r>
            <w:r>
              <w:rPr>
                <w:rFonts w:hint="eastAsia" w:ascii="宋体" w:hAnsi="宋体" w:eastAsia="宋体" w:cs="宋体"/>
                <w:sz w:val="24"/>
                <w:szCs w:val="24"/>
                <w:lang w:val="en-US" w:eastAsia="zh-CN" w:bidi="ar"/>
              </w:rPr>
              <w:t xml:space="preserve">）攻击、</w:t>
            </w:r>
            <w:r>
              <w:rPr>
                <w:rFonts w:hint="default" w:ascii="Times New Roman" w:hAnsi="Times New Roman" w:eastAsia="宋体" w:cs="Times New Roman"/>
                <w:sz w:val="24"/>
                <w:szCs w:val="24"/>
                <w:lang w:val="en-US" w:eastAsia="zh-CN" w:bidi="ar"/>
              </w:rPr>
              <w:t xml:space="preserve">SQL</w:t>
            </w:r>
            <w:r>
              <w:rPr>
                <w:rFonts w:hint="eastAsia" w:ascii="宋体" w:hAnsi="宋体" w:eastAsia="宋体" w:cs="宋体"/>
                <w:sz w:val="24"/>
                <w:szCs w:val="24"/>
                <w:lang w:val="en-US" w:eastAsia="zh-CN" w:bidi="ar"/>
              </w:rPr>
              <w:t xml:space="preserve">注入、文件包含攻击、信息泄露攻击、</w:t>
            </w:r>
            <w:r>
              <w:rPr>
                <w:rFonts w:hint="default" w:ascii="Times New Roman" w:hAnsi="Times New Roman" w:eastAsia="宋体" w:cs="Times New Roman"/>
                <w:sz w:val="24"/>
                <w:szCs w:val="24"/>
                <w:lang w:val="en-US" w:eastAsia="zh-CN" w:bidi="ar"/>
              </w:rPr>
              <w:t xml:space="preserve">WEBSHELL</w:t>
            </w:r>
            <w:r>
              <w:rPr>
                <w:rFonts w:hint="eastAsia" w:ascii="宋体" w:hAnsi="宋体" w:eastAsia="宋体" w:cs="宋体"/>
                <w:sz w:val="24"/>
                <w:szCs w:val="24"/>
                <w:lang w:val="en-US" w:eastAsia="zh-CN" w:bidi="ar"/>
              </w:rPr>
              <w:t xml:space="preserve">、网站扫描、网页木马等攻击类型进行防护。</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并加盖公章和</w:t>
            </w:r>
            <w:r>
              <w:rPr>
                <w:rFonts w:hint="eastAsia" w:ascii="宋体" w:hAnsi="宋体" w:eastAsia="宋体" w:cs="宋体"/>
                <w:b/>
                <w:bCs/>
                <w:sz w:val="24"/>
                <w:lang w:bidi="ar"/>
              </w:rPr>
              <w:t xml:space="preserve">第三方检测报告扫描上传</w:t>
            </w:r>
            <w:r>
              <w:rPr>
                <w:rFonts w:hint="eastAsia" w:ascii="宋体" w:hAnsi="宋体" w:eastAsia="宋体" w:cs="宋体"/>
                <w:b/>
                <w:bCs/>
                <w:sz w:val="24"/>
                <w:szCs w:val="24"/>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产品支持服务器漏洞防扫描功能，并对扫描源</w:t>
            </w:r>
            <w:r>
              <w:rPr>
                <w:rFonts w:hint="default" w:ascii="Times New Roman" w:hAnsi="Times New Roman" w:eastAsia="宋体" w:cs="Times New Roman"/>
                <w:sz w:val="24"/>
                <w:szCs w:val="24"/>
                <w:lang w:val="en-US" w:eastAsia="zh-CN" w:bidi="ar"/>
              </w:rPr>
              <w:t xml:space="preserve">IP</w:t>
            </w:r>
            <w:r>
              <w:rPr>
                <w:rFonts w:hint="eastAsia" w:ascii="宋体" w:hAnsi="宋体" w:eastAsia="宋体" w:cs="宋体"/>
                <w:sz w:val="24"/>
                <w:szCs w:val="24"/>
                <w:lang w:val="en-US" w:eastAsia="zh-CN" w:bidi="ar"/>
              </w:rPr>
              <w:t xml:space="preserve">进行日志记录和联动封锁。</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w:t>
            </w:r>
            <w:r>
              <w:rPr>
                <w:rFonts w:hint="default" w:ascii="Times New Roman" w:hAnsi="Times New Roman" w:eastAsia="宋体" w:cs="宋体"/>
                <w:sz w:val="24"/>
                <w:szCs w:val="24"/>
                <w:lang w:val="en-US" w:eastAsia="zh-CN" w:bidi="ar"/>
              </w:rPr>
              <w:t xml:space="preserve">X-Forw</w:t>
            </w:r>
            <w:r>
              <w:rPr>
                <w:rFonts w:hint="eastAsia" w:cs="宋体"/>
                <w:sz w:val="24"/>
                <w:szCs w:val="24"/>
                <w:lang w:val="en-US" w:eastAsia="zh-CN" w:bidi="ar"/>
              </w:rPr>
              <w:t xml:space="preserve">a</w:t>
            </w:r>
            <w:r>
              <w:rPr>
                <w:rFonts w:hint="default" w:ascii="Times New Roman" w:hAnsi="Times New Roman" w:eastAsia="宋体" w:cs="宋体"/>
                <w:sz w:val="24"/>
                <w:szCs w:val="24"/>
                <w:lang w:val="en-US" w:eastAsia="zh-CN" w:bidi="ar"/>
              </w:rPr>
              <w:t xml:space="preserve">rded-For</w:t>
            </w:r>
            <w:r>
              <w:rPr>
                <w:rFonts w:hint="eastAsia" w:ascii="宋体" w:hAnsi="宋体" w:eastAsia="宋体" w:cs="宋体"/>
                <w:sz w:val="24"/>
                <w:szCs w:val="24"/>
                <w:lang w:val="en-US" w:eastAsia="zh-CN" w:bidi="ar"/>
              </w:rPr>
              <w:t xml:space="preserve">字段检测，并对非法源</w:t>
            </w:r>
            <w:r>
              <w:rPr>
                <w:rFonts w:hint="default" w:ascii="Times New Roman" w:hAnsi="Times New Roman" w:eastAsia="宋体" w:cs="Times New Roman"/>
                <w:sz w:val="24"/>
                <w:szCs w:val="24"/>
                <w:lang w:val="en-US" w:eastAsia="zh-CN" w:bidi="ar"/>
              </w:rPr>
              <w:t xml:space="preserve">IP</w:t>
            </w:r>
            <w:r>
              <w:rPr>
                <w:rFonts w:hint="eastAsia" w:ascii="宋体" w:hAnsi="宋体" w:eastAsia="宋体" w:cs="宋体"/>
                <w:sz w:val="24"/>
                <w:szCs w:val="24"/>
                <w:lang w:val="en-US" w:eastAsia="zh-CN" w:bidi="ar"/>
              </w:rPr>
              <w:t xml:space="preserve">进行日志记录和联动封锁。</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安全策略管理</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独立的账号安全防护模块，具备事前账号脆弱性、事中账号爆破、事后账号失陷的全生命周期安全防护，在设备界面可以详细展示账号安全相关信息，包括风险业务、风险等级、存在账号入口、存在弱口令、遭受口令爆破、异常登</w:t>
            </w:r>
            <w:r>
              <w:rPr>
                <w:rFonts w:hint="eastAsia" w:ascii="宋体" w:hAnsi="宋体" w:eastAsia="宋体" w:cs="宋体"/>
                <w:sz w:val="24"/>
                <w:szCs w:val="24"/>
                <w:highlight w:val="none"/>
                <w:lang w:val="en-US" w:eastAsia="zh-CN" w:bidi="ar"/>
              </w:rPr>
              <w:t xml:space="preserve">录账号登。</w:t>
            </w:r>
            <w:r>
              <w:rPr>
                <w:rFonts w:hint="eastAsia" w:ascii="宋体" w:hAnsi="宋体" w:eastAsia="宋体" w:cs="宋体"/>
                <w:b/>
                <w:bCs/>
                <w:sz w:val="24"/>
                <w:szCs w:val="24"/>
                <w:highlight w:val="none"/>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highlight w:val="none"/>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宋体" w:hAnsi="宋体" w:eastAsia="宋体" w:cs="宋体"/>
                <w:sz w:val="24"/>
                <w:szCs w:val="24"/>
                <w:lang w:val="en-US" w:eastAsia="zh-CN" w:bidi="ar"/>
              </w:rPr>
              <w:t xml:space="preserve">安全日志</w:t>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宋体" w:hAnsi="宋体" w:eastAsia="宋体" w:cs="宋体"/>
                <w:sz w:val="24"/>
                <w:szCs w:val="24"/>
                <w:lang w:val="en-US" w:eastAsia="zh-CN" w:bidi="ar"/>
              </w:rPr>
              <w:t xml:space="preserve">产品支持多种安全日志存储方式，至少包括防火墙本机、日志服务器等不同方式。</w:t>
            </w:r>
            <w:r/>
          </w:p>
        </w:tc>
      </w:tr>
      <w:tr>
        <w:trPr>
          <w:trHeight w:val="924"/>
        </w:trPr>
        <w:tc>
          <w:tcPr>
            <w:shd w:val="clear" w:color="auto" w:fill="auto"/>
            <w:tcBorders>
              <w:top w:val="none" w:color="000000" w:sz="4" w:space="0"/>
              <w:left w:val="single" w:color="auto" w:sz="4" w:space="0"/>
              <w:bottom w:val="single" w:color="auto" w:sz="4" w:space="0"/>
              <w:right w:val="single" w:color="auto" w:sz="4" w:space="0"/>
            </w:tcBorders>
            <w:tcW w:w="989"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宋体" w:hAnsi="宋体" w:eastAsia="宋体" w:cs="宋体"/>
                <w:sz w:val="24"/>
                <w:szCs w:val="24"/>
                <w:lang w:val="en-US" w:eastAsia="zh-CN" w:bidi="ar"/>
              </w:rPr>
              <w:t xml:space="preserve">★产品支持多条件的安全日志组合查询，查询条件包括但不限于日志类型、日志级别、生成时间。</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bl>
    <w:p>
      <w:pPr>
        <w:keepLines w:val="0"/>
        <w:pageBreakBefore w:val="0"/>
        <w:spacing w:line="0" w:lineRule="atLeast"/>
        <w:widowControl/>
        <w:rPr>
          <w:rFonts w:hint="eastAsia" w:ascii="宋体" w:hAnsi="宋体"/>
          <w:bCs/>
          <w:color w:val="000000"/>
          <w:sz w:val="24"/>
          <w:szCs w:val="24"/>
        </w:rPr>
      </w:pPr>
      <w:r>
        <w:rPr>
          <w:rFonts w:hint="eastAsia" w:ascii="宋体" w:hAnsi="宋体"/>
          <w:bCs/>
          <w:color w:val="000000"/>
          <w:sz w:val="24"/>
          <w:szCs w:val="24"/>
        </w:rPr>
      </w:r>
      <w:r/>
    </w:p>
    <w:p>
      <w:pPr>
        <w:keepLines w:val="0"/>
        <w:pageBreakBefore w:val="0"/>
        <w:widowControl/>
        <w:rPr>
          <w:rFonts w:hint="eastAsia"/>
          <w:color w:val="000000"/>
        </w:rPr>
      </w:pPr>
      <w:r>
        <w:rPr>
          <w:rFonts w:hint="eastAsia"/>
          <w:color w:val="000000"/>
        </w:rPr>
      </w:r>
      <w:r/>
    </w:p>
    <w:p>
      <w:pPr>
        <w:pStyle w:val="718"/>
        <w:keepLines w:val="0"/>
        <w:pageBreakBefore w:val="0"/>
        <w:spacing w:line="360" w:lineRule="auto"/>
        <w:widowControl/>
        <w:rPr>
          <w:rFonts w:hint="eastAsia" w:ascii="宋体" w:hAnsi="宋体" w:eastAsia="宋体" w:cs="Times New Roman"/>
          <w:b/>
          <w:bCs/>
          <w:sz w:val="24"/>
          <w:szCs w:val="24"/>
        </w:rPr>
      </w:pPr>
      <w:r>
        <w:rPr>
          <w:rFonts w:hint="eastAsia" w:ascii="宋体" w:hAnsi="宋体" w:eastAsia="宋体" w:cs="宋体"/>
          <w:b/>
          <w:bCs/>
          <w:sz w:val="24"/>
          <w:szCs w:val="24"/>
        </w:rPr>
        <w:t xml:space="preserve">日志审计</w:t>
      </w:r>
      <w:r>
        <w:rPr>
          <w:rFonts w:hint="eastAsia" w:ascii="宋体" w:hAnsi="宋体" w:eastAsia="宋体" w:cs="宋体"/>
          <w:b/>
          <w:bCs/>
          <w:sz w:val="24"/>
          <w:szCs w:val="24"/>
          <w:lang w:eastAsia="zh"/>
        </w:rPr>
        <w:t xml:space="preserve">服务</w:t>
      </w:r>
      <w:r/>
    </w:p>
    <w:tbl>
      <w:tblPr>
        <w:tblStyle w:val="7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1"/>
        <w:gridCol w:w="7512"/>
      </w:tblGrid>
      <w:tr>
        <w:trPr>
          <w:jc w:val="center"/>
          <w:trHeight w:val="533"/>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center"/>
              <w:keepLines w:val="0"/>
              <w:keepNext w:val="0"/>
              <w:pageBreakBefore w:val="0"/>
              <w:spacing w:before="0" w:beforeAutospacing="1" w:after="200" w:afterAutospacing="0" w:line="360" w:lineRule="auto"/>
              <w:widowControl/>
              <w:rPr>
                <w:rFonts w:hint="eastAsia" w:ascii="宋体" w:hAnsi="宋体" w:eastAsia="宋体" w:cs="Times New Roman"/>
                <w:b/>
                <w:bCs/>
                <w:sz w:val="24"/>
                <w:szCs w:val="24"/>
                <w:lang w:val="en-US" w:eastAsia="zh-CN"/>
              </w:rPr>
              <w:suppressLineNumbers w:val="0"/>
            </w:pPr>
            <w:r>
              <w:rPr>
                <w:rFonts w:hint="eastAsia" w:ascii="宋体" w:hAnsi="宋体" w:cs="Times New Roman"/>
                <w:b/>
                <w:bCs/>
                <w:sz w:val="24"/>
                <w:szCs w:val="24"/>
                <w:lang w:val="en-US" w:eastAsia="zh-CN"/>
              </w:rPr>
              <w:t xml:space="preserve">指标项</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center"/>
              <w:keepLines w:val="0"/>
              <w:keepNext w:val="0"/>
              <w:pageBreakBefore w:val="0"/>
              <w:spacing w:before="0" w:beforeAutospacing="1" w:after="200" w:afterAutospacing="0" w:line="360" w:lineRule="auto"/>
              <w:widowControl/>
              <w:tabs>
                <w:tab w:val="left" w:pos="1260" w:leader="none"/>
              </w:tabs>
              <w:rPr>
                <w:rFonts w:hint="eastAsia" w:ascii="宋体" w:hAnsi="宋体" w:eastAsia="宋体" w:cs="Times New Roman"/>
                <w:b/>
                <w:bCs/>
                <w:sz w:val="24"/>
                <w:szCs w:val="24"/>
              </w:rPr>
              <w:suppressLineNumbers w:val="0"/>
            </w:pPr>
            <w:r>
              <w:rPr>
                <w:rFonts w:hint="eastAsia" w:ascii="宋体" w:hAnsi="宋体" w:cs="宋体"/>
                <w:b/>
                <w:bCs/>
                <w:sz w:val="24"/>
                <w:szCs w:val="24"/>
                <w:lang w:val="en-US" w:eastAsia="zh-CN" w:bidi="ar"/>
              </w:rPr>
              <w:t xml:space="preserve">服务</w:t>
            </w:r>
            <w:r>
              <w:rPr>
                <w:rFonts w:hint="eastAsia" w:ascii="宋体" w:hAnsi="宋体" w:eastAsia="宋体" w:cs="宋体"/>
                <w:b/>
                <w:bCs/>
                <w:sz w:val="24"/>
                <w:szCs w:val="24"/>
                <w:lang w:val="en-US" w:eastAsia="zh-CN" w:bidi="ar"/>
              </w:rPr>
              <w:t xml:space="preserve">要求</w:t>
            </w:r>
            <w:r/>
          </w:p>
        </w:tc>
      </w:tr>
      <w:tr>
        <w:trPr>
          <w:jc w:val="center"/>
          <w:trHeight w:val="266"/>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基础要求</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tabs>
                <w:tab w:val="left" w:pos="1260" w:leader="none"/>
              </w:tabs>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主机审计许可证书数量≥</w:t>
            </w:r>
            <w:r>
              <w:rPr>
                <w:rFonts w:hint="eastAsia" w:ascii="宋体" w:hAnsi="宋体" w:eastAsia="宋体" w:cs="Times New Roman"/>
                <w:sz w:val="24"/>
                <w:szCs w:val="24"/>
                <w:lang w:val="en-US" w:eastAsia="zh-CN" w:bidi="ar"/>
              </w:rPr>
              <w:t xml:space="preserve">50</w:t>
            </w:r>
            <w:r>
              <w:rPr>
                <w:rFonts w:hint="eastAsia" w:ascii="宋体" w:hAnsi="宋体" w:eastAsia="宋体" w:cs="宋体"/>
                <w:sz w:val="24"/>
                <w:szCs w:val="24"/>
                <w:lang w:val="en-US" w:eastAsia="zh-CN" w:bidi="ar"/>
              </w:rPr>
              <w:t xml:space="preserve">，平均每秒处理日志数（</w:t>
            </w:r>
            <w:r>
              <w:rPr>
                <w:rFonts w:hint="eastAsia" w:ascii="宋体" w:hAnsi="宋体" w:eastAsia="宋体" w:cs="Times New Roman"/>
                <w:sz w:val="24"/>
                <w:szCs w:val="24"/>
                <w:lang w:val="en-US" w:eastAsia="zh-CN" w:bidi="ar"/>
              </w:rPr>
              <w:t xml:space="preserve">eps）最大性能</w:t>
            </w:r>
            <w:r>
              <w:rPr>
                <w:rFonts w:hint="eastAsia" w:ascii="宋体" w:hAnsi="宋体" w:eastAsia="宋体" w:cs="宋体"/>
                <w:sz w:val="24"/>
                <w:szCs w:val="24"/>
                <w:lang w:val="en-US" w:eastAsia="zh-CN" w:bidi="ar"/>
              </w:rPr>
              <w:t xml:space="preserve">≥</w:t>
            </w:r>
            <w:r>
              <w:rPr>
                <w:rFonts w:hint="eastAsia" w:ascii="宋体" w:hAnsi="宋体" w:eastAsia="宋体" w:cs="Times New Roman"/>
                <w:sz w:val="24"/>
                <w:szCs w:val="24"/>
                <w:lang w:val="en-US" w:eastAsia="zh-CN" w:bidi="ar"/>
              </w:rPr>
              <w:t xml:space="preserve">2500</w:t>
            </w:r>
            <w:r>
              <w:rPr>
                <w:rFonts w:hint="eastAsia" w:ascii="宋体" w:hAnsi="宋体" w:eastAsia="宋体" w:cs="宋体"/>
                <w:sz w:val="24"/>
                <w:szCs w:val="24"/>
                <w:lang w:val="en-US" w:eastAsia="zh-CN" w:bidi="ar"/>
              </w:rPr>
              <w:t xml:space="preserve">，内存大小≥</w:t>
            </w:r>
            <w:r>
              <w:rPr>
                <w:rFonts w:hint="eastAsia" w:ascii="宋体" w:hAnsi="宋体" w:eastAsia="宋体" w:cs="Times New Roman"/>
                <w:sz w:val="24"/>
                <w:szCs w:val="24"/>
                <w:lang w:val="en-US" w:eastAsia="zh-CN" w:bidi="ar"/>
              </w:rPr>
              <w:t xml:space="preserve">16G，硬盘容量</w:t>
            </w:r>
            <w:r>
              <w:rPr>
                <w:rFonts w:hint="eastAsia" w:ascii="宋体" w:hAnsi="宋体" w:eastAsia="宋体" w:cs="宋体"/>
                <w:sz w:val="24"/>
                <w:szCs w:val="24"/>
                <w:lang w:val="en-US" w:eastAsia="zh-CN" w:bidi="ar"/>
              </w:rPr>
              <w:t xml:space="preserve">≥</w:t>
            </w:r>
            <w:r>
              <w:rPr>
                <w:rFonts w:hint="eastAsia" w:ascii="宋体" w:hAnsi="宋体" w:eastAsia="宋体" w:cs="Times New Roman"/>
                <w:sz w:val="24"/>
                <w:szCs w:val="24"/>
                <w:lang w:val="en-US" w:eastAsia="zh-CN" w:bidi="ar"/>
              </w:rPr>
              <w:t xml:space="preserve">128G minisata+2T SATA*2</w:t>
            </w:r>
            <w:r>
              <w:rPr>
                <w:rFonts w:hint="eastAsia" w:ascii="宋体" w:hAnsi="宋体" w:eastAsia="宋体" w:cs="宋体"/>
                <w:sz w:val="24"/>
                <w:szCs w:val="24"/>
                <w:lang w:val="en-US" w:eastAsia="zh-CN" w:bidi="ar"/>
              </w:rPr>
              <w:t xml:space="preserve">，接口≥</w:t>
            </w:r>
            <w:r>
              <w:rPr>
                <w:rFonts w:hint="eastAsia" w:ascii="宋体" w:hAnsi="宋体" w:eastAsia="宋体" w:cs="Times New Roman"/>
                <w:sz w:val="24"/>
                <w:szCs w:val="24"/>
                <w:lang w:val="en-US" w:eastAsia="zh-CN" w:bidi="ar"/>
              </w:rPr>
              <w:t xml:space="preserve">6千兆电口+2万兆光口SFP+</w:t>
            </w:r>
            <w:r>
              <w:rPr>
                <w:rFonts w:hint="eastAsia" w:ascii="宋体" w:hAnsi="宋体" w:eastAsia="宋体" w:cs="宋体"/>
                <w:sz w:val="24"/>
                <w:szCs w:val="24"/>
                <w:lang w:val="en-US" w:eastAsia="zh-CN" w:bidi="ar"/>
              </w:rPr>
              <w:t xml:space="preserve">；</w:t>
            </w:r>
            <w:r/>
          </w:p>
        </w:tc>
      </w:tr>
      <w:tr>
        <w:trPr>
          <w:jc w:val="center"/>
          <w:trHeight w:val="702"/>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日志采集</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tabs>
                <w:tab w:val="left" w:pos="1260" w:leader="none"/>
              </w:tabs>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支持通过正则、分隔符、</w:t>
            </w:r>
            <w:r>
              <w:rPr>
                <w:rFonts w:hint="eastAsia" w:ascii="宋体" w:hAnsi="宋体" w:eastAsia="宋体" w:cs="Times New Roman"/>
                <w:sz w:val="24"/>
                <w:szCs w:val="24"/>
                <w:lang w:val="en-US" w:eastAsia="zh-CN" w:bidi="ar"/>
              </w:rPr>
              <w:t xml:space="preserve">json、xml的可视方式进行自定义规则解析，支持对解析结果字段的新增、合并、映射。</w:t>
            </w:r>
            <w:r/>
          </w:p>
        </w:tc>
      </w:tr>
      <w:tr>
        <w:trPr>
          <w:jc w:val="center"/>
          <w:trHeight w:val="674"/>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关联事件告警</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支持展示关联事件类型分布</w:t>
            </w:r>
            <w:r>
              <w:rPr>
                <w:rFonts w:hint="eastAsia" w:ascii="宋体" w:hAnsi="宋体" w:eastAsia="宋体" w:cs="Times New Roman"/>
                <w:sz w:val="24"/>
                <w:szCs w:val="24"/>
                <w:lang w:val="en-US" w:eastAsia="zh-CN" w:bidi="ar"/>
              </w:rPr>
              <w:t xml:space="preserve">TOP5、对象IP统计TOP5、事件等级分布、事件趋势、事件列表；点击查看日志可自动跳转到日志检索</w:t>
            </w:r>
            <w:r/>
          </w:p>
        </w:tc>
      </w:tr>
      <w:tr>
        <w:trPr>
          <w:jc w:val="center"/>
          <w:trHeight w:val="646"/>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审计事件告警</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支持展示审计事件类型分布</w:t>
            </w:r>
            <w:r>
              <w:rPr>
                <w:rFonts w:hint="eastAsia" w:ascii="宋体" w:hAnsi="宋体" w:eastAsia="宋体" w:cs="Times New Roman"/>
                <w:sz w:val="24"/>
                <w:szCs w:val="24"/>
                <w:lang w:val="en-US" w:eastAsia="zh-CN" w:bidi="ar"/>
              </w:rPr>
              <w:t xml:space="preserve">TOP5、对象IP统计TOP5、事件等级分布、事件趋势、事件列表</w:t>
            </w:r>
            <w:r/>
          </w:p>
        </w:tc>
      </w:tr>
      <w:tr>
        <w:trPr>
          <w:jc w:val="center"/>
          <w:trHeight w:val="673"/>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日志告警</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tabs>
                <w:tab w:val="center" w:pos="3270" w:leader="none"/>
              </w:tabs>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支持把告警通过</w:t>
            </w:r>
            <w:r>
              <w:rPr>
                <w:rFonts w:hint="eastAsia" w:ascii="宋体" w:hAnsi="宋体" w:eastAsia="宋体" w:cs="Times New Roman"/>
                <w:sz w:val="24"/>
                <w:szCs w:val="24"/>
                <w:lang w:val="en-US" w:eastAsia="zh-CN" w:bidi="ar"/>
              </w:rPr>
              <w:t xml:space="preserve">API的方式发送至第三方接口，告警内容支持自定义</w:t>
            </w:r>
            <w:r/>
          </w:p>
        </w:tc>
      </w:tr>
      <w:tr>
        <w:trPr>
          <w:jc w:val="center"/>
          <w:trHeight w:val="517"/>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日志检索</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支持通配符、范围搜索、字段等多种输入方式、搜索框模糊搜索、指定语段进行语法搜索；可根据时间、严重等级等进行组合查询；可根据具体设备、来源</w:t>
            </w:r>
            <w:r>
              <w:rPr>
                <w:rFonts w:hint="eastAsia" w:ascii="宋体" w:hAnsi="宋体" w:eastAsia="宋体" w:cs="Times New Roman"/>
                <w:sz w:val="24"/>
                <w:szCs w:val="24"/>
                <w:lang w:val="en-US" w:eastAsia="zh-CN" w:bidi="ar"/>
              </w:rPr>
              <w:t xml:space="preserve">/目的所属（可具体到外网、内网资产等）、IP地址、特征ID、URL进行具体条件搜索；支持可设置定时刷新频率，根据刷新时间显示实时接入日志事件；</w:t>
            </w:r>
            <w:r/>
          </w:p>
        </w:tc>
      </w:tr>
      <w:tr>
        <w:trPr>
          <w:jc w:val="center"/>
          <w:trHeight w:val="386"/>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日志过滤</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支持对每个日志源设置过滤条件规则，自动过滤无用日志，满足根据实际业务需求减少采集对象发送到核心服务器的安全事件数，减少对网络带宽和数据库存储空间的占用。</w:t>
            </w:r>
            <w:r/>
          </w:p>
        </w:tc>
      </w:tr>
      <w:tr>
        <w:trPr>
          <w:jc w:val="center"/>
          <w:trHeight w:val="386"/>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日志转发</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★支持对单个</w:t>
            </w:r>
            <w:r>
              <w:rPr>
                <w:rFonts w:hint="eastAsia" w:ascii="宋体" w:hAnsi="宋体" w:eastAsia="宋体" w:cs="Times New Roman"/>
                <w:sz w:val="24"/>
                <w:szCs w:val="24"/>
                <w:lang w:val="en-US" w:eastAsia="zh-CN" w:bidi="ar"/>
              </w:rPr>
              <w:t xml:space="preserve">/多个日志源批量转发，支持定时转发，可通过syslog和kafka方式转发到第三方平台，并且支持转发原始日志和已解析日志的两种日志</w:t>
            </w:r>
            <w:r>
              <w:rPr>
                <w:rFonts w:hint="eastAsia" w:ascii="宋体" w:hAnsi="宋体" w:eastAsia="宋体" w:cs="Times New Roman"/>
                <w:b/>
                <w:bCs/>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Times New Roman"/>
                <w:b/>
                <w:bCs/>
                <w:sz w:val="24"/>
                <w:szCs w:val="24"/>
                <w:lang w:val="en-US" w:eastAsia="zh-CN" w:bidi="ar"/>
              </w:rPr>
              <w:t xml:space="preserve">）</w:t>
            </w:r>
            <w:r/>
          </w:p>
        </w:tc>
      </w:tr>
      <w:tr>
        <w:trPr>
          <w:jc w:val="center"/>
          <w:trHeight w:val="386"/>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日志存储</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★可自定义设置日志存储天数，容量告警提示等；满足存储超过</w:t>
            </w:r>
            <w:r>
              <w:rPr>
                <w:rFonts w:hint="eastAsia" w:ascii="宋体" w:hAnsi="宋体" w:eastAsia="宋体" w:cs="Times New Roman"/>
                <w:sz w:val="24"/>
                <w:szCs w:val="24"/>
                <w:lang w:val="en-US" w:eastAsia="zh-CN" w:bidi="ar"/>
              </w:rPr>
              <w:t xml:space="preserve">6个月以上的合规要求</w:t>
            </w:r>
            <w:r>
              <w:rPr>
                <w:rFonts w:hint="eastAsia" w:ascii="宋体" w:hAnsi="宋体" w:eastAsia="宋体" w:cs="Times New Roman"/>
                <w:b/>
                <w:bCs/>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Times New Roman"/>
                <w:b/>
                <w:bCs/>
                <w:sz w:val="24"/>
                <w:szCs w:val="24"/>
                <w:lang w:val="en-US" w:eastAsia="zh-CN" w:bidi="ar"/>
              </w:rPr>
              <w:t xml:space="preserve">）</w:t>
            </w:r>
            <w:r/>
          </w:p>
        </w:tc>
      </w:tr>
      <w:tr>
        <w:trPr>
          <w:jc w:val="center"/>
          <w:trHeight w:val="517"/>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解码小工具</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支持按照不同的解码方式解码成不同的目标内容，编码格式包括</w:t>
            </w:r>
            <w:r>
              <w:rPr>
                <w:rFonts w:hint="eastAsia" w:ascii="宋体" w:hAnsi="宋体" w:eastAsia="宋体" w:cs="Times New Roman"/>
                <w:sz w:val="24"/>
                <w:szCs w:val="24"/>
                <w:lang w:val="en-US" w:eastAsia="zh-CN" w:bidi="ar"/>
              </w:rPr>
              <w:t xml:space="preserve">base64、Unicode、GBK、HEX、UTF-8等</w:t>
            </w:r>
            <w:r/>
          </w:p>
        </w:tc>
      </w:tr>
      <w:tr>
        <w:trPr>
          <w:jc w:val="center"/>
          <w:trHeight w:val="632"/>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数据源对接</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通过接入序列号控制接入设备的个数，主要支持网络设备、安全设备、操作系统、中间件、数据库等设备的日志接入，可以获取到设备的传输日志量，设备同步数据状态等信息</w:t>
            </w:r>
            <w:r/>
          </w:p>
        </w:tc>
      </w:tr>
      <w:tr>
        <w:trPr>
          <w:jc w:val="center"/>
          <w:trHeight w:val="353"/>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审计策略</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bookmarkStart w:id="195" w:name="_Hlk38390112"/>
            <w:r>
              <w:rPr>
                <w:rFonts w:hint="eastAsia" w:ascii="宋体" w:hAnsi="宋体" w:eastAsia="宋体" w:cs="宋体"/>
                <w:sz w:val="24"/>
                <w:szCs w:val="24"/>
                <w:lang w:val="en-US" w:eastAsia="zh-CN" w:bidi="ar"/>
              </w:rPr>
              <w:t xml:space="preserve">内置</w:t>
            </w:r>
            <w:r>
              <w:rPr>
                <w:rFonts w:hint="eastAsia" w:ascii="宋体" w:hAnsi="宋体" w:eastAsia="宋体" w:cs="Times New Roman"/>
                <w:sz w:val="24"/>
                <w:szCs w:val="24"/>
                <w:lang w:val="en-US" w:eastAsia="zh-CN" w:bidi="ar"/>
              </w:rPr>
              <w:t xml:space="preserve">40+条审计策略，包括操作系统、数据库；可启用/禁用策略，默认匹配上后都会产生页面告警，支持开启邮件告警</w:t>
            </w:r>
            <w:bookmarkEnd w:id="195"/>
            <w:r/>
            <w:r/>
          </w:p>
        </w:tc>
      </w:tr>
      <w:tr>
        <w:trPr>
          <w:jc w:val="center"/>
          <w:trHeight w:val="100"/>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关联策略</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bookmarkStart w:id="196" w:name="_Hlk38390248"/>
            <w:r>
              <w:rPr>
                <w:rFonts w:hint="eastAsia" w:ascii="宋体" w:hAnsi="宋体" w:eastAsia="宋体" w:cs="宋体"/>
                <w:sz w:val="24"/>
                <w:szCs w:val="24"/>
                <w:lang w:val="en-US" w:eastAsia="zh-CN" w:bidi="ar"/>
              </w:rPr>
              <w:t xml:space="preserve">内置</w:t>
            </w:r>
            <w:r>
              <w:rPr>
                <w:rFonts w:hint="eastAsia" w:ascii="宋体" w:hAnsi="宋体" w:eastAsia="宋体" w:cs="Times New Roman"/>
                <w:sz w:val="24"/>
                <w:szCs w:val="24"/>
                <w:lang w:val="en-US" w:eastAsia="zh-CN" w:bidi="ar"/>
              </w:rPr>
              <w:t xml:space="preserve">80+条关联规则，包括主机异常、账号异常、权限异常等；支持新增统计类规则，可启用/禁用规则</w:t>
            </w:r>
            <w:bookmarkEnd w:id="196"/>
            <w:r/>
            <w:r/>
          </w:p>
        </w:tc>
      </w:tr>
      <w:tr>
        <w:trPr>
          <w:jc w:val="center"/>
          <w:trHeight w:val="100"/>
        </w:trPr>
        <w:tc>
          <w:tcPr>
            <w:shd w:val="clear" w:color="auto" w:fill="auto"/>
            <w:tcBorders>
              <w:top w:val="none" w:color="000000" w:sz="4" w:space="0"/>
              <w:left w:val="single" w:color="auto" w:sz="4" w:space="0"/>
              <w:bottom w:val="single" w:color="auto" w:sz="4" w:space="0"/>
              <w:right w:val="single" w:color="auto" w:sz="4" w:space="0"/>
            </w:tcBorders>
            <w:tcW w:w="901" w:type="pct"/>
            <w:vAlign w:val="center"/>
            <w:vMerge w:val="restart"/>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系统管理</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highlight w:val="yellow"/>
              </w:rPr>
              <w:suppressLineNumbers w:val="0"/>
            </w:pPr>
            <w:r>
              <w:rPr>
                <w:rFonts w:hint="eastAsia" w:ascii="宋体" w:hAnsi="宋体" w:eastAsia="宋体" w:cs="宋体"/>
                <w:sz w:val="24"/>
                <w:szCs w:val="24"/>
                <w:lang w:val="en-US" w:eastAsia="zh-CN" w:bidi="ar"/>
              </w:rPr>
              <w:t xml:space="preserve">★支持</w:t>
            </w:r>
            <w:r>
              <w:rPr>
                <w:rFonts w:hint="eastAsia" w:ascii="宋体" w:hAnsi="宋体" w:eastAsia="宋体" w:cs="Times New Roman"/>
                <w:sz w:val="24"/>
                <w:szCs w:val="24"/>
                <w:lang w:val="en-US" w:eastAsia="zh-CN" w:bidi="ar"/>
              </w:rPr>
              <w:t xml:space="preserve">POC测试工具一键生成数据,验证日志数据采集是否成功，避免设备部署后采集失效但不被发现等风险。</w:t>
            </w:r>
            <w:r>
              <w:rPr>
                <w:rFonts w:hint="eastAsia" w:ascii="宋体" w:hAnsi="宋体" w:eastAsia="宋体" w:cs="Times New Roman"/>
                <w:b/>
                <w:bCs/>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Times New Roman"/>
                <w:b/>
                <w:bCs/>
                <w:sz w:val="24"/>
                <w:szCs w:val="24"/>
                <w:lang w:val="en-US" w:eastAsia="zh-CN" w:bidi="ar"/>
              </w:rPr>
              <w:t xml:space="preserve">）</w:t>
            </w:r>
            <w:r/>
          </w:p>
        </w:tc>
      </w:tr>
      <w:tr>
        <w:trPr>
          <w:jc w:val="center"/>
          <w:trHeight w:val="100"/>
        </w:trPr>
        <w:tc>
          <w:tcPr>
            <w:shd w:val="clear" w:color="auto" w:fill="auto"/>
            <w:tcBorders>
              <w:top w:val="none" w:color="000000" w:sz="4" w:space="0"/>
              <w:left w:val="single" w:color="auto" w:sz="4" w:space="0"/>
              <w:bottom w:val="single" w:color="auto" w:sz="4" w:space="0"/>
              <w:right w:val="single" w:color="auto" w:sz="4" w:space="0"/>
            </w:tcBorders>
            <w:tcW w:w="901"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4"/>
                <w:szCs w:val="24"/>
              </w:rPr>
              <w:suppressLineNumbers w:val="0"/>
            </w:pPr>
            <w:r>
              <w:rPr>
                <w:rFonts w:hint="default" w:ascii="Times New Roman" w:hAnsi="Times New Roman"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★支持等保合规检测，用户可自查设备是否满足等保要求</w:t>
            </w:r>
            <w:r>
              <w:rPr>
                <w:rFonts w:hint="eastAsia" w:ascii="宋体" w:hAnsi="宋体" w:eastAsia="宋体" w:cs="Times New Roman"/>
                <w:b/>
                <w:bCs/>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Times New Roman"/>
                <w:b/>
                <w:bCs/>
                <w:sz w:val="24"/>
                <w:szCs w:val="24"/>
                <w:lang w:val="en-US" w:eastAsia="zh-CN" w:bidi="ar"/>
              </w:rPr>
              <w:t xml:space="preserve">）</w:t>
            </w:r>
            <w:r/>
          </w:p>
        </w:tc>
      </w:tr>
      <w:tr>
        <w:trPr>
          <w:jc w:val="center"/>
          <w:trHeight w:val="498"/>
        </w:trPr>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报表</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bookmarkStart w:id="197" w:name="_Hlk38390535"/>
            <w:r>
              <w:rPr>
                <w:rFonts w:hint="eastAsia" w:ascii="宋体" w:hAnsi="宋体" w:eastAsia="宋体" w:cs="宋体"/>
                <w:sz w:val="24"/>
                <w:szCs w:val="24"/>
                <w:lang w:val="en-US" w:eastAsia="zh-CN" w:bidi="ar"/>
              </w:rPr>
              <w:t xml:space="preserve">内置主机安全报表（</w:t>
            </w:r>
            <w:r>
              <w:rPr>
                <w:rFonts w:hint="eastAsia" w:ascii="宋体" w:hAnsi="宋体" w:eastAsia="宋体" w:cs="Times New Roman"/>
                <w:sz w:val="24"/>
                <w:szCs w:val="24"/>
                <w:lang w:val="en-US" w:eastAsia="zh-CN" w:bidi="ar"/>
              </w:rPr>
              <w:t xml:space="preserve">linux）、主机安全报表（windows）、数据库安全报表、网络设备安全报表、应用安全报表五种</w:t>
            </w:r>
            <w:bookmarkEnd w:id="197"/>
            <w:r>
              <w:rPr>
                <w:rFonts w:hint="eastAsia" w:ascii="宋体" w:hAnsi="宋体" w:eastAsia="宋体" w:cs="Times New Roman"/>
                <w:sz w:val="24"/>
                <w:szCs w:val="24"/>
                <w:lang w:val="en-US" w:eastAsia="zh-CN" w:bidi="ar"/>
              </w:rPr>
              <w:t xml:space="preserve">；</w:t>
            </w:r>
            <w:r/>
          </w:p>
        </w:tc>
      </w:tr>
      <w:tr>
        <w:trPr>
          <w:jc w:val="center"/>
          <w:trHeight w:val="498"/>
        </w:trPr>
        <w:tc>
          <w:tcPr>
            <w:shd w:val="clear" w:color="auto" w:fill="auto"/>
            <w:tcBorders>
              <w:top w:val="none" w:color="000000" w:sz="4" w:space="0"/>
              <w:left w:val="single" w:color="auto" w:sz="4" w:space="0"/>
              <w:bottom w:val="single" w:color="auto" w:sz="4" w:space="0"/>
              <w:right w:val="single" w:color="auto" w:sz="4" w:space="0"/>
            </w:tcBorders>
            <w:tcW w:w="901" w:type="pct"/>
            <w:vAlign w:val="center"/>
            <w:vMerge w:val="restart"/>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资质要求</w:t>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★要求所投产品的生产厂商具备中国网络安全审查技术与认证中心CCRC的软件安全开发服务资质（一级）。提供有效证书的复印件。</w:t>
            </w:r>
            <w:r>
              <w:rPr>
                <w:rFonts w:hint="eastAsia" w:ascii="宋体" w:hAnsi="宋体" w:eastAsia="宋体" w:cs="Times New Roman"/>
                <w:b/>
                <w:bCs/>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Times New Roman"/>
                <w:b/>
                <w:bCs/>
                <w:sz w:val="24"/>
                <w:szCs w:val="24"/>
                <w:lang w:val="en-US" w:eastAsia="zh-CN" w:bidi="ar"/>
              </w:rPr>
              <w:t xml:space="preserve">）</w:t>
            </w:r>
            <w:r/>
          </w:p>
        </w:tc>
      </w:tr>
      <w:tr>
        <w:trPr>
          <w:jc w:val="center"/>
          <w:trHeight w:val="498"/>
        </w:trPr>
        <w:tc>
          <w:tcPr>
            <w:shd w:val="clear" w:color="auto" w:fill="auto"/>
            <w:tcBorders>
              <w:top w:val="none" w:color="000000" w:sz="4" w:space="0"/>
              <w:left w:val="single" w:color="auto" w:sz="4" w:space="0"/>
              <w:bottom w:val="single" w:color="auto" w:sz="4" w:space="0"/>
              <w:right w:val="single" w:color="auto" w:sz="4" w:space="0"/>
            </w:tcBorders>
            <w:tcW w:w="901"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4"/>
                <w:szCs w:val="24"/>
              </w:rPr>
              <w:suppressLineNumbers w:val="0"/>
            </w:pPr>
            <w:r>
              <w:rPr>
                <w:rFonts w:hint="default" w:ascii="Times New Roman" w:hAnsi="Times New Roman"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4098" w:type="pct"/>
            <w:vAlign w:val="center"/>
            <w:textDirection w:val="lrTb"/>
            <w:noWrap w:val="false"/>
          </w:tcPr>
          <w:p>
            <w:pPr>
              <w:ind w:left="0" w:right="0"/>
              <w:jc w:val="left"/>
              <w:keepLines w:val="0"/>
              <w:keepNext w:val="0"/>
              <w:pageBreakBefore w:val="0"/>
              <w:spacing w:before="0" w:beforeAutospacing="1" w:after="20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★为了保证产品的合规性，要求所投产品的生产厂商具备I</w:t>
            </w:r>
            <w:r>
              <w:rPr>
                <w:rFonts w:hint="eastAsia" w:ascii="宋体" w:hAnsi="宋体" w:eastAsia="宋体" w:cs="Times New Roman"/>
                <w:sz w:val="24"/>
                <w:szCs w:val="24"/>
                <w:lang w:val="en-US" w:eastAsia="zh-CN" w:bidi="ar"/>
              </w:rPr>
              <w:t xml:space="preserve">SO 29151</w:t>
            </w:r>
            <w:r>
              <w:rPr>
                <w:rFonts w:hint="eastAsia" w:ascii="宋体" w:hAnsi="宋体" w:eastAsia="宋体" w:cs="宋体"/>
                <w:sz w:val="24"/>
                <w:szCs w:val="24"/>
                <w:lang w:val="en-US" w:eastAsia="zh-CN" w:bidi="ar"/>
              </w:rPr>
              <w:t xml:space="preserve">个人身份信息保护管理体系认证证书，需提供相关证明材料。</w:t>
            </w:r>
            <w:r>
              <w:rPr>
                <w:rFonts w:hint="eastAsia" w:ascii="宋体" w:hAnsi="宋体" w:eastAsia="宋体" w:cs="Times New Roman"/>
                <w:b/>
                <w:bCs/>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Times New Roman"/>
                <w:b/>
                <w:bCs/>
                <w:sz w:val="24"/>
                <w:szCs w:val="24"/>
                <w:lang w:val="en-US" w:eastAsia="zh-CN" w:bidi="ar"/>
              </w:rPr>
              <w:t xml:space="preserve">）</w:t>
            </w:r>
            <w:r/>
          </w:p>
        </w:tc>
      </w:tr>
    </w:tbl>
    <w:p>
      <w:pPr>
        <w:numPr>
          <w:ilvl w:val="0"/>
          <w:numId w:val="0"/>
        </w:numPr>
        <w:ind w:left="482" w:right="0"/>
        <w:jc w:val="both"/>
        <w:keepLines w:val="0"/>
        <w:keepNext w:val="0"/>
        <w:pageBreakBefore w:val="0"/>
        <w:spacing w:before="0" w:beforeAutospacing="0" w:after="0" w:afterAutospacing="0"/>
        <w:widowControl/>
        <w:rPr>
          <w:rFonts w:hint="eastAsia" w:ascii="宋体" w:hAnsi="宋体" w:eastAsia="宋体" w:cs="宋体"/>
          <w:i w:val="0"/>
          <w:iCs w:val="0"/>
          <w:sz w:val="24"/>
          <w:szCs w:val="24"/>
        </w:rPr>
        <w:suppressLineNumbers w:val="0"/>
      </w:pPr>
      <w:r>
        <w:rPr>
          <w:rFonts w:hint="eastAsia" w:ascii="宋体" w:hAnsi="宋体" w:eastAsia="宋体" w:cs="宋体"/>
          <w:i w:val="0"/>
          <w:iCs w:val="0"/>
          <w:sz w:val="24"/>
          <w:szCs w:val="24"/>
          <w:lang w:val="en-US" w:eastAsia="zh" w:bidi="ar"/>
        </w:rPr>
        <w:t xml:space="preserve">四、</w:t>
      </w:r>
      <w:r>
        <w:rPr>
          <w:rFonts w:hint="eastAsia" w:ascii="宋体" w:hAnsi="宋体" w:eastAsia="宋体" w:cs="宋体"/>
          <w:i w:val="0"/>
          <w:iCs w:val="0"/>
          <w:sz w:val="24"/>
          <w:szCs w:val="24"/>
          <w:lang w:val="en-US" w:eastAsia="zh-CN" w:bidi="ar"/>
        </w:rPr>
        <w:t xml:space="preserve">其他</w:t>
      </w:r>
      <w:r/>
    </w:p>
    <w:p>
      <w:pPr>
        <w:pStyle w:val="1019"/>
        <w:ind w:left="0" w:right="0" w:firstLine="440"/>
        <w:keepLines w:val="0"/>
        <w:pageBreakBefore w:val="0"/>
        <w:spacing w:before="0" w:beforeAutospacing="1" w:after="0" w:afterAutospacing="1"/>
        <w:widowControl/>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lang w:val="en-US" w:eastAsia="zh-CN" w:bidi="ar"/>
        </w:rPr>
        <w:t xml:space="preserve">所有软硬件设备至少提供2年</w:t>
      </w:r>
      <w:r>
        <w:rPr>
          <w:rFonts w:hint="eastAsia" w:ascii="宋体" w:hAnsi="宋体" w:eastAsia="宋体" w:cs="宋体"/>
          <w:i/>
          <w:iCs/>
          <w:sz w:val="24"/>
          <w:szCs w:val="24"/>
          <w:highlight w:val="yellow"/>
          <w:u w:val="single"/>
          <w:lang w:val="en-US" w:eastAsia="zh-CN" w:bidi="ar"/>
        </w:rPr>
        <w:t xml:space="preserve">相当于原厂级别或以上的</w:t>
      </w:r>
      <w:r>
        <w:rPr>
          <w:rFonts w:hint="eastAsia" w:ascii="宋体" w:hAnsi="宋体" w:eastAsia="宋体" w:cs="宋体"/>
          <w:i/>
          <w:iCs/>
          <w:sz w:val="24"/>
          <w:szCs w:val="24"/>
          <w:u w:val="single"/>
          <w:lang w:val="en-US" w:eastAsia="zh-CN" w:bidi="ar"/>
        </w:rPr>
        <w:t xml:space="preserve">硬件质保及软件升级服务。</w:t>
      </w:r>
      <w:r>
        <w:rPr>
          <w:rFonts w:hint="eastAsia" w:ascii="宋体" w:hAnsi="宋体" w:eastAsia="宋体" w:cs="宋体"/>
          <w:b/>
          <w:bCs/>
          <w:i/>
          <w:iCs/>
          <w:sz w:val="24"/>
          <w:szCs w:val="24"/>
          <w:u w:val="single"/>
        </w:rPr>
        <w:t xml:space="preserve">（提供承诺函并加盖投标人公章扫描上传）</w:t>
      </w:r>
      <w:r/>
    </w:p>
    <w:p>
      <w:pPr>
        <w:ind w:left="0" w:right="0" w:firstLine="0"/>
        <w:jc w:val="both"/>
        <w:keepLines w:val="0"/>
        <w:keepNext w:val="0"/>
        <w:pageBreakBefore w:val="0"/>
        <w:spacing w:before="0" w:beforeAutospacing="0" w:after="0" w:afterAutospacing="0" w:line="540" w:lineRule="exact"/>
        <w:widowControl/>
        <w:rPr>
          <w:rFonts w:hint="default" w:ascii="宋体" w:hAnsi="宋体" w:eastAsia="宋体" w:cs="Courier New"/>
          <w:b/>
          <w:bCs/>
          <w:sz w:val="36"/>
          <w:szCs w:val="36"/>
          <w:lang w:val="en-US" w:eastAsia="zh"/>
        </w:rPr>
        <w:suppressLineNumbers w:val="0"/>
      </w:pPr>
      <w:r>
        <w:rPr>
          <w:rFonts w:hint="eastAsia" w:ascii="宋体" w:hAnsi="宋体" w:eastAsia="宋体" w:cs="宋体"/>
          <w:b/>
          <w:bCs/>
          <w:sz w:val="36"/>
          <w:szCs w:val="36"/>
          <w:lang w:val="en-US" w:eastAsia="zh-CN" w:bidi="ar"/>
        </w:rPr>
        <w:t xml:space="preserve">包</w:t>
      </w:r>
      <w:r>
        <w:rPr>
          <w:rFonts w:hint="eastAsia" w:ascii="宋体" w:hAnsi="宋体" w:cs="宋体"/>
          <w:b/>
          <w:bCs/>
          <w:sz w:val="36"/>
          <w:szCs w:val="36"/>
          <w:lang w:val="en-US" w:eastAsia="zh-CN" w:bidi="ar"/>
        </w:rPr>
        <w:t xml:space="preserve">三</w:t>
      </w:r>
      <w:r>
        <w:rPr>
          <w:rFonts w:hint="eastAsia" w:ascii="宋体" w:hAnsi="宋体" w:eastAsia="宋体" w:cs="宋体"/>
          <w:b/>
          <w:bCs/>
          <w:sz w:val="36"/>
          <w:szCs w:val="36"/>
          <w:lang w:val="en-US" w:eastAsia="zh-CN" w:bidi="ar"/>
        </w:rPr>
        <w:t xml:space="preserve">：电子政务外网线路租赁及运维服务</w:t>
      </w:r>
      <w:r>
        <w:rPr>
          <w:rFonts w:hint="eastAsia" w:ascii="宋体" w:hAnsi="宋体" w:cs="宋体"/>
          <w:b/>
          <w:bCs/>
          <w:sz w:val="36"/>
          <w:szCs w:val="36"/>
          <w:lang w:val="en-US" w:eastAsia="zh-CN" w:bidi="ar"/>
        </w:rPr>
        <w:t xml:space="preserve">2</w:t>
      </w:r>
      <w:r/>
    </w:p>
    <w:p>
      <w:pPr>
        <w:numPr>
          <w:ilvl w:val="0"/>
          <w:numId w:val="9"/>
        </w:numPr>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sz w:val="30"/>
          <w:szCs w:val="30"/>
        </w:rPr>
        <w:outlineLvl w:val="1"/>
        <w:suppressLineNumbers w:val="0"/>
      </w:pPr>
      <w:r>
        <w:rPr>
          <w:rFonts w:hint="eastAsia" w:ascii="宋体" w:hAnsi="宋体" w:eastAsia="宋体" w:cs="宋体"/>
          <w:b/>
          <w:bCs/>
          <w:sz w:val="30"/>
          <w:szCs w:val="30"/>
          <w:lang w:val="en-US" w:eastAsia="zh-CN" w:bidi="ar"/>
        </w:rPr>
        <w:t xml:space="preserve">服务需求</w:t>
      </w:r>
      <w:r/>
    </w:p>
    <w:p>
      <w:pPr>
        <w:ind w:left="0" w:right="0" w:firstLine="480"/>
        <w:jc w:val="both"/>
        <w:keepLines w:val="0"/>
        <w:keepNext w:val="0"/>
        <w:pageBreakBefore w:val="0"/>
        <w:spacing w:before="0" w:beforeAutospacing="0" w:after="0" w:afterAutospacing="0" w:line="540" w:lineRule="exact"/>
        <w:widowControl/>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为了确保高邮市电子政务外网安全稳定运行以及满足日益增长的出口带宽需求，结合省、扬州市电子政务外网管理工作要求，为全市乡镇（园区）等部门提供可靠、高速、可控的网络环境。</w:t>
      </w:r>
      <w:r/>
    </w:p>
    <w:p>
      <w:pPr>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sz w:val="30"/>
          <w:szCs w:val="30"/>
        </w:rPr>
        <w:outlineLvl w:val="1"/>
        <w:suppressLineNumbers w:val="0"/>
      </w:pPr>
      <w:r>
        <w:rPr>
          <w:rFonts w:hint="eastAsia" w:ascii="宋体" w:hAnsi="宋体" w:eastAsia="宋体" w:cs="宋体"/>
          <w:b/>
          <w:bCs/>
          <w:sz w:val="30"/>
          <w:szCs w:val="30"/>
          <w:lang w:val="en-US" w:eastAsia="zh-CN" w:bidi="ar"/>
        </w:rPr>
        <w:t xml:space="preserve">二、采购服务清单</w:t>
      </w:r>
      <w:r/>
    </w:p>
    <w:tbl>
      <w:tblPr>
        <w:tblStyle w:val="727"/>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3411"/>
        <w:gridCol w:w="2824"/>
        <w:gridCol w:w="740"/>
        <w:gridCol w:w="878"/>
      </w:tblGrid>
      <w:tr>
        <w:trPr>
          <w:jc w:val="center"/>
          <w:trHeight w:val="20"/>
        </w:trPr>
        <w:tc>
          <w:tcPr>
            <w:shd w:val="clear" w:color="auto" w:fill="bfbfb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3411"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2824"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878" w:type="dxa"/>
            <w:vAlign w:val="top"/>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sz w:val="24"/>
                <w:szCs w:val="24"/>
                <w:lang w:val="en-US" w:eastAsia="zh-CN" w:bidi="ar"/>
              </w:rPr>
              <w:t xml:space="preserve">单位</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电子政务外网主用线路（</w:t>
            </w:r>
            <w:r>
              <w:rPr>
                <w:rFonts w:hint="eastAsia" w:ascii="宋体" w:hAnsi="宋体" w:eastAsia="宋体" w:cs="宋体"/>
                <w:color w:val="000000"/>
                <w:sz w:val="24"/>
                <w:szCs w:val="24"/>
              </w:rPr>
              <w:t xml:space="preserve">提供防火墙管理服务、数据库安全审计服务</w:t>
            </w: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条</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电子政务外网备用线路（提供</w:t>
            </w:r>
            <w:r>
              <w:rPr>
                <w:rFonts w:hint="eastAsia" w:ascii="宋体" w:hAnsi="宋体" w:eastAsia="宋体" w:cs="宋体"/>
                <w:color w:val="000000"/>
                <w:sz w:val="24"/>
                <w:szCs w:val="24"/>
              </w:rPr>
              <w:t xml:space="preserve">防火墙管理服务</w:t>
            </w:r>
            <w:r>
              <w:rPr>
                <w:rFonts w:hint="eastAsia" w:ascii="宋体" w:hAnsi="宋体" w:eastAsia="宋体" w:cs="宋体"/>
                <w:color w:val="000000"/>
                <w:sz w:val="24"/>
                <w:szCs w:val="24"/>
                <w:lang w:val="en-US" w:eastAsia="zh" w:bidi="ar"/>
              </w:rPr>
              <w:t xml:space="preserve">、</w:t>
            </w:r>
            <w:r>
              <w:rPr>
                <w:rFonts w:hint="eastAsia" w:ascii="宋体" w:hAnsi="宋体" w:eastAsia="宋体" w:cs="宋体"/>
                <w:color w:val="000000"/>
                <w:sz w:val="24"/>
                <w:szCs w:val="24"/>
              </w:rPr>
              <w:t xml:space="preserve">数据库安全审计服务</w:t>
            </w: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条</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统一互联网出口带宽</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Gbps</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IP地址</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个</w:t>
            </w:r>
            <w:r/>
          </w:p>
        </w:tc>
      </w:tr>
    </w:tbl>
    <w:p>
      <w:pPr>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sz w:val="30"/>
          <w:szCs w:val="30"/>
        </w:rPr>
        <w:outlineLvl w:val="1"/>
        <w:suppressLineNumbers w:val="0"/>
      </w:pPr>
      <w:r>
        <w:rPr>
          <w:rFonts w:hint="eastAsia" w:ascii="宋体" w:hAnsi="宋体" w:eastAsia="宋体" w:cs="宋体"/>
          <w:b/>
          <w:bCs/>
          <w:sz w:val="30"/>
          <w:szCs w:val="30"/>
          <w:lang w:val="en-US" w:eastAsia="zh" w:bidi="ar"/>
        </w:rPr>
        <w:t xml:space="preserve">三</w:t>
      </w:r>
      <w:r>
        <w:rPr>
          <w:rFonts w:hint="eastAsia" w:ascii="宋体" w:hAnsi="宋体" w:eastAsia="宋体" w:cs="宋体"/>
          <w:b/>
          <w:bCs/>
          <w:sz w:val="30"/>
          <w:szCs w:val="30"/>
          <w:lang w:val="en-US" w:eastAsia="zh-CN" w:bidi="ar"/>
        </w:rPr>
        <w:t xml:space="preserve">、技术参数要求 </w:t>
      </w:r>
      <w:r/>
    </w:p>
    <w:p>
      <w:pPr>
        <w:pStyle w:val="1019"/>
        <w:ind w:left="420" w:right="0"/>
        <w:keepLines w:val="0"/>
        <w:pageBreakBefore w:val="0"/>
        <w:spacing w:before="0" w:beforeAutospacing="1" w:after="0" w:afterAutospacing="1"/>
        <w:widowControl/>
        <w:rPr>
          <w:rFonts w:hint="eastAsia" w:ascii="Times New Roman" w:hAnsi="Times New Roman" w:eastAsia="宋体" w:cs="Times New Roman"/>
          <w:sz w:val="24"/>
          <w:szCs w:val="24"/>
        </w:rPr>
      </w:pPr>
      <w:r>
        <w:rPr>
          <w:rFonts w:hint="eastAsia" w:ascii="宋体" w:hAnsi="宋体" w:eastAsia="宋体" w:cs="宋体"/>
          <w:b/>
          <w:bCs/>
          <w:sz w:val="24"/>
          <w:szCs w:val="24"/>
        </w:rPr>
        <w:t xml:space="preserve"> </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.1 电子政务外网线路及出口带宽</w:t>
      </w:r>
      <w:r/>
    </w:p>
    <w:tbl>
      <w:tblPr>
        <w:tblStyle w:val="72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6"/>
        <w:gridCol w:w="8049"/>
      </w:tblGrid>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服务要求</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restart"/>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核心需求</w:t>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iCs/>
                <w:sz w:val="24"/>
                <w:szCs w:val="24"/>
                <w:u w:val="single"/>
                <w:lang w:val="en-US" w:eastAsia="zh-CN" w:bidi="ar"/>
              </w:rPr>
              <w:t xml:space="preserve">至少提供300条光纤接入主用线路,每根线路带宽不得低于1000M。另需至少提供200条电子政务外网备份线路，每根线路带宽不得低于1000M。</w:t>
            </w:r>
            <w:r>
              <w:rPr>
                <w:rFonts w:hint="eastAsia" w:ascii="宋体" w:hAnsi="宋体" w:cs="宋体"/>
                <w:b/>
                <w:bCs/>
                <w:i/>
                <w:iCs/>
                <w:sz w:val="24"/>
                <w:szCs w:val="24"/>
                <w:u w:val="single"/>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iCs/>
                <w:sz w:val="24"/>
                <w:szCs w:val="24"/>
                <w:u w:val="single"/>
                <w:lang w:val="en-US" w:eastAsia="zh-CN" w:bidi="ar"/>
              </w:rPr>
              <w:t xml:space="preserve">提供独享、有效的互联网专线，出口带宽≥4.5 Gbps，且上行带宽和下行带宽一致。此带宽不包含局域网网内带宽。带宽年可用率≥99.9%。</w:t>
            </w:r>
            <w:r>
              <w:rPr>
                <w:rFonts w:hint="eastAsia" w:ascii="宋体" w:hAnsi="宋体" w:cs="宋体"/>
                <w:b/>
                <w:bCs/>
                <w:i/>
                <w:iCs/>
                <w:sz w:val="24"/>
                <w:szCs w:val="24"/>
                <w:u w:val="single"/>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bCs/>
                <w:i/>
                <w:iCs/>
                <w:sz w:val="24"/>
                <w:szCs w:val="24"/>
                <w:u w:val="single"/>
                <w:lang w:val="en-US" w:eastAsia="zh-CN" w:bidi="ar"/>
              </w:rPr>
              <w:suppressLineNumbers w:val="0"/>
            </w:pPr>
            <w:r>
              <w:rPr>
                <w:rFonts w:hint="eastAsia" w:ascii="宋体" w:hAnsi="宋体" w:eastAsia="宋体" w:cs="宋体"/>
                <w:i/>
                <w:iCs/>
                <w:sz w:val="24"/>
                <w:szCs w:val="24"/>
                <w:u w:val="single"/>
                <w:lang w:val="en-US" w:eastAsia="zh-CN" w:bidi="ar"/>
              </w:rPr>
              <w:t xml:space="preserve">提供≥40个公网IPv4地址（并保证后期IPv6平滑升级，不额外收费），所提供每一个公网IP都可以开通基于互联网的HTTP等应用服务，并提供ISP备案支持。</w:t>
            </w:r>
            <w:r>
              <w:rPr>
                <w:rFonts w:hint="eastAsia" w:ascii="宋体" w:hAnsi="宋体" w:cs="宋体"/>
                <w:b/>
                <w:bCs/>
                <w:i/>
                <w:iCs/>
                <w:sz w:val="24"/>
                <w:szCs w:val="24"/>
                <w:u w:val="single"/>
                <w:lang w:val="en-US" w:eastAsia="zh-CN" w:bidi="ar"/>
              </w:rPr>
              <w:t xml:space="preserve">（投标人提供承诺函并加盖公章扫描上传，格式自拟）</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bCs/>
                <w:i/>
                <w:iCs/>
                <w:sz w:val="24"/>
                <w:szCs w:val="24"/>
                <w:highlight w:val="yellow"/>
                <w:u w:val="single"/>
                <w:lang w:val="en-US" w:eastAsia="zh-CN" w:bidi="ar"/>
              </w:rPr>
              <w:suppressLineNumbers w:val="0"/>
            </w:pPr>
            <w:r>
              <w:rPr>
                <w:rFonts w:hint="eastAsia" w:ascii="宋体" w:hAnsi="宋体" w:eastAsia="宋体" w:cs="宋体"/>
                <w:i/>
                <w:iCs/>
                <w:sz w:val="24"/>
                <w:szCs w:val="24"/>
                <w:highlight w:val="yellow"/>
                <w:u w:val="single"/>
              </w:rPr>
              <w:t xml:space="preserve">自</w:t>
            </w:r>
            <w:r>
              <w:rPr>
                <w:rFonts w:hint="eastAsia" w:cs="Times New Roman"/>
                <w:i/>
                <w:iCs/>
                <w:sz w:val="24"/>
                <w:szCs w:val="24"/>
                <w:highlight w:val="yellow"/>
                <w:u w:val="single"/>
                <w:lang w:val="en-US" w:eastAsia="zh-CN"/>
              </w:rPr>
              <w:t xml:space="preserve">链路连通</w:t>
            </w:r>
            <w:r>
              <w:rPr>
                <w:rFonts w:hint="eastAsia" w:ascii="宋体" w:hAnsi="宋体" w:eastAsia="宋体" w:cs="宋体"/>
                <w:i/>
                <w:iCs/>
                <w:sz w:val="24"/>
                <w:szCs w:val="24"/>
                <w:highlight w:val="yellow"/>
                <w:u w:val="single"/>
              </w:rPr>
              <w:t xml:space="preserve">起，提供不低于</w:t>
            </w:r>
            <w:r>
              <w:rPr>
                <w:rFonts w:hint="eastAsia" w:ascii="宋体" w:hAnsi="宋体" w:eastAsia="宋体" w:cs="宋体"/>
                <w:i/>
                <w:iCs/>
                <w:sz w:val="24"/>
                <w:szCs w:val="24"/>
                <w:highlight w:val="yellow"/>
                <w:u w:val="single"/>
                <w:lang w:eastAsia="zh"/>
              </w:rPr>
              <w:t xml:space="preserve">8</w:t>
            </w:r>
            <w:r>
              <w:rPr>
                <w:rFonts w:hint="eastAsia" w:ascii="宋体" w:hAnsi="宋体" w:eastAsia="宋体" w:cs="宋体"/>
                <w:i/>
                <w:iCs/>
                <w:sz w:val="24"/>
                <w:szCs w:val="24"/>
                <w:highlight w:val="yellow"/>
                <w:u w:val="single"/>
              </w:rPr>
              <w:t xml:space="preserve">个月服务，并做好与后续链路服务的衔接。</w:t>
            </w:r>
            <w:r>
              <w:rPr>
                <w:rFonts w:hint="eastAsia" w:ascii="宋体" w:hAnsi="宋体" w:cs="宋体"/>
                <w:b/>
                <w:bCs/>
                <w:i/>
                <w:iCs/>
                <w:sz w:val="24"/>
                <w:szCs w:val="24"/>
                <w:highlight w:val="yellow"/>
                <w:u w:val="single"/>
                <w:lang w:val="en-US" w:eastAsia="zh-CN" w:bidi="ar"/>
              </w:rPr>
              <w:t xml:space="preserve">（投标人提供承诺函并加盖公章扫描上传，格式自拟）</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bCs/>
                <w:i/>
                <w:iCs/>
                <w:sz w:val="24"/>
                <w:szCs w:val="24"/>
                <w:u w:val="single"/>
                <w:lang w:val="en-US" w:eastAsia="zh-CN" w:bidi="ar"/>
              </w:rPr>
              <w:suppressLineNumbers w:val="0"/>
            </w:pPr>
            <w:r>
              <w:rPr>
                <w:rFonts w:hint="eastAsia" w:ascii="宋体" w:hAnsi="宋体" w:eastAsia="宋体" w:cs="宋体"/>
                <w:b/>
                <w:bCs/>
                <w:i/>
                <w:iCs/>
                <w:sz w:val="24"/>
                <w:szCs w:val="24"/>
                <w:u w:val="single"/>
                <w:lang w:val="en-US" w:eastAsia="zh-CN" w:bidi="ar"/>
              </w:rPr>
            </w:r>
            <w:r/>
          </w:p>
        </w:tc>
      </w:tr>
      <w:tr>
        <w:trPr>
          <w:jc w:val="center"/>
          <w:trHeight w:val="453"/>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技术</w:t>
            </w:r>
            <w:r/>
          </w:p>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提供的互联网出口专线具备国际带宽出口。</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提供运营商设备端和市电子政务外网网络中心端设备互联的公网IP，且保证运营商和市电子政务外网网络中心互联的线路或相关设备故障时，此IP路由不可达。</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所提供的出口线路必须是独占专线，不允许做任何形式的NAT（Network Address Translation，网络地址转换）。</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★市电子政务外网网络中心的互联网出口线路须连接到运营商主节点设备上，保证低延迟高速率。接入链路入口以不多于1跳数连接运营商网络核心层。</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160"/>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★每条接入链路提供稳定传输时延，ping百度等国内大网站的时延≤10ms、时延抖动≤4ms。需提供免费测试服务。测试内容包含网络使用质量、常用网站下载情况等。</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000000" w:sz="4" w:space="0"/>
              <w:bottom w:val="single" w:color="000000"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符合国家法律法规和行业标准要求，保证网络中心及各接入单位使用通信业务安全通畅。</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800"/>
        </w:trPr>
        <w:tc>
          <w:tcPr>
            <w:shd w:val="clear" w:color="auto" w:fill="auto"/>
            <w:tcBorders>
              <w:top w:val="none" w:color="000000" w:sz="4" w:space="0"/>
              <w:left w:val="single" w:color="000000" w:sz="4" w:space="0"/>
              <w:bottom w:val="single" w:color="auto" w:sz="4" w:space="0"/>
              <w:right w:val="single" w:color="000000" w:sz="4" w:space="0"/>
            </w:tcBorders>
            <w:tcW w:w="609"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auto" w:sz="4" w:space="0"/>
              <w:right w:val="single" w:color="000000"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sz w:val="24"/>
                <w:szCs w:val="24"/>
              </w:rPr>
              <w:suppressLineNumbers w:val="0"/>
            </w:pPr>
            <w:r>
              <w:rPr>
                <w:rFonts w:hint="eastAsia" w:ascii="宋体" w:hAnsi="宋体" w:eastAsia="宋体" w:cs="宋体"/>
                <w:i w:val="0"/>
                <w:iCs w:val="0"/>
                <w:sz w:val="24"/>
                <w:szCs w:val="24"/>
                <w:highlight w:val="none"/>
                <w:lang w:val="en-US" w:eastAsia="zh-CN" w:bidi="ar"/>
              </w:rPr>
              <w:t xml:space="preserve">★网络链路应符合江苏省新一代电子政务外网建设要求，升级改造平滑过渡，不新增链路费用。</w:t>
            </w:r>
            <w:r>
              <w:rPr>
                <w:rFonts w:hint="eastAsia" w:ascii="宋体" w:hAnsi="宋体" w:cs="宋体"/>
                <w:b/>
                <w:bCs/>
                <w:i w:val="0"/>
                <w:iCs w:val="0"/>
                <w:sz w:val="24"/>
                <w:szCs w:val="24"/>
                <w:highlight w:val="none"/>
                <w:lang w:val="en-US" w:eastAsia="zh-CN" w:bidi="ar"/>
              </w:rPr>
              <w:t xml:space="preserve">（投标人提供承诺函并加盖公章扫描上传，格式自拟）</w:t>
            </w:r>
            <w:r/>
          </w:p>
        </w:tc>
      </w:tr>
      <w:tr>
        <w:trPr>
          <w:jc w:val="center"/>
          <w:trHeight w:val="1100"/>
        </w:trPr>
        <w:tc>
          <w:tcPr>
            <w:shd w:val="clear" w:color="auto" w:fill="auto"/>
            <w:tcBorders>
              <w:top w:val="single" w:color="auto" w:sz="4" w:space="0"/>
              <w:left w:val="single" w:color="auto" w:sz="4" w:space="0"/>
              <w:bottom w:val="single" w:color="000000" w:sz="4" w:space="0"/>
              <w:right w:val="single" w:color="000000" w:sz="4" w:space="0"/>
            </w:tcBorders>
            <w:tcW w:w="609"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实施与服务</w:t>
            </w:r>
            <w:r/>
          </w:p>
        </w:tc>
        <w:tc>
          <w:tcPr>
            <w:shd w:val="clear" w:color="auto" w:fill="auto"/>
            <w:tcBorders>
              <w:top w:val="single" w:color="auto"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sz w:val="24"/>
                <w:szCs w:val="24"/>
              </w:rPr>
              <w:suppressLineNumbers w:val="0"/>
            </w:pPr>
            <w:r>
              <w:rPr>
                <w:rFonts w:hint="eastAsia" w:ascii="宋体" w:hAnsi="宋体" w:eastAsia="宋体" w:cs="宋体"/>
                <w:i w:val="0"/>
                <w:iCs w:val="0"/>
                <w:sz w:val="24"/>
                <w:szCs w:val="24"/>
                <w:lang w:val="en-US" w:eastAsia="zh-CN" w:bidi="ar"/>
              </w:rPr>
              <w:t xml:space="preserve">★提供运营商到市电子政务外网网络中心端设备上的线路及辅材配件，保证线路可用，不再另外收费。</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440"/>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both"/>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如有数据链路相关的光纤割接，投标人须提前3天通知采购人。</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投标人应负责光路的开通和测试工作，在采购人指定地点开通线路。如有数据链路相关的光纤网络故障时须在1小时内通报采购人。</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735"/>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如采购人与数据链路带宽相关的网络软硬件配置变更，投标人需委派技术服务人员到达数据链路带宽使用现场予以支持。</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098"/>
        </w:trPr>
        <w:tc>
          <w:tcPr>
            <w:shd w:val="clear" w:color="auto" w:fill="auto"/>
            <w:tcBorders>
              <w:top w:val="none" w:color="000000" w:sz="4" w:space="0"/>
              <w:left w:val="single" w:color="auto" w:sz="4" w:space="0"/>
              <w:bottom w:val="single" w:color="000000" w:sz="4" w:space="0"/>
              <w:right w:val="single" w:color="000000" w:sz="4" w:space="0"/>
            </w:tcBorders>
            <w:tcW w:w="609"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★投标人须提供7×24小时的监控和维护服务，在服务期内接到采购人的报修电话，投标人的技术服务人员须在5分钟内响应，并在30分钟内赶到使用现场实施维修，2小时内修复故障，1天内提供书面故障检修报告。</w:t>
            </w:r>
            <w:r>
              <w:rPr>
                <w:rFonts w:hint="eastAsia" w:ascii="宋体" w:hAnsi="宋体" w:cs="宋体"/>
                <w:b/>
                <w:bCs/>
                <w:i w:val="0"/>
                <w:iCs w:val="0"/>
                <w:sz w:val="24"/>
                <w:szCs w:val="24"/>
                <w:lang w:val="en-US" w:eastAsia="zh-CN" w:bidi="ar"/>
              </w:rPr>
              <w:t xml:space="preserve">（投标人提供承诺函并加盖公章扫描上传，格式自拟）</w:t>
            </w:r>
            <w:r/>
          </w:p>
        </w:tc>
      </w:tr>
      <w:tr>
        <w:trPr>
          <w:jc w:val="center"/>
          <w:trHeight w:val="1823"/>
        </w:trPr>
        <w:tc>
          <w:tcPr>
            <w:shd w:val="clear" w:color="auto" w:fill="auto"/>
            <w:tcBorders>
              <w:top w:val="none" w:color="000000" w:sz="4" w:space="0"/>
              <w:left w:val="single" w:color="auto" w:sz="4" w:space="0"/>
              <w:bottom w:val="single" w:color="auto" w:sz="4" w:space="0"/>
              <w:right w:val="single" w:color="000000" w:sz="4" w:space="0"/>
            </w:tcBorders>
            <w:tcW w:w="609" w:type="pct"/>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auto" w:sz="4" w:space="0"/>
              <w:right w:val="single" w:color="auto" w:sz="4" w:space="0"/>
            </w:tcBorders>
            <w:tcW w:w="4390" w:type="pct"/>
            <w:vAlign w:val="top"/>
            <w:textDirection w:val="lrTb"/>
            <w:noWrap w:val="false"/>
          </w:tcPr>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i/>
                <w:iCs/>
                <w:sz w:val="24"/>
                <w:szCs w:val="24"/>
                <w:u w:val="single"/>
              </w:rPr>
              <w:suppressLineNumbers w:val="0"/>
            </w:pPr>
            <w:r>
              <w:rPr>
                <w:rFonts w:hint="eastAsia" w:ascii="宋体" w:hAnsi="宋体" w:eastAsia="宋体" w:cs="宋体"/>
                <w:i w:val="0"/>
                <w:iCs w:val="0"/>
                <w:sz w:val="24"/>
                <w:szCs w:val="24"/>
                <w:lang w:val="en-US" w:eastAsia="zh-CN" w:bidi="ar"/>
              </w:rPr>
              <w:t xml:space="preserve">★本项目自合同签订之日起，在</w:t>
            </w:r>
            <w:r>
              <w:rPr>
                <w:rFonts w:hint="eastAsia" w:ascii="宋体" w:hAnsi="宋体" w:cs="宋体"/>
                <w:i w:val="0"/>
                <w:iCs w:val="0"/>
                <w:sz w:val="24"/>
                <w:szCs w:val="24"/>
                <w:lang w:val="en-US" w:eastAsia="zh-CN" w:bidi="ar"/>
              </w:rPr>
              <w:t xml:space="preserve">2</w:t>
            </w:r>
            <w:r>
              <w:rPr>
                <w:rFonts w:hint="eastAsia" w:ascii="宋体" w:hAnsi="宋体" w:eastAsia="宋体" w:cs="宋体"/>
                <w:i w:val="0"/>
                <w:iCs w:val="0"/>
                <w:sz w:val="24"/>
                <w:szCs w:val="24"/>
                <w:lang w:val="en-US" w:eastAsia="zh-CN" w:bidi="ar"/>
              </w:rPr>
              <w:t xml:space="preserve">0日内完成光纤线路的施工、验收和开通。实施工作，中标方须保证与原线路及业务系统的无缝衔接，实施过程中不得影响现有业务的正常运行和电子政务网、互联网的正常使用。如中标后不能实现与原线路及业务系统的无缝衔接，自行承担相应责任。</w:t>
            </w:r>
            <w:r>
              <w:rPr>
                <w:rFonts w:hint="eastAsia" w:ascii="宋体" w:hAnsi="宋体" w:cs="宋体"/>
                <w:b/>
                <w:bCs/>
                <w:i w:val="0"/>
                <w:iCs w:val="0"/>
                <w:sz w:val="24"/>
                <w:szCs w:val="24"/>
                <w:lang w:val="en-US" w:eastAsia="zh-CN" w:bidi="ar"/>
              </w:rPr>
              <w:t xml:space="preserve">（投标人提供承诺函并加盖公章扫描上传，格式自拟）</w:t>
            </w:r>
            <w:r/>
          </w:p>
        </w:tc>
      </w:tr>
    </w:tbl>
    <w:p>
      <w:pPr>
        <w:pStyle w:val="1019"/>
        <w:ind w:left="0" w:right="0" w:firstLine="0"/>
        <w:keepLines w:val="0"/>
        <w:pageBreakBefore w:val="0"/>
        <w:spacing w:before="0" w:beforeAutospacing="1" w:after="0" w:afterAutospacing="1"/>
        <w:widowControl/>
        <w:rPr>
          <w:rFonts w:hint="eastAsia" w:ascii="宋体" w:hAnsi="宋体" w:eastAsia="宋体" w:cs="宋体"/>
          <w:b/>
          <w:bCs/>
          <w:color w:val="000000"/>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.2 </w:t>
      </w:r>
      <w:r>
        <w:rPr>
          <w:rFonts w:hint="eastAsia" w:ascii="宋体" w:hAnsi="宋体" w:eastAsia="宋体" w:cs="宋体"/>
          <w:b/>
          <w:bCs/>
          <w:color w:val="000000"/>
          <w:sz w:val="24"/>
          <w:szCs w:val="24"/>
        </w:rPr>
        <w:t xml:space="preserve">防火墙管理服务、数据库安全审计服务</w:t>
      </w:r>
      <w:r/>
    </w:p>
    <w:p>
      <w:pPr>
        <w:pStyle w:val="1019"/>
        <w:ind w:left="0" w:right="0" w:firstLine="0"/>
        <w:keepLines w:val="0"/>
        <w:pageBreakBefore w:val="0"/>
        <w:spacing w:before="0" w:beforeAutospacing="1" w:after="0" w:afterAutospacing="1"/>
        <w:widowControl/>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
        </w:rPr>
        <w:t xml:space="preserve">提供</w:t>
      </w:r>
      <w:r>
        <w:rPr>
          <w:rFonts w:hint="eastAsia" w:ascii="宋体" w:hAnsi="宋体" w:eastAsia="宋体" w:cs="宋体"/>
          <w:color w:val="000000"/>
          <w:sz w:val="24"/>
          <w:szCs w:val="24"/>
        </w:rPr>
        <w:t xml:space="preserve">防火墙管理服务、数据库安全审计服务</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履约结束后，</w:t>
      </w:r>
      <w:r>
        <w:rPr>
          <w:rFonts w:hint="eastAsia" w:ascii="宋体" w:hAnsi="宋体" w:cs="宋体"/>
          <w:sz w:val="24"/>
          <w:szCs w:val="24"/>
          <w:highlight w:val="none"/>
          <w:lang w:eastAsia="zh"/>
        </w:rPr>
        <w:t xml:space="preserve">设备继续提供相关服务</w:t>
      </w:r>
      <w:r>
        <w:rPr>
          <w:rFonts w:hint="eastAsia" w:ascii="宋体" w:hAnsi="宋体" w:eastAsia="宋体" w:cs="宋体"/>
          <w:sz w:val="24"/>
          <w:szCs w:val="24"/>
          <w:highlight w:val="none"/>
        </w:rPr>
        <w:t xml:space="preserve">。以下是</w:t>
      </w:r>
      <w:r>
        <w:rPr>
          <w:rFonts w:hint="eastAsia" w:ascii="宋体" w:hAnsi="宋体" w:cs="宋体"/>
          <w:sz w:val="24"/>
          <w:szCs w:val="24"/>
          <w:highlight w:val="none"/>
          <w:lang w:eastAsia="zh"/>
        </w:rPr>
        <w:t xml:space="preserve">具体</w:t>
      </w:r>
      <w:r>
        <w:rPr>
          <w:rFonts w:hint="eastAsia" w:ascii="宋体" w:hAnsi="宋体" w:eastAsia="宋体" w:cs="宋体"/>
          <w:sz w:val="24"/>
          <w:szCs w:val="24"/>
          <w:highlight w:val="none"/>
        </w:rPr>
        <w:t xml:space="preserve">要求。</w:t>
      </w:r>
      <w:r/>
    </w:p>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防火墙管理服务</w:t>
      </w:r>
      <w:r/>
    </w:p>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val="0"/>
          <w:bCs w:val="0"/>
          <w:i/>
          <w:iCs/>
          <w:sz w:val="24"/>
          <w:szCs w:val="24"/>
          <w:u w:val="single"/>
          <w:lang w:val="en-US" w:eastAsia="zh-CN" w:bidi="ar"/>
        </w:rPr>
        <w:suppressLineNumbers w:val="0"/>
      </w:pPr>
      <w:r>
        <w:rPr>
          <w:rFonts w:hint="eastAsia" w:ascii="宋体" w:hAnsi="宋体" w:eastAsia="宋体" w:cs="宋体"/>
          <w:b w:val="0"/>
          <w:bCs w:val="0"/>
          <w:i/>
          <w:iCs/>
          <w:sz w:val="24"/>
          <w:szCs w:val="24"/>
          <w:u w:val="single"/>
          <w:lang w:val="en-US" w:eastAsia="zh-CN" w:bidi="ar"/>
        </w:rPr>
        <w:t xml:space="preserve">绿色数据中心采购需求标准</w:t>
      </w:r>
      <w:r>
        <w:rPr>
          <w:rFonts w:hint="eastAsia" w:ascii="宋体" w:hAnsi="宋体" w:cs="宋体"/>
          <w:b w:val="0"/>
          <w:bCs w:val="0"/>
          <w:i/>
          <w:iCs/>
          <w:sz w:val="24"/>
          <w:szCs w:val="24"/>
          <w:u w:val="single"/>
          <w:lang w:val="en-US" w:eastAsia="zh-CN" w:bidi="ar"/>
        </w:rPr>
        <w:t xml:space="preserve">（</w:t>
      </w:r>
      <w:r>
        <w:rPr>
          <w:rFonts w:hint="eastAsia" w:ascii="宋体" w:hAnsi="宋体" w:cs="宋体"/>
          <w:b/>
          <w:bCs/>
          <w:i/>
          <w:iCs/>
          <w:sz w:val="24"/>
          <w:szCs w:val="24"/>
          <w:u w:val="single"/>
          <w:lang w:val="en-US" w:eastAsia="zh-CN" w:bidi="ar"/>
        </w:rPr>
        <w:t xml:space="preserve">网络防火墙</w:t>
      </w:r>
      <w:r>
        <w:rPr>
          <w:rFonts w:hint="eastAsia" w:ascii="宋体" w:hAnsi="宋体" w:cs="宋体"/>
          <w:b w:val="0"/>
          <w:bCs w:val="0"/>
          <w:i/>
          <w:iCs/>
          <w:sz w:val="24"/>
          <w:szCs w:val="24"/>
          <w:u w:val="single"/>
          <w:lang w:val="en-US" w:eastAsia="zh-CN" w:bidi="ar"/>
        </w:rPr>
        <w:t xml:space="preserve">）：</w:t>
      </w:r>
      <w:r/>
    </w:p>
    <w:tbl>
      <w:tblPr>
        <w:tblStyle w:val="72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630"/>
        <w:gridCol w:w="2462"/>
        <w:gridCol w:w="1895"/>
        <w:gridCol w:w="1877"/>
      </w:tblGrid>
      <w:tr>
        <w:trPr/>
        <w:tc>
          <w:tcPr>
            <w:shd w:val="clear" w:color="auto" w:fill="auto"/>
            <w:tcW w:w="476"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gridSpan w:val="3"/>
            <w:shd w:val="clear" w:color="auto" w:fill="d8d8d8"/>
            <w:tcW w:w="4481"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指标</w:t>
            </w:r>
            <w:r/>
          </w:p>
        </w:tc>
        <w:tc>
          <w:tcPr>
            <w:shd w:val="clear" w:color="auto" w:fill="d8d8d8"/>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限制值</w:t>
            </w:r>
            <w:r/>
          </w:p>
        </w:tc>
      </w:tr>
      <w:tr>
        <w:trPr/>
        <w:tc>
          <w:tcPr>
            <w:shd w:val="clear" w:color="auto" w:fill="auto"/>
            <w:tcW w:w="476"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1</w:t>
            </w:r>
            <w:r/>
          </w:p>
        </w:tc>
        <w:tc>
          <w:tcPr>
            <w:shd w:val="clear" w:color="auto" w:fill="auto"/>
            <w:tcW w:w="1220"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固定端口防火墙产品</w:t>
            </w:r>
            <w:r>
              <w:rPr>
                <w:rFonts w:hint="eastAsia" w:hAnsi="宋体"/>
                <w:color w:val="000000" w:themeColor="text1"/>
                <w:sz w:val="24"/>
                <w:szCs w:val="24"/>
                <w14:textFill>
                  <w14:solidFill>
                    <w14:schemeClr w14:val="tx1"/>
                  </w14:solidFill>
                </w14:textFill>
              </w:rPr>
              <w:t xml:space="preserve">轻量化指标要求</w:t>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40G</w:t>
            </w:r>
            <w:r>
              <w:rPr>
                <w:rFonts w:hint="default" w:ascii="Times New Roman" w:hAnsi="Times New Roman"/>
                <w:color w:val="000000" w:themeColor="text1"/>
                <w:sz w:val="24"/>
                <w:szCs w:val="24"/>
                <w14:textFill>
                  <w14:solidFill>
                    <w14:schemeClr w14:val="tx1"/>
                  </w14:solidFill>
                </w14:textFill>
              </w:rPr>
              <w:t xml:space="preserve">以上</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36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5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30G以上~40G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18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6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20G以上~30G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18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16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10G以上~20G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12 dm</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3</w:t>
            </w:r>
            <w:r/>
          </w:p>
        </w:tc>
      </w:tr>
      <w:tr>
        <w:trPr>
          <w:trHeight w:val="336"/>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23</w:t>
            </w:r>
            <w:r>
              <w:rPr>
                <w:rFonts w:ascii="Times New Roman" w:hAnsi="Times New Roman"/>
                <w:color w:val="000000" w:themeColor="text1"/>
                <w:sz w:val="24"/>
                <w:szCs w:val="24"/>
                <w:highlight w:val="none"/>
                <w14:textFill>
                  <w14:solidFill>
                    <w14:schemeClr w14:val="tx1"/>
                  </w14:solidFill>
                </w14:textFill>
              </w:rPr>
              <w:t xml:space="preserve">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1G以上~10G</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12 dm</w:t>
            </w:r>
            <w:r>
              <w:rPr>
                <w:rFonts w:ascii="Times New Roman" w:hAnsi="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 W/Gbps</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default" w:ascii="Times New Roman" w:hAnsi="Times New Roman"/>
                <w:color w:val="000000" w:themeColor="text1"/>
                <w:sz w:val="24"/>
                <w:szCs w:val="24"/>
                <w14:textFill>
                  <w14:solidFill>
                    <w14:schemeClr w14:val="tx1"/>
                  </w14:solidFill>
                </w14:textFill>
              </w:rPr>
              <w:t xml:space="preserve">吞吐量档位</w:t>
            </w:r>
            <w:r>
              <w:rPr>
                <w:rFonts w:ascii="Times New Roman" w:hAnsi="Times New Roman"/>
                <w:color w:val="000000" w:themeColor="text1"/>
                <w:sz w:val="24"/>
                <w:szCs w:val="24"/>
                <w14:textFill>
                  <w14:solidFill>
                    <w14:schemeClr w14:val="tx1"/>
                  </w14:solidFill>
                </w14:textFill>
              </w:rPr>
              <w:t xml:space="preserve">1G</w:t>
            </w:r>
            <w:r>
              <w:rPr>
                <w:rFonts w:hint="default" w:ascii="Times New Roman" w:hAnsi="Times New Roman"/>
                <w:color w:val="000000" w:themeColor="text1"/>
                <w:sz w:val="24"/>
                <w:szCs w:val="24"/>
                <w14:textFill>
                  <w14:solidFill>
                    <w14:schemeClr w14:val="tx1"/>
                  </w14:solidFill>
                </w14:textFill>
              </w:rPr>
              <w:t xml:space="preserve">及以下</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体积上限</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10 dm</w:t>
            </w:r>
            <w:r>
              <w:rPr>
                <w:rFonts w:ascii="Times New Roman" w:hAnsi="Times New Roman"/>
                <w:color w:val="000000" w:themeColor="text1"/>
                <w:sz w:val="24"/>
                <w:szCs w:val="24"/>
                <w:highlight w:val="none"/>
                <w:vertAlign w:val="superscript"/>
                <w14:textFill>
                  <w14:solidFill>
                    <w14:schemeClr w14:val="tx1"/>
                  </w14:solidFill>
                </w14:textFill>
              </w:rPr>
              <w:t xml:space="preserve">3</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220"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84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功耗</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吞吐量</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65</w:t>
            </w:r>
            <w:r>
              <w:rPr>
                <w:rFonts w:ascii="Times New Roman" w:hAnsi="Times New Roman"/>
                <w:color w:val="000000" w:themeColor="text1"/>
                <w:sz w:val="24"/>
                <w:szCs w:val="24"/>
                <w:highlight w:val="none"/>
                <w14:textFill>
                  <w14:solidFill>
                    <w14:schemeClr w14:val="tx1"/>
                  </w14:solidFill>
                </w14:textFill>
              </w:rPr>
              <w:t xml:space="preserve"> W/Gbps</w:t>
            </w:r>
            <w:r/>
          </w:p>
        </w:tc>
      </w:tr>
      <w:tr>
        <w:trPr/>
        <w:tc>
          <w:tcPr>
            <w:shd w:val="clear" w:color="auto" w:fill="auto"/>
            <w:tcW w:w="476"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2</w:t>
            </w:r>
            <w:r/>
          </w:p>
        </w:tc>
        <w:tc>
          <w:tcPr>
            <w:gridSpan w:val="2"/>
            <w:shd w:val="clear" w:color="auto" w:fill="auto"/>
            <w:tcW w:w="3063"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固定端口防火墙外部电源</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能耗</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GB20943</w:t>
            </w:r>
            <w:r>
              <w:rPr>
                <w:rFonts w:hint="eastAsia" w:ascii="Times New Roman" w:hAnsi="Times New Roman"/>
                <w:color w:val="000000" w:themeColor="text1"/>
                <w:sz w:val="24"/>
                <w:szCs w:val="24"/>
                <w14:textFill>
                  <w14:solidFill>
                    <w14:schemeClr w14:val="tx1"/>
                  </w14:solidFill>
                </w14:textFill>
              </w:rPr>
              <w:t xml:space="preserve">的节能评价值</w:t>
            </w:r>
            <w:r/>
          </w:p>
        </w:tc>
      </w:tr>
      <w:tr>
        <w:trPr/>
        <w:tc>
          <w:tcPr>
            <w:shd w:val="clear" w:color="auto" w:fill="auto"/>
            <w:tcW w:w="476"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3</w:t>
            </w:r>
            <w:r/>
          </w:p>
        </w:tc>
        <w:tc>
          <w:tcPr>
            <w:gridSpan w:val="2"/>
            <w:shd w:val="clear" w:color="auto" w:fill="auto"/>
            <w:tcW w:w="3063" w:type="dxa"/>
            <w:vAlign w:val="center"/>
            <w:vMerge w:val="restart"/>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hint="eastAsia" w:ascii="Times New Roman" w:hAnsi="Times New Roman"/>
                <w:color w:val="000000" w:themeColor="text1"/>
                <w:sz w:val="24"/>
                <w:szCs w:val="24"/>
                <w14:textFill>
                  <w14:solidFill>
                    <w14:schemeClr w14:val="tx1"/>
                  </w14:solidFill>
                </w14:textFill>
              </w:rPr>
              <w:t xml:space="preserve">内部电源输出效率</w:t>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20%</w:t>
            </w:r>
            <w:r>
              <w:rPr>
                <w:rFonts w:hint="default" w:ascii="Times New Roman" w:hAnsi="Times New Roman"/>
                <w:color w:val="000000" w:themeColor="text1"/>
                <w:sz w:val="24"/>
                <w:szCs w:val="24"/>
                <w14:textFill>
                  <w14:solidFill>
                    <w14:schemeClr w14:val="tx1"/>
                  </w14:solidFill>
                </w14:textFill>
              </w:rPr>
              <w:t xml:space="preserve">负载</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85%</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gridSpan w:val="2"/>
            <w:shd w:val="clear" w:color="auto" w:fill="auto"/>
            <w:tcW w:w="306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50%</w:t>
            </w:r>
            <w:r>
              <w:rPr>
                <w:rFonts w:hint="default" w:ascii="Times New Roman" w:hAnsi="Times New Roman"/>
                <w:color w:val="000000" w:themeColor="text1"/>
                <w:sz w:val="24"/>
                <w:szCs w:val="24"/>
                <w14:textFill>
                  <w14:solidFill>
                    <w14:schemeClr w14:val="tx1"/>
                  </w14:solidFill>
                </w14:textFill>
              </w:rPr>
              <w:t xml:space="preserve">负载</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89%</w:t>
            </w:r>
            <w:r/>
          </w:p>
        </w:tc>
      </w:tr>
      <w:tr>
        <w:trPr/>
        <w:tc>
          <w:tcPr>
            <w:shd w:val="clear" w:color="auto" w:fill="auto"/>
            <w:tcW w:w="476"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gridSpan w:val="2"/>
            <w:shd w:val="clear" w:color="auto" w:fill="auto"/>
            <w:tcW w:w="3063" w:type="dxa"/>
            <w:vAlign w:val="center"/>
            <w:vMerge w:val="continue"/>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ind w:left="0" w:right="0"/>
              <w:keepLines w:val="0"/>
              <w:keepNext w:val="0"/>
              <w:pageBreakBefore w:val="0"/>
              <w:spacing w:before="0" w:beforeAutospacing="0" w:after="0" w:afterAutospacing="0" w:line="276" w:lineRule="auto"/>
              <w:widowControl/>
              <w:rPr>
                <w:rFonts w:ascii="Times New Roman" w:hAnsi="Times New Roman"/>
                <w:color w:val="000000" w:themeColor="text1"/>
                <w:sz w:val="24"/>
                <w:szCs w:val="24"/>
                <w14:textFill>
                  <w14:solidFill>
                    <w14:schemeClr w14:val="tx1"/>
                  </w14:solidFill>
                </w14:textFill>
              </w:rPr>
              <w:suppressLineNumbers w:val="0"/>
            </w:pPr>
            <w:r>
              <w:rPr>
                <w:rFonts w:ascii="Times New Roman" w:hAnsi="Times New Roman"/>
                <w:color w:val="000000" w:themeColor="text1"/>
                <w:sz w:val="24"/>
                <w:szCs w:val="24"/>
                <w14:textFill>
                  <w14:solidFill>
                    <w14:schemeClr w14:val="tx1"/>
                  </w14:solidFill>
                </w14:textFill>
              </w:rPr>
              <w:t xml:space="preserve">100%</w:t>
            </w:r>
            <w:r>
              <w:rPr>
                <w:rFonts w:hint="default" w:ascii="Times New Roman" w:hAnsi="Times New Roman"/>
                <w:color w:val="000000" w:themeColor="text1"/>
                <w:sz w:val="24"/>
                <w:szCs w:val="24"/>
                <w14:textFill>
                  <w14:solidFill>
                    <w14:schemeClr w14:val="tx1"/>
                  </w14:solidFill>
                </w14:textFill>
              </w:rPr>
              <w:t xml:space="preserve">负载</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85%</w:t>
            </w:r>
            <w:r/>
          </w:p>
        </w:tc>
      </w:tr>
      <w:tr>
        <w:trPr/>
        <w:tc>
          <w:tcPr>
            <w:shd w:val="clear" w:color="auto" w:fill="auto"/>
            <w:tcW w:w="476" w:type="dxa"/>
            <w:vAlign w:val="center"/>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ascii="Times New Roman" w:hAnsi="Times New Roman" w:cs="Times New Roman"/>
                <w:color w:val="000000" w:themeColor="text1"/>
                <w:sz w:val="24"/>
                <w:szCs w:val="24"/>
                <w14:textFill>
                  <w14:solidFill>
                    <w14:schemeClr w14:val="tx1"/>
                  </w14:solidFill>
                </w14:textFill>
              </w:rPr>
              <w:t xml:space="preserve">4</w:t>
            </w:r>
            <w:r/>
          </w:p>
        </w:tc>
        <w:tc>
          <w:tcPr>
            <w:gridSpan w:val="3"/>
            <w:shd w:val="clear" w:color="auto" w:fill="auto"/>
            <w:tcW w:w="4481" w:type="dxa"/>
            <w:vAlign w:val="center"/>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单路电源最低功率因数</w:t>
            </w:r>
            <w:r>
              <w:rPr>
                <w:rFonts w:ascii="Times New Roman" w:hAnsi="Times New Roman" w:cs="Times New Roman"/>
                <w:color w:val="000000" w:themeColor="text1"/>
                <w:sz w:val="24"/>
                <w:szCs w:val="24"/>
                <w14:textFill>
                  <w14:solidFill>
                    <w14:schemeClr w14:val="tx1"/>
                  </w14:solidFill>
                </w14:textFill>
              </w:rPr>
              <w:t xml:space="preserve">(50%</w:t>
            </w:r>
            <w:r>
              <w:rPr>
                <w:rFonts w:hint="eastAsia" w:ascii="Times New Roman" w:hAnsi="Times New Roman" w:cs="Times New Roman"/>
                <w:color w:val="000000" w:themeColor="text1"/>
                <w:sz w:val="24"/>
                <w:szCs w:val="24"/>
                <w14:textFill>
                  <w14:solidFill>
                    <w14:schemeClr w14:val="tx1"/>
                  </w14:solidFill>
                </w14:textFill>
              </w:rPr>
              <w:t xml:space="preserve">负载下的</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     </w:t>
            </w:r>
            <w:r/>
          </w:p>
        </w:tc>
        <w:tc>
          <w:tcPr>
            <w:shd w:val="clear" w:color="auto" w:fill="auto"/>
            <w:tcW w:w="1405" w:type="dxa"/>
            <w:vAlign w:val="center"/>
            <w:textDirection w:val="lrTb"/>
            <w:noWrap w:val="false"/>
          </w:tcPr>
          <w:p>
            <w:pPr>
              <w:ind w:left="0" w:right="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0.90</w:t>
            </w:r>
            <w:r/>
          </w:p>
        </w:tc>
      </w:tr>
      <w:tr>
        <w:trPr>
          <w:trHeight w:val="358"/>
        </w:trPr>
        <w:tc>
          <w:tcPr>
            <w:shd w:val="clear" w:color="auto" w:fill="auto"/>
            <w:tcW w:w="476" w:type="dxa"/>
            <w:vAlign w:val="center"/>
            <w:vMerge w:val="restart"/>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ascii="Times New Roman" w:hAnsi="Times New Roman" w:cs="Times New Roman"/>
                <w:color w:val="000000" w:themeColor="text1"/>
                <w:sz w:val="24"/>
                <w:szCs w:val="24"/>
                <w14:textFill>
                  <w14:solidFill>
                    <w14:schemeClr w14:val="tx1"/>
                  </w14:solidFill>
                </w14:textFill>
              </w:rPr>
              <w:t xml:space="preserve">5</w:t>
            </w:r>
            <w:r/>
          </w:p>
        </w:tc>
        <w:tc>
          <w:tcPr>
            <w:gridSpan w:val="2"/>
            <w:shd w:val="clear" w:color="auto" w:fill="auto"/>
            <w:tcW w:w="3063" w:type="dxa"/>
            <w:vAlign w:val="center"/>
            <w:vMerge w:val="restart"/>
            <w:textDirection w:val="lrTb"/>
            <w:noWrap w:val="false"/>
          </w:tcPr>
          <w:p>
            <w:pPr>
              <w:pStyle w:val="763"/>
              <w:ind w:left="0" w:right="0"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噪声发射</w:t>
            </w:r>
            <w:r/>
          </w:p>
        </w:tc>
        <w:tc>
          <w:tcPr>
            <w:shd w:val="clear" w:color="auto" w:fill="auto"/>
            <w:tcW w:w="1418" w:type="dxa"/>
            <w:vAlign w:val="center"/>
            <w:textDirection w:val="lrTb"/>
            <w:noWrap w:val="false"/>
          </w:tcPr>
          <w:p>
            <w:pPr>
              <w:pStyle w:val="763"/>
              <w:ind w:left="0" w:right="153"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有人值守</w:t>
            </w:r>
            <w:r/>
          </w:p>
        </w:tc>
        <w:tc>
          <w:tcPr>
            <w:shd w:val="clear" w:color="auto" w:fill="auto"/>
            <w:tcW w:w="1405" w:type="dxa"/>
            <w:vAlign w:val="center"/>
            <w:textDirection w:val="lrTb"/>
            <w:noWrap w:val="false"/>
          </w:tcPr>
          <w:p>
            <w:pPr>
              <w:pStyle w:val="763"/>
              <w:ind w:left="0" w:right="153" w:firstLine="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7.6 Bels</w:t>
            </w:r>
            <w:r/>
          </w:p>
        </w:tc>
      </w:tr>
      <w:tr>
        <w:trPr>
          <w:trHeight w:val="358"/>
        </w:trPr>
        <w:tc>
          <w:tcPr>
            <w:shd w:val="clear" w:color="auto" w:fill="auto"/>
            <w:tcW w:w="476" w:type="dxa"/>
            <w:vAlign w:val="center"/>
            <w:vMerge w:val="continue"/>
            <w:textDirection w:val="lrTb"/>
            <w:noWrap w:val="false"/>
          </w:tcPr>
          <w:p>
            <w:pPr>
              <w:pStyle w:val="763"/>
              <w:ind w:left="0" w:right="0" w:firstLine="0"/>
              <w:keepLines w:val="0"/>
              <w:keepNext w:val="0"/>
              <w:pageBreakBefore w:val="0"/>
              <w:spacing w:before="0" w:beforeAutospacing="0" w:after="0" w:afterAutospacing="0" w:line="276" w:lineRule="auto"/>
              <w:widowControl/>
              <w:rPr>
                <w:color w:val="000000" w:themeColor="text1"/>
                <w:sz w:val="24"/>
                <w:szCs w:val="24"/>
                <w14:textFill>
                  <w14:solidFill>
                    <w14:schemeClr w14:val="tx1"/>
                  </w14:solidFill>
                </w14:textFill>
              </w:rPr>
              <w:suppressLineNumbers w:val="0"/>
            </w:pPr>
            <w:r>
              <w:rPr>
                <w:color w:val="000000" w:themeColor="text1"/>
                <w:sz w:val="24"/>
                <w:szCs w:val="24"/>
                <w14:textFill>
                  <w14:solidFill>
                    <w14:schemeClr w14:val="tx1"/>
                  </w14:solidFill>
                </w14:textFill>
              </w:rPr>
            </w:r>
            <w:r/>
          </w:p>
        </w:tc>
        <w:tc>
          <w:tcPr>
            <w:gridSpan w:val="2"/>
            <w:shd w:val="clear" w:color="auto" w:fill="auto"/>
            <w:tcW w:w="3063" w:type="dxa"/>
            <w:vAlign w:val="center"/>
            <w:vMerge w:val="continue"/>
            <w:textDirection w:val="lrTb"/>
            <w:noWrap w:val="false"/>
          </w:tcPr>
          <w:p>
            <w:pPr>
              <w:pStyle w:val="763"/>
              <w:ind w:left="0" w:right="0" w:firstLine="0"/>
              <w:keepLines w:val="0"/>
              <w:keepNext w:val="0"/>
              <w:pageBreakBefore w:val="0"/>
              <w:spacing w:before="0" w:beforeAutospacing="0" w:after="0" w:afterAutospacing="0" w:line="276" w:lineRule="auto"/>
              <w:widowControl/>
              <w:rPr>
                <w:color w:val="000000" w:themeColor="text1"/>
                <w:sz w:val="24"/>
                <w:szCs w:val="24"/>
                <w14:textFill>
                  <w14:solidFill>
                    <w14:schemeClr w14:val="tx1"/>
                  </w14:solidFill>
                </w14:textFill>
              </w:rPr>
              <w:suppressLineNumbers w:val="0"/>
            </w:pPr>
            <w:r>
              <w:rPr>
                <w:color w:val="000000" w:themeColor="text1"/>
                <w:sz w:val="24"/>
                <w:szCs w:val="24"/>
                <w14:textFill>
                  <w14:solidFill>
                    <w14:schemeClr w14:val="tx1"/>
                  </w14:solidFill>
                </w14:textFill>
              </w:rPr>
            </w:r>
            <w:r/>
          </w:p>
        </w:tc>
        <w:tc>
          <w:tcPr>
            <w:shd w:val="clear" w:color="auto" w:fill="auto"/>
            <w:tcW w:w="1418" w:type="dxa"/>
            <w:vAlign w:val="center"/>
            <w:textDirection w:val="lrTb"/>
            <w:noWrap w:val="false"/>
          </w:tcPr>
          <w:p>
            <w:pPr>
              <w:pStyle w:val="763"/>
              <w:ind w:left="0" w:right="153" w:firstLine="0"/>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14:textFill>
                  <w14:solidFill>
                    <w14:schemeClr w14:val="tx1"/>
                  </w14:solidFill>
                </w14:textFill>
              </w:rPr>
              <w:suppressLineNumbers w:val="0"/>
            </w:pPr>
            <w:r>
              <w:rPr>
                <w:rFonts w:hint="eastAsia" w:ascii="Times New Roman" w:hAnsi="Times New Roman" w:cs="Times New Roman"/>
                <w:color w:val="000000" w:themeColor="text1"/>
                <w:sz w:val="24"/>
                <w:szCs w:val="24"/>
                <w14:textFill>
                  <w14:solidFill>
                    <w14:schemeClr w14:val="tx1"/>
                  </w14:solidFill>
                </w14:textFill>
              </w:rPr>
              <w:t xml:space="preserve">无人值守</w:t>
            </w:r>
            <w:r/>
          </w:p>
        </w:tc>
        <w:tc>
          <w:tcPr>
            <w:shd w:val="clear" w:color="auto" w:fill="auto"/>
            <w:tcW w:w="1405" w:type="dxa"/>
            <w:vAlign w:val="center"/>
            <w:textDirection w:val="lrTb"/>
            <w:noWrap w:val="false"/>
          </w:tcPr>
          <w:p>
            <w:pPr>
              <w:pStyle w:val="763"/>
              <w:ind w:left="0" w:right="153" w:firstLine="0"/>
              <w:jc w:val="center"/>
              <w:keepLines w:val="0"/>
              <w:keepNext w:val="0"/>
              <w:pageBreakBefore w:val="0"/>
              <w:spacing w:before="0" w:beforeAutospacing="0" w:after="0" w:afterAutospacing="0" w:line="276" w:lineRule="auto"/>
              <w:widowControl/>
              <w:rPr>
                <w:rFonts w:ascii="Times New Roman" w:hAnsi="Times New Roman" w:cs="Times New Roman"/>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8.1 Bels</w:t>
            </w:r>
            <w:r/>
          </w:p>
        </w:tc>
      </w:tr>
    </w:tbl>
    <w:tbl>
      <w:tblPr>
        <w:tblStyle w:val="750"/>
        <w:tblpPr w:horzAnchor="page" w:tblpX="1370" w:vertAnchor="text" w:tblpY="617"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26"/>
        <w:gridCol w:w="7739"/>
      </w:tblGrid>
      <w:tr>
        <w:trPr/>
        <w:tc>
          <w:tcPr>
            <w:shd w:val="clear" w:color="auto" w:fill="auto"/>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Times New Roman" w:hAnsi="Times New Roman" w:eastAsia="宋体" w:cs="Times New Roman"/>
                <w:b/>
                <w:bCs/>
                <w:sz w:val="24"/>
                <w:szCs w:val="24"/>
                <w:lang w:eastAsia="zh"/>
              </w:rPr>
              <w:suppressLineNumbers w:val="0"/>
            </w:pPr>
            <w:r>
              <w:rPr>
                <w:rFonts w:hint="eastAsia" w:ascii="Times New Roman" w:hAnsi="Times New Roman" w:eastAsia="宋体" w:cs="Times New Roman"/>
                <w:b/>
                <w:bCs/>
                <w:sz w:val="24"/>
                <w:szCs w:val="24"/>
                <w:lang w:eastAsia="zh"/>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Times New Roman" w:hAnsi="Times New Roman" w:eastAsia="宋体" w:cs="Times New Roman"/>
                <w:b/>
                <w:bCs/>
                <w:sz w:val="24"/>
                <w:szCs w:val="24"/>
                <w:lang w:eastAsia="zh"/>
              </w:rPr>
              <w:suppressLineNumbers w:val="0"/>
            </w:pPr>
            <w:r>
              <w:rPr>
                <w:rFonts w:hint="eastAsia" w:ascii="Times New Roman" w:hAnsi="Times New Roman" w:eastAsia="宋体" w:cs="Times New Roman"/>
                <w:b/>
                <w:bCs/>
                <w:sz w:val="24"/>
                <w:szCs w:val="24"/>
                <w:lang w:eastAsia="zh"/>
              </w:rPr>
              <w:t xml:space="preserve">服务要求</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sz w:val="24"/>
                <w:szCs w:val="24"/>
              </w:rPr>
              <w:t xml:space="preserve">绿色数据中心</w:t>
            </w:r>
            <w:r>
              <w:rPr>
                <w:rFonts w:hint="eastAsia" w:ascii="宋体" w:hAnsi="宋体"/>
                <w:sz w:val="24"/>
                <w:szCs w:val="24"/>
                <w:lang w:val="en-US" w:eastAsia="zh-CN"/>
              </w:rPr>
              <w:t xml:space="preserve">采购</w:t>
            </w:r>
            <w:r>
              <w:rPr>
                <w:rFonts w:hint="eastAsia" w:ascii="宋体" w:hAnsi="宋体"/>
                <w:sz w:val="24"/>
                <w:szCs w:val="24"/>
              </w:rPr>
              <w:t xml:space="preserve">需求标准</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pStyle w:val="747"/>
              <w:ind w:right="0" w:firstLine="480"/>
              <w:jc w:val="both"/>
              <w:keepLines w:val="0"/>
              <w:keepNext w:val="0"/>
              <w:pageBreakBefore w:val="0"/>
              <w:spacing w:before="0" w:beforeAutospacing="1" w:after="0" w:afterAutospacing="1" w:line="240" w:lineRule="auto"/>
              <w:widowControl/>
              <w:tabs>
                <w:tab w:val="left" w:pos="780" w:leader="none"/>
              </w:tabs>
              <w:rPr>
                <w:rFonts w:hint="eastAsia" w:ascii="宋体" w:hAnsi="宋体" w:eastAsia="宋体" w:cs="宋体"/>
                <w:sz w:val="24"/>
                <w:szCs w:val="24"/>
                <w:lang w:val="en-US" w:eastAsia="zh-CN" w:bidi="ar"/>
              </w:rPr>
              <w:suppressLineNumbers w:val="0"/>
            </w:pPr>
            <w:r>
              <w:rPr>
                <w:rFonts w:hint="eastAsia" w:ascii="宋体" w:hAnsi="宋体"/>
                <w:i/>
                <w:iCs/>
                <w:sz w:val="24"/>
                <w:szCs w:val="24"/>
                <w:u w:val="single"/>
                <w:lang w:val="en-US" w:eastAsia="zh-CN"/>
              </w:rPr>
              <w:t xml:space="preserve">该防火墙</w:t>
            </w:r>
            <w:r>
              <w:rPr>
                <w:rFonts w:hint="eastAsia" w:ascii="宋体" w:hAnsi="宋体"/>
                <w:i/>
                <w:iCs/>
                <w:sz w:val="24"/>
                <w:szCs w:val="24"/>
                <w:u w:val="single"/>
              </w:rPr>
              <w:t xml:space="preserve">服务必须满足【财库〔2023〕7号】财政部 生态环境部</w:t>
            </w:r>
            <w:r>
              <w:rPr>
                <w:rFonts w:hint="eastAsia" w:ascii="宋体" w:hAnsi="宋体"/>
                <w:i/>
                <w:iCs/>
                <w:sz w:val="24"/>
                <w:szCs w:val="24"/>
                <w:u w:val="single"/>
                <w:lang w:val="en-US" w:eastAsia="zh-CN"/>
              </w:rPr>
              <w:t xml:space="preserve"> </w:t>
            </w:r>
            <w:r>
              <w:rPr>
                <w:rFonts w:hint="eastAsia" w:ascii="宋体" w:hAnsi="宋体"/>
                <w:i/>
                <w:iCs/>
                <w:sz w:val="24"/>
                <w:szCs w:val="24"/>
                <w:u w:val="single"/>
              </w:rPr>
              <w:t xml:space="preserve">工业和信息化部关于印发《绿色数据中心政府采购需求标准（试行）》通知中</w:t>
            </w:r>
            <w:r>
              <w:rPr>
                <w:rFonts w:hint="eastAsia" w:ascii="宋体" w:hAnsi="宋体"/>
                <w:i/>
                <w:iCs/>
                <w:sz w:val="24"/>
                <w:szCs w:val="24"/>
                <w:u w:val="single"/>
                <w:lang w:val="en-US" w:eastAsia="zh-CN"/>
              </w:rPr>
              <w:t xml:space="preserve">的网络防火墙技术指标要求</w:t>
            </w:r>
            <w:r>
              <w:rPr>
                <w:rFonts w:hint="eastAsia" w:ascii="宋体" w:hAnsi="宋体"/>
                <w:i/>
                <w:iCs/>
                <w:sz w:val="24"/>
                <w:szCs w:val="24"/>
                <w:u w:val="single"/>
                <w:lang w:eastAsia="zh-CN"/>
              </w:rPr>
              <w:t xml:space="preserve">。</w:t>
            </w:r>
            <w:r>
              <w:rPr>
                <w:rFonts w:hint="eastAsia" w:ascii="宋体" w:hAnsi="宋体" w:cs="宋体"/>
                <w:b/>
                <w:bCs/>
                <w:i/>
                <w:iCs/>
                <w:sz w:val="24"/>
                <w:szCs w:val="24"/>
                <w:u w:val="single"/>
                <w:lang w:val="en-US" w:eastAsia="zh-CN" w:bidi="ar"/>
              </w:rPr>
              <w:t xml:space="preserve">（投标人提供承诺函并加盖公章扫描上传，格式自拟）</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基础要求</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内存大小≥</w:t>
            </w:r>
            <w:r>
              <w:rPr>
                <w:rFonts w:hint="default" w:ascii="Times New Roman" w:hAnsi="Times New Roman" w:eastAsia="宋体" w:cs="Times New Roman"/>
                <w:sz w:val="24"/>
                <w:szCs w:val="24"/>
                <w:lang w:val="en-US" w:eastAsia="zh-CN" w:bidi="ar"/>
              </w:rPr>
              <w:t xml:space="preserve">16G</w:t>
            </w:r>
            <w:r>
              <w:rPr>
                <w:rFonts w:hint="eastAsia" w:ascii="宋体" w:hAnsi="宋体" w:eastAsia="宋体" w:cs="宋体"/>
                <w:sz w:val="24"/>
                <w:szCs w:val="24"/>
                <w:lang w:val="en-US" w:eastAsia="zh-CN" w:bidi="ar"/>
              </w:rPr>
              <w:t xml:space="preserve">，硬盘容量≥</w:t>
            </w:r>
            <w:r>
              <w:rPr>
                <w:rFonts w:hint="default" w:ascii="Times New Roman" w:hAnsi="Times New Roman" w:eastAsia="宋体" w:cs="Times New Roman"/>
                <w:sz w:val="24"/>
                <w:szCs w:val="24"/>
                <w:lang w:val="en-US" w:eastAsia="zh-CN" w:bidi="ar"/>
              </w:rPr>
              <w:t xml:space="preserve">128G SSD </w:t>
            </w:r>
            <w:r>
              <w:rPr>
                <w:rFonts w:hint="eastAsia" w:ascii="宋体" w:hAnsi="宋体" w:eastAsia="宋体" w:cs="宋体"/>
                <w:sz w:val="24"/>
                <w:szCs w:val="24"/>
                <w:lang w:val="en-US" w:eastAsia="zh-CN" w:bidi="ar"/>
              </w:rPr>
              <w:t xml:space="preserve">，千兆电口≥</w:t>
            </w:r>
            <w:r>
              <w:rPr>
                <w:rFonts w:hint="default" w:ascii="Times New Roman" w:hAnsi="Times New Roman" w:eastAsia="宋体" w:cs="Times New Roman"/>
                <w:sz w:val="24"/>
                <w:szCs w:val="24"/>
                <w:lang w:val="en-US" w:eastAsia="zh-CN" w:bidi="ar"/>
              </w:rPr>
              <w:t xml:space="preserve">6</w:t>
            </w:r>
            <w:r>
              <w:rPr>
                <w:rFonts w:hint="eastAsia" w:ascii="宋体" w:hAnsi="宋体" w:eastAsia="宋体" w:cs="宋体"/>
                <w:sz w:val="24"/>
                <w:szCs w:val="24"/>
                <w:lang w:val="en-US" w:eastAsia="zh-CN" w:bidi="ar"/>
              </w:rPr>
              <w:t xml:space="preserve">个，千兆光口≥</w:t>
            </w:r>
            <w:r>
              <w:rPr>
                <w:rFonts w:hint="default" w:ascii="Times New Roman" w:hAnsi="Times New Roman" w:eastAsia="宋体" w:cs="Times New Roman"/>
                <w:sz w:val="24"/>
                <w:szCs w:val="24"/>
                <w:lang w:val="en-US" w:eastAsia="zh-CN" w:bidi="ar"/>
              </w:rPr>
              <w:t xml:space="preserve">4</w:t>
            </w:r>
            <w:r>
              <w:rPr>
                <w:rFonts w:hint="eastAsia" w:ascii="宋体" w:hAnsi="宋体" w:eastAsia="宋体" w:cs="宋体"/>
                <w:sz w:val="24"/>
                <w:szCs w:val="24"/>
                <w:lang w:val="en-US" w:eastAsia="zh-CN" w:bidi="ar"/>
              </w:rPr>
              <w:t xml:space="preserve">个，冗余电源；</w:t>
            </w:r>
            <w:r/>
          </w:p>
        </w:tc>
      </w:tr>
      <w:tr>
        <w:trPr>
          <w:trHeight w:val="845"/>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吞吐量≥</w:t>
            </w:r>
            <w:r>
              <w:rPr>
                <w:rFonts w:hint="default" w:ascii="Times New Roman" w:hAnsi="Times New Roman" w:eastAsia="宋体" w:cs="Times New Roman"/>
                <w:sz w:val="24"/>
                <w:szCs w:val="24"/>
                <w:lang w:val="en-US" w:eastAsia="zh-CN" w:bidi="ar"/>
              </w:rPr>
              <w:t xml:space="preserve">20G</w:t>
            </w:r>
            <w:r>
              <w:rPr>
                <w:rFonts w:hint="eastAsia" w:ascii="宋体" w:hAnsi="宋体" w:eastAsia="宋体" w:cs="宋体"/>
                <w:sz w:val="24"/>
                <w:szCs w:val="24"/>
                <w:lang w:val="en-US" w:eastAsia="zh-CN" w:bidi="ar"/>
              </w:rPr>
              <w:t xml:space="preserve">，应用层吞吐量≥</w:t>
            </w:r>
            <w:r>
              <w:rPr>
                <w:rFonts w:hint="default" w:ascii="Times New Roman" w:hAnsi="Times New Roman" w:eastAsia="宋体" w:cs="Times New Roman"/>
                <w:sz w:val="24"/>
                <w:szCs w:val="24"/>
                <w:lang w:val="en-US" w:eastAsia="zh-CN" w:bidi="ar"/>
              </w:rPr>
              <w:t xml:space="preserve">15G</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HTTP</w:t>
            </w:r>
            <w:r>
              <w:rPr>
                <w:rFonts w:hint="eastAsia" w:ascii="宋体" w:hAnsi="宋体" w:eastAsia="宋体" w:cs="宋体"/>
                <w:sz w:val="24"/>
                <w:szCs w:val="24"/>
                <w:lang w:val="en-US" w:eastAsia="zh-CN" w:bidi="ar"/>
              </w:rPr>
              <w:t xml:space="preserve">新建连接数≥</w:t>
            </w:r>
            <w:r>
              <w:rPr>
                <w:rFonts w:hint="default" w:ascii="Times New Roman" w:hAnsi="Times New Roman" w:eastAsia="宋体" w:cs="Times New Roman"/>
                <w:sz w:val="24"/>
                <w:szCs w:val="24"/>
                <w:lang w:val="en-US" w:eastAsia="zh-CN" w:bidi="ar"/>
              </w:rPr>
              <w:t xml:space="preserve">16</w:t>
            </w:r>
            <w:r>
              <w:rPr>
                <w:rFonts w:hint="eastAsia" w:ascii="宋体" w:hAnsi="宋体" w:eastAsia="宋体" w:cs="宋体"/>
                <w:sz w:val="24"/>
                <w:szCs w:val="24"/>
                <w:lang w:val="en-US" w:eastAsia="zh-CN" w:bidi="ar"/>
              </w:rPr>
              <w:t xml:space="preserve">万，</w:t>
            </w:r>
            <w:r>
              <w:rPr>
                <w:rFonts w:hint="default" w:ascii="Times New Roman" w:hAnsi="Times New Roman" w:eastAsia="宋体" w:cs="Times New Roman"/>
                <w:sz w:val="24"/>
                <w:szCs w:val="24"/>
                <w:lang w:val="en-US" w:eastAsia="zh-CN" w:bidi="ar"/>
              </w:rPr>
              <w:t xml:space="preserve">HTTP</w:t>
            </w:r>
            <w:r>
              <w:rPr>
                <w:rFonts w:hint="eastAsia" w:ascii="宋体" w:hAnsi="宋体" w:eastAsia="宋体" w:cs="宋体"/>
                <w:sz w:val="24"/>
                <w:szCs w:val="24"/>
                <w:lang w:val="en-US" w:eastAsia="zh-CN" w:bidi="ar"/>
              </w:rPr>
              <w:t xml:space="preserve">并发连接数≥</w:t>
            </w:r>
            <w:r>
              <w:rPr>
                <w:rFonts w:hint="default" w:ascii="Times New Roman" w:hAnsi="Times New Roman" w:eastAsia="宋体" w:cs="Times New Roman"/>
                <w:sz w:val="24"/>
                <w:szCs w:val="24"/>
                <w:lang w:val="en-US" w:eastAsia="zh-CN" w:bidi="ar"/>
              </w:rPr>
              <w:t xml:space="preserve">800</w:t>
            </w:r>
            <w:r>
              <w:rPr>
                <w:rFonts w:hint="eastAsia" w:ascii="宋体" w:hAnsi="宋体" w:eastAsia="宋体" w:cs="宋体"/>
                <w:sz w:val="24"/>
                <w:szCs w:val="24"/>
                <w:lang w:val="en-US" w:eastAsia="zh-CN" w:bidi="ar"/>
              </w:rPr>
              <w:t xml:space="preserve">万。</w:t>
            </w:r>
            <w:r/>
          </w:p>
        </w:tc>
      </w:tr>
      <w:tr>
        <w:trPr>
          <w:trHeight w:val="326"/>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非</w:t>
            </w:r>
            <w:r>
              <w:rPr>
                <w:rFonts w:hint="default" w:ascii="Times New Roman" w:hAnsi="Times New Roman" w:eastAsia="宋体" w:cs="Times New Roman"/>
                <w:sz w:val="24"/>
                <w:szCs w:val="24"/>
                <w:lang w:val="en-US" w:eastAsia="zh-CN" w:bidi="ar"/>
              </w:rPr>
              <w:t xml:space="preserve">X86</w:t>
            </w:r>
            <w:r>
              <w:rPr>
                <w:rFonts w:hint="eastAsia" w:ascii="宋体" w:hAnsi="宋体" w:eastAsia="宋体" w:cs="宋体"/>
                <w:sz w:val="24"/>
                <w:szCs w:val="24"/>
                <w:lang w:val="en-US" w:eastAsia="zh-CN" w:bidi="ar"/>
              </w:rPr>
              <w:t xml:space="preserve">架构，国产化</w:t>
            </w:r>
            <w:r>
              <w:rPr>
                <w:rFonts w:hint="default" w:ascii="Times New Roman" w:hAnsi="Times New Roman" w:eastAsia="宋体" w:cs="Times New Roman"/>
                <w:sz w:val="24"/>
                <w:szCs w:val="24"/>
                <w:lang w:val="en-US" w:eastAsia="zh-CN" w:bidi="ar"/>
              </w:rPr>
              <w:t xml:space="preserve">CPU</w:t>
            </w:r>
            <w:r>
              <w:rPr>
                <w:rFonts w:hint="eastAsia" w:ascii="宋体" w:hAnsi="宋体" w:eastAsia="宋体" w:cs="宋体"/>
                <w:sz w:val="24"/>
                <w:szCs w:val="24"/>
                <w:lang w:val="en-US" w:eastAsia="zh-CN" w:bidi="ar"/>
              </w:rPr>
              <w:t xml:space="preserve">和操作系统。</w:t>
            </w:r>
            <w:r/>
          </w:p>
        </w:tc>
      </w:tr>
      <w:tr>
        <w:trPr>
          <w:trHeight w:val="778"/>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需开通入侵防御模块和</w:t>
            </w: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应用防护模块，包含</w:t>
            </w:r>
            <w:r>
              <w:rPr>
                <w:rFonts w:hint="default" w:ascii="Times New Roman" w:hAnsi="Times New Roman" w:eastAsia="宋体" w:cs="Times New Roman"/>
                <w:sz w:val="24"/>
                <w:szCs w:val="24"/>
                <w:lang w:val="en-US" w:eastAsia="zh-CN" w:bidi="ar"/>
              </w:rPr>
              <w:t xml:space="preserve">IPS</w:t>
            </w:r>
            <w:r>
              <w:rPr>
                <w:rFonts w:hint="eastAsia" w:ascii="宋体" w:hAnsi="宋体" w:eastAsia="宋体" w:cs="宋体"/>
                <w:sz w:val="24"/>
                <w:szCs w:val="24"/>
                <w:lang w:val="en-US" w:eastAsia="zh-CN" w:bidi="ar"/>
              </w:rPr>
              <w:t xml:space="preserve">、僵尸网络防护、实时漏洞分析识别、</w:t>
            </w:r>
            <w:r>
              <w:rPr>
                <w:rFonts w:hint="default" w:ascii="Times New Roman" w:hAnsi="Times New Roman" w:eastAsia="宋体" w:cs="Times New Roman"/>
                <w:sz w:val="24"/>
                <w:szCs w:val="24"/>
                <w:lang w:val="en-US" w:eastAsia="zh-CN" w:bidi="ar"/>
              </w:rPr>
              <w:t xml:space="preserve">URL&amp;</w:t>
            </w:r>
            <w:r>
              <w:rPr>
                <w:rFonts w:hint="eastAsia" w:ascii="宋体" w:hAnsi="宋体" w:eastAsia="宋体" w:cs="宋体"/>
                <w:sz w:val="24"/>
                <w:szCs w:val="24"/>
                <w:lang w:val="en-US" w:eastAsia="zh-CN" w:bidi="ar"/>
              </w:rPr>
              <w:t xml:space="preserve">应用识别和</w:t>
            </w: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防护等功能模块。同时可扩展云威胁情报模块，物联网模块和</w:t>
            </w:r>
            <w:r>
              <w:rPr>
                <w:rFonts w:hint="default" w:ascii="Times New Roman" w:hAnsi="Times New Roman" w:eastAsia="宋体" w:cs="Times New Roman"/>
                <w:sz w:val="24"/>
                <w:szCs w:val="24"/>
                <w:lang w:val="en-US" w:eastAsia="zh-CN" w:bidi="ar"/>
              </w:rPr>
              <w:t xml:space="preserve">VPN</w:t>
            </w:r>
            <w:r>
              <w:rPr>
                <w:rFonts w:hint="eastAsia" w:ascii="宋体" w:hAnsi="宋体" w:eastAsia="宋体" w:cs="宋体"/>
                <w:sz w:val="24"/>
                <w:szCs w:val="24"/>
                <w:lang w:val="en-US" w:eastAsia="zh-CN" w:bidi="ar"/>
              </w:rPr>
              <w:t xml:space="preserve">模块。</w:t>
            </w:r>
            <w:r/>
          </w:p>
        </w:tc>
      </w:tr>
      <w:tr>
        <w:trPr>
          <w:trHeight w:val="853"/>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路由支持</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支持路由模式、透明模式、虚拟网线模式、旁路镜像模式等多种部署方式。</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产品支持路由类型、协议类型、网络对象、国家地区等条件进行自动选路的策略路由，支持不少于</w:t>
            </w:r>
            <w:r>
              <w:rPr>
                <w:rFonts w:hint="default"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种的调度算法，至少包括带宽比例、加权流量、线路优先等。</w:t>
            </w:r>
            <w:r/>
          </w:p>
        </w:tc>
      </w:tr>
      <w:tr>
        <w:trPr/>
        <w:tc>
          <w:tcPr>
            <w:shd w:val="clear" w:color="auto" w:fill="auto"/>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VPN</w:t>
            </w:r>
            <w:r>
              <w:rPr>
                <w:rFonts w:hint="eastAsia" w:ascii="宋体" w:hAnsi="宋体" w:eastAsia="宋体" w:cs="宋体"/>
                <w:sz w:val="24"/>
                <w:szCs w:val="24"/>
                <w:lang w:val="en-US" w:eastAsia="zh-CN" w:bidi="ar"/>
              </w:rPr>
              <w:t xml:space="preserve">功能</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top"/>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w:t>
            </w:r>
            <w:r>
              <w:rPr>
                <w:rFonts w:hint="default" w:ascii="Times New Roman" w:hAnsi="Times New Roman" w:eastAsia="宋体" w:cs="Times New Roman"/>
                <w:sz w:val="24"/>
                <w:szCs w:val="24"/>
                <w:lang w:val="en-US" w:eastAsia="zh-CN" w:bidi="ar"/>
              </w:rPr>
              <w:t xml:space="preserve">IPSec VPN</w:t>
            </w:r>
            <w:r>
              <w:rPr>
                <w:rFonts w:hint="eastAsia" w:ascii="宋体" w:hAnsi="宋体" w:eastAsia="宋体" w:cs="宋体"/>
                <w:sz w:val="24"/>
                <w:szCs w:val="24"/>
                <w:lang w:val="en-US" w:eastAsia="zh-CN" w:bidi="ar"/>
              </w:rPr>
              <w:t xml:space="preserve">智能选路功能，根据线路质量和应用实现自动链路切换选路模式支持智能负载选路、按指定顺序选路、优先使用质量最优的线路、按剩余带宽比例负载。</w:t>
            </w:r>
            <w:r>
              <w:rPr>
                <w:rFonts w:hint="eastAsia" w:ascii="宋体" w:hAnsi="宋体" w:eastAsia="宋体" w:cs="宋体"/>
                <w:b/>
                <w:bCs/>
                <w:color w:val="ff0000"/>
                <w:sz w:val="24"/>
                <w:szCs w:val="24"/>
                <w:lang w:val="en-US" w:eastAsia="zh-CN" w:bidi="ar"/>
              </w:rPr>
              <w:t xml:space="preserve">（需提供产品功能截图证明</w:t>
            </w:r>
            <w:r>
              <w:rPr>
                <w:rFonts w:hint="eastAsia" w:ascii="宋体" w:hAnsi="宋体" w:cs="宋体"/>
                <w:b/>
                <w:bCs/>
                <w:color w:val="ff0000"/>
                <w:sz w:val="24"/>
                <w:szCs w:val="24"/>
                <w:lang w:val="en-US" w:eastAsia="zh-CN" w:bidi="ar"/>
              </w:rPr>
              <w:t xml:space="preserve">并加盖公章和第三方检测机构出具的证书</w:t>
            </w:r>
            <w:r>
              <w:rPr>
                <w:rFonts w:hint="eastAsia" w:ascii="宋体" w:hAnsi="宋体" w:eastAsia="宋体" w:cs="宋体"/>
                <w:b/>
                <w:bCs/>
                <w:color w:val="ff0000"/>
                <w:sz w:val="24"/>
                <w:szCs w:val="24"/>
                <w:lang w:val="en-US" w:eastAsia="zh-CN" w:bidi="ar"/>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NAT</w:t>
            </w:r>
            <w:r>
              <w:rPr>
                <w:rFonts w:hint="eastAsia" w:ascii="宋体" w:hAnsi="宋体" w:eastAsia="宋体" w:cs="宋体"/>
                <w:sz w:val="24"/>
                <w:szCs w:val="24"/>
                <w:lang w:val="en-US" w:eastAsia="zh-CN" w:bidi="ar"/>
              </w:rPr>
              <w:t xml:space="preserve">功能</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top"/>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w:t>
            </w:r>
            <w:r>
              <w:rPr>
                <w:rFonts w:hint="default" w:ascii="Times New Roman" w:hAnsi="Times New Roman" w:eastAsia="宋体" w:cs="Times New Roman"/>
                <w:sz w:val="24"/>
                <w:szCs w:val="24"/>
                <w:lang w:val="en-US" w:eastAsia="zh-CN" w:bidi="ar"/>
              </w:rPr>
              <w:t xml:space="preserve">NAT</w:t>
            </w:r>
            <w:r>
              <w:rPr>
                <w:rFonts w:hint="eastAsia" w:ascii="宋体" w:hAnsi="宋体" w:eastAsia="宋体" w:cs="宋体"/>
                <w:sz w:val="24"/>
                <w:szCs w:val="24"/>
                <w:lang w:val="en-US" w:eastAsia="zh-CN" w:bidi="ar"/>
              </w:rPr>
              <w:t xml:space="preserve">穿透技术</w:t>
            </w:r>
            <w:r>
              <w:rPr>
                <w:rFonts w:hint="default" w:ascii="Times New Roman" w:hAnsi="Times New Roman" w:eastAsia="宋体" w:cs="Times New Roman"/>
                <w:sz w:val="24"/>
                <w:szCs w:val="24"/>
                <w:lang w:val="en-US" w:eastAsia="zh-CN" w:bidi="ar"/>
              </w:rPr>
              <w:t xml:space="preserve">ALG</w:t>
            </w:r>
            <w:r>
              <w:rPr>
                <w:rFonts w:hint="eastAsia" w:ascii="宋体" w:hAnsi="宋体" w:eastAsia="宋体" w:cs="宋体"/>
                <w:sz w:val="24"/>
                <w:szCs w:val="24"/>
                <w:lang w:val="en-US" w:eastAsia="zh-CN" w:bidi="ar"/>
              </w:rPr>
              <w:t xml:space="preserve">，支持</w:t>
            </w:r>
            <w:r>
              <w:rPr>
                <w:rFonts w:hint="default" w:ascii="Times New Roman" w:hAnsi="Times New Roman" w:eastAsia="宋体" w:cs="Times New Roman"/>
                <w:sz w:val="24"/>
                <w:szCs w:val="24"/>
                <w:lang w:val="en-US" w:eastAsia="zh-CN" w:bidi="ar"/>
              </w:rPr>
              <w:t xml:space="preserve">FTP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TFTP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SQLNET</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PPTP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RTSP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SIP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H.323</w:t>
            </w:r>
            <w:r>
              <w:rPr>
                <w:rFonts w:hint="eastAsia" w:ascii="宋体" w:hAnsi="宋体" w:eastAsia="宋体" w:cs="宋体"/>
                <w:sz w:val="24"/>
                <w:szCs w:val="24"/>
                <w:lang w:val="en-US" w:eastAsia="zh-CN" w:bidi="ar"/>
              </w:rPr>
              <w:t xml:space="preserve">等协议。</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入侵防护功能</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★产品支持对不少于</w:t>
            </w:r>
            <w:r>
              <w:rPr>
                <w:rFonts w:hint="default" w:ascii="Times New Roman" w:hAnsi="Times New Roman" w:eastAsia="宋体" w:cs="宋体"/>
                <w:sz w:val="24"/>
                <w:szCs w:val="24"/>
                <w:lang w:val="en-US" w:eastAsia="zh-CN" w:bidi="ar"/>
              </w:rPr>
              <w:t xml:space="preserve">9000</w:t>
            </w:r>
            <w:r>
              <w:rPr>
                <w:rFonts w:hint="eastAsia" w:ascii="宋体" w:hAnsi="宋体" w:eastAsia="宋体" w:cs="宋体"/>
                <w:sz w:val="24"/>
                <w:szCs w:val="24"/>
                <w:lang w:val="en-US" w:eastAsia="zh-CN" w:bidi="ar"/>
              </w:rPr>
              <w:t xml:space="preserve">种应用的识别和控制，应用类型包括游戏、购物、图书百科、工作招聘、</w:t>
            </w:r>
            <w:r>
              <w:rPr>
                <w:rFonts w:hint="default" w:ascii="Times New Roman" w:hAnsi="Times New Roman" w:eastAsia="宋体" w:cs="Times New Roman"/>
                <w:sz w:val="24"/>
                <w:szCs w:val="24"/>
                <w:lang w:val="en-US" w:eastAsia="zh-CN" w:bidi="ar"/>
              </w:rPr>
              <w:t xml:space="preserve">P2P</w:t>
            </w:r>
            <w:r>
              <w:rPr>
                <w:rFonts w:hint="eastAsia" w:ascii="宋体" w:hAnsi="宋体" w:eastAsia="宋体" w:cs="宋体"/>
                <w:sz w:val="24"/>
                <w:szCs w:val="24"/>
                <w:lang w:val="en-US" w:eastAsia="zh-CN" w:bidi="ar"/>
              </w:rPr>
              <w:t xml:space="preserve">下载、聊天工具、旅游出行、股票软件等类型应用进行检测与控制。</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支持基于</w:t>
            </w:r>
            <w:r>
              <w:rPr>
                <w:rFonts w:hint="default" w:ascii="Times New Roman" w:hAnsi="Times New Roman" w:eastAsia="宋体" w:cs="Times New Roman"/>
                <w:sz w:val="24"/>
                <w:szCs w:val="24"/>
                <w:lang w:val="en-US" w:eastAsia="zh-CN" w:bidi="ar"/>
              </w:rPr>
              <w:t xml:space="preserve">IMAP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FTP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RDP</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VNC</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SSH</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TELNET</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ORACLE</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MYSQL</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MSSQL</w:t>
            </w:r>
            <w:r>
              <w:rPr>
                <w:rFonts w:hint="eastAsia" w:ascii="宋体" w:hAnsi="宋体" w:eastAsia="宋体" w:cs="宋体"/>
                <w:sz w:val="24"/>
                <w:szCs w:val="24"/>
                <w:lang w:val="en-US" w:eastAsia="zh-CN" w:bidi="ar"/>
              </w:rPr>
              <w:t xml:space="preserve">等应用协议进行深度检测与防护。</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highlight w:val="none"/>
                <w:lang w:val="en-US" w:eastAsia="zh-CN" w:bidi="ar"/>
              </w:rPr>
              <w:t xml:space="preserve">产品内置不低于</w:t>
            </w:r>
            <w:r>
              <w:rPr>
                <w:rFonts w:hint="default" w:ascii="Times New Roman" w:hAnsi="Times New Roman" w:eastAsia="宋体" w:cs="Times New Roman"/>
                <w:sz w:val="24"/>
                <w:szCs w:val="24"/>
                <w:highlight w:val="none"/>
                <w:lang w:val="en-US" w:eastAsia="zh-CN" w:bidi="ar"/>
              </w:rPr>
              <w:t xml:space="preserve">16000</w:t>
            </w:r>
            <w:r>
              <w:rPr>
                <w:rFonts w:hint="eastAsia" w:ascii="宋体" w:hAnsi="宋体" w:eastAsia="宋体" w:cs="宋体"/>
                <w:sz w:val="24"/>
                <w:szCs w:val="24"/>
                <w:highlight w:val="none"/>
                <w:lang w:val="en-US" w:eastAsia="zh-CN" w:bidi="ar"/>
              </w:rPr>
              <w:t xml:space="preserve">种漏洞规则，同时支持在控制台界面通过漏洞</w:t>
            </w:r>
            <w:r>
              <w:rPr>
                <w:rFonts w:hint="default" w:ascii="Times New Roman" w:hAnsi="Times New Roman" w:eastAsia="宋体" w:cs="Times New Roman"/>
                <w:sz w:val="24"/>
                <w:szCs w:val="24"/>
                <w:highlight w:val="none"/>
                <w:lang w:val="en-US" w:eastAsia="zh-CN" w:bidi="ar"/>
              </w:rPr>
              <w:t xml:space="preserve">ID</w:t>
            </w:r>
            <w:r>
              <w:rPr>
                <w:rFonts w:hint="eastAsia" w:ascii="宋体" w:hAnsi="宋体" w:eastAsia="宋体" w:cs="宋体"/>
                <w:sz w:val="24"/>
                <w:szCs w:val="24"/>
                <w:highlight w:val="none"/>
                <w:lang w:val="en-US" w:eastAsia="zh-CN" w:bidi="ar"/>
              </w:rPr>
              <w:t xml:space="preserve">、漏洞名称、危险等级、漏洞</w:t>
            </w:r>
            <w:r>
              <w:rPr>
                <w:rFonts w:hint="default" w:ascii="Times New Roman" w:hAnsi="Times New Roman" w:eastAsia="宋体" w:cs="Times New Roman"/>
                <w:sz w:val="24"/>
                <w:szCs w:val="24"/>
                <w:highlight w:val="none"/>
                <w:lang w:val="en-US" w:eastAsia="zh-CN" w:bidi="ar"/>
              </w:rPr>
              <w:t xml:space="preserve">CVE</w:t>
            </w:r>
            <w:r>
              <w:rPr>
                <w:rFonts w:hint="eastAsia" w:ascii="宋体" w:hAnsi="宋体" w:eastAsia="宋体" w:cs="宋体"/>
                <w:sz w:val="24"/>
                <w:szCs w:val="24"/>
                <w:highlight w:val="none"/>
                <w:lang w:val="en-US" w:eastAsia="zh-CN" w:bidi="ar"/>
              </w:rPr>
              <w:t xml:space="preserve">标识、漏洞描述等条件查询漏洞特征信息，支持用户自定义</w:t>
            </w:r>
            <w:r>
              <w:rPr>
                <w:rFonts w:hint="default" w:ascii="Times New Roman" w:hAnsi="Times New Roman" w:eastAsia="宋体" w:cs="Times New Roman"/>
                <w:sz w:val="24"/>
                <w:szCs w:val="24"/>
                <w:highlight w:val="none"/>
                <w:lang w:val="en-US" w:eastAsia="zh-CN" w:bidi="ar"/>
              </w:rPr>
              <w:t xml:space="preserve">IPS</w:t>
            </w:r>
            <w:r>
              <w:rPr>
                <w:rFonts w:hint="eastAsia" w:cs="Times New Roman"/>
                <w:sz w:val="24"/>
                <w:szCs w:val="24"/>
                <w:highlight w:val="none"/>
                <w:lang w:val="en-US" w:eastAsia="zh" w:bidi="ar"/>
              </w:rPr>
              <w:t xml:space="preserve">规则。</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★产品支持僵尸主机检测功能，产品内置僵尸网络特征库超过</w:t>
            </w:r>
            <w:r>
              <w:rPr>
                <w:rFonts w:hint="default" w:ascii="Times New Roman" w:hAnsi="Times New Roman" w:eastAsia="宋体" w:cs="Times New Roman"/>
                <w:sz w:val="24"/>
                <w:szCs w:val="24"/>
                <w:lang w:val="en-US" w:eastAsia="zh-CN" w:bidi="ar"/>
              </w:rPr>
              <w:t xml:space="preserve">128</w:t>
            </w:r>
            <w:r>
              <w:rPr>
                <w:rFonts w:hint="eastAsia" w:ascii="宋体" w:hAnsi="宋体" w:eastAsia="宋体" w:cs="宋体"/>
                <w:sz w:val="24"/>
                <w:szCs w:val="24"/>
                <w:lang w:val="en-US" w:eastAsia="zh-CN" w:bidi="ar"/>
              </w:rPr>
              <w:t xml:space="preserve">万种，可识别主机的异常外联行为。</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并加盖公章和</w:t>
            </w:r>
            <w:r>
              <w:rPr>
                <w:rFonts w:hint="eastAsia" w:ascii="宋体" w:hAnsi="宋体" w:eastAsia="宋体" w:cs="宋体"/>
                <w:b/>
                <w:bCs/>
                <w:sz w:val="24"/>
                <w:lang w:bidi="ar"/>
              </w:rPr>
              <w:t xml:space="preserve">第三方检测报告扫描上传</w:t>
            </w:r>
            <w:r>
              <w:rPr>
                <w:rFonts w:hint="eastAsia" w:ascii="宋体" w:hAnsi="宋体" w:eastAsia="宋体" w:cs="宋体"/>
                <w:b/>
                <w:bCs/>
                <w:sz w:val="24"/>
                <w:szCs w:val="24"/>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应用防御</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
              </w:rPr>
              <w:suppressLineNumbers w:val="0"/>
            </w:pPr>
            <w:r>
              <w:rPr>
                <w:rFonts w:hint="eastAsia" w:ascii="宋体" w:hAnsi="宋体" w:eastAsia="宋体" w:cs="宋体"/>
                <w:sz w:val="24"/>
                <w:szCs w:val="24"/>
                <w:lang w:val="en-US" w:eastAsia="zh-CN" w:bidi="ar"/>
              </w:rPr>
              <w:t xml:space="preserve">★产品内置超过</w:t>
            </w:r>
            <w:r>
              <w:rPr>
                <w:rFonts w:hint="default" w:ascii="Times New Roman" w:hAnsi="Times New Roman" w:eastAsia="宋体" w:cs="宋体"/>
                <w:sz w:val="24"/>
                <w:szCs w:val="24"/>
                <w:lang w:val="en-US" w:eastAsia="zh-CN" w:bidi="ar"/>
              </w:rPr>
              <w:t xml:space="preserve">4580</w:t>
            </w:r>
            <w:r>
              <w:rPr>
                <w:rFonts w:hint="eastAsia" w:ascii="宋体" w:hAnsi="宋体" w:eastAsia="宋体" w:cs="宋体"/>
                <w:sz w:val="24"/>
                <w:szCs w:val="24"/>
                <w:lang w:val="en-US" w:eastAsia="zh-CN" w:bidi="ar"/>
              </w:rPr>
              <w:t xml:space="preserve">种</w:t>
            </w:r>
            <w:r>
              <w:rPr>
                <w:rFonts w:hint="default" w:ascii="Times New Roman" w:hAnsi="Times New Roman" w:eastAsia="宋体" w:cs="Times New Roman"/>
                <w:sz w:val="24"/>
                <w:szCs w:val="24"/>
                <w:lang w:val="en-US" w:eastAsia="zh-CN" w:bidi="ar"/>
              </w:rPr>
              <w:t xml:space="preserve">WEB</w:t>
            </w:r>
            <w:r>
              <w:rPr>
                <w:rFonts w:hint="eastAsia" w:ascii="宋体" w:hAnsi="宋体" w:eastAsia="宋体" w:cs="宋体"/>
                <w:sz w:val="24"/>
                <w:szCs w:val="24"/>
                <w:lang w:val="en-US" w:eastAsia="zh-CN" w:bidi="ar"/>
              </w:rPr>
              <w:t xml:space="preserve">应用攻击特征，支持对跨站脚本（</w:t>
            </w:r>
            <w:r>
              <w:rPr>
                <w:rFonts w:hint="default" w:ascii="Times New Roman" w:hAnsi="Times New Roman" w:eastAsia="宋体" w:cs="Times New Roman"/>
                <w:sz w:val="24"/>
                <w:szCs w:val="24"/>
                <w:lang w:val="en-US" w:eastAsia="zh-CN" w:bidi="ar"/>
              </w:rPr>
              <w:t xml:space="preserve">XSS</w:t>
            </w:r>
            <w:r>
              <w:rPr>
                <w:rFonts w:hint="eastAsia" w:ascii="宋体" w:hAnsi="宋体" w:eastAsia="宋体" w:cs="宋体"/>
                <w:sz w:val="24"/>
                <w:szCs w:val="24"/>
                <w:lang w:val="en-US" w:eastAsia="zh-CN" w:bidi="ar"/>
              </w:rPr>
              <w:t xml:space="preserve">）攻击、</w:t>
            </w:r>
            <w:r>
              <w:rPr>
                <w:rFonts w:hint="default" w:ascii="Times New Roman" w:hAnsi="Times New Roman" w:eastAsia="宋体" w:cs="Times New Roman"/>
                <w:sz w:val="24"/>
                <w:szCs w:val="24"/>
                <w:lang w:val="en-US" w:eastAsia="zh-CN" w:bidi="ar"/>
              </w:rPr>
              <w:t xml:space="preserve">SQL</w:t>
            </w:r>
            <w:r>
              <w:rPr>
                <w:rFonts w:hint="eastAsia" w:ascii="宋体" w:hAnsi="宋体" w:eastAsia="宋体" w:cs="宋体"/>
                <w:sz w:val="24"/>
                <w:szCs w:val="24"/>
                <w:lang w:val="en-US" w:eastAsia="zh-CN" w:bidi="ar"/>
              </w:rPr>
              <w:t xml:space="preserve">注入、文件包含攻击、信息泄露攻击、</w:t>
            </w:r>
            <w:r>
              <w:rPr>
                <w:rFonts w:hint="default" w:ascii="Times New Roman" w:hAnsi="Times New Roman" w:eastAsia="宋体" w:cs="Times New Roman"/>
                <w:sz w:val="24"/>
                <w:szCs w:val="24"/>
                <w:lang w:val="en-US" w:eastAsia="zh-CN" w:bidi="ar"/>
              </w:rPr>
              <w:t xml:space="preserve">WEBSHELL</w:t>
            </w:r>
            <w:r>
              <w:rPr>
                <w:rFonts w:hint="eastAsia" w:ascii="宋体" w:hAnsi="宋体" w:eastAsia="宋体" w:cs="宋体"/>
                <w:sz w:val="24"/>
                <w:szCs w:val="24"/>
                <w:lang w:val="en-US" w:eastAsia="zh-CN" w:bidi="ar"/>
              </w:rPr>
              <w:t xml:space="preserve">、网站扫描、网页木马等攻击类型进行防护。</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并加盖公章和</w:t>
            </w:r>
            <w:r>
              <w:rPr>
                <w:rFonts w:hint="eastAsia" w:ascii="宋体" w:hAnsi="宋体" w:eastAsia="宋体" w:cs="宋体"/>
                <w:b/>
                <w:bCs/>
                <w:sz w:val="24"/>
                <w:lang w:bidi="ar"/>
              </w:rPr>
              <w:t xml:space="preserve">第三方检测报告扫描上传</w:t>
            </w:r>
            <w:r>
              <w:rPr>
                <w:rFonts w:hint="eastAsia" w:ascii="宋体" w:hAnsi="宋体" w:eastAsia="宋体" w:cs="宋体"/>
                <w:b/>
                <w:bCs/>
                <w:sz w:val="24"/>
                <w:szCs w:val="24"/>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产品支持服务器漏洞防扫描功能，并对扫描源</w:t>
            </w:r>
            <w:r>
              <w:rPr>
                <w:rFonts w:hint="default" w:ascii="Times New Roman" w:hAnsi="Times New Roman" w:eastAsia="宋体" w:cs="Times New Roman"/>
                <w:sz w:val="24"/>
                <w:szCs w:val="24"/>
                <w:lang w:val="en-US" w:eastAsia="zh-CN" w:bidi="ar"/>
              </w:rPr>
              <w:t xml:space="preserve">IP</w:t>
            </w:r>
            <w:r>
              <w:rPr>
                <w:rFonts w:hint="eastAsia" w:ascii="宋体" w:hAnsi="宋体" w:eastAsia="宋体" w:cs="宋体"/>
                <w:sz w:val="24"/>
                <w:szCs w:val="24"/>
                <w:lang w:val="en-US" w:eastAsia="zh-CN" w:bidi="ar"/>
              </w:rPr>
              <w:t xml:space="preserve">进行日志记录和联动封锁。</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★产品支持</w:t>
            </w:r>
            <w:r>
              <w:rPr>
                <w:rFonts w:hint="default" w:ascii="Times New Roman" w:hAnsi="Times New Roman" w:eastAsia="宋体" w:cs="宋体"/>
                <w:sz w:val="24"/>
                <w:szCs w:val="24"/>
                <w:lang w:val="en-US" w:eastAsia="zh-CN" w:bidi="ar"/>
              </w:rPr>
              <w:t xml:space="preserve">X-Forw</w:t>
            </w:r>
            <w:r>
              <w:rPr>
                <w:rFonts w:hint="eastAsia" w:cs="宋体"/>
                <w:sz w:val="24"/>
                <w:szCs w:val="24"/>
                <w:lang w:val="en-US" w:eastAsia="zh-CN" w:bidi="ar"/>
              </w:rPr>
              <w:t xml:space="preserve">a</w:t>
            </w:r>
            <w:r>
              <w:rPr>
                <w:rFonts w:hint="default" w:ascii="Times New Roman" w:hAnsi="Times New Roman" w:eastAsia="宋体" w:cs="宋体"/>
                <w:sz w:val="24"/>
                <w:szCs w:val="24"/>
                <w:lang w:val="en-US" w:eastAsia="zh-CN" w:bidi="ar"/>
              </w:rPr>
              <w:t xml:space="preserve">rded-For</w:t>
            </w:r>
            <w:r>
              <w:rPr>
                <w:rFonts w:hint="eastAsia" w:ascii="宋体" w:hAnsi="宋体" w:eastAsia="宋体" w:cs="宋体"/>
                <w:sz w:val="24"/>
                <w:szCs w:val="24"/>
                <w:lang w:val="en-US" w:eastAsia="zh-CN" w:bidi="ar"/>
              </w:rPr>
              <w:t xml:space="preserve">字段检测，并对非法源</w:t>
            </w:r>
            <w:r>
              <w:rPr>
                <w:rFonts w:hint="default" w:ascii="Times New Roman" w:hAnsi="Times New Roman" w:eastAsia="宋体" w:cs="Times New Roman"/>
                <w:sz w:val="24"/>
                <w:szCs w:val="24"/>
                <w:lang w:val="en-US" w:eastAsia="zh-CN" w:bidi="ar"/>
              </w:rPr>
              <w:t xml:space="preserve">IP</w:t>
            </w:r>
            <w:r>
              <w:rPr>
                <w:rFonts w:hint="eastAsia" w:ascii="宋体" w:hAnsi="宋体" w:eastAsia="宋体" w:cs="宋体"/>
                <w:sz w:val="24"/>
                <w:szCs w:val="24"/>
                <w:lang w:val="en-US" w:eastAsia="zh-CN" w:bidi="ar"/>
              </w:rPr>
              <w:t xml:space="preserve">进行日志记录和联动封锁。</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安全策略管理</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w:t>
            </w:r>
            <w:r>
              <w:rPr>
                <w:rFonts w:hint="eastAsia" w:ascii="宋体" w:hAnsi="宋体" w:eastAsia="宋体" w:cs="宋体"/>
                <w:b/>
                <w:bCs/>
                <w:sz w:val="24"/>
                <w:szCs w:val="24"/>
                <w:highlight w:val="none"/>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highlight w:val="none"/>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宋体" w:hAnsi="宋体" w:eastAsia="宋体" w:cs="宋体"/>
                <w:sz w:val="24"/>
                <w:szCs w:val="24"/>
                <w:lang w:val="en-US" w:eastAsia="zh-CN" w:bidi="ar"/>
              </w:rPr>
              <w:t xml:space="preserve">安全日志</w:t>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宋体" w:hAnsi="宋体" w:eastAsia="宋体" w:cs="宋体"/>
                <w:sz w:val="24"/>
                <w:szCs w:val="24"/>
                <w:lang w:val="en-US" w:eastAsia="zh-CN" w:bidi="ar"/>
              </w:rPr>
              <w:t xml:space="preserve">产品支持多种安全日志存储方式，至少包括防火墙本机、日志服务器等不同方式。</w:t>
            </w:r>
            <w:r/>
          </w:p>
        </w:tc>
      </w:tr>
      <w:tr>
        <w:trPr>
          <w:trHeight w:val="924"/>
        </w:trPr>
        <w:tc>
          <w:tcPr>
            <w:shd w:val="clear" w:color="auto" w:fill="auto"/>
            <w:tcBorders>
              <w:top w:val="none" w:color="000000" w:sz="4" w:space="0"/>
              <w:left w:val="single" w:color="auto" w:sz="4" w:space="0"/>
              <w:bottom w:val="single" w:color="auto" w:sz="4" w:space="0"/>
              <w:right w:val="single" w:color="auto" w:sz="4" w:space="0"/>
            </w:tcBorders>
            <w:tcW w:w="778" w:type="pct"/>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sz w:val="20"/>
                <w:szCs w:val="20"/>
              </w:rPr>
              <w:suppressLineNumbers w:val="0"/>
            </w:pPr>
            <w:r>
              <w:rPr>
                <w:rFonts w:hint="default" w:ascii="Times New Roman" w:hAnsi="Times New Roman" w:eastAsia="宋体"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4221" w:type="pct"/>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宋体" w:hAnsi="宋体" w:eastAsia="宋体" w:cs="宋体"/>
                <w:sz w:val="24"/>
                <w:szCs w:val="24"/>
                <w:lang w:val="en-US" w:eastAsia="zh-CN" w:bidi="ar"/>
              </w:rPr>
              <w:t xml:space="preserve">★产品支持多条件的安全日志组合查询，查询条件包括但不限于日志类型、日志级别、生成时间。</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bl>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r>
      <w:r/>
    </w:p>
    <w:p>
      <w:pPr>
        <w:pStyle w:val="747"/>
        <w:ind w:left="420" w:right="0" w:hanging="360"/>
        <w:jc w:val="both"/>
        <w:keepLines w:val="0"/>
        <w:keepNext w:val="0"/>
        <w:pageBreakBefore w:val="0"/>
        <w:spacing w:before="0" w:beforeAutospacing="1" w:after="0" w:afterAutospacing="1"/>
        <w:widowControl/>
        <w:tabs>
          <w:tab w:val="left" w:pos="780"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数据库安全审计服务</w:t>
      </w:r>
      <w:r/>
    </w:p>
    <w:tbl>
      <w:tblPr>
        <w:tblStyle w:val="727"/>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08"/>
        <w:gridCol w:w="7752"/>
      </w:tblGrid>
      <w:tr>
        <w:trPr>
          <w:trHeight w:val="33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Calibri" w:hAnsi="Calibri" w:eastAsia="宋体" w:cs="Times New Roman"/>
                <w:b/>
                <w:bCs w:val="0"/>
                <w:sz w:val="24"/>
                <w:szCs w:val="24"/>
                <w:lang w:val="en-US"/>
              </w:rPr>
              <w:suppressLineNumbers w:val="0"/>
            </w:pPr>
            <w:r>
              <w:rPr>
                <w:rFonts w:hint="eastAsia" w:ascii="宋体" w:hAnsi="宋体" w:eastAsia="宋体" w:cs="宋体"/>
                <w:b/>
                <w:bCs w:val="0"/>
                <w:sz w:val="24"/>
                <w:szCs w:val="24"/>
                <w:lang w:val="en-US" w:eastAsia="zh-CN" w:bidi="ar"/>
              </w:rPr>
              <w:t xml:space="preserve">指标</w:t>
            </w:r>
            <w:r>
              <w:rPr>
                <w:rFonts w:hint="eastAsia" w:ascii="宋体" w:hAnsi="宋体" w:cs="宋体"/>
                <w:b/>
                <w:bCs w:val="0"/>
                <w:sz w:val="24"/>
                <w:szCs w:val="24"/>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775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Calibri" w:hAnsi="Calibri" w:eastAsia="宋体" w:cs="Times New Roman"/>
                <w:b/>
                <w:bCs w:val="0"/>
                <w:sz w:val="24"/>
                <w:szCs w:val="24"/>
              </w:rPr>
              <w:suppressLineNumbers w:val="0"/>
            </w:pPr>
            <w:r>
              <w:rPr>
                <w:rFonts w:hint="eastAsia" w:ascii="宋体" w:hAnsi="宋体" w:cs="宋体"/>
                <w:b/>
                <w:bCs w:val="0"/>
                <w:sz w:val="24"/>
                <w:szCs w:val="24"/>
                <w:lang w:val="en-US" w:eastAsia="zh-CN" w:bidi="ar"/>
              </w:rPr>
              <w:t xml:space="preserve">服务</w:t>
            </w:r>
            <w:r>
              <w:rPr>
                <w:rFonts w:hint="eastAsia" w:ascii="宋体" w:hAnsi="宋体" w:eastAsia="宋体" w:cs="宋体"/>
                <w:b/>
                <w:bCs w:val="0"/>
                <w:sz w:val="24"/>
                <w:szCs w:val="24"/>
                <w:lang w:val="en-US" w:eastAsia="zh-CN" w:bidi="ar"/>
              </w:rPr>
              <w:t xml:space="preserve">要求</w:t>
            </w:r>
            <w:r/>
          </w:p>
        </w:tc>
      </w:tr>
      <w:tr>
        <w:trPr>
          <w:trHeight w:val="148"/>
        </w:trPr>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基础要求</w:t>
            </w:r>
            <w:r/>
          </w:p>
        </w:tc>
        <w:tc>
          <w:tcPr>
            <w:shd w:val="clear" w:color="auto" w:fill="auto"/>
            <w:tcBorders>
              <w:top w:val="single" w:color="auto" w:sz="4" w:space="0"/>
              <w:left w:val="single" w:color="auto"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硬件吞吐量≥</w:t>
            </w:r>
            <w:r>
              <w:rPr>
                <w:rFonts w:hint="default" w:ascii="Calibri" w:hAnsi="Calibri" w:eastAsia="宋体" w:cs="Segoe UI Symbol"/>
                <w:sz w:val="24"/>
                <w:szCs w:val="24"/>
                <w:lang w:val="en-US" w:eastAsia="zh-CN" w:bidi="ar"/>
              </w:rPr>
              <w:t xml:space="preserve">2Gbps</w:t>
            </w:r>
            <w:r>
              <w:rPr>
                <w:rFonts w:hint="eastAsia" w:ascii="宋体" w:hAnsi="宋体" w:eastAsia="宋体" w:cs="宋体"/>
                <w:sz w:val="24"/>
                <w:szCs w:val="24"/>
                <w:lang w:val="en-US" w:eastAsia="zh-CN" w:bidi="ar"/>
              </w:rPr>
              <w:t xml:space="preserve">，数据库流量≥</w:t>
            </w:r>
            <w:r>
              <w:rPr>
                <w:rFonts w:hint="default" w:ascii="Calibri" w:hAnsi="Calibri" w:eastAsia="宋体" w:cs="Segoe UI Symbol"/>
                <w:sz w:val="24"/>
                <w:szCs w:val="24"/>
                <w:lang w:val="en-US" w:eastAsia="zh-CN" w:bidi="ar"/>
              </w:rPr>
              <w:t xml:space="preserve">400Mb/s</w:t>
            </w:r>
            <w:r>
              <w:rPr>
                <w:rFonts w:hint="eastAsia" w:ascii="宋体" w:hAnsi="宋体" w:eastAsia="宋体" w:cs="宋体"/>
                <w:sz w:val="24"/>
                <w:szCs w:val="24"/>
                <w:lang w:val="en-US" w:eastAsia="zh-CN" w:bidi="ar"/>
              </w:rPr>
              <w:t xml:space="preserve">，数据库实例个数≥</w:t>
            </w:r>
            <w:r>
              <w:rPr>
                <w:rFonts w:hint="default" w:ascii="Calibri" w:hAnsi="Calibri" w:eastAsia="宋体" w:cs="Calibri"/>
                <w:sz w:val="24"/>
                <w:szCs w:val="24"/>
                <w:lang w:val="en-US" w:eastAsia="zh-CN" w:bidi="ar"/>
              </w:rPr>
              <w:t xml:space="preserve">30</w:t>
            </w:r>
            <w:r>
              <w:rPr>
                <w:rFonts w:hint="eastAsia" w:ascii="宋体" w:hAnsi="宋体" w:eastAsia="宋体" w:cs="宋体"/>
                <w:sz w:val="24"/>
                <w:szCs w:val="24"/>
                <w:lang w:val="en-US" w:eastAsia="zh-CN" w:bidi="ar"/>
              </w:rPr>
              <w:t xml:space="preserve">个，</w:t>
            </w:r>
            <w:r>
              <w:rPr>
                <w:rFonts w:hint="default" w:ascii="Calibri" w:hAnsi="Calibri" w:eastAsia="宋体" w:cs="Segoe UI Symbol"/>
                <w:sz w:val="24"/>
                <w:szCs w:val="24"/>
                <w:lang w:val="en-US" w:eastAsia="zh-CN" w:bidi="ar"/>
              </w:rPr>
              <w:t xml:space="preserve">SQL</w:t>
            </w:r>
            <w:r>
              <w:rPr>
                <w:rFonts w:hint="eastAsia" w:ascii="宋体" w:hAnsi="宋体" w:eastAsia="宋体" w:cs="宋体"/>
                <w:sz w:val="24"/>
                <w:szCs w:val="24"/>
                <w:lang w:val="en-US" w:eastAsia="zh-CN" w:bidi="ar"/>
              </w:rPr>
              <w:t xml:space="preserve">处理性能≥</w:t>
            </w:r>
            <w:r>
              <w:rPr>
                <w:rFonts w:hint="default" w:ascii="Calibri" w:hAnsi="Calibri" w:eastAsia="宋体" w:cs="Segoe UI Symbol"/>
                <w:sz w:val="24"/>
                <w:szCs w:val="24"/>
                <w:lang w:val="en-US" w:eastAsia="zh-CN" w:bidi="ar"/>
              </w:rPr>
              <w:t xml:space="preserve">30000</w:t>
            </w:r>
            <w:r>
              <w:rPr>
                <w:rFonts w:hint="eastAsia" w:ascii="宋体" w:hAnsi="宋体" w:eastAsia="宋体" w:cs="宋体"/>
                <w:sz w:val="24"/>
                <w:szCs w:val="24"/>
                <w:lang w:val="en-US" w:eastAsia="zh-CN" w:bidi="ar"/>
              </w:rPr>
              <w:t xml:space="preserve">条</w:t>
            </w:r>
            <w:r>
              <w:rPr>
                <w:rFonts w:hint="default" w:ascii="Calibri" w:hAnsi="Calibri" w:eastAsia="宋体" w:cs="Calibri"/>
                <w:sz w:val="24"/>
                <w:szCs w:val="24"/>
                <w:lang w:val="en-US" w:eastAsia="zh-CN" w:bidi="ar"/>
              </w:rPr>
              <w:t xml:space="preserve">SQL/s</w:t>
            </w:r>
            <w:r>
              <w:rPr>
                <w:rFonts w:hint="eastAsia" w:ascii="宋体" w:hAnsi="宋体" w:eastAsia="宋体" w:cs="宋体"/>
                <w:sz w:val="24"/>
                <w:szCs w:val="24"/>
                <w:lang w:val="en-US" w:eastAsia="zh-CN" w:bidi="ar"/>
              </w:rPr>
              <w:t xml:space="preserve">，日志检索性能≥</w:t>
            </w:r>
            <w:r>
              <w:rPr>
                <w:rFonts w:hint="default" w:ascii="Calibri" w:hAnsi="Calibri" w:eastAsia="宋体" w:cs="Segoe UI Symbol"/>
                <w:sz w:val="24"/>
                <w:szCs w:val="24"/>
                <w:lang w:val="en-US" w:eastAsia="zh-CN" w:bidi="ar"/>
              </w:rPr>
              <w:t xml:space="preserve">500000</w:t>
            </w:r>
            <w:r>
              <w:rPr>
                <w:rFonts w:hint="eastAsia" w:ascii="宋体" w:hAnsi="宋体" w:eastAsia="宋体" w:cs="宋体"/>
                <w:sz w:val="24"/>
                <w:szCs w:val="24"/>
                <w:lang w:val="en-US" w:eastAsia="zh-CN" w:bidi="ar"/>
              </w:rPr>
              <w:t xml:space="preserve">条</w:t>
            </w:r>
            <w:r>
              <w:rPr>
                <w:rFonts w:hint="default" w:ascii="Calibri" w:hAnsi="Calibri" w:eastAsia="宋体" w:cs="Calibri"/>
                <w:sz w:val="24"/>
                <w:szCs w:val="24"/>
                <w:lang w:val="en-US" w:eastAsia="zh-CN" w:bidi="ar"/>
              </w:rPr>
              <w:t xml:space="preserve">/</w:t>
            </w:r>
            <w:r>
              <w:rPr>
                <w:rFonts w:hint="eastAsia" w:ascii="宋体" w:hAnsi="宋体" w:eastAsia="宋体" w:cs="宋体"/>
                <w:sz w:val="24"/>
                <w:szCs w:val="24"/>
                <w:lang w:val="en-US" w:eastAsia="zh-CN" w:bidi="ar"/>
              </w:rPr>
              <w:t xml:space="preserve">秒。</w:t>
            </w:r>
            <w:r/>
          </w:p>
        </w:tc>
      </w:tr>
      <w:tr>
        <w:trPr>
          <w:trHeight w:val="148"/>
        </w:trPr>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Segoe UI Symbol"/>
                <w:sz w:val="24"/>
                <w:szCs w:val="24"/>
              </w:rPr>
              <w:suppressLineNumbers w:val="0"/>
            </w:pPr>
            <w:r>
              <w:rPr>
                <w:rFonts w:hint="eastAsia" w:ascii="宋体" w:hAnsi="宋体" w:eastAsia="宋体" w:cs="宋体"/>
                <w:sz w:val="24"/>
                <w:szCs w:val="24"/>
                <w:lang w:val="en-US" w:eastAsia="zh-CN" w:bidi="ar"/>
              </w:rPr>
              <w:t xml:space="preserve">内存大小≥</w:t>
            </w:r>
            <w:r>
              <w:rPr>
                <w:rFonts w:hint="default" w:ascii="Calibri" w:hAnsi="Calibri" w:eastAsia="宋体" w:cs="Segoe UI Symbol"/>
                <w:sz w:val="24"/>
                <w:szCs w:val="24"/>
                <w:lang w:val="en-US" w:eastAsia="zh-CN" w:bidi="ar"/>
              </w:rPr>
              <w:t xml:space="preserve">8G</w:t>
            </w:r>
            <w:r>
              <w:rPr>
                <w:rFonts w:hint="eastAsia" w:ascii="宋体" w:hAnsi="宋体" w:eastAsia="宋体" w:cs="宋体"/>
                <w:sz w:val="24"/>
                <w:szCs w:val="24"/>
                <w:lang w:val="en-US" w:eastAsia="zh-CN" w:bidi="ar"/>
              </w:rPr>
              <w:t xml:space="preserve">，硬盘容量≥</w:t>
            </w:r>
            <w:r>
              <w:rPr>
                <w:rFonts w:hint="default" w:ascii="Calibri" w:hAnsi="Calibri" w:eastAsia="宋体" w:cs="Segoe UI Symbol"/>
                <w:sz w:val="24"/>
                <w:szCs w:val="24"/>
                <w:lang w:val="en-US" w:eastAsia="zh-CN" w:bidi="ar"/>
              </w:rPr>
              <w:t xml:space="preserve">2T SATA</w:t>
            </w:r>
            <w:r>
              <w:rPr>
                <w:rFonts w:hint="eastAsia" w:ascii="宋体" w:hAnsi="宋体" w:eastAsia="宋体" w:cs="宋体"/>
                <w:sz w:val="24"/>
                <w:szCs w:val="24"/>
                <w:lang w:val="en-US" w:eastAsia="zh-CN" w:bidi="ar"/>
              </w:rPr>
              <w:t xml:space="preserve">，≥</w:t>
            </w:r>
            <w:r>
              <w:rPr>
                <w:rFonts w:hint="default" w:ascii="Calibri" w:hAnsi="Calibri" w:eastAsia="宋体" w:cs="Segoe UI Symbol"/>
                <w:sz w:val="24"/>
                <w:szCs w:val="24"/>
                <w:lang w:val="en-US" w:eastAsia="zh-CN" w:bidi="ar"/>
              </w:rPr>
              <w:t xml:space="preserve">6</w:t>
            </w:r>
            <w:r>
              <w:rPr>
                <w:rFonts w:hint="eastAsia" w:ascii="宋体" w:hAnsi="宋体" w:eastAsia="宋体" w:cs="宋体"/>
                <w:sz w:val="24"/>
                <w:szCs w:val="24"/>
                <w:lang w:val="en-US" w:eastAsia="zh-CN" w:bidi="ar"/>
              </w:rPr>
              <w:t xml:space="preserve">千兆电口</w:t>
            </w:r>
            <w:r>
              <w:rPr>
                <w:rFonts w:hint="default" w:ascii="Calibri" w:hAnsi="Calibri" w:eastAsia="宋体" w:cs="Calibri"/>
                <w:sz w:val="24"/>
                <w:szCs w:val="24"/>
                <w:lang w:val="en-US" w:eastAsia="zh-CN" w:bidi="ar"/>
              </w:rPr>
              <w:t xml:space="preserve">+2</w:t>
            </w:r>
            <w:r>
              <w:rPr>
                <w:rFonts w:hint="eastAsia" w:ascii="宋体" w:hAnsi="宋体" w:eastAsia="宋体" w:cs="宋体"/>
                <w:sz w:val="24"/>
                <w:szCs w:val="24"/>
                <w:lang w:val="en-US" w:eastAsia="zh-CN" w:bidi="ar"/>
              </w:rPr>
              <w:t xml:space="preserve">万兆光口</w:t>
            </w:r>
            <w:r>
              <w:rPr>
                <w:rFonts w:hint="default" w:ascii="Calibri" w:hAnsi="Calibri" w:eastAsia="宋体" w:cs="Calibri"/>
                <w:sz w:val="24"/>
                <w:szCs w:val="24"/>
                <w:lang w:val="en-US" w:eastAsia="zh-CN" w:bidi="ar"/>
              </w:rPr>
              <w:t xml:space="preserve">SFP+</w:t>
            </w:r>
            <w:r/>
          </w:p>
        </w:tc>
      </w:tr>
      <w:tr>
        <w:trPr>
          <w:trHeight w:val="6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审计功能</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default" w:ascii="Calibri" w:hAnsi="Calibri" w:eastAsia="宋体" w:cs="Calibri"/>
                <w:sz w:val="24"/>
                <w:szCs w:val="24"/>
                <w:lang w:val="en-US" w:eastAsia="zh-CN" w:bidi="ar"/>
              </w:rPr>
              <w:t xml:space="preserve">★</w:t>
            </w:r>
            <w:r>
              <w:rPr>
                <w:rFonts w:hint="eastAsia" w:ascii="宋体" w:hAnsi="宋体" w:eastAsia="宋体" w:cs="宋体"/>
                <w:sz w:val="24"/>
                <w:szCs w:val="24"/>
                <w:lang w:val="en-US" w:eastAsia="zh-CN" w:bidi="ar"/>
              </w:rPr>
              <w:t xml:space="preserve">支持审计日志会话回放功能，还原用户的访问行为；</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rHeight w:val="6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统计功能</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精细化日志秒级查询，通过</w:t>
            </w:r>
            <w:r>
              <w:rPr>
                <w:rFonts w:hint="default" w:ascii="Calibri" w:hAnsi="Calibri" w:eastAsia="宋体" w:cs="Times New Roman"/>
                <w:sz w:val="24"/>
                <w:szCs w:val="24"/>
                <w:lang w:val="en-US" w:eastAsia="zh-CN" w:bidi="ar"/>
              </w:rPr>
              <w:t xml:space="preserve">SQL</w:t>
            </w:r>
            <w:r>
              <w:rPr>
                <w:rFonts w:hint="eastAsia" w:ascii="宋体" w:hAnsi="宋体" w:eastAsia="宋体" w:cs="宋体"/>
                <w:sz w:val="24"/>
                <w:szCs w:val="24"/>
                <w:lang w:val="en-US" w:eastAsia="zh-CN" w:bidi="ar"/>
              </w:rPr>
              <w:t xml:space="preserve">串模式抽取保障磁盘</w:t>
            </w:r>
            <w:r>
              <w:rPr>
                <w:rFonts w:hint="default" w:ascii="Calibri" w:hAnsi="Calibri" w:eastAsia="宋体" w:cs="Calibri"/>
                <w:sz w:val="24"/>
                <w:szCs w:val="24"/>
                <w:lang w:val="en-US" w:eastAsia="zh-CN" w:bidi="ar"/>
              </w:rPr>
              <w:t xml:space="preserve">IO</w:t>
            </w:r>
            <w:r>
              <w:rPr>
                <w:rFonts w:hint="eastAsia" w:ascii="宋体" w:hAnsi="宋体" w:eastAsia="宋体" w:cs="宋体"/>
                <w:sz w:val="24"/>
                <w:szCs w:val="24"/>
                <w:lang w:val="en-US" w:eastAsia="zh-CN" w:bidi="ar"/>
              </w:rPr>
              <w:t xml:space="preserve">的读写性能；分离式存储</w:t>
            </w:r>
            <w:r>
              <w:rPr>
                <w:rFonts w:hint="default" w:ascii="Calibri" w:hAnsi="Calibri" w:eastAsia="宋体" w:cs="Calibri"/>
                <w:sz w:val="24"/>
                <w:szCs w:val="24"/>
                <w:lang w:val="en-US" w:eastAsia="zh-CN" w:bidi="ar"/>
              </w:rPr>
              <w:t xml:space="preserve">SQL</w:t>
            </w:r>
            <w:r>
              <w:rPr>
                <w:rFonts w:hint="eastAsia" w:ascii="宋体" w:hAnsi="宋体" w:eastAsia="宋体" w:cs="宋体"/>
                <w:sz w:val="24"/>
                <w:szCs w:val="24"/>
                <w:lang w:val="en-US" w:eastAsia="zh-CN" w:bidi="ar"/>
              </w:rPr>
              <w:t xml:space="preserve">语句保障数据审计速度快；</w:t>
            </w:r>
            <w:r>
              <w:rPr>
                <w:rFonts w:hint="default" w:ascii="Calibri" w:hAnsi="Calibri" w:eastAsia="宋体" w:cs="Times New Roman"/>
                <w:sz w:val="24"/>
                <w:szCs w:val="24"/>
                <w:lang w:val="en-US" w:eastAsia="zh-CN" w:bidi="ar"/>
              </w:rPr>
              <w:t xml:space="preserve"> </w:t>
            </w:r>
            <w:r/>
          </w:p>
        </w:tc>
      </w:tr>
      <w:tr>
        <w:trPr>
          <w:trHeight w:val="199"/>
        </w:trPr>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数据库安全</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可以对</w:t>
            </w:r>
            <w:r>
              <w:rPr>
                <w:rFonts w:hint="default" w:ascii="Calibri" w:hAnsi="Calibri" w:eastAsia="宋体" w:cs="Times New Roman"/>
                <w:sz w:val="24"/>
                <w:szCs w:val="24"/>
                <w:lang w:val="en-US" w:eastAsia="zh-CN" w:bidi="ar"/>
              </w:rPr>
              <w:t xml:space="preserve">SQL</w:t>
            </w:r>
            <w:r>
              <w:rPr>
                <w:rFonts w:hint="eastAsia" w:ascii="宋体" w:hAnsi="宋体" w:eastAsia="宋体" w:cs="宋体"/>
                <w:sz w:val="24"/>
                <w:szCs w:val="24"/>
                <w:lang w:val="en-US" w:eastAsia="zh-CN" w:bidi="ar"/>
              </w:rPr>
              <w:t xml:space="preserve">语句进行安全检测，并识别当前的</w:t>
            </w:r>
            <w:r>
              <w:rPr>
                <w:rFonts w:hint="default" w:ascii="Calibri" w:hAnsi="Calibri" w:eastAsia="宋体" w:cs="Calibri"/>
                <w:sz w:val="24"/>
                <w:szCs w:val="24"/>
                <w:lang w:val="en-US" w:eastAsia="zh-CN" w:bidi="ar"/>
              </w:rPr>
              <w:t xml:space="preserve">SQL</w:t>
            </w:r>
            <w:r>
              <w:rPr>
                <w:rFonts w:hint="eastAsia" w:ascii="宋体" w:hAnsi="宋体" w:eastAsia="宋体" w:cs="宋体"/>
                <w:sz w:val="24"/>
                <w:szCs w:val="24"/>
                <w:lang w:val="en-US" w:eastAsia="zh-CN" w:bidi="ar"/>
              </w:rPr>
              <w:t xml:space="preserve">操作是否有暴库、撞库等严重性安全问题，如果命中了安全风险规则，那么可根据动作进行阻断、告警、记录等操作，可提示管理员作出相应的防御措施</w:t>
            </w:r>
            <w:r>
              <w:rPr>
                <w:rFonts w:hint="eastAsia" w:ascii="宋体" w:hAnsi="宋体" w:eastAsia="宋体" w:cs="宋体"/>
                <w:bCs/>
                <w:sz w:val="24"/>
                <w:szCs w:val="24"/>
                <w:lang w:val="en-US" w:eastAsia="zh-CN" w:bidi="ar"/>
              </w:rPr>
              <w:t xml:space="preserve">；</w:t>
            </w:r>
            <w:r/>
          </w:p>
        </w:tc>
      </w:tr>
      <w:tr>
        <w:trPr>
          <w:trHeight w:val="199"/>
        </w:trPr>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Segoe UI Symbol"/>
                <w:sz w:val="24"/>
                <w:szCs w:val="24"/>
              </w:rPr>
              <w:suppressLineNumbers w:val="0"/>
            </w:pPr>
            <w:r>
              <w:rPr>
                <w:rFonts w:hint="default" w:ascii="Calibri" w:hAnsi="Calibri" w:eastAsia="宋体" w:cs="Calibri"/>
                <w:sz w:val="24"/>
                <w:szCs w:val="24"/>
                <w:lang w:val="en-US" w:eastAsia="zh-CN" w:bidi="ar"/>
              </w:rPr>
              <w:t xml:space="preserve">★</w:t>
            </w:r>
            <w:r>
              <w:rPr>
                <w:rFonts w:hint="eastAsia" w:ascii="宋体" w:hAnsi="宋体" w:eastAsia="宋体" w:cs="宋体"/>
                <w:sz w:val="24"/>
                <w:szCs w:val="24"/>
                <w:lang w:val="en-US" w:eastAsia="zh-CN" w:bidi="ar"/>
              </w:rPr>
              <w:t xml:space="preserve">支持在系统页面对全部引擎、单个引擎、全部网口、单个网口进行抓包；</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风险分析</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lang w:val="en-US"/>
              </w:rPr>
              <w:suppressLineNumbers w:val="0"/>
            </w:pPr>
            <w:r>
              <w:rPr>
                <w:rFonts w:hint="eastAsia" w:ascii="宋体" w:hAnsi="宋体" w:eastAsia="宋体" w:cs="宋体"/>
                <w:sz w:val="24"/>
                <w:szCs w:val="24"/>
                <w:lang w:val="en-US" w:eastAsia="zh-CN" w:bidi="ar"/>
              </w:rPr>
              <w:t xml:space="preserve">支持以时间、源</w:t>
            </w:r>
            <w:r>
              <w:rPr>
                <w:rFonts w:hint="default" w:ascii="Calibri" w:hAnsi="Calibri" w:eastAsia="宋体" w:cs="Times New Roman"/>
                <w:sz w:val="24"/>
                <w:szCs w:val="24"/>
                <w:lang w:val="en-US" w:eastAsia="zh-CN" w:bidi="ar"/>
              </w:rPr>
              <w:t xml:space="preserve">IP</w:t>
            </w:r>
            <w:r>
              <w:rPr>
                <w:rFonts w:hint="eastAsia" w:ascii="宋体" w:hAnsi="宋体" w:eastAsia="宋体" w:cs="宋体"/>
                <w:sz w:val="24"/>
                <w:szCs w:val="24"/>
                <w:lang w:val="en-US" w:eastAsia="zh-CN" w:bidi="ar"/>
              </w:rPr>
              <w:t xml:space="preserve">、客户端程序、业务系统、数据库用户、数据库名、操作类型、表名、返回行数、影响行数、响应时长、响应码、策略、规则、风险级别、</w:t>
            </w:r>
            <w:r>
              <w:rPr>
                <w:rFonts w:hint="default" w:ascii="Calibri" w:hAnsi="Calibri" w:eastAsia="宋体" w:cs="Calibri"/>
                <w:sz w:val="24"/>
                <w:szCs w:val="24"/>
                <w:lang w:val="en-US" w:eastAsia="zh-CN" w:bidi="ar"/>
              </w:rPr>
              <w:t xml:space="preserve">SQL</w:t>
            </w:r>
            <w:r>
              <w:rPr>
                <w:rFonts w:hint="eastAsia" w:ascii="宋体" w:hAnsi="宋体" w:eastAsia="宋体" w:cs="宋体"/>
                <w:sz w:val="24"/>
                <w:szCs w:val="24"/>
                <w:lang w:val="en-US" w:eastAsia="zh-CN" w:bidi="ar"/>
              </w:rPr>
              <w:t xml:space="preserve">模版为条件的数据库风险查询</w:t>
            </w:r>
            <w:r>
              <w:rPr>
                <w:rFonts w:hint="eastAsia" w:ascii="宋体" w:hAnsi="宋体" w:cs="宋体"/>
                <w:sz w:val="24"/>
                <w:szCs w:val="24"/>
                <w:lang w:val="en-US" w:eastAsia="zh-CN" w:bidi="ar"/>
              </w:rPr>
              <w:t xml:space="preserve">；</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策略库</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支持自定义策略配置，策略类型支持风险监控、白名单、黑名单，监控级别支持高风险、中风险、低风险。</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用户行为轨迹</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default" w:ascii="Calibri" w:hAnsi="Calibri" w:eastAsia="宋体" w:cs="Calibri"/>
                <w:sz w:val="24"/>
                <w:szCs w:val="24"/>
                <w:lang w:val="en-US" w:eastAsia="zh-CN" w:bidi="ar"/>
              </w:rPr>
              <w:t xml:space="preserve">★</w:t>
            </w:r>
            <w:r>
              <w:rPr>
                <w:rFonts w:hint="eastAsia" w:ascii="宋体" w:hAnsi="宋体" w:eastAsia="宋体" w:cs="宋体"/>
                <w:sz w:val="24"/>
                <w:szCs w:val="24"/>
                <w:lang w:val="en-US" w:eastAsia="zh-CN" w:bidi="ar"/>
              </w:rPr>
              <w:t xml:space="preserve">支持首页查看全部引擎的审计曲线，支持根据数据库引擎查看单个引擎的审计曲线。支持根据实时、小时、天、周、月的时间维度查看审计曲线</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审计日志</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支持按策略、风险级别、时间、客户端</w:t>
            </w:r>
            <w:r>
              <w:rPr>
                <w:rFonts w:hint="default" w:ascii="Calibri" w:hAnsi="Calibri" w:eastAsia="宋体" w:cs="Calibri"/>
                <w:sz w:val="24"/>
                <w:szCs w:val="24"/>
                <w:lang w:val="en-US" w:eastAsia="zh-CN" w:bidi="ar"/>
              </w:rPr>
              <w:t xml:space="preserve">IP</w:t>
            </w:r>
            <w:r>
              <w:rPr>
                <w:rFonts w:hint="eastAsia" w:ascii="宋体" w:hAnsi="宋体" w:eastAsia="宋体" w:cs="宋体"/>
                <w:sz w:val="24"/>
                <w:szCs w:val="24"/>
                <w:lang w:val="en-US" w:eastAsia="zh-CN" w:bidi="ar"/>
              </w:rPr>
              <w:t xml:space="preserve">、数据库</w:t>
            </w:r>
            <w:r>
              <w:rPr>
                <w:rFonts w:hint="default" w:ascii="Calibri" w:hAnsi="Calibri" w:eastAsia="宋体" w:cs="Calibri"/>
                <w:sz w:val="24"/>
                <w:szCs w:val="24"/>
                <w:lang w:val="en-US" w:eastAsia="zh-CN" w:bidi="ar"/>
              </w:rPr>
              <w:t xml:space="preserve">IP</w:t>
            </w:r>
            <w:r>
              <w:rPr>
                <w:rFonts w:hint="eastAsia" w:ascii="宋体" w:hAnsi="宋体" w:eastAsia="宋体" w:cs="宋体"/>
                <w:sz w:val="24"/>
                <w:szCs w:val="24"/>
                <w:lang w:val="en-US" w:eastAsia="zh-CN" w:bidi="ar"/>
              </w:rPr>
              <w:t xml:space="preserve">、操作对象、操作类型等默认条件检索审计日志。另支持</w:t>
            </w:r>
            <w:r>
              <w:rPr>
                <w:rFonts w:hint="default" w:ascii="Calibri" w:hAnsi="Calibri" w:eastAsia="宋体" w:cs="Calibri"/>
                <w:sz w:val="24"/>
                <w:szCs w:val="24"/>
                <w:lang w:val="en-US" w:eastAsia="zh-CN" w:bidi="ar"/>
              </w:rPr>
              <w:t xml:space="preserve">1</w:t>
            </w:r>
            <w:r>
              <w:rPr>
                <w:rFonts w:hint="default" w:ascii="Calibri" w:hAnsi="Calibri" w:eastAsia="宋体" w:cs="Times New Roman"/>
                <w:sz w:val="24"/>
                <w:szCs w:val="24"/>
                <w:lang w:val="en-US" w:eastAsia="zh-CN" w:bidi="ar"/>
              </w:rPr>
              <w:t xml:space="preserve">9</w:t>
            </w:r>
            <w:r>
              <w:rPr>
                <w:rFonts w:hint="eastAsia" w:ascii="宋体" w:hAnsi="宋体" w:eastAsia="宋体" w:cs="宋体"/>
                <w:sz w:val="24"/>
                <w:szCs w:val="24"/>
                <w:lang w:val="en-US" w:eastAsia="zh-CN" w:bidi="ar"/>
              </w:rPr>
              <w:t xml:space="preserve">种高级检索条件设置。</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审计曲线</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default" w:ascii="Calibri" w:hAnsi="Calibri" w:eastAsia="宋体" w:cs="Calibri"/>
                <w:sz w:val="24"/>
                <w:szCs w:val="24"/>
                <w:lang w:val="en-US" w:eastAsia="zh-CN" w:bidi="ar"/>
              </w:rPr>
              <w:t xml:space="preserve">★</w:t>
            </w:r>
            <w:r>
              <w:rPr>
                <w:rFonts w:hint="eastAsia" w:ascii="宋体" w:hAnsi="宋体" w:cs="宋体"/>
                <w:sz w:val="24"/>
                <w:szCs w:val="24"/>
                <w:lang w:val="en-US" w:eastAsia="zh" w:bidi="ar"/>
              </w:rPr>
              <w:t xml:space="preserve">支持首页查看全部引擎的审计曲线，支持根据数据库引擎查看单个引擎的审计曲线。支持根据实时、小时、天、周、月的时间维度查看审计曲线（</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系统管理</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提供管理员权限设置和分权管理，提供三权分立功能，系统可以对使用人员的操作进行审计记录，可以由审计员进行查询，具有自身安全审计功能；</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审计报表</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default" w:ascii="Segoe UI Symbol" w:hAnsi="Segoe UI Symbol" w:eastAsia="Segoe UI Symbol" w:cs="Segoe UI Symbol"/>
                <w:sz w:val="24"/>
                <w:szCs w:val="24"/>
                <w:lang w:val="en-US" w:eastAsia="zh-CN" w:bidi="ar"/>
              </w:rPr>
              <w:t xml:space="preserve">★</w:t>
            </w:r>
            <w:r>
              <w:rPr>
                <w:rFonts w:hint="eastAsia" w:ascii="宋体" w:hAnsi="宋体" w:eastAsia="宋体" w:cs="宋体"/>
                <w:sz w:val="24"/>
                <w:szCs w:val="24"/>
                <w:lang w:val="en-US" w:eastAsia="zh-CN" w:bidi="ar"/>
              </w:rPr>
              <w:t xml:space="preserve">支持以时间范围、客户端</w:t>
            </w:r>
            <w:r>
              <w:rPr>
                <w:rFonts w:hint="default" w:ascii="Calibri" w:hAnsi="Calibri" w:eastAsia="宋体" w:cs="Calibri"/>
                <w:sz w:val="24"/>
                <w:szCs w:val="24"/>
                <w:lang w:val="en-US" w:eastAsia="zh-CN" w:bidi="ar"/>
              </w:rPr>
              <w:t xml:space="preserve">IP</w:t>
            </w:r>
            <w:r>
              <w:rPr>
                <w:rFonts w:hint="eastAsia" w:ascii="宋体" w:hAnsi="宋体" w:eastAsia="宋体" w:cs="宋体"/>
                <w:sz w:val="24"/>
                <w:szCs w:val="24"/>
                <w:lang w:val="en-US" w:eastAsia="zh-CN" w:bidi="ar"/>
              </w:rPr>
              <w:t xml:space="preserve">访问排名、应用程序排名、</w:t>
            </w:r>
            <w:r>
              <w:rPr>
                <w:rFonts w:hint="default" w:ascii="Calibri" w:hAnsi="Calibri" w:eastAsia="宋体" w:cs="Calibri"/>
                <w:sz w:val="24"/>
                <w:szCs w:val="24"/>
                <w:lang w:val="en-US" w:eastAsia="zh-CN" w:bidi="ar"/>
              </w:rPr>
              <w:t xml:space="preserve">SQL</w:t>
            </w:r>
            <w:r>
              <w:rPr>
                <w:rFonts w:hint="eastAsia" w:ascii="宋体" w:hAnsi="宋体" w:eastAsia="宋体" w:cs="宋体"/>
                <w:sz w:val="24"/>
                <w:szCs w:val="24"/>
                <w:lang w:val="en-US" w:eastAsia="zh-CN" w:bidi="ar"/>
              </w:rPr>
              <w:t xml:space="preserve">类型排名、表操作排名、服务器</w:t>
            </w:r>
            <w:r>
              <w:rPr>
                <w:rFonts w:hint="default" w:ascii="Calibri" w:hAnsi="Calibri" w:eastAsia="宋体" w:cs="Calibri"/>
                <w:sz w:val="24"/>
                <w:szCs w:val="24"/>
                <w:lang w:val="en-US" w:eastAsia="zh-CN" w:bidi="ar"/>
              </w:rPr>
              <w:t xml:space="preserve">IP</w:t>
            </w:r>
            <w:r>
              <w:rPr>
                <w:rFonts w:hint="eastAsia" w:ascii="宋体" w:hAnsi="宋体" w:eastAsia="宋体" w:cs="宋体"/>
                <w:sz w:val="24"/>
                <w:szCs w:val="24"/>
                <w:lang w:val="en-US" w:eastAsia="zh-CN" w:bidi="ar"/>
              </w:rPr>
              <w:t xml:space="preserve">访问量为维度的统计概要分析。</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Segoe UI Symbol" w:hAnsi="Segoe UI Symbol" w:eastAsia="宋体" w:cs="Segoe UI Symbol"/>
                <w:sz w:val="24"/>
                <w:szCs w:val="24"/>
              </w:rPr>
              <w:suppressLineNumbers w:val="0"/>
            </w:pPr>
            <w:r>
              <w:rPr>
                <w:rFonts w:hint="eastAsia" w:ascii="宋体" w:hAnsi="宋体" w:eastAsia="宋体" w:cs="宋体"/>
                <w:sz w:val="24"/>
                <w:szCs w:val="24"/>
                <w:lang w:val="en-US" w:eastAsia="zh-CN" w:bidi="ar"/>
              </w:rPr>
              <w:t xml:space="preserve">告警配置</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Segoe UI Symbol" w:hAnsi="Segoe UI Symbol" w:eastAsia="宋体" w:cs="Segoe UI Symbol"/>
                <w:sz w:val="24"/>
                <w:szCs w:val="24"/>
              </w:rPr>
              <w:suppressLineNumbers w:val="0"/>
            </w:pPr>
            <w:r>
              <w:rPr>
                <w:rFonts w:hint="eastAsia" w:ascii="宋体" w:hAnsi="宋体" w:eastAsia="宋体" w:cs="宋体"/>
                <w:sz w:val="24"/>
                <w:szCs w:val="24"/>
                <w:lang w:val="en-US" w:eastAsia="zh-CN" w:bidi="ar"/>
              </w:rPr>
              <w:t xml:space="preserve">支持审计告警日志外发，支持系统日志外发，日志外发方式支持</w:t>
            </w:r>
            <w:r>
              <w:rPr>
                <w:rFonts w:hint="default" w:ascii="Calibri" w:hAnsi="Calibri" w:eastAsia="宋体" w:cs="Calibri"/>
                <w:sz w:val="24"/>
                <w:szCs w:val="24"/>
                <w:lang w:val="en-US" w:eastAsia="zh-CN" w:bidi="ar"/>
              </w:rPr>
              <w:t xml:space="preserve">S</w:t>
            </w:r>
            <w:r>
              <w:rPr>
                <w:rFonts w:hint="default" w:ascii="Calibri" w:hAnsi="Calibri" w:eastAsia="宋体" w:cs="Times New Roman"/>
                <w:sz w:val="24"/>
                <w:szCs w:val="24"/>
                <w:lang w:val="en-US" w:eastAsia="zh-CN" w:bidi="ar"/>
              </w:rPr>
              <w:t xml:space="preserve">YSLOG</w:t>
            </w:r>
            <w:r>
              <w:rPr>
                <w:rFonts w:hint="eastAsia" w:ascii="宋体" w:hAnsi="宋体" w:eastAsia="宋体" w:cs="宋体"/>
                <w:sz w:val="24"/>
                <w:szCs w:val="24"/>
                <w:lang w:val="en-US" w:eastAsia="zh-CN" w:bidi="ar"/>
              </w:rPr>
              <w:t xml:space="preserve">、</w:t>
            </w:r>
            <w:r>
              <w:rPr>
                <w:rFonts w:hint="default" w:ascii="Calibri" w:hAnsi="Calibri" w:eastAsia="宋体" w:cs="Calibri"/>
                <w:sz w:val="24"/>
                <w:szCs w:val="24"/>
                <w:lang w:val="en-US" w:eastAsia="zh-CN" w:bidi="ar"/>
              </w:rPr>
              <w:t xml:space="preserve">S</w:t>
            </w:r>
            <w:r>
              <w:rPr>
                <w:rFonts w:hint="default" w:ascii="Calibri" w:hAnsi="Calibri" w:eastAsia="宋体" w:cs="Times New Roman"/>
                <w:sz w:val="24"/>
                <w:szCs w:val="24"/>
                <w:lang w:val="en-US" w:eastAsia="zh-CN" w:bidi="ar"/>
              </w:rPr>
              <w:t xml:space="preserve">NMP</w:t>
            </w:r>
            <w:r>
              <w:rPr>
                <w:rFonts w:hint="eastAsia" w:ascii="宋体" w:hAnsi="宋体" w:eastAsia="宋体" w:cs="宋体"/>
                <w:sz w:val="24"/>
                <w:szCs w:val="24"/>
                <w:lang w:val="en-US" w:eastAsia="zh-CN" w:bidi="ar"/>
              </w:rPr>
              <w:t xml:space="preserve">、</w:t>
            </w:r>
            <w:r>
              <w:rPr>
                <w:rFonts w:hint="default" w:ascii="Calibri" w:hAnsi="Calibri" w:eastAsia="宋体" w:cs="Calibri"/>
                <w:sz w:val="24"/>
                <w:szCs w:val="24"/>
                <w:lang w:val="en-US" w:eastAsia="zh-CN" w:bidi="ar"/>
              </w:rPr>
              <w:t xml:space="preserve">F</w:t>
            </w:r>
            <w:r>
              <w:rPr>
                <w:rFonts w:hint="default" w:ascii="Calibri" w:hAnsi="Calibri" w:eastAsia="宋体" w:cs="Times New Roman"/>
                <w:sz w:val="24"/>
                <w:szCs w:val="24"/>
                <w:lang w:val="en-US" w:eastAsia="zh-CN" w:bidi="ar"/>
              </w:rPr>
              <w:t xml:space="preserve">TP</w:t>
            </w:r>
            <w:r>
              <w:rPr>
                <w:rFonts w:hint="eastAsia" w:ascii="宋体" w:hAnsi="宋体" w:eastAsia="宋体" w:cs="宋体"/>
                <w:sz w:val="24"/>
                <w:szCs w:val="24"/>
                <w:lang w:val="en-US" w:eastAsia="zh-CN" w:bidi="ar"/>
              </w:rPr>
              <w:t xml:space="preserve">、</w:t>
            </w:r>
            <w:r>
              <w:rPr>
                <w:rFonts w:hint="default" w:ascii="Calibri" w:hAnsi="Calibri" w:eastAsia="宋体" w:cs="Calibri"/>
                <w:sz w:val="24"/>
                <w:szCs w:val="24"/>
                <w:lang w:val="en-US" w:eastAsia="zh-CN" w:bidi="ar"/>
              </w:rPr>
              <w:t xml:space="preserve">E</w:t>
            </w:r>
            <w:r>
              <w:rPr>
                <w:rFonts w:hint="default" w:ascii="Calibri" w:hAnsi="Calibri" w:eastAsia="宋体" w:cs="Times New Roman"/>
                <w:sz w:val="24"/>
                <w:szCs w:val="24"/>
                <w:lang w:val="en-US" w:eastAsia="zh-CN" w:bidi="ar"/>
              </w:rPr>
              <w:t xml:space="preserve">MAIL</w:t>
            </w:r>
            <w:r>
              <w:rPr>
                <w:rFonts w:hint="eastAsia" w:ascii="宋体" w:hAnsi="宋体" w:eastAsia="宋体" w:cs="宋体"/>
                <w:sz w:val="24"/>
                <w:szCs w:val="24"/>
                <w:lang w:val="en-US" w:eastAsia="zh-CN" w:bidi="ar"/>
              </w:rPr>
              <w:t xml:space="preserve">、</w:t>
            </w:r>
            <w:r>
              <w:rPr>
                <w:rFonts w:hint="default" w:ascii="Calibri" w:hAnsi="Calibri" w:eastAsia="宋体" w:cs="Calibri"/>
                <w:sz w:val="24"/>
                <w:szCs w:val="24"/>
                <w:lang w:val="en-US" w:eastAsia="zh-CN" w:bidi="ar"/>
              </w:rPr>
              <w:t xml:space="preserve">SMS</w:t>
            </w:r>
            <w:r>
              <w:rPr>
                <w:rFonts w:hint="eastAsia" w:ascii="宋体" w:hAnsi="宋体" w:eastAsia="宋体" w:cs="宋体"/>
                <w:sz w:val="24"/>
                <w:szCs w:val="24"/>
                <w:lang w:val="en-US" w:eastAsia="zh-CN" w:bidi="ar"/>
              </w:rPr>
              <w:t xml:space="preserve">。</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日志中心</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Segoe UI Symbol" w:hAnsi="Segoe UI Symbol" w:eastAsia="宋体" w:cs="Segoe UI Symbol"/>
                <w:sz w:val="24"/>
                <w:szCs w:val="24"/>
              </w:rPr>
              <w:suppressLineNumbers w:val="0"/>
            </w:pPr>
            <w:r>
              <w:rPr>
                <w:rFonts w:hint="eastAsia" w:ascii="宋体" w:hAnsi="宋体" w:eastAsia="宋体" w:cs="宋体"/>
                <w:sz w:val="24"/>
                <w:szCs w:val="24"/>
                <w:lang w:val="en-US" w:eastAsia="zh-CN" w:bidi="ar"/>
              </w:rPr>
              <w:t xml:space="preserve">支持在页面直接配置挂载硬盘，达到给审计设备存储扩容的目的</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lang w:val="en-US" w:eastAsia="zh-CN" w:bidi="ar"/>
              </w:rPr>
              <w:t xml:space="preserve">提供产品功能截图扫描上传）</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用户管理</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Segoe UI Symbol" w:hAnsi="Segoe UI Symbol" w:eastAsia="宋体" w:cs="Segoe UI Symbol"/>
                <w:sz w:val="24"/>
                <w:szCs w:val="24"/>
              </w:rPr>
              <w:suppressLineNumbers w:val="0"/>
            </w:pPr>
            <w:r>
              <w:rPr>
                <w:rFonts w:hint="eastAsia" w:ascii="宋体" w:hAnsi="宋体" w:eastAsia="宋体" w:cs="宋体"/>
                <w:sz w:val="24"/>
                <w:szCs w:val="24"/>
                <w:lang w:val="en-US" w:eastAsia="zh-CN" w:bidi="ar"/>
              </w:rPr>
              <w:t xml:space="preserve">支持用户双因子登录认证，支持用户采用动态码登录系统功能</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Calibri" w:hAnsi="Calibri" w:eastAsia="宋体" w:cs="Times New Roman"/>
                <w:sz w:val="24"/>
                <w:szCs w:val="24"/>
              </w:rPr>
              <w:suppressLineNumbers w:val="0"/>
            </w:pPr>
            <w:r>
              <w:rPr>
                <w:rFonts w:hint="eastAsia" w:ascii="宋体" w:hAnsi="宋体" w:eastAsia="宋体" w:cs="宋体"/>
                <w:sz w:val="24"/>
                <w:szCs w:val="24"/>
                <w:lang w:val="en-US" w:eastAsia="zh-CN" w:bidi="ar"/>
              </w:rPr>
              <w:t xml:space="preserve">升级管理</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Segoe UI Symbol" w:hAnsi="Segoe UI Symbol" w:eastAsia="宋体" w:cs="Segoe UI Symbol"/>
                <w:sz w:val="24"/>
                <w:szCs w:val="24"/>
              </w:rPr>
              <w:suppressLineNumbers w:val="0"/>
            </w:pPr>
            <w:r>
              <w:rPr>
                <w:rFonts w:hint="eastAsia" w:ascii="宋体" w:hAnsi="宋体" w:eastAsia="宋体" w:cs="宋体"/>
                <w:sz w:val="24"/>
                <w:szCs w:val="24"/>
                <w:lang w:val="en-US" w:eastAsia="zh-CN" w:bidi="ar"/>
              </w:rPr>
              <w:t xml:space="preserve">支持页面方式进行升级，升级不丢失配置和数据。</w:t>
            </w:r>
            <w:r/>
          </w:p>
        </w:tc>
      </w:tr>
      <w:tr>
        <w:trPr>
          <w:trHeight w:val="323"/>
        </w:trPr>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Calibri" w:hAnsi="Calibri" w:eastAsia="宋体" w:cs="Times New Roman"/>
                <w:bCs/>
                <w:sz w:val="24"/>
                <w:szCs w:val="24"/>
              </w:rPr>
              <w:suppressLineNumbers w:val="0"/>
            </w:pPr>
            <w:r>
              <w:rPr>
                <w:rFonts w:hint="eastAsia" w:ascii="宋体" w:hAnsi="宋体" w:eastAsia="宋体" w:cs="宋体"/>
                <w:sz w:val="24"/>
                <w:szCs w:val="24"/>
                <w:lang w:val="en-US" w:eastAsia="zh-CN" w:bidi="ar"/>
              </w:rPr>
              <w:t xml:space="preserve">资源使用率</w:t>
            </w:r>
            <w:r/>
          </w:p>
        </w:tc>
        <w:tc>
          <w:tcPr>
            <w:shd w:val="clear" w:color="auto" w:fill="auto"/>
            <w:tcBorders>
              <w:top w:val="single" w:color="auto" w:sz="4" w:space="0"/>
              <w:left w:val="none" w:color="000000" w:sz="4" w:space="0"/>
              <w:bottom w:val="single" w:color="auto" w:sz="4" w:space="0"/>
              <w:right w:val="single" w:color="auto" w:sz="4" w:space="0"/>
            </w:tcBorders>
            <w:tcW w:w="7752"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Segoe UI Symbol" w:hAnsi="Segoe UI Symbol" w:eastAsia="宋体" w:cs="Segoe UI Symbol"/>
                <w:sz w:val="24"/>
                <w:szCs w:val="24"/>
              </w:rPr>
              <w:suppressLineNumbers w:val="0"/>
            </w:pPr>
            <w:r>
              <w:rPr>
                <w:rFonts w:hint="default" w:ascii="Segoe UI Symbol" w:hAnsi="Segoe UI Symbol" w:eastAsia="Segoe UI Symbol" w:cs="Segoe UI Symbol"/>
                <w:sz w:val="24"/>
                <w:szCs w:val="24"/>
                <w:lang w:val="en-US" w:eastAsia="zh-CN" w:bidi="ar"/>
              </w:rPr>
              <w:t xml:space="preserve">★</w:t>
            </w:r>
            <w:r>
              <w:rPr>
                <w:rFonts w:hint="eastAsia" w:ascii="宋体" w:hAnsi="宋体" w:eastAsia="宋体" w:cs="宋体"/>
                <w:sz w:val="24"/>
                <w:szCs w:val="24"/>
                <w:lang w:val="en-US" w:eastAsia="zh-CN" w:bidi="ar"/>
              </w:rPr>
              <w:t xml:space="preserve">支持首页查看审计设备</w:t>
            </w:r>
            <w:r>
              <w:rPr>
                <w:rFonts w:hint="default" w:ascii="Calibri" w:hAnsi="Calibri" w:eastAsia="宋体" w:cs="Calibri"/>
                <w:sz w:val="24"/>
                <w:szCs w:val="24"/>
                <w:lang w:val="en-US" w:eastAsia="zh-CN" w:bidi="ar"/>
              </w:rPr>
              <w:t xml:space="preserve">CPU</w:t>
            </w:r>
            <w:r>
              <w:rPr>
                <w:rFonts w:hint="eastAsia" w:ascii="宋体" w:hAnsi="宋体" w:eastAsia="宋体" w:cs="宋体"/>
                <w:sz w:val="24"/>
                <w:szCs w:val="24"/>
                <w:lang w:val="en-US" w:eastAsia="zh-CN" w:bidi="ar"/>
              </w:rPr>
              <w:t xml:space="preserve">、内存、磁盘空间的使用情况，支持首页展示最近一个月每日硬盘使用占比。</w:t>
            </w:r>
            <w:r>
              <w:rPr>
                <w:rFonts w:hint="eastAsia" w:ascii="宋体" w:hAnsi="宋体" w:eastAsia="宋体" w:cs="宋体"/>
                <w:b/>
                <w:bCs/>
                <w:sz w:val="24"/>
                <w:szCs w:val="24"/>
                <w:lang w:val="en-US" w:eastAsia="zh-CN" w:bidi="ar"/>
              </w:rPr>
              <w:t xml:space="preserve">（需提供产品功能截图证明</w:t>
            </w:r>
            <w:r>
              <w:rPr>
                <w:rFonts w:hint="eastAsia" w:ascii="宋体" w:hAnsi="宋体" w:cs="宋体"/>
                <w:b/>
                <w:bCs/>
                <w:sz w:val="24"/>
                <w:szCs w:val="24"/>
                <w:lang w:val="en-US" w:eastAsia="zh-CN" w:bidi="ar"/>
              </w:rPr>
              <w:t xml:space="preserve">并加盖公章</w:t>
            </w:r>
            <w:r>
              <w:rPr>
                <w:rFonts w:hint="eastAsia" w:ascii="宋体" w:hAnsi="宋体" w:eastAsia="宋体" w:cs="宋体"/>
                <w:b/>
                <w:bCs/>
                <w:sz w:val="24"/>
                <w:szCs w:val="24"/>
                <w:lang w:val="en-US" w:eastAsia="zh-CN" w:bidi="ar"/>
              </w:rPr>
              <w:t xml:space="preserve">）</w:t>
            </w:r>
            <w:r/>
          </w:p>
        </w:tc>
      </w:tr>
    </w:tbl>
    <w:p>
      <w:pPr>
        <w:numPr>
          <w:ilvl w:val="0"/>
          <w:numId w:val="0"/>
        </w:numPr>
        <w:ind w:left="482" w:right="0"/>
        <w:jc w:val="both"/>
        <w:keepLines w:val="0"/>
        <w:keepNext w:val="0"/>
        <w:pageBreakBefore w:val="0"/>
        <w:spacing w:before="0" w:beforeAutospacing="0" w:after="0" w:afterAutospacing="0"/>
        <w:widowControl/>
        <w:rPr>
          <w:rFonts w:hint="eastAsia" w:ascii="宋体" w:hAnsi="宋体" w:eastAsia="宋体" w:cs="宋体"/>
          <w:i w:val="0"/>
          <w:iCs w:val="0"/>
          <w:sz w:val="24"/>
          <w:szCs w:val="24"/>
          <w:lang w:val="en-US" w:eastAsia="zh" w:bidi="ar"/>
        </w:rPr>
        <w:suppressLineNumbers w:val="0"/>
      </w:pPr>
      <w:r>
        <w:rPr>
          <w:rFonts w:hint="eastAsia" w:ascii="宋体" w:hAnsi="宋体" w:eastAsia="宋体" w:cs="宋体"/>
          <w:i w:val="0"/>
          <w:iCs w:val="0"/>
          <w:sz w:val="24"/>
          <w:szCs w:val="24"/>
          <w:lang w:val="en-US" w:eastAsia="zh" w:bidi="ar"/>
        </w:rPr>
      </w:r>
      <w:r/>
    </w:p>
    <w:p>
      <w:pPr>
        <w:numPr>
          <w:ilvl w:val="0"/>
          <w:numId w:val="0"/>
        </w:numPr>
        <w:ind w:left="482" w:right="0"/>
        <w:jc w:val="both"/>
        <w:keepLines w:val="0"/>
        <w:keepNext w:val="0"/>
        <w:pageBreakBefore w:val="0"/>
        <w:spacing w:before="0" w:beforeAutospacing="0" w:after="0" w:afterAutospacing="0"/>
        <w:widowControl/>
        <w:rPr>
          <w:rFonts w:hint="eastAsia" w:ascii="宋体" w:hAnsi="宋体" w:eastAsia="宋体" w:cs="宋体"/>
          <w:b/>
          <w:bCs/>
          <w:i w:val="0"/>
          <w:iCs w:val="0"/>
          <w:sz w:val="30"/>
          <w:szCs w:val="30"/>
        </w:rPr>
        <w:suppressLineNumbers w:val="0"/>
      </w:pPr>
      <w:r>
        <w:rPr>
          <w:rFonts w:hint="eastAsia" w:ascii="宋体" w:hAnsi="宋体" w:eastAsia="宋体" w:cs="宋体"/>
          <w:b/>
          <w:bCs/>
          <w:i w:val="0"/>
          <w:iCs w:val="0"/>
          <w:sz w:val="30"/>
          <w:szCs w:val="30"/>
          <w:lang w:val="en-US" w:eastAsia="zh" w:bidi="ar"/>
        </w:rPr>
        <w:t xml:space="preserve">四、</w:t>
      </w:r>
      <w:r>
        <w:rPr>
          <w:rFonts w:hint="eastAsia" w:ascii="宋体" w:hAnsi="宋体" w:eastAsia="宋体" w:cs="宋体"/>
          <w:b/>
          <w:bCs/>
          <w:i w:val="0"/>
          <w:iCs w:val="0"/>
          <w:sz w:val="30"/>
          <w:szCs w:val="30"/>
          <w:lang w:val="en-US" w:eastAsia="zh-CN" w:bidi="ar"/>
        </w:rPr>
        <w:t xml:space="preserve">其他</w:t>
      </w:r>
      <w:r/>
    </w:p>
    <w:p>
      <w:pPr>
        <w:pStyle w:val="1019"/>
        <w:ind w:left="0" w:right="0" w:firstLine="440"/>
        <w:keepLines w:val="0"/>
        <w:pageBreakBefore w:val="0"/>
        <w:spacing w:before="0" w:beforeAutospacing="1" w:after="0" w:afterAutospacing="1"/>
        <w:widowControl/>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lang w:val="en-US" w:eastAsia="zh-CN" w:bidi="ar"/>
        </w:rPr>
        <w:t xml:space="preserve">所有软硬件设备至少提供2年</w:t>
      </w:r>
      <w:r>
        <w:rPr>
          <w:rFonts w:hint="eastAsia" w:ascii="宋体" w:hAnsi="宋体" w:eastAsia="宋体" w:cs="宋体"/>
          <w:i/>
          <w:iCs/>
          <w:sz w:val="24"/>
          <w:szCs w:val="24"/>
          <w:highlight w:val="yellow"/>
          <w:u w:val="single"/>
          <w:lang w:val="en-US" w:eastAsia="zh-CN" w:bidi="ar"/>
        </w:rPr>
        <w:t xml:space="preserve">相当于原厂级别或以上的</w:t>
      </w:r>
      <w:r>
        <w:rPr>
          <w:rFonts w:hint="eastAsia" w:ascii="宋体" w:hAnsi="宋体" w:eastAsia="宋体" w:cs="宋体"/>
          <w:i/>
          <w:iCs/>
          <w:sz w:val="24"/>
          <w:szCs w:val="24"/>
          <w:u w:val="single"/>
          <w:lang w:val="en-US" w:eastAsia="zh-CN" w:bidi="ar"/>
        </w:rPr>
        <w:t xml:space="preserve">硬件质保及软件升级服务。</w:t>
      </w:r>
      <w:r>
        <w:rPr>
          <w:rFonts w:hint="eastAsia" w:ascii="宋体" w:hAnsi="宋体" w:eastAsia="宋体" w:cs="宋体"/>
          <w:b/>
          <w:bCs/>
          <w:i/>
          <w:iCs/>
          <w:sz w:val="24"/>
          <w:szCs w:val="24"/>
          <w:u w:val="single"/>
        </w:rPr>
        <w:t xml:space="preserve">（提供承诺函并加盖投标人公章扫描上传）</w:t>
      </w:r>
      <w:r/>
    </w:p>
    <w:p>
      <w:pPr>
        <w:pStyle w:val="902"/>
        <w:keepLines w:val="0"/>
        <w:pageBreakBefore w:val="0"/>
        <w:widowControl/>
        <w:rPr>
          <w:rFonts w:hint="eastAsia" w:ascii="黑体" w:eastAsia="黑体"/>
          <w:bCs/>
          <w:color w:val="000000"/>
          <w:sz w:val="44"/>
        </w:rPr>
      </w:pPr>
      <w:r>
        <w:rPr>
          <w:rFonts w:hint="eastAsia" w:ascii="黑体" w:eastAsia="黑体"/>
          <w:bCs/>
          <w:color w:val="000000"/>
          <w:sz w:val="44"/>
        </w:rPr>
      </w:r>
      <w:r/>
    </w:p>
    <w:p>
      <w:pPr>
        <w:keepLines w:val="0"/>
        <w:pageBreakBefore w:val="0"/>
        <w:widowControl/>
        <w:rPr>
          <w:rFonts w:hint="eastAsia" w:ascii="黑体" w:eastAsia="黑体"/>
          <w:bCs/>
          <w:color w:val="000000"/>
          <w:sz w:val="44"/>
        </w:rPr>
      </w:pPr>
      <w:r>
        <w:rPr>
          <w:rFonts w:hint="eastAsia" w:ascii="黑体" w:eastAsia="黑体"/>
          <w:bCs/>
          <w:color w:val="000000"/>
          <w:sz w:val="44"/>
        </w:rPr>
        <w:br w:type="page" w:clear="all"/>
      </w:r>
      <w:r/>
    </w:p>
    <w:p>
      <w:pPr>
        <w:pStyle w:val="902"/>
        <w:keepLines w:val="0"/>
        <w:pageBreakBefore w:val="0"/>
        <w:widowControl/>
        <w:rPr>
          <w:rFonts w:hint="eastAsia" w:ascii="黑体" w:eastAsia="黑体"/>
          <w:b w:val="0"/>
          <w:bCs w:val="0"/>
          <w:color w:val="000000"/>
          <w:sz w:val="44"/>
        </w:rPr>
      </w:pPr>
      <w:r>
        <w:rPr>
          <w:rFonts w:hint="eastAsia" w:ascii="黑体" w:eastAsia="黑体"/>
          <w:bCs/>
          <w:color w:val="000000"/>
          <w:sz w:val="44"/>
        </w:rPr>
        <w:t xml:space="preserve">第五章  </w:t>
      </w:r>
      <w:r>
        <w:rPr>
          <w:rFonts w:hint="eastAsia" w:ascii="黑体" w:eastAsia="黑体"/>
          <w:b w:val="0"/>
          <w:bCs w:val="0"/>
          <w:color w:val="000000"/>
          <w:sz w:val="44"/>
        </w:rPr>
        <w:t xml:space="preserve">评标方法与评标标准</w:t>
      </w:r>
      <w:r/>
    </w:p>
    <w:p>
      <w:pPr>
        <w:keepLines w:val="0"/>
        <w:pageBreakBefore w:val="0"/>
        <w:widowControl/>
        <w:rPr>
          <w:rFonts w:hint="eastAsia"/>
          <w:color w:val="000000"/>
        </w:rPr>
      </w:pPr>
      <w:r>
        <w:rPr>
          <w:rFonts w:hint="eastAsia"/>
          <w:color w:val="000000"/>
        </w:rPr>
      </w:r>
      <w:r/>
    </w:p>
    <w:p>
      <w:pPr>
        <w:pStyle w:val="987"/>
        <w:ind w:firstLine="439"/>
        <w:keepLines w:val="0"/>
        <w:pageBreakBefore w:val="0"/>
        <w:widowControl/>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2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sz w:val="24"/>
                <w:szCs w:val="24"/>
              </w:rPr>
              <w:suppressLineNumbers w:val="0"/>
            </w:pPr>
            <w:r>
              <w:rPr>
                <w:rFonts w:hint="eastAsia" w:ascii="宋体" w:hAnsi="宋体"/>
                <w:sz w:val="24"/>
                <w:szCs w:val="24"/>
              </w:rPr>
              <w:t xml:space="preserve">采购包号</w:t>
            </w:r>
            <w:r/>
          </w:p>
        </w:tc>
        <w:tc>
          <w:tcPr>
            <w:tcW w:w="24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sz w:val="24"/>
                <w:szCs w:val="24"/>
              </w:rPr>
              <w:suppressLineNumbers w:val="0"/>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sz w:val="24"/>
                <w:szCs w:val="24"/>
              </w:rPr>
              <w:suppressLineNumbers w:val="0"/>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sz w:val="24"/>
                <w:szCs w:val="24"/>
              </w:rPr>
              <w:suppressLineNumbers w:val="0"/>
            </w:pPr>
            <w:r>
              <w:rPr>
                <w:rFonts w:hint="eastAsia" w:ascii="宋体" w:hAnsi="宋体"/>
                <w:sz w:val="24"/>
                <w:szCs w:val="24"/>
              </w:rPr>
            </w:r>
            <w:r/>
          </w:p>
          <w:p>
            <w:pPr>
              <w:ind w:left="0" w:right="0"/>
              <w:jc w:val="center"/>
              <w:keepLines w:val="0"/>
              <w:keepNext w:val="0"/>
              <w:pageBreakBefore w:val="0"/>
              <w:spacing w:before="0" w:beforeAutospacing="0" w:after="0" w:afterAutospacing="0"/>
              <w:widowControl/>
              <w:rPr>
                <w:rFonts w:ascii="宋体" w:hAnsi="宋体"/>
                <w:sz w:val="24"/>
                <w:szCs w:val="24"/>
              </w:rPr>
              <w:suppressLineNumbers w:val="0"/>
            </w:pPr>
            <w:r>
              <w:rPr>
                <w:rFonts w:hint="eastAsia" w:ascii="宋体" w:hAnsi="宋体"/>
                <w:sz w:val="24"/>
                <w:szCs w:val="24"/>
              </w:rPr>
              <w:t xml:space="preserve">1</w:t>
            </w:r>
            <w:r/>
          </w:p>
        </w:tc>
        <w:tc>
          <w:tcPr>
            <w:tcW w:w="2485"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sz w:val="24"/>
                <w:szCs w:val="24"/>
              </w:rPr>
              <w:suppressLineNumbers w:val="0"/>
            </w:pPr>
            <w:r>
              <w:rPr>
                <w:rFonts w:ascii="宋体" w:hAnsi="宋体"/>
                <w:sz w:val="24"/>
                <w:szCs w:val="24"/>
              </w:rPr>
            </w:r>
            <w:r/>
          </w:p>
          <w:p>
            <w:pPr>
              <w:ind w:left="0" w:right="0"/>
              <w:jc w:val="center"/>
              <w:keepLines w:val="0"/>
              <w:keepNext w:val="0"/>
              <w:pageBreakBefore w:val="0"/>
              <w:spacing w:before="0" w:beforeAutospacing="0" w:after="0" w:afterAutospacing="0"/>
              <w:widowControl/>
              <w:rPr>
                <w:rFonts w:ascii="宋体" w:hAnsi="宋体"/>
                <w:sz w:val="24"/>
                <w:szCs w:val="24"/>
              </w:rPr>
              <w:suppressLineNumbers w:val="0"/>
            </w:pPr>
            <w:r>
              <w:rPr>
                <w:rFonts w:ascii="宋体" w:hAnsi="宋体"/>
                <w:sz w:val="24"/>
                <w:szCs w:val="24"/>
              </w:rPr>
              <w:t xml:space="preserve">3</w:t>
            </w:r>
            <w:r/>
          </w:p>
        </w:tc>
        <w:tc>
          <w:tcPr>
            <w:tcW w:w="461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sz w:val="24"/>
                <w:szCs w:val="24"/>
              </w:rPr>
              <w:suppressLineNumbers w:val="0"/>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357"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sz w:val="24"/>
                <w:szCs w:val="24"/>
              </w:rPr>
              <w:suppressLineNumbers w:val="0"/>
            </w:pPr>
            <w:r>
              <w:rPr>
                <w:rFonts w:hint="eastAsia" w:ascii="宋体" w:hAnsi="宋体"/>
                <w:sz w:val="24"/>
                <w:szCs w:val="24"/>
              </w:rPr>
              <w:t xml:space="preserve">2</w:t>
            </w:r>
            <w:r/>
          </w:p>
        </w:tc>
        <w:tc>
          <w:tcPr>
            <w:tcW w:w="24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sz w:val="24"/>
                <w:szCs w:val="24"/>
                <w:lang w:eastAsia="zh"/>
              </w:rPr>
              <w:suppressLineNumbers w:val="0"/>
            </w:pPr>
            <w:r>
              <w:rPr>
                <w:rFonts w:hint="eastAsia" w:ascii="宋体" w:hAnsi="宋体"/>
                <w:sz w:val="24"/>
                <w:szCs w:val="24"/>
                <w:lang w:eastAsia="zh"/>
              </w:rPr>
              <w:t xml:space="preserve">3</w:t>
            </w:r>
            <w:r/>
          </w:p>
        </w:tc>
        <w:tc>
          <w:tcPr>
            <w:tcW w:w="461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sz w:val="24"/>
                <w:szCs w:val="24"/>
              </w:rPr>
              <w:suppressLineNumbers w:val="0"/>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35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sz w:val="24"/>
                <w:szCs w:val="24"/>
                <w:lang w:eastAsia="zh"/>
              </w:rPr>
              <w:suppressLineNumbers w:val="0"/>
            </w:pPr>
            <w:r>
              <w:rPr>
                <w:rFonts w:hint="eastAsia" w:ascii="宋体" w:hAnsi="宋体"/>
                <w:sz w:val="24"/>
                <w:szCs w:val="24"/>
                <w:lang w:eastAsia="zh"/>
              </w:rPr>
              <w:t xml:space="preserve">3</w:t>
            </w:r>
            <w:r/>
          </w:p>
        </w:tc>
        <w:tc>
          <w:tcPr>
            <w:tcW w:w="248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sz w:val="24"/>
                <w:szCs w:val="24"/>
                <w:lang w:eastAsia="zh"/>
              </w:rPr>
              <w:suppressLineNumbers w:val="0"/>
            </w:pPr>
            <w:r>
              <w:rPr>
                <w:rFonts w:hint="eastAsia" w:ascii="宋体" w:hAnsi="宋体"/>
                <w:sz w:val="24"/>
                <w:szCs w:val="24"/>
                <w:lang w:eastAsia="zh"/>
              </w:rPr>
              <w:t xml:space="preserve">3</w:t>
            </w:r>
            <w:r/>
          </w:p>
        </w:tc>
        <w:tc>
          <w:tcPr>
            <w:tcW w:w="4618" w:type="dxa"/>
            <w:vAlign w:val="center"/>
            <w:textDirection w:val="lrTb"/>
            <w:noWrap w:val="false"/>
          </w:tcPr>
          <w:p>
            <w:pPr>
              <w:ind w:left="0" w:right="0"/>
              <w:jc w:val="center"/>
              <w:keepLines w:val="0"/>
              <w:keepNext w:val="0"/>
              <w:pageBreakBefore w:val="0"/>
              <w:spacing w:before="0" w:beforeAutospacing="0" w:after="0" w:afterAutospacing="0"/>
              <w:widowControl/>
              <w:rPr>
                <w:rFonts w:ascii="宋体" w:hAnsi="宋体"/>
                <w:sz w:val="24"/>
                <w:szCs w:val="24"/>
              </w:rPr>
              <w:suppressLineNumbers w:val="0"/>
            </w:pPr>
            <w:r>
              <w:rPr>
                <w:rFonts w:hint="eastAsia" w:ascii="宋体" w:hAnsi="宋体"/>
                <w:sz w:val="24"/>
                <w:szCs w:val="24"/>
              </w:rPr>
              <w:t xml:space="preserve">满足招标文件全部实质性要求，且按照评审因素的量化指标评审得分最高的投标人为中标候选人。</w:t>
            </w:r>
            <w:r/>
          </w:p>
        </w:tc>
      </w:tr>
    </w:tbl>
    <w:p>
      <w:pPr>
        <w:pStyle w:val="987"/>
        <w:ind w:firstLine="441"/>
        <w:keepLines w:val="0"/>
        <w:pageBreakBefore w:val="0"/>
        <w:spacing w:line="0" w:lineRule="atLeast"/>
        <w:widowControl/>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keepLines w:val="0"/>
        <w:pageBreakBefore w:val="0"/>
        <w:spacing w:before="120" w:after="120" w:line="0" w:lineRule="atLeast"/>
        <w:widowControl/>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本项目包一专门面向中小企业。</w:t>
      </w:r>
      <w:r/>
    </w:p>
    <w:p>
      <w:pPr>
        <w:ind w:firstLine="480"/>
        <w:jc w:val="left"/>
        <w:keepLines w:val="0"/>
        <w:pageBreakBefore w:val="0"/>
        <w:spacing w:before="120" w:after="120" w:line="0" w:lineRule="atLeast"/>
        <w:widowControl/>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987"/>
        <w:ind w:firstLine="360"/>
        <w:keepLines w:val="0"/>
        <w:pageBreakBefore w:val="0"/>
        <w:spacing w:line="0" w:lineRule="atLeast"/>
        <w:widowControl/>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keepLines w:val="0"/>
        <w:pageBreakBefore w:val="0"/>
        <w:spacing w:before="120" w:after="120" w:line="0" w:lineRule="atLeast"/>
        <w:widowControl/>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keepLines w:val="0"/>
        <w:pageBreakBefore w:val="0"/>
        <w:spacing w:before="120" w:after="120" w:line="400" w:lineRule="exact"/>
        <w:widowControl/>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keepLines w:val="0"/>
        <w:pageBreakBefore w:val="0"/>
        <w:spacing w:before="120" w:after="120" w:line="400" w:lineRule="exact"/>
        <w:widowControl/>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keepLines w:val="0"/>
        <w:pageBreakBefore w:val="0"/>
        <w:spacing w:before="120" w:after="120" w:line="400" w:lineRule="exact"/>
        <w:widowControl/>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987"/>
        <w:ind w:firstLine="482"/>
        <w:keepLines w:val="0"/>
        <w:pageBreakBefore w:val="0"/>
        <w:spacing w:line="0" w:lineRule="atLeast"/>
        <w:widowControl/>
        <w:rPr>
          <w:rFonts w:hint="eastAsia"/>
          <w:color w:val="000000"/>
        </w:rPr>
      </w:pPr>
      <w:r>
        <w:rPr>
          <w:rFonts w:hint="eastAsia" w:ascii="宋体" w:hAnsi="宋体"/>
          <w:b/>
          <w:color w:val="000000"/>
        </w:rPr>
        <w:t xml:space="preserve">评标方法与评标标准</w:t>
      </w:r>
      <w:r>
        <w:rPr>
          <w:rFonts w:hint="eastAsia"/>
          <w:color w:val="000000"/>
        </w:rPr>
        <w:t xml:space="preserve"> </w:t>
      </w:r>
      <w:r/>
    </w:p>
    <w:p>
      <w:pPr>
        <w:pStyle w:val="987"/>
        <w:ind w:firstLine="482"/>
        <w:keepLines w:val="0"/>
        <w:pageBreakBefore w:val="0"/>
        <w:spacing w:line="0" w:lineRule="atLeast"/>
        <w:widowControl/>
        <w:rPr>
          <w:rFonts w:hint="eastAsia"/>
          <w:color w:val="000000"/>
        </w:rPr>
      </w:pPr>
      <w:r>
        <w:rPr>
          <w:rFonts w:hint="eastAsia" w:ascii="宋体" w:hAnsi="宋体"/>
          <w:color w:val="000000"/>
          <w:sz w:val="24"/>
          <w:szCs w:val="24"/>
        </w:rPr>
        <w:t xml:space="preserve">包一：</w:t>
      </w:r>
      <w:r>
        <w:rPr>
          <w:rFonts w:hint="eastAsia" w:ascii="宋体" w:hAnsi="宋体"/>
          <w:color w:val="000000"/>
          <w:sz w:val="24"/>
          <w:szCs w:val="24"/>
          <w:u w:val="none"/>
          <w:lang w:val="en-US" w:eastAsia="zh-CN"/>
        </w:rPr>
        <w:t xml:space="preserve">大数据发展中心机房日常保障运维服务</w:t>
      </w:r>
      <w:r/>
    </w:p>
    <w:tbl>
      <w:tblPr>
        <w:tblStyle w:val="7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1"/>
        <w:gridCol w:w="7616"/>
      </w:tblGrid>
      <w:tr>
        <w:trPr>
          <w:jc w:val="center"/>
          <w:trHeight w:val="476"/>
        </w:trPr>
        <w:tc>
          <w:tcPr>
            <w:shd w:val="clear" w:color="auto" w:fill="bfbfbf"/>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  目</w:t>
            </w:r>
            <w:r/>
          </w:p>
        </w:tc>
        <w:tc>
          <w:tcPr>
            <w:shd w:val="clear" w:color="auto" w:fill="bfbfbf"/>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center"/>
              <w:keepLines w:val="0"/>
              <w:keepNext w:val="0"/>
              <w:pageBreakBefore w:val="0"/>
              <w:spacing w:before="0" w:beforeAutospacing="0" w:after="0" w:afterAutospacing="0" w:line="40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评  分  标  准</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报价</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以满足招标文件要求的最低投标报价为评标基准价，得满分10分，其他投标报价得分=(评标基准价／其他投标报价)×10×100%。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技术指标（40分）</w:t>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根据技术指标要求提供技术响应偏离表，</w:t>
            </w:r>
            <w:r>
              <w:rPr>
                <w:rFonts w:hint="eastAsia" w:ascii="宋体" w:hAnsi="宋体" w:cs="宋体"/>
                <w:bCs/>
                <w:sz w:val="24"/>
                <w:szCs w:val="24"/>
                <w:highlight w:val="none"/>
                <w:lang w:val="en-US" w:eastAsia="zh-CN" w:bidi="ar"/>
              </w:rPr>
              <w:t xml:space="preserve">技术规格要求</w:t>
            </w:r>
            <w:r>
              <w:rPr>
                <w:rFonts w:hint="eastAsia" w:ascii="宋体" w:hAnsi="宋体" w:eastAsia="宋体" w:cs="宋体"/>
                <w:bCs/>
                <w:sz w:val="24"/>
                <w:szCs w:val="24"/>
                <w:highlight w:val="none"/>
                <w:lang w:val="en-US" w:eastAsia="zh-CN" w:bidi="ar"/>
              </w:rPr>
              <w:t xml:space="preserve">完全满足招标文件要求的得40分，其中每有1项标★项不满足（指标低于技术指标要求的或未按要求提供实质证明文件的）的扣2分，扣完为止。</w:t>
            </w:r>
            <w:r/>
          </w:p>
        </w:tc>
      </w:tr>
      <w:tr>
        <w:trPr>
          <w:jc w:val="center"/>
          <w:trHeight w:val="1532"/>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技术方案（20分）</w:t>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1.</w:t>
            </w:r>
            <w:r>
              <w:rPr>
                <w:rFonts w:hint="eastAsia" w:ascii="宋体" w:hAnsi="宋体" w:cs="宋体"/>
                <w:b/>
                <w:bCs w:val="0"/>
                <w:sz w:val="24"/>
                <w:szCs w:val="24"/>
                <w:lang w:val="en-US" w:eastAsia="zh-CN" w:bidi="ar"/>
              </w:rPr>
              <w:t xml:space="preserve">基础设施维保实施方案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green"/>
              </w:rPr>
              <w:suppressLineNumbers w:val="0"/>
            </w:pPr>
            <w:r>
              <w:rPr>
                <w:rFonts w:hint="eastAsia" w:ascii="宋体" w:hAnsi="宋体" w:eastAsia="宋体" w:cs="宋体"/>
                <w:bCs/>
                <w:sz w:val="24"/>
                <w:szCs w:val="24"/>
                <w:lang w:val="en-US" w:eastAsia="zh-CN" w:bidi="ar"/>
              </w:rPr>
              <w:t xml:space="preserve">投标人应根据招标文件中基础设施维保和巡检运维服务内容要求编写本服务方案，方案优于采购文件要求的得5分；符合采购文件要求的得3分；不符合采购文件要求或未提供的，不得分。</w:t>
            </w:r>
            <w:r/>
          </w:p>
        </w:tc>
      </w:tr>
      <w:tr>
        <w:trPr>
          <w:jc w:val="center"/>
          <w:trHeight w:val="46"/>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2.</w:t>
            </w:r>
            <w:r>
              <w:rPr>
                <w:rFonts w:hint="eastAsia" w:ascii="宋体" w:hAnsi="宋体" w:cs="宋体"/>
                <w:b/>
                <w:bCs w:val="0"/>
                <w:sz w:val="24"/>
                <w:szCs w:val="24"/>
                <w:lang w:val="en-US" w:eastAsia="zh-CN" w:bidi="ar"/>
              </w:rPr>
              <w:t xml:space="preserve">软硬件维保实施方案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highlight w:val="green"/>
              </w:rPr>
              <w:suppressLineNumbers w:val="0"/>
            </w:pPr>
            <w:r>
              <w:rPr>
                <w:rFonts w:hint="eastAsia" w:ascii="宋体" w:hAnsi="宋体" w:eastAsia="宋体" w:cs="宋体"/>
                <w:b w:val="0"/>
                <w:bCs/>
                <w:sz w:val="24"/>
                <w:szCs w:val="24"/>
                <w:lang w:val="en-US" w:eastAsia="zh-CN" w:bidi="ar"/>
              </w:rPr>
              <w:t xml:space="preserve">投标人应根据招标文件中</w:t>
            </w:r>
            <w:r>
              <w:rPr>
                <w:rFonts w:hint="eastAsia" w:ascii="宋体" w:hAnsi="宋体" w:cs="宋体"/>
                <w:b w:val="0"/>
                <w:bCs/>
                <w:sz w:val="24"/>
                <w:szCs w:val="24"/>
                <w:lang w:val="en-US" w:eastAsia="zh-CN" w:bidi="ar"/>
              </w:rPr>
              <w:t xml:space="preserve">软硬件维保</w:t>
            </w:r>
            <w:r>
              <w:rPr>
                <w:rFonts w:hint="eastAsia" w:ascii="宋体" w:hAnsi="宋体" w:eastAsia="宋体" w:cs="宋体"/>
                <w:b w:val="0"/>
                <w:bCs/>
                <w:sz w:val="24"/>
                <w:szCs w:val="24"/>
                <w:lang w:val="en-US" w:eastAsia="zh-CN" w:bidi="ar"/>
              </w:rPr>
              <w:t xml:space="preserve">运维服务内容要求编写本服务方案，方案优于采购文件要求的得5分；符合采购文件要求的得3分；不符合采购文件要求或未提供的，不得分。</w:t>
            </w:r>
            <w:r/>
          </w:p>
        </w:tc>
      </w:tr>
      <w:tr>
        <w:trPr>
          <w:jc w:val="center"/>
          <w:trHeight w:val="46"/>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3.</w:t>
            </w:r>
            <w:r>
              <w:rPr>
                <w:rFonts w:hint="eastAsia" w:ascii="宋体" w:hAnsi="宋体" w:cs="宋体"/>
                <w:b/>
                <w:bCs/>
                <w:sz w:val="24"/>
                <w:szCs w:val="24"/>
                <w:lang w:val="en-US" w:eastAsia="zh" w:bidi="ar"/>
              </w:rPr>
              <w:t xml:space="preserve">驻场</w:t>
            </w:r>
            <w:r>
              <w:rPr>
                <w:rFonts w:hint="eastAsia" w:ascii="宋体" w:hAnsi="宋体" w:cs="宋体"/>
                <w:b/>
                <w:bCs/>
                <w:sz w:val="24"/>
                <w:szCs w:val="24"/>
                <w:lang w:val="en-US" w:eastAsia="zh-CN" w:bidi="ar"/>
              </w:rPr>
              <w:t xml:space="preserve">运维</w:t>
            </w:r>
            <w:r>
              <w:rPr>
                <w:rFonts w:hint="eastAsia" w:ascii="宋体" w:hAnsi="宋体" w:cs="宋体"/>
                <w:b/>
                <w:bCs/>
                <w:sz w:val="24"/>
                <w:szCs w:val="24"/>
                <w:lang w:val="en-US" w:eastAsia="zh" w:bidi="ar"/>
              </w:rPr>
              <w:t xml:space="preserve">服务</w:t>
            </w:r>
            <w:r>
              <w:rPr>
                <w:rFonts w:hint="eastAsia" w:ascii="宋体" w:hAnsi="宋体" w:cs="宋体"/>
                <w:b/>
                <w:bCs w:val="0"/>
                <w:sz w:val="24"/>
                <w:szCs w:val="24"/>
                <w:lang w:val="en-US" w:eastAsia="zh-CN" w:bidi="ar"/>
              </w:rPr>
              <w:t xml:space="preserve">实施方案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 w:val="0"/>
                <w:bCs/>
                <w:sz w:val="24"/>
                <w:szCs w:val="24"/>
                <w:lang w:val="en-US" w:eastAsia="zh-CN" w:bidi="ar"/>
              </w:rPr>
              <w:t xml:space="preserve">投标人应根据招标文件中</w:t>
            </w:r>
            <w:r>
              <w:rPr>
                <w:rFonts w:hint="eastAsia" w:ascii="宋体" w:hAnsi="宋体" w:cs="宋体"/>
                <w:b w:val="0"/>
                <w:bCs/>
                <w:sz w:val="24"/>
                <w:szCs w:val="24"/>
                <w:lang w:val="en-US" w:eastAsia="zh-CN" w:bidi="ar"/>
              </w:rPr>
              <w:t xml:space="preserve">人员驻场服务</w:t>
            </w:r>
            <w:r>
              <w:rPr>
                <w:rFonts w:hint="eastAsia" w:ascii="宋体" w:hAnsi="宋体" w:eastAsia="宋体" w:cs="宋体"/>
                <w:b w:val="0"/>
                <w:bCs/>
                <w:sz w:val="24"/>
                <w:szCs w:val="24"/>
                <w:lang w:val="en-US" w:eastAsia="zh-CN" w:bidi="ar"/>
              </w:rPr>
              <w:t xml:space="preserve">内容要求编写本服务方案，方案优于采购文件要求的得5分；符合采购文件要求的得3分；不符合采购文件要求或未提供的，不得分。</w:t>
            </w:r>
            <w:r/>
          </w:p>
        </w:tc>
      </w:tr>
      <w:tr>
        <w:trPr>
          <w:jc w:val="center"/>
          <w:trHeight w:val="1110"/>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4.</w:t>
            </w:r>
            <w:r>
              <w:rPr>
                <w:rFonts w:hint="eastAsia" w:ascii="宋体" w:hAnsi="宋体" w:cs="宋体"/>
                <w:b/>
                <w:bCs w:val="0"/>
                <w:sz w:val="24"/>
                <w:szCs w:val="24"/>
                <w:lang w:val="en-US" w:eastAsia="zh-CN" w:bidi="ar"/>
              </w:rPr>
              <w:t xml:space="preserve">安全保障服务实施方案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color w:val="000000"/>
                <w:sz w:val="24"/>
                <w:szCs w:val="24"/>
                <w:lang w:val="en-US" w:eastAsia="zh-CN" w:bidi="ar"/>
              </w:rPr>
              <w:t xml:space="preserve">投标人应根据招标文件中</w:t>
            </w:r>
            <w:r>
              <w:rPr>
                <w:rFonts w:hint="eastAsia" w:ascii="宋体" w:hAnsi="宋体" w:cs="宋体"/>
                <w:color w:val="000000"/>
                <w:sz w:val="24"/>
                <w:szCs w:val="24"/>
                <w:lang w:val="en-US" w:eastAsia="zh-CN" w:bidi="ar"/>
              </w:rPr>
              <w:t xml:space="preserve">安全保障</w:t>
            </w:r>
            <w:r>
              <w:rPr>
                <w:rFonts w:hint="eastAsia" w:ascii="宋体" w:hAnsi="宋体" w:eastAsia="宋体" w:cs="宋体"/>
                <w:color w:val="000000"/>
                <w:sz w:val="24"/>
                <w:szCs w:val="24"/>
                <w:lang w:val="en-US" w:eastAsia="zh-CN" w:bidi="ar"/>
              </w:rPr>
              <w:t xml:space="preserve">服务内容要求编写本服务方案，方案优于采购文件要求的得5分；符合采购文件要求的得3分；不符合采购文件要求或未提供的，不得分。</w:t>
            </w:r>
            <w:r/>
          </w:p>
        </w:tc>
      </w:tr>
      <w:tr>
        <w:trPr>
          <w:jc w:val="center"/>
          <w:trHeight w:val="1880"/>
        </w:trPr>
        <w:tc>
          <w:tcPr>
            <w:shd w:val="clear" w:color="auto" w:fill="auto"/>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服务能力</w:t>
            </w:r>
            <w:r/>
          </w:p>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1.企业资质（共计9分）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1）运维服务企业服务资质等级证书，满足得2分，不满足得0分；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2）国产化信息系统集成和服务能力评估证书，满足得2分，不满足得0分；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3）信息安全管理体系认证证书，满足得1分，不满足得0分；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4）环境管理体系认证证书,满足得1分，不满足得0分；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5）质量管理体系认证证书，满足得1分，不满足得0分；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6）信息技术服务管理体系认证证书，满足得1分，不满足得0分；</w:t>
            </w:r>
            <w:r/>
          </w:p>
          <w:p>
            <w:pPr>
              <w:ind w:left="0" w:right="0" w:firstLine="480"/>
              <w:jc w:val="both"/>
              <w:keepLines w:val="0"/>
              <w:keepNext w:val="0"/>
              <w:pageBreakBefore w:val="0"/>
              <w:spacing w:before="0" w:beforeAutospacing="0" w:after="0" w:afterAutospacing="0" w:line="400" w:lineRule="exact"/>
              <w:widowControl/>
              <w:rPr>
                <w:rFonts w:hint="eastAsia" w:ascii="Times New Roman" w:hAnsi="Times New Roman" w:eastAsia="宋体" w:cs="Times New Roman"/>
                <w:sz w:val="21"/>
                <w:szCs w:val="21"/>
              </w:rPr>
              <w:suppressLineNumbers w:val="0"/>
            </w:pPr>
            <w:r>
              <w:rPr>
                <w:rFonts w:hint="eastAsia" w:ascii="宋体" w:hAnsi="宋体" w:eastAsia="宋体" w:cs="宋体"/>
                <w:bCs/>
                <w:sz w:val="24"/>
                <w:szCs w:val="24"/>
                <w:lang w:val="en-US" w:eastAsia="zh-CN" w:bidi="ar"/>
              </w:rPr>
              <w:t xml:space="preserve">7）职业健康安全管理体系认证证书，满足得1分，不满足得0分；</w:t>
            </w:r>
            <w:r/>
          </w:p>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（提供相关证书原件，扫描上传）</w:t>
            </w:r>
            <w:r/>
          </w:p>
        </w:tc>
      </w:tr>
      <w:tr>
        <w:trPr>
          <w:jc w:val="center"/>
          <w:trHeight w:val="1900"/>
        </w:trPr>
        <w:tc>
          <w:tcPr>
            <w:shd w:val="clear" w:color="auto" w:fill="auto"/>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ff"/>
                <w:sz w:val="24"/>
                <w:szCs w:val="24"/>
              </w:rPr>
              <w:suppressLineNumbers w:val="0"/>
            </w:pPr>
            <w:r>
              <w:rPr>
                <w:rFonts w:hint="eastAsia" w:ascii="宋体" w:hAnsi="宋体" w:eastAsia="宋体" w:cs="宋体"/>
                <w:b/>
                <w:bCs w:val="0"/>
                <w:sz w:val="24"/>
                <w:szCs w:val="24"/>
                <w:lang w:val="en-US" w:eastAsia="zh-CN" w:bidi="ar"/>
              </w:rPr>
              <w:t xml:space="preserve">2.投标人业绩（共计6分）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投标人202</w:t>
            </w:r>
            <w:r>
              <w:rPr>
                <w:rFonts w:hint="eastAsia" w:ascii="宋体" w:hAnsi="宋体" w:cs="宋体"/>
                <w:bCs/>
                <w:sz w:val="24"/>
                <w:szCs w:val="24"/>
                <w:lang w:val="en-US" w:eastAsia="zh-CN" w:bidi="ar"/>
              </w:rPr>
              <w:t xml:space="preserve">3</w:t>
            </w:r>
            <w:r>
              <w:rPr>
                <w:rFonts w:hint="eastAsia" w:ascii="宋体" w:hAnsi="宋体" w:eastAsia="宋体" w:cs="宋体"/>
                <w:bCs/>
                <w:sz w:val="24"/>
                <w:szCs w:val="24"/>
                <w:lang w:val="en-US" w:eastAsia="zh-CN" w:bidi="ar"/>
              </w:rPr>
              <w:t xml:space="preserve">年1月1日以来（以合同书签订时间为准）类似项目业绩（服务内容至少包含计算、存储、网络、云平台、基础设施五项内容中的2项）。每提供一个得2分，满分6分。</w:t>
            </w:r>
            <w:r>
              <w:rPr>
                <w:rFonts w:hint="eastAsia" w:ascii="宋体" w:hAnsi="宋体" w:eastAsia="宋体" w:cs="宋体"/>
                <w:b/>
                <w:bCs w:val="0"/>
                <w:sz w:val="24"/>
                <w:szCs w:val="24"/>
                <w:lang w:val="en-US" w:eastAsia="zh-CN" w:bidi="ar"/>
              </w:rPr>
              <w:t xml:space="preserve">（提供合同原件，扫描上传）</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3.投标人拟投入的项目负责人（共计4分）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具备信息系统项目管理师证书（高级）（工信部颁发），得2分；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具备信创集成项目管理师认证证书的（工信部颁发），得2分；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以上证书每具备一项得2分，满分4分。</w:t>
            </w:r>
            <w:r/>
          </w:p>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（提供①证书原件，②投标人近三个月内任意一个月为其缴纳的社保证明或其他能够证明工作归属的证明材料原件扫描上传）</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4.一线驻场服务人员（共计5分）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投标人在满足</w:t>
            </w:r>
            <w:r>
              <w:rPr>
                <w:rFonts w:hint="eastAsia" w:ascii="宋体" w:hAnsi="宋体" w:cs="宋体"/>
                <w:bCs/>
                <w:sz w:val="24"/>
                <w:szCs w:val="24"/>
                <w:lang w:val="en-US" w:eastAsia="zh" w:bidi="ar"/>
              </w:rPr>
              <w:t xml:space="preserve">4</w:t>
            </w:r>
            <w:r>
              <w:rPr>
                <w:rFonts w:hint="eastAsia" w:ascii="宋体" w:hAnsi="宋体" w:eastAsia="宋体" w:cs="宋体"/>
                <w:bCs/>
                <w:sz w:val="24"/>
                <w:szCs w:val="24"/>
                <w:lang w:val="en-US" w:eastAsia="zh-CN" w:bidi="ar"/>
              </w:rPr>
              <w:t xml:space="preserve">人专业驻场服务团队得4分，不满足不得分。每增加1名驻场人员增加0.5分，满分1分。</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（提供驻场服务人员明细清单以及服务承诺函加盖公章，扫描上传）</w:t>
            </w:r>
            <w:r/>
          </w:p>
        </w:tc>
      </w:tr>
      <w:tr>
        <w:trPr>
          <w:jc w:val="center"/>
          <w:trHeight w:val="5820"/>
        </w:trPr>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ind w:left="0" w:right="0"/>
              <w:keepLines w:val="0"/>
              <w:keepNext w:val="0"/>
              <w:pageBreakBefore w:val="0"/>
              <w:spacing w:before="0" w:beforeAutospacing="0" w:after="0" w:afterAutospacing="0"/>
              <w:widowControl/>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153" w:type="pct"/>
            <w:vAlign w:val="center"/>
            <w:textDirection w:val="lrTb"/>
            <w:noWrap w:val="false"/>
          </w:tcPr>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5.二线技术人员（共计6分）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针对本项目的二线技术团队人员应具有下列证书，每提供一种证书得1分，同一人具备多项证书按照一项证书计分，满分6分。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1）具备注册信息安全专业人员证书（中国信息安全测评中心颁发）；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2）具备高级数据库管理工程师证书（工信部颁发）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3）具备ITSS服务工程师</w:t>
            </w:r>
            <w:r>
              <w:rPr>
                <w:rFonts w:hint="eastAsia" w:ascii="宋体" w:hAnsi="宋体" w:eastAsia="宋体" w:cs="宋体"/>
                <w:sz w:val="24"/>
                <w:szCs w:val="24"/>
                <w:lang w:val="en-US" w:eastAsia="zh-CN" w:bidi="ar"/>
              </w:rPr>
              <w:t xml:space="preserve">证书</w:t>
            </w:r>
            <w:r>
              <w:rPr>
                <w:rFonts w:hint="eastAsia" w:ascii="宋体" w:hAnsi="宋体" w:eastAsia="宋体" w:cs="宋体"/>
                <w:bCs/>
                <w:sz w:val="24"/>
                <w:szCs w:val="24"/>
                <w:lang w:val="en-US" w:eastAsia="zh-CN" w:bidi="ar"/>
              </w:rPr>
              <w:t xml:space="preserve">(中国电子技术标准化研究院颁发)；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4）具备建筑智能弱电工程师</w:t>
            </w:r>
            <w:r>
              <w:rPr>
                <w:rFonts w:hint="eastAsia" w:ascii="宋体" w:hAnsi="宋体" w:eastAsia="宋体" w:cs="宋体"/>
                <w:sz w:val="24"/>
                <w:szCs w:val="24"/>
                <w:lang w:val="en-US" w:eastAsia="zh-CN" w:bidi="ar"/>
              </w:rPr>
              <w:t xml:space="preserve">证书</w:t>
            </w:r>
            <w:r>
              <w:rPr>
                <w:rFonts w:hint="eastAsia" w:ascii="宋体" w:hAnsi="宋体" w:eastAsia="宋体" w:cs="宋体"/>
                <w:bCs/>
                <w:sz w:val="24"/>
                <w:szCs w:val="24"/>
                <w:lang w:val="en-US" w:eastAsia="zh-CN" w:bidi="ar"/>
              </w:rPr>
              <w:t xml:space="preserve">（工信部颁发）；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5）具备</w:t>
            </w:r>
            <w:r>
              <w:rPr>
                <w:rFonts w:hint="eastAsia" w:ascii="宋体" w:hAnsi="宋体" w:eastAsia="宋体" w:cs="宋体"/>
                <w:sz w:val="24"/>
                <w:szCs w:val="24"/>
                <w:lang w:val="en-US" w:eastAsia="zh-CN" w:bidi="ar"/>
              </w:rPr>
              <w:t xml:space="preserve">信创规划管理师证书（信创）（工信部颁发）；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6）具备</w:t>
            </w:r>
            <w:r>
              <w:rPr>
                <w:rFonts w:hint="eastAsia" w:ascii="宋体" w:hAnsi="宋体" w:eastAsia="宋体" w:cs="宋体"/>
                <w:sz w:val="24"/>
                <w:szCs w:val="24"/>
                <w:lang w:val="en-US" w:eastAsia="zh-CN" w:bidi="ar"/>
              </w:rPr>
              <w:t xml:space="preserve">信息安全工程师证书（信创）（工信部颁发）。</w:t>
            </w:r>
            <w:r/>
          </w:p>
          <w:p>
            <w:pPr>
              <w:ind w:left="0" w:right="0" w:firstLine="482"/>
              <w:jc w:val="both"/>
              <w:keepLines w:val="0"/>
              <w:keepNext w:val="0"/>
              <w:pageBreakBefore w:val="0"/>
              <w:spacing w:before="0" w:beforeAutospacing="0" w:after="0" w:afterAutospacing="0" w:line="400" w:lineRule="exact"/>
              <w:widowControl/>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（提供①人员证书原件，②投标人近三个月内任意一个月为其缴纳的社保证明或其他能够证明工作归属的证明材料）</w:t>
            </w:r>
            <w:r/>
          </w:p>
        </w:tc>
      </w:tr>
    </w:tbl>
    <w:p>
      <w:pPr>
        <w:pStyle w:val="747"/>
        <w:ind w:left="0" w:right="0" w:firstLine="480"/>
        <w:jc w:val="left"/>
        <w:keepLines w:val="0"/>
        <w:keepNext w:val="0"/>
        <w:pageBreakBefore w:val="0"/>
        <w:spacing w:before="120" w:beforeAutospacing="0" w:after="120" w:afterAutospacing="0" w:line="400" w:lineRule="exact"/>
        <w:widowControl/>
        <w:rPr>
          <w:rFonts w:hint="eastAsia" w:ascii="宋体" w:hAnsi="宋体" w:eastAsia="宋体" w:cs="Times New Roman"/>
          <w:b/>
          <w:bCs/>
          <w:sz w:val="24"/>
          <w:szCs w:val="24"/>
          <w:lang w:val="en-US" w:eastAsia="zh-CN"/>
        </w:rPr>
        <w:suppressLineNumbers w:val="0"/>
      </w:pPr>
      <w:r>
        <w:rPr>
          <w:rFonts w:hint="eastAsia" w:ascii="宋体" w:hAnsi="宋体" w:eastAsia="宋体" w:cs="宋体"/>
          <w:b/>
          <w:bCs/>
          <w:sz w:val="24"/>
          <w:szCs w:val="24"/>
          <w:lang w:val="en-US" w:eastAsia="zh-CN" w:bidi="ar"/>
        </w:rPr>
        <w:t xml:space="preserve">包</w:t>
      </w:r>
      <w:r>
        <w:rPr>
          <w:rFonts w:hint="eastAsia" w:ascii="宋体" w:hAnsi="宋体" w:cs="宋体"/>
          <w:b/>
          <w:bCs/>
          <w:sz w:val="24"/>
          <w:szCs w:val="24"/>
          <w:lang w:val="en-US" w:eastAsia="zh-CN" w:bidi="ar"/>
        </w:rPr>
        <w:t xml:space="preserve">二</w:t>
      </w:r>
      <w:r>
        <w:rPr>
          <w:rFonts w:hint="eastAsia" w:ascii="宋体" w:hAnsi="宋体" w:eastAsia="宋体" w:cs="宋体"/>
          <w:b/>
          <w:bCs/>
          <w:sz w:val="24"/>
          <w:szCs w:val="24"/>
          <w:lang w:val="en-US" w:eastAsia="zh-CN" w:bidi="ar"/>
        </w:rPr>
        <w:t xml:space="preserve">：</w:t>
      </w:r>
      <w:r>
        <w:rPr>
          <w:rFonts w:hint="eastAsia" w:ascii="宋体" w:hAnsi="宋体" w:eastAsia="宋体" w:cs="宋体"/>
          <w:b/>
          <w:bCs/>
          <w:iCs/>
          <w:sz w:val="24"/>
          <w:szCs w:val="24"/>
        </w:rPr>
        <w:t xml:space="preserve">电子政务外网线路租赁及运维服务</w:t>
      </w:r>
      <w:r>
        <w:rPr>
          <w:rFonts w:hint="eastAsia" w:ascii="宋体" w:hAnsi="宋体" w:cs="宋体"/>
          <w:b/>
          <w:bCs/>
          <w:iCs/>
          <w:sz w:val="24"/>
          <w:szCs w:val="24"/>
          <w:lang w:val="en-US" w:eastAsia="zh-CN"/>
        </w:rPr>
        <w:t xml:space="preserve">1</w:t>
      </w:r>
      <w:r/>
    </w:p>
    <w:tbl>
      <w:tblPr>
        <w:tblStyle w:val="72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8"/>
        <w:gridCol w:w="971"/>
        <w:gridCol w:w="7353"/>
      </w:tblGrid>
      <w:tr>
        <w:trPr>
          <w:cantSplit/>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4012"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评  分 标  准</w:t>
            </w:r>
            <w:r/>
          </w:p>
        </w:tc>
      </w:tr>
      <w:tr>
        <w:trPr>
          <w:cantSplit/>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价格（10分）</w:t>
            </w:r>
            <w:r/>
          </w:p>
        </w:tc>
        <w:tc>
          <w:tcPr>
            <w:shd w:val="clear" w:color="auto" w:fill="auto"/>
            <w:tcBorders>
              <w:top w:val="single" w:color="000000" w:sz="4" w:space="0"/>
              <w:left w:val="single" w:color="000000" w:sz="4" w:space="0"/>
              <w:bottom w:val="single" w:color="000000" w:sz="4" w:space="0"/>
              <w:right w:val="single" w:color="000000" w:sz="4" w:space="0"/>
            </w:tcBorders>
            <w:tcW w:w="401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以满足招标文件要求的最低投标报价为评标基准价，得满分10分，其他投标报价得分=(评标基准价／其他投标报价)×10×100%。</w:t>
            </w:r>
            <w:r/>
          </w:p>
        </w:tc>
      </w:tr>
      <w:tr>
        <w:trPr>
          <w:cantSplit/>
          <w:jc w:val="center"/>
          <w:trHeight w:val="1540"/>
        </w:trPr>
        <w:tc>
          <w:tcPr>
            <w:shd w:val="clear" w:color="auto" w:fill="auto"/>
            <w:tcBorders>
              <w:top w:val="none" w:color="000000" w:sz="4" w:space="0"/>
              <w:left w:val="single" w:color="000000" w:sz="4" w:space="0"/>
              <w:bottom w:val="single" w:color="000000" w:sz="4" w:space="0"/>
              <w:right w:val="single" w:color="000000" w:sz="4" w:space="0"/>
            </w:tcBorders>
            <w:tcW w:w="457" w:type="pct"/>
            <w:vAlign w:val="center"/>
            <w:vMerge w:val="restart"/>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电子政务外网线路及出口带宽</w:t>
            </w:r>
            <w:r/>
          </w:p>
        </w:tc>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技术要求（27分）</w:t>
            </w:r>
            <w:r/>
          </w:p>
        </w:tc>
        <w:tc>
          <w:tcPr>
            <w:shd w:val="clear" w:color="auto" w:fill="auto"/>
            <w:tcBorders>
              <w:top w:val="single" w:color="000000" w:sz="4" w:space="0"/>
              <w:left w:val="single" w:color="000000" w:sz="4" w:space="0"/>
              <w:bottom w:val="single" w:color="000000" w:sz="4" w:space="0"/>
              <w:right w:val="single" w:color="000000" w:sz="4" w:space="0"/>
            </w:tcBorders>
            <w:tcW w:w="401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对照技术参数要求进行评分，完全满足要求的得27分。标★项为关键性指标，每有1项不满足技术指标要求的（或未提供证明文件的）扣5分。其他未标★项的指标，每有1项不满足技术指标要求的（或未提供证明文件的）扣3分。</w:t>
            </w:r>
            <w:r/>
          </w:p>
        </w:tc>
      </w:tr>
      <w:tr>
        <w:trPr>
          <w:cantSplit/>
          <w:jc w:val="center"/>
          <w:trHeight w:val="1380"/>
        </w:trPr>
        <w:tc>
          <w:tcPr>
            <w:shd w:val="clear" w:color="auto" w:fill="auto"/>
            <w:tcBorders>
              <w:top w:val="none" w:color="000000" w:sz="4" w:space="0"/>
              <w:left w:val="single" w:color="000000" w:sz="4" w:space="0"/>
              <w:bottom w:val="single" w:color="000000" w:sz="4" w:space="0"/>
              <w:right w:val="single" w:color="000000" w:sz="4" w:space="0"/>
            </w:tcBorders>
            <w:tcW w:w="457" w:type="pct"/>
            <w:vAlign w:val="center"/>
            <w:vMerge w:val="continue"/>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实施与</w:t>
            </w:r>
            <w:r>
              <w:rPr>
                <w:rFonts w:hint="eastAsia" w:ascii="宋体" w:hAnsi="宋体" w:cs="宋体"/>
                <w:bCs/>
                <w:sz w:val="24"/>
                <w:szCs w:val="24"/>
                <w:lang w:val="en-US" w:eastAsia="zh-CN" w:bidi="ar"/>
              </w:rPr>
              <w:t xml:space="preserve">服务</w:t>
            </w:r>
            <w:r>
              <w:rPr>
                <w:rFonts w:hint="default" w:ascii="宋体" w:hAnsi="宋体" w:eastAsia="宋体" w:cs="宋体"/>
                <w:bCs/>
                <w:sz w:val="24"/>
                <w:szCs w:val="24"/>
                <w:lang w:val="en-US" w:eastAsia="zh-CN" w:bidi="ar"/>
              </w:rPr>
              <w:t xml:space="preserve">（27分）</w:t>
            </w:r>
            <w:r/>
          </w:p>
        </w:tc>
        <w:tc>
          <w:tcPr>
            <w:shd w:val="clear" w:color="auto" w:fill="ffffff"/>
            <w:tcBorders>
              <w:top w:val="single" w:color="000000" w:sz="4" w:space="0"/>
              <w:left w:val="single" w:color="000000" w:sz="4" w:space="0"/>
              <w:bottom w:val="single" w:color="000000" w:sz="4" w:space="0"/>
              <w:right w:val="single" w:color="000000" w:sz="4" w:space="0"/>
            </w:tcBorders>
            <w:tcW w:w="401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对照技术参数要求进行评分，完全满足要求的得27分。标★项为关键性指标，每有1项不满足技术指标要求的（或未提供证明文件的）扣6分。其他不标★每有1项不满足技术指标要求的（或未提供证明文件的）扣3分。</w:t>
            </w:r>
            <w:r/>
          </w:p>
        </w:tc>
      </w:tr>
      <w:tr>
        <w:trPr>
          <w:cantSplit/>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eastAsia" w:ascii="宋体" w:hAnsi="宋体" w:cs="宋体"/>
                <w:bCs/>
                <w:sz w:val="24"/>
                <w:szCs w:val="24"/>
                <w:lang w:val="en-US" w:eastAsia="zh-CN" w:bidi="ar"/>
              </w:rPr>
              <w:t xml:space="preserve">提供</w:t>
            </w:r>
            <w:r>
              <w:rPr>
                <w:rFonts w:hint="eastAsia" w:ascii="宋体" w:hAnsi="宋体" w:eastAsia="宋体" w:cs="宋体"/>
                <w:bCs/>
                <w:sz w:val="24"/>
                <w:szCs w:val="24"/>
                <w:lang w:val="en-US" w:eastAsia="zh" w:bidi="ar"/>
              </w:rPr>
              <w:t xml:space="preserve">防火墙管理</w:t>
            </w:r>
            <w:r>
              <w:rPr>
                <w:rFonts w:hint="eastAsia" w:ascii="宋体" w:hAnsi="宋体" w:eastAsia="宋体" w:cs="宋体"/>
                <w:bCs/>
                <w:sz w:val="24"/>
                <w:szCs w:val="24"/>
                <w:lang w:val="en-US" w:eastAsia="zh-CN" w:bidi="ar"/>
              </w:rPr>
              <w:t xml:space="preserve">服务</w:t>
            </w:r>
            <w:r>
              <w:rPr>
                <w:rFonts w:hint="eastAsia" w:ascii="宋体" w:hAnsi="宋体" w:eastAsia="宋体" w:cs="宋体"/>
                <w:bCs/>
                <w:sz w:val="24"/>
                <w:szCs w:val="24"/>
                <w:lang w:val="en-US" w:eastAsia="zh" w:bidi="ar"/>
              </w:rPr>
              <w:t xml:space="preserve">和日志审计服务</w:t>
            </w:r>
            <w:r/>
          </w:p>
        </w:tc>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防火墙管理服务</w:t>
            </w:r>
            <w:r>
              <w:rPr>
                <w:rFonts w:hint="eastAsia" w:ascii="宋体" w:hAnsi="宋体" w:cs="宋体"/>
                <w:bCs/>
                <w:sz w:val="24"/>
                <w:szCs w:val="24"/>
                <w:lang w:val="en-US" w:eastAsia="zh-CN" w:bidi="ar"/>
              </w:rPr>
              <w:t xml:space="preserve">、</w:t>
            </w:r>
            <w:r>
              <w:rPr>
                <w:rFonts w:hint="default" w:ascii="宋体" w:hAnsi="宋体" w:eastAsia="宋体" w:cs="宋体"/>
                <w:bCs/>
                <w:sz w:val="24"/>
                <w:szCs w:val="24"/>
                <w:lang w:val="en-US" w:eastAsia="zh-CN" w:bidi="ar"/>
              </w:rPr>
              <w:t xml:space="preserve">日志审计服务（26分）</w:t>
            </w:r>
            <w:r/>
          </w:p>
        </w:tc>
        <w:tc>
          <w:tcPr>
            <w:shd w:val="clear" w:color="auto" w:fill="auto"/>
            <w:tcBorders>
              <w:top w:val="single" w:color="000000" w:sz="4" w:space="0"/>
              <w:left w:val="single" w:color="000000" w:sz="4" w:space="0"/>
              <w:bottom w:val="single" w:color="000000" w:sz="4" w:space="0"/>
              <w:right w:val="single" w:color="000000" w:sz="4" w:space="0"/>
            </w:tcBorders>
            <w:tcW w:w="401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对照</w:t>
            </w:r>
            <w:r>
              <w:rPr>
                <w:rFonts w:hint="eastAsia" w:ascii="宋体" w:hAnsi="宋体" w:cs="宋体"/>
                <w:bCs/>
                <w:sz w:val="24"/>
                <w:szCs w:val="24"/>
                <w:lang w:val="en-US" w:eastAsia="zh-CN" w:bidi="ar"/>
              </w:rPr>
              <w:t xml:space="preserve">服务要求</w:t>
            </w:r>
            <w:r>
              <w:rPr>
                <w:rFonts w:hint="default" w:ascii="宋体" w:hAnsi="宋体" w:eastAsia="宋体" w:cs="宋体"/>
                <w:bCs/>
                <w:sz w:val="24"/>
                <w:szCs w:val="24"/>
                <w:lang w:val="en-US" w:eastAsia="zh-CN" w:bidi="ar"/>
              </w:rPr>
              <w:t xml:space="preserve">标★项进行评分，完全满足要求的得26分。每有1项不满足</w:t>
            </w:r>
            <w:r>
              <w:rPr>
                <w:rFonts w:hint="eastAsia" w:ascii="宋体" w:hAnsi="宋体" w:cs="宋体"/>
                <w:bCs/>
                <w:sz w:val="24"/>
                <w:szCs w:val="24"/>
                <w:lang w:val="en-US" w:eastAsia="zh-CN" w:bidi="ar"/>
              </w:rPr>
              <w:t xml:space="preserve">服务</w:t>
            </w:r>
            <w:r>
              <w:rPr>
                <w:rFonts w:hint="default" w:ascii="宋体" w:hAnsi="宋体" w:eastAsia="宋体" w:cs="宋体"/>
                <w:bCs/>
                <w:sz w:val="24"/>
                <w:szCs w:val="24"/>
                <w:lang w:val="en-US" w:eastAsia="zh-CN" w:bidi="ar"/>
              </w:rPr>
              <w:t xml:space="preserve">要求的（或未提供证明文件的）扣</w:t>
            </w:r>
            <w:r>
              <w:rPr>
                <w:rFonts w:hint="eastAsia" w:ascii="宋体" w:hAnsi="宋体" w:cs="宋体"/>
                <w:bCs/>
                <w:sz w:val="24"/>
                <w:szCs w:val="24"/>
                <w:lang w:val="en-US" w:eastAsia="zh-CN" w:bidi="ar"/>
              </w:rPr>
              <w:t xml:space="preserve">2</w:t>
            </w:r>
            <w:r>
              <w:rPr>
                <w:rFonts w:hint="default" w:ascii="宋体" w:hAnsi="宋体" w:eastAsia="宋体" w:cs="宋体"/>
                <w:bCs/>
                <w:sz w:val="24"/>
                <w:szCs w:val="24"/>
                <w:lang w:val="en-US" w:eastAsia="zh-CN" w:bidi="ar"/>
              </w:rPr>
              <w:t xml:space="preserve">分。</w:t>
            </w:r>
            <w:r/>
          </w:p>
        </w:tc>
      </w:tr>
      <w:tr>
        <w:trPr>
          <w:cantSplit/>
          <w:jc w:val="center"/>
          <w:trHeight w:val="880"/>
        </w:trPr>
        <w:tc>
          <w:tcPr>
            <w:gridSpan w:val="2"/>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类似业绩（10分）</w:t>
            </w:r>
            <w:r/>
          </w:p>
        </w:tc>
        <w:tc>
          <w:tcPr>
            <w:shd w:val="clear" w:color="auto" w:fill="auto"/>
            <w:tcBorders>
              <w:top w:val="single" w:color="000000" w:sz="4" w:space="0"/>
              <w:left w:val="single" w:color="000000" w:sz="4" w:space="0"/>
              <w:bottom w:val="single" w:color="000000" w:sz="4" w:space="0"/>
              <w:right w:val="single" w:color="000000" w:sz="4" w:space="0"/>
            </w:tcBorders>
            <w:tcW w:w="4012"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投标人202</w:t>
            </w:r>
            <w:r>
              <w:rPr>
                <w:rFonts w:hint="eastAsia" w:ascii="宋体" w:hAnsi="宋体" w:eastAsia="宋体" w:cs="宋体"/>
                <w:bCs/>
                <w:sz w:val="24"/>
                <w:szCs w:val="24"/>
                <w:lang w:val="en-US" w:eastAsia="zh" w:bidi="ar"/>
              </w:rPr>
              <w:t xml:space="preserve">3</w:t>
            </w:r>
            <w:r>
              <w:rPr>
                <w:rFonts w:hint="default" w:ascii="宋体" w:hAnsi="宋体" w:eastAsia="宋体" w:cs="宋体"/>
                <w:bCs/>
                <w:sz w:val="24"/>
                <w:szCs w:val="24"/>
                <w:lang w:val="en-US" w:eastAsia="zh-CN" w:bidi="ar"/>
              </w:rPr>
              <w:t xml:space="preserve">年1月1日以来（以合同签订时间为准）类似项目，每有一个得2分，满分10分。（提供合同扫原件扫描上传）</w:t>
            </w:r>
            <w:r/>
          </w:p>
        </w:tc>
      </w:tr>
    </w:tbl>
    <w:p>
      <w:pPr>
        <w:pStyle w:val="747"/>
        <w:ind w:left="0" w:right="0" w:firstLine="480"/>
        <w:jc w:val="left"/>
        <w:keepLines w:val="0"/>
        <w:keepNext w:val="0"/>
        <w:pageBreakBefore w:val="0"/>
        <w:spacing w:before="120" w:beforeAutospacing="0" w:after="120" w:afterAutospacing="0" w:line="40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(中标后5个工作日内，中标人需对</w:t>
      </w:r>
      <w:r>
        <w:rPr>
          <w:rFonts w:hint="eastAsia" w:ascii="宋体" w:hAnsi="宋体" w:eastAsia="宋体" w:cs="宋体"/>
          <w:sz w:val="24"/>
          <w:szCs w:val="24"/>
          <w:lang w:val="en-US" w:eastAsia="zh" w:bidi="ar"/>
        </w:rPr>
        <w:t xml:space="preserve">防火墙管理</w:t>
      </w:r>
      <w:r>
        <w:rPr>
          <w:rFonts w:hint="eastAsia" w:ascii="宋体" w:hAnsi="宋体" w:eastAsia="宋体" w:cs="宋体"/>
          <w:sz w:val="24"/>
          <w:szCs w:val="24"/>
          <w:lang w:val="en-US" w:eastAsia="zh-CN" w:bidi="ar"/>
        </w:rPr>
        <w:t xml:space="preserve">服务</w:t>
      </w:r>
      <w:r>
        <w:rPr>
          <w:rFonts w:hint="eastAsia" w:ascii="宋体" w:hAnsi="宋体" w:eastAsia="宋体" w:cs="宋体"/>
          <w:sz w:val="24"/>
          <w:szCs w:val="24"/>
          <w:lang w:val="en-US" w:eastAsia="zh" w:bidi="ar"/>
        </w:rPr>
        <w:t xml:space="preserve">和</w:t>
      </w:r>
      <w:r>
        <w:rPr>
          <w:rFonts w:hint="eastAsia" w:ascii="宋体" w:hAnsi="宋体" w:cs="宋体"/>
          <w:sz w:val="24"/>
          <w:szCs w:val="24"/>
          <w:lang w:val="en-US" w:eastAsia="zh" w:bidi="ar"/>
        </w:rPr>
        <w:t xml:space="preserve">日志</w:t>
      </w:r>
      <w:r>
        <w:rPr>
          <w:rFonts w:hint="eastAsia" w:ascii="宋体" w:hAnsi="宋体" w:eastAsia="宋体" w:cs="宋体"/>
          <w:sz w:val="24"/>
          <w:szCs w:val="24"/>
          <w:lang w:val="en-US" w:eastAsia="zh" w:bidi="ar"/>
        </w:rPr>
        <w:t xml:space="preserve">审计服务</w:t>
      </w:r>
      <w:r>
        <w:rPr>
          <w:rFonts w:hint="eastAsia" w:ascii="宋体" w:hAnsi="宋体" w:eastAsia="宋体" w:cs="宋体"/>
          <w:sz w:val="24"/>
          <w:szCs w:val="24"/>
          <w:lang w:val="en-US" w:eastAsia="zh-CN" w:bidi="ar"/>
        </w:rPr>
        <w:t xml:space="preserve">功能项逐一进行测试比对。)</w:t>
      </w:r>
      <w:r/>
    </w:p>
    <w:p>
      <w:pPr>
        <w:pStyle w:val="747"/>
        <w:ind w:left="0" w:right="0" w:firstLine="480"/>
        <w:jc w:val="left"/>
        <w:keepLines w:val="0"/>
        <w:keepNext w:val="0"/>
        <w:pageBreakBefore w:val="0"/>
        <w:spacing w:before="120" w:beforeAutospacing="0" w:after="120" w:afterAutospacing="0" w:line="400" w:lineRule="exact"/>
        <w:widowControl/>
        <w:rPr>
          <w:rFonts w:hint="eastAsia" w:ascii="宋体" w:hAnsi="宋体" w:eastAsia="宋体" w:cs="Times New Roman"/>
          <w:b/>
          <w:bCs/>
          <w:sz w:val="24"/>
          <w:szCs w:val="24"/>
          <w:lang w:eastAsia="zh-CN"/>
        </w:rPr>
        <w:suppressLineNumbers w:val="0"/>
      </w:pPr>
      <w:r>
        <w:rPr>
          <w:rFonts w:hint="eastAsia" w:ascii="宋体" w:hAnsi="宋体" w:eastAsia="宋体" w:cs="Times New Roman"/>
          <w:b/>
          <w:bCs/>
          <w:color w:val="000000"/>
          <w:sz w:val="36"/>
          <w:szCs w:val="36"/>
          <w:lang w:val="en-US" w:eastAsia="zh-CN" w:bidi="ar"/>
        </w:rPr>
        <w:t xml:space="preserve"> </w:t>
      </w:r>
      <w:r>
        <w:rPr>
          <w:rFonts w:hint="eastAsia" w:ascii="宋体" w:hAnsi="宋体" w:eastAsia="宋体" w:cs="宋体"/>
          <w:b/>
          <w:bCs/>
          <w:sz w:val="24"/>
          <w:szCs w:val="24"/>
          <w:lang w:val="en-US" w:eastAsia="zh-CN" w:bidi="ar"/>
        </w:rPr>
        <w:t xml:space="preserve">包</w:t>
      </w:r>
      <w:r>
        <w:rPr>
          <w:rFonts w:hint="eastAsia" w:ascii="宋体" w:hAnsi="宋体" w:cs="宋体"/>
          <w:b/>
          <w:bCs/>
          <w:sz w:val="24"/>
          <w:szCs w:val="24"/>
          <w:lang w:val="en-US" w:eastAsia="zh-CN" w:bidi="ar"/>
        </w:rPr>
        <w:t xml:space="preserve">三</w:t>
      </w:r>
      <w:r>
        <w:rPr>
          <w:rFonts w:hint="eastAsia" w:ascii="宋体" w:hAnsi="宋体" w:eastAsia="宋体" w:cs="宋体"/>
          <w:b/>
          <w:bCs/>
          <w:sz w:val="24"/>
          <w:szCs w:val="24"/>
          <w:lang w:val="en-US" w:eastAsia="zh-CN" w:bidi="ar"/>
        </w:rPr>
        <w:t xml:space="preserve">：</w:t>
      </w:r>
      <w:r>
        <w:rPr>
          <w:rFonts w:hint="eastAsia" w:ascii="宋体" w:hAnsi="宋体" w:eastAsia="宋体" w:cs="宋体"/>
          <w:b/>
          <w:bCs/>
          <w:iCs/>
          <w:sz w:val="24"/>
          <w:szCs w:val="24"/>
        </w:rPr>
        <w:t xml:space="preserve">电子政务外网线路租赁及运维服务</w:t>
      </w:r>
      <w:r>
        <w:rPr>
          <w:rFonts w:hint="eastAsia" w:ascii="宋体" w:hAnsi="宋体" w:cs="宋体"/>
          <w:b/>
          <w:bCs/>
          <w:iCs/>
          <w:sz w:val="24"/>
          <w:szCs w:val="24"/>
          <w:lang w:val="en-US" w:eastAsia="zh-CN"/>
        </w:rPr>
        <w:t xml:space="preserve">2</w:t>
      </w:r>
      <w:r/>
    </w:p>
    <w:tbl>
      <w:tblPr>
        <w:tblStyle w:val="72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
        <w:gridCol w:w="972"/>
        <w:gridCol w:w="7354"/>
      </w:tblGrid>
      <w:tr>
        <w:trPr>
          <w:cantSplit/>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评  分 标  准</w:t>
            </w:r>
            <w:r/>
          </w:p>
        </w:tc>
      </w:tr>
      <w:tr>
        <w:trPr>
          <w:cantSplit/>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价格（10分）</w:t>
            </w:r>
            <w:r/>
          </w:p>
        </w:tc>
        <w:tc>
          <w:tcPr>
            <w:shd w:val="clear" w:color="auto" w:fill="auto"/>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以满足招标文件要求的最低投标报价为评标基准价，得满分10分，其他投标报价得分=(评标基准价</w:t>
            </w:r>
            <w:r>
              <w:rPr>
                <w:rFonts w:hint="eastAsia" w:ascii="宋体" w:hAnsi="宋体" w:cs="宋体"/>
                <w:bCs/>
                <w:sz w:val="24"/>
                <w:szCs w:val="24"/>
                <w:lang w:val="en-US" w:eastAsia="zh-CN" w:bidi="ar"/>
              </w:rPr>
              <w:t xml:space="preserve">/</w:t>
            </w:r>
            <w:r>
              <w:rPr>
                <w:rFonts w:hint="default" w:ascii="宋体" w:hAnsi="宋体" w:eastAsia="宋体" w:cs="宋体"/>
                <w:bCs/>
                <w:sz w:val="24"/>
                <w:szCs w:val="24"/>
                <w:lang w:val="en-US" w:eastAsia="zh-CN" w:bidi="ar"/>
              </w:rPr>
              <w:t xml:space="preserve">其他投标报价)×10×100%。</w:t>
            </w:r>
            <w:r/>
          </w:p>
        </w:tc>
      </w:tr>
      <w:tr>
        <w:trPr>
          <w:cantSplit/>
          <w:jc w:val="center"/>
          <w:trHeight w:val="1540"/>
        </w:trPr>
        <w:tc>
          <w:tcPr>
            <w:shd w:val="clear" w:color="auto" w:fill="auto"/>
            <w:tcBorders>
              <w:top w:val="non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电子政务外网线路及出口带宽</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技术要求（27分）</w:t>
            </w:r>
            <w:r/>
          </w:p>
        </w:tc>
        <w:tc>
          <w:tcPr>
            <w:shd w:val="clear" w:color="auto" w:fill="auto"/>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对照技术参数要求进行评分，完全满足要求的得27分。标★项为关键性指标，每有1项不满足技术指标要求的（或未提供证明文件的）扣5分。其他未标★项的指标，每有1项不满足技术指标要求的（或未提供证明文件的）扣3分。</w:t>
            </w:r>
            <w:r/>
          </w:p>
        </w:tc>
      </w:tr>
      <w:tr>
        <w:trPr>
          <w:cantSplit/>
          <w:jc w:val="center"/>
          <w:trHeight w:val="1380"/>
        </w:trPr>
        <w:tc>
          <w:tcPr>
            <w:shd w:val="clear" w:color="auto" w:fill="auto"/>
            <w:tcBorders>
              <w:top w:val="non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实施与</w:t>
            </w:r>
            <w:r>
              <w:rPr>
                <w:rFonts w:hint="eastAsia" w:ascii="宋体" w:hAnsi="宋体" w:cs="宋体"/>
                <w:bCs/>
                <w:sz w:val="24"/>
                <w:szCs w:val="24"/>
                <w:lang w:val="en-US" w:eastAsia="zh-CN" w:bidi="ar"/>
              </w:rPr>
              <w:t xml:space="preserve">服务</w:t>
            </w:r>
            <w:r>
              <w:rPr>
                <w:rFonts w:hint="default" w:ascii="宋体" w:hAnsi="宋体" w:eastAsia="宋体" w:cs="宋体"/>
                <w:bCs/>
                <w:sz w:val="24"/>
                <w:szCs w:val="24"/>
                <w:lang w:val="en-US" w:eastAsia="zh-CN" w:bidi="ar"/>
              </w:rPr>
              <w:t xml:space="preserve">（27分）</w:t>
            </w:r>
            <w:r/>
          </w:p>
        </w:tc>
        <w:tc>
          <w:tcPr>
            <w:shd w:val="clear" w:color="auto" w:fill="ffffff"/>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对照技术参数要求进行评分，完全满足要求的得27分。标★项为关键性指标，每有1项不满足技术指标要求的（或未提供证明文件的）扣6分。其他不标★每有1项不满足技术指标要求的（或未提供证明文件的）扣3分。</w:t>
            </w:r>
            <w:r/>
          </w:p>
        </w:tc>
      </w:tr>
      <w:tr>
        <w:trPr>
          <w:cantSplit/>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eastAsia" w:ascii="宋体" w:hAnsi="宋体" w:cs="宋体"/>
                <w:bCs/>
                <w:sz w:val="24"/>
                <w:szCs w:val="24"/>
                <w:lang w:val="en-US" w:eastAsia="zh-CN" w:bidi="ar"/>
              </w:rPr>
              <w:t xml:space="preserve">提供</w:t>
            </w:r>
            <w:r>
              <w:rPr>
                <w:rFonts w:hint="eastAsia" w:ascii="宋体" w:hAnsi="宋体" w:eastAsia="宋体" w:cs="宋体"/>
                <w:bCs/>
                <w:sz w:val="24"/>
                <w:szCs w:val="24"/>
                <w:lang w:val="en-US" w:eastAsia="zh" w:bidi="ar"/>
              </w:rPr>
              <w:t xml:space="preserve">防火墙管理</w:t>
            </w:r>
            <w:r>
              <w:rPr>
                <w:rFonts w:hint="eastAsia" w:ascii="宋体" w:hAnsi="宋体" w:eastAsia="宋体" w:cs="宋体"/>
                <w:bCs/>
                <w:sz w:val="24"/>
                <w:szCs w:val="24"/>
                <w:lang w:val="en-US" w:eastAsia="zh-CN" w:bidi="ar"/>
              </w:rPr>
              <w:t xml:space="preserve">服务</w:t>
            </w:r>
            <w:r>
              <w:rPr>
                <w:rFonts w:hint="eastAsia" w:ascii="宋体" w:hAnsi="宋体" w:eastAsia="宋体" w:cs="宋体"/>
                <w:bCs/>
                <w:sz w:val="24"/>
                <w:szCs w:val="24"/>
                <w:lang w:val="en-US" w:eastAsia="zh" w:bidi="ar"/>
              </w:rPr>
              <w:t xml:space="preserve">和数据库安全审计服务</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 w:bidi="ar"/>
              </w:rPr>
              <w:t xml:space="preserve">防火墙管理</w:t>
            </w:r>
            <w:r>
              <w:rPr>
                <w:rFonts w:hint="eastAsia" w:ascii="宋体" w:hAnsi="宋体" w:eastAsia="宋体" w:cs="宋体"/>
                <w:bCs/>
                <w:sz w:val="24"/>
                <w:szCs w:val="24"/>
                <w:lang w:val="en-US" w:eastAsia="zh-CN" w:bidi="ar"/>
              </w:rPr>
              <w:t xml:space="preserve">服务</w:t>
            </w:r>
            <w:r>
              <w:rPr>
                <w:rFonts w:hint="eastAsia" w:ascii="宋体" w:hAnsi="宋体" w:cs="宋体"/>
                <w:bCs/>
                <w:sz w:val="24"/>
                <w:szCs w:val="24"/>
                <w:lang w:val="en-US" w:eastAsia="zh-CN" w:bidi="ar"/>
              </w:rPr>
              <w:t xml:space="preserve">、</w:t>
            </w:r>
            <w:r>
              <w:rPr>
                <w:rFonts w:hint="eastAsia" w:ascii="宋体" w:hAnsi="宋体" w:eastAsia="宋体" w:cs="宋体"/>
                <w:bCs/>
                <w:sz w:val="24"/>
                <w:szCs w:val="24"/>
                <w:lang w:val="en-US" w:eastAsia="zh" w:bidi="ar"/>
              </w:rPr>
              <w:t xml:space="preserve">数据库安全审计服务</w:t>
            </w:r>
            <w:r>
              <w:rPr>
                <w:rFonts w:hint="default" w:ascii="宋体" w:hAnsi="宋体" w:eastAsia="宋体" w:cs="宋体"/>
                <w:bCs/>
                <w:sz w:val="24"/>
                <w:szCs w:val="24"/>
                <w:lang w:val="en-US" w:eastAsia="zh-CN" w:bidi="ar"/>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对照</w:t>
            </w:r>
            <w:r>
              <w:rPr>
                <w:rFonts w:hint="eastAsia" w:ascii="宋体" w:hAnsi="宋体" w:cs="宋体"/>
                <w:bCs/>
                <w:sz w:val="24"/>
                <w:szCs w:val="24"/>
                <w:lang w:val="en-US" w:eastAsia="zh-CN" w:bidi="ar"/>
              </w:rPr>
              <w:t xml:space="preserve">服务要求</w:t>
            </w:r>
            <w:r>
              <w:rPr>
                <w:rFonts w:hint="default" w:ascii="宋体" w:hAnsi="宋体" w:eastAsia="宋体" w:cs="宋体"/>
                <w:bCs/>
                <w:sz w:val="24"/>
                <w:szCs w:val="24"/>
                <w:lang w:val="en-US" w:eastAsia="zh-CN" w:bidi="ar"/>
              </w:rPr>
              <w:t xml:space="preserve">标★项进行评分，完全满足要求的得26分。每有1项不满足</w:t>
            </w:r>
            <w:r>
              <w:rPr>
                <w:rFonts w:hint="eastAsia" w:ascii="宋体" w:hAnsi="宋体" w:cs="宋体"/>
                <w:bCs/>
                <w:sz w:val="24"/>
                <w:szCs w:val="24"/>
                <w:lang w:val="en-US" w:eastAsia="zh-CN" w:bidi="ar"/>
              </w:rPr>
              <w:t xml:space="preserve">服务</w:t>
            </w:r>
            <w:r>
              <w:rPr>
                <w:rFonts w:hint="default" w:ascii="宋体" w:hAnsi="宋体" w:eastAsia="宋体" w:cs="宋体"/>
                <w:bCs/>
                <w:sz w:val="24"/>
                <w:szCs w:val="24"/>
                <w:lang w:val="en-US" w:eastAsia="zh-CN" w:bidi="ar"/>
              </w:rPr>
              <w:t xml:space="preserve">要求的（或未提供证明文件的）扣</w:t>
            </w:r>
            <w:r>
              <w:rPr>
                <w:rFonts w:hint="eastAsia" w:ascii="宋体" w:hAnsi="宋体" w:cs="宋体"/>
                <w:bCs/>
                <w:sz w:val="24"/>
                <w:szCs w:val="24"/>
                <w:lang w:val="en-US" w:eastAsia="zh-CN" w:bidi="ar"/>
              </w:rPr>
              <w:t xml:space="preserve">2</w:t>
            </w:r>
            <w:r>
              <w:rPr>
                <w:rFonts w:hint="default" w:ascii="宋体" w:hAnsi="宋体" w:eastAsia="宋体" w:cs="宋体"/>
                <w:bCs/>
                <w:sz w:val="24"/>
                <w:szCs w:val="24"/>
                <w:lang w:val="en-US" w:eastAsia="zh-CN" w:bidi="ar"/>
              </w:rPr>
              <w:t xml:space="preserve">分。</w:t>
            </w:r>
            <w:r/>
          </w:p>
        </w:tc>
      </w:tr>
      <w:tr>
        <w:trPr>
          <w:cantSplit/>
          <w:jc w:val="center"/>
          <w:trHeight w:val="880"/>
        </w:trPr>
        <w:tc>
          <w:tcPr>
            <w:gridSpan w:val="2"/>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类似业绩（10分）</w:t>
            </w:r>
            <w:r/>
          </w:p>
        </w:tc>
        <w:tc>
          <w:tcPr>
            <w:shd w:val="clear" w:color="auto" w:fill="auto"/>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宋体" w:hAnsi="宋体" w:eastAsia="宋体" w:cs="宋体"/>
                <w:bCs/>
                <w:sz w:val="24"/>
                <w:szCs w:val="24"/>
                <w:lang w:val="en-US" w:eastAsia="zh-CN" w:bidi="ar"/>
              </w:rPr>
              <w:suppressLineNumbers w:val="0"/>
            </w:pPr>
            <w:r>
              <w:rPr>
                <w:rFonts w:hint="default" w:ascii="宋体" w:hAnsi="宋体" w:eastAsia="宋体" w:cs="宋体"/>
                <w:bCs/>
                <w:sz w:val="24"/>
                <w:szCs w:val="24"/>
                <w:lang w:val="en-US" w:eastAsia="zh-CN" w:bidi="ar"/>
              </w:rPr>
              <w:t xml:space="preserve">投标人202</w:t>
            </w:r>
            <w:r>
              <w:rPr>
                <w:rFonts w:hint="eastAsia" w:ascii="宋体" w:hAnsi="宋体" w:eastAsia="宋体" w:cs="宋体"/>
                <w:bCs/>
                <w:sz w:val="24"/>
                <w:szCs w:val="24"/>
                <w:lang w:val="en-US" w:eastAsia="zh" w:bidi="ar"/>
              </w:rPr>
              <w:t xml:space="preserve">3</w:t>
            </w:r>
            <w:r>
              <w:rPr>
                <w:rFonts w:hint="default" w:ascii="宋体" w:hAnsi="宋体" w:eastAsia="宋体" w:cs="宋体"/>
                <w:bCs/>
                <w:sz w:val="24"/>
                <w:szCs w:val="24"/>
                <w:lang w:val="en-US" w:eastAsia="zh-CN" w:bidi="ar"/>
              </w:rPr>
              <w:t xml:space="preserve">年1月1日以来（以合同签订时间为准）类似项目，每有一个得2分，满分10分。（提供合同扫原件扫描上传）</w:t>
            </w:r>
            <w:r/>
          </w:p>
        </w:tc>
      </w:tr>
    </w:tbl>
    <w:p>
      <w:pPr>
        <w:pStyle w:val="747"/>
        <w:ind w:left="0" w:right="0" w:firstLine="480"/>
        <w:jc w:val="left"/>
        <w:keepLines w:val="0"/>
        <w:keepNext w:val="0"/>
        <w:pageBreakBefore w:val="0"/>
        <w:spacing w:before="120" w:beforeAutospacing="0" w:after="120" w:afterAutospacing="0" w:line="400" w:lineRule="exact"/>
        <w:widowControl/>
        <w:rPr>
          <w:rFonts w:hint="eastAsia" w:ascii="宋体" w:hAnsi="宋体"/>
          <w:b/>
          <w:color w:val="000000"/>
          <w:sz w:val="36"/>
          <w:szCs w:val="36"/>
        </w:rPr>
        <w:suppressLineNumbers w:val="0"/>
      </w:pPr>
      <w:r>
        <w:rPr>
          <w:rFonts w:hint="eastAsia" w:ascii="宋体" w:hAnsi="宋体" w:eastAsia="宋体" w:cs="宋体"/>
          <w:sz w:val="24"/>
          <w:szCs w:val="24"/>
          <w:lang w:val="en-US" w:eastAsia="zh-CN" w:bidi="ar"/>
        </w:rPr>
        <w:t xml:space="preserve">(中标后5个工作日内，中标人需对</w:t>
      </w:r>
      <w:r>
        <w:rPr>
          <w:rFonts w:hint="eastAsia" w:ascii="宋体" w:hAnsi="宋体" w:eastAsia="宋体" w:cs="宋体"/>
          <w:sz w:val="24"/>
          <w:szCs w:val="24"/>
          <w:lang w:val="en-US" w:eastAsia="zh" w:bidi="ar"/>
        </w:rPr>
        <w:t xml:space="preserve">防火墙管理</w:t>
      </w:r>
      <w:r>
        <w:rPr>
          <w:rFonts w:hint="eastAsia" w:ascii="宋体" w:hAnsi="宋体" w:eastAsia="宋体" w:cs="宋体"/>
          <w:sz w:val="24"/>
          <w:szCs w:val="24"/>
          <w:lang w:val="en-US" w:eastAsia="zh-CN" w:bidi="ar"/>
        </w:rPr>
        <w:t xml:space="preserve">服务</w:t>
      </w:r>
      <w:r>
        <w:rPr>
          <w:rFonts w:hint="eastAsia" w:ascii="宋体" w:hAnsi="宋体" w:eastAsia="宋体" w:cs="宋体"/>
          <w:sz w:val="24"/>
          <w:szCs w:val="24"/>
          <w:lang w:val="en-US" w:eastAsia="zh" w:bidi="ar"/>
        </w:rPr>
        <w:t xml:space="preserve">和数据库安全审计服务</w:t>
      </w:r>
      <w:r>
        <w:rPr>
          <w:rFonts w:hint="eastAsia" w:ascii="宋体" w:hAnsi="宋体" w:eastAsia="宋体" w:cs="宋体"/>
          <w:sz w:val="24"/>
          <w:szCs w:val="24"/>
          <w:lang w:val="en-US" w:eastAsia="zh-CN" w:bidi="ar"/>
        </w:rPr>
        <w:t xml:space="preserve">功能项逐一进行测试比对。)</w:t>
      </w:r>
      <w:r>
        <w:rPr>
          <w:rFonts w:hint="eastAsia"/>
          <w:color w:val="000000"/>
        </w:rPr>
        <w:t xml:space="preserve"> </w:t>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keepLines w:val="0"/>
        <w:pageBreakBefore w:val="0"/>
        <w:widowControl/>
        <w:rPr>
          <w:rFonts w:hint="eastAsia"/>
          <w:color w:val="000000"/>
        </w:rPr>
      </w:pPr>
      <w:r>
        <w:rPr>
          <w:rFonts w:hint="eastAsia"/>
          <w:color w:val="000000"/>
        </w:rPr>
      </w:r>
      <w:r/>
    </w:p>
    <w:p>
      <w:pPr>
        <w:pStyle w:val="902"/>
        <w:keepLines w:val="0"/>
        <w:pageBreakBefore w:val="0"/>
        <w:widowControl/>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902"/>
        <w:keepLines w:val="0"/>
        <w:pageBreakBefore w:val="0"/>
        <w:widowControl/>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keepLines w:val="0"/>
        <w:pageBreakBefore w:val="0"/>
        <w:widowControl/>
        <w:rPr>
          <w:rFonts w:hint="eastAsia" w:ascii="宋体" w:hAnsi="宋体"/>
          <w:b/>
          <w:color w:val="000000"/>
          <w:sz w:val="72"/>
        </w:rPr>
      </w:pPr>
      <w:r/>
      <w:bookmarkStart w:id="198" w:name="_Hlt26955039"/>
      <w:r/>
      <w:bookmarkEnd w:id="198"/>
      <w:r/>
      <w:bookmarkStart w:id="199" w:name="_Hlt26671244"/>
      <w:r/>
      <w:bookmarkEnd w:id="199"/>
      <w:r/>
      <w:bookmarkStart w:id="200" w:name="_Toc49090576"/>
      <w:r/>
      <w:bookmarkStart w:id="201" w:name="_Toc120614282"/>
      <w:r/>
      <w:bookmarkStart w:id="202" w:name="_Toc26554094"/>
      <w:r/>
      <w:r/>
    </w:p>
    <w:p>
      <w:pPr>
        <w:jc w:val="center"/>
        <w:keepLines w:val="0"/>
        <w:pageBreakBefore w:val="0"/>
        <w:widowControl/>
        <w:rPr>
          <w:rFonts w:hint="eastAsia" w:ascii="宋体" w:hAnsi="宋体"/>
          <w:b/>
          <w:color w:val="000000"/>
          <w:sz w:val="72"/>
        </w:rPr>
      </w:pPr>
      <w:r>
        <w:rPr>
          <w:rFonts w:hint="eastAsia" w:ascii="宋体" w:hAnsi="宋体"/>
          <w:b/>
          <w:color w:val="000000"/>
          <w:sz w:val="72"/>
        </w:rPr>
        <w:t xml:space="preserve">投  标  文  件</w:t>
      </w:r>
      <w:r/>
    </w:p>
    <w:p>
      <w:pPr>
        <w:jc w:val="center"/>
        <w:keepLines w:val="0"/>
        <w:pageBreakBefore w:val="0"/>
        <w:widowControl/>
        <w:rPr>
          <w:rFonts w:hint="eastAsia" w:ascii="宋体" w:hAnsi="宋体"/>
          <w:b/>
          <w:color w:val="000000"/>
          <w:sz w:val="72"/>
        </w:rPr>
      </w:pPr>
      <w:r>
        <w:rPr>
          <w:rFonts w:hint="eastAsia" w:ascii="宋体" w:hAnsi="宋体"/>
          <w:b/>
          <w:color w:val="000000"/>
          <w:sz w:val="72"/>
        </w:rPr>
      </w:r>
      <w:r/>
    </w:p>
    <w:p>
      <w:pPr>
        <w:jc w:val="center"/>
        <w:keepLines w:val="0"/>
        <w:pageBreakBefore w:val="0"/>
        <w:widowControl/>
        <w:rPr>
          <w:rFonts w:hint="eastAsia" w:ascii="宋体" w:hAnsi="宋体"/>
          <w:b/>
          <w:color w:val="000000"/>
          <w:sz w:val="72"/>
        </w:rPr>
      </w:pPr>
      <w:r>
        <w:rPr>
          <w:rFonts w:hint="eastAsia" w:ascii="宋体" w:hAnsi="宋体"/>
          <w:b/>
          <w:color w:val="000000"/>
          <w:sz w:val="72"/>
        </w:rPr>
      </w:r>
      <w:r/>
    </w:p>
    <w:p>
      <w:pPr>
        <w:jc w:val="center"/>
        <w:keepLines w:val="0"/>
        <w:pageBreakBefore w:val="0"/>
        <w:widowControl/>
        <w:rPr>
          <w:rFonts w:hint="eastAsia" w:ascii="宋体" w:hAnsi="宋体"/>
          <w:b/>
          <w:color w:val="000000"/>
          <w:sz w:val="36"/>
        </w:rPr>
      </w:pPr>
      <w:r>
        <w:rPr>
          <w:rFonts w:hint="eastAsia" w:ascii="宋体" w:hAnsi="宋体"/>
          <w:b/>
          <w:color w:val="000000"/>
          <w:sz w:val="36"/>
        </w:rPr>
      </w:r>
      <w:r/>
    </w:p>
    <w:p>
      <w:pPr>
        <w:jc w:val="center"/>
        <w:keepLines w:val="0"/>
        <w:pageBreakBefore w:val="0"/>
        <w:widowControl/>
        <w:rPr>
          <w:rFonts w:hint="eastAsia" w:ascii="宋体" w:hAnsi="宋体"/>
          <w:b/>
          <w:color w:val="000000"/>
          <w:sz w:val="36"/>
        </w:rPr>
      </w:pPr>
      <w:r>
        <w:rPr>
          <w:rFonts w:hint="eastAsia" w:ascii="宋体" w:hAnsi="宋体"/>
          <w:b/>
          <w:color w:val="000000"/>
          <w:sz w:val="36"/>
        </w:rPr>
      </w:r>
      <w:r/>
    </w:p>
    <w:p>
      <w:pPr>
        <w:jc w:val="center"/>
        <w:keepLines w:val="0"/>
        <w:pageBreakBefore w:val="0"/>
        <w:widowControl/>
        <w:rPr>
          <w:rFonts w:hint="eastAsia" w:ascii="宋体" w:hAnsi="宋体"/>
          <w:b/>
          <w:color w:val="000000"/>
          <w:sz w:val="36"/>
        </w:rPr>
      </w:pPr>
      <w:r>
        <w:rPr>
          <w:rFonts w:hint="eastAsia" w:ascii="宋体" w:hAnsi="宋体"/>
          <w:b/>
          <w:color w:val="000000"/>
          <w:sz w:val="36"/>
        </w:rPr>
      </w:r>
      <w:r/>
    </w:p>
    <w:p>
      <w:pPr>
        <w:ind w:firstLine="1084"/>
        <w:keepLines w:val="0"/>
        <w:pageBreakBefore w:val="0"/>
        <w:widowControl/>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keepLines w:val="0"/>
        <w:pageBreakBefore w:val="0"/>
        <w:widowControl/>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keepLines w:val="0"/>
        <w:pageBreakBefore w:val="0"/>
        <w:widowControl/>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keepLines w:val="0"/>
        <w:pageBreakBefore w:val="0"/>
        <w:widowControl/>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keepLines w:val="0"/>
        <w:pageBreakBefore w:val="0"/>
        <w:spacing w:line="440" w:lineRule="exact"/>
        <w:widowControl/>
        <w:rPr>
          <w:rFonts w:hint="eastAsia" w:ascii="宋体" w:hAnsi="宋体"/>
          <w:b/>
          <w:bCs/>
          <w:color w:val="000000"/>
          <w:sz w:val="32"/>
          <w:szCs w:val="32"/>
        </w:rPr>
      </w:pPr>
      <w:r>
        <w:rPr>
          <w:rFonts w:hint="eastAsia" w:ascii="宋体" w:hAnsi="宋体"/>
          <w:b/>
          <w:bCs/>
          <w:color w:val="000000"/>
          <w:sz w:val="32"/>
          <w:szCs w:val="32"/>
        </w:rPr>
      </w:r>
      <w:r/>
    </w:p>
    <w:p>
      <w:pPr>
        <w:keepLines w:val="0"/>
        <w:pageBreakBefore w:val="0"/>
        <w:spacing w:line="440" w:lineRule="exact"/>
        <w:widowControl/>
        <w:rPr>
          <w:rFonts w:ascii="宋体" w:hAnsi="宋体"/>
          <w:color w:val="000000"/>
        </w:rPr>
      </w:pPr>
      <w:r>
        <w:rPr>
          <w:rFonts w:ascii="宋体" w:hAnsi="宋体"/>
          <w:color w:val="000000"/>
        </w:rPr>
      </w:r>
      <w:r/>
    </w:p>
    <w:p>
      <w:pPr>
        <w:ind w:firstLine="1084"/>
        <w:keepLines w:val="0"/>
        <w:pageBreakBefore w:val="0"/>
        <w:widowControl/>
        <w:rPr>
          <w:rFonts w:ascii="宋体" w:hAnsi="宋体"/>
          <w:b/>
          <w:bCs/>
          <w:color w:val="000000"/>
          <w:sz w:val="32"/>
          <w:szCs w:val="32"/>
        </w:rPr>
      </w:pPr>
      <w:r>
        <w:rPr>
          <w:rFonts w:ascii="宋体" w:hAnsi="宋体"/>
          <w:b/>
          <w:color w:val="000000"/>
          <w:sz w:val="36"/>
          <w:u w:val="single"/>
        </w:rPr>
        <w:br w:type="page" w:clear="all"/>
      </w:r>
      <w:r/>
    </w:p>
    <w:p>
      <w:pPr>
        <w:jc w:val="center"/>
        <w:keepLines w:val="0"/>
        <w:pageBreakBefore w:val="0"/>
        <w:spacing w:line="440" w:lineRule="exact"/>
        <w:widowControl/>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keepLines w:val="0"/>
        <w:pageBreakBefore w:val="0"/>
        <w:spacing w:line="440" w:lineRule="exact"/>
        <w:widowControl/>
        <w:rPr>
          <w:rFonts w:hint="eastAsia" w:ascii="宋体" w:hAnsi="宋体"/>
          <w:b/>
          <w:bCs/>
          <w:color w:val="000000"/>
          <w:sz w:val="32"/>
          <w:szCs w:val="32"/>
        </w:rPr>
      </w:pPr>
      <w:r>
        <w:rPr>
          <w:rFonts w:hint="eastAsia" w:ascii="宋体" w:hAnsi="宋体"/>
          <w:b/>
          <w:bCs/>
          <w:color w:val="000000"/>
          <w:sz w:val="32"/>
          <w:szCs w:val="32"/>
        </w:rPr>
      </w:r>
      <w:r/>
    </w:p>
    <w:p>
      <w:pPr>
        <w:ind w:left="480"/>
        <w:keepLines w:val="0"/>
        <w:pageBreakBefore w:val="0"/>
        <w:spacing w:line="400" w:lineRule="exact"/>
        <w:widowControl/>
        <w:rPr>
          <w:rFonts w:ascii="宋体" w:hAnsi="宋体"/>
          <w:b/>
          <w:sz w:val="24"/>
          <w:szCs w:val="21"/>
        </w:rPr>
      </w:pPr>
      <w:r>
        <w:rPr>
          <w:rFonts w:hint="eastAsia" w:ascii="宋体" w:hAnsi="宋体"/>
          <w:b/>
          <w:sz w:val="24"/>
          <w:szCs w:val="21"/>
        </w:rPr>
        <w:t xml:space="preserve">一、基本目录</w:t>
      </w:r>
      <w:r/>
    </w:p>
    <w:p>
      <w:pPr>
        <w:ind w:left="480"/>
        <w:keepLines w:val="0"/>
        <w:pageBreakBefore w:val="0"/>
        <w:spacing w:line="400" w:lineRule="exact"/>
        <w:widowControl/>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keepLines w:val="0"/>
        <w:pageBreakBefore w:val="0"/>
        <w:spacing w:line="400" w:lineRule="exact"/>
        <w:widowControl/>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keepLines w:val="0"/>
        <w:pageBreakBefore w:val="0"/>
        <w:spacing w:line="400" w:lineRule="exact"/>
        <w:widowControl/>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keepLines w:val="0"/>
        <w:pageBreakBefore w:val="0"/>
        <w:spacing w:line="400" w:lineRule="exact"/>
        <w:widowControl/>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keepLines w:val="0"/>
        <w:pageBreakBefore w:val="0"/>
        <w:spacing w:line="400" w:lineRule="exact"/>
        <w:widowControl/>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keepLines w:val="0"/>
        <w:pageBreakBefore w:val="0"/>
        <w:spacing w:line="400" w:lineRule="exact"/>
        <w:widowControl/>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keepLines w:val="0"/>
        <w:pageBreakBefore w:val="0"/>
        <w:spacing w:line="400" w:lineRule="exact"/>
        <w:widowControl/>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keepLines w:val="0"/>
        <w:pageBreakBefore w:val="0"/>
        <w:spacing w:line="400" w:lineRule="exact"/>
        <w:widowControl/>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49"/>
        <w:keepLines w:val="0"/>
        <w:pageBreakBefore w:val="0"/>
        <w:widowControl/>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keepLines w:val="0"/>
        <w:pageBreakBefore w:val="0"/>
        <w:spacing w:line="400" w:lineRule="exact"/>
        <w:widowControl/>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eastAsia="zh-CN"/>
        </w:rPr>
        <w:t xml:space="preserve">2024年度或2025年度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keepLines w:val="0"/>
        <w:pageBreakBefore w:val="0"/>
        <w:spacing w:line="400" w:lineRule="exact"/>
        <w:widowControl/>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keepLines w:val="0"/>
        <w:pageBreakBefore w:val="0"/>
        <w:spacing w:line="400" w:lineRule="exact"/>
        <w:widowControl/>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keepLines w:val="0"/>
        <w:pageBreakBefore w:val="0"/>
        <w:spacing w:line="400" w:lineRule="exact"/>
        <w:widowControl/>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keepLines w:val="0"/>
        <w:pageBreakBefore w:val="0"/>
        <w:spacing w:line="400" w:lineRule="exact"/>
        <w:widowControl/>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keepLines w:val="0"/>
        <w:pageBreakBefore w:val="0"/>
        <w:spacing w:line="400" w:lineRule="exact"/>
        <w:widowControl/>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749"/>
        <w:keepLines w:val="0"/>
        <w:pageBreakBefore w:val="0"/>
        <w:widowControl/>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keepLines w:val="0"/>
        <w:pageBreakBefore w:val="0"/>
        <w:spacing w:line="400" w:lineRule="exact"/>
        <w:widowControl/>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keepLines w:val="0"/>
        <w:pageBreakBefore w:val="0"/>
        <w:spacing w:line="400" w:lineRule="exact"/>
        <w:widowControl/>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747"/>
        <w:ind w:left="0" w:right="0"/>
        <w:jc w:val="both"/>
        <w:keepLines w:val="0"/>
        <w:keepNext w:val="0"/>
        <w:pageBreakBefore w:val="0"/>
        <w:spacing w:before="0" w:beforeAutospacing="0" w:after="0" w:afterAutospacing="0"/>
        <w:widowControl/>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47"/>
        <w:ind w:left="0" w:right="0" w:firstLine="480"/>
        <w:jc w:val="both"/>
        <w:keepLines w:val="0"/>
        <w:keepNext w:val="0"/>
        <w:pageBreakBefore w:val="0"/>
        <w:spacing w:before="0" w:beforeAutospacing="0" w:after="0" w:afterAutospacing="0"/>
        <w:widowControl/>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47"/>
        <w:ind w:left="0" w:right="0" w:firstLine="480"/>
        <w:jc w:val="both"/>
        <w:keepLines w:val="0"/>
        <w:keepNext w:val="0"/>
        <w:pageBreakBefore w:val="0"/>
        <w:spacing w:before="0" w:beforeAutospacing="0" w:after="0" w:afterAutospacing="0"/>
        <w:widowControl/>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47"/>
        <w:ind w:left="0" w:right="0"/>
        <w:jc w:val="both"/>
        <w:keepLines w:val="0"/>
        <w:keepNext w:val="0"/>
        <w:pageBreakBefore w:val="0"/>
        <w:spacing w:before="0" w:beforeAutospacing="0" w:after="0" w:afterAutospacing="0"/>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47"/>
        <w:ind w:left="0" w:right="0"/>
        <w:jc w:val="both"/>
        <w:keepLines w:val="0"/>
        <w:keepNext w:val="0"/>
        <w:pageBreakBefore w:val="0"/>
        <w:spacing w:before="0" w:beforeAutospacing="0" w:after="0" w:afterAutospacing="0"/>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47"/>
        <w:ind w:left="0" w:right="0"/>
        <w:jc w:val="both"/>
        <w:keepLines w:val="0"/>
        <w:keepNext w:val="0"/>
        <w:pageBreakBefore w:val="0"/>
        <w:spacing w:before="0" w:beforeAutospacing="0" w:after="0" w:afterAutospacing="0" w:line="360" w:lineRule="auto"/>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47"/>
        <w:ind w:left="0" w:firstLine="482"/>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47"/>
        <w:ind w:left="0" w:firstLine="482"/>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47"/>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47"/>
        <w:jc w:val="left"/>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keepLines w:val="0"/>
              <w:keepNext w:val="0"/>
              <w:pageBreakBefore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小写：          （人民币：元）</w:t>
            </w:r>
            <w:r/>
          </w:p>
        </w:tc>
      </w:tr>
    </w:tbl>
    <w:p>
      <w:pPr>
        <w:pStyle w:val="747"/>
        <w:ind w:left="0" w:firstLine="480"/>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47"/>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2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sz w:val="24"/>
                <w:szCs w:val="24"/>
              </w:rPr>
              <w:suppressLineNumbers w:val="0"/>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47"/>
              <w:jc w:val="center"/>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7"/>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47"/>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7"/>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47"/>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pStyle w:val="747"/>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项目经办人可以根据项目实际需要对表格结构进行调整。</w:t>
      </w:r>
      <w:r/>
    </w:p>
    <w:p>
      <w:pPr>
        <w:jc w:val="both"/>
        <w:keepLines w:val="0"/>
        <w:pageBreakBefore w:val="0"/>
        <w:widowControl/>
        <w:rPr>
          <w:rFonts w:hint="eastAsia" w:ascii="宋体" w:hAnsi="宋体"/>
          <w:b/>
          <w:sz w:val="24"/>
          <w:szCs w:val="24"/>
        </w:rPr>
      </w:pPr>
      <w:r>
        <w:rPr>
          <w:rFonts w:hint="eastAsia" w:ascii="宋体" w:hAnsi="宋体"/>
          <w:b/>
          <w:sz w:val="24"/>
          <w:szCs w:val="24"/>
        </w:rPr>
      </w:r>
      <w:r/>
    </w:p>
    <w:p>
      <w:pPr>
        <w:jc w:val="both"/>
        <w:keepLines w:val="0"/>
        <w:pageBreakBefore w:val="0"/>
        <w:widowControl/>
        <w:rPr>
          <w:rFonts w:hint="eastAsia" w:ascii="宋体" w:hAnsi="宋体"/>
          <w:b/>
          <w:sz w:val="24"/>
          <w:szCs w:val="24"/>
        </w:rPr>
      </w:pPr>
      <w:r>
        <w:rPr>
          <w:rFonts w:hint="eastAsia" w:ascii="宋体" w:hAnsi="宋体"/>
          <w:b/>
          <w:sz w:val="24"/>
          <w:szCs w:val="24"/>
        </w:rPr>
      </w:r>
      <w:r/>
    </w:p>
    <w:p>
      <w:pPr>
        <w:jc w:val="both"/>
        <w:keepLines w:val="0"/>
        <w:pageBreakBefore w:val="0"/>
        <w:widowControl/>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序号</w:t>
            </w:r>
            <w:r/>
          </w:p>
        </w:tc>
        <w:tc>
          <w:tcPr>
            <w:tcW w:w="30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技术要求</w:t>
            </w:r>
            <w:r/>
          </w:p>
        </w:tc>
        <w:tc>
          <w:tcPr>
            <w:tcW w:w="319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投标响应情况</w:t>
            </w:r>
            <w:r/>
          </w:p>
        </w:tc>
        <w:tc>
          <w:tcPr>
            <w:tcW w:w="21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1</w:t>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2128"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ascii="宋体" w:hAnsi="宋体"/>
                <w:sz w:val="24"/>
                <w:szCs w:val="24"/>
              </w:rPr>
              <w:t xml:space="preserve">……</w:t>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2128"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bl>
    <w:p>
      <w:pPr>
        <w:keepLines w:val="0"/>
        <w:pageBreakBefore w:val="0"/>
        <w:spacing w:line="400" w:lineRule="exact"/>
        <w:widowControl/>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keepLines w:val="0"/>
        <w:pageBreakBefore w:val="0"/>
        <w:spacing w:line="400" w:lineRule="exact"/>
        <w:widowControl/>
        <w:rPr>
          <w:rFonts w:hint="eastAsia" w:ascii="宋体" w:hAnsi="宋体"/>
          <w:sz w:val="24"/>
          <w:szCs w:val="24"/>
        </w:rPr>
      </w:pPr>
      <w:r>
        <w:rPr>
          <w:rFonts w:hint="eastAsia" w:ascii="宋体" w:hAnsi="宋体"/>
          <w:sz w:val="24"/>
          <w:szCs w:val="24"/>
        </w:rPr>
      </w:r>
      <w:r/>
    </w:p>
    <w:p>
      <w:pPr>
        <w:pStyle w:val="749"/>
        <w:keepLines w:val="0"/>
        <w:pageBreakBefore w:val="0"/>
        <w:widowControl/>
        <w:rPr>
          <w:rFonts w:hint="eastAsia" w:ascii="宋体" w:hAnsi="宋体"/>
          <w:sz w:val="24"/>
          <w:szCs w:val="24"/>
        </w:rPr>
      </w:pPr>
      <w:r>
        <w:rPr>
          <w:rFonts w:hint="eastAsia" w:ascii="宋体" w:hAnsi="宋体"/>
          <w:sz w:val="24"/>
          <w:szCs w:val="24"/>
        </w:rPr>
      </w:r>
      <w:r/>
    </w:p>
    <w:p>
      <w:pPr>
        <w:pStyle w:val="749"/>
        <w:keepLines w:val="0"/>
        <w:pageBreakBefore w:val="0"/>
        <w:widowControl/>
        <w:rPr>
          <w:rFonts w:hint="eastAsia" w:ascii="宋体" w:hAnsi="宋体"/>
          <w:sz w:val="24"/>
          <w:szCs w:val="24"/>
        </w:rPr>
      </w:pPr>
      <w:r>
        <w:rPr>
          <w:rFonts w:hint="eastAsia" w:ascii="宋体" w:hAnsi="宋体"/>
          <w:sz w:val="24"/>
          <w:szCs w:val="24"/>
        </w:rPr>
      </w:r>
      <w:r/>
    </w:p>
    <w:p>
      <w:pPr>
        <w:pStyle w:val="749"/>
        <w:keepLines w:val="0"/>
        <w:pageBreakBefore w:val="0"/>
        <w:widowControl/>
        <w:rPr>
          <w:rFonts w:hint="eastAsia" w:ascii="宋体" w:hAnsi="宋体"/>
          <w:sz w:val="24"/>
          <w:szCs w:val="24"/>
        </w:rPr>
      </w:pPr>
      <w:r>
        <w:rPr>
          <w:rFonts w:hint="eastAsia" w:ascii="宋体" w:hAnsi="宋体"/>
          <w:sz w:val="24"/>
          <w:szCs w:val="24"/>
        </w:rPr>
      </w:r>
      <w:r/>
    </w:p>
    <w:p>
      <w:pPr>
        <w:pStyle w:val="749"/>
        <w:keepLines w:val="0"/>
        <w:pageBreakBefore w:val="0"/>
        <w:widowControl/>
        <w:rPr>
          <w:rFonts w:hint="eastAsia" w:ascii="宋体" w:hAnsi="宋体"/>
          <w:sz w:val="24"/>
          <w:szCs w:val="24"/>
        </w:rPr>
      </w:pPr>
      <w:r>
        <w:rPr>
          <w:rFonts w:hint="eastAsia" w:ascii="宋体" w:hAnsi="宋体"/>
          <w:sz w:val="24"/>
          <w:szCs w:val="24"/>
        </w:rPr>
      </w:r>
      <w:r/>
    </w:p>
    <w:p>
      <w:pPr>
        <w:pStyle w:val="749"/>
        <w:keepLines w:val="0"/>
        <w:pageBreakBefore w:val="0"/>
        <w:widowControl/>
        <w:rPr>
          <w:rFonts w:hint="eastAsia" w:ascii="宋体" w:hAnsi="宋体"/>
          <w:sz w:val="24"/>
          <w:szCs w:val="24"/>
        </w:rPr>
      </w:pPr>
      <w:r>
        <w:rPr>
          <w:rFonts w:hint="eastAsia" w:ascii="宋体" w:hAnsi="宋体"/>
          <w:sz w:val="24"/>
          <w:szCs w:val="24"/>
        </w:rPr>
      </w:r>
      <w:r/>
    </w:p>
    <w:p>
      <w:pPr>
        <w:jc w:val="both"/>
        <w:keepLines w:val="0"/>
        <w:pageBreakBefore w:val="0"/>
        <w:widowControl/>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序号</w:t>
            </w:r>
            <w:r/>
          </w:p>
        </w:tc>
        <w:tc>
          <w:tcPr>
            <w:tcW w:w="30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商务要求</w:t>
            </w:r>
            <w:r/>
          </w:p>
        </w:tc>
        <w:tc>
          <w:tcPr>
            <w:tcW w:w="319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投标响应情况</w:t>
            </w:r>
            <w:r/>
          </w:p>
        </w:tc>
        <w:tc>
          <w:tcPr>
            <w:tcW w:w="21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1</w:t>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2128"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ascii="宋体" w:hAnsi="宋体"/>
                <w:sz w:val="24"/>
                <w:szCs w:val="24"/>
              </w:rPr>
              <w:t xml:space="preserve">……</w:t>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2128"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bl>
    <w:p>
      <w:pPr>
        <w:keepLines w:val="0"/>
        <w:pageBreakBefore w:val="0"/>
        <w:spacing w:line="400" w:lineRule="exact"/>
        <w:widowControl/>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keepLines w:val="0"/>
        <w:pageBreakBefore w:val="0"/>
        <w:spacing w:line="400" w:lineRule="exact"/>
        <w:widowControl/>
        <w:rPr>
          <w:rFonts w:ascii="宋体" w:hAnsi="宋体"/>
          <w:sz w:val="24"/>
          <w:szCs w:val="24"/>
        </w:rPr>
      </w:pPr>
      <w:r>
        <w:rPr>
          <w:rFonts w:ascii="宋体" w:hAnsi="宋体"/>
          <w:sz w:val="24"/>
          <w:szCs w:val="24"/>
        </w:rPr>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keepLines w:val="0"/>
        <w:pageBreakBefore w:val="0"/>
        <w:spacing w:line="400" w:lineRule="exact"/>
        <w:widowControl/>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keepLines w:val="0"/>
        <w:pageBreakBefore w:val="0"/>
        <w:widowControl/>
        <w:rPr>
          <w:rFonts w:hint="eastAsia" w:ascii="宋体" w:hAnsi="宋体"/>
          <w:b/>
          <w:sz w:val="24"/>
          <w:szCs w:val="21"/>
        </w:rPr>
      </w:pPr>
      <w:r>
        <w:rPr>
          <w:rFonts w:hint="eastAsia" w:ascii="宋体" w:hAnsi="宋体"/>
          <w:b/>
          <w:sz w:val="24"/>
          <w:szCs w:val="21"/>
        </w:rPr>
      </w:r>
      <w:r/>
    </w:p>
    <w:p>
      <w:pPr>
        <w:pStyle w:val="749"/>
        <w:keepLines w:val="0"/>
        <w:pageBreakBefore w:val="0"/>
        <w:widowControl/>
        <w:rPr>
          <w:rFonts w:hint="eastAsia" w:ascii="宋体" w:hAnsi="宋体"/>
          <w:b/>
          <w:sz w:val="24"/>
          <w:szCs w:val="21"/>
        </w:rPr>
      </w:pPr>
      <w:r>
        <w:rPr>
          <w:rFonts w:hint="eastAsia" w:ascii="宋体" w:hAnsi="宋体"/>
          <w:b/>
          <w:sz w:val="24"/>
          <w:szCs w:val="21"/>
        </w:rPr>
      </w:r>
      <w:r/>
    </w:p>
    <w:p>
      <w:pPr>
        <w:pStyle w:val="749"/>
        <w:keepLines w:val="0"/>
        <w:pageBreakBefore w:val="0"/>
        <w:widowControl/>
        <w:rPr>
          <w:rFonts w:hint="eastAsia" w:ascii="宋体" w:hAnsi="宋体"/>
          <w:b/>
          <w:sz w:val="24"/>
          <w:szCs w:val="21"/>
        </w:rPr>
      </w:pPr>
      <w:r>
        <w:rPr>
          <w:rFonts w:hint="eastAsia" w:ascii="宋体" w:hAnsi="宋体"/>
          <w:b/>
          <w:sz w:val="24"/>
          <w:szCs w:val="21"/>
        </w:rPr>
      </w:r>
      <w:r/>
    </w:p>
    <w:p>
      <w:pPr>
        <w:pStyle w:val="749"/>
        <w:keepLines w:val="0"/>
        <w:pageBreakBefore w:val="0"/>
        <w:widowControl/>
        <w:rPr>
          <w:rFonts w:hint="eastAsia" w:ascii="宋体" w:hAnsi="宋体"/>
          <w:b/>
          <w:sz w:val="24"/>
          <w:szCs w:val="21"/>
        </w:rPr>
      </w:pPr>
      <w:r>
        <w:rPr>
          <w:rFonts w:hint="eastAsia" w:ascii="宋体" w:hAnsi="宋体"/>
          <w:b/>
          <w:sz w:val="24"/>
          <w:szCs w:val="21"/>
        </w:rPr>
      </w:r>
      <w:r/>
    </w:p>
    <w:p>
      <w:pPr>
        <w:pStyle w:val="749"/>
        <w:keepLines w:val="0"/>
        <w:pageBreakBefore w:val="0"/>
        <w:widowControl/>
        <w:rPr>
          <w:rFonts w:hint="eastAsia" w:ascii="宋体" w:hAnsi="宋体"/>
          <w:b/>
          <w:sz w:val="24"/>
          <w:szCs w:val="21"/>
        </w:rPr>
      </w:pPr>
      <w:r>
        <w:rPr>
          <w:rFonts w:hint="eastAsia" w:ascii="宋体" w:hAnsi="宋体"/>
          <w:b/>
          <w:sz w:val="24"/>
          <w:szCs w:val="21"/>
        </w:rPr>
      </w:r>
      <w:r/>
    </w:p>
    <w:p>
      <w:pPr>
        <w:keepLines w:val="0"/>
        <w:pageBreakBefore w:val="0"/>
        <w:widowControl/>
        <w:rPr>
          <w:rFonts w:ascii="宋体" w:hAnsi="宋体"/>
          <w:b/>
          <w:color w:val="000000"/>
          <w:sz w:val="24"/>
          <w:szCs w:val="21"/>
        </w:rPr>
      </w:pPr>
      <w:r>
        <w:rPr>
          <w:rFonts w:ascii="宋体" w:hAnsi="宋体"/>
          <w:b/>
          <w:color w:val="000000"/>
          <w:sz w:val="24"/>
          <w:szCs w:val="21"/>
        </w:rPr>
      </w:r>
      <w:r/>
    </w:p>
    <w:p>
      <w:pPr>
        <w:ind w:firstLine="480"/>
        <w:jc w:val="both"/>
        <w:keepLines w:val="0"/>
        <w:pageBreakBefore w:val="0"/>
        <w:spacing w:line="460" w:lineRule="exact"/>
        <w:widowControl/>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keepLines w:val="0"/>
        <w:pageBreakBefore w:val="0"/>
        <w:spacing w:line="400" w:lineRule="exact"/>
        <w:widowControl/>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keepLines w:val="0"/>
        <w:pageBreakBefore w:val="0"/>
        <w:spacing w:line="400" w:lineRule="exact"/>
        <w:widowControl/>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keepLines w:val="0"/>
        <w:pageBreakBefore w:val="0"/>
        <w:spacing w:line="400" w:lineRule="exact"/>
        <w:widowControl/>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keepLines w:val="0"/>
        <w:pageBreakBefore w:val="0"/>
        <w:spacing w:line="400" w:lineRule="exact"/>
        <w:widowControl/>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keepLines w:val="0"/>
        <w:pageBreakBefore w:val="0"/>
        <w:spacing w:line="400" w:lineRule="exact"/>
        <w:widowControl/>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keepLines w:val="0"/>
        <w:pageBreakBefore w:val="0"/>
        <w:spacing w:line="400" w:lineRule="exact"/>
        <w:widowControl/>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keepLines w:val="0"/>
        <w:pageBreakBefore w:val="0"/>
        <w:spacing w:line="400" w:lineRule="exact"/>
        <w:widowControl/>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keepLines w:val="0"/>
        <w:pageBreakBefore w:val="0"/>
        <w:spacing w:line="400" w:lineRule="exact"/>
        <w:widowControl/>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val="0"/>
        <w:keepNext/>
        <w:pageBreakBefore w:val="0"/>
        <w:spacing w:before="260" w:after="260" w:line="416" w:lineRule="auto"/>
        <w:widowControl/>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keepLines w:val="0"/>
        <w:pageBreakBefore w:val="0"/>
        <w:spacing w:line="420" w:lineRule="exact"/>
        <w:widowControl/>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pageBreakBefore w:val="0"/>
        <w:spacing w:line="420" w:lineRule="exact"/>
        <w:widowControl/>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pageBreakBefore w:val="0"/>
        <w:spacing w:line="420" w:lineRule="exact"/>
        <w:widowControl/>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pageBreakBefore w:val="0"/>
        <w:spacing w:line="420" w:lineRule="exact"/>
        <w:widowControl/>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keepLines w:val="0"/>
        <w:pageBreakBefore w:val="0"/>
        <w:spacing w:line="420" w:lineRule="exact"/>
        <w:widowControl/>
        <w:rPr>
          <w:rFonts w:hint="eastAsia" w:ascii="宋体" w:hAnsi="宋体"/>
          <w:color w:val="000000"/>
          <w:sz w:val="24"/>
          <w:szCs w:val="21"/>
        </w:rPr>
      </w:pPr>
      <w:r>
        <w:rPr>
          <w:rFonts w:hint="eastAsia" w:ascii="宋体" w:hAnsi="宋体"/>
          <w:color w:val="000000"/>
          <w:sz w:val="24"/>
          <w:szCs w:val="21"/>
        </w:rPr>
        <w:t xml:space="preserve">日        期：______年____月____日</w:t>
      </w:r>
      <w:r/>
    </w:p>
    <w:p>
      <w:pPr>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49"/>
        <w:ind w:left="0" w:firstLine="0"/>
        <w:keepLines w:val="0"/>
        <w:pageBreakBefore w:val="0"/>
        <w:widowControl/>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keepLines w:val="0"/>
        <w:pageBreakBefore w:val="0"/>
        <w:spacing w:after="312"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2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ind w:left="0" w:right="0"/>
              <w:jc w:val="center"/>
              <w:keepLines w:val="0"/>
              <w:keepNext w:val="0"/>
              <w:pageBreakBefore w:val="0"/>
              <w:spacing w:before="0" w:beforeAutospacing="0" w:after="0" w:afterAutospacing="0"/>
              <w:widowControl/>
              <w:rPr>
                <w:rFonts w:ascii="宋体" w:hAnsi="宋体" w:cs="宋体"/>
                <w:sz w:val="24"/>
                <w:szCs w:val="24"/>
              </w:rPr>
              <w:suppressLineNumbers w:val="0"/>
            </w:pPr>
            <w:r>
              <w:rPr>
                <w:rFonts w:hint="eastAsia" w:ascii="宋体" w:hAnsi="宋体" w:cs="宋体"/>
                <w:sz w:val="24"/>
                <w:szCs w:val="24"/>
              </w:rPr>
              <w:t xml:space="preserve">货物类</w:t>
            </w:r>
            <w:r/>
          </w:p>
        </w:tc>
        <w:tc>
          <w:tcPr>
            <w:tcW w:w="3780" w:type="dxa"/>
            <w:vAlign w:val="top"/>
            <w:textDirection w:val="lrTb"/>
            <w:noWrap w:val="false"/>
          </w:tcPr>
          <w:p>
            <w:pPr>
              <w:ind w:left="0" w:right="0"/>
              <w:jc w:val="center"/>
              <w:keepLines w:val="0"/>
              <w:keepNext w:val="0"/>
              <w:pageBreakBefore w:val="0"/>
              <w:spacing w:before="0" w:beforeAutospacing="0" w:after="0" w:afterAutospacing="0"/>
              <w:widowControl/>
              <w:rPr>
                <w:rFonts w:ascii="宋体" w:hAnsi="宋体" w:cs="宋体"/>
                <w:sz w:val="24"/>
                <w:szCs w:val="24"/>
              </w:rPr>
              <w:suppressLineNumbers w:val="0"/>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名称：</w:t>
            </w:r>
            <w:r/>
          </w:p>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品牌（如有）：</w:t>
            </w:r>
            <w:r/>
          </w:p>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规格型号：</w:t>
            </w:r>
            <w:r/>
          </w:p>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数量：</w:t>
            </w:r>
            <w:r/>
          </w:p>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单价：</w:t>
            </w:r>
            <w:r/>
          </w:p>
        </w:tc>
        <w:tc>
          <w:tcPr>
            <w:tcW w:w="3780" w:type="dxa"/>
            <w:vAlign w:val="top"/>
            <w:textDirection w:val="lrTb"/>
            <w:noWrap w:val="false"/>
          </w:tcPr>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名称：</w:t>
            </w:r>
            <w:r/>
          </w:p>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服务范围：</w:t>
            </w:r>
            <w:r/>
          </w:p>
          <w:p>
            <w:pPr>
              <w:ind w:left="0" w:right="0"/>
              <w:keepLines w:val="0"/>
              <w:keepNext w:val="0"/>
              <w:pageBreakBefore w:val="0"/>
              <w:spacing w:before="0" w:beforeAutospacing="0" w:after="0" w:afterAutospacing="0" w:line="360" w:lineRule="auto"/>
              <w:widowControl/>
              <w:rPr>
                <w:rFonts w:ascii="宋体" w:hAnsi="宋体" w:cs="宋体"/>
                <w:sz w:val="24"/>
                <w:szCs w:val="24"/>
                <w:u w:val="single"/>
              </w:rPr>
              <w:suppressLineNumbers w:val="0"/>
            </w:pPr>
            <w:r>
              <w:rPr>
                <w:rFonts w:hint="eastAsia" w:ascii="宋体" w:hAnsi="宋体" w:cs="宋体"/>
                <w:sz w:val="24"/>
                <w:szCs w:val="24"/>
              </w:rPr>
              <w:t xml:space="preserve">服务要求：</w:t>
            </w:r>
            <w:r/>
          </w:p>
          <w:p>
            <w:pPr>
              <w:ind w:left="0" w:right="0"/>
              <w:keepLines w:val="0"/>
              <w:keepNext w:val="0"/>
              <w:pageBreakBefore w:val="0"/>
              <w:spacing w:before="0" w:beforeAutospacing="0" w:after="0" w:afterAutospacing="0" w:line="360" w:lineRule="auto"/>
              <w:widowControl/>
              <w:rPr>
                <w:rFonts w:ascii="宋体" w:hAnsi="宋体" w:cs="宋体"/>
                <w:sz w:val="24"/>
                <w:szCs w:val="24"/>
                <w:u w:val="single"/>
              </w:rPr>
              <w:suppressLineNumbers w:val="0"/>
            </w:pPr>
            <w:r>
              <w:rPr>
                <w:rFonts w:hint="eastAsia" w:ascii="宋体" w:hAnsi="宋体" w:cs="宋体"/>
                <w:sz w:val="24"/>
                <w:szCs w:val="24"/>
              </w:rPr>
              <w:t xml:space="preserve">服务时间：</w:t>
            </w:r>
            <w:r/>
          </w:p>
          <w:p>
            <w:pPr>
              <w:ind w:left="0" w:right="0"/>
              <w:keepLines w:val="0"/>
              <w:keepNext w:val="0"/>
              <w:pageBreakBefore w:val="0"/>
              <w:spacing w:before="0" w:beforeAutospacing="0" w:after="0" w:afterAutospacing="0" w:line="360" w:lineRule="auto"/>
              <w:widowControl/>
              <w:rPr>
                <w:rFonts w:ascii="宋体" w:hAnsi="宋体" w:cs="宋体"/>
                <w:sz w:val="24"/>
                <w:szCs w:val="24"/>
              </w:rPr>
              <w:suppressLineNumbers w:val="0"/>
            </w:pPr>
            <w:r>
              <w:rPr>
                <w:rFonts w:hint="eastAsia" w:ascii="宋体" w:hAnsi="宋体" w:cs="宋体"/>
                <w:sz w:val="24"/>
                <w:szCs w:val="24"/>
              </w:rPr>
              <w:t xml:space="preserve">服务标准：</w:t>
            </w:r>
            <w:r/>
          </w:p>
        </w:tc>
      </w:tr>
    </w:tbl>
    <w:p>
      <w:pPr>
        <w:pStyle w:val="749"/>
        <w:keepLines w:val="0"/>
        <w:pageBreakBefore w:val="0"/>
        <w:widowControl/>
        <w:rPr>
          <w:rFonts w:ascii="宋体" w:hAnsi="宋体"/>
          <w:b/>
          <w:color w:val="000000"/>
          <w:sz w:val="24"/>
          <w:szCs w:val="21"/>
        </w:rPr>
      </w:pPr>
      <w:r>
        <w:rPr>
          <w:rFonts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pStyle w:val="749"/>
        <w:ind w:left="0" w:firstLine="0"/>
        <w:keepLines w:val="0"/>
        <w:pageBreakBefore w:val="0"/>
        <w:widowControl/>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keepLines w:val="0"/>
        <w:pageBreakBefore w:val="0"/>
        <w:widowControl/>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keepLines w:val="0"/>
        <w:pageBreakBefore w:val="0"/>
        <w:widowControl/>
        <w:rPr>
          <w:rFonts w:hint="eastAsia" w:ascii="宋体" w:hAnsi="宋体"/>
          <w:b/>
          <w:color w:val="000000"/>
          <w:sz w:val="24"/>
          <w:szCs w:val="21"/>
        </w:rPr>
      </w:pPr>
      <w:r>
        <w:rPr>
          <w:rFonts w:hint="eastAsia" w:ascii="宋体" w:hAnsi="宋体"/>
          <w:b/>
          <w:color w:val="000000"/>
          <w:sz w:val="24"/>
          <w:szCs w:val="21"/>
        </w:rPr>
      </w:r>
      <w:r/>
    </w:p>
    <w:p>
      <w:pPr>
        <w:ind w:firstLine="492"/>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t xml:space="preserve">           </w:t>
      </w:r>
      <w:r/>
    </w:p>
    <w:p>
      <w:pPr>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r>
      <w:r/>
    </w:p>
    <w:p>
      <w:pPr>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r>
      <w:r/>
    </w:p>
    <w:p>
      <w:pPr>
        <w:pStyle w:val="749"/>
        <w:ind w:left="0" w:firstLine="0"/>
        <w:keepLines w:val="0"/>
        <w:pageBreakBefore w:val="0"/>
        <w:widowControl/>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keepLines w:val="0"/>
        <w:pageBreakBefore w:val="0"/>
        <w:spacing w:line="460" w:lineRule="exact"/>
        <w:widowControl/>
        <w:rPr>
          <w:rFonts w:ascii="宋体" w:hAnsi="宋体"/>
          <w:b/>
          <w:color w:val="000000"/>
          <w:sz w:val="24"/>
          <w:szCs w:val="21"/>
        </w:rPr>
      </w:pPr>
      <w:r>
        <w:rPr>
          <w:rFonts w:hint="eastAsia" w:ascii="宋体" w:hAnsi="宋体"/>
          <w:bCs/>
          <w:color w:val="000000"/>
          <w:sz w:val="24"/>
          <w:szCs w:val="21"/>
        </w:rPr>
        <w:t xml:space="preserve">                         </w:t>
      </w:r>
      <w:r/>
    </w:p>
    <w:p>
      <w:pPr>
        <w:ind w:left="480"/>
        <w:keepLines w:val="0"/>
        <w:pageBreakBefore w:val="0"/>
        <w:widowControl/>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keepLines w:val="0"/>
        <w:pageBreakBefore w:val="0"/>
        <w:spacing w:line="460" w:lineRule="exact"/>
        <w:widowControl/>
        <w:rPr>
          <w:rFonts w:ascii="宋体" w:hAnsi="宋体"/>
          <w:b/>
          <w:bCs/>
          <w:color w:val="000000"/>
          <w:sz w:val="24"/>
          <w:szCs w:val="21"/>
        </w:rPr>
      </w:pPr>
      <w:r>
        <w:rPr>
          <w:rFonts w:ascii="宋体" w:hAnsi="宋体"/>
          <w:b/>
          <w:bCs/>
          <w:color w:val="000000"/>
          <w:sz w:val="24"/>
          <w:szCs w:val="21"/>
        </w:rPr>
      </w:r>
      <w:r/>
    </w:p>
    <w:p>
      <w:pPr>
        <w:ind w:firstLine="480"/>
        <w:keepLines w:val="0"/>
        <w:pageBreakBefore w:val="0"/>
        <w:spacing w:line="460" w:lineRule="exact"/>
        <w:widowControl/>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keepLines w:val="0"/>
        <w:pageBreakBefore w:val="0"/>
        <w:spacing w:line="460" w:lineRule="exact"/>
        <w:widowControl/>
        <w:rPr>
          <w:rFonts w:hint="eastAsia" w:ascii="宋体" w:hAnsi="宋体"/>
          <w:b/>
          <w:color w:val="000000"/>
          <w:sz w:val="24"/>
          <w:szCs w:val="21"/>
        </w:rPr>
      </w:pPr>
      <w:r>
        <w:rPr>
          <w:rFonts w:hint="eastAsia" w:ascii="宋体" w:hAnsi="宋体"/>
          <w:b/>
          <w:color w:val="000000"/>
          <w:sz w:val="24"/>
          <w:szCs w:val="21"/>
        </w:rPr>
      </w:r>
      <w:r/>
    </w:p>
    <w:p>
      <w:pPr>
        <w:ind w:firstLine="480"/>
        <w:keepLines w:val="0"/>
        <w:pageBreakBefore w:val="0"/>
        <w:spacing w:line="46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60" w:lineRule="exact"/>
        <w:widowControl/>
        <w:rPr>
          <w:rFonts w:ascii="宋体" w:hAnsi="宋体"/>
          <w:b/>
          <w:color w:val="000000"/>
          <w:sz w:val="24"/>
          <w:szCs w:val="21"/>
        </w:rPr>
      </w:pPr>
      <w:r>
        <w:rPr>
          <w:rFonts w:ascii="宋体" w:hAnsi="宋体"/>
          <w:b/>
          <w:color w:val="000000"/>
          <w:sz w:val="24"/>
          <w:szCs w:val="21"/>
        </w:rPr>
      </w:r>
      <w:r/>
    </w:p>
    <w:p>
      <w:pPr>
        <w:ind w:firstLine="480"/>
        <w:keepLines w:val="0"/>
        <w:pageBreakBefore w:val="0"/>
        <w:spacing w:line="460" w:lineRule="exact"/>
        <w:widowControl/>
        <w:rPr>
          <w:rFonts w:ascii="宋体" w:hAnsi="宋体"/>
          <w:b/>
          <w:color w:val="000000"/>
          <w:sz w:val="24"/>
          <w:szCs w:val="21"/>
        </w:rPr>
      </w:pPr>
      <w:r>
        <w:rPr>
          <w:rFonts w:ascii="宋体" w:hAnsi="宋体"/>
          <w:b/>
          <w:color w:val="000000"/>
          <w:sz w:val="24"/>
          <w:szCs w:val="21"/>
        </w:rPr>
      </w:r>
      <w:r/>
    </w:p>
    <w:p>
      <w:pPr>
        <w:jc w:val="both"/>
        <w:keepLines w:val="0"/>
        <w:pageBreakBefore w:val="0"/>
        <w:spacing w:line="500" w:lineRule="exact"/>
        <w:widowControl/>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keepLines w:val="0"/>
        <w:pageBreakBefore w:val="0"/>
        <w:spacing w:line="500" w:lineRule="exact"/>
        <w:widowControl/>
        <w:rPr>
          <w:rFonts w:ascii="方正仿宋_GBK" w:hAnsi="等线" w:eastAsia="等线"/>
          <w:color w:val="auto"/>
          <w:sz w:val="24"/>
          <w:szCs w:val="24"/>
        </w:rPr>
      </w:pPr>
      <w:r>
        <w:rPr>
          <w:rFonts w:ascii="方正仿宋_GBK" w:hAnsi="等线" w:eastAsia="等线"/>
          <w:color w:val="auto"/>
          <w:sz w:val="24"/>
          <w:szCs w:val="24"/>
        </w:rPr>
      </w:r>
      <w:r/>
    </w:p>
    <w:p>
      <w:pPr>
        <w:keepLines w:val="0"/>
        <w:pageBreakBefore w:val="0"/>
        <w:spacing w:line="560" w:lineRule="exact"/>
        <w:widowControl/>
        <w:rPr>
          <w:rFonts w:ascii="宋体" w:hAnsi="宋体" w:cs="宋体"/>
          <w:color w:val="auto"/>
          <w:sz w:val="24"/>
          <w:szCs w:val="24"/>
        </w:rPr>
      </w:pPr>
      <w:r>
        <w:rPr>
          <w:rFonts w:hint="eastAsia" w:ascii="宋体" w:hAnsi="宋体" w:cs="宋体"/>
          <w:color w:val="auto"/>
          <w:sz w:val="24"/>
          <w:szCs w:val="24"/>
        </w:rPr>
        <w:t xml:space="preserve">承诺主体名称：</w:t>
      </w:r>
      <w:r/>
    </w:p>
    <w:p>
      <w:pPr>
        <w:keepLines w:val="0"/>
        <w:pageBreakBefore w:val="0"/>
        <w:spacing w:line="560" w:lineRule="exact"/>
        <w:widowControl/>
        <w:rPr>
          <w:rFonts w:ascii="宋体" w:hAnsi="宋体" w:cs="宋体"/>
          <w:color w:val="auto"/>
          <w:sz w:val="24"/>
          <w:szCs w:val="24"/>
        </w:rPr>
      </w:pPr>
      <w:r>
        <w:rPr>
          <w:rFonts w:hint="eastAsia" w:ascii="宋体" w:hAnsi="宋体" w:cs="宋体"/>
          <w:color w:val="auto"/>
          <w:sz w:val="24"/>
          <w:szCs w:val="24"/>
        </w:rPr>
        <w:t xml:space="preserve">统一社会信用代码：</w:t>
      </w:r>
      <w:r/>
    </w:p>
    <w:p>
      <w:pPr>
        <w:keepLines w:val="0"/>
        <w:pageBreakBefore w:val="0"/>
        <w:spacing w:line="560" w:lineRule="exact"/>
        <w:widowControl/>
        <w:rPr>
          <w:rFonts w:ascii="宋体" w:hAnsi="宋体" w:cs="宋体"/>
          <w:sz w:val="24"/>
          <w:szCs w:val="24"/>
        </w:rPr>
      </w:pPr>
      <w:r>
        <w:rPr>
          <w:rFonts w:ascii="宋体" w:hAnsi="宋体" w:cs="宋体"/>
          <w:sz w:val="24"/>
          <w:szCs w:val="24"/>
        </w:rPr>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十、本承诺书自签订之日起生效。</w:t>
      </w:r>
      <w:r/>
    </w:p>
    <w:p>
      <w:pPr>
        <w:ind w:firstLine="420"/>
        <w:keepLines w:val="0"/>
        <w:pageBreakBefore w:val="0"/>
        <w:spacing w:line="560" w:lineRule="exact"/>
        <w:widowControl/>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keepLines w:val="0"/>
        <w:pageBreakBefore w:val="0"/>
        <w:spacing w:line="560" w:lineRule="exact"/>
        <w:widowControl/>
        <w:rPr>
          <w:rFonts w:ascii="宋体" w:hAnsi="宋体" w:cs="宋体"/>
          <w:sz w:val="24"/>
          <w:szCs w:val="24"/>
        </w:rPr>
      </w:pPr>
      <w:r>
        <w:rPr>
          <w:rFonts w:ascii="宋体" w:hAnsi="宋体" w:cs="宋体"/>
          <w:sz w:val="24"/>
          <w:szCs w:val="24"/>
        </w:rPr>
      </w:r>
      <w:r/>
    </w:p>
    <w:p>
      <w:pPr>
        <w:keepLines w:val="0"/>
        <w:pageBreakBefore w:val="0"/>
        <w:spacing w:line="560" w:lineRule="exact"/>
        <w:widowControl/>
        <w:rPr>
          <w:rFonts w:ascii="宋体" w:hAnsi="宋体" w:cs="宋体"/>
          <w:sz w:val="24"/>
          <w:szCs w:val="24"/>
        </w:rPr>
      </w:pPr>
      <w:r>
        <w:rPr>
          <w:rFonts w:ascii="宋体" w:hAnsi="宋体" w:cs="宋体"/>
          <w:sz w:val="24"/>
          <w:szCs w:val="24"/>
        </w:rPr>
      </w:r>
      <w:r/>
    </w:p>
    <w:p>
      <w:pPr>
        <w:keepLines w:val="0"/>
        <w:pageBreakBefore w:val="0"/>
        <w:spacing w:line="560" w:lineRule="exact"/>
        <w:widowControl/>
        <w:rPr>
          <w:rFonts w:ascii="宋体" w:hAnsi="宋体" w:cs="宋体"/>
          <w:sz w:val="24"/>
          <w:szCs w:val="24"/>
        </w:rPr>
      </w:pPr>
      <w:r>
        <w:rPr>
          <w:rFonts w:ascii="宋体" w:hAnsi="宋体" w:cs="宋体"/>
          <w:sz w:val="24"/>
          <w:szCs w:val="24"/>
        </w:rPr>
      </w:r>
      <w:r/>
    </w:p>
    <w:p>
      <w:pPr>
        <w:jc w:val="center"/>
        <w:keepLines w:val="0"/>
        <w:pageBreakBefore w:val="0"/>
        <w:spacing w:line="560" w:lineRule="exac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keepLines w:val="0"/>
        <w:pageBreakBefore w:val="0"/>
        <w:spacing w:line="560" w:lineRule="exact"/>
        <w:widowControl/>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keepLines w:val="0"/>
        <w:pageBreakBefore w:val="0"/>
        <w:spacing w:line="560" w:lineRule="exact"/>
        <w:widowControl/>
        <w:rPr>
          <w:rFonts w:hint="eastAsia" w:ascii="宋体" w:hAnsi="宋体" w:cs="宋体"/>
          <w:sz w:val="24"/>
          <w:szCs w:val="24"/>
        </w:rPr>
      </w:pPr>
      <w:r>
        <w:rPr>
          <w:rFonts w:hint="eastAsia" w:ascii="宋体" w:hAnsi="宋体" w:cs="宋体"/>
          <w:sz w:val="24"/>
          <w:szCs w:val="24"/>
        </w:rPr>
      </w:r>
      <w:r/>
    </w:p>
    <w:p>
      <w:pPr>
        <w:pStyle w:val="747"/>
        <w:ind w:left="0" w:right="0"/>
        <w:jc w:val="both"/>
        <w:keepLines w:val="0"/>
        <w:keepNext w:val="0"/>
        <w:pageBreakBefore w:val="0"/>
        <w:spacing w:before="0" w:beforeAutospacing="0" w:after="361"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47"/>
        <w:ind w:left="0" w:firstLine="36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47"/>
        <w:ind w:left="0" w:firstLine="36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w:t>
      </w:r>
      <w:r>
        <w:rPr>
          <w:rFonts w:hint="eastAsia" w:ascii="宋体" w:hAnsi="宋体"/>
          <w:b/>
          <w:bCs/>
          <w:color w:val="000000"/>
          <w:sz w:val="24"/>
          <w:szCs w:val="24"/>
          <w:u w:val="single"/>
        </w:rPr>
        <w:t xml:space="preserve">包一：</w:t>
      </w:r>
      <w:r>
        <w:rPr>
          <w:rFonts w:hint="eastAsia" w:ascii="宋体" w:hAnsi="宋体"/>
          <w:color w:val="000000"/>
          <w:sz w:val="24"/>
          <w:szCs w:val="24"/>
          <w:u w:val="single"/>
          <w:lang w:val="en-US" w:eastAsia="zh-CN"/>
        </w:rPr>
        <w:t xml:space="preserve">大数据发展中心机房日常保障运维服务</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7"/>
        <w:ind w:left="0" w:firstLine="36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（包二：电子政务外网线路租赁及运维服务1</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包三：电子政务外网线路租赁及运维服务2</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信息传输业</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7"/>
        <w:ind w:left="0" w:firstLine="36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7"/>
        <w:ind w:left="0" w:firstLine="36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7"/>
        <w:ind w:left="0" w:firstLine="36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7"/>
        <w:ind w:right="72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right="180" w:firstLine="360"/>
        <w:jc w:val="right"/>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47"/>
        <w:ind w:left="0" w:right="480" w:firstLine="540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47"/>
        <w:ind w:left="0" w:firstLine="24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7"/>
        <w:ind w:left="0" w:firstLine="48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7"/>
        <w:ind w:left="0" w:firstLine="480"/>
        <w:jc w:val="both"/>
        <w:keepLines w:val="0"/>
        <w:keepNext w:val="0"/>
        <w:pageBreakBefore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7"/>
        <w:ind w:left="540" w:hanging="120"/>
        <w:jc w:val="both"/>
        <w:keepLines w:val="0"/>
        <w:keepNext w:val="0"/>
        <w:pageBreakBefore w:val="0"/>
        <w:spacing w:before="0" w:beforeAutospacing="0" w:after="0" w:afterAutospacing="0" w:line="400" w:lineRule="atLeast"/>
        <w:widowControl/>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47"/>
        <w:jc w:val="both"/>
        <w:keepLines w:val="0"/>
        <w:keepNext w:val="0"/>
        <w:pageBreakBefore w:val="0"/>
        <w:spacing w:before="0" w:beforeAutospacing="0" w:after="0" w:afterAutospacing="0" w:line="400" w:lineRule="atLeast"/>
        <w:widowControl/>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keepLines w:val="0"/>
        <w:pageBreakBefore w:val="0"/>
        <w:widowControl/>
        <w:rPr>
          <w:rFonts w:ascii="宋体" w:hAnsi="宋体"/>
          <w:color w:val="ff0000"/>
          <w:sz w:val="24"/>
          <w:szCs w:val="24"/>
        </w:rPr>
      </w:pPr>
      <w:r>
        <w:rPr>
          <w:rFonts w:ascii="宋体" w:hAnsi="宋体"/>
          <w:color w:val="ff0000"/>
          <w:sz w:val="24"/>
          <w:szCs w:val="24"/>
        </w:rPr>
      </w:r>
      <w:r/>
    </w:p>
    <w:p>
      <w:pPr>
        <w:jc w:val="center"/>
        <w:keepLines w:val="0"/>
        <w:pageBreakBefore w:val="0"/>
        <w:widowControl/>
        <w:rPr>
          <w:b/>
          <w:bCs/>
          <w:color w:val="0070c0"/>
        </w:rPr>
      </w:pPr>
      <w:r>
        <w:rPr>
          <w:b/>
          <w:bCs/>
          <w:color w:val="0070c0"/>
        </w:rPr>
      </w:r>
      <w:r/>
    </w:p>
    <w:p>
      <w:pPr>
        <w:jc w:val="left"/>
        <w:keepLines w:val="0"/>
        <w:pageBreakBefore w:val="0"/>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2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firstLine="42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ascii="宋体" w:hAnsi="宋体" w:eastAsia="等线"/>
                <w:color w:val="666666"/>
              </w:rPr>
              <w:suppressLineNumbers w:val="0"/>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pageBreakBefore w:val="0"/>
              <w:spacing w:before="0" w:beforeAutospacing="0" w:after="150" w:afterAutospacing="0" w:line="360" w:lineRule="auto"/>
              <w:widowControl/>
              <w:rPr>
                <w:rFonts w:ascii="宋体" w:hAnsi="宋体"/>
                <w:color w:val="666666"/>
              </w:rPr>
              <w:suppressLineNumbers w:val="0"/>
            </w:pPr>
            <w:r>
              <w:rPr>
                <w:rFonts w:hint="eastAsia" w:ascii="宋体" w:hAnsi="宋体" w:eastAsia="等线" w:cs="仿宋"/>
                <w:b/>
                <w:color w:val="666666"/>
              </w:rPr>
              <w:t xml:space="preserve">X＜10</w:t>
            </w:r>
            <w:r/>
          </w:p>
        </w:tc>
      </w:tr>
    </w:tbl>
    <w:p>
      <w:pPr>
        <w:ind w:firstLine="810"/>
        <w:jc w:val="left"/>
        <w:keepLines w:val="0"/>
        <w:pageBreakBefore w:val="0"/>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t xml:space="preserve"> </w:t>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00" w:lineRule="exact"/>
        <w:widowControl/>
        <w:rPr>
          <w:rFonts w:ascii="宋体" w:hAnsi="宋体"/>
          <w:b/>
          <w:color w:val="000000"/>
          <w:sz w:val="24"/>
          <w:szCs w:val="21"/>
        </w:rPr>
      </w:pPr>
      <w:r>
        <w:rPr>
          <w:rFonts w:ascii="宋体" w:hAnsi="宋体"/>
          <w:b/>
          <w:color w:val="000000"/>
          <w:sz w:val="24"/>
          <w:szCs w:val="21"/>
        </w:rPr>
      </w:r>
      <w:r/>
    </w:p>
    <w:p>
      <w:pPr>
        <w:keepLines w:val="0"/>
        <w:pageBreakBefore w:val="0"/>
        <w:spacing w:line="400" w:lineRule="exact"/>
        <w:widowControl/>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keepLines w:val="0"/>
        <w:pageBreakBefore w:val="0"/>
        <w:spacing w:line="400" w:lineRule="exact"/>
        <w:widowControl/>
        <w:rPr>
          <w:rFonts w:hint="eastAsia" w:ascii="宋体" w:hAnsi="宋体"/>
          <w:sz w:val="24"/>
          <w:szCs w:val="21"/>
        </w:rPr>
      </w:pPr>
      <w:r>
        <w:rPr>
          <w:rFonts w:hint="eastAsia" w:ascii="宋体" w:hAnsi="宋体"/>
          <w:sz w:val="24"/>
          <w:szCs w:val="21"/>
        </w:rPr>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备注：</w:t>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keepLines w:val="0"/>
        <w:pageBreakBefore w:val="0"/>
        <w:spacing w:line="400" w:lineRule="exact"/>
        <w:widowControl/>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keepLines w:val="0"/>
        <w:pageBreakBefore w:val="0"/>
        <w:spacing w:line="400" w:lineRule="exact"/>
        <w:widowControl/>
        <w:rPr>
          <w:rFonts w:hint="eastAsia" w:ascii="宋体" w:hAnsi="宋体"/>
          <w:sz w:val="24"/>
          <w:szCs w:val="21"/>
        </w:rPr>
      </w:pPr>
      <w:r>
        <w:rPr>
          <w:rFonts w:hint="eastAsia" w:ascii="宋体" w:hAnsi="宋体"/>
          <w:sz w:val="24"/>
          <w:szCs w:val="21"/>
        </w:rPr>
      </w:r>
      <w:r/>
    </w:p>
    <w:p>
      <w:pPr>
        <w:keepLines w:val="0"/>
        <w:pageBreakBefore w:val="0"/>
        <w:spacing w:line="400" w:lineRule="exact"/>
        <w:widowControl/>
        <w:rPr>
          <w:rFonts w:hint="eastAsia" w:ascii="宋体" w:hAnsi="宋体"/>
          <w:sz w:val="24"/>
          <w:szCs w:val="21"/>
        </w:rPr>
      </w:pPr>
      <w:r>
        <w:rPr>
          <w:rFonts w:hint="eastAsia" w:ascii="宋体" w:hAnsi="宋体"/>
          <w:sz w:val="24"/>
          <w:szCs w:val="21"/>
        </w:rPr>
        <w:t xml:space="preserve">                       供应商全称（加盖CA电子公章）：</w:t>
      </w:r>
      <w:r/>
    </w:p>
    <w:p>
      <w:pPr>
        <w:keepLines w:val="0"/>
        <w:pageBreakBefore w:val="0"/>
        <w:spacing w:line="400" w:lineRule="exact"/>
        <w:widowControl/>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keepLines w:val="0"/>
        <w:pageBreakBefore w:val="0"/>
        <w:spacing w:line="400" w:lineRule="exact"/>
        <w:widowControl/>
        <w:rPr>
          <w:rFonts w:hint="eastAsia" w:ascii="宋体" w:hAnsi="宋体"/>
          <w:b/>
          <w:sz w:val="24"/>
          <w:szCs w:val="21"/>
        </w:rPr>
      </w:pPr>
      <w:r>
        <w:rPr>
          <w:rFonts w:hint="eastAsia" w:ascii="宋体" w:hAnsi="宋体"/>
          <w:b/>
          <w:sz w:val="24"/>
          <w:szCs w:val="21"/>
        </w:rPr>
      </w:r>
      <w:r/>
    </w:p>
    <w:p>
      <w:pPr>
        <w:keepLines w:val="0"/>
        <w:pageBreakBefore w:val="0"/>
        <w:spacing w:line="400" w:lineRule="exact"/>
        <w:widowControl/>
        <w:rPr>
          <w:rFonts w:hint="eastAsia" w:ascii="宋体" w:hAnsi="宋体"/>
          <w:b/>
          <w:sz w:val="24"/>
          <w:szCs w:val="21"/>
        </w:rPr>
      </w:pPr>
      <w:r>
        <w:rPr>
          <w:rFonts w:hint="eastAsia" w:ascii="宋体" w:hAnsi="宋体"/>
          <w:b/>
          <w:sz w:val="24"/>
          <w:szCs w:val="21"/>
        </w:rPr>
      </w:r>
      <w:r/>
    </w:p>
    <w:p>
      <w:pPr>
        <w:keepLines w:val="0"/>
        <w:pageBreakBefore w:val="0"/>
        <w:spacing w:line="400" w:lineRule="exact"/>
        <w:widowControl/>
        <w:rPr>
          <w:rFonts w:hint="eastAsia" w:ascii="宋体" w:hAnsi="宋体"/>
          <w:b/>
          <w:sz w:val="24"/>
          <w:szCs w:val="21"/>
        </w:rPr>
      </w:pPr>
      <w:r>
        <w:rPr>
          <w:rFonts w:hint="eastAsia" w:ascii="宋体" w:hAnsi="宋体"/>
          <w:b/>
          <w:sz w:val="24"/>
          <w:szCs w:val="21"/>
        </w:rPr>
      </w:r>
      <w:r/>
    </w:p>
    <w:p>
      <w:pPr>
        <w:keepLines w:val="0"/>
        <w:pageBreakBefore w:val="0"/>
        <w:spacing w:line="400" w:lineRule="exact"/>
        <w:widowControl/>
        <w:rPr>
          <w:rFonts w:hint="eastAsia" w:ascii="宋体" w:hAnsi="宋体"/>
          <w:b/>
          <w:sz w:val="24"/>
          <w:szCs w:val="21"/>
        </w:rPr>
      </w:pPr>
      <w:r>
        <w:rPr>
          <w:rFonts w:hint="eastAsia" w:ascii="宋体" w:hAnsi="宋体"/>
          <w:b/>
          <w:sz w:val="24"/>
          <w:szCs w:val="21"/>
        </w:rPr>
      </w:r>
      <w:r/>
    </w:p>
    <w:p>
      <w:pPr>
        <w:keepLines w:val="0"/>
        <w:pageBreakBefore w:val="0"/>
        <w:spacing w:line="400" w:lineRule="exact"/>
        <w:widowControl/>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keepLines w:val="0"/>
        <w:pageBreakBefore w:val="0"/>
        <w:spacing w:line="400" w:lineRule="exact"/>
        <w:widowControl/>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扬州市公共资源交易中心高邮分中心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keepLines w:val="0"/>
        <w:pageBreakBefore w:val="0"/>
        <w:spacing w:line="400" w:lineRule="exact"/>
        <w:widowControl/>
        <w:rPr>
          <w:rFonts w:ascii="宋体" w:hAnsi="宋体"/>
          <w:sz w:val="24"/>
          <w:szCs w:val="21"/>
        </w:rPr>
      </w:pPr>
      <w:r>
        <w:rPr>
          <w:rFonts w:ascii="宋体" w:hAnsi="宋体"/>
          <w:sz w:val="24"/>
          <w:szCs w:val="21"/>
        </w:rPr>
      </w:r>
      <w:r/>
    </w:p>
    <w:p>
      <w:pPr>
        <w:ind w:firstLine="645"/>
        <w:keepLines w:val="0"/>
        <w:pageBreakBefore w:val="0"/>
        <w:spacing w:line="400" w:lineRule="exact"/>
        <w:widowControl/>
        <w:rPr>
          <w:rFonts w:ascii="宋体" w:hAnsi="宋体"/>
          <w:sz w:val="24"/>
          <w:szCs w:val="21"/>
        </w:rPr>
      </w:pPr>
      <w:r>
        <w:rPr>
          <w:rFonts w:ascii="宋体" w:hAnsi="宋体"/>
          <w:sz w:val="24"/>
          <w:szCs w:val="21"/>
        </w:rPr>
      </w:r>
      <w:r/>
    </w:p>
    <w:p>
      <w:pPr>
        <w:ind w:firstLine="645"/>
        <w:keepLines w:val="0"/>
        <w:pageBreakBefore w:val="0"/>
        <w:spacing w:line="400" w:lineRule="exact"/>
        <w:widowControl/>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keepLines w:val="0"/>
        <w:pageBreakBefore w:val="0"/>
        <w:spacing w:line="560" w:lineRule="exact"/>
        <w:widowControl/>
        <w:rPr>
          <w:rFonts w:hint="eastAsia" w:ascii="宋体" w:hAnsi="宋体"/>
          <w:color w:val="000000"/>
          <w:sz w:val="24"/>
          <w:szCs w:val="21"/>
        </w:rPr>
      </w:pPr>
      <w:r>
        <w:rPr>
          <w:rFonts w:hint="eastAsia" w:ascii="宋体" w:hAnsi="宋体"/>
          <w:color w:val="000000"/>
          <w:sz w:val="24"/>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keepLines w:val="0"/>
        <w:pageBreakBefore w:val="0"/>
        <w:widowControl/>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序号</w:t>
            </w:r>
            <w:r/>
          </w:p>
        </w:tc>
        <w:tc>
          <w:tcPr>
            <w:tcW w:w="360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投标响应情况</w:t>
            </w:r>
            <w:r/>
          </w:p>
        </w:tc>
        <w:tc>
          <w:tcPr>
            <w:tcW w:w="152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1</w:t>
            </w:r>
            <w:r/>
          </w:p>
        </w:tc>
        <w:tc>
          <w:tcPr>
            <w:tcW w:w="360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31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152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t xml:space="preserve">2</w:t>
            </w:r>
            <w:r/>
          </w:p>
        </w:tc>
        <w:tc>
          <w:tcPr>
            <w:tcW w:w="360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31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152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3609"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ascii="宋体" w:hAnsi="宋体"/>
                <w:sz w:val="24"/>
                <w:szCs w:val="24"/>
              </w:rPr>
              <w:t xml:space="preserve">……</w:t>
            </w:r>
            <w:r/>
          </w:p>
        </w:tc>
        <w:tc>
          <w:tcPr>
            <w:tcW w:w="3317"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c>
          <w:tcPr>
            <w:tcW w:w="1526" w:type="dxa"/>
            <w:vAlign w:val="top"/>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sz w:val="24"/>
                <w:szCs w:val="24"/>
              </w:rPr>
              <w:suppressLineNumbers w:val="0"/>
            </w:pPr>
            <w:r>
              <w:rPr>
                <w:rFonts w:hint="eastAsia" w:ascii="宋体" w:hAnsi="宋体"/>
                <w:sz w:val="24"/>
                <w:szCs w:val="24"/>
              </w:rPr>
            </w:r>
            <w:r/>
          </w:p>
        </w:tc>
      </w:tr>
    </w:tbl>
    <w:p>
      <w:pPr>
        <w:keepLines w:val="0"/>
        <w:pageBreakBefore w:val="0"/>
        <w:spacing w:line="400" w:lineRule="exact"/>
        <w:widowControl/>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keepLines w:val="0"/>
        <w:pageBreakBefore w:val="0"/>
        <w:spacing w:line="400" w:lineRule="exact"/>
        <w:widowControl/>
        <w:rPr>
          <w:rFonts w:ascii="宋体" w:hAnsi="宋体"/>
          <w:sz w:val="24"/>
          <w:szCs w:val="24"/>
        </w:rPr>
      </w:pPr>
      <w:r>
        <w:rPr>
          <w:rFonts w:ascii="宋体" w:hAnsi="宋体"/>
          <w:sz w:val="24"/>
          <w:szCs w:val="24"/>
        </w:rPr>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keepLines w:val="0"/>
        <w:pageBreakBefore w:val="0"/>
        <w:spacing w:line="400" w:lineRule="exact"/>
        <w:widowControl/>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keepLines w:val="0"/>
        <w:pageBreakBefore w:val="0"/>
        <w:spacing w:line="400" w:lineRule="exact"/>
        <w:widowControl/>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keepLines w:val="0"/>
        <w:pageBreakBefore w:val="0"/>
        <w:widowControl/>
        <w:rPr>
          <w:rFonts w:ascii="黑体" w:hAnsi="黑体" w:eastAsia="黑体"/>
          <w:b/>
          <w:color w:val="000000"/>
          <w:sz w:val="32"/>
          <w:szCs w:val="32"/>
        </w:rPr>
      </w:pPr>
      <w:r>
        <w:rPr>
          <w:rFonts w:ascii="黑体" w:hAnsi="黑体" w:eastAsia="黑体"/>
          <w:b/>
          <w:color w:val="000000"/>
          <w:sz w:val="32"/>
          <w:szCs w:val="32"/>
        </w:rPr>
      </w:r>
      <w:r/>
    </w:p>
    <w:p>
      <w:pPr>
        <w:jc w:val="center"/>
        <w:keepLines w:val="0"/>
        <w:pageBreakBefore w:val="0"/>
        <w:widowControl/>
        <w:rPr>
          <w:rFonts w:ascii="黑体" w:hAnsi="黑体" w:eastAsia="黑体"/>
          <w:b/>
          <w:color w:val="000000"/>
          <w:sz w:val="32"/>
          <w:szCs w:val="32"/>
        </w:rPr>
      </w:pPr>
      <w:r>
        <w:rPr>
          <w:rFonts w:ascii="黑体" w:hAnsi="黑体" w:eastAsia="黑体"/>
          <w:b/>
          <w:color w:val="000000"/>
          <w:sz w:val="32"/>
          <w:szCs w:val="32"/>
        </w:rPr>
      </w:r>
      <w:r/>
    </w:p>
    <w:p>
      <w:pPr>
        <w:keepLines w:val="0"/>
        <w:pageBreakBefore w:val="0"/>
        <w:widowControl/>
        <w:rPr>
          <w:rFonts w:hint="eastAsia" w:ascii="宋体" w:hAnsi="宋体" w:cs="仿宋"/>
          <w:b/>
          <w:bCs/>
          <w:color w:val="000000"/>
          <w:sz w:val="32"/>
          <w:szCs w:val="32"/>
        </w:rPr>
      </w:pPr>
      <w:r>
        <w:rPr>
          <w:rFonts w:hint="eastAsia" w:ascii="宋体" w:hAnsi="宋体" w:cs="仿宋"/>
          <w:b/>
          <w:bCs/>
          <w:color w:val="000000"/>
          <w:sz w:val="32"/>
          <w:szCs w:val="32"/>
        </w:rPr>
      </w:r>
      <w:r/>
    </w:p>
    <w:p>
      <w:pPr>
        <w:jc w:val="center"/>
        <w:keepLines w:val="0"/>
        <w:pageBreakBefore w:val="0"/>
        <w:widowControl/>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keepLines w:val="0"/>
        <w:pageBreakBefore w:val="0"/>
        <w:spacing w:before="312" w:line="360" w:lineRule="auto"/>
        <w:widowControl/>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keepLines w:val="0"/>
        <w:pageBreakBefore w:val="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w:t>
      </w:r>
      <w:r/>
    </w:p>
    <w:p>
      <w:pPr>
        <w:keepLines w:val="0"/>
        <w:pageBreakBefore w:val="0"/>
        <w:spacing w:line="360" w:lineRule="auto"/>
        <w:widowControl/>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keepLines w:val="0"/>
        <w:pageBreakBefore w:val="0"/>
        <w:spacing w:line="360" w:lineRule="auto"/>
        <w:widowControl/>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keepLines w:val="0"/>
        <w:pageBreakBefore w:val="0"/>
        <w:widowControl/>
        <w:rPr>
          <w:rFonts w:ascii="宋体" w:hAnsi="宋体"/>
          <w:color w:val="000000"/>
          <w:sz w:val="24"/>
          <w:szCs w:val="24"/>
        </w:rPr>
      </w:pPr>
      <w:r>
        <w:rPr>
          <w:rFonts w:hint="eastAsia" w:ascii="宋体" w:hAnsi="宋体"/>
          <w:color w:val="000000"/>
          <w:sz w:val="24"/>
          <w:szCs w:val="24"/>
        </w:rPr>
        <w:t xml:space="preserve">签字(签章)：                   公章：                      </w:t>
      </w:r>
      <w:r/>
    </w:p>
    <w:p>
      <w:pPr>
        <w:keepLines w:val="0"/>
        <w:pageBreakBefore w:val="0"/>
        <w:widowControl/>
        <w:rPr>
          <w:rFonts w:ascii="宋体" w:hAnsi="宋体"/>
          <w:color w:val="000000"/>
          <w:sz w:val="24"/>
          <w:szCs w:val="24"/>
        </w:rPr>
      </w:pPr>
      <w:r>
        <w:rPr>
          <w:rFonts w:hint="eastAsia" w:ascii="宋体" w:hAnsi="宋体"/>
          <w:color w:val="000000"/>
          <w:sz w:val="24"/>
          <w:szCs w:val="24"/>
        </w:rPr>
        <w:t xml:space="preserve">日期：    </w:t>
      </w:r>
      <w:r/>
    </w:p>
    <w:p>
      <w:pPr>
        <w:keepLines w:val="0"/>
        <w:pageBreakBefore w:val="0"/>
        <w:spacing w:line="400" w:lineRule="exact"/>
        <w:widowControl/>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keepLines w:val="0"/>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00"/>
      <w:r/>
      <w:bookmarkEnd w:id="201"/>
      <w:r/>
      <w:bookmarkEnd w:id="202"/>
      <w:r/>
      <w:r/>
    </w:p>
    <w:p>
      <w:pPr>
        <w:pStyle w:val="904"/>
        <w:ind w:left="0" w:firstLine="0"/>
        <w:keepLines w:val="0"/>
        <w:pageBreakBefore w:val="0"/>
        <w:widowControl/>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21</w:t>
    </w:r>
    <w:r>
      <w:rPr>
        <w:rFonts w:ascii="宋体" w:hAnsi="宋体"/>
      </w:rPr>
      <w:fldChar w:fldCharType="end"/>
    </w:r>
    <w:r/>
  </w:p>
  <w:p>
    <w:pPr>
      <w:pStyle w:val="94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instrText xml:space="preserve">PAGE   \* MERGEFORMAT</w:instrText>
    </w:r>
    <w:r>
      <w:fldChar w:fldCharType="separate"/>
    </w:r>
    <w:r>
      <w:rPr>
        <w:lang w:val="zh-CN"/>
      </w:rPr>
      <w:t xml:space="preserve">1</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8"/>
      <w:isLgl w:val="false"/>
      <w:suff w:val="nothing"/>
      <w:lvlText w:val=""/>
      <w:lvlJc w:val="left"/>
      <w:pPr>
        <w:ind w:left="0" w:firstLine="0"/>
      </w:pPr>
      <w:rPr>
        <w:rFonts w:hint="eastAsia"/>
      </w:rPr>
    </w:lvl>
    <w:lvl w:ilvl="6">
      <w:start w:val="1"/>
      <w:numFmt w:val="decimal"/>
      <w:pStyle w:val="909"/>
      <w:isLgl w:val="false"/>
      <w:suff w:val="nothing"/>
      <w:lvlText w:val=""/>
      <w:lvlJc w:val="left"/>
      <w:pPr>
        <w:ind w:left="0" w:firstLine="0"/>
      </w:pPr>
      <w:rPr>
        <w:rFonts w:hint="eastAsia"/>
      </w:rPr>
    </w:lvl>
    <w:lvl w:ilvl="7">
      <w:start w:val="1"/>
      <w:numFmt w:val="decimal"/>
      <w:pStyle w:val="910"/>
      <w:isLgl w:val="false"/>
      <w:suff w:val="nothing"/>
      <w:lvlText w:val=""/>
      <w:lvlJc w:val="left"/>
      <w:pPr>
        <w:ind w:left="0" w:firstLine="0"/>
      </w:pPr>
      <w:rPr>
        <w:rFonts w:hint="eastAsia"/>
      </w:rPr>
    </w:lvl>
    <w:lvl w:ilvl="8">
      <w:start w:val="1"/>
      <w:numFmt w:val="decimal"/>
      <w:pStyle w:val="911"/>
      <w:isLgl w:val="false"/>
      <w:suff w:val="nothing"/>
      <w:lvlText w:val=""/>
      <w:lvlJc w:val="left"/>
      <w:pPr>
        <w:ind w:left="0" w:firstLine="0"/>
      </w:pPr>
      <w:rPr>
        <w:rFonts w:hint="eastAsia"/>
      </w:rPr>
    </w:lvl>
  </w:abstractNum>
  <w:abstractNum w:abstractNumId="7">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
      <w:isLgl w:val="false"/>
      <w:suff w:val="nothing"/>
      <w:lvlText w:val="%1、"/>
      <w:lvlJc w:val="left"/>
      <w:pPr>
        <w:ind w:left="0" w:firstLine="0"/>
      </w:pPr>
      <w:rPr>
        <w:rFonts w:hint="eastAsia"/>
        <w:sz w:val="24"/>
        <w:szCs w:val="24"/>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num w:numId="1">
    <w:abstractNumId w:val="6"/>
  </w:num>
  <w:num w:numId="2">
    <w:abstractNumId w:val="3"/>
  </w:num>
  <w:num w:numId="3">
    <w:abstractNumId w:val="7"/>
  </w:num>
  <w:num w:numId="4">
    <w:abstractNumId w:val="2"/>
  </w:num>
  <w:num w:numId="5">
    <w:abstractNumId w:val="1"/>
  </w:num>
  <w:num w:numId="6">
    <w:abstractNumId w:val="0"/>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18"/>
    <w:link w:val="101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54"/>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5"/>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7"/>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8"/>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59"/>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1"/>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2"/>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8">
    <w:name w:val="toc 7"/>
    <w:basedOn w:val="716"/>
    <w:next w:val="716"/>
    <w:uiPriority w:val="39"/>
    <w:unhideWhenUsed/>
    <w:qFormat/>
    <w:pPr>
      <w:ind w:left="1701" w:right="0" w:firstLine="0"/>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6"/>
    <w:uiPriority w:val="99"/>
    <w:semiHidden/>
    <w:unhideWhenUsed/>
    <w:qFormat/>
    <w:pPr>
      <w:jc w:val="left"/>
    </w:pPr>
  </w:style>
  <w:style w:type="paragraph" w:styleId="731">
    <w:name w:val="Body Text"/>
    <w:basedOn w:val="716"/>
    <w:uiPriority w:val="0"/>
    <w:qFormat/>
    <w:rPr>
      <w:rFonts w:ascii="楷体_GB2312" w:hAnsi="Arial" w:eastAsia="楷体_GB2312" w:cs="Times New Roman"/>
      <w:sz w:val="28"/>
      <w:szCs w:val="28"/>
    </w:rPr>
  </w:style>
  <w:style w:type="paragraph" w:styleId="732">
    <w:name w:val="List Bullet 2"/>
    <w:basedOn w:val="716"/>
    <w:uiPriority w:val="99"/>
    <w:semiHidden/>
    <w:unhideWhenUsed/>
    <w:qFormat/>
    <w:pPr>
      <w:ind w:left="780" w:hanging="360"/>
      <w:jc w:val="both"/>
      <w:keepLines w:val="0"/>
      <w:keepNext w:val="0"/>
      <w:widowControl w:val="off"/>
      <w:tabs>
        <w:tab w:val="left" w:pos="780" w:leader="none"/>
      </w:tabs>
      <w:suppressLineNumbers w:val="0"/>
    </w:pPr>
    <w:rPr>
      <w:rFonts w:hint="default" w:ascii="Times New Roman" w:hAnsi="Times New Roman" w:eastAsia="宋体" w:cs="Times New Roman"/>
      <w:sz w:val="21"/>
      <w:szCs w:val="21"/>
      <w:lang w:val="en-US" w:eastAsia="zh-CN" w:bidi="ar"/>
    </w:rPr>
  </w:style>
  <w:style w:type="paragraph" w:styleId="733">
    <w:name w:val="toc 5"/>
    <w:basedOn w:val="716"/>
    <w:next w:val="716"/>
    <w:uiPriority w:val="39"/>
    <w:unhideWhenUsed/>
    <w:qFormat/>
    <w:pPr>
      <w:ind w:left="1134" w:right="0" w:firstLine="0"/>
      <w:spacing w:after="57"/>
    </w:pPr>
  </w:style>
  <w:style w:type="paragraph" w:styleId="734">
    <w:name w:val="toc 3"/>
    <w:basedOn w:val="716"/>
    <w:next w:val="716"/>
    <w:uiPriority w:val="39"/>
    <w:unhideWhenUsed/>
    <w:qFormat/>
    <w:pPr>
      <w:ind w:left="567" w:right="0" w:firstLine="0"/>
      <w:spacing w:after="57"/>
    </w:pPr>
  </w:style>
  <w:style w:type="paragraph" w:styleId="735">
    <w:name w:val="toc 8"/>
    <w:basedOn w:val="716"/>
    <w:next w:val="716"/>
    <w:uiPriority w:val="39"/>
    <w:unhideWhenUsed/>
    <w:qFormat/>
    <w:pPr>
      <w:ind w:left="1984" w:right="0" w:firstLine="0"/>
      <w:spacing w:after="57"/>
    </w:pPr>
  </w:style>
  <w:style w:type="paragraph" w:styleId="736">
    <w:name w:val="endnote text"/>
    <w:basedOn w:val="716"/>
    <w:link w:val="900"/>
    <w:uiPriority w:val="99"/>
    <w:semiHidden/>
    <w:unhideWhenUsed/>
    <w:qFormat/>
    <w:pPr>
      <w:spacing w:after="0" w:line="240" w:lineRule="auto"/>
    </w:pPr>
    <w:rPr>
      <w:sz w:val="20"/>
    </w:rPr>
  </w:style>
  <w:style w:type="paragraph" w:styleId="737">
    <w:name w:val="Footer"/>
    <w:basedOn w:val="716"/>
    <w:link w:val="773"/>
    <w:uiPriority w:val="99"/>
    <w:unhideWhenUsed/>
    <w:qFormat/>
    <w:pPr>
      <w:spacing w:after="0" w:line="240" w:lineRule="auto"/>
      <w:tabs>
        <w:tab w:val="center" w:pos="7143" w:leader="none"/>
        <w:tab w:val="right" w:pos="14287" w:leader="none"/>
      </w:tabs>
    </w:pPr>
  </w:style>
  <w:style w:type="paragraph" w:styleId="738">
    <w:name w:val="Header"/>
    <w:basedOn w:val="716"/>
    <w:link w:val="771"/>
    <w:uiPriority w:val="99"/>
    <w:unhideWhenUsed/>
    <w:qFormat/>
    <w:pPr>
      <w:spacing w:after="0" w:line="240" w:lineRule="auto"/>
      <w:tabs>
        <w:tab w:val="center" w:pos="7143" w:leader="none"/>
        <w:tab w:val="right" w:pos="14287" w:leader="none"/>
      </w:tabs>
    </w:pPr>
  </w:style>
  <w:style w:type="paragraph" w:styleId="739">
    <w:name w:val="toc 1"/>
    <w:basedOn w:val="716"/>
    <w:next w:val="716"/>
    <w:uiPriority w:val="39"/>
    <w:unhideWhenUsed/>
    <w:qFormat/>
    <w:pPr>
      <w:ind w:left="0" w:right="0" w:firstLine="0"/>
      <w:spacing w:after="57"/>
    </w:pPr>
  </w:style>
  <w:style w:type="paragraph" w:styleId="740">
    <w:name w:val="toc 4"/>
    <w:basedOn w:val="716"/>
    <w:next w:val="716"/>
    <w:uiPriority w:val="39"/>
    <w:unhideWhenUsed/>
    <w:qFormat/>
    <w:pPr>
      <w:ind w:left="850" w:right="0" w:firstLine="0"/>
      <w:spacing w:after="57"/>
    </w:pPr>
  </w:style>
  <w:style w:type="paragraph" w:styleId="741">
    <w:name w:val="Subtitle"/>
    <w:basedOn w:val="716"/>
    <w:next w:val="716"/>
    <w:link w:val="766"/>
    <w:uiPriority w:val="11"/>
    <w:qFormat/>
    <w:pPr>
      <w:spacing w:before="200" w:after="200"/>
    </w:pPr>
    <w:rPr>
      <w:sz w:val="24"/>
      <w:szCs w:val="24"/>
    </w:rPr>
  </w:style>
  <w:style w:type="paragraph" w:styleId="742">
    <w:name w:val="footnote text"/>
    <w:basedOn w:val="716"/>
    <w:link w:val="899"/>
    <w:uiPriority w:val="99"/>
    <w:semiHidden/>
    <w:unhideWhenUsed/>
    <w:qFormat/>
    <w:pPr>
      <w:spacing w:after="40" w:line="240" w:lineRule="auto"/>
    </w:pPr>
    <w:rPr>
      <w:sz w:val="18"/>
    </w:rPr>
  </w:style>
  <w:style w:type="paragraph" w:styleId="743">
    <w:name w:val="toc 6"/>
    <w:basedOn w:val="716"/>
    <w:next w:val="716"/>
    <w:uiPriority w:val="39"/>
    <w:unhideWhenUsed/>
    <w:qFormat/>
    <w:pPr>
      <w:ind w:left="1417" w:right="0" w:firstLine="0"/>
      <w:spacing w:after="57"/>
    </w:pPr>
  </w:style>
  <w:style w:type="paragraph" w:styleId="744">
    <w:name w:val="table of figures"/>
    <w:basedOn w:val="716"/>
    <w:next w:val="716"/>
    <w:uiPriority w:val="99"/>
    <w:unhideWhenUsed/>
    <w:qFormat/>
    <w:pPr>
      <w:spacing w:after="0" w:afterAutospacing="0"/>
    </w:pPr>
  </w:style>
  <w:style w:type="paragraph" w:styleId="745">
    <w:name w:val="toc 2"/>
    <w:basedOn w:val="716"/>
    <w:next w:val="716"/>
    <w:uiPriority w:val="39"/>
    <w:unhideWhenUsed/>
    <w:qFormat/>
    <w:pPr>
      <w:ind w:left="283" w:right="0" w:firstLine="0"/>
      <w:spacing w:after="57"/>
    </w:pPr>
  </w:style>
  <w:style w:type="paragraph" w:styleId="746">
    <w:name w:val="toc 9"/>
    <w:basedOn w:val="716"/>
    <w:next w:val="716"/>
    <w:uiPriority w:val="39"/>
    <w:unhideWhenUsed/>
    <w:qFormat/>
    <w:pPr>
      <w:ind w:left="2268" w:right="0" w:firstLine="0"/>
      <w:spacing w:after="57"/>
    </w:pPr>
  </w:style>
  <w:style w:type="paragraph" w:styleId="747">
    <w:name w:val="Normal (Web)"/>
    <w:basedOn w:val="716"/>
    <w:uiPriority w:val="99"/>
    <w:semiHidden/>
    <w:unhideWhenUsed/>
    <w:qFormat/>
    <w:pPr>
      <w:ind w:left="0" w:right="0"/>
      <w:jc w:val="left"/>
      <w:spacing w:before="0" w:beforeAutospacing="1" w:after="0" w:afterAutospacing="1"/>
    </w:pPr>
    <w:rPr>
      <w:sz w:val="24"/>
      <w:lang w:val="en-US" w:eastAsia="zh-CN" w:bidi="ar"/>
    </w:rPr>
  </w:style>
  <w:style w:type="paragraph" w:styleId="748">
    <w:name w:val="Title"/>
    <w:basedOn w:val="716"/>
    <w:next w:val="716"/>
    <w:link w:val="765"/>
    <w:uiPriority w:val="10"/>
    <w:qFormat/>
    <w:pPr>
      <w:contextualSpacing/>
      <w:spacing w:before="300" w:after="200"/>
    </w:pPr>
    <w:rPr>
      <w:sz w:val="48"/>
      <w:szCs w:val="48"/>
    </w:rPr>
  </w:style>
  <w:style w:type="paragraph" w:styleId="749">
    <w:name w:val="Body Text First Indent"/>
    <w:basedOn w:val="731"/>
    <w:uiPriority w:val="0"/>
    <w:qFormat/>
    <w:pPr>
      <w:ind w:firstLine="200"/>
      <w:spacing w:line="360" w:lineRule="auto"/>
    </w:pPr>
    <w:rPr>
      <w:rFonts w:ascii="仿宋_GB2312" w:hAnsi="Times New Roman" w:eastAsia="仿宋_GB2312" w:cs="Times New Roman"/>
      <w:sz w:val="30"/>
      <w:szCs w:val="30"/>
    </w:rPr>
  </w:style>
  <w:style w:type="table" w:styleId="750">
    <w:name w:val="Table Grid"/>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character" w:styleId="754" w:customStyle="1">
    <w:name w:val="Heading 1 Char"/>
    <w:link w:val="717"/>
    <w:uiPriority w:val="9"/>
    <w:qFormat/>
    <w:rPr>
      <w:rFonts w:ascii="Arial" w:hAnsi="Arial" w:eastAsia="Arial" w:cs="Arial"/>
      <w:sz w:val="40"/>
      <w:szCs w:val="40"/>
    </w:rPr>
  </w:style>
  <w:style w:type="character" w:styleId="755" w:customStyle="1">
    <w:name w:val="Heading 2 Char"/>
    <w:link w:val="718"/>
    <w:uiPriority w:val="9"/>
    <w:qFormat/>
    <w:rPr>
      <w:rFonts w:ascii="Arial" w:hAnsi="Arial" w:eastAsia="Arial" w:cs="Arial"/>
      <w:sz w:val="34"/>
    </w:rPr>
  </w:style>
  <w:style w:type="character" w:styleId="756" w:customStyle="1">
    <w:name w:val="Heading 3 Char"/>
    <w:link w:val="719"/>
    <w:uiPriority w:val="9"/>
    <w:qFormat/>
    <w:rPr>
      <w:rFonts w:ascii="Arial" w:hAnsi="Arial" w:eastAsia="Arial" w:cs="Arial"/>
      <w:sz w:val="30"/>
      <w:szCs w:val="30"/>
    </w:rPr>
  </w:style>
  <w:style w:type="character" w:styleId="757" w:customStyle="1">
    <w:name w:val="Heading 4 Char"/>
    <w:link w:val="720"/>
    <w:uiPriority w:val="9"/>
    <w:qFormat/>
    <w:rPr>
      <w:rFonts w:ascii="Arial" w:hAnsi="Arial" w:eastAsia="Arial" w:cs="Arial"/>
      <w:b/>
      <w:bCs/>
      <w:sz w:val="26"/>
      <w:szCs w:val="26"/>
    </w:rPr>
  </w:style>
  <w:style w:type="character" w:styleId="758" w:customStyle="1">
    <w:name w:val="Heading 5 Char"/>
    <w:link w:val="721"/>
    <w:uiPriority w:val="9"/>
    <w:qFormat/>
    <w:rPr>
      <w:rFonts w:ascii="Arial" w:hAnsi="Arial" w:eastAsia="Arial" w:cs="Arial"/>
      <w:b/>
      <w:bCs/>
      <w:sz w:val="24"/>
      <w:szCs w:val="24"/>
    </w:rPr>
  </w:style>
  <w:style w:type="character" w:styleId="759" w:customStyle="1">
    <w:name w:val="Heading 6 Char"/>
    <w:link w:val="722"/>
    <w:uiPriority w:val="9"/>
    <w:qFormat/>
    <w:rPr>
      <w:rFonts w:ascii="Arial" w:hAnsi="Arial" w:eastAsia="Arial" w:cs="Arial"/>
      <w:b/>
      <w:bCs/>
      <w:sz w:val="22"/>
      <w:szCs w:val="22"/>
    </w:rPr>
  </w:style>
  <w:style w:type="character" w:styleId="760" w:customStyle="1">
    <w:name w:val="Heading 7 Char"/>
    <w:link w:val="723"/>
    <w:uiPriority w:val="9"/>
    <w:qFormat/>
    <w:rPr>
      <w:rFonts w:ascii="Arial" w:hAnsi="Arial" w:eastAsia="Arial" w:cs="Arial"/>
      <w:b/>
      <w:bCs/>
      <w:i/>
      <w:iCs/>
      <w:sz w:val="22"/>
      <w:szCs w:val="22"/>
    </w:rPr>
  </w:style>
  <w:style w:type="character" w:styleId="761" w:customStyle="1">
    <w:name w:val="Heading 8 Char"/>
    <w:link w:val="724"/>
    <w:uiPriority w:val="9"/>
    <w:qFormat/>
    <w:rPr>
      <w:rFonts w:ascii="Arial" w:hAnsi="Arial" w:eastAsia="Arial" w:cs="Arial"/>
      <w:i/>
      <w:iCs/>
      <w:sz w:val="22"/>
      <w:szCs w:val="22"/>
    </w:rPr>
  </w:style>
  <w:style w:type="character" w:styleId="762" w:customStyle="1">
    <w:name w:val="Heading 9 Char"/>
    <w:link w:val="725"/>
    <w:uiPriority w:val="9"/>
    <w:qFormat/>
    <w:rPr>
      <w:rFonts w:ascii="Arial" w:hAnsi="Arial" w:eastAsia="Arial" w:cs="Arial"/>
      <w:i/>
      <w:iCs/>
      <w:sz w:val="21"/>
      <w:szCs w:val="21"/>
    </w:rPr>
  </w:style>
  <w:style w:type="paragraph" w:styleId="763">
    <w:name w:val="List Paragraph"/>
    <w:basedOn w:val="716"/>
    <w:uiPriority w:val="34"/>
    <w:qFormat/>
    <w:pPr>
      <w:contextualSpacing/>
      <w:ind w:left="720"/>
    </w:pPr>
  </w:style>
  <w:style w:type="paragraph" w:styleId="764">
    <w:name w:val="No Spacing"/>
    <w:uiPriority w:val="1"/>
    <w:qFormat/>
    <w:pPr>
      <w:spacing w:before="0" w:after="0" w:line="240" w:lineRule="auto"/>
    </w:pPr>
    <w:rPr>
      <w:rFonts w:hint="default" w:ascii="Calibri" w:hAnsi="Calibri" w:eastAsia="宋体" w:cs="Times New Roman"/>
    </w:rPr>
  </w:style>
  <w:style w:type="character" w:styleId="765" w:customStyle="1">
    <w:name w:val="Title Char"/>
    <w:link w:val="748"/>
    <w:uiPriority w:val="10"/>
    <w:qFormat/>
    <w:rPr>
      <w:sz w:val="48"/>
      <w:szCs w:val="48"/>
    </w:rPr>
  </w:style>
  <w:style w:type="character" w:styleId="766" w:customStyle="1">
    <w:name w:val="Subtitle Char"/>
    <w:link w:val="741"/>
    <w:uiPriority w:val="11"/>
    <w:qFormat/>
    <w:rPr>
      <w:sz w:val="24"/>
      <w:szCs w:val="24"/>
    </w:rPr>
  </w:style>
  <w:style w:type="paragraph" w:styleId="767">
    <w:name w:val="Quote"/>
    <w:basedOn w:val="716"/>
    <w:next w:val="716"/>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6"/>
    <w:next w:val="716"/>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8"/>
    <w:uiPriority w:val="99"/>
    <w:qFormat/>
  </w:style>
  <w:style w:type="character" w:styleId="772" w:customStyle="1">
    <w:name w:val="Footer Char"/>
    <w:link w:val="737"/>
    <w:uiPriority w:val="99"/>
    <w:qFormat/>
  </w:style>
  <w:style w:type="character" w:styleId="773" w:customStyle="1">
    <w:name w:val="Caption Char"/>
    <w:link w:val="737"/>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42"/>
    <w:uiPriority w:val="99"/>
    <w:qFormat/>
    <w:rPr>
      <w:sz w:val="18"/>
    </w:rPr>
  </w:style>
  <w:style w:type="character" w:styleId="900" w:customStyle="1">
    <w:name w:val="Endnote Text Char"/>
    <w:link w:val="736"/>
    <w:uiPriority w:val="99"/>
    <w:qFormat/>
    <w:rPr>
      <w:sz w:val="20"/>
    </w:rPr>
  </w:style>
  <w:style w:type="paragraph" w:styleId="901" w:customStyle="1">
    <w:name w:val="TOC Heading"/>
    <w:uiPriority w:val="39"/>
    <w:unhideWhenUsed/>
    <w:qFormat/>
    <w:rPr>
      <w:rFonts w:hint="default" w:ascii="Calibri" w:hAnsi="Calibri" w:eastAsia="宋体" w:cs="Times New Roman"/>
    </w:rPr>
  </w:style>
  <w:style w:type="paragraph" w:styleId="902" w:customStyle="1">
    <w:name w:val="标题 11"/>
    <w:basedOn w:val="716"/>
    <w:next w:val="716"/>
    <w:link w:val="914"/>
    <w:uiPriority w:val="0"/>
    <w:qFormat/>
    <w:pPr>
      <w:jc w:val="center"/>
      <w:keepNext/>
      <w:outlineLvl w:val="0"/>
    </w:pPr>
    <w:rPr>
      <w:rFonts w:ascii="楷体_GB2312" w:eastAsia="楷体_GB2312"/>
      <w:sz w:val="28"/>
      <w:szCs w:val="28"/>
    </w:rPr>
  </w:style>
  <w:style w:type="paragraph" w:styleId="903" w:customStyle="1">
    <w:name w:val="标题 21"/>
    <w:basedOn w:val="716"/>
    <w:next w:val="904"/>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4" w:customStyle="1">
    <w:name w:val="正文缩进1"/>
    <w:basedOn w:val="716"/>
    <w:link w:val="916"/>
    <w:uiPriority w:val="0"/>
    <w:qFormat/>
    <w:pPr>
      <w:ind w:firstLine="420"/>
    </w:pPr>
  </w:style>
  <w:style w:type="paragraph" w:styleId="905" w:customStyle="1">
    <w:name w:val="标题 31"/>
    <w:basedOn w:val="716"/>
    <w:next w:val="904"/>
    <w:link w:val="917"/>
    <w:uiPriority w:val="0"/>
    <w:qFormat/>
    <w:pPr>
      <w:keepLines/>
      <w:keepNext/>
      <w:spacing w:before="260" w:after="260" w:line="416" w:lineRule="auto"/>
      <w:outlineLvl w:val="2"/>
    </w:pPr>
    <w:rPr>
      <w:b/>
      <w:bCs/>
      <w:sz w:val="32"/>
      <w:szCs w:val="32"/>
    </w:rPr>
  </w:style>
  <w:style w:type="paragraph" w:styleId="906" w:customStyle="1">
    <w:name w:val="标题 41"/>
    <w:basedOn w:val="716"/>
    <w:next w:val="904"/>
    <w:link w:val="918"/>
    <w:uiPriority w:val="0"/>
    <w:qFormat/>
    <w:pPr>
      <w:keepLines/>
      <w:keepNext/>
      <w:spacing w:before="280" w:after="290" w:line="376" w:lineRule="auto"/>
      <w:outlineLvl w:val="3"/>
    </w:pPr>
    <w:rPr>
      <w:rFonts w:ascii="Arial" w:hAnsi="Arial" w:eastAsia="黑体" w:cs="Arial"/>
      <w:b/>
      <w:bCs/>
      <w:sz w:val="28"/>
      <w:szCs w:val="28"/>
    </w:rPr>
  </w:style>
  <w:style w:type="paragraph" w:styleId="907" w:customStyle="1">
    <w:name w:val="标题 51"/>
    <w:basedOn w:val="716"/>
    <w:next w:val="904"/>
    <w:link w:val="919"/>
    <w:uiPriority w:val="0"/>
    <w:qFormat/>
    <w:pPr>
      <w:keepNext/>
      <w:outlineLvl w:val="4"/>
    </w:pPr>
    <w:rPr>
      <w:rFonts w:ascii="宋体"/>
      <w:color w:val="000000"/>
      <w:sz w:val="28"/>
      <w:szCs w:val="28"/>
    </w:rPr>
  </w:style>
  <w:style w:type="paragraph" w:styleId="908" w:customStyle="1">
    <w:name w:val="标题 61"/>
    <w:basedOn w:val="716"/>
    <w:next w:val="716"/>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customStyle="1">
    <w:name w:val="标题 71"/>
    <w:basedOn w:val="716"/>
    <w:next w:val="716"/>
    <w:link w:val="921"/>
    <w:uiPriority w:val="0"/>
    <w:qFormat/>
    <w:pPr>
      <w:numPr>
        <w:ilvl w:val="6"/>
        <w:numId w:val="1"/>
      </w:numPr>
      <w:keepLines/>
      <w:keepNext/>
      <w:spacing w:before="240" w:after="64" w:line="320" w:lineRule="auto"/>
      <w:outlineLvl w:val="6"/>
    </w:pPr>
    <w:rPr>
      <w:b/>
      <w:bCs/>
      <w:sz w:val="24"/>
      <w:szCs w:val="24"/>
    </w:rPr>
  </w:style>
  <w:style w:type="paragraph" w:styleId="910" w:customStyle="1">
    <w:name w:val="标题 81"/>
    <w:basedOn w:val="716"/>
    <w:next w:val="716"/>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1" w:customStyle="1">
    <w:name w:val="标题 91"/>
    <w:basedOn w:val="716"/>
    <w:next w:val="716"/>
    <w:link w:val="923"/>
    <w:uiPriority w:val="0"/>
    <w:qFormat/>
    <w:pPr>
      <w:numPr>
        <w:ilvl w:val="8"/>
        <w:numId w:val="1"/>
      </w:numPr>
      <w:keepLines/>
      <w:keepNext/>
      <w:spacing w:before="240" w:after="64" w:line="320" w:lineRule="auto"/>
      <w:outlineLvl w:val="8"/>
    </w:pPr>
    <w:rPr>
      <w:rFonts w:ascii="Arial" w:hAnsi="Arial" w:eastAsia="黑体"/>
    </w:rPr>
  </w:style>
  <w:style w:type="character" w:styleId="912" w:customStyle="1">
    <w:name w:val="默认段落字体1"/>
    <w:link w:val="716"/>
    <w:uiPriority w:val="1"/>
    <w:unhideWhenUsed/>
    <w:qFormat/>
  </w:style>
  <w:style w:type="table" w:styleId="913" w:customStyle="1">
    <w:name w:val="普通表格1"/>
    <w:uiPriority w:val="99"/>
    <w:unhideWhenUsed/>
    <w:qFormat/>
    <w:tblPr/>
  </w:style>
  <w:style w:type="character" w:styleId="914" w:customStyle="1">
    <w:name w:val="标题 1 Char"/>
    <w:link w:val="902"/>
    <w:uiPriority w:val="0"/>
    <w:qFormat/>
    <w:rPr>
      <w:rFonts w:ascii="楷体_GB2312" w:hAnsi="Times New Roman" w:eastAsia="楷体_GB2312" w:cs="Times New Roman"/>
      <w:sz w:val="28"/>
      <w:szCs w:val="28"/>
    </w:rPr>
  </w:style>
  <w:style w:type="character" w:styleId="915" w:customStyle="1">
    <w:name w:val="标题 2 Char"/>
    <w:link w:val="903"/>
    <w:uiPriority w:val="0"/>
    <w:qFormat/>
    <w:rPr>
      <w:rFonts w:ascii="Arial" w:hAnsi="Arial" w:eastAsia="幼圆" w:cs="Arial"/>
      <w:b/>
      <w:bCs/>
      <w:sz w:val="44"/>
      <w:szCs w:val="44"/>
    </w:rPr>
  </w:style>
  <w:style w:type="character" w:styleId="916" w:customStyle="1">
    <w:name w:val="正文缩进 Char"/>
    <w:link w:val="904"/>
    <w:uiPriority w:val="0"/>
    <w:qFormat/>
    <w:rPr>
      <w:rFonts w:ascii="Times New Roman" w:hAnsi="Times New Roman" w:eastAsia="宋体" w:cs="Times New Roman"/>
      <w:szCs w:val="21"/>
    </w:rPr>
  </w:style>
  <w:style w:type="character" w:styleId="917" w:customStyle="1">
    <w:name w:val="标题 3 Char"/>
    <w:link w:val="905"/>
    <w:uiPriority w:val="0"/>
    <w:qFormat/>
    <w:rPr>
      <w:rFonts w:ascii="Times New Roman" w:hAnsi="Times New Roman" w:eastAsia="宋体" w:cs="Times New Roman"/>
      <w:b/>
      <w:bCs/>
      <w:sz w:val="32"/>
      <w:szCs w:val="32"/>
    </w:rPr>
  </w:style>
  <w:style w:type="character" w:styleId="918" w:customStyle="1">
    <w:name w:val="标题 4 Char"/>
    <w:link w:val="906"/>
    <w:uiPriority w:val="0"/>
    <w:qFormat/>
    <w:rPr>
      <w:rFonts w:ascii="Arial" w:hAnsi="Arial" w:eastAsia="黑体" w:cs="Arial"/>
      <w:b/>
      <w:bCs/>
      <w:sz w:val="28"/>
      <w:szCs w:val="28"/>
    </w:rPr>
  </w:style>
  <w:style w:type="character" w:styleId="919" w:customStyle="1">
    <w:name w:val="标题 5 Char"/>
    <w:link w:val="907"/>
    <w:uiPriority w:val="0"/>
    <w:qFormat/>
    <w:rPr>
      <w:rFonts w:ascii="宋体" w:hAnsi="Times New Roman" w:eastAsia="宋体" w:cs="Times New Roman"/>
      <w:color w:val="000000"/>
      <w:sz w:val="28"/>
      <w:szCs w:val="28"/>
    </w:rPr>
  </w:style>
  <w:style w:type="character" w:styleId="920" w:customStyle="1">
    <w:name w:val="标题 6 Char"/>
    <w:link w:val="908"/>
    <w:uiPriority w:val="0"/>
    <w:qFormat/>
    <w:rPr>
      <w:rFonts w:ascii="Arial" w:hAnsi="Arial" w:eastAsia="黑体" w:cs="Times New Roman"/>
      <w:b/>
      <w:bCs/>
      <w:sz w:val="24"/>
      <w:szCs w:val="24"/>
    </w:rPr>
  </w:style>
  <w:style w:type="character" w:styleId="921" w:customStyle="1">
    <w:name w:val="标题 7 Char"/>
    <w:link w:val="909"/>
    <w:uiPriority w:val="0"/>
    <w:qFormat/>
    <w:rPr>
      <w:rFonts w:ascii="Times New Roman" w:hAnsi="Times New Roman" w:eastAsia="宋体" w:cs="Times New Roman"/>
      <w:b/>
      <w:bCs/>
      <w:sz w:val="24"/>
      <w:szCs w:val="24"/>
    </w:rPr>
  </w:style>
  <w:style w:type="character" w:styleId="922" w:customStyle="1">
    <w:name w:val="标题 8 Char"/>
    <w:link w:val="910"/>
    <w:uiPriority w:val="0"/>
    <w:qFormat/>
    <w:rPr>
      <w:rFonts w:ascii="Arial" w:hAnsi="Arial" w:eastAsia="黑体" w:cs="Times New Roman"/>
      <w:sz w:val="24"/>
      <w:szCs w:val="24"/>
    </w:rPr>
  </w:style>
  <w:style w:type="character" w:styleId="923" w:customStyle="1">
    <w:name w:val="标题 9 Char"/>
    <w:link w:val="911"/>
    <w:uiPriority w:val="0"/>
    <w:qFormat/>
    <w:rPr>
      <w:rFonts w:ascii="Arial" w:hAnsi="Arial" w:eastAsia="黑体" w:cs="Times New Roman"/>
      <w:szCs w:val="21"/>
    </w:rPr>
  </w:style>
  <w:style w:type="paragraph" w:styleId="924" w:customStyle="1">
    <w:name w:val="列表 31"/>
    <w:basedOn w:val="716"/>
    <w:uiPriority w:val="0"/>
    <w:qFormat/>
    <w:pPr>
      <w:ind w:left="100" w:hanging="200"/>
    </w:pPr>
  </w:style>
  <w:style w:type="paragraph" w:styleId="925" w:customStyle="1">
    <w:name w:val="目录 71"/>
    <w:basedOn w:val="716"/>
    <w:next w:val="716"/>
    <w:uiPriority w:val="0"/>
    <w:semiHidden/>
    <w:qFormat/>
    <w:pPr>
      <w:ind w:left="1260"/>
      <w:jc w:val="left"/>
    </w:pPr>
  </w:style>
  <w:style w:type="paragraph" w:styleId="926" w:customStyle="1">
    <w:name w:val="文档结构图1"/>
    <w:basedOn w:val="716"/>
    <w:link w:val="927"/>
    <w:uiPriority w:val="0"/>
    <w:semiHidden/>
    <w:qFormat/>
    <w:pPr>
      <w:shd w:val="clear" w:color="auto" w:fill="000080"/>
    </w:pPr>
  </w:style>
  <w:style w:type="character" w:styleId="927" w:customStyle="1">
    <w:name w:val="文档结构图 Char"/>
    <w:link w:val="926"/>
    <w:uiPriority w:val="0"/>
    <w:semiHidden/>
    <w:qFormat/>
    <w:rPr>
      <w:rFonts w:ascii="Times New Roman" w:hAnsi="Times New Roman" w:eastAsia="宋体" w:cs="Times New Roman"/>
      <w:szCs w:val="21"/>
      <w:shd w:val="clear" w:color="auto" w:fill="000080"/>
    </w:rPr>
  </w:style>
  <w:style w:type="paragraph" w:styleId="928" w:customStyle="1">
    <w:name w:val="批注文字1"/>
    <w:basedOn w:val="716"/>
    <w:link w:val="929"/>
    <w:uiPriority w:val="0"/>
    <w:semiHidden/>
    <w:qFormat/>
    <w:pPr>
      <w:jc w:val="left"/>
    </w:pPr>
  </w:style>
  <w:style w:type="character" w:styleId="929" w:customStyle="1">
    <w:name w:val="批注文字 Char"/>
    <w:link w:val="928"/>
    <w:uiPriority w:val="0"/>
    <w:semiHidden/>
    <w:qFormat/>
    <w:rPr>
      <w:rFonts w:ascii="Times New Roman" w:hAnsi="Times New Roman" w:eastAsia="宋体" w:cs="Times New Roman"/>
      <w:szCs w:val="21"/>
    </w:rPr>
  </w:style>
  <w:style w:type="paragraph" w:styleId="930" w:customStyle="1">
    <w:name w:val="正文文本 31"/>
    <w:basedOn w:val="716"/>
    <w:link w:val="931"/>
    <w:uiPriority w:val="0"/>
    <w:qFormat/>
    <w:rPr>
      <w:rFonts w:ascii="仿宋_GB2312" w:hAnsi="Arial" w:eastAsia="仿宋_GB2312"/>
      <w:sz w:val="32"/>
      <w:szCs w:val="32"/>
    </w:rPr>
  </w:style>
  <w:style w:type="character" w:styleId="931" w:customStyle="1">
    <w:name w:val="正文文本 3 Char"/>
    <w:link w:val="930"/>
    <w:uiPriority w:val="0"/>
    <w:qFormat/>
    <w:rPr>
      <w:rFonts w:ascii="仿宋_GB2312" w:hAnsi="Arial" w:eastAsia="仿宋_GB2312" w:cs="Times New Roman"/>
      <w:sz w:val="32"/>
      <w:szCs w:val="32"/>
    </w:rPr>
  </w:style>
  <w:style w:type="paragraph" w:styleId="932" w:customStyle="1">
    <w:name w:val="正文文本1"/>
    <w:basedOn w:val="716"/>
    <w:link w:val="933"/>
    <w:uiPriority w:val="0"/>
    <w:qFormat/>
    <w:rPr>
      <w:rFonts w:ascii="楷体_GB2312" w:hAnsi="Arial" w:eastAsia="楷体_GB2312"/>
      <w:sz w:val="28"/>
      <w:szCs w:val="28"/>
    </w:rPr>
  </w:style>
  <w:style w:type="character" w:styleId="933" w:customStyle="1">
    <w:name w:val="正文文本 Char"/>
    <w:link w:val="932"/>
    <w:uiPriority w:val="0"/>
    <w:qFormat/>
    <w:rPr>
      <w:rFonts w:ascii="楷体_GB2312" w:hAnsi="Arial" w:eastAsia="楷体_GB2312" w:cs="Times New Roman"/>
      <w:sz w:val="28"/>
      <w:szCs w:val="28"/>
    </w:rPr>
  </w:style>
  <w:style w:type="paragraph" w:styleId="934" w:customStyle="1">
    <w:name w:val="正文文本缩进1"/>
    <w:basedOn w:val="716"/>
    <w:link w:val="935"/>
    <w:uiPriority w:val="0"/>
    <w:qFormat/>
    <w:pPr>
      <w:ind w:firstLine="645"/>
    </w:pPr>
    <w:rPr>
      <w:rFonts w:ascii="楷体_GB2312" w:eastAsia="楷体_GB2312"/>
      <w:sz w:val="32"/>
      <w:szCs w:val="32"/>
    </w:rPr>
  </w:style>
  <w:style w:type="character" w:styleId="935" w:customStyle="1">
    <w:name w:val="正文文本缩进 Char"/>
    <w:link w:val="934"/>
    <w:uiPriority w:val="0"/>
    <w:qFormat/>
    <w:rPr>
      <w:rFonts w:ascii="楷体_GB2312" w:hAnsi="Times New Roman" w:eastAsia="楷体_GB2312" w:cs="Times New Roman"/>
      <w:sz w:val="32"/>
      <w:szCs w:val="32"/>
    </w:rPr>
  </w:style>
  <w:style w:type="paragraph" w:styleId="936" w:customStyle="1">
    <w:name w:val="列表 21"/>
    <w:basedOn w:val="716"/>
    <w:uiPriority w:val="0"/>
    <w:qFormat/>
    <w:pPr>
      <w:ind w:left="100" w:hanging="200"/>
    </w:pPr>
  </w:style>
  <w:style w:type="paragraph" w:styleId="937" w:customStyle="1">
    <w:name w:val="目录 51"/>
    <w:basedOn w:val="716"/>
    <w:next w:val="716"/>
    <w:uiPriority w:val="0"/>
    <w:semiHidden/>
    <w:qFormat/>
    <w:pPr>
      <w:ind w:left="840"/>
      <w:jc w:val="left"/>
    </w:pPr>
  </w:style>
  <w:style w:type="paragraph" w:styleId="938" w:customStyle="1">
    <w:name w:val="目录 31"/>
    <w:basedOn w:val="716"/>
    <w:next w:val="716"/>
    <w:uiPriority w:val="0"/>
    <w:semiHidden/>
    <w:qFormat/>
    <w:pPr>
      <w:ind w:left="420"/>
      <w:jc w:val="left"/>
    </w:pPr>
    <w:rPr>
      <w:i/>
      <w:iCs/>
      <w:szCs w:val="24"/>
    </w:rPr>
  </w:style>
  <w:style w:type="paragraph" w:styleId="939" w:customStyle="1">
    <w:name w:val="纯文本1"/>
    <w:basedOn w:val="716"/>
    <w:link w:val="940"/>
    <w:uiPriority w:val="0"/>
    <w:qFormat/>
    <w:rPr>
      <w:rFonts w:ascii="宋体" w:hAnsi="Courier New" w:cs="Courier New"/>
    </w:rPr>
  </w:style>
  <w:style w:type="character" w:styleId="940" w:customStyle="1">
    <w:name w:val="纯文本 Char"/>
    <w:link w:val="939"/>
    <w:uiPriority w:val="0"/>
    <w:qFormat/>
    <w:rPr>
      <w:rFonts w:ascii="宋体" w:hAnsi="Courier New" w:eastAsia="宋体" w:cs="Courier New"/>
      <w:szCs w:val="21"/>
    </w:rPr>
  </w:style>
  <w:style w:type="paragraph" w:styleId="941" w:customStyle="1">
    <w:name w:val="目录 81"/>
    <w:basedOn w:val="716"/>
    <w:next w:val="716"/>
    <w:uiPriority w:val="0"/>
    <w:semiHidden/>
    <w:qFormat/>
    <w:pPr>
      <w:ind w:left="1470"/>
      <w:jc w:val="left"/>
    </w:pPr>
  </w:style>
  <w:style w:type="paragraph" w:styleId="942" w:customStyle="1">
    <w:name w:val="日期1"/>
    <w:basedOn w:val="716"/>
    <w:next w:val="716"/>
    <w:link w:val="943"/>
    <w:uiPriority w:val="0"/>
    <w:qFormat/>
    <w:rPr>
      <w:sz w:val="24"/>
      <w:szCs w:val="24"/>
    </w:rPr>
  </w:style>
  <w:style w:type="character" w:styleId="943" w:customStyle="1">
    <w:name w:val="日期 Char"/>
    <w:link w:val="942"/>
    <w:uiPriority w:val="0"/>
    <w:qFormat/>
    <w:rPr>
      <w:rFonts w:ascii="Times New Roman" w:hAnsi="Times New Roman" w:eastAsia="宋体" w:cs="Times New Roman"/>
      <w:sz w:val="24"/>
      <w:szCs w:val="24"/>
    </w:rPr>
  </w:style>
  <w:style w:type="paragraph" w:styleId="944" w:customStyle="1">
    <w:name w:val="正文文本缩进 21"/>
    <w:basedOn w:val="716"/>
    <w:link w:val="945"/>
    <w:uiPriority w:val="0"/>
    <w:qFormat/>
    <w:pPr>
      <w:ind w:left="630" w:firstLine="645"/>
    </w:pPr>
    <w:rPr>
      <w:rFonts w:ascii="Arial" w:hAnsi="Arial" w:eastAsia="仿宋_GB2312" w:cs="Arial"/>
      <w:sz w:val="32"/>
      <w:szCs w:val="32"/>
    </w:rPr>
  </w:style>
  <w:style w:type="character" w:styleId="945" w:customStyle="1">
    <w:name w:val="正文文本缩进 2 Char"/>
    <w:link w:val="944"/>
    <w:uiPriority w:val="0"/>
    <w:qFormat/>
    <w:rPr>
      <w:rFonts w:ascii="Arial" w:hAnsi="Arial" w:eastAsia="仿宋_GB2312" w:cs="Arial"/>
      <w:sz w:val="32"/>
      <w:szCs w:val="32"/>
    </w:rPr>
  </w:style>
  <w:style w:type="paragraph" w:styleId="946" w:customStyle="1">
    <w:name w:val="批注框文本1"/>
    <w:basedOn w:val="716"/>
    <w:link w:val="947"/>
    <w:uiPriority w:val="0"/>
    <w:semiHidden/>
    <w:qFormat/>
    <w:rPr>
      <w:sz w:val="18"/>
      <w:szCs w:val="18"/>
    </w:rPr>
  </w:style>
  <w:style w:type="character" w:styleId="947" w:customStyle="1">
    <w:name w:val="批注框文本 Char"/>
    <w:link w:val="946"/>
    <w:uiPriority w:val="0"/>
    <w:semiHidden/>
    <w:qFormat/>
    <w:rPr>
      <w:rFonts w:ascii="Times New Roman" w:hAnsi="Times New Roman" w:eastAsia="宋体" w:cs="Times New Roman"/>
      <w:sz w:val="18"/>
      <w:szCs w:val="18"/>
    </w:rPr>
  </w:style>
  <w:style w:type="paragraph" w:styleId="948" w:customStyle="1">
    <w:name w:val="页脚1"/>
    <w:basedOn w:val="716"/>
    <w:link w:val="949"/>
    <w:uiPriority w:val="99"/>
    <w:qFormat/>
    <w:pPr>
      <w:jc w:val="left"/>
      <w:tabs>
        <w:tab w:val="center" w:pos="4153" w:leader="none"/>
        <w:tab w:val="right" w:pos="8306" w:leader="none"/>
      </w:tabs>
    </w:pPr>
    <w:rPr>
      <w:sz w:val="18"/>
      <w:szCs w:val="18"/>
    </w:rPr>
  </w:style>
  <w:style w:type="character" w:styleId="949" w:customStyle="1">
    <w:name w:val="页脚 Char"/>
    <w:link w:val="948"/>
    <w:uiPriority w:val="99"/>
    <w:qFormat/>
    <w:rPr>
      <w:rFonts w:ascii="Times New Roman" w:hAnsi="Times New Roman" w:eastAsia="宋体" w:cs="Times New Roman"/>
      <w:sz w:val="18"/>
      <w:szCs w:val="18"/>
    </w:rPr>
  </w:style>
  <w:style w:type="paragraph" w:styleId="950" w:customStyle="1">
    <w:name w:val="页眉1"/>
    <w:basedOn w:val="716"/>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
    <w:link w:val="950"/>
    <w:uiPriority w:val="0"/>
    <w:qFormat/>
    <w:rPr>
      <w:rFonts w:ascii="Times New Roman" w:hAnsi="Times New Roman" w:eastAsia="宋体" w:cs="Times New Roman"/>
      <w:sz w:val="18"/>
      <w:szCs w:val="18"/>
    </w:rPr>
  </w:style>
  <w:style w:type="paragraph" w:styleId="952"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53" w:customStyle="1">
    <w:name w:val="目录 41"/>
    <w:basedOn w:val="716"/>
    <w:next w:val="716"/>
    <w:uiPriority w:val="0"/>
    <w:semiHidden/>
    <w:qFormat/>
    <w:pPr>
      <w:ind w:left="630"/>
      <w:jc w:val="left"/>
    </w:pPr>
  </w:style>
  <w:style w:type="paragraph" w:styleId="954" w:customStyle="1">
    <w:name w:val="列表1"/>
    <w:basedOn w:val="716"/>
    <w:uiPriority w:val="0"/>
    <w:qFormat/>
    <w:pPr>
      <w:ind w:left="200" w:hanging="200"/>
    </w:pPr>
  </w:style>
  <w:style w:type="paragraph" w:styleId="955" w:customStyle="1">
    <w:name w:val="目录 61"/>
    <w:basedOn w:val="716"/>
    <w:next w:val="716"/>
    <w:uiPriority w:val="0"/>
    <w:semiHidden/>
    <w:qFormat/>
    <w:pPr>
      <w:ind w:left="1050"/>
      <w:jc w:val="left"/>
    </w:pPr>
  </w:style>
  <w:style w:type="paragraph" w:styleId="956" w:customStyle="1">
    <w:name w:val="正文文本缩进 31"/>
    <w:basedOn w:val="716"/>
    <w:link w:val="957"/>
    <w:uiPriority w:val="0"/>
    <w:qFormat/>
    <w:pPr>
      <w:ind w:left="645" w:firstLine="645"/>
    </w:pPr>
    <w:rPr>
      <w:rFonts w:ascii="Arial" w:hAnsi="Arial" w:eastAsia="仿宋_GB2312" w:cs="Arial"/>
      <w:color w:val="ffff00"/>
      <w:sz w:val="32"/>
      <w:szCs w:val="32"/>
    </w:rPr>
  </w:style>
  <w:style w:type="character" w:styleId="957" w:customStyle="1">
    <w:name w:val="正文文本缩进 3 Char"/>
    <w:link w:val="956"/>
    <w:uiPriority w:val="0"/>
    <w:qFormat/>
    <w:rPr>
      <w:rFonts w:ascii="Arial" w:hAnsi="Arial" w:eastAsia="仿宋_GB2312" w:cs="Arial"/>
      <w:color w:val="ffff00"/>
      <w:sz w:val="32"/>
      <w:szCs w:val="32"/>
    </w:rPr>
  </w:style>
  <w:style w:type="paragraph" w:styleId="958" w:customStyle="1">
    <w:name w:val="图表目录1"/>
    <w:basedOn w:val="716"/>
    <w:next w:val="716"/>
    <w:uiPriority w:val="0"/>
    <w:semiHidden/>
    <w:qFormat/>
    <w:pPr>
      <w:ind w:left="840" w:hanging="420"/>
    </w:pPr>
  </w:style>
  <w:style w:type="paragraph" w:styleId="959" w:customStyle="1">
    <w:name w:val="目录 21"/>
    <w:basedOn w:val="716"/>
    <w:next w:val="716"/>
    <w:uiPriority w:val="0"/>
    <w:semiHidden/>
    <w:qFormat/>
    <w:pPr>
      <w:ind w:left="210"/>
      <w:jc w:val="left"/>
    </w:pPr>
    <w:rPr>
      <w:smallCaps/>
      <w:szCs w:val="24"/>
    </w:rPr>
  </w:style>
  <w:style w:type="paragraph" w:styleId="960" w:customStyle="1">
    <w:name w:val="目录 91"/>
    <w:basedOn w:val="716"/>
    <w:next w:val="716"/>
    <w:uiPriority w:val="0"/>
    <w:semiHidden/>
    <w:qFormat/>
    <w:pPr>
      <w:ind w:left="1680"/>
      <w:jc w:val="left"/>
    </w:pPr>
  </w:style>
  <w:style w:type="paragraph" w:styleId="961" w:customStyle="1">
    <w:name w:val="正文文本 21"/>
    <w:basedOn w:val="716"/>
    <w:link w:val="962"/>
    <w:uiPriority w:val="0"/>
    <w:qFormat/>
    <w:pPr>
      <w:jc w:val="center"/>
      <w:widowControl/>
    </w:pPr>
    <w:rPr>
      <w:rFonts w:ascii="楷体_GB2312" w:eastAsia="楷体_GB2312"/>
      <w:sz w:val="28"/>
      <w:szCs w:val="28"/>
    </w:rPr>
  </w:style>
  <w:style w:type="character" w:styleId="962" w:customStyle="1">
    <w:name w:val="正文文本 2 Char"/>
    <w:link w:val="961"/>
    <w:uiPriority w:val="0"/>
    <w:qFormat/>
    <w:rPr>
      <w:rFonts w:ascii="楷体_GB2312" w:hAnsi="Times New Roman" w:eastAsia="楷体_GB2312" w:cs="Times New Roman"/>
      <w:sz w:val="28"/>
      <w:szCs w:val="28"/>
    </w:rPr>
  </w:style>
  <w:style w:type="paragraph" w:styleId="963"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964" w:customStyle="1">
    <w:name w:val="索引 11"/>
    <w:basedOn w:val="716"/>
    <w:next w:val="716"/>
    <w:uiPriority w:val="0"/>
    <w:semiHidden/>
    <w:qFormat/>
    <w:pPr>
      <w:spacing w:line="240" w:lineRule="atLeast"/>
    </w:pPr>
    <w:rPr>
      <w:b/>
      <w:bCs/>
    </w:rPr>
  </w:style>
  <w:style w:type="paragraph" w:styleId="965" w:customStyle="1">
    <w:name w:val="批注主题1"/>
    <w:basedOn w:val="928"/>
    <w:next w:val="928"/>
    <w:link w:val="966"/>
    <w:uiPriority w:val="0"/>
    <w:semiHidden/>
    <w:qFormat/>
    <w:rPr>
      <w:b/>
      <w:bCs/>
    </w:rPr>
  </w:style>
  <w:style w:type="character" w:styleId="966" w:customStyle="1">
    <w:name w:val="批注主题 Char"/>
    <w:link w:val="965"/>
    <w:uiPriority w:val="0"/>
    <w:semiHidden/>
    <w:qFormat/>
    <w:rPr>
      <w:rFonts w:ascii="Times New Roman" w:hAnsi="Times New Roman" w:eastAsia="宋体" w:cs="Times New Roman"/>
      <w:b/>
      <w:bCs/>
      <w:szCs w:val="21"/>
    </w:rPr>
  </w:style>
  <w:style w:type="paragraph" w:styleId="967" w:customStyle="1">
    <w:name w:val="正文首行缩进1"/>
    <w:basedOn w:val="716"/>
    <w:link w:val="968"/>
    <w:uiPriority w:val="0"/>
    <w:qFormat/>
    <w:pPr>
      <w:ind w:firstLine="200"/>
      <w:spacing w:line="360" w:lineRule="auto"/>
    </w:pPr>
    <w:rPr>
      <w:rFonts w:ascii="仿宋_GB2312" w:eastAsia="仿宋_GB2312"/>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934"/>
    <w:link w:val="970"/>
    <w:uiPriority w:val="0"/>
    <w:qFormat/>
    <w:pPr>
      <w:ind w:firstLine="420"/>
      <w:spacing w:line="360" w:lineRule="auto"/>
    </w:pPr>
    <w:rPr>
      <w:rFonts w:ascii="宋体" w:hAnsi="宋体" w:eastAsia="宋体"/>
      <w:sz w:val="21"/>
      <w:szCs w:val="20"/>
    </w:rPr>
  </w:style>
  <w:style w:type="character" w:styleId="970" w:customStyle="1">
    <w:name w:val="正文首行缩进 2 Char"/>
    <w:link w:val="969"/>
    <w:uiPriority w:val="0"/>
    <w:qFormat/>
    <w:rPr>
      <w:rFonts w:ascii="宋体" w:hAnsi="宋体" w:eastAsia="宋体" w:cs="Times New Roman"/>
      <w:sz w:val="32"/>
      <w:szCs w:val="20"/>
    </w:rPr>
  </w:style>
  <w:style w:type="table" w:styleId="971" w:customStyle="1">
    <w:name w:val="网格型1"/>
    <w:basedOn w:val="913"/>
    <w:uiPriority w:val="0"/>
    <w:qFormat/>
    <w:pPr>
      <w:jc w:val="both"/>
      <w:widowControl w:val="off"/>
    </w:pPr>
    <w:rPr>
      <w:rFonts w:ascii="Times New Roman" w:hAnsi="Times New Roman" w:eastAsia="宋体" w:cs="Times New Roman"/>
      <w:sz w:val="20"/>
      <w:szCs w:val="20"/>
    </w:rPr>
    <w:tblPr/>
  </w:style>
  <w:style w:type="character" w:styleId="972" w:customStyle="1">
    <w:name w:val="要点1"/>
    <w:link w:val="716"/>
    <w:uiPriority w:val="0"/>
    <w:qFormat/>
    <w:rPr>
      <w:b/>
      <w:bCs/>
    </w:rPr>
  </w:style>
  <w:style w:type="character" w:styleId="973" w:customStyle="1">
    <w:name w:val="页码1"/>
    <w:link w:val="716"/>
    <w:uiPriority w:val="0"/>
    <w:qFormat/>
  </w:style>
  <w:style w:type="character" w:styleId="974" w:customStyle="1">
    <w:name w:val="已访问的超链接1"/>
    <w:link w:val="716"/>
    <w:uiPriority w:val="0"/>
    <w:qFormat/>
    <w:rPr>
      <w:color w:val="800080"/>
      <w:u w:val="single"/>
    </w:rPr>
  </w:style>
  <w:style w:type="character" w:styleId="975" w:customStyle="1">
    <w:name w:val="超链接1"/>
    <w:link w:val="716"/>
    <w:uiPriority w:val="0"/>
    <w:qFormat/>
    <w:rPr>
      <w:color w:val="0000ff"/>
      <w:u w:val="single"/>
    </w:rPr>
  </w:style>
  <w:style w:type="character" w:styleId="976" w:customStyle="1">
    <w:name w:val="批注引用1"/>
    <w:link w:val="716"/>
    <w:uiPriority w:val="0"/>
    <w:semiHidden/>
    <w:qFormat/>
    <w:rPr>
      <w:sz w:val="21"/>
      <w:szCs w:val="21"/>
    </w:rPr>
  </w:style>
  <w:style w:type="character" w:styleId="977" w:customStyle="1">
    <w:name w:val="font5 Char"/>
    <w:link w:val="716"/>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6"/>
    <w:link w:val="97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6"/>
    <w:link w:val="980"/>
    <w:uiPriority w:val="0"/>
    <w:qFormat/>
    <w:pPr>
      <w:contextualSpacing/>
      <w:ind w:left="720"/>
      <w:jc w:val="left"/>
      <w:widowControl/>
    </w:pPr>
    <w:rPr>
      <w:rFonts w:ascii="Calibri" w:hAnsi="Calibri" w:eastAsia="宋体" w:cs="Times New Roman"/>
      <w:sz w:val="24"/>
      <w:szCs w:val="24"/>
      <w:lang w:eastAsia="en-US" w:bidi="en-US"/>
    </w:rPr>
  </w:style>
  <w:style w:type="paragraph" w:styleId="982" w:customStyle="1">
    <w:name w:val="Body Text(ch)"/>
    <w:basedOn w:val="716"/>
    <w:next w:val="932"/>
    <w:uiPriority w:val="0"/>
    <w:qFormat/>
    <w:pPr>
      <w:spacing w:after="120"/>
    </w:pPr>
    <w:rPr>
      <w:rFonts w:ascii="宋体" w:hAnsi="Arial"/>
      <w:bCs/>
      <w:iCs/>
      <w:szCs w:val="24"/>
    </w:rPr>
  </w:style>
  <w:style w:type="paragraph" w:styleId="983"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16"/>
    <w:uiPriority w:val="0"/>
    <w:qFormat/>
    <w:pPr>
      <w:ind w:firstLine="200"/>
      <w:tabs>
        <w:tab w:val="left" w:pos="360" w:leader="none"/>
      </w:tabs>
    </w:pPr>
    <w:rPr>
      <w:sz w:val="28"/>
      <w:szCs w:val="30"/>
    </w:rPr>
  </w:style>
  <w:style w:type="paragraph" w:styleId="986" w:customStyle="1">
    <w:name w:val=" Char"/>
    <w:basedOn w:val="926"/>
    <w:uiPriority w:val="0"/>
    <w:qFormat/>
    <w:rPr>
      <w:rFonts w:ascii="Tahoma" w:hAnsi="Tahoma"/>
      <w:sz w:val="24"/>
      <w:szCs w:val="24"/>
    </w:rPr>
  </w:style>
  <w:style w:type="paragraph" w:styleId="987"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88" w:customStyle="1">
    <w:name w:val="table_lines"/>
    <w:basedOn w:val="716"/>
    <w:uiPriority w:val="0"/>
    <w:qFormat/>
    <w:pPr>
      <w:jc w:val="left"/>
      <w:widowControl/>
    </w:pPr>
    <w:rPr>
      <w:sz w:val="20"/>
      <w:szCs w:val="20"/>
      <w:lang w:val="de-DE" w:eastAsia="de-DE"/>
    </w:rPr>
  </w:style>
  <w:style w:type="paragraph" w:styleId="9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 Char Char Char Char"/>
    <w:basedOn w:val="926"/>
    <w:uiPriority w:val="0"/>
    <w:qFormat/>
    <w:pPr>
      <w:spacing w:line="360" w:lineRule="auto"/>
    </w:pPr>
    <w:rPr>
      <w:rFonts w:ascii="Tahoma" w:hAnsi="Tahoma"/>
      <w:sz w:val="24"/>
      <w:szCs w:val="24"/>
    </w:rPr>
  </w:style>
  <w:style w:type="paragraph" w:styleId="992" w:customStyle="1">
    <w:name w:val="列出段落"/>
    <w:basedOn w:val="716"/>
    <w:uiPriority w:val="0"/>
    <w:qFormat/>
    <w:pPr>
      <w:contextualSpacing/>
      <w:ind w:left="720"/>
      <w:jc w:val="left"/>
      <w:widowControl/>
    </w:pPr>
    <w:rPr>
      <w:rFonts w:ascii="Calibri" w:hAnsi="Calibri"/>
      <w:sz w:val="24"/>
      <w:szCs w:val="24"/>
      <w:lang w:eastAsia="en-US" w:bidi="en-US"/>
    </w:rPr>
  </w:style>
  <w:style w:type="paragraph" w:styleId="993" w:customStyle="1">
    <w:name w:val="4"/>
    <w:basedOn w:val="716"/>
    <w:next w:val="956"/>
    <w:uiPriority w:val="0"/>
    <w:qFormat/>
    <w:pPr>
      <w:ind w:firstLine="420"/>
      <w:spacing w:line="360" w:lineRule="auto"/>
    </w:pPr>
    <w:rPr>
      <w:color w:val="ff0000"/>
      <w:sz w:val="24"/>
      <w:szCs w:val="24"/>
    </w:rPr>
  </w:style>
  <w:style w:type="paragraph" w:styleId="994"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995" w:customStyle="1">
    <w:name w:val=" Char Char Char Char Char Char Char Char Char Char"/>
    <w:basedOn w:val="716"/>
    <w:uiPriority w:val="0"/>
    <w:qFormat/>
    <w:pPr>
      <w:spacing w:line="360" w:lineRule="auto"/>
    </w:pPr>
    <w:rPr>
      <w:sz w:val="24"/>
      <w:szCs w:val="20"/>
    </w:rPr>
  </w:style>
  <w:style w:type="paragraph" w:styleId="996" w:customStyle="1">
    <w:name w:val="样式1"/>
    <w:basedOn w:val="716"/>
    <w:uiPriority w:val="0"/>
    <w:qFormat/>
    <w:pPr>
      <w:numPr>
        <w:ilvl w:val="0"/>
        <w:numId w:val="3"/>
      </w:numPr>
    </w:pPr>
    <w:rPr>
      <w:rFonts w:ascii="宋体" w:hAnsi="宋体"/>
    </w:rPr>
  </w:style>
  <w:style w:type="paragraph" w:styleId="997"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01"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04"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customStyle="1">
    <w:name w:val="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06"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07" w:customStyle="1">
    <w:name w:val="Char Char Char Char"/>
    <w:basedOn w:val="926"/>
    <w:uiPriority w:val="0"/>
    <w:qFormat/>
    <w:pPr>
      <w:spacing w:line="360" w:lineRule="auto"/>
    </w:pPr>
    <w:rPr>
      <w:rFonts w:ascii="Tahoma" w:hAnsi="Tahoma"/>
      <w:sz w:val="24"/>
      <w:szCs w:val="24"/>
    </w:rPr>
  </w:style>
  <w:style w:type="paragraph" w:styleId="1008" w:customStyle="1">
    <w:name w:val="table_1stline"/>
    <w:basedOn w:val="716"/>
    <w:uiPriority w:val="0"/>
    <w:qFormat/>
    <w:pPr>
      <w:jc w:val="left"/>
      <w:spacing w:before="120"/>
      <w:widowControl/>
    </w:pPr>
    <w:rPr>
      <w:bCs/>
      <w:sz w:val="20"/>
      <w:szCs w:val="20"/>
      <w:lang w:val="de-DE" w:eastAsia="de-DE"/>
    </w:rPr>
  </w:style>
  <w:style w:type="paragraph" w:styleId="1009"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10"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13" w:customStyle="1">
    <w:name w:val="font41"/>
    <w:link w:val="716"/>
    <w:uiPriority w:val="0"/>
    <w:qFormat/>
    <w:rPr>
      <w:rFonts w:ascii="Times New Roman" w:hAnsi="Times New Roman" w:cs="Times New Roman"/>
      <w:color w:val="000000"/>
      <w:sz w:val="20"/>
      <w:szCs w:val="20"/>
      <w:u w:val="none"/>
    </w:rPr>
  </w:style>
  <w:style w:type="character" w:styleId="1014" w:customStyle="1">
    <w:name w:val="font21"/>
    <w:link w:val="716"/>
    <w:uiPriority w:val="0"/>
    <w:qFormat/>
    <w:rPr>
      <w:rFonts w:hint="eastAsia" w:ascii="宋体" w:hAnsi="宋体" w:eastAsia="宋体" w:cs="宋体"/>
      <w:b/>
      <w:bCs/>
      <w:color w:val="000000"/>
      <w:sz w:val="20"/>
      <w:szCs w:val="20"/>
      <w:u w:val="none"/>
    </w:rPr>
  </w:style>
  <w:style w:type="character" w:styleId="1015" w:customStyle="1">
    <w:name w:val="font31"/>
    <w:link w:val="716"/>
    <w:uiPriority w:val="0"/>
    <w:qFormat/>
    <w:rPr>
      <w:rFonts w:ascii="Times New Roman" w:hAnsi="Times New Roman" w:cs="Times New Roman"/>
      <w:color w:val="000000"/>
      <w:sz w:val="20"/>
      <w:szCs w:val="20"/>
      <w:u w:val="none"/>
    </w:rPr>
  </w:style>
  <w:style w:type="character" w:styleId="1016" w:customStyle="1">
    <w:name w:val="15"/>
    <w:basedOn w:val="726"/>
    <w:uiPriority w:val="0"/>
    <w:qFormat/>
    <w:rPr>
      <w:rFonts w:hint="default" w:ascii="Times New Roman" w:hAnsi="Times New Roman" w:cs="Times New Roman"/>
    </w:rPr>
  </w:style>
  <w:style w:type="character" w:styleId="1017" w:customStyle="1">
    <w:name w:val="10"/>
    <w:basedOn w:val="726"/>
    <w:uiPriority w:val="0"/>
    <w:qFormat/>
    <w:rPr>
      <w:rFonts w:hint="default" w:ascii="Times New Roman" w:hAnsi="Times New Roman" w:cs="Times New Roman"/>
    </w:rPr>
  </w:style>
  <w:style w:type="character" w:styleId="1018" w:customStyle="1">
    <w:name w:val="16"/>
    <w:basedOn w:val="726"/>
    <w:uiPriority w:val="0"/>
    <w:qFormat/>
    <w:rPr>
      <w:rFonts w:hint="default" w:ascii="Times New Roman" w:hAnsi="Times New Roman" w:cs="Times New Roman"/>
    </w:rPr>
  </w:style>
  <w:style w:type="paragraph" w:styleId="1019" w:customStyle="1">
    <w:name w:val="列表项目符号 21"/>
    <w:basedOn w:val="716"/>
    <w:hidden/>
    <w:uiPriority w:val="0"/>
    <w:qFormat/>
    <w:pPr>
      <w:ind w:left="780" w:hanging="360"/>
      <w:jc w:val="both"/>
      <w:keepLines w:val="0"/>
      <w:keepNext w:val="0"/>
      <w:widowControl w:val="off"/>
      <w:tabs>
        <w:tab w:val="left" w:pos="780" w:leader="none"/>
      </w:tabs>
      <w:suppressLineNumbers w:val="0"/>
    </w:pPr>
    <w:rPr>
      <w:rFonts w:hint="default" w:ascii="Times New Roman" w:hAnsi="Times New Roman" w:eastAsia="宋体" w:cs="Times New Roman"/>
      <w:sz w:val="21"/>
      <w:szCs w:val="21"/>
      <w:lang w:val="en-US" w:eastAsia="zh-CN" w:bidi="ar"/>
    </w:rPr>
  </w:style>
  <w:style w:type="paragraph" w:styleId="1020" w:customStyle="1">
    <w:name w:val="标题 611"/>
    <w:basedOn w:val="716"/>
    <w:uiPriority w:val="0"/>
    <w:qFormat/>
    <w:pPr>
      <w:jc w:val="both"/>
      <w:keepLines/>
      <w:keepNext/>
      <w:spacing w:before="320" w:beforeAutospacing="0" w:after="200" w:afterAutospacing="0"/>
      <w:widowControl w:val="off"/>
      <w:outlineLvl w:val="5"/>
      <w:suppressLineNumbers w:val="0"/>
    </w:pPr>
    <w:rPr>
      <w:rFonts w:hint="default" w:ascii="Arial" w:hAnsi="Arial" w:eastAsia="宋体" w:cs="Arial"/>
      <w:b/>
      <w:bCs/>
      <w:sz w:val="22"/>
      <w:szCs w:val="22"/>
      <w:lang w:val="en-US" w:eastAsia="zh-CN" w:bidi="ar"/>
    </w:rPr>
  </w:style>
  <w:style w:type="paragraph" w:styleId="1021" w:customStyle="1">
    <w:name w:val="标题 411"/>
    <w:basedOn w:val="716"/>
    <w:uiPriority w:val="0"/>
    <w:qFormat/>
    <w:pPr>
      <w:jc w:val="both"/>
      <w:keepLines/>
      <w:keepNext/>
      <w:spacing w:before="320" w:beforeAutospacing="0" w:after="200" w:afterAutospacing="0"/>
      <w:widowControl w:val="off"/>
      <w:outlineLvl w:val="3"/>
      <w:suppressLineNumbers w:val="0"/>
    </w:pPr>
    <w:rPr>
      <w:rFonts w:hint="default" w:ascii="Arial" w:hAnsi="Arial" w:eastAsia="宋体" w:cs="Arial"/>
      <w:b/>
      <w:bCs/>
      <w:sz w:val="26"/>
      <w:szCs w:val="26"/>
      <w:lang w:val="en-US" w:eastAsia="zh-CN" w:bidi="ar"/>
    </w:rPr>
  </w:style>
  <w:style w:type="paragraph" w:styleId="1022" w:customStyle="1">
    <w:name w:val="标题 311"/>
    <w:basedOn w:val="716"/>
    <w:uiPriority w:val="0"/>
    <w:qFormat/>
    <w:pPr>
      <w:jc w:val="both"/>
      <w:keepLines/>
      <w:keepNext/>
      <w:spacing w:before="320" w:beforeAutospacing="0" w:after="200" w:afterAutospacing="0"/>
      <w:widowControl w:val="off"/>
      <w:outlineLvl w:val="2"/>
      <w:suppressLineNumbers w:val="0"/>
    </w:pPr>
    <w:rPr>
      <w:rFonts w:hint="default" w:ascii="Arial" w:hAnsi="Arial" w:eastAsia="宋体" w:cs="Arial"/>
      <w:sz w:val="30"/>
      <w:szCs w:val="30"/>
      <w:lang w:val="en-US" w:eastAsia="zh-CN" w:bidi="ar"/>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张睿</cp:lastModifiedBy>
  <cp:revision>3</cp:revision>
  <dcterms:created xsi:type="dcterms:W3CDTF">2023-03-21T02:16:00Z</dcterms:created>
  <dcterms:modified xsi:type="dcterms:W3CDTF">2026-04-17T09:22:19Z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2052-12.1.0.25225</vt:lpwstr>
  </property>
  <property fmtid="{D5CDD505-2E9C-101B-9397-08002B2CF9AE}" pid="4" name="ICV">
    <vt:lpwstr>86B54D3F91064FF0B7871E402F0A4704_13</vt:lpwstr>
  </property>
</Properties>
</file>