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128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eastAsia="宋体" w:cs="宋体"/>
          <w:b/>
          <w:color w:val="000000"/>
          <w:sz w:val="32"/>
        </w:rPr>
        <w:t xml:space="preserve">扬州市梅岭小学物业管理服务项目</w:t>
      </w:r>
      <w:r/>
    </w:p>
    <w:p>
      <w:pPr>
        <w:ind w:left="0" w:right="0" w:firstLine="1285"/>
        <w:jc w:val="both"/>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宋体" w:hAnsi="宋体" w:cs="宋体"/>
          <w:b/>
          <w:color w:val="000000"/>
          <w:sz w:val="32"/>
          <w:lang w:eastAsia="zh-CN"/>
        </w:rPr>
        <w:t xml:space="preserve">JSZC-321000-JZCG-G2026-0054</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b/>
          <w:color w:val="000000"/>
          <w:sz w:val="30"/>
        </w:rPr>
        <w:t xml:space="preserve">   </w:t>
      </w: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tabs>
          <w:tab w:val="left" w:pos="580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tab/>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u w:val="single"/>
          <w:lang w:val="en-US" w:eastAsia="zh-CN"/>
        </w:rPr>
        <w:t xml:space="preserve">2026</w:t>
      </w:r>
      <w:r>
        <w:rPr>
          <w:rFonts w:ascii="宋体" w:hAnsi="宋体" w:eastAsia="宋体" w:cs="宋体"/>
          <w:b/>
          <w:color w:val="000000"/>
          <w:sz w:val="32"/>
        </w:rPr>
        <w:t xml:space="preserve">年</w:t>
      </w:r>
      <w:r>
        <w:rPr>
          <w:rFonts w:hint="eastAsia" w:ascii="宋体" w:hAnsi="宋体" w:cs="宋体"/>
          <w:b/>
          <w:color w:val="000000"/>
          <w:sz w:val="32"/>
          <w:u w:val="single"/>
          <w:lang w:val="en-US" w:eastAsia="zh-CN"/>
        </w:rPr>
        <w:t xml:space="preserve">5</w:t>
      </w:r>
      <w:r>
        <w:rPr>
          <w:rFonts w:ascii="宋体" w:hAnsi="宋体" w:eastAsia="宋体" w:cs="宋体"/>
          <w:b/>
          <w:color w:val="000000"/>
          <w:sz w:val="32"/>
        </w:rPr>
        <w:t xml:space="preserve">月</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w:t>
      </w:r>
      <w:r>
        <w:rPr>
          <w:rFonts w:hint="eastAsia" w:ascii="黑体" w:hAnsi="黑体" w:eastAsia="黑体" w:cs="黑体"/>
          <w:color w:val="000000"/>
          <w:sz w:val="36"/>
          <w:lang w:val="en-US" w:eastAsia="zh-CN"/>
        </w:rPr>
        <w:t xml:space="preserve">2</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w:t>
      </w:r>
      <w:r>
        <w:rPr>
          <w:rFonts w:hint="eastAsia" w:ascii="黑体" w:hAnsi="黑体" w:eastAsia="黑体" w:cs="黑体"/>
          <w:color w:val="000000"/>
          <w:sz w:val="36"/>
          <w:lang w:val="en-US" w:eastAsia="zh-CN"/>
        </w:rPr>
        <w:t xml:space="preserve">5</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w:t>
      </w:r>
      <w:r>
        <w:rPr>
          <w:rFonts w:hint="eastAsia" w:ascii="黑体" w:hAnsi="黑体" w:eastAsia="黑体" w:cs="黑体"/>
          <w:color w:val="000000"/>
          <w:sz w:val="36"/>
          <w:lang w:val="en-US" w:eastAsia="zh-CN"/>
        </w:rPr>
        <w:t xml:space="preserve">4</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采购需求……………………………………1</w:t>
      </w:r>
      <w:r>
        <w:rPr>
          <w:rFonts w:hint="eastAsia" w:ascii="黑体" w:hAnsi="黑体" w:eastAsia="黑体" w:cs="黑体"/>
          <w:color w:val="000000"/>
          <w:sz w:val="36"/>
          <w:lang w:val="en-US" w:eastAsia="zh-CN"/>
        </w:rPr>
        <w:t xml:space="preserve">7</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hint="eastAsia" w:ascii="黑体" w:hAnsi="黑体" w:eastAsia="黑体" w:cs="黑体"/>
          <w:color w:val="000000"/>
          <w:sz w:val="36"/>
          <w:lang w:val="en-US" w:eastAsia="zh-CN"/>
        </w:rPr>
        <w:t xml:space="preserve">35</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hint="eastAsia" w:ascii="黑体" w:hAnsi="黑体" w:eastAsia="黑体" w:cs="黑体"/>
          <w:color w:val="000000"/>
          <w:sz w:val="36"/>
          <w:lang w:val="en-US" w:eastAsia="zh-CN"/>
        </w:rPr>
        <w:t xml:space="preserve">37</w:t>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tab/>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1172"/>
      </w:pPr>
      <w:r>
        <w:rPr>
          <w:rStyle w:val="1207"/>
          <w:rFonts w:ascii="黑体" w:hAnsi="黑体" w:eastAsia="黑体" w:cs="黑体"/>
        </w:rPr>
        <w:t xml:space="preserve">第一章 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w:t>
      </w:r>
      <w:r>
        <w:rPr>
          <w:rFonts w:hint="eastAsia" w:ascii="宋体" w:hAnsi="宋体" w:eastAsia="宋体" w:cs="宋体"/>
          <w:color w:val="000000"/>
          <w:sz w:val="24"/>
        </w:rPr>
        <w:t xml:space="preserve">扬州市梅岭小学</w:t>
      </w:r>
      <w:r>
        <w:rPr>
          <w:rFonts w:ascii="宋体" w:hAnsi="宋体" w:eastAsia="宋体" w:cs="宋体"/>
          <w:color w:val="000000"/>
          <w:sz w:val="24"/>
        </w:rPr>
        <w:t xml:space="preserve">]的委托，扬州市公共资源交易中心就[</w:t>
      </w:r>
      <w:r>
        <w:rPr>
          <w:rFonts w:hint="eastAsia" w:ascii="宋体" w:hAnsi="宋体" w:eastAsia="宋体" w:cs="宋体"/>
          <w:color w:val="000000"/>
          <w:sz w:val="24"/>
        </w:rPr>
        <w:t xml:space="preserve">扬州市梅岭小学物业管理服务项目</w:t>
      </w:r>
      <w:r>
        <w:rPr>
          <w:rFonts w:ascii="宋体" w:hAnsi="宋体" w:eastAsia="宋体" w:cs="宋体"/>
          <w:color w:val="000000"/>
          <w:sz w:val="24"/>
        </w:rPr>
        <w:t xml:space="preserve">](</w:t>
      </w:r>
      <w:r>
        <w:rPr>
          <w:rFonts w:hint="eastAsia" w:ascii="宋体" w:hAnsi="宋体" w:cs="宋体"/>
          <w:color w:val="000000"/>
          <w:sz w:val="24"/>
          <w:lang w:eastAsia="zh-CN"/>
        </w:rPr>
        <w:t xml:space="preserve">JSZC-321000-JZCG-G2026-0054</w:t>
      </w:r>
      <w:r>
        <w:rPr>
          <w:rFonts w:ascii="宋体" w:hAnsi="宋体" w:eastAsia="宋体" w:cs="宋体"/>
          <w:color w:val="000000"/>
          <w:sz w:val="24"/>
        </w:rPr>
        <w:t xml:space="preserve">)进行公开招标采购，欢迎符合条件的供应商投标。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w:t>
      </w:r>
      <w:r>
        <w:rPr>
          <w:rFonts w:hint="eastAsia" w:ascii="宋体" w:hAnsi="宋体" w:eastAsia="宋体" w:cs="宋体"/>
          <w:color w:val="000000"/>
          <w:sz w:val="24"/>
          <w:u w:val="single"/>
        </w:rPr>
        <w:t xml:space="preserve">扬州市梅岭小学物业管理服务项目</w:t>
      </w:r>
      <w:r>
        <w:rPr>
          <w:rFonts w:ascii="宋体" w:hAnsi="宋体" w:eastAsia="宋体" w:cs="宋体"/>
          <w:color w:val="000000"/>
          <w:sz w:val="24"/>
          <w:u w:val="single"/>
        </w:rPr>
        <w:t xml:space="preserve">）</w:t>
      </w:r>
      <w:r>
        <w:rPr>
          <w:rFonts w:ascii="宋体" w:hAnsi="宋体" w:eastAsia="宋体" w:cs="宋体"/>
          <w:color w:val="000000"/>
          <w:sz w:val="24"/>
        </w:rPr>
        <w:t xml:space="preserve">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hint="eastAsia" w:ascii="宋体" w:hAnsi="宋体" w:cs="宋体"/>
          <w:color w:val="ff0000"/>
          <w:sz w:val="24"/>
          <w:u w:val="single"/>
          <w:lang w:val="en-US" w:eastAsia="zh-CN"/>
        </w:rPr>
        <w:t xml:space="preserve">2026</w:t>
      </w:r>
      <w:r>
        <w:rPr>
          <w:rFonts w:ascii="宋体" w:hAnsi="宋体" w:eastAsia="宋体" w:cs="宋体"/>
          <w:color w:val="ff0000"/>
          <w:sz w:val="24"/>
          <w:u w:val="single"/>
        </w:rPr>
        <w:t xml:space="preserve">年</w:t>
      </w:r>
      <w:r>
        <w:rPr>
          <w:rFonts w:hint="eastAsia" w:ascii="宋体" w:hAnsi="宋体" w:cs="宋体"/>
          <w:color w:val="ff0000"/>
          <w:sz w:val="24"/>
          <w:u w:val="single"/>
          <w:lang w:val="en-US" w:eastAsia="zh-CN"/>
        </w:rPr>
        <w:t xml:space="preserve">6</w:t>
      </w:r>
      <w:r>
        <w:rPr>
          <w:rFonts w:ascii="宋体" w:hAnsi="宋体" w:eastAsia="宋体" w:cs="宋体"/>
          <w:color w:val="ff0000"/>
          <w:sz w:val="24"/>
          <w:u w:val="single"/>
        </w:rPr>
        <w:t xml:space="preserve">月9日9点30分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hint="eastAsia" w:ascii="宋体" w:hAnsi="宋体" w:cs="宋体"/>
          <w:color w:val="000000"/>
          <w:sz w:val="24"/>
          <w:lang w:eastAsia="zh-CN"/>
        </w:rPr>
        <w:t xml:space="preserve">JSZC-321000-JZCG-G2026-0054</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eastAsia="宋体" w:cs="宋体"/>
          <w:color w:val="000000"/>
          <w:sz w:val="24"/>
        </w:rPr>
        <w:t xml:space="preserve">扬州市梅岭小学物业管理服务项目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102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4"/>
        <w:gridCol w:w="6433"/>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3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3" w:type="dxa"/>
            <w:vAlign w:val="top"/>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250</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102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2"/>
        <w:gridCol w:w="3244"/>
        <w:gridCol w:w="3259"/>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4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5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top"/>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250</w:t>
            </w:r>
            <w:r/>
          </w:p>
        </w:tc>
      </w:tr>
    </w:tbl>
    <w:p>
      <w:pPr>
        <w:ind w:lef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5.采购需求（简介）：</w:t>
      </w:r>
      <w:r>
        <w:rPr>
          <w:rFonts w:hint="eastAsia" w:ascii="宋体" w:hAnsi="宋体" w:eastAsia="宋体" w:cs="宋体"/>
          <w:color w:val="000000" w:themeColor="text1"/>
          <w:sz w:val="24"/>
          <w:szCs w:val="24"/>
          <w14:textFill>
            <w14:solidFill>
              <w14:schemeClr w14:val="tx1"/>
            </w14:solidFill>
          </w14:textFill>
        </w:rPr>
        <w:t xml:space="preserve">扬州市梅岭小学梅岭校区、花都汇校区</w:t>
      </w:r>
      <w:r>
        <w:rPr>
          <w:rFonts w:hint="eastAsia" w:ascii="宋体" w:hAnsi="宋体" w:cs="宋体"/>
          <w:color w:val="000000" w:themeColor="text1"/>
          <w:sz w:val="24"/>
          <w:szCs w:val="24"/>
          <w:lang w:val="en-US" w:eastAsia="zh-CN"/>
          <w14:textFill>
            <w14:solidFill>
              <w14:schemeClr w14:val="tx1"/>
            </w14:solidFill>
          </w14:textFill>
        </w:rPr>
        <w:t xml:space="preserve">采购</w:t>
      </w:r>
      <w:r>
        <w:rPr>
          <w:rFonts w:hint="eastAsia" w:ascii="宋体" w:hAnsi="宋体" w:eastAsia="宋体" w:cs="宋体"/>
          <w:color w:val="000000" w:themeColor="text1"/>
          <w:sz w:val="24"/>
          <w:szCs w:val="24"/>
          <w14:textFill>
            <w14:solidFill>
              <w14:schemeClr w14:val="tx1"/>
            </w14:solidFill>
          </w14:textFill>
        </w:rPr>
        <w:t xml:space="preserve">保洁</w:t>
      </w:r>
      <w:r>
        <w:rPr>
          <w:rFonts w:hint="eastAsia" w:ascii="宋体" w:hAnsi="宋体" w:cs="宋体"/>
          <w:color w:val="000000" w:themeColor="text1"/>
          <w:sz w:val="24"/>
          <w:szCs w:val="24"/>
          <w:lang w:val="en-US" w:eastAsia="zh-CN"/>
          <w14:textFill>
            <w14:solidFill>
              <w14:schemeClr w14:val="tx1"/>
            </w14:solidFill>
          </w14:textFill>
        </w:rPr>
        <w:t xml:space="preserve">服务</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保安</w:t>
      </w:r>
      <w:r>
        <w:rPr>
          <w:rFonts w:hint="eastAsia" w:ascii="宋体" w:hAnsi="宋体" w:eastAsia="宋体" w:cs="宋体"/>
          <w:color w:val="000000" w:themeColor="text1"/>
          <w:sz w:val="24"/>
          <w:szCs w:val="24"/>
          <w14:textFill>
            <w14:solidFill>
              <w14:schemeClr w14:val="tx1"/>
            </w14:solidFill>
          </w14:textFill>
        </w:rPr>
        <w:t xml:space="preserve">服务</w:t>
      </w:r>
      <w:r>
        <w:rPr>
          <w:rFonts w:hint="eastAsia" w:ascii="宋体" w:hAnsi="宋体" w:cs="宋体"/>
          <w:color w:val="000000" w:themeColor="text1"/>
          <w:sz w:val="24"/>
          <w:szCs w:val="24"/>
          <w:lang w:eastAsia="zh-CN"/>
          <w14:textFill>
            <w14:solidFill>
              <w14:schemeClr w14:val="tx1"/>
            </w14:solidFill>
          </w14:textFill>
        </w:rPr>
        <w:t xml:space="preserve">。</w:t>
      </w:r>
      <w:r>
        <w:rPr>
          <w:rFonts w:ascii="宋体" w:hAnsi="宋体" w:eastAsia="宋体" w:cs="宋体"/>
          <w:color w:val="000000"/>
          <w:sz w:val="24"/>
        </w:rPr>
        <w:t xml:space="preserve">（详细内容见本招标文件第四章）</w:t>
      </w:r>
      <w:r/>
    </w:p>
    <w:p>
      <w:pPr>
        <w:ind w:left="0" w:right="0" w:firstLine="480"/>
        <w:jc w:val="both"/>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hint="eastAsia" w:ascii="宋体" w:hAnsi="宋体" w:cs="宋体"/>
          <w:color w:val="000000"/>
          <w:sz w:val="24"/>
          <w:lang w:val="en-US" w:eastAsia="zh-CN"/>
        </w:rPr>
        <w:t xml:space="preserve">自</w:t>
      </w:r>
      <w:r>
        <w:rPr>
          <w:rFonts w:hint="eastAsia" w:ascii="宋体" w:hAnsi="宋体" w:cs="宋体"/>
          <w:color w:val="000000"/>
          <w:sz w:val="24"/>
          <w:szCs w:val="24"/>
          <w:lang w:val="en-US" w:eastAsia="zh-CN"/>
        </w:rPr>
        <w:t xml:space="preserve">合同签订之日起1年。</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w:t>
      </w:r>
      <w:r>
        <w:rPr>
          <w:rFonts w:hint="eastAsia" w:ascii="宋体" w:hAnsi="宋体" w:cs="宋体"/>
          <w:color w:val="000000"/>
          <w:sz w:val="24"/>
          <w:lang w:val="en-US" w:eastAsia="zh-CN"/>
        </w:rPr>
        <w:t xml:space="preserve"> </w:t>
      </w:r>
      <w:r>
        <w:rPr>
          <w:rFonts w:hint="eastAsia" w:ascii="宋体" w:hAnsi="宋体" w:cs="宋体"/>
          <w:color w:val="000000"/>
          <w:sz w:val="24"/>
          <w:lang w:val="en-US" w:eastAsia="zh-CN"/>
        </w:rPr>
        <w:t xml:space="preserve">上一</w:t>
      </w:r>
      <w:r>
        <w:rPr>
          <w:rFonts w:ascii="宋体" w:hAnsi="宋体" w:eastAsia="宋体" w:cs="宋体"/>
          <w:color w:val="000000"/>
          <w:sz w:val="24"/>
        </w:rPr>
        <w:t xml:space="preserve">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10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8"/>
        <w:gridCol w:w="3527"/>
        <w:gridCol w:w="37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7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7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bl>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10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7"/>
        <w:gridCol w:w="7306"/>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0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p>
    <w:tbl>
      <w:tblPr>
        <w:tblStyle w:val="10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7"/>
        <w:gridCol w:w="729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97"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7" w:type="dxa"/>
            <w:vAlign w:val="center"/>
            <w:textDirection w:val="lrTb"/>
            <w:noWrap w:val="false"/>
          </w:tcPr>
          <w:p>
            <w:pPr>
              <w:ind w:left="0" w:right="0" w:firstLine="0"/>
              <w:jc w:val="left"/>
              <w:spacing w:before="0" w:after="0" w:line="400"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2023年1月1日至今投标人具有2份与本项目类似的物业管理服务业绩。（服务内容包括但不限于保洁服务、保安服务，须提供合同及任意一次付款发票，原件扫描上传</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若刚签订的合同未到付款时间,则需提供盖章的情况说明。</w:t>
            </w:r>
            <w:r>
              <w:rPr>
                <w:rFonts w:hint="eastAsia" w:ascii="宋体" w:hAnsi="宋体" w:cs="宋体"/>
                <w:color w:val="000000"/>
                <w:sz w:val="24"/>
                <w:highlight w:val="none"/>
                <w:lang w:eastAsia="zh-CN"/>
              </w:rPr>
              <w:t xml:space="preserve">）</w:t>
            </w:r>
            <w:r/>
          </w:p>
        </w:tc>
      </w:tr>
    </w:tbl>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 </w:t>
      </w:r>
      <w:r>
        <w:rPr>
          <w:rFonts w:ascii="宋体" w:hAnsi="宋体" w:eastAsia="宋体" w:cs="宋体"/>
          <w:color w:val="ff0000"/>
          <w:sz w:val="24"/>
          <w:u w:val="single"/>
        </w:rPr>
        <w:t xml:space="preserve">2025年</w:t>
      </w:r>
      <w:r>
        <w:rPr>
          <w:rFonts w:hint="eastAsia" w:ascii="宋体" w:hAnsi="宋体" w:cs="宋体"/>
          <w:color w:val="ff0000"/>
          <w:sz w:val="24"/>
          <w:u w:val="single"/>
          <w:lang w:val="en-US" w:eastAsia="zh-CN"/>
        </w:rPr>
        <w:t xml:space="preserve">6</w:t>
      </w:r>
      <w:r>
        <w:rPr>
          <w:rFonts w:ascii="宋体" w:hAnsi="宋体" w:eastAsia="宋体" w:cs="宋体"/>
          <w:color w:val="ff0000"/>
          <w:sz w:val="24"/>
          <w:u w:val="single"/>
        </w:rPr>
        <w:t xml:space="preserve">月9日</w:t>
      </w:r>
      <w:r>
        <w:rPr>
          <w:rFonts w:hint="eastAsia" w:ascii="宋体" w:hAnsi="宋体" w:cs="宋体"/>
          <w:color w:val="ff0000"/>
          <w:sz w:val="24"/>
          <w:u w:val="single"/>
          <w:lang w:val="en-US" w:eastAsia="zh-CN"/>
        </w:rPr>
        <w:t xml:space="preserve">9</w:t>
      </w:r>
      <w:r>
        <w:rPr>
          <w:rFonts w:ascii="宋体" w:hAnsi="宋体" w:eastAsia="宋体" w:cs="宋体"/>
          <w:color w:val="ff0000"/>
          <w:sz w:val="24"/>
          <w:u w:val="single"/>
        </w:rPr>
        <w:t xml:space="preserve">点</w:t>
      </w:r>
      <w:r>
        <w:rPr>
          <w:rFonts w:hint="eastAsia" w:ascii="宋体" w:hAnsi="宋体" w:cs="宋体"/>
          <w:color w:val="ff0000"/>
          <w:sz w:val="24"/>
          <w:u w:val="single"/>
          <w:lang w:val="en-US" w:eastAsia="zh-CN"/>
        </w:rPr>
        <w:t xml:space="preserve">30</w:t>
      </w:r>
      <w:r>
        <w:rPr>
          <w:rFonts w:ascii="宋体" w:hAnsi="宋体" w:eastAsia="宋体" w:cs="宋体"/>
          <w:color w:val="ff0000"/>
          <w:sz w:val="24"/>
          <w:u w:val="single"/>
        </w:rPr>
        <w:t xml:space="preserve">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1.采购人信息</w:t>
      </w:r>
      <w:r/>
    </w:p>
    <w:p>
      <w:pPr>
        <w:ind w:right="0" w:firstLine="480"/>
        <w:jc w:val="left"/>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 称：</w:t>
      </w:r>
      <w:r>
        <w:rPr>
          <w:rFonts w:hint="eastAsia" w:ascii="宋体" w:hAnsi="宋体" w:eastAsia="宋体" w:cs="宋体"/>
          <w:color w:val="000000"/>
          <w:sz w:val="24"/>
          <w:highlight w:val="none"/>
          <w:u w:val="single"/>
        </w:rPr>
        <w:t xml:space="preserve">扬州市梅岭小学</w:t>
      </w:r>
      <w:r/>
    </w:p>
    <w:p>
      <w:pPr>
        <w:ind w:right="0" w:firstLine="480"/>
        <w:jc w:val="left"/>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 址：</w:t>
      </w:r>
      <w:r>
        <w:rPr>
          <w:rFonts w:hint="eastAsia" w:ascii="宋体" w:hAnsi="宋体" w:eastAsia="宋体" w:cs="宋体"/>
          <w:color w:val="000000"/>
          <w:sz w:val="24"/>
          <w:highlight w:val="none"/>
          <w:u w:val="single"/>
        </w:rPr>
        <w:t xml:space="preserve">扬州市史可法路2号</w:t>
      </w:r>
      <w:r/>
    </w:p>
    <w:p>
      <w:pPr>
        <w:ind w:right="0" w:firstLine="480"/>
        <w:jc w:val="left"/>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联系人：</w:t>
      </w:r>
      <w:r>
        <w:rPr>
          <w:rFonts w:hint="eastAsia" w:ascii="宋体" w:hAnsi="宋体" w:eastAsia="宋体" w:cs="宋体"/>
          <w:color w:val="000000"/>
          <w:sz w:val="24"/>
          <w:highlight w:val="none"/>
          <w:u w:val="single"/>
        </w:rPr>
        <w:t xml:space="preserve">刘清臣</w:t>
      </w:r>
      <w:r/>
    </w:p>
    <w:p>
      <w:pPr>
        <w:ind w:right="0" w:firstLine="480"/>
        <w:jc w:val="left"/>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联系方式：</w:t>
      </w:r>
      <w:r>
        <w:rPr>
          <w:rFonts w:hint="eastAsia" w:ascii="宋体" w:hAnsi="宋体" w:eastAsia="宋体" w:cs="宋体"/>
          <w:color w:val="000000"/>
          <w:sz w:val="24"/>
          <w:highlight w:val="none"/>
          <w:u w:val="single"/>
        </w:rPr>
        <w:t xml:space="preserve">15052520071</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2.扬州市公共资源交易中心</w:t>
      </w:r>
      <w:r/>
    </w:p>
    <w:p>
      <w:pPr>
        <w:pStyle w:val="1175"/>
        <w:ind w:firstLine="480"/>
        <w:keepLines/>
        <w:keepNext/>
        <w:pageBreakBefore w:val="0"/>
        <w:spacing w:before="145" w:after="145" w:line="400" w:lineRule="exact"/>
        <w:widowControl w:val="off"/>
        <w:rPr>
          <w:rFonts w:ascii="宋体" w:hAnsi="宋体"/>
          <w:b w:val="0"/>
          <w:bCs w:val="0"/>
          <w:color w:val="000000"/>
          <w:sz w:val="24"/>
          <w:szCs w:val="24"/>
        </w:rPr>
      </w:pPr>
      <w:r>
        <w:rPr>
          <w:rFonts w:hint="eastAsia" w:ascii="宋体" w:hAnsi="宋体"/>
          <w:b w:val="0"/>
          <w:bCs w:val="0"/>
          <w:color w:val="000000"/>
          <w:sz w:val="24"/>
          <w:szCs w:val="24"/>
        </w:rPr>
        <w:t xml:space="preserve">地　址：</w:t>
      </w:r>
      <w:r>
        <w:rPr>
          <w:rFonts w:hint="eastAsia" w:ascii="宋体" w:hAnsi="宋体"/>
          <w:b w:val="0"/>
          <w:bCs w:val="0"/>
          <w:color w:val="000000"/>
          <w:sz w:val="24"/>
          <w:szCs w:val="24"/>
          <w:u w:val="single"/>
        </w:rPr>
        <w:t xml:space="preserve">扬州市文昌东路9号广陵新城市民中心1号楼5楼1529室</w:t>
      </w:r>
      <w:r/>
    </w:p>
    <w:p>
      <w:pPr>
        <w:pStyle w:val="1175"/>
        <w:ind w:firstLine="480"/>
        <w:keepLines/>
        <w:keepNext/>
        <w:pageBreakBefore w:val="0"/>
        <w:spacing w:before="145" w:after="145" w:line="400" w:lineRule="exact"/>
        <w:widowControl w:val="off"/>
        <w:rPr>
          <w:rFonts w:ascii="宋体" w:hAnsi="宋体"/>
          <w:b w:val="0"/>
          <w:bCs w:val="0"/>
          <w:color w:val="000000"/>
          <w:sz w:val="24"/>
          <w:szCs w:val="24"/>
        </w:rPr>
      </w:pPr>
      <w:r>
        <w:rPr>
          <w:rFonts w:hint="eastAsia" w:ascii="宋体" w:hAnsi="宋体"/>
          <w:b w:val="0"/>
          <w:bCs w:val="0"/>
          <w:color w:val="000000"/>
          <w:sz w:val="24"/>
          <w:szCs w:val="24"/>
        </w:rPr>
        <w:t xml:space="preserve">联系人：</w:t>
      </w:r>
      <w:r>
        <w:rPr>
          <w:rFonts w:hint="eastAsia" w:ascii="宋体" w:hAnsi="宋体"/>
          <w:b w:val="0"/>
          <w:bCs w:val="0"/>
          <w:color w:val="000000"/>
          <w:sz w:val="24"/>
          <w:szCs w:val="24"/>
          <w:u w:val="single"/>
        </w:rPr>
        <w:t xml:space="preserve">张自美</w:t>
      </w:r>
      <w:r/>
    </w:p>
    <w:p>
      <w:pPr>
        <w:pStyle w:val="1175"/>
        <w:ind w:firstLine="480"/>
        <w:keepLines/>
        <w:keepNext/>
        <w:pageBreakBefore w:val="0"/>
        <w:spacing w:before="145" w:after="145" w:line="400" w:lineRule="exact"/>
        <w:widowControl w:val="off"/>
        <w:rPr>
          <w:rFonts w:ascii="宋体" w:hAnsi="宋体"/>
          <w:b w:val="0"/>
          <w:bCs w:val="0"/>
          <w:color w:val="000000"/>
          <w:sz w:val="24"/>
          <w:szCs w:val="24"/>
        </w:rPr>
      </w:pPr>
      <w:r>
        <w:rPr>
          <w:rFonts w:hint="eastAsia" w:ascii="宋体" w:hAnsi="宋体"/>
          <w:b w:val="0"/>
          <w:bCs w:val="0"/>
          <w:color w:val="000000"/>
          <w:sz w:val="24"/>
          <w:szCs w:val="24"/>
        </w:rPr>
        <w:t xml:space="preserve">联系方式：</w:t>
      </w:r>
      <w:r>
        <w:rPr>
          <w:rFonts w:hint="eastAsia" w:ascii="宋体" w:hAnsi="宋体"/>
          <w:b w:val="0"/>
          <w:bCs w:val="0"/>
          <w:color w:val="000000"/>
          <w:sz w:val="24"/>
          <w:szCs w:val="24"/>
          <w:u w:val="single"/>
        </w:rPr>
        <w:t xml:space="preserve">0514-82087195</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有关本次招标的事项若存在变动或修改，敬请及时关注扬州市公共资源交易中心在“江苏政府采购网”、“扬州市政府采购网”发布的更正公告。</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本次招标不收取投标保证金。</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990"/>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招标文件的修改将在江苏政府采购网、扬州市政府采购网公布，补充文件将作为招标文件的组成部分，并对投标人具有约束力。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 异常低价投标（响应）</w:t>
      </w:r>
      <w:r/>
    </w:p>
    <w:p>
      <w:pPr>
        <w:ind w:left="0" w:right="0" w:firstLine="480"/>
        <w:jc w:val="both"/>
        <w:spacing w:before="0" w:after="0" w:line="47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25.1.10.1</w:t>
      </w:r>
      <w:r>
        <w:rPr>
          <w:rFonts w:ascii="宋体" w:hAnsi="宋体" w:eastAsia="宋体" w:cs="宋体"/>
          <w:color w:val="383838"/>
          <w:sz w:val="24"/>
          <w:highlight w:val="none"/>
        </w:rPr>
        <w:t xml:space="preserve">投标（响应）报价低于全部通过符合性审查供应商投标（响应）报价平均值50%的，即投标（响应）报价&lt;全部通过符合性审查供应商投标（响应）报价平均值×50%；</w:t>
      </w:r>
      <w:r/>
    </w:p>
    <w:p>
      <w:pPr>
        <w:ind w:left="0" w:right="0" w:firstLine="480"/>
        <w:jc w:val="both"/>
        <w:spacing w:before="0" w:after="0" w:line="47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25.1.10.2</w:t>
      </w:r>
      <w:r>
        <w:rPr>
          <w:rFonts w:ascii="宋体" w:hAnsi="宋体" w:eastAsia="宋体" w:cs="宋体"/>
          <w:color w:val="383838"/>
          <w:sz w:val="24"/>
          <w:highlight w:val="none"/>
        </w:rPr>
        <w:t xml:space="preserve">投标（响应）报价低于通过符合性审查的次低报价供应商投标（响应）报价50%的，即投标（响应）报价&lt;通过符合性审查的次低报价供应商投标（响应）报价×50%；</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25.1.10.3投标（响应）报价低于采购项目最高限价 45% 的，即投标（响应）报价&lt;采购项目最高限价×45% ；</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25.1.10.4评审委员会认定的供应商报价过低、有可能影响产品质量或者不能诚信履约的其他情形。</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25.1.10.5</w:t>
      </w:r>
      <w:r>
        <w:rPr>
          <w:rFonts w:ascii="宋体" w:hAnsi="宋体" w:eastAsia="宋体" w:cs="宋体"/>
          <w:color w:val="383838"/>
          <w:sz w:val="24"/>
          <w:highlight w:val="none"/>
        </w:rPr>
        <w:t xml:space="preserve">评</w:t>
      </w:r>
      <w:r>
        <w:rPr>
          <w:rFonts w:ascii="宋体" w:hAnsi="宋体" w:eastAsia="宋体" w:cs="宋体"/>
          <w:color w:val="383838"/>
          <w:sz w:val="24"/>
          <w:highlight w:val="white"/>
        </w:rPr>
        <w:t xml:space="preserve">审委员会启动异常低价投标（响应）审查后，属于前述第1项至第4项情形的，应当要求相关供应商在评审现场合理的时间内</w:t>
      </w:r>
      <w:r>
        <w:rPr>
          <w:rFonts w:ascii="宋体" w:hAnsi="宋体" w:eastAsia="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white"/>
        </w:rPr>
        <w:t xml:space="preserve">给予相关供应商的合理时间一般</w:t>
      </w:r>
      <w:r>
        <w:rPr>
          <w:rFonts w:ascii="宋体" w:hAnsi="宋体" w:eastAsia="宋体" w:cs="宋体"/>
          <w:color w:val="ff0000"/>
          <w:sz w:val="24"/>
          <w:highlight w:val="white"/>
        </w:rPr>
        <w:t xml:space="preserve">不少于30分钟</w:t>
      </w:r>
      <w:r>
        <w:rPr>
          <w:rFonts w:ascii="宋体" w:hAnsi="宋体" w:eastAsia="宋体" w:cs="宋体"/>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25.1.11 投标文件未按照招标文件要求加盖CA电子公章的。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25.1.12其他法律、法规及本招标文件规定的属无效投标的情形。</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 因苏采云系统系统故障原因造成开标不成功的。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0"/>
        <w:jc w:val="both"/>
        <w:spacing w:before="240" w:after="24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黑体" w:hAnsi="黑体" w:eastAsia="黑体" w:cs="黑体"/>
          <w:b/>
          <w:color w:val="000000"/>
          <w:sz w:val="44"/>
        </w:rPr>
      </w:r>
      <w:r/>
    </w:p>
    <w:p>
      <w:pPr>
        <w:pStyle w:val="990"/>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江苏省政府采购合同（服务）（合同编号）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甲方：（买方/采购人）_________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乙方：（卖方/中标供应商）_________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甲、乙双方根据扬州市公共资源交易中心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项目公开招标的结果，签署本合同。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本合同金额为（大写）：________圆（________元）人民币或其他币种。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乙方保证所交付的服务（包含与服务相关的货物）的所有权完全属于乙方且无任何抵押、查封等产权瑕疵。</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w:t>
      </w:r>
      <w:r>
        <w:rPr>
          <w:rFonts w:ascii="宋体" w:hAnsi="宋体" w:eastAsia="宋体" w:cs="宋体"/>
          <w:color w:val="000000"/>
          <w:sz w:val="24"/>
          <w:highlight w:val="none"/>
        </w:rPr>
        <w:t xml:space="preserve">乙方交纳人民币___</w:t>
      </w:r>
      <w:r>
        <w:rPr>
          <w:rFonts w:ascii="宋体" w:hAnsi="宋体" w:eastAsia="宋体" w:cs="宋体"/>
          <w:color w:val="0000ff"/>
          <w:sz w:val="24"/>
          <w:highlight w:val="none"/>
          <w:u w:val="single"/>
        </w:rPr>
        <w:t xml:space="preserve">零</w:t>
      </w:r>
      <w:r>
        <w:rPr>
          <w:rFonts w:ascii="宋体" w:hAnsi="宋体" w:eastAsia="宋体" w:cs="宋体"/>
          <w:color w:val="000000"/>
          <w:sz w:val="24"/>
          <w:highlight w:val="none"/>
        </w:rPr>
        <w:t xml:space="preserve">______元作为本合同的履约保证金。</w:t>
      </w:r>
      <w:r>
        <w:rPr>
          <w:rFonts w:ascii="宋体" w:hAnsi="宋体" w:eastAsia="宋体" w:cs="宋体"/>
          <w:color w:val="000000"/>
          <w:sz w:val="24"/>
        </w:rPr>
        <w:t xml:space="preserve">（不得超过合同金额的10%）</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6.2合同履行结束后，甲方应及时退还交纳的履约保证金。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6.2.1履约保证金退还方式：</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6.2.2履约保证金退还时间：</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6.2.3履约保证金退还条件：</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6.2.4履约保证金不予退还的情形：</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6.2.5履约保证金逾期退还的违约责任：</w:t>
      </w:r>
      <w:r>
        <w:rPr>
          <w:rFonts w:ascii="宋体" w:hAnsi="宋体" w:eastAsia="宋体" w:cs="宋体"/>
          <w:color w:val="0000ff"/>
          <w:sz w:val="24"/>
        </w:rPr>
        <w:t xml:space="preserve">无</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七、合同转包或分包</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7.2乙方不得将合同标的分包给他人履行。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八、合同款项支付</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8.1合同款项的支付方式及进度安排</w:t>
      </w:r>
      <w:r/>
    </w:p>
    <w:p>
      <w:pPr>
        <w:ind w:left="0" w:right="0" w:firstLine="0"/>
        <w:jc w:val="both"/>
        <w:spacing w:before="240" w:after="24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合同签订后，</w:t>
      </w:r>
      <w:r>
        <w:rPr>
          <w:rFonts w:hint="eastAsia" w:ascii="宋体" w:hAnsi="宋体" w:eastAsia="宋体" w:cs="宋体"/>
          <w:color w:val="auto"/>
          <w:sz w:val="24"/>
          <w:szCs w:val="24"/>
          <w:lang w:val="en-US" w:eastAsia="zh-CN"/>
        </w:rPr>
        <w:t xml:space="preserve">乙方</w:t>
      </w:r>
      <w:r>
        <w:rPr>
          <w:rFonts w:hint="eastAsia" w:ascii="宋体" w:hAnsi="宋体" w:eastAsia="宋体" w:cs="宋体"/>
          <w:color w:val="auto"/>
          <w:sz w:val="24"/>
          <w:szCs w:val="24"/>
        </w:rPr>
        <w:t xml:space="preserve">向</w:t>
      </w:r>
      <w:r>
        <w:rPr>
          <w:rFonts w:hint="eastAsia" w:ascii="宋体" w:hAnsi="宋体" w:eastAsia="宋体" w:cs="宋体"/>
          <w:color w:val="auto"/>
          <w:sz w:val="24"/>
          <w:szCs w:val="24"/>
          <w:lang w:val="en-US" w:eastAsia="zh-CN"/>
        </w:rPr>
        <w:t xml:space="preserve">甲方</w:t>
      </w:r>
      <w:r>
        <w:rPr>
          <w:rFonts w:hint="eastAsia" w:ascii="宋体" w:hAnsi="宋体" w:eastAsia="宋体" w:cs="宋体"/>
          <w:color w:val="auto"/>
          <w:sz w:val="24"/>
          <w:szCs w:val="24"/>
        </w:rPr>
        <w:t xml:space="preserve">开具发票，</w:t>
      </w:r>
      <w:r>
        <w:rPr>
          <w:rFonts w:hint="eastAsia" w:ascii="宋体" w:hAnsi="宋体" w:eastAsia="宋体" w:cs="宋体"/>
          <w:color w:val="auto"/>
          <w:sz w:val="24"/>
          <w:szCs w:val="24"/>
          <w:lang w:val="en-US" w:eastAsia="zh-CN"/>
        </w:rPr>
        <w:t xml:space="preserve">甲方</w:t>
      </w:r>
      <w:r>
        <w:rPr>
          <w:rFonts w:hint="eastAsia" w:ascii="宋体" w:hAnsi="宋体" w:eastAsia="宋体" w:cs="宋体"/>
          <w:color w:val="auto"/>
          <w:sz w:val="24"/>
          <w:szCs w:val="24"/>
        </w:rPr>
        <w:t xml:space="preserve">自收到发票之日起</w:t>
      </w:r>
      <w:r>
        <w:rPr>
          <w:rFonts w:hint="eastAsia" w:ascii="宋体" w:hAnsi="宋体" w:eastAsia="宋体" w:cs="宋体"/>
          <w:color w:val="auto"/>
          <w:sz w:val="24"/>
          <w:szCs w:val="24"/>
          <w:lang w:val="en-US" w:eastAsia="zh-CN"/>
        </w:rPr>
        <w:t xml:space="preserve">10个工作</w:t>
      </w:r>
      <w:r>
        <w:rPr>
          <w:rFonts w:hint="eastAsia" w:ascii="宋体" w:hAnsi="宋体" w:eastAsia="宋体" w:cs="宋体"/>
          <w:color w:val="auto"/>
          <w:sz w:val="24"/>
          <w:szCs w:val="24"/>
        </w:rPr>
        <w:t xml:space="preserve">日内支付合同总价30%的预付款；服务开始后，剩余合同总价的70%，甲乙双方按</w:t>
      </w:r>
      <w:r>
        <w:rPr>
          <w:rFonts w:hint="eastAsia" w:ascii="宋体" w:hAnsi="宋体" w:eastAsia="宋体" w:cs="宋体"/>
          <w:color w:val="auto"/>
          <w:sz w:val="24"/>
          <w:szCs w:val="24"/>
        </w:rPr>
        <w:t xml:space="preserve">两</w:t>
      </w:r>
      <w:r>
        <w:rPr>
          <w:rFonts w:hint="eastAsia" w:ascii="宋体" w:hAnsi="宋体" w:eastAsia="宋体" w:cs="宋体"/>
          <w:color w:val="auto"/>
          <w:sz w:val="24"/>
          <w:szCs w:val="24"/>
        </w:rPr>
        <w:t xml:space="preserve">个月为一个周期结算服务费用，每周期结束后，甲乙双方按考核结果确定实际支付费用，</w:t>
      </w:r>
      <w:r>
        <w:rPr>
          <w:rFonts w:hint="eastAsia" w:ascii="宋体" w:hAnsi="宋体" w:eastAsia="宋体" w:cs="宋体"/>
          <w:color w:val="auto"/>
          <w:sz w:val="24"/>
          <w:szCs w:val="24"/>
          <w:lang w:val="en-US" w:eastAsia="zh-CN"/>
        </w:rPr>
        <w:t xml:space="preserve">乙方</w:t>
      </w:r>
      <w:r>
        <w:rPr>
          <w:rFonts w:hint="eastAsia" w:ascii="宋体" w:hAnsi="宋体" w:eastAsia="宋体" w:cs="宋体"/>
          <w:color w:val="auto"/>
          <w:sz w:val="24"/>
          <w:szCs w:val="24"/>
        </w:rPr>
        <w:t xml:space="preserve">向</w:t>
      </w:r>
      <w:r>
        <w:rPr>
          <w:rFonts w:hint="eastAsia" w:ascii="宋体" w:hAnsi="宋体" w:eastAsia="宋体" w:cs="宋体"/>
          <w:color w:val="auto"/>
          <w:sz w:val="24"/>
          <w:szCs w:val="24"/>
          <w:lang w:val="en-US" w:eastAsia="zh-CN"/>
        </w:rPr>
        <w:t xml:space="preserve">甲方</w:t>
      </w:r>
      <w:r>
        <w:rPr>
          <w:rFonts w:hint="eastAsia" w:ascii="宋体" w:hAnsi="宋体" w:eastAsia="宋体" w:cs="宋体"/>
          <w:color w:val="auto"/>
          <w:sz w:val="24"/>
          <w:szCs w:val="24"/>
        </w:rPr>
        <w:t xml:space="preserve">开具发票，</w:t>
      </w:r>
      <w:r>
        <w:rPr>
          <w:rFonts w:hint="eastAsia" w:ascii="宋体" w:hAnsi="宋体" w:eastAsia="宋体" w:cs="宋体"/>
          <w:color w:val="auto"/>
          <w:sz w:val="24"/>
          <w:szCs w:val="24"/>
          <w:lang w:val="en-US" w:eastAsia="zh-CN"/>
        </w:rPr>
        <w:t xml:space="preserve">甲方</w:t>
      </w:r>
      <w:r>
        <w:rPr>
          <w:rFonts w:hint="eastAsia" w:ascii="宋体" w:hAnsi="宋体" w:eastAsia="宋体" w:cs="宋体"/>
          <w:color w:val="auto"/>
          <w:sz w:val="24"/>
          <w:szCs w:val="24"/>
        </w:rPr>
        <w:t xml:space="preserve">自收到发票之日起</w:t>
      </w:r>
      <w:r>
        <w:rPr>
          <w:rFonts w:hint="eastAsia" w:ascii="宋体" w:hAnsi="宋体" w:eastAsia="宋体" w:cs="宋体"/>
          <w:color w:val="auto"/>
          <w:sz w:val="24"/>
          <w:szCs w:val="24"/>
          <w:lang w:val="en-US" w:eastAsia="zh-CN"/>
        </w:rPr>
        <w:t xml:space="preserve">10个工作</w:t>
      </w:r>
      <w:r>
        <w:rPr>
          <w:rFonts w:hint="eastAsia" w:ascii="宋体" w:hAnsi="宋体" w:eastAsia="宋体" w:cs="宋体"/>
          <w:color w:val="auto"/>
          <w:sz w:val="24"/>
          <w:szCs w:val="24"/>
        </w:rPr>
        <w:t xml:space="preserve">日内支付。</w:t>
      </w:r>
      <w:r>
        <w:rPr>
          <w:rFonts w:hint="eastAsia" w:ascii="宋体" w:hAnsi="宋体" w:eastAsia="宋体" w:cs="Courier New"/>
          <w:color w:val="ff0000"/>
          <w:sz w:val="24"/>
          <w:szCs w:val="24"/>
          <w:u w:val="none"/>
          <w:lang w:val="en-US" w:eastAsia="zh-CN" w:bidi="ar-SA"/>
        </w:rPr>
        <w:t xml:space="preserve">如乙方明确表示无需预付款的，甲乙双方约定按时结算。</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九、税费</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11.1甲方无正当理由拒绝接受乙方提供服务的，甲方向乙方偿付拒绝接受服务合同价款总值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11.2甲方无故逾期验收和办理合同款项支付手续的,甲方应按逾期付款总额</w:t>
      </w:r>
      <w:r>
        <w:rPr>
          <w:rFonts w:ascii="宋体" w:hAnsi="宋体" w:eastAsia="宋体" w:cs="宋体"/>
          <w:color w:val="000000"/>
          <w:sz w:val="24"/>
          <w:u w:val="single"/>
        </w:rPr>
        <w:t xml:space="preserve">    </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乙方所提供服务的标准不符合合同规定及招标文件规定标准的，甲方有权拒绝接受服务，并可单方面解除合同。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12.1在合同有效期内，任何一方因不可抗力事件导致不能履行合同，则合同履行期可延长，其延长期与不可抗力影响期相同。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14.1合同经双方法定代表人或授权委托代表人签字并加盖单位公章后生效。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14.2本合同未尽事宜，遵照中华人民共和国现行法律法规有关条文执行。</w:t>
      </w:r>
      <w:r/>
    </w:p>
    <w:p>
      <w:pPr>
        <w:ind w:left="480" w:right="0" w:hanging="48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14.3本合同正本一式两份，具有同等法律效力，甲方、乙方各执一份。</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tbl>
      <w:tblPr>
        <w:tblStyle w:val="10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w:t>
            </w:r>
            <w:r/>
          </w:p>
        </w:tc>
      </w:tr>
    </w:tbl>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签订日期：年  月 日</w:t>
      </w:r>
      <w:r>
        <w:rPr>
          <w:rFonts w:ascii="宋体" w:hAnsi="宋体" w:eastAsia="宋体" w:cs="宋体"/>
          <w:color w:val="000000"/>
          <w:sz w:val="24"/>
        </w:rPr>
        <w:br w:type="page" w:clear="all"/>
      </w:r>
      <w:r/>
    </w:p>
    <w:p>
      <w:pPr>
        <w:pStyle w:val="990"/>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一、项目属性:服务类项目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sz w:val="24"/>
          <w:highlight w:val="none"/>
        </w:rPr>
        <w:t xml:space="preserve">本项目强制节能产品有：</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无</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3.采购标的清单</w:t>
      </w:r>
      <w:r/>
    </w:p>
    <w:tbl>
      <w:tblPr>
        <w:tblStyle w:val="10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4"/>
        <w:gridCol w:w="4068"/>
        <w:gridCol w:w="375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right="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68" w:type="dxa"/>
            <w:vAlign w:val="center"/>
            <w:textDirection w:val="lrTb"/>
            <w:noWrap w:val="false"/>
          </w:tcPr>
          <w:p>
            <w:pPr>
              <w:ind w:right="0"/>
              <w:jc w:val="center"/>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58" w:type="dxa"/>
            <w:vAlign w:val="center"/>
            <w:textDirection w:val="lrTb"/>
            <w:noWrap w:val="false"/>
          </w:tcPr>
          <w:p>
            <w:pPr>
              <w:ind w:right="0"/>
              <w:jc w:val="center"/>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48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68" w:type="dxa"/>
            <w:vAlign w:val="center"/>
            <w:textDirection w:val="lrTb"/>
            <w:noWrap w:val="false"/>
          </w:tcPr>
          <w:p>
            <w:pPr>
              <w:ind w:right="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扬州市梅岭小学物业管理服务项目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8" w:type="dxa"/>
            <w:vAlign w:val="center"/>
            <w:textDirection w:val="lrTb"/>
            <w:noWrap w:val="false"/>
          </w:tcPr>
          <w:p>
            <w:pPr>
              <w:ind w:left="0" w:right="0" w:firstLine="480"/>
              <w:jc w:val="center"/>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物业管理</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二、技术要求</w:t>
      </w:r>
      <w:r/>
    </w:p>
    <w:p>
      <w:pPr>
        <w:pStyle w:val="1018"/>
        <w:ind w:firstLine="480"/>
        <w:jc w:val="both"/>
        <w:keepLines w:val="0"/>
        <w:keepNext w:val="0"/>
        <w:spacing w:before="0" w:beforeAutospacing="0" w:after="0" w:afterAutospacing="0" w:line="0" w:lineRule="atLeast"/>
        <w:widowControl w:val="off"/>
        <w:rPr>
          <w:rFonts w:hint="eastAsia" w:ascii="宋体" w:hAnsi="宋体" w:eastAsia="宋体" w:cs="宋体"/>
          <w:b/>
          <w:bCs/>
          <w:spacing w:val="-2"/>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技术要求是指对采购标的功能和质量要求，包括性能、材料、结构、外观、安全，或者服务内容和标准等。其中</w:t>
      </w:r>
      <w:r>
        <w:rPr>
          <w:rFonts w:hint="eastAsia" w:ascii="宋体" w:hAnsi="宋体" w:eastAsia="宋体" w:cs="宋体"/>
          <w:b/>
          <w:bCs/>
          <w:i/>
          <w:iCs/>
          <w:color w:val="ff0000"/>
          <w:sz w:val="24"/>
          <w:szCs w:val="24"/>
          <w:u w:val="single"/>
        </w:rPr>
        <w:t xml:space="preserve">斜体且有下划线部分</w:t>
      </w:r>
      <w:r>
        <w:rPr>
          <w:rFonts w:hint="eastAsia" w:ascii="宋体" w:hAnsi="宋体" w:eastAsia="宋体" w:cs="宋体"/>
          <w:b/>
          <w:bCs/>
          <w:color w:val="ff0000"/>
          <w:sz w:val="24"/>
          <w:szCs w:val="24"/>
        </w:rPr>
        <w:t xml:space="preserve">为实质性要求。</w:t>
      </w:r>
      <w:r/>
    </w:p>
    <w:p>
      <w:pPr>
        <w:ind w:firstLine="474"/>
        <w:keepLines/>
        <w:keepNext/>
        <w:pageBreakBefore w:val="0"/>
        <w:spacing w:before="90" w:line="201" w:lineRule="auto"/>
        <w:widowControl/>
        <w:rPr>
          <w:rFonts w:hint="eastAsia" w:ascii="宋体" w:hAnsi="宋体" w:eastAsia="宋体" w:cs="宋体"/>
          <w:sz w:val="24"/>
          <w:szCs w:val="24"/>
        </w:rPr>
        <w:outlineLvl w:val="1"/>
      </w:pPr>
      <w:r>
        <w:rPr>
          <w:rFonts w:hint="eastAsia" w:ascii="宋体" w:hAnsi="宋体" w:eastAsia="宋体" w:cs="宋体"/>
          <w:b/>
          <w:bCs/>
          <w:spacing w:val="-2"/>
          <w:sz w:val="24"/>
          <w:szCs w:val="24"/>
        </w:rPr>
        <w:t xml:space="preserve">1.项目基本情况</w:t>
      </w:r>
      <w:r/>
    </w:p>
    <w:p>
      <w:pPr>
        <w:keepLines/>
        <w:keepNext/>
        <w:pageBreakBefore w:val="0"/>
        <w:spacing w:line="269"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48"/>
        <w:keepLines/>
        <w:keepNext/>
        <w:pageBreakBefore w:val="0"/>
        <w:spacing w:before="90" w:line="201" w:lineRule="auto"/>
        <w:widowControl/>
        <w:rPr>
          <w:rFonts w:hint="eastAsia" w:ascii="宋体" w:hAnsi="宋体" w:eastAsia="宋体" w:cs="宋体"/>
          <w:sz w:val="24"/>
          <w:szCs w:val="24"/>
        </w:rPr>
        <w:outlineLvl w:val="2"/>
      </w:pPr>
      <w:r>
        <w:rPr>
          <w:rFonts w:hint="eastAsia" w:ascii="宋体" w:hAnsi="宋体" w:eastAsia="宋体" w:cs="宋体"/>
          <w:b/>
          <w:bCs/>
          <w:spacing w:val="-2"/>
          <w:sz w:val="24"/>
          <w:szCs w:val="24"/>
        </w:rPr>
        <w:t xml:space="preserve">1.1物业情况</w:t>
      </w:r>
      <w:r/>
    </w:p>
    <w:p>
      <w:pPr>
        <w:keepLines/>
        <w:keepNext/>
        <w:pageBreakBefore w:val="0"/>
        <w:spacing w:line="42" w:lineRule="auto"/>
        <w:widowControl/>
        <w:rPr>
          <w:rFonts w:hint="eastAsia" w:ascii="宋体" w:hAnsi="宋体" w:eastAsia="宋体" w:cs="宋体"/>
          <w:sz w:val="24"/>
          <w:szCs w:val="24"/>
        </w:rPr>
      </w:pPr>
      <w:r>
        <w:rPr>
          <w:rFonts w:hint="eastAsia" w:ascii="宋体" w:hAnsi="宋体" w:eastAsia="宋体" w:cs="宋体"/>
          <w:sz w:val="24"/>
          <w:szCs w:val="24"/>
        </w:rPr>
      </w:r>
      <w:r/>
    </w:p>
    <w:tbl>
      <w:tblPr>
        <w:tblStyle w:val="1283"/>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721"/>
        <w:gridCol w:w="5098"/>
      </w:tblGrid>
      <w:tr>
        <w:trPr>
          <w:trHeight w:val="648"/>
        </w:trPr>
        <w:tc>
          <w:tcPr>
            <w:tcW w:w="4721" w:type="dxa"/>
            <w:vAlign w:val="top"/>
            <w:textDirection w:val="lrTb"/>
            <w:noWrap w:val="false"/>
          </w:tcPr>
          <w:p>
            <w:pPr>
              <w:ind w:left="116"/>
              <w:jc w:val="center"/>
              <w:keepLines/>
              <w:keepNext/>
              <w:pageBreakBefore w:val="0"/>
              <w:spacing w:before="94" w:line="222" w:lineRule="auto"/>
              <w:widowControl/>
              <w:rPr>
                <w:rFonts w:hint="eastAsia" w:ascii="宋体" w:hAnsi="宋体" w:eastAsia="宋体" w:cs="宋体"/>
                <w:b/>
                <w:bCs/>
                <w:sz w:val="24"/>
                <w:szCs w:val="24"/>
              </w:rPr>
            </w:pPr>
            <w:r>
              <w:rPr>
                <w:rFonts w:hint="eastAsia" w:ascii="宋体" w:hAnsi="宋体" w:eastAsia="宋体" w:cs="宋体"/>
                <w:b/>
                <w:bCs/>
                <w:spacing w:val="-2"/>
                <w:sz w:val="24"/>
                <w:szCs w:val="24"/>
              </w:rPr>
              <w:t xml:space="preserve">物业名称</w:t>
            </w:r>
            <w:r/>
          </w:p>
        </w:tc>
        <w:tc>
          <w:tcPr>
            <w:tcW w:w="5098" w:type="dxa"/>
            <w:vAlign w:val="top"/>
            <w:textDirection w:val="lrTb"/>
            <w:noWrap w:val="false"/>
          </w:tcPr>
          <w:p>
            <w:pPr>
              <w:ind w:left="111"/>
              <w:jc w:val="center"/>
              <w:keepLines/>
              <w:keepNext/>
              <w:pageBreakBefore w:val="0"/>
              <w:spacing w:before="94" w:line="222" w:lineRule="auto"/>
              <w:widowControl/>
              <w:rPr>
                <w:rFonts w:hint="eastAsia" w:ascii="宋体" w:hAnsi="宋体" w:eastAsia="宋体" w:cs="宋体"/>
                <w:b/>
                <w:bCs/>
                <w:sz w:val="24"/>
                <w:szCs w:val="24"/>
              </w:rPr>
            </w:pPr>
            <w:r>
              <w:rPr>
                <w:rFonts w:hint="eastAsia" w:ascii="宋体" w:hAnsi="宋体" w:eastAsia="宋体" w:cs="宋体"/>
                <w:b/>
                <w:bCs/>
                <w:spacing w:val="-2"/>
                <w:sz w:val="24"/>
                <w:szCs w:val="24"/>
              </w:rPr>
              <w:t xml:space="preserve">物业地址</w:t>
            </w:r>
            <w:r/>
          </w:p>
        </w:tc>
      </w:tr>
      <w:tr>
        <w:trPr>
          <w:trHeight w:val="1468"/>
        </w:trPr>
        <w:tc>
          <w:tcPr>
            <w:tcW w:w="4721" w:type="dxa"/>
            <w:vAlign w:val="top"/>
            <w:textDirection w:val="lrTb"/>
            <w:noWrap w:val="false"/>
          </w:tcPr>
          <w:p>
            <w:pPr>
              <w:ind w:left="119"/>
              <w:keepLines/>
              <w:keepNext/>
              <w:pageBreakBefore w:val="0"/>
              <w:spacing w:before="65" w:line="217"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扬州市梅岭小学梅岭校区、花都汇校区202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年保洁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保安</w:t>
            </w:r>
            <w:r>
              <w:rPr>
                <w:rFonts w:hint="eastAsia" w:ascii="宋体" w:hAnsi="宋体" w:eastAsia="宋体" w:cs="宋体"/>
                <w:color w:val="000000"/>
                <w:sz w:val="24"/>
                <w:szCs w:val="24"/>
              </w:rPr>
              <w:t xml:space="preserve">服务项目</w:t>
            </w:r>
            <w:r/>
          </w:p>
        </w:tc>
        <w:tc>
          <w:tcPr>
            <w:tcW w:w="5098" w:type="dxa"/>
            <w:vAlign w:val="top"/>
            <w:textDirection w:val="lrTb"/>
            <w:noWrap w:val="false"/>
          </w:tcPr>
          <w:p>
            <w:pPr>
              <w:keepLines/>
              <w:keepNext/>
              <w:pageBreakBefore w:val="0"/>
              <w:spacing w:before="139"/>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花都汇校区：北城路15号</w:t>
            </w:r>
            <w:r/>
          </w:p>
          <w:p>
            <w:pPr>
              <w:keepLines/>
              <w:keepNext/>
              <w:pageBreakBefore w:val="0"/>
              <w:spacing w:before="139"/>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梅岭校区（高级部）：史可法路2号</w:t>
            </w:r>
            <w:r/>
          </w:p>
          <w:p>
            <w:pPr>
              <w:keepLines/>
              <w:keepNext/>
              <w:pageBreakBefore w:val="0"/>
              <w:spacing w:before="139"/>
              <w:widowControl/>
              <w:rPr>
                <w:rFonts w:hint="eastAsia" w:ascii="宋体" w:hAnsi="宋体" w:eastAsia="宋体" w:cs="宋体"/>
                <w:sz w:val="24"/>
                <w:szCs w:val="24"/>
              </w:rPr>
            </w:pPr>
            <w:r>
              <w:rPr>
                <w:rFonts w:hint="eastAsia" w:ascii="宋体" w:hAnsi="宋体" w:eastAsia="宋体" w:cs="宋体"/>
                <w:color w:val="000000"/>
                <w:sz w:val="24"/>
                <w:szCs w:val="24"/>
              </w:rPr>
              <w:t xml:space="preserve">梅岭校区（低级部）：史可法东路61号</w:t>
            </w:r>
            <w:r/>
          </w:p>
        </w:tc>
      </w:tr>
    </w:tbl>
    <w:p>
      <w:pPr>
        <w:keepLines/>
        <w:keepNext/>
        <w:pageBreakBefore w:val="0"/>
        <w:spacing w:before="32" w:line="213"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注：物业管理服务项目涉及多处物业的，可以分不同地址在上表中列明各物业名称和地址。</w:t>
      </w:r>
      <w:r/>
    </w:p>
    <w:p>
      <w:pPr>
        <w:keepLines/>
        <w:keepNext/>
        <w:pageBreakBefore w:val="0"/>
        <w:spacing w:line="241"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78"/>
        <w:keepLines/>
        <w:keepNext/>
        <w:pageBreakBefore w:val="0"/>
        <w:spacing w:before="90" w:line="201" w:lineRule="auto"/>
        <w:widowControl/>
        <w:rPr>
          <w:rFonts w:hint="eastAsia" w:ascii="宋体" w:hAnsi="宋体" w:eastAsia="宋体" w:cs="宋体"/>
          <w:sz w:val="24"/>
          <w:szCs w:val="24"/>
        </w:rPr>
        <w:outlineLvl w:val="1"/>
      </w:pPr>
      <w:r>
        <w:rPr>
          <w:rFonts w:hint="eastAsia" w:ascii="宋体" w:hAnsi="宋体" w:eastAsia="宋体" w:cs="宋体"/>
          <w:b/>
          <w:bCs/>
          <w:spacing w:val="-1"/>
          <w:sz w:val="24"/>
          <w:szCs w:val="24"/>
        </w:rPr>
        <w:t xml:space="preserve">2.物业服务范围</w:t>
      </w:r>
      <w:r/>
    </w:p>
    <w:p>
      <w:pPr>
        <w:keepLines/>
        <w:keepNext/>
        <w:pageBreakBefore w:val="0"/>
        <w:spacing w:line="266"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49"/>
        <w:keepLines/>
        <w:keepNext/>
        <w:pageBreakBefore w:val="0"/>
        <w:spacing w:before="90" w:line="360" w:lineRule="auto"/>
        <w:widowControl/>
        <w:rPr>
          <w:rFonts w:hint="eastAsia" w:ascii="宋体" w:hAnsi="宋体" w:eastAsia="宋体" w:cs="宋体"/>
          <w:sz w:val="24"/>
          <w:szCs w:val="24"/>
        </w:rPr>
      </w:pPr>
      <w:r>
        <w:rPr>
          <w:rFonts w:hint="eastAsia" w:ascii="宋体" w:hAnsi="宋体" w:eastAsia="宋体" w:cs="宋体"/>
          <w:b/>
          <w:bCs/>
          <w:spacing w:val="-2"/>
          <w:sz w:val="24"/>
          <w:szCs w:val="24"/>
        </w:rPr>
        <w:t xml:space="preserve">【物业名称1】</w:t>
      </w:r>
      <w:r/>
    </w:p>
    <w:p>
      <w:pPr>
        <w:ind w:left="508"/>
        <w:keepLines/>
        <w:keepNext/>
        <w:pageBreakBefore w:val="0"/>
        <w:spacing w:before="37" w:line="360" w:lineRule="auto"/>
        <w:widowControl/>
        <w:rPr>
          <w:rFonts w:hint="eastAsia" w:ascii="宋体" w:hAnsi="宋体" w:eastAsia="宋体" w:cs="宋体"/>
          <w:b/>
          <w:bCs/>
          <w:spacing w:val="-1"/>
          <w:sz w:val="24"/>
          <w:szCs w:val="24"/>
        </w:rPr>
        <w:outlineLvl w:val="3"/>
      </w:pPr>
      <w:r>
        <w:rPr>
          <w:rFonts w:hint="eastAsia" w:ascii="宋体" w:hAnsi="宋体" w:eastAsia="宋体" w:cs="宋体"/>
          <w:b/>
          <w:bCs/>
          <w:spacing w:val="-1"/>
          <w:sz w:val="24"/>
          <w:szCs w:val="24"/>
        </w:rPr>
        <w:t xml:space="preserve">（ 1）物业管理（建筑物）</w:t>
      </w:r>
      <w:r/>
    </w:p>
    <w:p>
      <w:pPr>
        <w:ind w:left="508"/>
        <w:keepLines/>
        <w:keepNext/>
        <w:pageBreakBefore w:val="0"/>
        <w:spacing w:before="37" w:line="197" w:lineRule="auto"/>
        <w:widowControl/>
        <w:rPr>
          <w:rFonts w:hint="eastAsia" w:ascii="宋体" w:hAnsi="宋体" w:eastAsia="宋体" w:cs="宋体"/>
          <w:b/>
          <w:bCs/>
          <w:spacing w:val="-1"/>
          <w:sz w:val="24"/>
          <w:szCs w:val="24"/>
        </w:rPr>
        <w:outlineLvl w:val="3"/>
      </w:pPr>
      <w:r>
        <w:rPr>
          <w:rFonts w:hint="eastAsia" w:ascii="宋体" w:hAnsi="宋体" w:eastAsia="宋体" w:cs="宋体"/>
          <w:b/>
          <w:bCs/>
          <w:spacing w:val="-1"/>
          <w:sz w:val="24"/>
          <w:szCs w:val="24"/>
        </w:rPr>
      </w:r>
      <w:r/>
    </w:p>
    <w:tbl>
      <w:tblPr>
        <w:tblStyle w:val="1283"/>
        <w:tblpPr w:horzAnchor="page" w:tblpX="1000" w:vertAnchor="text" w:tblpY="10" w:leftFromText="180" w:topFromText="0" w:rightFromText="180" w:bottomFromText="0"/>
        <w:tblW w:w="0" w:type="auto"/>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79"/>
        <w:gridCol w:w="2082"/>
        <w:gridCol w:w="4236"/>
        <w:gridCol w:w="2433"/>
      </w:tblGrid>
      <w:tr>
        <w:trPr>
          <w:trHeight w:val="593"/>
        </w:trPr>
        <w:tc>
          <w:tcPr>
            <w:gridSpan w:val="2"/>
            <w:tcW w:w="3061" w:type="dxa"/>
            <w:vAlign w:val="center"/>
            <w:textDirection w:val="lrTb"/>
            <w:noWrap w:val="false"/>
          </w:tcPr>
          <w:p>
            <w:pPr>
              <w:jc w:val="center"/>
              <w:keepLines/>
              <w:keepNext/>
              <w:pageBreakBefore w:val="0"/>
              <w:spacing w:before="94" w:line="187"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4236" w:type="dxa"/>
            <w:vAlign w:val="center"/>
            <w:textDirection w:val="lrTb"/>
            <w:noWrap w:val="false"/>
          </w:tcPr>
          <w:p>
            <w:pPr>
              <w:jc w:val="center"/>
              <w:keepLines/>
              <w:keepNext/>
              <w:pageBreakBefore w:val="0"/>
              <w:spacing w:before="94" w:line="185" w:lineRule="auto"/>
              <w:widowControl/>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2433" w:type="dxa"/>
            <w:vAlign w:val="center"/>
            <w:textDirection w:val="lrTb"/>
            <w:noWrap w:val="false"/>
          </w:tcPr>
          <w:p>
            <w:pPr>
              <w:jc w:val="center"/>
              <w:keepLines/>
              <w:keepNext/>
              <w:pageBreakBefore w:val="0"/>
              <w:spacing w:before="94" w:line="185"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trHeight w:val="525"/>
        </w:trPr>
        <w:tc>
          <w:tcPr>
            <w:gridSpan w:val="2"/>
            <w:tcW w:w="3061" w:type="dxa"/>
            <w:vAlign w:val="top"/>
            <w:textDirection w:val="lrTb"/>
            <w:noWrap w:val="false"/>
          </w:tcPr>
          <w:p>
            <w:pPr>
              <w:keepLines/>
              <w:keepNext/>
              <w:pageBreakBefore w:val="0"/>
              <w:spacing w:before="139"/>
              <w:widowControl/>
              <w:rPr>
                <w:rFonts w:hint="eastAsia" w:ascii="宋体" w:hAnsi="宋体" w:eastAsia="宋体" w:cs="宋体"/>
                <w:sz w:val="24"/>
                <w:szCs w:val="24"/>
              </w:rPr>
            </w:pPr>
            <w:r>
              <w:rPr>
                <w:rFonts w:hint="eastAsia" w:ascii="宋体" w:hAnsi="宋体" w:eastAsia="宋体" w:cs="宋体"/>
                <w:color w:val="000000"/>
                <w:sz w:val="24"/>
                <w:szCs w:val="24"/>
              </w:rPr>
              <w:t xml:space="preserve">花都汇校区</w:t>
            </w:r>
            <w:r/>
          </w:p>
        </w:tc>
        <w:tc>
          <w:tcPr>
            <w:tcW w:w="4236" w:type="dxa"/>
            <w:vAlign w:val="top"/>
            <w:textDirection w:val="lrTb"/>
            <w:noWrap w:val="false"/>
          </w:tcPr>
          <w:p>
            <w:pPr>
              <w:ind w:left="107"/>
              <w:keepLines/>
              <w:keepNext/>
              <w:pageBreakBefore w:val="0"/>
              <w:spacing w:before="90" w:line="218" w:lineRule="auto"/>
              <w:widowControl/>
              <w:rPr>
                <w:rFonts w:hint="eastAsia" w:ascii="宋体" w:hAnsi="宋体" w:eastAsia="宋体" w:cs="宋体"/>
                <w:sz w:val="24"/>
                <w:szCs w:val="24"/>
              </w:rPr>
            </w:pPr>
            <w:r>
              <w:rPr>
                <w:rFonts w:hint="eastAsia" w:ascii="宋体" w:hAnsi="宋体" w:eastAsia="宋体" w:cs="宋体"/>
                <w:sz w:val="24"/>
                <w:szCs w:val="24"/>
              </w:rPr>
              <w:t xml:space="preserve">主楼、附属楼及院子</w:t>
            </w:r>
            <w:r/>
          </w:p>
        </w:tc>
        <w:tc>
          <w:tcPr>
            <w:tcW w:w="2433" w:type="dxa"/>
            <w:vAlign w:val="top"/>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86"/>
        </w:trPr>
        <w:tc>
          <w:tcPr>
            <w:tcBorders>
              <w:bottom w:val="none" w:color="000000" w:sz="4" w:space="0"/>
            </w:tcBorders>
            <w:tcW w:w="979" w:type="dxa"/>
            <w:vAlign w:val="top"/>
            <w:vMerge w:val="restart"/>
            <w:textDirection w:val="lrTb"/>
            <w:noWrap w:val="false"/>
          </w:tcPr>
          <w:p>
            <w:pP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21"/>
              <w:keepLines/>
              <w:keepNext/>
              <w:pageBreakBefore w:val="0"/>
              <w:spacing w:before="68" w:line="221"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总面积</w:t>
            </w:r>
            <w:r/>
          </w:p>
        </w:tc>
        <w:tc>
          <w:tcPr>
            <w:tcW w:w="2082" w:type="dxa"/>
            <w:vAlign w:val="top"/>
            <w:textDirection w:val="lrTb"/>
            <w:noWrap w:val="false"/>
          </w:tcPr>
          <w:p>
            <w:pPr>
              <w:pStyle w:val="1284"/>
              <w:ind w:left="112"/>
              <w:keepLines/>
              <w:keepNext/>
              <w:pageBreakBefore w:val="0"/>
              <w:spacing w:before="90" w:line="221"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建筑面积（㎡）</w:t>
            </w:r>
            <w:r/>
          </w:p>
        </w:tc>
        <w:tc>
          <w:tcPr>
            <w:tcW w:w="4236" w:type="dxa"/>
            <w:vAlign w:val="top"/>
            <w:textDirection w:val="lrTb"/>
            <w:noWrap w:val="false"/>
          </w:tcPr>
          <w:p>
            <w:pPr>
              <w:ind w:left="115"/>
              <w:keepLines/>
              <w:keepNext/>
              <w:pageBreakBefore w:val="0"/>
              <w:spacing w:before="90" w:line="219" w:lineRule="auto"/>
              <w:widowControl/>
              <w:rPr>
                <w:rFonts w:hint="eastAsia" w:ascii="宋体" w:hAnsi="宋体" w:eastAsia="宋体" w:cs="宋体"/>
                <w:sz w:val="24"/>
                <w:szCs w:val="24"/>
              </w:rPr>
            </w:pPr>
            <w:r>
              <w:rPr>
                <w:rFonts w:hint="eastAsia" w:ascii="宋体" w:hAnsi="宋体" w:eastAsia="宋体" w:cs="宋体"/>
                <w:sz w:val="24"/>
                <w:szCs w:val="24"/>
              </w:rPr>
              <w:t xml:space="preserve">建筑面积（55298㎡）</w:t>
            </w:r>
            <w:r/>
          </w:p>
        </w:tc>
        <w:tc>
          <w:tcPr>
            <w:tcW w:w="2433" w:type="dxa"/>
            <w:vAlign w:val="top"/>
            <w:textDirection w:val="lrTb"/>
            <w:noWrap w:val="false"/>
          </w:tcPr>
          <w:p>
            <w:pPr>
              <w:pStyle w:val="1284"/>
              <w:ind w:left="115"/>
              <w:keepLines/>
              <w:keepNext/>
              <w:pageBreakBefore w:val="0"/>
              <w:spacing w:before="90" w:line="241"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trHeight w:val="973"/>
        </w:trPr>
        <w:tc>
          <w:tcPr>
            <w:tcBorders>
              <w:top w:val="none" w:color="000000" w:sz="4" w:space="0"/>
            </w:tcBorders>
            <w:tcW w:w="979"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2082" w:type="dxa"/>
            <w:vAlign w:val="top"/>
            <w:textDirection w:val="lrTb"/>
            <w:noWrap w:val="false"/>
          </w:tcPr>
          <w:p>
            <w:pPr>
              <w:pStyle w:val="1284"/>
              <w:ind w:left="121"/>
              <w:keepLines/>
              <w:keepNext/>
              <w:pageBreakBefore w:val="0"/>
              <w:spacing w:before="91" w:line="221"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需保洁面积（㎡）</w:t>
            </w:r>
            <w:r/>
          </w:p>
        </w:tc>
        <w:tc>
          <w:tcPr>
            <w:tcW w:w="4236" w:type="dxa"/>
            <w:vAlign w:val="top"/>
            <w:textDirection w:val="lrTb"/>
            <w:noWrap w:val="false"/>
          </w:tcPr>
          <w:p>
            <w:pPr>
              <w:ind w:left="115"/>
              <w:keepLines/>
              <w:keepNext/>
              <w:pageBreakBefore w:val="0"/>
              <w:spacing w:before="91" w:line="219" w:lineRule="auto"/>
              <w:widowControl/>
              <w:rPr>
                <w:rFonts w:hint="eastAsia" w:ascii="宋体" w:hAnsi="宋体" w:eastAsia="宋体" w:cs="宋体"/>
                <w:sz w:val="24"/>
                <w:szCs w:val="24"/>
              </w:rPr>
            </w:pPr>
            <w:r>
              <w:rPr>
                <w:rFonts w:hint="eastAsia" w:ascii="宋体" w:hAnsi="宋体" w:eastAsia="宋体" w:cs="宋体"/>
                <w:sz w:val="24"/>
                <w:szCs w:val="24"/>
              </w:rPr>
              <w:t xml:space="preserve">花都汇校区占地面积66700平方米，教学楼4栋，综合楼1栋，建筑面积55298平方米</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北广场，1500平方米</w:t>
            </w:r>
            <w:r>
              <w:rPr>
                <w:rFonts w:hint="eastAsia" w:ascii="宋体" w:hAnsi="宋体" w:eastAsia="宋体" w:cs="宋体"/>
                <w:sz w:val="24"/>
                <w:szCs w:val="24"/>
              </w:rPr>
              <w:t xml:space="preserve">。</w:t>
            </w:r>
            <w:r/>
          </w:p>
        </w:tc>
        <w:tc>
          <w:tcPr>
            <w:tcW w:w="2433" w:type="dxa"/>
            <w:vAlign w:val="top"/>
            <w:textDirection w:val="lrTb"/>
            <w:noWrap w:val="false"/>
          </w:tcPr>
          <w:p>
            <w:pPr>
              <w:pStyle w:val="1284"/>
              <w:ind w:left="115"/>
              <w:keepLines/>
              <w:keepNext/>
              <w:pageBreakBefore w:val="0"/>
              <w:spacing w:before="90"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p>
        </w:tc>
      </w:tr>
      <w:tr>
        <w:trPr>
          <w:trHeight w:val="659"/>
        </w:trPr>
        <w:tc>
          <w:tcPr>
            <w:tcW w:w="979" w:type="dxa"/>
            <w:vAlign w:val="top"/>
            <w:textDirection w:val="lrTb"/>
            <w:noWrap w:val="false"/>
          </w:tcPr>
          <w:p>
            <w:pPr>
              <w:pStyle w:val="1284"/>
              <w:ind w:left="139"/>
              <w:keepLines/>
              <w:keepNext/>
              <w:pageBreakBefore w:val="0"/>
              <w:spacing w:before="204" w:line="221"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门窗</w:t>
            </w:r>
            <w:r/>
          </w:p>
        </w:tc>
        <w:tc>
          <w:tcPr>
            <w:tcW w:w="2082" w:type="dxa"/>
            <w:vAlign w:val="top"/>
            <w:textDirection w:val="lrTb"/>
            <w:noWrap w:val="false"/>
          </w:tcPr>
          <w:p>
            <w:pPr>
              <w:pStyle w:val="1284"/>
              <w:ind w:left="109" w:right="104" w:firstLine="23"/>
              <w:keepLines/>
              <w:keepNext/>
              <w:pageBreakBefore w:val="0"/>
              <w:spacing w:before="34" w:line="282" w:lineRule="auto"/>
              <w:widowControl/>
              <w:rPr>
                <w:rFonts w:hint="eastAsia" w:ascii="宋体" w:hAnsi="宋体" w:eastAsia="宋体" w:cs="宋体"/>
                <w:sz w:val="24"/>
                <w:szCs w:val="24"/>
              </w:rPr>
            </w:pPr>
            <w:r>
              <w:rPr>
                <w:rFonts w:hint="eastAsia" w:ascii="宋体" w:hAnsi="宋体" w:eastAsia="宋体" w:cs="宋体"/>
                <w:spacing w:val="-11"/>
                <w:sz w:val="24"/>
                <w:szCs w:val="24"/>
              </w:rPr>
              <w:t xml:space="preserve">门窗总数量（个）及总面</w:t>
            </w:r>
            <w:r>
              <w:rPr>
                <w:rFonts w:hint="eastAsia" w:ascii="宋体" w:hAnsi="宋体" w:eastAsia="宋体" w:cs="宋体"/>
                <w:spacing w:val="-6"/>
                <w:sz w:val="24"/>
                <w:szCs w:val="24"/>
              </w:rPr>
              <w:t xml:space="preserve">积（㎡）</w:t>
            </w:r>
            <w:r/>
          </w:p>
        </w:tc>
        <w:tc>
          <w:tcPr>
            <w:tcW w:w="4236" w:type="dxa"/>
            <w:vAlign w:val="top"/>
            <w:textDirection w:val="lrTb"/>
            <w:noWrap w:val="false"/>
          </w:tcPr>
          <w:p>
            <w:pPr>
              <w:pStyle w:val="1285"/>
              <w:ind w:left="103"/>
              <w:jc w:val="left"/>
              <w:keepLines/>
              <w:keepNext/>
              <w:pageBreakBefore w:val="0"/>
              <w:spacing w:line="2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门</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lang w:eastAsia="zh-CN"/>
              </w:rPr>
              <w:t xml:space="preserve">；</w:t>
            </w:r>
            <w:r/>
          </w:p>
          <w:p>
            <w:pPr>
              <w:pStyle w:val="1285"/>
              <w:ind w:left="103"/>
              <w:jc w:val="left"/>
              <w:keepLines/>
              <w:keepNext/>
              <w:pageBreakBefore w:val="0"/>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窗</w:t>
            </w: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个；</w:t>
            </w:r>
            <w:r/>
          </w:p>
          <w:p>
            <w:pPr>
              <w:pStyle w:val="1285"/>
              <w:ind w:left="103"/>
              <w:jc w:val="left"/>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总面积</w:t>
            </w:r>
            <w:r>
              <w:rPr>
                <w:rFonts w:hint="eastAsia" w:ascii="宋体" w:hAnsi="宋体" w:eastAsia="宋体" w:cs="宋体"/>
                <w:color w:val="000000"/>
                <w:sz w:val="24"/>
                <w:szCs w:val="24"/>
                <w:lang w:val="en-US" w:eastAsia="zh-CN"/>
              </w:rPr>
              <w:t xml:space="preserve">72</w:t>
            </w:r>
            <w:r>
              <w:rPr>
                <w:rFonts w:hint="eastAsia" w:ascii="宋体" w:hAnsi="宋体" w:eastAsia="宋体" w:cs="宋体"/>
                <w:sz w:val="24"/>
                <w:szCs w:val="24"/>
              </w:rPr>
              <w:t xml:space="preserve">㎡。</w:t>
            </w:r>
            <w:r/>
          </w:p>
        </w:tc>
        <w:tc>
          <w:tcPr>
            <w:tcW w:w="2433" w:type="dxa"/>
            <w:vAlign w:val="top"/>
            <w:textDirection w:val="lrTb"/>
            <w:noWrap w:val="false"/>
          </w:tcPr>
          <w:p>
            <w:pPr>
              <w:pStyle w:val="1284"/>
              <w:ind w:left="115"/>
              <w:keepLines/>
              <w:keepNext/>
              <w:pageBreakBefore w:val="0"/>
              <w:spacing w:before="203"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p>
        </w:tc>
      </w:tr>
      <w:tr>
        <w:trPr>
          <w:trHeight w:val="1095"/>
        </w:trPr>
        <w:tc>
          <w:tcPr>
            <w:tcBorders>
              <w:bottom w:val="single" w:color="auto" w:sz="4" w:space="0"/>
            </w:tcBorders>
            <w:tcW w:w="979" w:type="dxa"/>
            <w:vAlign w:val="top"/>
            <w:textDirection w:val="lrTb"/>
            <w:noWrap w:val="false"/>
          </w:tcPr>
          <w:p>
            <w:pPr>
              <w:pStyle w:val="1284"/>
              <w:ind w:left="116"/>
              <w:keepLines/>
              <w:keepNext/>
              <w:pageBreakBefore w:val="0"/>
              <w:spacing w:before="204" w:line="222"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地面</w:t>
            </w:r>
            <w:r/>
          </w:p>
        </w:tc>
        <w:tc>
          <w:tcPr>
            <w:tcBorders>
              <w:bottom w:val="single" w:color="auto" w:sz="4" w:space="0"/>
            </w:tcBorders>
            <w:tcW w:w="2082" w:type="dxa"/>
            <w:vAlign w:val="top"/>
            <w:textDirection w:val="lrTb"/>
            <w:noWrap w:val="false"/>
          </w:tcPr>
          <w:p>
            <w:pPr>
              <w:pStyle w:val="1284"/>
              <w:ind w:left="115" w:right="104" w:hanging="6"/>
              <w:keepLines/>
              <w:keepNext/>
              <w:pageBreakBefore w:val="0"/>
              <w:spacing w:before="34" w:line="282"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地面</w:t>
            </w:r>
            <w:r>
              <w:rPr>
                <w:rFonts w:hint="eastAsia" w:ascii="宋体" w:hAnsi="宋体" w:eastAsia="宋体" w:cs="宋体"/>
                <w:spacing w:val="-51"/>
                <w:sz w:val="24"/>
                <w:szCs w:val="24"/>
              </w:rPr>
              <w:t xml:space="preserve"> </w:t>
            </w:r>
            <w:r>
              <w:rPr>
                <w:rFonts w:hint="eastAsia" w:ascii="宋体" w:hAnsi="宋体" w:eastAsia="宋体" w:cs="宋体"/>
                <w:spacing w:val="8"/>
                <w:sz w:val="24"/>
                <w:szCs w:val="24"/>
              </w:rPr>
              <w:t xml:space="preserve">各</w:t>
            </w:r>
            <w:r>
              <w:rPr>
                <w:rFonts w:hint="eastAsia" w:ascii="宋体" w:hAnsi="宋体" w:eastAsia="宋体" w:cs="宋体"/>
                <w:spacing w:val="-56"/>
                <w:sz w:val="24"/>
                <w:szCs w:val="24"/>
              </w:rPr>
              <w:t xml:space="preserve"> </w:t>
            </w:r>
            <w:r>
              <w:rPr>
                <w:rFonts w:hint="eastAsia" w:ascii="宋体" w:hAnsi="宋体" w:eastAsia="宋体" w:cs="宋体"/>
                <w:spacing w:val="8"/>
                <w:sz w:val="24"/>
                <w:szCs w:val="24"/>
              </w:rPr>
              <w:t xml:space="preserve">材质</w:t>
            </w:r>
            <w:r>
              <w:rPr>
                <w:rFonts w:hint="eastAsia" w:ascii="宋体" w:hAnsi="宋体" w:eastAsia="宋体" w:cs="宋体"/>
                <w:spacing w:val="-57"/>
                <w:sz w:val="24"/>
                <w:szCs w:val="24"/>
              </w:rPr>
              <w:t xml:space="preserve"> </w:t>
            </w:r>
            <w:r>
              <w:rPr>
                <w:rFonts w:hint="eastAsia" w:ascii="宋体" w:hAnsi="宋体" w:eastAsia="宋体" w:cs="宋体"/>
                <w:spacing w:val="8"/>
                <w:sz w:val="24"/>
                <w:szCs w:val="24"/>
              </w:rPr>
              <w:t xml:space="preserve">及</w:t>
            </w:r>
            <w:r>
              <w:rPr>
                <w:rFonts w:hint="eastAsia" w:ascii="宋体" w:hAnsi="宋体" w:eastAsia="宋体" w:cs="宋体"/>
                <w:spacing w:val="-50"/>
                <w:sz w:val="24"/>
                <w:szCs w:val="24"/>
              </w:rPr>
              <w:t xml:space="preserve"> </w:t>
            </w:r>
            <w:r>
              <w:rPr>
                <w:rFonts w:hint="eastAsia" w:ascii="宋体" w:hAnsi="宋体" w:eastAsia="宋体" w:cs="宋体"/>
                <w:spacing w:val="8"/>
                <w:sz w:val="24"/>
                <w:szCs w:val="24"/>
              </w:rPr>
              <w:t xml:space="preserve">总</w:t>
            </w:r>
            <w:r>
              <w:rPr>
                <w:rFonts w:hint="eastAsia" w:ascii="宋体" w:hAnsi="宋体" w:eastAsia="宋体" w:cs="宋体"/>
                <w:spacing w:val="-56"/>
                <w:sz w:val="24"/>
                <w:szCs w:val="24"/>
              </w:rPr>
              <w:t xml:space="preserve"> </w:t>
            </w:r>
            <w:r>
              <w:rPr>
                <w:rFonts w:hint="eastAsia" w:ascii="宋体" w:hAnsi="宋体" w:eastAsia="宋体" w:cs="宋体"/>
                <w:spacing w:val="8"/>
                <w:sz w:val="24"/>
                <w:szCs w:val="24"/>
              </w:rPr>
              <w:t xml:space="preserve">面积</w:t>
            </w:r>
            <w:r>
              <w:rPr>
                <w:rFonts w:hint="eastAsia" w:ascii="宋体" w:hAnsi="宋体" w:eastAsia="宋体" w:cs="宋体"/>
                <w:spacing w:val="-9"/>
                <w:sz w:val="24"/>
                <w:szCs w:val="24"/>
              </w:rPr>
              <w:t xml:space="preserve">（㎡）</w:t>
            </w:r>
            <w:r/>
          </w:p>
        </w:tc>
        <w:tc>
          <w:tcPr>
            <w:tcBorders>
              <w:bottom w:val="single" w:color="auto" w:sz="4" w:space="0"/>
            </w:tcBorders>
            <w:tcW w:w="4236" w:type="dxa"/>
            <w:vAlign w:val="top"/>
            <w:textDirection w:val="lrTb"/>
            <w:noWrap w:val="false"/>
          </w:tcPr>
          <w:p>
            <w:pPr>
              <w:pStyle w:val="1285"/>
              <w:ind w:left="103"/>
              <w:jc w:val="left"/>
              <w:keepLines/>
              <w:keepNext/>
              <w:pageBreakBefore w:val="0"/>
              <w:spacing w:before="120"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瓷砖面积</w:t>
            </w:r>
            <w:r>
              <w:rPr>
                <w:rFonts w:hint="eastAsia" w:ascii="宋体" w:hAnsi="宋体" w:eastAsia="宋体" w:cs="宋体"/>
                <w:sz w:val="24"/>
                <w:szCs w:val="24"/>
                <w:lang w:val="en-US" w:eastAsia="zh-CN"/>
              </w:rPr>
              <w:t xml:space="preserve">3600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p>
            <w:pPr>
              <w:pStyle w:val="1285"/>
              <w:ind w:left="103"/>
              <w:jc w:val="left"/>
              <w:keepLines/>
              <w:keepNext/>
              <w:pageBreakBefore w:val="0"/>
              <w:spacing w:before="120"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地板面积</w:t>
            </w:r>
            <w:r>
              <w:rPr>
                <w:rFonts w:hint="eastAsia" w:ascii="宋体" w:hAnsi="宋体" w:eastAsia="宋体" w:cs="宋体"/>
                <w:sz w:val="24"/>
                <w:szCs w:val="24"/>
                <w:lang w:val="en-US" w:eastAsia="zh-CN"/>
              </w:rPr>
              <w:t xml:space="preserve">1730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p>
            <w:pPr>
              <w:ind w:left="116" w:right="136" w:hanging="9"/>
              <w:jc w:val="left"/>
              <w:keepLines/>
              <w:keepNext/>
              <w:pageBreakBefore w:val="0"/>
              <w:spacing w:before="120" w:line="282"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总面积</w:t>
            </w:r>
            <w:r>
              <w:rPr>
                <w:rFonts w:hint="eastAsia" w:ascii="宋体" w:hAnsi="宋体" w:eastAsia="宋体" w:cs="宋体"/>
                <w:sz w:val="24"/>
                <w:szCs w:val="24"/>
                <w:lang w:val="en-US" w:eastAsia="zh-CN"/>
              </w:rPr>
              <w:t xml:space="preserve">5330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tc>
        <w:tc>
          <w:tcPr>
            <w:tcBorders>
              <w:bottom w:val="single" w:color="auto" w:sz="4" w:space="0"/>
            </w:tcBorders>
            <w:tcW w:w="2433" w:type="dxa"/>
            <w:vAlign w:val="top"/>
            <w:textDirection w:val="lrTb"/>
            <w:noWrap w:val="false"/>
          </w:tcPr>
          <w:p>
            <w:pPr>
              <w:pStyle w:val="1284"/>
              <w:ind w:left="115"/>
              <w:keepLines/>
              <w:keepNext/>
              <w:pageBreakBefore w:val="0"/>
              <w:spacing w:before="204"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p>
        </w:tc>
      </w:tr>
      <w:tr>
        <w:trPr>
          <w:trHeight w:val="739"/>
        </w:trPr>
        <w:tc>
          <w:tcPr>
            <w:tcBorders>
              <w:top w:val="single" w:color="auto" w:sz="4" w:space="0"/>
              <w:left w:val="single" w:color="auto" w:sz="4" w:space="0"/>
              <w:bottom w:val="single" w:color="auto" w:sz="4" w:space="0"/>
              <w:right w:val="single" w:color="auto" w:sz="4" w:space="0"/>
            </w:tcBorders>
            <w:tcW w:w="979" w:type="dxa"/>
            <w:vAlign w:val="top"/>
            <w:vMerge w:val="restart"/>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41"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5"/>
              <w:ind w:left="100"/>
              <w:jc w:val="center"/>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5"/>
              <w:keepLines/>
              <w:keepNext/>
              <w:pageBreakBefore w:val="0"/>
              <w:spacing w:before="68" w:line="220" w:lineRule="auto"/>
              <w:widowControl/>
              <w:rPr>
                <w:rFonts w:hint="eastAsia" w:ascii="宋体" w:hAnsi="宋体" w:eastAsia="宋体" w:cs="宋体"/>
                <w:sz w:val="24"/>
                <w:szCs w:val="24"/>
              </w:rPr>
            </w:pPr>
            <w:r>
              <w:rPr>
                <w:rFonts w:hint="eastAsia" w:ascii="宋体" w:hAnsi="宋体" w:eastAsia="宋体" w:cs="宋体"/>
                <w:sz w:val="24"/>
                <w:szCs w:val="24"/>
              </w:rPr>
              <w:t xml:space="preserve">会议室（报告厅）</w:t>
            </w:r>
            <w:r/>
          </w:p>
        </w:tc>
        <w:tc>
          <w:tcPr>
            <w:tcBorders>
              <w:top w:val="single" w:color="auto" w:sz="4" w:space="0"/>
              <w:left w:val="single" w:color="auto" w:sz="4" w:space="0"/>
              <w:bottom w:val="single" w:color="auto" w:sz="4" w:space="0"/>
              <w:right w:val="single" w:color="auto" w:sz="4" w:space="0"/>
            </w:tcBorders>
            <w:tcW w:w="2082" w:type="dxa"/>
            <w:vAlign w:val="top"/>
            <w:textDirection w:val="lrTb"/>
            <w:noWrap w:val="false"/>
          </w:tcPr>
          <w:p>
            <w:pPr>
              <w:pStyle w:val="1284"/>
              <w:ind w:left="113"/>
              <w:keepLines/>
              <w:keepNext/>
              <w:pageBreakBefore w:val="0"/>
              <w:spacing w:before="206"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Borders>
              <w:top w:val="single" w:color="auto" w:sz="4" w:space="0"/>
              <w:left w:val="single" w:color="auto" w:sz="4" w:space="0"/>
              <w:bottom w:val="single" w:color="auto" w:sz="4" w:space="0"/>
              <w:right w:val="single" w:color="auto" w:sz="4" w:space="0"/>
            </w:tcBorders>
            <w:tcW w:w="4236" w:type="dxa"/>
            <w:vAlign w:val="center"/>
            <w:textDirection w:val="lrTb"/>
            <w:noWrap w:val="false"/>
          </w:tcPr>
          <w:p>
            <w:pPr>
              <w:pStyle w:val="1285"/>
              <w:ind w:left="100"/>
              <w:jc w:val="left"/>
              <w:keepLines/>
              <w:keepNext/>
              <w:pageBreakBefore w:val="0"/>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会议桌</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个</w:t>
            </w:r>
            <w:r>
              <w:rPr>
                <w:rFonts w:hint="eastAsia" w:ascii="宋体" w:hAnsi="宋体" w:eastAsia="宋体" w:cs="宋体"/>
                <w:sz w:val="24"/>
                <w:szCs w:val="24"/>
                <w:lang w:eastAsia="zh-CN"/>
              </w:rPr>
              <w:t xml:space="preserve">；</w:t>
            </w:r>
            <w:r/>
          </w:p>
          <w:p>
            <w:pPr>
              <w:pStyle w:val="1285"/>
              <w:ind w:left="100"/>
              <w:jc w:val="left"/>
              <w:keepLines/>
              <w:keepNext/>
              <w:pageBreakBefore w:val="0"/>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会议椅</w:t>
            </w:r>
            <w:r>
              <w:rPr>
                <w:rFonts w:hint="eastAsia" w:ascii="宋体" w:hAnsi="宋体" w:eastAsia="宋体" w:cs="宋体"/>
                <w:sz w:val="24"/>
                <w:szCs w:val="24"/>
                <w:lang w:val="en-US" w:eastAsia="zh-CN"/>
              </w:rPr>
              <w:t xml:space="preserve">1040</w:t>
            </w:r>
            <w:r>
              <w:rPr>
                <w:rFonts w:hint="eastAsia" w:ascii="宋体" w:hAnsi="宋体" w:eastAsia="宋体" w:cs="宋体"/>
                <w:sz w:val="24"/>
                <w:szCs w:val="24"/>
              </w:rPr>
              <w:t xml:space="preserve">个</w:t>
            </w:r>
            <w:r>
              <w:rPr>
                <w:rFonts w:hint="eastAsia" w:ascii="宋体" w:hAnsi="宋体" w:eastAsia="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2433" w:type="dxa"/>
            <w:vAlign w:val="top"/>
            <w:textDirection w:val="lrTb"/>
            <w:noWrap w:val="false"/>
          </w:tcPr>
          <w:p>
            <w:pPr>
              <w:pStyle w:val="1284"/>
              <w:ind w:left="111" w:right="108" w:firstLine="4"/>
              <w:keepLines/>
              <w:keepNext/>
              <w:pageBreakBefore w:val="0"/>
              <w:spacing w:before="36" w:line="28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p>
        </w:tc>
      </w:tr>
      <w:tr>
        <w:trPr>
          <w:trHeight w:val="645"/>
        </w:trPr>
        <w:tc>
          <w:tcPr>
            <w:tcBorders>
              <w:top w:val="single" w:color="auto" w:sz="4" w:space="0"/>
              <w:left w:val="single" w:color="auto" w:sz="4" w:space="0"/>
              <w:bottom w:val="single" w:color="auto" w:sz="4" w:space="0"/>
              <w:right w:val="single" w:color="auto" w:sz="4" w:space="0"/>
            </w:tcBorders>
            <w:tcW w:w="979"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082" w:type="dxa"/>
            <w:vAlign w:val="top"/>
            <w:textDirection w:val="lrTb"/>
            <w:noWrap w:val="false"/>
          </w:tcPr>
          <w:p>
            <w:pPr>
              <w:pStyle w:val="1284"/>
              <w:ind w:left="108" w:right="104"/>
              <w:keepLines/>
              <w:keepNext/>
              <w:pageBreakBefore w:val="0"/>
              <w:spacing w:before="38" w:line="282"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会议室数量（个）及总面</w:t>
            </w:r>
            <w:r>
              <w:rPr>
                <w:rFonts w:hint="eastAsia" w:ascii="宋体" w:hAnsi="宋体" w:eastAsia="宋体" w:cs="宋体"/>
                <w:spacing w:val="-6"/>
                <w:sz w:val="24"/>
                <w:szCs w:val="24"/>
              </w:rPr>
              <w:t xml:space="preserve">积（㎡）</w:t>
            </w:r>
            <w:r/>
          </w:p>
        </w:tc>
        <w:tc>
          <w:tcPr>
            <w:tcBorders>
              <w:top w:val="single" w:color="auto" w:sz="4" w:space="0"/>
              <w:left w:val="single" w:color="auto" w:sz="4" w:space="0"/>
              <w:bottom w:val="single" w:color="auto" w:sz="4" w:space="0"/>
              <w:right w:val="single" w:color="auto" w:sz="4" w:space="0"/>
            </w:tcBorders>
            <w:tcW w:w="4236" w:type="dxa"/>
            <w:vAlign w:val="center"/>
            <w:textDirection w:val="lrTb"/>
            <w:noWrap w:val="false"/>
          </w:tcPr>
          <w:p>
            <w:pPr>
              <w:pStyle w:val="1285"/>
              <w:ind w:left="100"/>
              <w:jc w:val="center"/>
              <w:keepLines/>
              <w:keepNext/>
              <w:pageBreakBefore w:val="0"/>
              <w:spacing w:line="240" w:lineRule="exact"/>
              <w:widowControl/>
              <w:rPr>
                <w:rFonts w:hint="eastAsia" w:ascii="宋体" w:hAnsi="宋体" w:eastAsia="宋体" w:cs="宋体"/>
                <w:color w:val="c00000"/>
                <w:sz w:val="24"/>
                <w:szCs w:val="24"/>
              </w:rPr>
            </w:pPr>
            <w:r>
              <w:rPr>
                <w:rFonts w:hint="eastAsia" w:ascii="宋体" w:hAnsi="宋体" w:eastAsia="宋体" w:cs="宋体"/>
                <w:color w:val="c00000"/>
                <w:sz w:val="24"/>
                <w:szCs w:val="24"/>
              </w:rPr>
            </w:r>
            <w:r/>
          </w:p>
          <w:p>
            <w:pPr>
              <w:pStyle w:val="1285"/>
              <w:ind w:left="100"/>
              <w:jc w:val="left"/>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数量：</w:t>
            </w:r>
            <w:r>
              <w:rPr>
                <w:rFonts w:hint="eastAsia" w:ascii="宋体" w:hAnsi="宋体" w:eastAsia="宋体" w:cs="宋体"/>
                <w:sz w:val="24"/>
                <w:szCs w:val="24"/>
                <w:lang w:val="en-US" w:eastAsia="zh-CN"/>
              </w:rPr>
              <w:t xml:space="preserve"> 6</w:t>
            </w:r>
            <w:r>
              <w:rPr>
                <w:rFonts w:hint="eastAsia" w:ascii="宋体" w:hAnsi="宋体" w:eastAsia="宋体" w:cs="宋体"/>
                <w:sz w:val="24"/>
                <w:szCs w:val="24"/>
              </w:rPr>
              <w:t xml:space="preserve">个；</w:t>
            </w:r>
            <w:r/>
          </w:p>
          <w:p>
            <w:pPr>
              <w:pStyle w:val="1285"/>
              <w:ind w:left="100"/>
              <w:jc w:val="left"/>
              <w:keepLines/>
              <w:keepNext/>
              <w:pageBreakBefore w:val="0"/>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总面积：</w:t>
            </w:r>
            <w:r>
              <w:rPr>
                <w:rFonts w:hint="eastAsia" w:ascii="宋体" w:hAnsi="宋体" w:eastAsia="宋体" w:cs="宋体"/>
                <w:sz w:val="24"/>
                <w:szCs w:val="24"/>
                <w:lang w:val="en-US" w:eastAsia="zh-CN"/>
              </w:rPr>
              <w:t xml:space="preserve">1170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p>
            <w:pPr>
              <w:pStyle w:val="1285"/>
              <w:ind w:left="100"/>
              <w:jc w:val="center"/>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433" w:type="dxa"/>
            <w:vAlign w:val="top"/>
            <w:textDirection w:val="lrTb"/>
            <w:noWrap w:val="false"/>
          </w:tcPr>
          <w:p>
            <w:pPr>
              <w:pStyle w:val="1284"/>
              <w:ind w:left="115"/>
              <w:keepLines/>
              <w:keepNext/>
              <w:pageBreakBefore w:val="0"/>
              <w:spacing w:before="207"/>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p>
        </w:tc>
      </w:tr>
      <w:tr>
        <w:trPr>
          <w:trHeight w:val="645"/>
        </w:trPr>
        <w:tc>
          <w:tcPr>
            <w:tcBorders>
              <w:top w:val="single" w:color="auto" w:sz="4" w:space="0"/>
              <w:left w:val="single" w:color="auto" w:sz="4" w:space="0"/>
              <w:bottom w:val="single" w:color="auto" w:sz="4" w:space="0"/>
              <w:right w:val="single" w:color="auto" w:sz="4" w:space="0"/>
            </w:tcBorders>
            <w:tcW w:w="979" w:type="dxa"/>
            <w:vAlign w:val="top"/>
            <w:textDirection w:val="lrTb"/>
            <w:noWrap w:val="false"/>
          </w:tcPr>
          <w:p>
            <w:pPr>
              <w:pStyle w:val="1284"/>
              <w:ind w:left="117"/>
              <w:keepLines/>
              <w:keepNext/>
              <w:pageBreakBefore w:val="0"/>
              <w:spacing w:before="204" w:line="223"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卫生间</w:t>
            </w:r>
            <w:r/>
          </w:p>
        </w:tc>
        <w:tc>
          <w:tcPr>
            <w:tcBorders>
              <w:top w:val="single" w:color="auto" w:sz="4" w:space="0"/>
              <w:left w:val="single" w:color="auto" w:sz="4" w:space="0"/>
              <w:bottom w:val="single" w:color="auto" w:sz="4" w:space="0"/>
              <w:right w:val="single" w:color="auto" w:sz="4" w:space="0"/>
            </w:tcBorders>
            <w:tcW w:w="2082" w:type="dxa"/>
            <w:vAlign w:val="top"/>
            <w:textDirection w:val="lrTb"/>
            <w:noWrap w:val="false"/>
          </w:tcPr>
          <w:p>
            <w:pPr>
              <w:pStyle w:val="1284"/>
              <w:ind w:left="109" w:right="104" w:firstLine="1"/>
              <w:keepLines/>
              <w:keepNext/>
              <w:pageBreakBefore w:val="0"/>
              <w:spacing w:before="32" w:line="283"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卫生间数量（个）及总面</w:t>
            </w:r>
            <w:r>
              <w:rPr>
                <w:rFonts w:hint="eastAsia" w:ascii="宋体" w:hAnsi="宋体" w:eastAsia="宋体" w:cs="宋体"/>
                <w:spacing w:val="-6"/>
                <w:sz w:val="24"/>
                <w:szCs w:val="24"/>
              </w:rPr>
              <w:t xml:space="preserve">积（㎡）</w:t>
            </w:r>
            <w:r/>
          </w:p>
        </w:tc>
        <w:tc>
          <w:tcPr>
            <w:tcBorders>
              <w:top w:val="single" w:color="auto" w:sz="4" w:space="0"/>
              <w:left w:val="single" w:color="auto" w:sz="4" w:space="0"/>
              <w:bottom w:val="single" w:color="auto" w:sz="4" w:space="0"/>
              <w:right w:val="single" w:color="auto" w:sz="4" w:space="0"/>
            </w:tcBorders>
            <w:tcW w:w="4236" w:type="dxa"/>
            <w:vAlign w:val="center"/>
            <w:textDirection w:val="lrTb"/>
            <w:noWrap w:val="false"/>
          </w:tcPr>
          <w:p>
            <w:pPr>
              <w:pStyle w:val="1285"/>
              <w:ind w:left="100"/>
              <w:jc w:val="left"/>
              <w:keepLines/>
              <w:keepNext/>
              <w:pageBreakBefore w:val="0"/>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 </w:t>
            </w:r>
            <w:r>
              <w:rPr>
                <w:rFonts w:hint="eastAsia" w:ascii="宋体" w:hAnsi="宋体" w:eastAsia="宋体" w:cs="宋体"/>
                <w:color w:val="000000"/>
                <w:sz w:val="24"/>
                <w:szCs w:val="24"/>
                <w:lang w:val="en-US" w:eastAsia="zh-CN"/>
              </w:rPr>
              <w:t xml:space="preserve">34</w:t>
            </w:r>
            <w:r>
              <w:rPr>
                <w:rFonts w:hint="eastAsia" w:ascii="宋体" w:hAnsi="宋体" w:eastAsia="宋体" w:cs="宋体"/>
                <w:color w:val="000000"/>
                <w:sz w:val="24"/>
                <w:szCs w:val="24"/>
              </w:rPr>
              <w:t xml:space="preserve">个；</w:t>
            </w:r>
            <w:r/>
          </w:p>
          <w:p>
            <w:pPr>
              <w:pStyle w:val="1285"/>
              <w:ind w:left="100"/>
              <w:jc w:val="left"/>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总面积</w:t>
            </w:r>
            <w:r>
              <w:rPr>
                <w:rFonts w:hint="eastAsia" w:ascii="宋体" w:hAnsi="宋体" w:eastAsia="宋体" w:cs="宋体"/>
                <w:color w:val="000000"/>
                <w:sz w:val="24"/>
                <w:szCs w:val="24"/>
                <w:lang w:val="en-US" w:eastAsia="zh-CN"/>
              </w:rPr>
              <w:t xml:space="preserve">510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2433" w:type="dxa"/>
            <w:vAlign w:val="top"/>
            <w:textDirection w:val="lrTb"/>
            <w:noWrap w:val="false"/>
          </w:tcPr>
          <w:p>
            <w:pPr>
              <w:pStyle w:val="1284"/>
              <w:ind w:left="115"/>
              <w:keepLines/>
              <w:keepNext/>
              <w:pageBreakBefore w:val="0"/>
              <w:spacing w:before="203"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p>
        </w:tc>
      </w:tr>
      <w:tr>
        <w:trPr>
          <w:trHeight w:val="645"/>
        </w:trPr>
        <w:tc>
          <w:tcPr>
            <w:tcBorders>
              <w:top w:val="single" w:color="auto" w:sz="4" w:space="0"/>
              <w:left w:val="single" w:color="auto" w:sz="4" w:space="0"/>
              <w:bottom w:val="single" w:color="auto" w:sz="4" w:space="0"/>
              <w:right w:val="single" w:color="auto" w:sz="4" w:space="0"/>
            </w:tcBorders>
            <w:tcW w:w="979" w:type="dxa"/>
            <w:vAlign w:val="top"/>
            <w:textDirection w:val="lrTb"/>
            <w:noWrap w:val="false"/>
          </w:tcPr>
          <w:p>
            <w:pPr>
              <w:pStyle w:val="1284"/>
              <w:ind w:left="126" w:right="105" w:hanging="9"/>
              <w:keepLines/>
              <w:keepNext/>
              <w:pageBreakBefore w:val="0"/>
              <w:spacing w:before="34" w:line="282" w:lineRule="auto"/>
              <w:widowControl/>
              <w:rPr>
                <w:rFonts w:hint="eastAsia" w:ascii="宋体" w:hAnsi="宋体" w:eastAsia="宋体" w:cs="宋体"/>
                <w:sz w:val="24"/>
                <w:szCs w:val="24"/>
              </w:rPr>
            </w:pPr>
            <w:r>
              <w:rPr>
                <w:rFonts w:hint="eastAsia" w:ascii="宋体" w:hAnsi="宋体" w:eastAsia="宋体" w:cs="宋体"/>
                <w:spacing w:val="27"/>
                <w:sz w:val="24"/>
                <w:szCs w:val="24"/>
              </w:rPr>
              <w:t xml:space="preserve">垃圾存放</w:t>
            </w:r>
            <w:r>
              <w:rPr>
                <w:rFonts w:hint="eastAsia" w:ascii="宋体" w:hAnsi="宋体" w:eastAsia="宋体" w:cs="宋体"/>
                <w:sz w:val="24"/>
                <w:szCs w:val="24"/>
              </w:rPr>
              <w:t xml:space="preserve">点</w:t>
            </w:r>
            <w:r/>
          </w:p>
        </w:tc>
        <w:tc>
          <w:tcPr>
            <w:tcBorders>
              <w:top w:val="single" w:color="auto" w:sz="4" w:space="0"/>
              <w:left w:val="single" w:color="auto" w:sz="4" w:space="0"/>
              <w:bottom w:val="single" w:color="auto" w:sz="4" w:space="0"/>
              <w:right w:val="single" w:color="auto" w:sz="4" w:space="0"/>
            </w:tcBorders>
            <w:tcW w:w="2082" w:type="dxa"/>
            <w:vAlign w:val="top"/>
            <w:textDirection w:val="lrTb"/>
            <w:noWrap w:val="false"/>
          </w:tcPr>
          <w:p>
            <w:pPr>
              <w:pStyle w:val="1284"/>
              <w:ind w:left="115" w:right="104" w:hanging="3"/>
              <w:keepLines/>
              <w:keepNext/>
              <w:pageBreakBefore w:val="0"/>
              <w:spacing w:before="34" w:line="282"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各垃圾存放点位置、面积</w:t>
            </w:r>
            <w:r>
              <w:rPr>
                <w:rFonts w:hint="eastAsia" w:ascii="宋体" w:hAnsi="宋体" w:eastAsia="宋体" w:cs="宋体"/>
                <w:spacing w:val="-3"/>
                <w:sz w:val="24"/>
                <w:szCs w:val="24"/>
              </w:rPr>
              <w:t xml:space="preserve">（㎡）及数量（个）</w:t>
            </w:r>
            <w:r/>
          </w:p>
        </w:tc>
        <w:tc>
          <w:tcPr>
            <w:tcBorders>
              <w:top w:val="single" w:color="auto" w:sz="4" w:space="0"/>
              <w:left w:val="single" w:color="auto" w:sz="4" w:space="0"/>
              <w:bottom w:val="single" w:color="auto" w:sz="4" w:space="0"/>
              <w:right w:val="single" w:color="auto" w:sz="4" w:space="0"/>
            </w:tcBorders>
            <w:tcW w:w="4236" w:type="dxa"/>
            <w:vAlign w:val="center"/>
            <w:textDirection w:val="lrTb"/>
            <w:noWrap w:val="false"/>
          </w:tcPr>
          <w:p>
            <w:pPr>
              <w:pStyle w:val="1285"/>
              <w:ind w:left="100"/>
              <w:jc w:val="left"/>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每层楼梯间各1个</w:t>
            </w:r>
            <w:r>
              <w:rPr>
                <w:rFonts w:hint="eastAsia" w:ascii="宋体" w:hAnsi="宋体" w:eastAsia="宋体" w:cs="宋体"/>
                <w:color w:val="000000"/>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2433" w:type="dxa"/>
            <w:vAlign w:val="top"/>
            <w:textDirection w:val="lrTb"/>
            <w:noWrap w:val="false"/>
          </w:tcPr>
          <w:p>
            <w:pPr>
              <w:pStyle w:val="1284"/>
              <w:ind w:left="115"/>
              <w:keepLines/>
              <w:keepNext/>
              <w:pageBreakBefore w:val="0"/>
              <w:spacing w:before="204"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p>
        </w:tc>
      </w:tr>
      <w:tr>
        <w:trPr>
          <w:trHeight w:val="645"/>
        </w:trPr>
        <w:tc>
          <w:tcPr>
            <w:tcBorders>
              <w:top w:val="single" w:color="auto" w:sz="4" w:space="0"/>
              <w:left w:val="single" w:color="auto" w:sz="4" w:space="0"/>
              <w:right w:val="single" w:color="auto" w:sz="4" w:space="0"/>
            </w:tcBorders>
            <w:tcW w:w="979" w:type="dxa"/>
            <w:vAlign w:val="top"/>
            <w:vMerge w:val="restart"/>
            <w:textDirection w:val="lrTb"/>
            <w:noWrap w:val="false"/>
          </w:tcPr>
          <w:p>
            <w:pPr>
              <w:keepLines/>
              <w:keepNext/>
              <w:pageBreakBefore w:val="0"/>
              <w:spacing w:line="251"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7"/>
              <w:keepLines/>
              <w:keepNext/>
              <w:pageBreakBefore w:val="0"/>
              <w:spacing w:before="69"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车位数</w:t>
            </w:r>
            <w:r/>
          </w:p>
        </w:tc>
        <w:tc>
          <w:tcPr>
            <w:tcBorders>
              <w:top w:val="single" w:color="auto" w:sz="4" w:space="0"/>
              <w:left w:val="single" w:color="auto" w:sz="4" w:space="0"/>
              <w:bottom w:val="single" w:color="auto" w:sz="4" w:space="0"/>
              <w:right w:val="single" w:color="auto" w:sz="4" w:space="0"/>
            </w:tcBorders>
            <w:tcW w:w="2082" w:type="dxa"/>
            <w:vAlign w:val="top"/>
            <w:textDirection w:val="lrTb"/>
            <w:noWrap w:val="false"/>
          </w:tcPr>
          <w:p>
            <w:pPr>
              <w:pStyle w:val="1284"/>
              <w:ind w:left="109"/>
              <w:keepLines/>
              <w:keepNext/>
              <w:pageBreakBefore w:val="0"/>
              <w:spacing w:before="88" w:line="221" w:lineRule="auto"/>
              <w:widowControl/>
              <w:rPr>
                <w:rFonts w:hint="eastAsia" w:ascii="宋体" w:hAnsi="宋体" w:eastAsia="宋体" w:cs="宋体"/>
                <w:spacing w:val="-9"/>
                <w:sz w:val="24"/>
                <w:szCs w:val="24"/>
              </w:rPr>
            </w:pPr>
            <w:r>
              <w:rPr>
                <w:rFonts w:hint="eastAsia" w:ascii="宋体" w:hAnsi="宋体" w:eastAsia="宋体" w:cs="宋体"/>
                <w:spacing w:val="-1"/>
                <w:sz w:val="24"/>
                <w:szCs w:val="24"/>
              </w:rPr>
              <w:t xml:space="preserve">地下车位数</w:t>
            </w:r>
            <w:r/>
          </w:p>
        </w:tc>
        <w:tc>
          <w:tcPr>
            <w:tcBorders>
              <w:top w:val="single" w:color="auto" w:sz="4" w:space="0"/>
              <w:left w:val="single" w:color="auto" w:sz="4" w:space="0"/>
              <w:bottom w:val="single" w:color="auto" w:sz="4" w:space="0"/>
              <w:right w:val="single" w:color="auto" w:sz="4" w:space="0"/>
            </w:tcBorders>
            <w:tcW w:w="4236" w:type="dxa"/>
            <w:vAlign w:val="center"/>
            <w:textDirection w:val="lrTb"/>
            <w:noWrap w:val="false"/>
          </w:tcPr>
          <w:p>
            <w:pPr>
              <w:pStyle w:val="1285"/>
              <w:ind w:left="100"/>
              <w:jc w:val="left"/>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数量 175个</w:t>
            </w:r>
            <w:r/>
          </w:p>
        </w:tc>
        <w:tc>
          <w:tcPr>
            <w:tcBorders>
              <w:top w:val="single" w:color="auto" w:sz="4" w:space="0"/>
              <w:left w:val="single" w:color="auto" w:sz="4" w:space="0"/>
              <w:bottom w:val="single" w:color="auto" w:sz="4" w:space="0"/>
              <w:right w:val="single" w:color="auto" w:sz="4" w:space="0"/>
            </w:tcBorders>
            <w:tcW w:w="2433" w:type="dxa"/>
            <w:vAlign w:val="top"/>
            <w:textDirection w:val="lrTb"/>
            <w:noWrap w:val="false"/>
          </w:tcPr>
          <w:p>
            <w:pPr>
              <w:pStyle w:val="1284"/>
              <w:ind w:left="115"/>
              <w:keepLines/>
              <w:keepNext/>
              <w:pageBreakBefore w:val="0"/>
              <w:spacing w:before="203"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p>
        </w:tc>
      </w:tr>
      <w:tr>
        <w:trPr>
          <w:trHeight w:val="645"/>
        </w:trPr>
        <w:tc>
          <w:tcPr>
            <w:tcBorders>
              <w:left w:val="single" w:color="auto" w:sz="4" w:space="0"/>
              <w:bottom w:val="single" w:color="auto" w:sz="4" w:space="0"/>
              <w:right w:val="single" w:color="auto" w:sz="4" w:space="0"/>
            </w:tcBorders>
            <w:tcW w:w="979"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082" w:type="dxa"/>
            <w:vAlign w:val="top"/>
            <w:textDirection w:val="lrTb"/>
            <w:noWrap w:val="false"/>
          </w:tcPr>
          <w:p>
            <w:pPr>
              <w:pStyle w:val="1284"/>
              <w:ind w:left="109"/>
              <w:keepLines/>
              <w:keepNext/>
              <w:pageBreakBefore w:val="0"/>
              <w:spacing w:before="91" w:line="221" w:lineRule="auto"/>
              <w:widowControl/>
              <w:rPr>
                <w:rFonts w:hint="eastAsia" w:ascii="宋体" w:hAnsi="宋体" w:eastAsia="宋体" w:cs="宋体"/>
                <w:spacing w:val="-9"/>
                <w:sz w:val="24"/>
                <w:szCs w:val="24"/>
              </w:rPr>
            </w:pPr>
            <w:r>
              <w:rPr>
                <w:rFonts w:hint="eastAsia" w:ascii="宋体" w:hAnsi="宋体" w:eastAsia="宋体" w:cs="宋体"/>
                <w:spacing w:val="-1"/>
                <w:sz w:val="24"/>
                <w:szCs w:val="24"/>
              </w:rPr>
              <w:t xml:space="preserve">地面车位数</w:t>
            </w:r>
            <w:r/>
          </w:p>
        </w:tc>
        <w:tc>
          <w:tcPr>
            <w:tcBorders>
              <w:top w:val="single" w:color="auto" w:sz="4" w:space="0"/>
              <w:left w:val="single" w:color="auto" w:sz="4" w:space="0"/>
              <w:bottom w:val="single" w:color="auto" w:sz="4" w:space="0"/>
              <w:right w:val="single" w:color="auto" w:sz="4" w:space="0"/>
            </w:tcBorders>
            <w:tcW w:w="4236" w:type="dxa"/>
            <w:vAlign w:val="center"/>
            <w:textDirection w:val="lrTb"/>
            <w:noWrap w:val="false"/>
          </w:tcPr>
          <w:p>
            <w:pPr>
              <w:pStyle w:val="1285"/>
              <w:ind w:left="100"/>
              <w:jc w:val="left"/>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数量 32个</w:t>
            </w:r>
            <w:r/>
          </w:p>
        </w:tc>
        <w:tc>
          <w:tcPr>
            <w:tcBorders>
              <w:top w:val="single" w:color="auto" w:sz="4" w:space="0"/>
              <w:left w:val="single" w:color="auto" w:sz="4" w:space="0"/>
              <w:bottom w:val="single" w:color="auto" w:sz="4" w:space="0"/>
              <w:right w:val="single" w:color="auto" w:sz="4" w:space="0"/>
            </w:tcBorders>
            <w:tcW w:w="2433" w:type="dxa"/>
            <w:vAlign w:val="top"/>
            <w:textDirection w:val="lrTb"/>
            <w:noWrap w:val="false"/>
          </w:tcPr>
          <w:p>
            <w:pPr>
              <w:pStyle w:val="1284"/>
              <w:ind w:left="115"/>
              <w:keepLines/>
              <w:keepNext/>
              <w:pageBreakBefore w:val="0"/>
              <w:spacing w:before="204"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p>
        </w:tc>
      </w:tr>
      <w:tr>
        <w:trPr>
          <w:trHeight w:val="645"/>
        </w:trPr>
        <w:tc>
          <w:tcPr>
            <w:tcBorders>
              <w:top w:val="single" w:color="auto" w:sz="4" w:space="0"/>
              <w:left w:val="single" w:color="auto" w:sz="4" w:space="0"/>
              <w:right w:val="single" w:color="auto" w:sz="4" w:space="0"/>
            </w:tcBorders>
            <w:tcW w:w="979" w:type="dxa"/>
            <w:vAlign w:val="top"/>
            <w:vMerge w:val="restart"/>
            <w:textDirection w:val="lrTb"/>
            <w:noWrap w:val="false"/>
          </w:tcPr>
          <w:p>
            <w:pPr>
              <w:pStyle w:val="1284"/>
              <w:ind w:left="147" w:right="104" w:hanging="30"/>
              <w:keepLines/>
              <w:keepNext/>
              <w:pageBreakBefore w:val="0"/>
              <w:spacing w:before="154" w:line="299" w:lineRule="auto"/>
              <w:widowControl/>
              <w:rPr>
                <w:rFonts w:hint="eastAsia" w:ascii="宋体" w:hAnsi="宋体" w:eastAsia="宋体" w:cs="宋体"/>
                <w:sz w:val="24"/>
                <w:szCs w:val="24"/>
              </w:rPr>
            </w:pPr>
            <w:r>
              <w:rPr>
                <w:rFonts w:hint="eastAsia" w:ascii="宋体" w:hAnsi="宋体" w:eastAsia="宋体" w:cs="宋体"/>
                <w:spacing w:val="5"/>
                <w:sz w:val="24"/>
                <w:szCs w:val="24"/>
              </w:rPr>
              <w:t xml:space="preserve">车行/人行</w:t>
            </w:r>
            <w:r>
              <w:rPr>
                <w:rFonts w:hint="eastAsia" w:ascii="宋体" w:hAnsi="宋体" w:eastAsia="宋体" w:cs="宋体"/>
                <w:sz w:val="24"/>
                <w:szCs w:val="24"/>
              </w:rPr>
              <w:t xml:space="preserve">口</w:t>
            </w:r>
            <w:r/>
          </w:p>
        </w:tc>
        <w:tc>
          <w:tcPr>
            <w:tcBorders>
              <w:top w:val="single" w:color="auto" w:sz="4" w:space="0"/>
              <w:left w:val="single" w:color="auto" w:sz="4" w:space="0"/>
              <w:bottom w:val="single" w:color="auto" w:sz="4" w:space="0"/>
              <w:right w:val="single" w:color="auto" w:sz="4" w:space="0"/>
            </w:tcBorders>
            <w:tcW w:w="2082" w:type="dxa"/>
            <w:vAlign w:val="top"/>
            <w:textDirection w:val="lrTb"/>
            <w:noWrap w:val="false"/>
          </w:tcPr>
          <w:p>
            <w:pPr>
              <w:pStyle w:val="1284"/>
              <w:ind w:left="111"/>
              <w:keepLines/>
              <w:keepNext/>
              <w:pageBreakBefore w:val="0"/>
              <w:spacing w:before="92" w:line="221" w:lineRule="auto"/>
              <w:widowControl/>
              <w:rPr>
                <w:rFonts w:hint="eastAsia" w:ascii="宋体" w:hAnsi="宋体" w:eastAsia="宋体" w:cs="宋体"/>
                <w:spacing w:val="-9"/>
                <w:sz w:val="24"/>
                <w:szCs w:val="24"/>
              </w:rPr>
            </w:pPr>
            <w:r>
              <w:rPr>
                <w:rFonts w:hint="eastAsia" w:ascii="宋体" w:hAnsi="宋体" w:eastAsia="宋体" w:cs="宋体"/>
                <w:spacing w:val="-3"/>
                <w:sz w:val="24"/>
                <w:szCs w:val="24"/>
              </w:rPr>
              <w:t xml:space="preserve">车行口</w:t>
            </w:r>
            <w:r/>
          </w:p>
        </w:tc>
        <w:tc>
          <w:tcPr>
            <w:tcBorders>
              <w:top w:val="single" w:color="auto" w:sz="4" w:space="0"/>
              <w:left w:val="single" w:color="auto" w:sz="4" w:space="0"/>
              <w:bottom w:val="single" w:color="auto" w:sz="4" w:space="0"/>
              <w:right w:val="single" w:color="auto" w:sz="4" w:space="0"/>
            </w:tcBorders>
            <w:tcW w:w="4236" w:type="dxa"/>
            <w:vAlign w:val="top"/>
            <w:textDirection w:val="lrTb"/>
            <w:noWrap w:val="false"/>
          </w:tcPr>
          <w:p>
            <w:pPr>
              <w:ind w:left="115"/>
              <w:jc w:val="left"/>
              <w:keepLines/>
              <w:keepNext/>
              <w:pageBreakBefore w:val="0"/>
              <w:spacing w:before="92" w:line="219"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42个</w:t>
            </w:r>
            <w:r/>
          </w:p>
        </w:tc>
        <w:tc>
          <w:tcPr>
            <w:tcBorders>
              <w:top w:val="single" w:color="auto" w:sz="4" w:space="0"/>
              <w:left w:val="single" w:color="auto" w:sz="4" w:space="0"/>
              <w:bottom w:val="single" w:color="auto" w:sz="4" w:space="0"/>
              <w:right w:val="single" w:color="auto" w:sz="4" w:space="0"/>
            </w:tcBorders>
            <w:tcW w:w="2433" w:type="dxa"/>
            <w:vAlign w:val="top"/>
            <w:textDirection w:val="lrTb"/>
            <w:noWrap w:val="false"/>
          </w:tcPr>
          <w:p>
            <w:pPr>
              <w:pStyle w:val="1284"/>
              <w:ind w:left="115"/>
              <w:keepLines/>
              <w:keepNext/>
              <w:pageBreakBefore w:val="0"/>
              <w:spacing w:before="203"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p>
        </w:tc>
      </w:tr>
      <w:tr>
        <w:trPr>
          <w:trHeight w:val="645"/>
        </w:trPr>
        <w:tc>
          <w:tcPr>
            <w:tcBorders>
              <w:left w:val="single" w:color="auto" w:sz="4" w:space="0"/>
              <w:bottom w:val="single" w:color="auto" w:sz="4" w:space="0"/>
              <w:right w:val="single" w:color="auto" w:sz="4" w:space="0"/>
            </w:tcBorders>
            <w:tcW w:w="979"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082" w:type="dxa"/>
            <w:vAlign w:val="top"/>
            <w:textDirection w:val="lrTb"/>
            <w:noWrap w:val="false"/>
          </w:tcPr>
          <w:p>
            <w:pPr>
              <w:pStyle w:val="1284"/>
              <w:ind w:left="111"/>
              <w:keepLines/>
              <w:keepNext/>
              <w:pageBreakBefore w:val="0"/>
              <w:spacing w:before="90" w:line="221" w:lineRule="auto"/>
              <w:widowControl/>
              <w:rPr>
                <w:rFonts w:hint="eastAsia" w:ascii="宋体" w:hAnsi="宋体" w:eastAsia="宋体" w:cs="宋体"/>
                <w:spacing w:val="-9"/>
                <w:sz w:val="24"/>
                <w:szCs w:val="24"/>
              </w:rPr>
            </w:pPr>
            <w:r>
              <w:rPr>
                <w:rFonts w:hint="eastAsia" w:ascii="宋体" w:hAnsi="宋体" w:eastAsia="宋体" w:cs="宋体"/>
                <w:spacing w:val="-2"/>
                <w:sz w:val="24"/>
                <w:szCs w:val="24"/>
              </w:rPr>
              <w:t xml:space="preserve">人行口</w:t>
            </w:r>
            <w:r/>
          </w:p>
        </w:tc>
        <w:tc>
          <w:tcPr>
            <w:tcBorders>
              <w:top w:val="single" w:color="auto" w:sz="4" w:space="0"/>
              <w:left w:val="single" w:color="auto" w:sz="4" w:space="0"/>
              <w:bottom w:val="single" w:color="auto" w:sz="4" w:space="0"/>
              <w:right w:val="single" w:color="auto" w:sz="4" w:space="0"/>
            </w:tcBorders>
            <w:tcW w:w="4236" w:type="dxa"/>
            <w:vAlign w:val="top"/>
            <w:textDirection w:val="lrTb"/>
            <w:noWrap w:val="false"/>
          </w:tcPr>
          <w:p>
            <w:pPr>
              <w:ind w:left="115"/>
              <w:jc w:val="left"/>
              <w:keepLines/>
              <w:keepNext/>
              <w:pageBreakBefore w:val="0"/>
              <w:spacing w:before="89" w:line="219"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42个</w:t>
            </w:r>
            <w:r/>
          </w:p>
        </w:tc>
        <w:tc>
          <w:tcPr>
            <w:tcBorders>
              <w:top w:val="single" w:color="auto" w:sz="4" w:space="0"/>
              <w:left w:val="single" w:color="auto" w:sz="4" w:space="0"/>
              <w:bottom w:val="single" w:color="auto" w:sz="4" w:space="0"/>
              <w:right w:val="single" w:color="auto" w:sz="4" w:space="0"/>
            </w:tcBorders>
            <w:tcW w:w="2433" w:type="dxa"/>
            <w:vAlign w:val="top"/>
            <w:textDirection w:val="lrTb"/>
            <w:noWrap w:val="false"/>
          </w:tcPr>
          <w:p>
            <w:pPr>
              <w:pStyle w:val="1284"/>
              <w:ind w:left="115"/>
              <w:keepLines/>
              <w:keepNext/>
              <w:pageBreakBefore w:val="0"/>
              <w:spacing w:before="203"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p>
        </w:tc>
      </w:tr>
      <w:tr>
        <w:trPr>
          <w:trHeight w:val="645"/>
        </w:trPr>
        <w:tc>
          <w:tcPr>
            <w:tcBorders>
              <w:top w:val="single" w:color="auto" w:sz="4" w:space="0"/>
              <w:left w:val="single" w:color="auto" w:sz="4" w:space="0"/>
              <w:bottom w:val="single" w:color="auto" w:sz="4" w:space="0"/>
              <w:right w:val="single" w:color="auto" w:sz="4" w:space="0"/>
            </w:tcBorders>
            <w:tcW w:w="979" w:type="dxa"/>
            <w:vAlign w:val="top"/>
            <w:textDirection w:val="lrTb"/>
            <w:noWrap w:val="false"/>
          </w:tcPr>
          <w:p>
            <w:pPr>
              <w:pStyle w:val="1284"/>
              <w:ind w:right="105"/>
              <w:jc w:val="both"/>
              <w:keepLines/>
              <w:keepNext/>
              <w:pageBreakBefore w:val="0"/>
              <w:spacing w:before="68" w:line="301" w:lineRule="auto"/>
              <w:widowControl/>
              <w:rPr>
                <w:rFonts w:hint="eastAsia" w:ascii="宋体" w:hAnsi="宋体" w:eastAsia="宋体" w:cs="宋体"/>
                <w:sz w:val="24"/>
                <w:szCs w:val="24"/>
              </w:rPr>
            </w:pPr>
            <w:r>
              <w:rPr>
                <w:rFonts w:hint="eastAsia" w:ascii="宋体" w:hAnsi="宋体" w:eastAsia="宋体" w:cs="宋体"/>
                <w:spacing w:val="27"/>
                <w:sz w:val="24"/>
                <w:szCs w:val="24"/>
              </w:rPr>
              <w:t xml:space="preserve">设施设备</w:t>
            </w:r>
            <w:r/>
          </w:p>
        </w:tc>
        <w:tc>
          <w:tcPr>
            <w:tcBorders>
              <w:top w:val="single" w:color="auto" w:sz="4" w:space="0"/>
              <w:left w:val="single" w:color="auto" w:sz="4" w:space="0"/>
              <w:bottom w:val="single" w:color="auto" w:sz="4" w:space="0"/>
              <w:right w:val="single" w:color="auto" w:sz="4" w:space="0"/>
            </w:tcBorders>
            <w:tcW w:w="2082" w:type="dxa"/>
            <w:vAlign w:val="top"/>
            <w:textDirection w:val="lrTb"/>
            <w:noWrap w:val="false"/>
          </w:tcPr>
          <w:p>
            <w:pPr>
              <w:pStyle w:val="1284"/>
              <w:jc w:val="left"/>
              <w:keepLines/>
              <w:keepNext/>
              <w:pageBreakBefore w:val="0"/>
              <w:spacing w:before="68" w:line="221" w:lineRule="auto"/>
              <w:widowControl/>
              <w:rPr>
                <w:rFonts w:hint="eastAsia" w:ascii="宋体" w:hAnsi="宋体" w:eastAsia="宋体" w:cs="宋体"/>
                <w:spacing w:val="-9"/>
                <w:sz w:val="24"/>
                <w:szCs w:val="24"/>
              </w:rPr>
            </w:pPr>
            <w:r>
              <w:rPr>
                <w:rFonts w:hint="eastAsia" w:ascii="宋体" w:hAnsi="宋体" w:eastAsia="宋体" w:cs="宋体"/>
                <w:spacing w:val="-8"/>
                <w:sz w:val="24"/>
                <w:szCs w:val="24"/>
              </w:rPr>
              <w:t xml:space="preserve">电梯系统</w:t>
            </w:r>
            <w:r/>
          </w:p>
        </w:tc>
        <w:tc>
          <w:tcPr>
            <w:tcBorders>
              <w:top w:val="single" w:color="auto" w:sz="4" w:space="0"/>
              <w:left w:val="single" w:color="auto" w:sz="4" w:space="0"/>
              <w:bottom w:val="single" w:color="auto" w:sz="4" w:space="0"/>
              <w:right w:val="single" w:color="auto" w:sz="4" w:space="0"/>
            </w:tcBorders>
            <w:tcW w:w="4236" w:type="dxa"/>
            <w:vAlign w:val="top"/>
            <w:textDirection w:val="lrTb"/>
            <w:noWrap w:val="false"/>
          </w:tcPr>
          <w:p>
            <w:pPr>
              <w:jc w:val="left"/>
              <w:keepLines/>
              <w:keepNext/>
              <w:pageBreakBefore w:val="0"/>
              <w:spacing w:before="92" w:line="218" w:lineRule="auto"/>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部电梯</w:t>
            </w:r>
            <w:r/>
          </w:p>
        </w:tc>
        <w:tc>
          <w:tcPr>
            <w:tcBorders>
              <w:top w:val="single" w:color="auto" w:sz="4" w:space="0"/>
              <w:left w:val="single" w:color="auto" w:sz="4" w:space="0"/>
              <w:bottom w:val="single" w:color="auto" w:sz="4" w:space="0"/>
              <w:right w:val="single" w:color="auto" w:sz="4" w:space="0"/>
            </w:tcBorders>
            <w:tcW w:w="2433" w:type="dxa"/>
            <w:vAlign w:val="top"/>
            <w:textDirection w:val="lrTb"/>
            <w:noWrap w:val="false"/>
          </w:tcPr>
          <w:p>
            <w:pPr>
              <w:pStyle w:val="1284"/>
              <w:ind w:left="115"/>
              <w:keepLines/>
              <w:keepNext/>
              <w:pageBreakBefore w:val="0"/>
              <w:spacing w:before="204"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p>
        </w:tc>
      </w:tr>
    </w:tbl>
    <w:p>
      <w:pPr>
        <w:keepLines/>
        <w:keepNext/>
        <w:pageBreakBefore w:val="0"/>
        <w:spacing w:line="141"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80"/>
        <w:keepLines/>
        <w:keepNext/>
        <w:pageBreakBefore w:val="0"/>
        <w:spacing w:before="98" w:line="216" w:lineRule="auto"/>
        <w:widowControl/>
        <w:rPr>
          <w:rFonts w:hint="eastAsia" w:ascii="宋体" w:hAnsi="宋体" w:eastAsia="宋体" w:cs="宋体"/>
          <w:spacing w:val="-1"/>
          <w:sz w:val="24"/>
          <w:szCs w:val="24"/>
        </w:rPr>
      </w:pPr>
      <w:r>
        <w:rPr>
          <w:rFonts w:hint="eastAsia" w:ascii="宋体" w:hAnsi="宋体" w:eastAsia="宋体" w:cs="宋体"/>
          <w:sz w:val="24"/>
          <w:szCs w:val="24"/>
        </w:rPr>
        <w:t xml:space="preserve">以上内容体现需要供应商进行物业管理的物业的</w:t>
      </w:r>
      <w:r>
        <w:rPr>
          <w:rFonts w:hint="eastAsia" w:ascii="宋体" w:hAnsi="宋体" w:eastAsia="宋体" w:cs="宋体"/>
          <w:spacing w:val="-1"/>
          <w:sz w:val="24"/>
          <w:szCs w:val="24"/>
        </w:rPr>
        <w:t xml:space="preserve">情况、边界、范围。指标的设置要充分考虑可能影响供应商报价和项目实施风险的因素。</w:t>
      </w:r>
      <w:r/>
    </w:p>
    <w:p>
      <w:pPr>
        <w:ind w:firstLine="476"/>
        <w:keepLines/>
        <w:keepNext/>
        <w:pageBreakBefore w:val="0"/>
        <w:spacing w:before="98" w:line="21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r>
      <w:r/>
    </w:p>
    <w:p>
      <w:pPr>
        <w:keepLines/>
        <w:keepNext/>
        <w:pageBreakBefore w:val="0"/>
        <w:spacing w:before="90" w:line="197" w:lineRule="auto"/>
        <w:widowControl/>
        <w:rPr>
          <w:rFonts w:hint="eastAsia" w:ascii="宋体" w:hAnsi="宋体" w:eastAsia="宋体" w:cs="宋体"/>
          <w:sz w:val="24"/>
          <w:szCs w:val="24"/>
        </w:rPr>
        <w:outlineLvl w:val="3"/>
      </w:pPr>
      <w:r>
        <w:rPr>
          <w:rFonts w:hint="eastAsia" w:ascii="宋体" w:hAnsi="宋体" w:eastAsia="宋体" w:cs="宋体"/>
          <w:b/>
          <w:bCs/>
          <w:spacing w:val="4"/>
          <w:sz w:val="24"/>
          <w:szCs w:val="24"/>
        </w:rPr>
        <w:t xml:space="preserve">（2）物业管理（室外）</w:t>
      </w:r>
      <w:r/>
    </w:p>
    <w:p>
      <w:pPr>
        <w:keepLines/>
        <w:keepNext/>
        <w:pageBreakBefore w:val="0"/>
        <w:spacing w:line="141" w:lineRule="auto"/>
        <w:widowControl/>
        <w:rPr>
          <w:rFonts w:hint="eastAsia" w:ascii="宋体" w:hAnsi="宋体" w:eastAsia="宋体" w:cs="宋体"/>
          <w:sz w:val="24"/>
          <w:szCs w:val="24"/>
        </w:rPr>
      </w:pPr>
      <w:r>
        <w:rPr>
          <w:rFonts w:hint="eastAsia" w:ascii="宋体" w:hAnsi="宋体" w:eastAsia="宋体" w:cs="宋体"/>
          <w:sz w:val="24"/>
          <w:szCs w:val="24"/>
        </w:rPr>
      </w:r>
      <w:r/>
    </w:p>
    <w:tbl>
      <w:tblPr>
        <w:tblStyle w:val="1283"/>
        <w:tblW w:w="0" w:type="auto"/>
        <w:tblInd w:w="-4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02"/>
        <w:gridCol w:w="2779"/>
        <w:gridCol w:w="5169"/>
      </w:tblGrid>
      <w:tr>
        <w:trPr>
          <w:trHeight w:val="486"/>
        </w:trPr>
        <w:tc>
          <w:tcPr>
            <w:tcW w:w="1802" w:type="dxa"/>
            <w:vAlign w:val="center"/>
            <w:textDirection w:val="lrTb"/>
            <w:noWrap w:val="false"/>
          </w:tcPr>
          <w:p>
            <w:pPr>
              <w:jc w:val="center"/>
              <w:keepLines/>
              <w:keepNext/>
              <w:pageBreakBefore w:val="0"/>
              <w:spacing w:before="94" w:line="187"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2779" w:type="dxa"/>
            <w:vAlign w:val="center"/>
            <w:textDirection w:val="lrTb"/>
            <w:noWrap w:val="false"/>
          </w:tcPr>
          <w:p>
            <w:pPr>
              <w:jc w:val="center"/>
              <w:keepLines/>
              <w:keepNext/>
              <w:pageBreakBefore w:val="0"/>
              <w:spacing w:before="93" w:line="185" w:lineRule="auto"/>
              <w:widowControl/>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5169" w:type="dxa"/>
            <w:vAlign w:val="center"/>
            <w:textDirection w:val="lrTb"/>
            <w:noWrap w:val="false"/>
          </w:tcPr>
          <w:p>
            <w:pPr>
              <w:jc w:val="center"/>
              <w:keepLines/>
              <w:keepNext/>
              <w:pageBreakBefore w:val="0"/>
              <w:spacing w:before="94" w:line="185"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trHeight w:val="484"/>
        </w:trPr>
        <w:tc>
          <w:tcPr>
            <w:tcW w:w="1802" w:type="dxa"/>
            <w:vAlign w:val="top"/>
            <w:textDirection w:val="lrTb"/>
            <w:noWrap w:val="false"/>
          </w:tcPr>
          <w:p>
            <w:pPr>
              <w:pStyle w:val="1284"/>
              <w:ind w:left="119"/>
              <w:keepLines/>
              <w:keepNext/>
              <w:pageBreakBefore w:val="0"/>
              <w:spacing w:before="91" w:line="221"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室外面积</w:t>
            </w:r>
            <w:r/>
          </w:p>
        </w:tc>
        <w:tc>
          <w:tcPr>
            <w:tcW w:w="2779" w:type="dxa"/>
            <w:vAlign w:val="top"/>
            <w:textDirection w:val="lrTb"/>
            <w:noWrap w:val="false"/>
          </w:tcPr>
          <w:p>
            <w:pPr>
              <w:ind w:left="113"/>
              <w:keepLines/>
              <w:keepNext/>
              <w:pageBreakBefore w:val="0"/>
              <w:spacing w:before="91" w:line="218" w:lineRule="auto"/>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66700</w:t>
            </w:r>
            <w:r>
              <w:rPr>
                <w:rFonts w:hint="eastAsia" w:ascii="宋体" w:hAnsi="宋体" w:eastAsia="宋体" w:cs="宋体"/>
                <w:spacing w:val="-2"/>
                <w:sz w:val="24"/>
                <w:szCs w:val="24"/>
                <w:lang w:val="en-US" w:eastAsia="zh-CN"/>
              </w:rPr>
              <w:t xml:space="preserve">平方米</w:t>
            </w:r>
            <w:r/>
          </w:p>
        </w:tc>
        <w:tc>
          <w:tcPr>
            <w:tcW w:w="5169" w:type="dxa"/>
            <w:vAlign w:val="top"/>
            <w:textDirection w:val="lrTb"/>
            <w:noWrap w:val="false"/>
          </w:tcPr>
          <w:p>
            <w:pPr>
              <w:pStyle w:val="1284"/>
              <w:ind w:left="115"/>
              <w:keepLines/>
              <w:keepNext/>
              <w:pageBreakBefore w:val="0"/>
              <w:spacing w:before="90"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rPr>
                <w:rFonts w:hint="eastAsia" w:ascii="宋体" w:hAnsi="宋体" w:eastAsia="宋体" w:cs="宋体"/>
                <w:spacing w:val="5"/>
                <w:sz w:val="24"/>
                <w:szCs w:val="24"/>
              </w:rPr>
              <w:t xml:space="preserve">“3.</w:t>
            </w:r>
            <w:r>
              <w:rPr>
                <w:rFonts w:hint="eastAsia" w:ascii="宋体" w:hAnsi="宋体" w:eastAsia="宋体" w:cs="宋体"/>
                <w:spacing w:val="5"/>
                <w:sz w:val="24"/>
                <w:szCs w:val="24"/>
                <w:lang w:val="en-US" w:eastAsia="zh-CN"/>
              </w:rPr>
              <w:t xml:space="preserve">3</w:t>
            </w:r>
            <w:r>
              <w:rPr>
                <w:rFonts w:hint="eastAsia" w:ascii="宋体" w:hAnsi="宋体" w:eastAsia="宋体" w:cs="宋体"/>
                <w:spacing w:val="5"/>
                <w:sz w:val="24"/>
                <w:szCs w:val="24"/>
              </w:rPr>
              <w:t xml:space="preserve">保安服务”</w:t>
            </w:r>
            <w:r/>
          </w:p>
        </w:tc>
      </w:tr>
      <w:tr>
        <w:trPr>
          <w:trHeight w:val="482"/>
        </w:trPr>
        <w:tc>
          <w:tcPr>
            <w:tcW w:w="1802" w:type="dxa"/>
            <w:vAlign w:val="top"/>
            <w:textDirection w:val="lrTb"/>
            <w:noWrap w:val="false"/>
          </w:tcPr>
          <w:p>
            <w:pPr>
              <w:pStyle w:val="1284"/>
              <w:ind w:left="116"/>
              <w:keepLines/>
              <w:keepNext/>
              <w:pageBreakBefore w:val="0"/>
              <w:spacing w:before="93"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广场</w:t>
            </w:r>
            <w:r/>
          </w:p>
        </w:tc>
        <w:tc>
          <w:tcPr>
            <w:tcW w:w="2779" w:type="dxa"/>
            <w:vAlign w:val="top"/>
            <w:textDirection w:val="lrTb"/>
            <w:noWrap w:val="false"/>
          </w:tcPr>
          <w:p>
            <w:pPr>
              <w:ind w:left="113"/>
              <w:keepLines/>
              <w:keepNext/>
              <w:pageBreakBefore w:val="0"/>
              <w:spacing w:before="93" w:line="219" w:lineRule="auto"/>
              <w:widowControl/>
              <w:rPr>
                <w:rFonts w:hint="eastAsia" w:ascii="宋体" w:hAnsi="宋体" w:eastAsia="宋体" w:cs="宋体"/>
                <w:sz w:val="24"/>
                <w:szCs w:val="24"/>
                <w:lang w:val="en-US" w:eastAsia="zh-CN"/>
              </w:rPr>
            </w:pPr>
            <w:r>
              <w:rPr>
                <w:rFonts w:hint="eastAsia" w:ascii="宋体" w:hAnsi="宋体" w:eastAsia="宋体" w:cs="宋体"/>
                <w:spacing w:val="-2"/>
                <w:sz w:val="24"/>
                <w:szCs w:val="24"/>
                <w:lang w:val="en-US" w:eastAsia="zh-CN"/>
              </w:rPr>
              <w:t xml:space="preserve">1500平方米</w:t>
            </w:r>
            <w:r/>
          </w:p>
        </w:tc>
        <w:tc>
          <w:tcPr>
            <w:tcW w:w="5169" w:type="dxa"/>
            <w:vAlign w:val="top"/>
            <w:textDirection w:val="lrTb"/>
            <w:noWrap w:val="false"/>
          </w:tcPr>
          <w:p>
            <w:pPr>
              <w:pStyle w:val="1284"/>
              <w:ind w:left="115"/>
              <w:keepLines/>
              <w:keepNext/>
              <w:pageBreakBefore w:val="0"/>
              <w:spacing w:before="92"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rPr>
                <w:rFonts w:hint="eastAsia" w:ascii="宋体" w:hAnsi="宋体" w:eastAsia="宋体" w:cs="宋体"/>
                <w:spacing w:val="5"/>
                <w:sz w:val="24"/>
                <w:szCs w:val="24"/>
              </w:rPr>
              <w:t xml:space="preserve">“3.</w:t>
            </w:r>
            <w:r>
              <w:rPr>
                <w:rFonts w:hint="eastAsia" w:ascii="宋体" w:hAnsi="宋体" w:eastAsia="宋体" w:cs="宋体"/>
                <w:spacing w:val="5"/>
                <w:sz w:val="24"/>
                <w:szCs w:val="24"/>
                <w:lang w:val="en-US" w:eastAsia="zh-CN"/>
              </w:rPr>
              <w:t xml:space="preserve">3</w:t>
            </w:r>
            <w:r>
              <w:rPr>
                <w:rFonts w:hint="eastAsia" w:ascii="宋体" w:hAnsi="宋体" w:eastAsia="宋体" w:cs="宋体"/>
                <w:spacing w:val="5"/>
                <w:sz w:val="24"/>
                <w:szCs w:val="24"/>
              </w:rPr>
              <w:t xml:space="preserve">保安服务”</w:t>
            </w:r>
            <w:r/>
          </w:p>
        </w:tc>
      </w:tr>
      <w:tr>
        <w:trPr>
          <w:trHeight w:val="486"/>
        </w:trPr>
        <w:tc>
          <w:tcPr>
            <w:tcW w:w="1802" w:type="dxa"/>
            <w:vAlign w:val="top"/>
            <w:textDirection w:val="lrTb"/>
            <w:noWrap w:val="false"/>
          </w:tcPr>
          <w:p>
            <w:pPr>
              <w:pStyle w:val="1284"/>
              <w:ind w:left="117"/>
              <w:keepLines/>
              <w:keepNext/>
              <w:pageBreakBefore w:val="0"/>
              <w:spacing w:before="94"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垃圾箱</w:t>
            </w:r>
            <w:r/>
          </w:p>
        </w:tc>
        <w:tc>
          <w:tcPr>
            <w:tcW w:w="2779" w:type="dxa"/>
            <w:vAlign w:val="top"/>
            <w:textDirection w:val="lrTb"/>
            <w:noWrap w:val="false"/>
          </w:tcPr>
          <w:p>
            <w:pPr>
              <w:ind w:left="113"/>
              <w:keepLines/>
              <w:keepNext/>
              <w:pageBreakBefore w:val="0"/>
              <w:spacing w:before="94" w:line="219" w:lineRule="auto"/>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个</w:t>
            </w:r>
            <w:r/>
          </w:p>
        </w:tc>
        <w:tc>
          <w:tcPr>
            <w:tcW w:w="5169" w:type="dxa"/>
            <w:vAlign w:val="top"/>
            <w:textDirection w:val="lrTb"/>
            <w:noWrap w:val="false"/>
          </w:tcPr>
          <w:p>
            <w:pPr>
              <w:pStyle w:val="1284"/>
              <w:ind w:left="115"/>
              <w:keepLines/>
              <w:keepNext/>
              <w:pageBreakBefore w:val="0"/>
              <w:spacing w:before="94"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trHeight w:val="493"/>
        </w:trPr>
        <w:tc>
          <w:tcPr>
            <w:tcW w:w="1802" w:type="dxa"/>
            <w:vAlign w:val="top"/>
            <w:textDirection w:val="lrTb"/>
            <w:noWrap w:val="false"/>
          </w:tcPr>
          <w:p>
            <w:pPr>
              <w:pStyle w:val="1284"/>
              <w:ind w:left="118"/>
              <w:keepLines/>
              <w:keepNext/>
              <w:pageBreakBefore w:val="0"/>
              <w:spacing w:before="92"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显示屏</w:t>
            </w:r>
            <w:r/>
          </w:p>
        </w:tc>
        <w:tc>
          <w:tcPr>
            <w:tcW w:w="2779" w:type="dxa"/>
            <w:vAlign w:val="top"/>
            <w:textDirection w:val="lrTb"/>
            <w:noWrap w:val="false"/>
          </w:tcPr>
          <w:p>
            <w:pPr>
              <w:ind w:left="113"/>
              <w:keepLines/>
              <w:keepNext/>
              <w:pageBreakBefore w:val="0"/>
              <w:spacing w:before="92" w:line="216" w:lineRule="auto"/>
              <w:widowControl/>
              <w:rPr>
                <w:rFonts w:hint="eastAsia" w:ascii="宋体" w:hAnsi="宋体" w:eastAsia="宋体" w:cs="宋体"/>
                <w:sz w:val="24"/>
                <w:szCs w:val="24"/>
                <w:lang w:val="en-US" w:eastAsia="zh-CN"/>
              </w:rPr>
            </w:pPr>
            <w:r>
              <w:rPr>
                <w:rFonts w:hint="eastAsia" w:ascii="宋体" w:hAnsi="宋体" w:eastAsia="宋体" w:cs="宋体"/>
                <w:spacing w:val="-1"/>
                <w:sz w:val="24"/>
                <w:szCs w:val="24"/>
                <w:lang w:val="en-US" w:eastAsia="zh-CN"/>
              </w:rPr>
              <w:t xml:space="preserve">1块</w:t>
            </w:r>
            <w:r/>
          </w:p>
        </w:tc>
        <w:tc>
          <w:tcPr>
            <w:tcW w:w="5169" w:type="dxa"/>
            <w:vAlign w:val="top"/>
            <w:textDirection w:val="lrTb"/>
            <w:noWrap w:val="false"/>
          </w:tcPr>
          <w:p>
            <w:pPr>
              <w:pStyle w:val="1284"/>
              <w:ind w:left="115"/>
              <w:keepLines/>
              <w:keepNext/>
              <w:pageBreakBefore w:val="0"/>
              <w:spacing w:before="92"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bl>
    <w:p>
      <w:pPr>
        <w:ind w:firstLine="476"/>
        <w:keepLines/>
        <w:keepNext/>
        <w:pageBreakBefore w:val="0"/>
        <w:spacing w:before="98" w:line="216" w:lineRule="auto"/>
        <w:widowControl/>
        <w:rPr>
          <w:rFonts w:hint="eastAsia" w:ascii="宋体" w:hAnsi="宋体" w:eastAsia="宋体" w:cs="宋体"/>
          <w:spacing w:val="-1"/>
          <w:sz w:val="24"/>
          <w:szCs w:val="24"/>
        </w:rPr>
        <w:sectPr>
          <w:footerReference w:type="default" r:id="rId13"/>
          <w:footnotePr/>
          <w:endnotePr/>
          <w:type w:val="nextPage"/>
          <w:pgSz w:w="11907" w:h="16839" w:orient="portrait"/>
          <w:pgMar w:top="1130" w:right="1133" w:bottom="1135" w:left="1012" w:header="0" w:footer="900" w:gutter="0"/>
          <w:cols w:num="1" w:sep="0" w:space="720" w:equalWidth="1"/>
          <w:docGrid w:linePitch="360"/>
        </w:sectPr>
      </w:pPr>
      <w:r>
        <w:rPr>
          <w:rFonts w:hint="eastAsia" w:ascii="宋体" w:hAnsi="宋体" w:eastAsia="宋体" w:cs="宋体"/>
          <w:spacing w:val="-1"/>
          <w:sz w:val="24"/>
          <w:szCs w:val="24"/>
        </w:rPr>
      </w:r>
      <w:r/>
    </w:p>
    <w:p>
      <w:pPr>
        <w:keepLines/>
        <w:keepNext/>
        <w:pageBreakBefore w:val="0"/>
        <w:spacing w:before="90" w:line="202" w:lineRule="auto"/>
        <w:widowControl/>
        <w:rPr>
          <w:rFonts w:hint="eastAsia" w:ascii="宋体" w:hAnsi="宋体" w:eastAsia="宋体" w:cs="宋体"/>
          <w:b/>
          <w:bCs/>
          <w:spacing w:val="-2"/>
          <w:sz w:val="24"/>
          <w:szCs w:val="24"/>
        </w:rPr>
      </w:pPr>
      <w:r>
        <w:rPr>
          <w:rFonts w:hint="eastAsia" w:ascii="宋体" w:hAnsi="宋体" w:eastAsia="宋体" w:cs="宋体"/>
          <w:b/>
          <w:bCs/>
          <w:spacing w:val="-2"/>
          <w:sz w:val="24"/>
          <w:szCs w:val="24"/>
        </w:rPr>
      </w:r>
      <w:r/>
    </w:p>
    <w:p>
      <w:pPr>
        <w:ind w:left="549"/>
        <w:keepLines/>
        <w:keepNext/>
        <w:pageBreakBefore w:val="0"/>
        <w:spacing w:before="90" w:line="360" w:lineRule="auto"/>
        <w:widowControl/>
        <w:rPr>
          <w:rFonts w:hint="eastAsia" w:ascii="宋体" w:hAnsi="宋体" w:eastAsia="宋体" w:cs="宋体"/>
          <w:sz w:val="24"/>
          <w:szCs w:val="24"/>
        </w:rPr>
      </w:pPr>
      <w:r>
        <w:rPr>
          <w:rFonts w:hint="eastAsia" w:ascii="宋体" w:hAnsi="宋体" w:eastAsia="宋体" w:cs="宋体"/>
          <w:b/>
          <w:bCs/>
          <w:spacing w:val="-2"/>
          <w:sz w:val="24"/>
          <w:szCs w:val="24"/>
        </w:rPr>
        <w:t xml:space="preserve">【物业名称</w:t>
      </w:r>
      <w:r>
        <w:rPr>
          <w:rFonts w:hint="eastAsia" w:ascii="宋体" w:hAnsi="宋体" w:eastAsia="宋体" w:cs="宋体"/>
          <w:b/>
          <w:bCs/>
          <w:spacing w:val="-2"/>
          <w:sz w:val="24"/>
          <w:szCs w:val="24"/>
          <w:lang w:val="en-US" w:eastAsia="zh-CN"/>
        </w:rPr>
        <w:t xml:space="preserve">2</w:t>
      </w:r>
      <w:r>
        <w:rPr>
          <w:rFonts w:hint="eastAsia" w:ascii="宋体" w:hAnsi="宋体" w:eastAsia="宋体" w:cs="宋体"/>
          <w:b/>
          <w:bCs/>
          <w:spacing w:val="-2"/>
          <w:sz w:val="24"/>
          <w:szCs w:val="24"/>
        </w:rPr>
        <w:t xml:space="preserve">】</w:t>
      </w:r>
      <w:r/>
    </w:p>
    <w:p>
      <w:pPr>
        <w:ind w:left="508"/>
        <w:keepLines/>
        <w:keepNext/>
        <w:pageBreakBefore w:val="0"/>
        <w:spacing w:before="37" w:line="360" w:lineRule="auto"/>
        <w:widowControl/>
        <w:rPr>
          <w:rFonts w:hint="eastAsia" w:ascii="宋体" w:hAnsi="宋体" w:eastAsia="宋体" w:cs="宋体"/>
          <w:b/>
          <w:bCs/>
          <w:spacing w:val="-1"/>
          <w:sz w:val="24"/>
          <w:szCs w:val="24"/>
        </w:rPr>
        <w:outlineLvl w:val="3"/>
      </w:pPr>
      <w:r>
        <w:rPr>
          <w:rFonts w:hint="eastAsia" w:ascii="宋体" w:hAnsi="宋体" w:eastAsia="宋体" w:cs="宋体"/>
          <w:b/>
          <w:bCs/>
          <w:spacing w:val="-1"/>
          <w:sz w:val="24"/>
          <w:szCs w:val="24"/>
        </w:rPr>
        <w:t xml:space="preserve">（ 1）物业管理（建筑物）</w:t>
      </w:r>
      <w:r/>
    </w:p>
    <w:tbl>
      <w:tblPr>
        <w:tblStyle w:val="1283"/>
        <w:tblpPr w:horzAnchor="page" w:tblpXSpec="center" w:vertAnchor="text" w:tblpY="10"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98"/>
        <w:gridCol w:w="2118"/>
        <w:gridCol w:w="3835"/>
        <w:gridCol w:w="2387"/>
      </w:tblGrid>
      <w:tr>
        <w:trPr>
          <w:jc w:val="center"/>
          <w:trHeight w:val="90"/>
        </w:trPr>
        <w:tc>
          <w:tcPr>
            <w:gridSpan w:val="2"/>
            <w:tcW w:w="3516" w:type="dxa"/>
            <w:vAlign w:val="center"/>
            <w:textDirection w:val="lrTb"/>
            <w:noWrap w:val="false"/>
          </w:tcPr>
          <w:p>
            <w:pPr>
              <w:jc w:val="center"/>
              <w:keepLines/>
              <w:keepNext/>
              <w:pageBreakBefore w:val="0"/>
              <w:spacing w:before="94" w:line="187"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3835" w:type="dxa"/>
            <w:vAlign w:val="center"/>
            <w:textDirection w:val="lrTb"/>
            <w:noWrap w:val="false"/>
          </w:tcPr>
          <w:p>
            <w:pPr>
              <w:jc w:val="center"/>
              <w:keepLines/>
              <w:keepNext/>
              <w:pageBreakBefore w:val="0"/>
              <w:spacing w:before="94" w:line="185" w:lineRule="auto"/>
              <w:widowControl/>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2387" w:type="dxa"/>
            <w:vAlign w:val="center"/>
            <w:textDirection w:val="lrTb"/>
            <w:noWrap w:val="false"/>
          </w:tcPr>
          <w:p>
            <w:pPr>
              <w:jc w:val="center"/>
              <w:keepLines/>
              <w:keepNext/>
              <w:pageBreakBefore w:val="0"/>
              <w:spacing w:before="94" w:line="185"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jc w:val="center"/>
          <w:trHeight w:val="513"/>
        </w:trPr>
        <w:tc>
          <w:tcPr>
            <w:gridSpan w:val="2"/>
            <w:tcW w:w="3516" w:type="dxa"/>
            <w:vAlign w:val="center"/>
            <w:textDirection w:val="lrTb"/>
            <w:noWrap w:val="false"/>
          </w:tcPr>
          <w:p>
            <w:pPr>
              <w:jc w:val="center"/>
              <w:keepLines/>
              <w:keepNext/>
              <w:pageBreakBefore w:val="0"/>
              <w:spacing w:before="139"/>
              <w:widowControl/>
              <w:rPr>
                <w:rFonts w:hint="eastAsia" w:ascii="宋体" w:hAnsi="宋体" w:eastAsia="宋体" w:cs="宋体"/>
                <w:sz w:val="24"/>
                <w:szCs w:val="24"/>
              </w:rPr>
            </w:pPr>
            <w:r>
              <w:rPr>
                <w:rFonts w:hint="eastAsia" w:ascii="宋体" w:hAnsi="宋体" w:eastAsia="宋体" w:cs="宋体"/>
                <w:color w:val="000000"/>
                <w:sz w:val="24"/>
                <w:szCs w:val="24"/>
              </w:rPr>
              <w:t xml:space="preserve">梅岭校区（高级部）</w:t>
            </w:r>
            <w:r/>
          </w:p>
        </w:tc>
        <w:tc>
          <w:tcPr>
            <w:tcW w:w="3835" w:type="dxa"/>
            <w:vAlign w:val="center"/>
            <w:textDirection w:val="lrTb"/>
            <w:noWrap w:val="false"/>
          </w:tcPr>
          <w:p>
            <w:pPr>
              <w:ind w:left="107"/>
              <w:jc w:val="center"/>
              <w:keepLines/>
              <w:keepNext/>
              <w:pageBreakBefore w:val="0"/>
              <w:spacing w:before="90" w:line="218" w:lineRule="auto"/>
              <w:widowControl/>
              <w:rPr>
                <w:rFonts w:hint="eastAsia" w:ascii="宋体" w:hAnsi="宋体" w:eastAsia="宋体" w:cs="宋体"/>
                <w:sz w:val="24"/>
                <w:szCs w:val="24"/>
              </w:rPr>
            </w:pPr>
            <w:r>
              <w:rPr>
                <w:rFonts w:hint="eastAsia" w:ascii="宋体" w:hAnsi="宋体" w:eastAsia="宋体" w:cs="宋体"/>
                <w:sz w:val="24"/>
                <w:szCs w:val="24"/>
              </w:rPr>
              <w:t xml:space="preserve">主楼、附属楼及院子</w:t>
            </w:r>
            <w:r/>
          </w:p>
        </w:tc>
        <w:tc>
          <w:tcPr>
            <w:tcW w:w="2387" w:type="dxa"/>
            <w:vAlign w:val="center"/>
            <w:textDirection w:val="lrTb"/>
            <w:noWrap w:val="false"/>
          </w:tcPr>
          <w:p>
            <w:pPr>
              <w:jc w:val="cente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69"/>
        </w:trPr>
        <w:tc>
          <w:tcPr>
            <w:tcW w:w="1398" w:type="dxa"/>
            <w:vAlign w:val="center"/>
            <w:vMerge w:val="restart"/>
            <w:textDirection w:val="lrTb"/>
            <w:noWrap w:val="false"/>
          </w:tcPr>
          <w:p>
            <w:pPr>
              <w:jc w:val="cente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21"/>
              <w:jc w:val="center"/>
              <w:keepLines/>
              <w:keepNext/>
              <w:pageBreakBefore w:val="0"/>
              <w:spacing w:before="68" w:line="221"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总面积</w:t>
            </w:r>
            <w:r/>
          </w:p>
        </w:tc>
        <w:tc>
          <w:tcPr>
            <w:tcW w:w="2118" w:type="dxa"/>
            <w:vAlign w:val="center"/>
            <w:textDirection w:val="lrTb"/>
            <w:noWrap w:val="false"/>
          </w:tcPr>
          <w:p>
            <w:pPr>
              <w:pStyle w:val="1284"/>
              <w:ind w:left="112"/>
              <w:jc w:val="center"/>
              <w:keepLines/>
              <w:keepNext/>
              <w:pageBreakBefore w:val="0"/>
              <w:spacing w:before="90" w:line="221"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建筑面积（㎡）</w:t>
            </w:r>
            <w:r/>
          </w:p>
        </w:tc>
        <w:tc>
          <w:tcPr>
            <w:tcW w:w="3835" w:type="dxa"/>
            <w:vAlign w:val="center"/>
            <w:textDirection w:val="lrTb"/>
            <w:noWrap w:val="false"/>
          </w:tcPr>
          <w:p>
            <w:pPr>
              <w:jc w:val="center"/>
              <w:keepLines/>
              <w:keepNext/>
              <w:pageBreakBefore w:val="0"/>
              <w:spacing w:before="90" w:line="219" w:lineRule="auto"/>
              <w:widowControl/>
              <w:rPr>
                <w:rFonts w:hint="eastAsia" w:ascii="宋体" w:hAnsi="宋体" w:eastAsia="宋体" w:cs="宋体"/>
                <w:sz w:val="24"/>
                <w:szCs w:val="24"/>
              </w:rPr>
            </w:pPr>
            <w:r>
              <w:rPr>
                <w:rFonts w:hint="eastAsia" w:ascii="宋体" w:hAnsi="宋体" w:eastAsia="宋体" w:cs="宋体"/>
                <w:sz w:val="24"/>
                <w:szCs w:val="24"/>
              </w:rPr>
              <w:t xml:space="preserve">建筑面积（17514.64㎡）</w:t>
            </w:r>
            <w:r/>
          </w:p>
        </w:tc>
        <w:tc>
          <w:tcPr>
            <w:tcW w:w="2387" w:type="dxa"/>
            <w:vAlign w:val="center"/>
            <w:textDirection w:val="lrTb"/>
            <w:noWrap w:val="false"/>
          </w:tcPr>
          <w:p>
            <w:pPr>
              <w:pStyle w:val="1284"/>
              <w:jc w:val="center"/>
              <w:keepLines/>
              <w:keepNext/>
              <w:pageBreakBefore w:val="0"/>
              <w:spacing w:before="90"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jc w:val="center"/>
          <w:trHeight w:val="833"/>
        </w:trPr>
        <w:tc>
          <w:tcPr>
            <w:tcW w:w="1398" w:type="dxa"/>
            <w:vAlign w:val="center"/>
            <w:vMerge w:val="continue"/>
            <w:textDirection w:val="lrTb"/>
            <w:noWrap w:val="false"/>
          </w:tcPr>
          <w:p>
            <w:pPr>
              <w:jc w:val="cente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2118" w:type="dxa"/>
            <w:vAlign w:val="center"/>
            <w:textDirection w:val="lrTb"/>
            <w:noWrap w:val="false"/>
          </w:tcPr>
          <w:p>
            <w:pPr>
              <w:pStyle w:val="1284"/>
              <w:ind w:left="121"/>
              <w:jc w:val="center"/>
              <w:keepLines/>
              <w:keepNext/>
              <w:pageBreakBefore w:val="0"/>
              <w:spacing w:before="91" w:line="221"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需保洁面积（㎡）</w:t>
            </w:r>
            <w:r/>
          </w:p>
        </w:tc>
        <w:tc>
          <w:tcPr>
            <w:tcW w:w="3835" w:type="dxa"/>
            <w:vAlign w:val="center"/>
            <w:textDirection w:val="lrTb"/>
            <w:noWrap w:val="false"/>
          </w:tcPr>
          <w:p>
            <w:pPr>
              <w:jc w:val="center"/>
              <w:keepLines/>
              <w:keepNext/>
              <w:pageBreakBefore w:val="0"/>
              <w:spacing w:before="91" w:line="219"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梅岭校区（高级部）占地面积16400.7平方米，教学楼5栋，综合楼1栋，建筑面积：17514.64平方米</w:t>
            </w:r>
            <w:r>
              <w:rPr>
                <w:rFonts w:hint="eastAsia" w:ascii="宋体" w:hAnsi="宋体" w:eastAsia="宋体" w:cs="宋体"/>
                <w:sz w:val="24"/>
                <w:szCs w:val="24"/>
                <w:lang w:eastAsia="zh-CN"/>
              </w:rPr>
              <w:t xml:space="preserve">。</w:t>
            </w:r>
            <w:r/>
          </w:p>
        </w:tc>
        <w:tc>
          <w:tcPr>
            <w:tcW w:w="2387" w:type="dxa"/>
            <w:vAlign w:val="center"/>
            <w:textDirection w:val="lrTb"/>
            <w:noWrap w:val="false"/>
          </w:tcPr>
          <w:p>
            <w:pPr>
              <w:pStyle w:val="1284"/>
              <w:jc w:val="center"/>
              <w:keepLines/>
              <w:keepNext/>
              <w:pageBreakBefore w:val="0"/>
              <w:spacing w:before="90"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jc w:val="center"/>
          <w:trHeight w:val="841"/>
        </w:trPr>
        <w:tc>
          <w:tcPr>
            <w:tcW w:w="1398" w:type="dxa"/>
            <w:vAlign w:val="center"/>
            <w:textDirection w:val="lrTb"/>
            <w:noWrap w:val="false"/>
          </w:tcPr>
          <w:p>
            <w:pPr>
              <w:pStyle w:val="1284"/>
              <w:ind w:left="139"/>
              <w:jc w:val="center"/>
              <w:keepLines/>
              <w:keepNext/>
              <w:pageBreakBefore w:val="0"/>
              <w:spacing w:before="204" w:line="221"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门窗</w:t>
            </w:r>
            <w:r/>
          </w:p>
        </w:tc>
        <w:tc>
          <w:tcPr>
            <w:tcW w:w="2118" w:type="dxa"/>
            <w:vAlign w:val="center"/>
            <w:textDirection w:val="lrTb"/>
            <w:noWrap w:val="false"/>
          </w:tcPr>
          <w:p>
            <w:pPr>
              <w:pStyle w:val="1284"/>
              <w:ind w:left="109" w:right="104" w:firstLine="23"/>
              <w:jc w:val="center"/>
              <w:keepLines/>
              <w:keepNext/>
              <w:pageBreakBefore w:val="0"/>
              <w:spacing w:before="34" w:line="282" w:lineRule="auto"/>
              <w:widowControl/>
              <w:rPr>
                <w:rFonts w:hint="eastAsia" w:ascii="宋体" w:hAnsi="宋体" w:eastAsia="宋体" w:cs="宋体"/>
                <w:sz w:val="24"/>
                <w:szCs w:val="24"/>
              </w:rPr>
            </w:pPr>
            <w:r>
              <w:rPr>
                <w:rFonts w:hint="eastAsia" w:ascii="宋体" w:hAnsi="宋体" w:eastAsia="宋体" w:cs="宋体"/>
                <w:spacing w:val="-11"/>
                <w:sz w:val="24"/>
                <w:szCs w:val="24"/>
              </w:rPr>
              <w:t xml:space="preserve">门窗总数量（个）及总面</w:t>
            </w:r>
            <w:r>
              <w:rPr>
                <w:rFonts w:hint="eastAsia" w:ascii="宋体" w:hAnsi="宋体" w:eastAsia="宋体" w:cs="宋体"/>
                <w:spacing w:val="-6"/>
                <w:sz w:val="24"/>
                <w:szCs w:val="24"/>
              </w:rPr>
              <w:t xml:space="preserve">积（㎡）</w:t>
            </w:r>
            <w:r/>
          </w:p>
        </w:tc>
        <w:tc>
          <w:tcPr>
            <w:tcW w:w="3835" w:type="dxa"/>
            <w:vAlign w:val="center"/>
            <w:textDirection w:val="lrTb"/>
            <w:noWrap w:val="false"/>
          </w:tcPr>
          <w:p>
            <w:pPr>
              <w:pStyle w:val="1285"/>
              <w:jc w:val="center"/>
              <w:keepLines/>
              <w:keepNext/>
              <w:pageBreakBefore w:val="0"/>
              <w:spacing w:before="0" w:line="2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门</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lang w:eastAsia="zh-CN"/>
              </w:rPr>
              <w:t xml:space="preserve">；</w:t>
            </w:r>
            <w:r/>
          </w:p>
          <w:p>
            <w:pPr>
              <w:pStyle w:val="1285"/>
              <w:jc w:val="center"/>
              <w:keepLines/>
              <w:keepNext/>
              <w:pageBreakBefore w:val="0"/>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窗</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个；</w:t>
            </w:r>
            <w:r/>
          </w:p>
          <w:p>
            <w:pPr>
              <w:pStyle w:val="1284"/>
              <w:jc w:val="center"/>
              <w:keepLines/>
              <w:keepNext/>
              <w:pageBreakBefore w:val="0"/>
              <w:spacing w:line="221"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总面积</w:t>
            </w:r>
            <w:r>
              <w:rPr>
                <w:rFonts w:hint="eastAsia" w:ascii="宋体" w:hAnsi="宋体" w:eastAsia="宋体" w:cs="宋体"/>
                <w:color w:val="000000"/>
                <w:sz w:val="24"/>
                <w:szCs w:val="24"/>
                <w:lang w:val="en-US" w:eastAsia="zh-CN"/>
              </w:rPr>
              <w:t xml:space="preserve">64</w:t>
            </w:r>
            <w:r>
              <w:rPr>
                <w:rFonts w:hint="eastAsia" w:ascii="宋体" w:hAnsi="宋体" w:eastAsia="宋体" w:cs="宋体"/>
                <w:sz w:val="24"/>
                <w:szCs w:val="24"/>
              </w:rPr>
              <w:t xml:space="preserve">㎡。</w:t>
            </w:r>
            <w:r/>
          </w:p>
        </w:tc>
        <w:tc>
          <w:tcPr>
            <w:tcW w:w="2387" w:type="dxa"/>
            <w:vAlign w:val="center"/>
            <w:textDirection w:val="lrTb"/>
            <w:noWrap w:val="false"/>
          </w:tcPr>
          <w:p>
            <w:pPr>
              <w:pStyle w:val="1284"/>
              <w:jc w:val="center"/>
              <w:keepLines/>
              <w:keepNext/>
              <w:pageBreakBefore w:val="0"/>
              <w:spacing w:before="203"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jc w:val="center"/>
          <w:trHeight w:val="1000"/>
        </w:trPr>
        <w:tc>
          <w:tcPr>
            <w:tcW w:w="1398" w:type="dxa"/>
            <w:vAlign w:val="center"/>
            <w:textDirection w:val="lrTb"/>
            <w:noWrap w:val="false"/>
          </w:tcPr>
          <w:p>
            <w:pPr>
              <w:pStyle w:val="1284"/>
              <w:ind w:left="116"/>
              <w:jc w:val="center"/>
              <w:keepLines/>
              <w:keepNext/>
              <w:pageBreakBefore w:val="0"/>
              <w:spacing w:before="204" w:line="222"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地面</w:t>
            </w:r>
            <w:r/>
          </w:p>
        </w:tc>
        <w:tc>
          <w:tcPr>
            <w:tcW w:w="2118" w:type="dxa"/>
            <w:vAlign w:val="center"/>
            <w:textDirection w:val="lrTb"/>
            <w:noWrap w:val="false"/>
          </w:tcPr>
          <w:p>
            <w:pPr>
              <w:pStyle w:val="1284"/>
              <w:ind w:left="115" w:right="104" w:hanging="6"/>
              <w:jc w:val="center"/>
              <w:keepLines/>
              <w:keepNext/>
              <w:pageBreakBefore w:val="0"/>
              <w:spacing w:before="34" w:line="282"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地面</w:t>
            </w:r>
            <w:r>
              <w:rPr>
                <w:rFonts w:hint="eastAsia" w:ascii="宋体" w:hAnsi="宋体" w:eastAsia="宋体" w:cs="宋体"/>
                <w:spacing w:val="-51"/>
                <w:sz w:val="24"/>
                <w:szCs w:val="24"/>
              </w:rPr>
              <w:t xml:space="preserve"> </w:t>
            </w:r>
            <w:r>
              <w:rPr>
                <w:rFonts w:hint="eastAsia" w:ascii="宋体" w:hAnsi="宋体" w:eastAsia="宋体" w:cs="宋体"/>
                <w:spacing w:val="8"/>
                <w:sz w:val="24"/>
                <w:szCs w:val="24"/>
              </w:rPr>
              <w:t xml:space="preserve">各</w:t>
            </w:r>
            <w:r>
              <w:rPr>
                <w:rFonts w:hint="eastAsia" w:ascii="宋体" w:hAnsi="宋体" w:eastAsia="宋体" w:cs="宋体"/>
                <w:spacing w:val="-56"/>
                <w:sz w:val="24"/>
                <w:szCs w:val="24"/>
              </w:rPr>
              <w:t xml:space="preserve"> </w:t>
            </w:r>
            <w:r>
              <w:rPr>
                <w:rFonts w:hint="eastAsia" w:ascii="宋体" w:hAnsi="宋体" w:eastAsia="宋体" w:cs="宋体"/>
                <w:spacing w:val="8"/>
                <w:sz w:val="24"/>
                <w:szCs w:val="24"/>
              </w:rPr>
              <w:t xml:space="preserve">材质</w:t>
            </w:r>
            <w:r>
              <w:rPr>
                <w:rFonts w:hint="eastAsia" w:ascii="宋体" w:hAnsi="宋体" w:eastAsia="宋体" w:cs="宋体"/>
                <w:spacing w:val="-57"/>
                <w:sz w:val="24"/>
                <w:szCs w:val="24"/>
              </w:rPr>
              <w:t xml:space="preserve"> </w:t>
            </w:r>
            <w:r>
              <w:rPr>
                <w:rFonts w:hint="eastAsia" w:ascii="宋体" w:hAnsi="宋体" w:eastAsia="宋体" w:cs="宋体"/>
                <w:spacing w:val="8"/>
                <w:sz w:val="24"/>
                <w:szCs w:val="24"/>
              </w:rPr>
              <w:t xml:space="preserve">及</w:t>
            </w:r>
            <w:r>
              <w:rPr>
                <w:rFonts w:hint="eastAsia" w:ascii="宋体" w:hAnsi="宋体" w:eastAsia="宋体" w:cs="宋体"/>
                <w:spacing w:val="-50"/>
                <w:sz w:val="24"/>
                <w:szCs w:val="24"/>
              </w:rPr>
              <w:t xml:space="preserve"> </w:t>
            </w:r>
            <w:r>
              <w:rPr>
                <w:rFonts w:hint="eastAsia" w:ascii="宋体" w:hAnsi="宋体" w:eastAsia="宋体" w:cs="宋体"/>
                <w:spacing w:val="8"/>
                <w:sz w:val="24"/>
                <w:szCs w:val="24"/>
              </w:rPr>
              <w:t xml:space="preserve">总</w:t>
            </w:r>
            <w:r>
              <w:rPr>
                <w:rFonts w:hint="eastAsia" w:ascii="宋体" w:hAnsi="宋体" w:eastAsia="宋体" w:cs="宋体"/>
                <w:spacing w:val="-56"/>
                <w:sz w:val="24"/>
                <w:szCs w:val="24"/>
              </w:rPr>
              <w:t xml:space="preserve"> </w:t>
            </w:r>
            <w:r>
              <w:rPr>
                <w:rFonts w:hint="eastAsia" w:ascii="宋体" w:hAnsi="宋体" w:eastAsia="宋体" w:cs="宋体"/>
                <w:spacing w:val="8"/>
                <w:sz w:val="24"/>
                <w:szCs w:val="24"/>
              </w:rPr>
              <w:t xml:space="preserve">面积</w:t>
            </w:r>
            <w:r>
              <w:rPr>
                <w:rFonts w:hint="eastAsia" w:ascii="宋体" w:hAnsi="宋体" w:eastAsia="宋体" w:cs="宋体"/>
                <w:spacing w:val="-9"/>
                <w:sz w:val="24"/>
                <w:szCs w:val="24"/>
              </w:rPr>
              <w:t xml:space="preserve">（㎡）</w:t>
            </w:r>
            <w:r/>
          </w:p>
        </w:tc>
        <w:tc>
          <w:tcPr>
            <w:tcW w:w="3835" w:type="dxa"/>
            <w:vAlign w:val="center"/>
            <w:textDirection w:val="lrTb"/>
            <w:noWrap w:val="false"/>
          </w:tcPr>
          <w:p>
            <w:pPr>
              <w:pStyle w:val="1285"/>
              <w:jc w:val="center"/>
              <w:keepLines/>
              <w:keepNext/>
              <w:pageBreakBefore w:val="0"/>
              <w:spacing w:before="120"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瓷砖面积</w:t>
            </w:r>
            <w:r>
              <w:rPr>
                <w:rFonts w:hint="eastAsia" w:ascii="宋体" w:hAnsi="宋体" w:eastAsia="宋体" w:cs="宋体"/>
                <w:sz w:val="24"/>
                <w:szCs w:val="24"/>
                <w:lang w:val="en-US" w:eastAsia="zh-CN"/>
              </w:rPr>
              <w:t xml:space="preserve">4000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p>
            <w:pPr>
              <w:pStyle w:val="1285"/>
              <w:jc w:val="center"/>
              <w:keepLines/>
              <w:keepNext/>
              <w:pageBreakBefore w:val="0"/>
              <w:spacing w:before="120"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地板面积</w:t>
            </w:r>
            <w:r>
              <w:rPr>
                <w:rFonts w:hint="eastAsia" w:ascii="宋体" w:hAnsi="宋体" w:eastAsia="宋体" w:cs="宋体"/>
                <w:sz w:val="24"/>
                <w:szCs w:val="24"/>
                <w:lang w:val="en-US" w:eastAsia="zh-CN"/>
              </w:rPr>
              <w:t xml:space="preserve">1000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p>
            <w:pPr>
              <w:ind w:right="136"/>
              <w:jc w:val="center"/>
              <w:keepLines/>
              <w:keepNext/>
              <w:pageBreakBefore w:val="0"/>
              <w:spacing w:line="281"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总面积</w:t>
            </w:r>
            <w:r>
              <w:rPr>
                <w:rFonts w:hint="eastAsia" w:ascii="宋体" w:hAnsi="宋体" w:eastAsia="宋体" w:cs="宋体"/>
                <w:sz w:val="24"/>
                <w:szCs w:val="24"/>
                <w:lang w:val="en-US" w:eastAsia="zh-CN"/>
              </w:rPr>
              <w:t xml:space="preserve">5000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tc>
        <w:tc>
          <w:tcPr>
            <w:tcW w:w="2387" w:type="dxa"/>
            <w:vAlign w:val="center"/>
            <w:textDirection w:val="lrTb"/>
            <w:noWrap w:val="false"/>
          </w:tcPr>
          <w:p>
            <w:pPr>
              <w:pStyle w:val="1284"/>
              <w:jc w:val="center"/>
              <w:keepLines/>
              <w:keepNext/>
              <w:pageBreakBefore w:val="0"/>
              <w:spacing w:before="204"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jc w:val="center"/>
          <w:trHeight w:val="509"/>
        </w:trPr>
        <w:tc>
          <w:tcPr>
            <w:tcW w:w="1398" w:type="dxa"/>
            <w:vAlign w:val="center"/>
            <w:vMerge w:val="restart"/>
            <w:textDirection w:val="lrTb"/>
            <w:noWrap w:val="false"/>
          </w:tcPr>
          <w:p>
            <w:pPr>
              <w:jc w:val="cente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p>
            <w:pPr>
              <w:jc w:val="center"/>
              <w:keepLines/>
              <w:keepNext/>
              <w:pageBreakBefore w:val="0"/>
              <w:spacing w:line="241"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5"/>
              <w:ind w:left="100"/>
              <w:jc w:val="center"/>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5"/>
              <w:jc w:val="center"/>
              <w:keepLines/>
              <w:keepNext/>
              <w:pageBreakBefore w:val="0"/>
              <w:spacing w:before="68" w:line="220" w:lineRule="auto"/>
              <w:widowControl/>
              <w:rPr>
                <w:rFonts w:hint="eastAsia" w:ascii="宋体" w:hAnsi="宋体" w:eastAsia="宋体" w:cs="宋体"/>
                <w:sz w:val="24"/>
                <w:szCs w:val="24"/>
              </w:rPr>
            </w:pPr>
            <w:r>
              <w:rPr>
                <w:rFonts w:hint="eastAsia" w:ascii="宋体" w:hAnsi="宋体" w:eastAsia="宋体" w:cs="宋体"/>
                <w:sz w:val="24"/>
                <w:szCs w:val="24"/>
              </w:rPr>
              <w:t xml:space="preserve">会议室</w:t>
            </w:r>
            <w:r/>
          </w:p>
          <w:p>
            <w:pPr>
              <w:pStyle w:val="1284"/>
              <w:ind w:left="115"/>
              <w:jc w:val="center"/>
              <w:keepLines/>
              <w:keepNext/>
              <w:pageBreakBefore w:val="0"/>
              <w:spacing w:before="68" w:line="220" w:lineRule="auto"/>
              <w:widowControl/>
              <w:rPr>
                <w:rFonts w:hint="eastAsia" w:ascii="宋体" w:hAnsi="宋体" w:eastAsia="宋体" w:cs="宋体"/>
                <w:sz w:val="24"/>
                <w:szCs w:val="24"/>
              </w:rPr>
            </w:pPr>
            <w:r>
              <w:rPr>
                <w:rFonts w:hint="eastAsia" w:ascii="宋体" w:hAnsi="宋体" w:eastAsia="宋体" w:cs="宋体"/>
                <w:sz w:val="24"/>
                <w:szCs w:val="24"/>
              </w:rPr>
              <w:t xml:space="preserve">（报告厅）</w:t>
            </w:r>
            <w:r/>
          </w:p>
        </w:tc>
        <w:tc>
          <w:tcPr>
            <w:tcW w:w="2118" w:type="dxa"/>
            <w:vAlign w:val="center"/>
            <w:textDirection w:val="lrTb"/>
            <w:noWrap w:val="false"/>
          </w:tcPr>
          <w:p>
            <w:pPr>
              <w:pStyle w:val="1284"/>
              <w:ind w:left="113"/>
              <w:jc w:val="center"/>
              <w:keepLines/>
              <w:keepNext/>
              <w:pageBreakBefore w:val="0"/>
              <w:spacing w:before="206"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W w:w="3835" w:type="dxa"/>
            <w:vAlign w:val="center"/>
            <w:textDirection w:val="lrTb"/>
            <w:noWrap w:val="false"/>
          </w:tcPr>
          <w:p>
            <w:pPr>
              <w:pStyle w:val="1285"/>
              <w:jc w:val="center"/>
              <w:keepLines/>
              <w:keepNext/>
              <w:pageBreakBefore w:val="0"/>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会议桌</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个</w:t>
            </w:r>
            <w:r>
              <w:rPr>
                <w:rFonts w:hint="eastAsia" w:ascii="宋体" w:hAnsi="宋体" w:eastAsia="宋体" w:cs="宋体"/>
                <w:sz w:val="24"/>
                <w:szCs w:val="24"/>
                <w:lang w:eastAsia="zh-CN"/>
              </w:rPr>
              <w:t xml:space="preserve">；</w:t>
            </w:r>
            <w:r/>
          </w:p>
          <w:p>
            <w:pPr>
              <w:pStyle w:val="1285"/>
              <w:jc w:val="center"/>
              <w:keepLines/>
              <w:keepNext/>
              <w:pageBreakBefore w:val="0"/>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会议椅</w:t>
            </w:r>
            <w:r>
              <w:rPr>
                <w:rFonts w:hint="eastAsia" w:ascii="宋体" w:hAnsi="宋体" w:eastAsia="宋体" w:cs="宋体"/>
                <w:sz w:val="24"/>
                <w:szCs w:val="24"/>
                <w:lang w:val="en-US" w:eastAsia="zh-CN"/>
              </w:rPr>
              <w:t xml:space="preserve">260</w:t>
            </w:r>
            <w:r>
              <w:rPr>
                <w:rFonts w:hint="eastAsia" w:ascii="宋体" w:hAnsi="宋体" w:eastAsia="宋体" w:cs="宋体"/>
                <w:sz w:val="24"/>
                <w:szCs w:val="24"/>
              </w:rPr>
              <w:t xml:space="preserve">个</w:t>
            </w:r>
            <w:r>
              <w:rPr>
                <w:rFonts w:hint="eastAsia" w:ascii="宋体" w:hAnsi="宋体" w:eastAsia="宋体" w:cs="宋体"/>
                <w:sz w:val="24"/>
                <w:szCs w:val="24"/>
                <w:lang w:eastAsia="zh-CN"/>
              </w:rPr>
              <w:t xml:space="preserve">。</w:t>
            </w:r>
            <w:r/>
          </w:p>
        </w:tc>
        <w:tc>
          <w:tcPr>
            <w:tcW w:w="2387" w:type="dxa"/>
            <w:vAlign w:val="center"/>
            <w:textDirection w:val="lrTb"/>
            <w:noWrap w:val="false"/>
          </w:tcPr>
          <w:p>
            <w:pPr>
              <w:pStyle w:val="1284"/>
              <w:ind w:right="108"/>
              <w:jc w:val="center"/>
              <w:keepLines/>
              <w:keepNext/>
              <w:pageBreakBefore w:val="0"/>
              <w:spacing w:before="36" w:line="28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jc w:val="center"/>
          <w:trHeight w:val="743"/>
        </w:trPr>
        <w:tc>
          <w:tcPr>
            <w:tcW w:w="1398" w:type="dxa"/>
            <w:vAlign w:val="center"/>
            <w:vMerge w:val="continue"/>
            <w:textDirection w:val="lrTb"/>
            <w:noWrap w:val="false"/>
          </w:tcPr>
          <w:p>
            <w:pPr>
              <w:jc w:val="cente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2118" w:type="dxa"/>
            <w:vAlign w:val="center"/>
            <w:textDirection w:val="lrTb"/>
            <w:noWrap w:val="false"/>
          </w:tcPr>
          <w:p>
            <w:pPr>
              <w:pStyle w:val="1284"/>
              <w:ind w:left="108" w:right="104"/>
              <w:jc w:val="center"/>
              <w:keepLines/>
              <w:keepNext/>
              <w:pageBreakBefore w:val="0"/>
              <w:spacing w:before="38" w:line="282"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会议室数量（个）及总面</w:t>
            </w:r>
            <w:r>
              <w:rPr>
                <w:rFonts w:hint="eastAsia" w:ascii="宋体" w:hAnsi="宋体" w:eastAsia="宋体" w:cs="宋体"/>
                <w:spacing w:val="-6"/>
                <w:sz w:val="24"/>
                <w:szCs w:val="24"/>
              </w:rPr>
              <w:t xml:space="preserve">积（㎡）</w:t>
            </w:r>
            <w:r/>
          </w:p>
        </w:tc>
        <w:tc>
          <w:tcPr>
            <w:tcW w:w="3835" w:type="dxa"/>
            <w:vAlign w:val="center"/>
            <w:textDirection w:val="lrTb"/>
            <w:noWrap w:val="false"/>
          </w:tcPr>
          <w:p>
            <w:pPr>
              <w:pStyle w:val="1285"/>
              <w:ind w:left="100"/>
              <w:jc w:val="center"/>
              <w:keepLines/>
              <w:keepNext/>
              <w:pageBreakBefore w:val="0"/>
              <w:spacing w:line="240" w:lineRule="exact"/>
              <w:widowControl/>
              <w:rPr>
                <w:rFonts w:hint="eastAsia" w:ascii="宋体" w:hAnsi="宋体" w:eastAsia="宋体" w:cs="宋体"/>
                <w:color w:val="c00000"/>
                <w:sz w:val="24"/>
                <w:szCs w:val="24"/>
              </w:rPr>
            </w:pPr>
            <w:r>
              <w:rPr>
                <w:rFonts w:hint="eastAsia" w:ascii="宋体" w:hAnsi="宋体" w:eastAsia="宋体" w:cs="宋体"/>
                <w:color w:val="c00000"/>
                <w:sz w:val="24"/>
                <w:szCs w:val="24"/>
              </w:rPr>
            </w:r>
            <w:r/>
          </w:p>
          <w:p>
            <w:pPr>
              <w:pStyle w:val="1285"/>
              <w:jc w:val="center"/>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数量</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个；</w:t>
            </w:r>
            <w:r/>
          </w:p>
          <w:p>
            <w:pPr>
              <w:pStyle w:val="1285"/>
              <w:jc w:val="center"/>
              <w:keepLines/>
              <w:keepNext/>
              <w:pageBreakBefore w:val="0"/>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总面积：</w:t>
            </w:r>
            <w:r>
              <w:rPr>
                <w:rFonts w:hint="eastAsia" w:ascii="宋体" w:hAnsi="宋体" w:eastAsia="宋体" w:cs="宋体"/>
                <w:sz w:val="24"/>
                <w:szCs w:val="24"/>
                <w:lang w:val="en-US" w:eastAsia="zh-CN"/>
              </w:rPr>
              <w:t xml:space="preserve">350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p>
            <w:pPr>
              <w:pStyle w:val="1285"/>
              <w:ind w:left="100"/>
              <w:jc w:val="center"/>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387" w:type="dxa"/>
            <w:vAlign w:val="center"/>
            <w:textDirection w:val="lrTb"/>
            <w:noWrap w:val="false"/>
          </w:tcPr>
          <w:p>
            <w:pPr>
              <w:pStyle w:val="1284"/>
              <w:jc w:val="center"/>
              <w:keepLines/>
              <w:keepNext/>
              <w:pageBreakBefore w:val="0"/>
              <w:spacing w:before="207"/>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jc w:val="center"/>
          <w:trHeight w:val="743"/>
        </w:trPr>
        <w:tc>
          <w:tcPr>
            <w:tcW w:w="1398" w:type="dxa"/>
            <w:vAlign w:val="top"/>
            <w:textDirection w:val="lrTb"/>
            <w:noWrap w:val="false"/>
          </w:tcPr>
          <w:p>
            <w:pPr>
              <w:pStyle w:val="1284"/>
              <w:ind w:left="117"/>
              <w:keepLines/>
              <w:keepNext/>
              <w:pageBreakBefore w:val="0"/>
              <w:spacing w:before="204" w:line="223"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卫生间</w:t>
            </w:r>
            <w:r/>
          </w:p>
        </w:tc>
        <w:tc>
          <w:tcPr>
            <w:tcW w:w="2118" w:type="dxa"/>
            <w:vAlign w:val="top"/>
            <w:textDirection w:val="lrTb"/>
            <w:noWrap w:val="false"/>
          </w:tcPr>
          <w:p>
            <w:pPr>
              <w:pStyle w:val="1284"/>
              <w:ind w:left="109" w:right="104" w:firstLine="1"/>
              <w:keepLines/>
              <w:keepNext/>
              <w:pageBreakBefore w:val="0"/>
              <w:spacing w:before="32" w:line="283"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卫生间数量（个）及总面</w:t>
            </w:r>
            <w:r>
              <w:rPr>
                <w:rFonts w:hint="eastAsia" w:ascii="宋体" w:hAnsi="宋体" w:eastAsia="宋体" w:cs="宋体"/>
                <w:spacing w:val="-6"/>
                <w:sz w:val="24"/>
                <w:szCs w:val="24"/>
              </w:rPr>
              <w:t xml:space="preserve">积（㎡）</w:t>
            </w:r>
            <w:r/>
          </w:p>
        </w:tc>
        <w:tc>
          <w:tcPr>
            <w:tcW w:w="3835" w:type="dxa"/>
            <w:vAlign w:val="center"/>
            <w:textDirection w:val="lrTb"/>
            <w:noWrap w:val="false"/>
          </w:tcPr>
          <w:p>
            <w:pPr>
              <w:pStyle w:val="1285"/>
              <w:ind w:left="100"/>
              <w:jc w:val="center"/>
              <w:keepLines/>
              <w:keepNext/>
              <w:pageBreakBefore w:val="0"/>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 </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rPr>
              <w:t xml:space="preserve">个；</w:t>
            </w:r>
            <w:r/>
          </w:p>
          <w:p>
            <w:pPr>
              <w:pStyle w:val="1285"/>
              <w:ind w:left="100"/>
              <w:jc w:val="center"/>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总面积</w:t>
            </w:r>
            <w:r>
              <w:rPr>
                <w:rFonts w:hint="eastAsia" w:ascii="宋体" w:hAnsi="宋体" w:eastAsia="宋体" w:cs="宋体"/>
                <w:color w:val="000000"/>
                <w:sz w:val="24"/>
                <w:szCs w:val="24"/>
                <w:lang w:val="en-US" w:eastAsia="zh-CN"/>
              </w:rPr>
              <w:t xml:space="preserve">390</w:t>
            </w:r>
            <w:r>
              <w:rPr>
                <w:rFonts w:hint="eastAsia" w:ascii="宋体" w:hAnsi="宋体" w:eastAsia="宋体" w:cs="宋体"/>
                <w:sz w:val="24"/>
                <w:szCs w:val="24"/>
              </w:rPr>
              <w:t xml:space="preserve">㎡</w:t>
            </w:r>
            <w:r/>
          </w:p>
        </w:tc>
        <w:tc>
          <w:tcPr>
            <w:tcW w:w="2387" w:type="dxa"/>
            <w:vAlign w:val="top"/>
            <w:textDirection w:val="lrTb"/>
            <w:noWrap w:val="false"/>
          </w:tcPr>
          <w:p>
            <w:pPr>
              <w:pStyle w:val="1284"/>
              <w:ind w:left="115"/>
              <w:keepLines/>
              <w:keepNext/>
              <w:pageBreakBefore w:val="0"/>
              <w:spacing w:before="203"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jc w:val="center"/>
          <w:trHeight w:val="743"/>
        </w:trPr>
        <w:tc>
          <w:tcPr>
            <w:tcW w:w="1398" w:type="dxa"/>
            <w:vAlign w:val="top"/>
            <w:textDirection w:val="lrTb"/>
            <w:noWrap w:val="false"/>
          </w:tcPr>
          <w:p>
            <w:pPr>
              <w:pStyle w:val="1284"/>
              <w:ind w:left="126" w:right="105" w:hanging="9"/>
              <w:keepLines/>
              <w:keepNext/>
              <w:pageBreakBefore w:val="0"/>
              <w:spacing w:before="34" w:line="282" w:lineRule="auto"/>
              <w:widowControl/>
              <w:rPr>
                <w:rFonts w:hint="eastAsia" w:ascii="宋体" w:hAnsi="宋体" w:eastAsia="宋体" w:cs="宋体"/>
                <w:sz w:val="24"/>
                <w:szCs w:val="24"/>
              </w:rPr>
            </w:pPr>
            <w:r>
              <w:rPr>
                <w:rFonts w:hint="eastAsia" w:ascii="宋体" w:hAnsi="宋体" w:eastAsia="宋体" w:cs="宋体"/>
                <w:spacing w:val="27"/>
                <w:sz w:val="24"/>
                <w:szCs w:val="24"/>
              </w:rPr>
              <w:t xml:space="preserve">垃圾存放</w:t>
            </w:r>
            <w:r>
              <w:rPr>
                <w:rFonts w:hint="eastAsia" w:ascii="宋体" w:hAnsi="宋体" w:eastAsia="宋体" w:cs="宋体"/>
                <w:sz w:val="24"/>
                <w:szCs w:val="24"/>
              </w:rPr>
              <w:t xml:space="preserve">点</w:t>
            </w:r>
            <w:r/>
          </w:p>
        </w:tc>
        <w:tc>
          <w:tcPr>
            <w:tcW w:w="2118" w:type="dxa"/>
            <w:vAlign w:val="top"/>
            <w:textDirection w:val="lrTb"/>
            <w:noWrap w:val="false"/>
          </w:tcPr>
          <w:p>
            <w:pPr>
              <w:pStyle w:val="1284"/>
              <w:ind w:left="115" w:right="104" w:hanging="3"/>
              <w:keepLines/>
              <w:keepNext/>
              <w:pageBreakBefore w:val="0"/>
              <w:spacing w:before="34" w:line="282"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各垃圾存放点位置、面积</w:t>
            </w:r>
            <w:r>
              <w:rPr>
                <w:rFonts w:hint="eastAsia" w:ascii="宋体" w:hAnsi="宋体" w:eastAsia="宋体" w:cs="宋体"/>
                <w:spacing w:val="-3"/>
                <w:sz w:val="24"/>
                <w:szCs w:val="24"/>
              </w:rPr>
              <w:t xml:space="preserve">（㎡）及数量（个）</w:t>
            </w:r>
            <w:r/>
          </w:p>
        </w:tc>
        <w:tc>
          <w:tcPr>
            <w:tcW w:w="3835" w:type="dxa"/>
            <w:vAlign w:val="center"/>
            <w:textDirection w:val="lrTb"/>
            <w:noWrap w:val="false"/>
          </w:tcPr>
          <w:p>
            <w:pPr>
              <w:pStyle w:val="1285"/>
              <w:ind w:left="100"/>
              <w:jc w:val="center"/>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 个</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每层楼梯间各 1 个</w:t>
            </w:r>
            <w:r>
              <w:rPr>
                <w:rFonts w:hint="eastAsia" w:ascii="宋体" w:hAnsi="宋体" w:eastAsia="宋体" w:cs="宋体"/>
                <w:color w:val="000000"/>
                <w:sz w:val="24"/>
                <w:szCs w:val="24"/>
                <w:lang w:eastAsia="zh-CN"/>
              </w:rPr>
              <w:t xml:space="preserve">。</w:t>
            </w:r>
            <w:r/>
          </w:p>
        </w:tc>
        <w:tc>
          <w:tcPr>
            <w:tcW w:w="2387" w:type="dxa"/>
            <w:vAlign w:val="top"/>
            <w:textDirection w:val="lrTb"/>
            <w:noWrap w:val="false"/>
          </w:tcPr>
          <w:p>
            <w:pPr>
              <w:pStyle w:val="1284"/>
              <w:ind w:left="115"/>
              <w:keepLines/>
              <w:keepNext/>
              <w:pageBreakBefore w:val="0"/>
              <w:spacing w:before="204"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jc w:val="center"/>
          <w:trHeight w:val="743"/>
        </w:trPr>
        <w:tc>
          <w:tcPr>
            <w:tcW w:w="1398" w:type="dxa"/>
            <w:vAlign w:val="top"/>
            <w:vMerge w:val="restart"/>
            <w:textDirection w:val="lrTb"/>
            <w:noWrap w:val="false"/>
          </w:tcPr>
          <w:p>
            <w:pPr>
              <w:pStyle w:val="1284"/>
              <w:ind w:left="147" w:right="104" w:hanging="30"/>
              <w:keepLines/>
              <w:keepNext/>
              <w:pageBreakBefore w:val="0"/>
              <w:spacing w:before="154" w:line="299" w:lineRule="auto"/>
              <w:widowControl/>
              <w:rPr>
                <w:rFonts w:hint="eastAsia" w:ascii="宋体" w:hAnsi="宋体" w:eastAsia="宋体" w:cs="宋体"/>
                <w:sz w:val="24"/>
                <w:szCs w:val="24"/>
              </w:rPr>
            </w:pPr>
            <w:r>
              <w:rPr>
                <w:rFonts w:hint="eastAsia" w:ascii="宋体" w:hAnsi="宋体" w:eastAsia="宋体" w:cs="宋体"/>
                <w:spacing w:val="5"/>
                <w:sz w:val="24"/>
                <w:szCs w:val="24"/>
              </w:rPr>
              <w:t xml:space="preserve">车行/人行</w:t>
            </w:r>
            <w:r>
              <w:rPr>
                <w:rFonts w:hint="eastAsia" w:ascii="宋体" w:hAnsi="宋体" w:eastAsia="宋体" w:cs="宋体"/>
                <w:sz w:val="24"/>
                <w:szCs w:val="24"/>
              </w:rPr>
              <w:t xml:space="preserve">口</w:t>
            </w:r>
            <w:r/>
          </w:p>
        </w:tc>
        <w:tc>
          <w:tcPr>
            <w:tcW w:w="2118" w:type="dxa"/>
            <w:vAlign w:val="top"/>
            <w:textDirection w:val="lrTb"/>
            <w:noWrap w:val="false"/>
          </w:tcPr>
          <w:p>
            <w:pPr>
              <w:pStyle w:val="1284"/>
              <w:ind w:left="111"/>
              <w:keepLines/>
              <w:keepNext/>
              <w:pageBreakBefore w:val="0"/>
              <w:spacing w:before="92" w:line="221" w:lineRule="auto"/>
              <w:widowControl/>
              <w:rPr>
                <w:rFonts w:hint="eastAsia" w:ascii="宋体" w:hAnsi="宋体" w:eastAsia="宋体" w:cs="宋体"/>
                <w:spacing w:val="-9"/>
                <w:sz w:val="24"/>
                <w:szCs w:val="24"/>
              </w:rPr>
            </w:pPr>
            <w:r>
              <w:rPr>
                <w:rFonts w:hint="eastAsia" w:ascii="宋体" w:hAnsi="宋体" w:eastAsia="宋体" w:cs="宋体"/>
                <w:spacing w:val="-3"/>
                <w:sz w:val="24"/>
                <w:szCs w:val="24"/>
              </w:rPr>
              <w:t xml:space="preserve">车行口</w:t>
            </w:r>
            <w:r/>
          </w:p>
        </w:tc>
        <w:tc>
          <w:tcPr>
            <w:tcW w:w="3835" w:type="dxa"/>
            <w:vAlign w:val="top"/>
            <w:textDirection w:val="lrTb"/>
            <w:noWrap w:val="false"/>
          </w:tcPr>
          <w:p>
            <w:pPr>
              <w:ind w:left="115"/>
              <w:jc w:val="center"/>
              <w:keepLines/>
              <w:keepNext/>
              <w:pageBreakBefore w:val="0"/>
              <w:spacing w:before="92" w:line="219" w:lineRule="auto"/>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无</w:t>
            </w:r>
            <w:r/>
          </w:p>
        </w:tc>
        <w:tc>
          <w:tcPr>
            <w:tcW w:w="2387" w:type="dxa"/>
            <w:vAlign w:val="top"/>
            <w:textDirection w:val="lrTb"/>
            <w:noWrap w:val="false"/>
          </w:tcPr>
          <w:p>
            <w:pPr>
              <w:pStyle w:val="1284"/>
              <w:ind w:left="115"/>
              <w:keepLines/>
              <w:keepNext/>
              <w:pageBreakBefore w:val="0"/>
              <w:spacing w:before="92"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jc w:val="center"/>
          <w:trHeight w:val="743"/>
        </w:trPr>
        <w:tc>
          <w:tcPr>
            <w:tcW w:w="139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2118" w:type="dxa"/>
            <w:vAlign w:val="top"/>
            <w:textDirection w:val="lrTb"/>
            <w:noWrap w:val="false"/>
          </w:tcPr>
          <w:p>
            <w:pPr>
              <w:pStyle w:val="1284"/>
              <w:ind w:left="111"/>
              <w:keepLines/>
              <w:keepNext/>
              <w:pageBreakBefore w:val="0"/>
              <w:spacing w:before="90" w:line="221" w:lineRule="auto"/>
              <w:widowControl/>
              <w:rPr>
                <w:rFonts w:hint="eastAsia" w:ascii="宋体" w:hAnsi="宋体" w:eastAsia="宋体" w:cs="宋体"/>
                <w:spacing w:val="-9"/>
                <w:sz w:val="24"/>
                <w:szCs w:val="24"/>
              </w:rPr>
            </w:pPr>
            <w:r>
              <w:rPr>
                <w:rFonts w:hint="eastAsia" w:ascii="宋体" w:hAnsi="宋体" w:eastAsia="宋体" w:cs="宋体"/>
                <w:spacing w:val="-2"/>
                <w:sz w:val="24"/>
                <w:szCs w:val="24"/>
              </w:rPr>
              <w:t xml:space="preserve">人行口</w:t>
            </w:r>
            <w:r/>
          </w:p>
        </w:tc>
        <w:tc>
          <w:tcPr>
            <w:tcW w:w="3835" w:type="dxa"/>
            <w:vAlign w:val="top"/>
            <w:textDirection w:val="lrTb"/>
            <w:noWrap w:val="false"/>
          </w:tcPr>
          <w:p>
            <w:pPr>
              <w:ind w:left="115"/>
              <w:jc w:val="center"/>
              <w:keepLines/>
              <w:keepNext/>
              <w:pageBreakBefore w:val="0"/>
              <w:spacing w:before="89" w:line="219" w:lineRule="auto"/>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个</w:t>
            </w:r>
            <w:r/>
          </w:p>
        </w:tc>
        <w:tc>
          <w:tcPr>
            <w:tcW w:w="2387" w:type="dxa"/>
            <w:vAlign w:val="top"/>
            <w:textDirection w:val="lrTb"/>
            <w:noWrap w:val="false"/>
          </w:tcPr>
          <w:p>
            <w:pPr>
              <w:pStyle w:val="1284"/>
              <w:ind w:left="115"/>
              <w:keepLines/>
              <w:keepNext/>
              <w:pageBreakBefore w:val="0"/>
              <w:spacing w:before="89"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jc w:val="center"/>
          <w:trHeight w:val="743"/>
        </w:trPr>
        <w:tc>
          <w:tcPr>
            <w:tcBorders>
              <w:bottom w:val="single" w:color="auto" w:sz="4" w:space="0"/>
            </w:tcBorders>
            <w:tcW w:w="1398" w:type="dxa"/>
            <w:vAlign w:val="top"/>
            <w:textDirection w:val="lrTb"/>
            <w:noWrap w:val="false"/>
          </w:tcPr>
          <w:p>
            <w:pPr>
              <w:pStyle w:val="1284"/>
              <w:ind w:right="105"/>
              <w:jc w:val="both"/>
              <w:keepLines/>
              <w:keepNext/>
              <w:pageBreakBefore w:val="0"/>
              <w:spacing w:before="68" w:line="301" w:lineRule="auto"/>
              <w:widowControl/>
              <w:rPr>
                <w:rFonts w:hint="eastAsia" w:ascii="宋体" w:hAnsi="宋体" w:eastAsia="宋体" w:cs="宋体"/>
                <w:sz w:val="24"/>
                <w:szCs w:val="24"/>
              </w:rPr>
            </w:pPr>
            <w:r>
              <w:rPr>
                <w:rFonts w:hint="eastAsia" w:ascii="宋体" w:hAnsi="宋体" w:eastAsia="宋体" w:cs="宋体"/>
                <w:spacing w:val="27"/>
                <w:sz w:val="24"/>
                <w:szCs w:val="24"/>
              </w:rPr>
              <w:t xml:space="preserve">设施设备</w:t>
            </w:r>
            <w:r/>
          </w:p>
        </w:tc>
        <w:tc>
          <w:tcPr>
            <w:tcBorders>
              <w:bottom w:val="single" w:color="auto" w:sz="4" w:space="0"/>
            </w:tcBorders>
            <w:tcW w:w="2118" w:type="dxa"/>
            <w:vAlign w:val="top"/>
            <w:textDirection w:val="lrTb"/>
            <w:noWrap w:val="false"/>
          </w:tcPr>
          <w:p>
            <w:pPr>
              <w:pStyle w:val="1284"/>
              <w:jc w:val="left"/>
              <w:keepLines/>
              <w:keepNext/>
              <w:pageBreakBefore w:val="0"/>
              <w:spacing w:before="68" w:line="221" w:lineRule="auto"/>
              <w:widowControl/>
              <w:rPr>
                <w:rFonts w:hint="eastAsia" w:ascii="宋体" w:hAnsi="宋体" w:eastAsia="宋体" w:cs="宋体"/>
                <w:spacing w:val="-9"/>
                <w:sz w:val="24"/>
                <w:szCs w:val="24"/>
              </w:rPr>
            </w:pPr>
            <w:r>
              <w:rPr>
                <w:rFonts w:hint="eastAsia" w:ascii="宋体" w:hAnsi="宋体" w:eastAsia="宋体" w:cs="宋体"/>
                <w:spacing w:val="-8"/>
                <w:sz w:val="24"/>
                <w:szCs w:val="24"/>
              </w:rPr>
              <w:t xml:space="preserve">电梯系统</w:t>
            </w:r>
            <w:r/>
          </w:p>
        </w:tc>
        <w:tc>
          <w:tcPr>
            <w:tcBorders>
              <w:bottom w:val="single" w:color="auto" w:sz="4" w:space="0"/>
            </w:tcBorders>
            <w:tcW w:w="3835" w:type="dxa"/>
            <w:vAlign w:val="top"/>
            <w:textDirection w:val="lrTb"/>
            <w:noWrap w:val="false"/>
          </w:tcPr>
          <w:p>
            <w:pPr>
              <w:jc w:val="center"/>
              <w:keepLines/>
              <w:keepNext/>
              <w:pageBreakBefore w:val="0"/>
              <w:spacing w:before="92" w:line="218" w:lineRule="auto"/>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 部电梯</w:t>
            </w:r>
            <w:r/>
          </w:p>
        </w:tc>
        <w:tc>
          <w:tcPr>
            <w:tcBorders>
              <w:bottom w:val="single" w:color="auto" w:sz="4" w:space="0"/>
            </w:tcBorders>
            <w:tcW w:w="2387" w:type="dxa"/>
            <w:vAlign w:val="top"/>
            <w:textDirection w:val="lrTb"/>
            <w:noWrap w:val="false"/>
          </w:tcPr>
          <w:p>
            <w:pPr>
              <w:pStyle w:val="1284"/>
              <w:ind w:right="107"/>
              <w:keepLines/>
              <w:keepNext/>
              <w:pageBreakBefore w:val="0"/>
              <w:spacing w:before="68" w:line="290"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jc w:val="center"/>
          <w:trHeight w:val="743"/>
        </w:trPr>
        <w:tc>
          <w:tcPr>
            <w:gridSpan w:val="4"/>
            <w:tcBorders>
              <w:top w:val="single" w:color="auto" w:sz="4" w:space="0"/>
              <w:left w:val="none" w:color="000000" w:sz="4" w:space="0"/>
              <w:bottom w:val="none" w:color="000000" w:sz="4" w:space="0"/>
              <w:right w:val="none" w:color="000000" w:sz="4" w:space="0"/>
            </w:tcBorders>
            <w:tcW w:w="9738" w:type="dxa"/>
            <w:vAlign w:val="top"/>
            <w:textDirection w:val="lrTb"/>
            <w:noWrap w:val="false"/>
          </w:tcPr>
          <w:p>
            <w:pPr>
              <w:ind w:firstLine="480"/>
              <w:keepLines/>
              <w:keepNext/>
              <w:pageBreakBefore w:val="0"/>
              <w:spacing w:before="98" w:line="216" w:lineRule="auto"/>
              <w:widowControl/>
              <w:rPr>
                <w:rFonts w:hint="eastAsia" w:ascii="宋体" w:hAnsi="宋体" w:eastAsia="宋体" w:cs="宋体"/>
                <w:spacing w:val="-1"/>
                <w:sz w:val="24"/>
                <w:szCs w:val="24"/>
              </w:rPr>
            </w:pPr>
            <w:r>
              <w:rPr>
                <w:rFonts w:hint="eastAsia" w:ascii="宋体" w:hAnsi="宋体" w:eastAsia="宋体" w:cs="宋体"/>
                <w:sz w:val="24"/>
                <w:szCs w:val="24"/>
              </w:rPr>
              <w:t xml:space="preserve">以上内容体现需要供应商进行物业管理的物业的</w:t>
            </w:r>
            <w:r>
              <w:rPr>
                <w:rFonts w:hint="eastAsia" w:ascii="宋体" w:hAnsi="宋体" w:eastAsia="宋体" w:cs="宋体"/>
                <w:spacing w:val="-1"/>
                <w:sz w:val="24"/>
                <w:szCs w:val="24"/>
              </w:rPr>
              <w:t xml:space="preserve">情况、边界、范围。指标的设置要充分考虑可能影响供应商报价和项目实施风险的因素。</w:t>
            </w:r>
            <w:r/>
          </w:p>
          <w:p>
            <w:pPr>
              <w:pStyle w:val="1284"/>
              <w:ind w:right="107"/>
              <w:keepLines/>
              <w:keepNext/>
              <w:pageBreakBefore w:val="0"/>
              <w:spacing w:before="68" w:line="290"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r>
            <w:r/>
          </w:p>
        </w:tc>
      </w:tr>
    </w:tbl>
    <w:p>
      <w:pPr>
        <w:ind w:left="508"/>
        <w:keepLines/>
        <w:keepNext/>
        <w:pageBreakBefore w:val="0"/>
        <w:spacing w:before="90" w:line="197" w:lineRule="auto"/>
        <w:widowControl/>
        <w:rPr>
          <w:rFonts w:hint="eastAsia" w:ascii="宋体" w:hAnsi="宋体" w:eastAsia="宋体" w:cs="宋体"/>
          <w:sz w:val="24"/>
          <w:szCs w:val="24"/>
        </w:rPr>
        <w:outlineLvl w:val="3"/>
      </w:pPr>
      <w:r>
        <w:rPr>
          <w:rFonts w:hint="eastAsia" w:ascii="宋体" w:hAnsi="宋体" w:eastAsia="宋体" w:cs="宋体"/>
          <w:b/>
          <w:bCs/>
          <w:spacing w:val="4"/>
          <w:sz w:val="24"/>
          <w:szCs w:val="24"/>
        </w:rPr>
        <w:t xml:space="preserve">（2）物业管理（室外）</w:t>
      </w:r>
      <w:r/>
    </w:p>
    <w:p>
      <w:pPr>
        <w:ind w:firstLine="476"/>
        <w:keepLines/>
        <w:keepNext/>
        <w:pageBreakBefore w:val="0"/>
        <w:spacing w:before="98" w:line="21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r>
      <w:r/>
    </w:p>
    <w:tbl>
      <w:tblPr>
        <w:tblStyle w:val="1283"/>
        <w:tblW w:w="0" w:type="auto"/>
        <w:tblInd w:w="5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90"/>
        <w:gridCol w:w="3514"/>
        <w:gridCol w:w="4556"/>
      </w:tblGrid>
      <w:tr>
        <w:trPr>
          <w:trHeight w:val="721"/>
        </w:trPr>
        <w:tc>
          <w:tcPr>
            <w:tcW w:w="1690" w:type="dxa"/>
            <w:vAlign w:val="center"/>
            <w:textDirection w:val="lrTb"/>
            <w:noWrap w:val="false"/>
          </w:tcPr>
          <w:p>
            <w:pPr>
              <w:jc w:val="center"/>
              <w:keepLines/>
              <w:keepNext/>
              <w:pageBreakBefore w:val="0"/>
              <w:spacing w:before="94" w:line="187"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3514" w:type="dxa"/>
            <w:vAlign w:val="center"/>
            <w:textDirection w:val="lrTb"/>
            <w:noWrap w:val="false"/>
          </w:tcPr>
          <w:p>
            <w:pPr>
              <w:jc w:val="center"/>
              <w:keepLines/>
              <w:keepNext/>
              <w:pageBreakBefore w:val="0"/>
              <w:spacing w:before="93" w:line="185" w:lineRule="auto"/>
              <w:widowControl/>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4556" w:type="dxa"/>
            <w:vAlign w:val="center"/>
            <w:textDirection w:val="lrTb"/>
            <w:noWrap w:val="false"/>
          </w:tcPr>
          <w:p>
            <w:pPr>
              <w:jc w:val="center"/>
              <w:keepLines/>
              <w:keepNext/>
              <w:pageBreakBefore w:val="0"/>
              <w:spacing w:before="94" w:line="185"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trHeight w:val="459"/>
        </w:trPr>
        <w:tc>
          <w:tcPr>
            <w:tcW w:w="1690" w:type="dxa"/>
            <w:vAlign w:val="top"/>
            <w:textDirection w:val="lrTb"/>
            <w:noWrap w:val="false"/>
          </w:tcPr>
          <w:p>
            <w:pPr>
              <w:pStyle w:val="1284"/>
              <w:ind w:left="119"/>
              <w:keepLines/>
              <w:keepNext/>
              <w:pageBreakBefore w:val="0"/>
              <w:spacing w:before="91" w:line="221"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室外面积</w:t>
            </w:r>
            <w:r/>
          </w:p>
        </w:tc>
        <w:tc>
          <w:tcPr>
            <w:tcW w:w="3514" w:type="dxa"/>
            <w:vAlign w:val="top"/>
            <w:textDirection w:val="lrTb"/>
            <w:noWrap w:val="false"/>
          </w:tcPr>
          <w:p>
            <w:pPr>
              <w:ind w:left="113"/>
              <w:keepLines/>
              <w:keepNext/>
              <w:pageBreakBefore w:val="0"/>
              <w:spacing w:before="91" w:line="218" w:lineRule="auto"/>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16400.7</w:t>
            </w:r>
            <w:r>
              <w:rPr>
                <w:rFonts w:hint="eastAsia" w:ascii="宋体" w:hAnsi="宋体" w:eastAsia="宋体" w:cs="宋体"/>
                <w:spacing w:val="-2"/>
                <w:sz w:val="24"/>
                <w:szCs w:val="24"/>
                <w:lang w:val="en-US" w:eastAsia="zh-CN"/>
              </w:rPr>
              <w:t xml:space="preserve">平方米</w:t>
            </w:r>
            <w:r/>
          </w:p>
        </w:tc>
        <w:tc>
          <w:tcPr>
            <w:tcW w:w="4556" w:type="dxa"/>
            <w:vAlign w:val="top"/>
            <w:textDirection w:val="lrTb"/>
            <w:noWrap w:val="false"/>
          </w:tcPr>
          <w:p>
            <w:pPr>
              <w:pStyle w:val="1284"/>
              <w:ind w:left="115"/>
              <w:keepLines/>
              <w:keepNext/>
              <w:pageBreakBefore w:val="0"/>
              <w:spacing w:before="90"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rPr>
                <w:rFonts w:hint="eastAsia" w:ascii="宋体" w:hAnsi="宋体" w:eastAsia="宋体" w:cs="宋体"/>
                <w:spacing w:val="5"/>
                <w:sz w:val="24"/>
                <w:szCs w:val="24"/>
              </w:rPr>
              <w:t xml:space="preserve">“3.</w:t>
            </w:r>
            <w:r>
              <w:rPr>
                <w:rFonts w:hint="eastAsia" w:ascii="宋体" w:hAnsi="宋体" w:eastAsia="宋体" w:cs="宋体"/>
                <w:spacing w:val="5"/>
                <w:sz w:val="24"/>
                <w:szCs w:val="24"/>
                <w:lang w:val="en-US" w:eastAsia="zh-CN"/>
              </w:rPr>
              <w:t xml:space="preserve">3</w:t>
            </w:r>
            <w:r>
              <w:rPr>
                <w:rFonts w:hint="eastAsia" w:ascii="宋体" w:hAnsi="宋体" w:eastAsia="宋体" w:cs="宋体"/>
                <w:spacing w:val="5"/>
                <w:sz w:val="24"/>
                <w:szCs w:val="24"/>
              </w:rPr>
              <w:t xml:space="preserve">保安服务”</w:t>
            </w:r>
            <w:r/>
          </w:p>
        </w:tc>
      </w:tr>
      <w:tr>
        <w:trPr>
          <w:trHeight w:val="721"/>
        </w:trPr>
        <w:tc>
          <w:tcPr>
            <w:tcW w:w="1690" w:type="dxa"/>
            <w:vAlign w:val="top"/>
            <w:textDirection w:val="lrTb"/>
            <w:noWrap w:val="false"/>
          </w:tcPr>
          <w:p>
            <w:pPr>
              <w:pStyle w:val="1284"/>
              <w:ind w:left="117"/>
              <w:keepLines/>
              <w:keepNext/>
              <w:pageBreakBefore w:val="0"/>
              <w:spacing w:before="94"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垃圾箱</w:t>
            </w:r>
            <w:r/>
          </w:p>
        </w:tc>
        <w:tc>
          <w:tcPr>
            <w:tcW w:w="3514" w:type="dxa"/>
            <w:vAlign w:val="top"/>
            <w:textDirection w:val="lrTb"/>
            <w:noWrap w:val="false"/>
          </w:tcPr>
          <w:p>
            <w:pPr>
              <w:ind w:left="113"/>
              <w:keepLines/>
              <w:keepNext/>
              <w:pageBreakBefore w:val="0"/>
              <w:spacing w:before="94" w:line="219" w:lineRule="auto"/>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个</w:t>
            </w:r>
            <w:r/>
          </w:p>
        </w:tc>
        <w:tc>
          <w:tcPr>
            <w:tcW w:w="4556" w:type="dxa"/>
            <w:vAlign w:val="top"/>
            <w:textDirection w:val="lrTb"/>
            <w:noWrap w:val="false"/>
          </w:tcPr>
          <w:p>
            <w:pPr>
              <w:pStyle w:val="1284"/>
              <w:ind w:left="115"/>
              <w:keepLines/>
              <w:keepNext/>
              <w:pageBreakBefore w:val="0"/>
              <w:spacing w:before="92"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rPr>
                <w:rFonts w:hint="eastAsia" w:ascii="宋体" w:hAnsi="宋体" w:eastAsia="宋体" w:cs="宋体"/>
                <w:spacing w:val="5"/>
                <w:sz w:val="24"/>
                <w:szCs w:val="24"/>
              </w:rPr>
              <w:t xml:space="preserve">“3.</w:t>
            </w:r>
            <w:r>
              <w:rPr>
                <w:rFonts w:hint="eastAsia" w:ascii="宋体" w:hAnsi="宋体" w:eastAsia="宋体" w:cs="宋体"/>
                <w:spacing w:val="5"/>
                <w:sz w:val="24"/>
                <w:szCs w:val="24"/>
                <w:lang w:val="en-US" w:eastAsia="zh-CN"/>
              </w:rPr>
              <w:t xml:space="preserve">3</w:t>
            </w:r>
            <w:r>
              <w:rPr>
                <w:rFonts w:hint="eastAsia" w:ascii="宋体" w:hAnsi="宋体" w:eastAsia="宋体" w:cs="宋体"/>
                <w:spacing w:val="5"/>
                <w:sz w:val="24"/>
                <w:szCs w:val="24"/>
              </w:rPr>
              <w:t xml:space="preserve">保安服务”</w:t>
            </w:r>
            <w:r/>
          </w:p>
        </w:tc>
      </w:tr>
      <w:tr>
        <w:trPr>
          <w:trHeight w:val="476"/>
        </w:trPr>
        <w:tc>
          <w:tcPr>
            <w:tcW w:w="1690" w:type="dxa"/>
            <w:vAlign w:val="top"/>
            <w:textDirection w:val="lrTb"/>
            <w:noWrap w:val="false"/>
          </w:tcPr>
          <w:p>
            <w:pPr>
              <w:pStyle w:val="1284"/>
              <w:ind w:left="118"/>
              <w:keepLines/>
              <w:keepNext/>
              <w:pageBreakBefore w:val="0"/>
              <w:spacing w:before="92"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显示屏</w:t>
            </w:r>
            <w:r/>
          </w:p>
        </w:tc>
        <w:tc>
          <w:tcPr>
            <w:tcW w:w="3514" w:type="dxa"/>
            <w:vAlign w:val="top"/>
            <w:textDirection w:val="lrTb"/>
            <w:noWrap w:val="false"/>
          </w:tcPr>
          <w:p>
            <w:pPr>
              <w:ind w:left="113"/>
              <w:keepLines/>
              <w:keepNext/>
              <w:pageBreakBefore w:val="0"/>
              <w:spacing w:before="92" w:line="216" w:lineRule="auto"/>
              <w:widowControl/>
              <w:rPr>
                <w:rFonts w:hint="eastAsia" w:ascii="宋体" w:hAnsi="宋体" w:eastAsia="宋体" w:cs="宋体"/>
                <w:sz w:val="24"/>
                <w:szCs w:val="24"/>
                <w:lang w:val="en-US" w:eastAsia="zh-CN"/>
              </w:rPr>
            </w:pPr>
            <w:r>
              <w:rPr>
                <w:rFonts w:hint="eastAsia" w:ascii="宋体" w:hAnsi="宋体" w:eastAsia="宋体" w:cs="宋体"/>
                <w:spacing w:val="-1"/>
                <w:sz w:val="24"/>
                <w:szCs w:val="24"/>
                <w:lang w:val="en-US" w:eastAsia="zh-CN"/>
              </w:rPr>
              <w:t xml:space="preserve">1块</w:t>
            </w:r>
            <w:r/>
          </w:p>
        </w:tc>
        <w:tc>
          <w:tcPr>
            <w:tcW w:w="4556" w:type="dxa"/>
            <w:vAlign w:val="top"/>
            <w:textDirection w:val="lrTb"/>
            <w:noWrap w:val="false"/>
          </w:tcPr>
          <w:p>
            <w:pPr>
              <w:pStyle w:val="1284"/>
              <w:ind w:left="115"/>
              <w:keepLines/>
              <w:keepNext/>
              <w:pageBreakBefore w:val="0"/>
              <w:spacing w:before="94"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bl>
    <w:p>
      <w:pPr>
        <w:ind w:left="549"/>
        <w:keepLines/>
        <w:keepNext/>
        <w:pageBreakBefore w:val="0"/>
        <w:spacing w:before="90" w:line="202" w:lineRule="auto"/>
        <w:widowControl/>
        <w:rPr>
          <w:rFonts w:hint="eastAsia" w:ascii="宋体" w:hAnsi="宋体" w:eastAsia="宋体" w:cs="宋体"/>
          <w:b/>
          <w:bCs/>
          <w:spacing w:val="-2"/>
          <w:sz w:val="24"/>
          <w:szCs w:val="24"/>
        </w:rPr>
      </w:pPr>
      <w:r>
        <w:rPr>
          <w:rFonts w:hint="eastAsia" w:ascii="宋体" w:hAnsi="宋体" w:eastAsia="宋体" w:cs="宋体"/>
          <w:b/>
          <w:bCs/>
          <w:spacing w:val="-2"/>
          <w:sz w:val="24"/>
          <w:szCs w:val="24"/>
        </w:rPr>
      </w:r>
      <w:r/>
    </w:p>
    <w:p>
      <w:pPr>
        <w:ind w:left="549"/>
        <w:keepLines/>
        <w:keepNext/>
        <w:pageBreakBefore w:val="0"/>
        <w:spacing w:before="90" w:line="202" w:lineRule="auto"/>
        <w:widowControl/>
        <w:rPr>
          <w:rFonts w:hint="eastAsia" w:ascii="宋体" w:hAnsi="宋体" w:eastAsia="宋体" w:cs="宋体"/>
          <w:sz w:val="24"/>
          <w:szCs w:val="24"/>
        </w:rPr>
      </w:pPr>
      <w:r>
        <w:rPr>
          <w:rFonts w:hint="eastAsia" w:ascii="宋体" w:hAnsi="宋体" w:eastAsia="宋体" w:cs="宋体"/>
          <w:b/>
          <w:bCs/>
          <w:spacing w:val="-2"/>
          <w:sz w:val="24"/>
          <w:szCs w:val="24"/>
        </w:rPr>
        <w:t xml:space="preserve">【物业名称</w:t>
      </w:r>
      <w:r>
        <w:rPr>
          <w:rFonts w:hint="eastAsia" w:ascii="宋体" w:hAnsi="宋体" w:eastAsia="宋体" w:cs="宋体"/>
          <w:b/>
          <w:bCs/>
          <w:spacing w:val="-2"/>
          <w:sz w:val="24"/>
          <w:szCs w:val="24"/>
          <w:lang w:val="en-US" w:eastAsia="zh-CN"/>
        </w:rPr>
        <w:t xml:space="preserve">3</w:t>
      </w:r>
      <w:r>
        <w:rPr>
          <w:rFonts w:hint="eastAsia" w:ascii="宋体" w:hAnsi="宋体" w:eastAsia="宋体" w:cs="宋体"/>
          <w:b/>
          <w:bCs/>
          <w:spacing w:val="-2"/>
          <w:sz w:val="24"/>
          <w:szCs w:val="24"/>
        </w:rPr>
        <w:t xml:space="preserve">】</w:t>
      </w:r>
      <w:r/>
    </w:p>
    <w:p>
      <w:pPr>
        <w:ind w:left="508"/>
        <w:keepLines/>
        <w:keepNext/>
        <w:pageBreakBefore w:val="0"/>
        <w:spacing w:before="37" w:line="197" w:lineRule="auto"/>
        <w:widowControl/>
        <w:rPr>
          <w:rFonts w:hint="eastAsia" w:ascii="宋体" w:hAnsi="宋体" w:eastAsia="宋体" w:cs="宋体"/>
          <w:sz w:val="24"/>
          <w:szCs w:val="24"/>
        </w:rPr>
        <w:outlineLvl w:val="3"/>
      </w:pPr>
      <w:r>
        <w:rPr>
          <w:rFonts w:hint="eastAsia" w:ascii="宋体" w:hAnsi="宋体" w:eastAsia="宋体" w:cs="宋体"/>
          <w:b/>
          <w:bCs/>
          <w:spacing w:val="-1"/>
          <w:sz w:val="24"/>
          <w:szCs w:val="24"/>
        </w:rPr>
        <w:t xml:space="preserve">（ 1）物业管理（建筑物）</w:t>
      </w:r>
      <w:r/>
    </w:p>
    <w:tbl>
      <w:tblPr>
        <w:tblStyle w:val="1283"/>
        <w:tblpPr w:horzAnchor="page" w:tblpX="1069" w:vertAnchor="text" w:tblpY="10" w:leftFromText="180" w:topFromText="0" w:rightFromText="180" w:bottomFromText="0"/>
        <w:tblW w:w="0" w:type="auto"/>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0"/>
        <w:gridCol w:w="2072"/>
        <w:gridCol w:w="3937"/>
        <w:gridCol w:w="2871"/>
      </w:tblGrid>
      <w:tr>
        <w:trPr>
          <w:trHeight w:val="769"/>
        </w:trPr>
        <w:tc>
          <w:tcPr>
            <w:gridSpan w:val="2"/>
            <w:tcW w:w="2932" w:type="dxa"/>
            <w:vAlign w:val="center"/>
            <w:textDirection w:val="lrTb"/>
            <w:noWrap w:val="false"/>
          </w:tcPr>
          <w:p>
            <w:pPr>
              <w:jc w:val="center"/>
              <w:keepLines/>
              <w:keepNext/>
              <w:pageBreakBefore w:val="0"/>
              <w:spacing w:before="94" w:line="187"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3937" w:type="dxa"/>
            <w:vAlign w:val="center"/>
            <w:textDirection w:val="lrTb"/>
            <w:noWrap w:val="false"/>
          </w:tcPr>
          <w:p>
            <w:pPr>
              <w:jc w:val="center"/>
              <w:keepLines/>
              <w:keepNext/>
              <w:pageBreakBefore w:val="0"/>
              <w:spacing w:before="94" w:line="185" w:lineRule="auto"/>
              <w:widowControl/>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2871" w:type="dxa"/>
            <w:vAlign w:val="center"/>
            <w:textDirection w:val="lrTb"/>
            <w:noWrap w:val="false"/>
          </w:tcPr>
          <w:p>
            <w:pPr>
              <w:jc w:val="center"/>
              <w:keepLines/>
              <w:keepNext/>
              <w:pageBreakBefore w:val="0"/>
              <w:spacing w:before="94" w:line="185"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trHeight w:val="801"/>
        </w:trPr>
        <w:tc>
          <w:tcPr>
            <w:gridSpan w:val="2"/>
            <w:tcW w:w="2932" w:type="dxa"/>
            <w:vAlign w:val="center"/>
            <w:textDirection w:val="lrTb"/>
            <w:noWrap w:val="false"/>
          </w:tcPr>
          <w:p>
            <w:pPr>
              <w:jc w:val="center"/>
              <w:keepLines/>
              <w:keepNext/>
              <w:pageBreakBefore w:val="0"/>
              <w:spacing w:before="139"/>
              <w:widowControl/>
              <w:rPr>
                <w:rFonts w:hint="eastAsia" w:ascii="宋体" w:hAnsi="宋体" w:eastAsia="宋体" w:cs="宋体"/>
                <w:sz w:val="24"/>
                <w:szCs w:val="24"/>
              </w:rPr>
            </w:pPr>
            <w:r>
              <w:rPr>
                <w:rFonts w:hint="eastAsia" w:ascii="宋体" w:hAnsi="宋体" w:eastAsia="宋体" w:cs="宋体"/>
                <w:color w:val="000000"/>
                <w:sz w:val="24"/>
                <w:szCs w:val="24"/>
              </w:rPr>
              <w:t xml:space="preserve">梅岭校区（低级部</w:t>
            </w:r>
            <w:r>
              <w:rPr>
                <w:rFonts w:hint="eastAsia" w:ascii="宋体" w:hAnsi="宋体" w:eastAsia="宋体" w:cs="宋体"/>
                <w:color w:val="000000"/>
                <w:sz w:val="24"/>
                <w:szCs w:val="24"/>
                <w:lang w:eastAsia="zh-CN"/>
              </w:rPr>
              <w:t xml:space="preserve">）</w:t>
            </w:r>
            <w:r/>
          </w:p>
        </w:tc>
        <w:tc>
          <w:tcPr>
            <w:tcW w:w="3937" w:type="dxa"/>
            <w:vAlign w:val="center"/>
            <w:textDirection w:val="lrTb"/>
            <w:noWrap w:val="false"/>
          </w:tcPr>
          <w:p>
            <w:pPr>
              <w:ind w:left="107"/>
              <w:jc w:val="center"/>
              <w:keepLines/>
              <w:keepNext/>
              <w:pageBreakBefore w:val="0"/>
              <w:spacing w:before="90" w:line="218" w:lineRule="auto"/>
              <w:widowControl/>
              <w:rPr>
                <w:rFonts w:hint="eastAsia" w:ascii="宋体" w:hAnsi="宋体" w:eastAsia="宋体" w:cs="宋体"/>
                <w:sz w:val="24"/>
                <w:szCs w:val="24"/>
              </w:rPr>
            </w:pPr>
            <w:r>
              <w:rPr>
                <w:rFonts w:hint="eastAsia" w:ascii="宋体" w:hAnsi="宋体" w:eastAsia="宋体" w:cs="宋体"/>
                <w:sz w:val="24"/>
                <w:szCs w:val="24"/>
              </w:rPr>
              <w:t xml:space="preserve">主楼、附属楼及院子</w:t>
            </w:r>
            <w:r/>
          </w:p>
        </w:tc>
        <w:tc>
          <w:tcPr>
            <w:tcW w:w="2871" w:type="dxa"/>
            <w:vAlign w:val="center"/>
            <w:textDirection w:val="lrTb"/>
            <w:noWrap w:val="false"/>
          </w:tcPr>
          <w:p>
            <w:pPr>
              <w:jc w:val="cente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02"/>
        </w:trPr>
        <w:tc>
          <w:tcPr>
            <w:tcBorders>
              <w:bottom w:val="none" w:color="000000" w:sz="4" w:space="0"/>
            </w:tcBorders>
            <w:tcW w:w="860" w:type="dxa"/>
            <w:vAlign w:val="center"/>
            <w:vMerge w:val="restart"/>
            <w:textDirection w:val="lrTb"/>
            <w:noWrap w:val="false"/>
          </w:tcPr>
          <w:p>
            <w:pPr>
              <w:jc w:val="cente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21"/>
              <w:jc w:val="center"/>
              <w:keepLines/>
              <w:keepNext/>
              <w:pageBreakBefore w:val="0"/>
              <w:spacing w:before="68" w:line="221"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总面积</w:t>
            </w:r>
            <w:r/>
          </w:p>
        </w:tc>
        <w:tc>
          <w:tcPr>
            <w:tcW w:w="2072" w:type="dxa"/>
            <w:vAlign w:val="center"/>
            <w:textDirection w:val="lrTb"/>
            <w:noWrap w:val="false"/>
          </w:tcPr>
          <w:p>
            <w:pPr>
              <w:pStyle w:val="1284"/>
              <w:ind w:left="112"/>
              <w:jc w:val="center"/>
              <w:keepLines/>
              <w:keepNext/>
              <w:pageBreakBefore w:val="0"/>
              <w:spacing w:before="90" w:line="221"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建筑面积（㎡）</w:t>
            </w:r>
            <w:r/>
          </w:p>
        </w:tc>
        <w:tc>
          <w:tcPr>
            <w:tcW w:w="3937" w:type="dxa"/>
            <w:vAlign w:val="center"/>
            <w:textDirection w:val="lrTb"/>
            <w:noWrap w:val="false"/>
          </w:tcPr>
          <w:p>
            <w:pPr>
              <w:ind w:left="115"/>
              <w:jc w:val="center"/>
              <w:keepLines/>
              <w:keepNext/>
              <w:pageBreakBefore w:val="0"/>
              <w:spacing w:before="90" w:line="219" w:lineRule="auto"/>
              <w:widowControl/>
              <w:rPr>
                <w:rFonts w:hint="eastAsia" w:ascii="宋体" w:hAnsi="宋体" w:eastAsia="宋体" w:cs="宋体"/>
                <w:sz w:val="24"/>
                <w:szCs w:val="24"/>
              </w:rPr>
            </w:pPr>
            <w:r>
              <w:rPr>
                <w:rFonts w:hint="eastAsia" w:ascii="宋体" w:hAnsi="宋体" w:eastAsia="宋体" w:cs="宋体"/>
                <w:sz w:val="24"/>
                <w:szCs w:val="24"/>
              </w:rPr>
              <w:t xml:space="preserve">建筑面积（8008㎡）</w:t>
            </w:r>
            <w:r/>
          </w:p>
        </w:tc>
        <w:tc>
          <w:tcPr>
            <w:tcW w:w="2871" w:type="dxa"/>
            <w:vAlign w:val="center"/>
            <w:textDirection w:val="lrTb"/>
            <w:noWrap w:val="false"/>
          </w:tcPr>
          <w:p>
            <w:pPr>
              <w:pStyle w:val="1284"/>
              <w:ind w:left="115"/>
              <w:jc w:val="center"/>
              <w:keepLines/>
              <w:keepNext/>
              <w:pageBreakBefore w:val="0"/>
              <w:spacing w:before="90"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trHeight w:val="1131"/>
        </w:trPr>
        <w:tc>
          <w:tcPr>
            <w:tcBorders>
              <w:top w:val="none" w:color="000000" w:sz="4" w:space="0"/>
            </w:tcBorders>
            <w:tcW w:w="860" w:type="dxa"/>
            <w:vAlign w:val="center"/>
            <w:vMerge w:val="continue"/>
            <w:textDirection w:val="lrTb"/>
            <w:noWrap w:val="false"/>
          </w:tcPr>
          <w:p>
            <w:pPr>
              <w:jc w:val="cente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2072" w:type="dxa"/>
            <w:vAlign w:val="center"/>
            <w:textDirection w:val="lrTb"/>
            <w:noWrap w:val="false"/>
          </w:tcPr>
          <w:p>
            <w:pPr>
              <w:pStyle w:val="1284"/>
              <w:ind w:left="121"/>
              <w:jc w:val="center"/>
              <w:keepLines/>
              <w:keepNext/>
              <w:pageBreakBefore w:val="0"/>
              <w:spacing w:before="91" w:line="221"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需保洁面积（㎡）</w:t>
            </w:r>
            <w:r/>
          </w:p>
        </w:tc>
        <w:tc>
          <w:tcPr>
            <w:tcW w:w="3937" w:type="dxa"/>
            <w:vAlign w:val="center"/>
            <w:textDirection w:val="lrTb"/>
            <w:noWrap w:val="false"/>
          </w:tcPr>
          <w:p>
            <w:pPr>
              <w:ind w:left="115"/>
              <w:jc w:val="center"/>
              <w:keepLines/>
              <w:keepNext/>
              <w:pageBreakBefore w:val="0"/>
              <w:spacing w:before="91" w:line="219"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梅岭校区（低级部）占地面积6546 平方米，教学楼、综合楼各一栋，建筑面积8008平方米</w:t>
            </w:r>
            <w:r>
              <w:rPr>
                <w:rFonts w:hint="eastAsia" w:ascii="宋体" w:hAnsi="宋体" w:eastAsia="宋体" w:cs="宋体"/>
                <w:sz w:val="24"/>
                <w:szCs w:val="24"/>
                <w:lang w:eastAsia="zh-CN"/>
              </w:rPr>
              <w:t xml:space="preserve">。</w:t>
            </w:r>
            <w:r/>
          </w:p>
        </w:tc>
        <w:tc>
          <w:tcPr>
            <w:tcW w:w="2871" w:type="dxa"/>
            <w:vAlign w:val="center"/>
            <w:textDirection w:val="lrTb"/>
            <w:noWrap w:val="false"/>
          </w:tcPr>
          <w:p>
            <w:pPr>
              <w:pStyle w:val="1284"/>
              <w:ind w:left="115"/>
              <w:jc w:val="center"/>
              <w:keepLines/>
              <w:keepNext/>
              <w:pageBreakBefore w:val="0"/>
              <w:spacing w:before="90"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trHeight w:val="910"/>
        </w:trPr>
        <w:tc>
          <w:tcPr>
            <w:tcW w:w="860" w:type="dxa"/>
            <w:vAlign w:val="center"/>
            <w:textDirection w:val="lrTb"/>
            <w:noWrap w:val="false"/>
          </w:tcPr>
          <w:p>
            <w:pPr>
              <w:pStyle w:val="1284"/>
              <w:ind w:left="139"/>
              <w:jc w:val="center"/>
              <w:keepLines/>
              <w:keepNext/>
              <w:pageBreakBefore w:val="0"/>
              <w:spacing w:before="204" w:line="221"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门窗</w:t>
            </w:r>
            <w:r/>
          </w:p>
        </w:tc>
        <w:tc>
          <w:tcPr>
            <w:tcW w:w="2072" w:type="dxa"/>
            <w:vAlign w:val="center"/>
            <w:textDirection w:val="lrTb"/>
            <w:noWrap w:val="false"/>
          </w:tcPr>
          <w:p>
            <w:pPr>
              <w:pStyle w:val="1284"/>
              <w:ind w:left="109" w:right="104" w:firstLine="23"/>
              <w:jc w:val="center"/>
              <w:keepLines/>
              <w:keepNext/>
              <w:pageBreakBefore w:val="0"/>
              <w:spacing w:before="34" w:line="282" w:lineRule="auto"/>
              <w:widowControl/>
              <w:rPr>
                <w:rFonts w:hint="eastAsia" w:ascii="宋体" w:hAnsi="宋体" w:eastAsia="宋体" w:cs="宋体"/>
                <w:sz w:val="24"/>
                <w:szCs w:val="24"/>
              </w:rPr>
            </w:pPr>
            <w:r>
              <w:rPr>
                <w:rFonts w:hint="eastAsia" w:ascii="宋体" w:hAnsi="宋体" w:eastAsia="宋体" w:cs="宋体"/>
                <w:spacing w:val="-11"/>
                <w:sz w:val="24"/>
                <w:szCs w:val="24"/>
              </w:rPr>
              <w:t xml:space="preserve">门窗总数量（个）及总面</w:t>
            </w:r>
            <w:r>
              <w:rPr>
                <w:rFonts w:hint="eastAsia" w:ascii="宋体" w:hAnsi="宋体" w:eastAsia="宋体" w:cs="宋体"/>
                <w:spacing w:val="-6"/>
                <w:sz w:val="24"/>
                <w:szCs w:val="24"/>
              </w:rPr>
              <w:t xml:space="preserve">积（㎡）</w:t>
            </w:r>
            <w:r/>
          </w:p>
        </w:tc>
        <w:tc>
          <w:tcPr>
            <w:tcW w:w="3937" w:type="dxa"/>
            <w:vAlign w:val="center"/>
            <w:textDirection w:val="lrTb"/>
            <w:noWrap w:val="false"/>
          </w:tcPr>
          <w:p>
            <w:pPr>
              <w:pStyle w:val="1285"/>
              <w:ind w:left="103"/>
              <w:jc w:val="center"/>
              <w:keepLines/>
              <w:keepNext/>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门</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lang w:eastAsia="zh-CN"/>
              </w:rPr>
              <w:t xml:space="preserve">；</w:t>
            </w:r>
            <w:r/>
          </w:p>
          <w:p>
            <w:pPr>
              <w:pStyle w:val="1284"/>
              <w:ind w:left="112"/>
              <w:jc w:val="center"/>
              <w:keepLines/>
              <w:keepNext/>
              <w:pageBreakBefore w:val="0"/>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总面积</w:t>
            </w:r>
            <w:r>
              <w:rPr>
                <w:rFonts w:hint="eastAsia" w:ascii="宋体" w:hAnsi="宋体" w:eastAsia="宋体" w:cs="宋体"/>
                <w:color w:val="000000"/>
                <w:sz w:val="24"/>
                <w:szCs w:val="24"/>
                <w:lang w:val="en-US" w:eastAsia="zh-CN"/>
              </w:rPr>
              <w:t xml:space="preserve">10</w:t>
            </w:r>
            <w:r>
              <w:rPr>
                <w:rFonts w:hint="eastAsia" w:ascii="宋体" w:hAnsi="宋体" w:eastAsia="宋体" w:cs="宋体"/>
                <w:sz w:val="24"/>
                <w:szCs w:val="24"/>
              </w:rPr>
              <w:t xml:space="preserve">㎡。</w:t>
            </w:r>
            <w:r/>
          </w:p>
        </w:tc>
        <w:tc>
          <w:tcPr>
            <w:tcW w:w="2871" w:type="dxa"/>
            <w:vAlign w:val="center"/>
            <w:textDirection w:val="lrTb"/>
            <w:noWrap w:val="false"/>
          </w:tcPr>
          <w:p>
            <w:pPr>
              <w:pStyle w:val="1284"/>
              <w:ind w:left="115"/>
              <w:jc w:val="center"/>
              <w:keepLines/>
              <w:keepNext/>
              <w:pageBreakBefore w:val="0"/>
              <w:spacing w:before="90" w:line="241"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trHeight w:val="1062"/>
        </w:trPr>
        <w:tc>
          <w:tcPr>
            <w:tcW w:w="860" w:type="dxa"/>
            <w:vAlign w:val="center"/>
            <w:textDirection w:val="lrTb"/>
            <w:noWrap w:val="false"/>
          </w:tcPr>
          <w:p>
            <w:pPr>
              <w:pStyle w:val="1284"/>
              <w:ind w:left="116"/>
              <w:jc w:val="center"/>
              <w:keepLines/>
              <w:keepNext/>
              <w:pageBreakBefore w:val="0"/>
              <w:spacing w:before="204" w:line="222"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地面</w:t>
            </w:r>
            <w:r/>
          </w:p>
        </w:tc>
        <w:tc>
          <w:tcPr>
            <w:tcW w:w="2072" w:type="dxa"/>
            <w:vAlign w:val="center"/>
            <w:textDirection w:val="lrTb"/>
            <w:noWrap w:val="false"/>
          </w:tcPr>
          <w:p>
            <w:pPr>
              <w:pStyle w:val="1284"/>
              <w:ind w:left="115" w:right="104" w:hanging="6"/>
              <w:jc w:val="center"/>
              <w:keepLines/>
              <w:keepNext/>
              <w:pageBreakBefore w:val="0"/>
              <w:spacing w:before="34" w:line="282"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地面</w:t>
            </w:r>
            <w:r>
              <w:rPr>
                <w:rFonts w:hint="eastAsia" w:ascii="宋体" w:hAnsi="宋体" w:eastAsia="宋体" w:cs="宋体"/>
                <w:spacing w:val="-51"/>
                <w:sz w:val="24"/>
                <w:szCs w:val="24"/>
              </w:rPr>
              <w:t xml:space="preserve"> </w:t>
            </w:r>
            <w:r>
              <w:rPr>
                <w:rFonts w:hint="eastAsia" w:ascii="宋体" w:hAnsi="宋体" w:eastAsia="宋体" w:cs="宋体"/>
                <w:spacing w:val="8"/>
                <w:sz w:val="24"/>
                <w:szCs w:val="24"/>
              </w:rPr>
              <w:t xml:space="preserve">各</w:t>
            </w:r>
            <w:r>
              <w:rPr>
                <w:rFonts w:hint="eastAsia" w:ascii="宋体" w:hAnsi="宋体" w:eastAsia="宋体" w:cs="宋体"/>
                <w:spacing w:val="-56"/>
                <w:sz w:val="24"/>
                <w:szCs w:val="24"/>
              </w:rPr>
              <w:t xml:space="preserve"> </w:t>
            </w:r>
            <w:r>
              <w:rPr>
                <w:rFonts w:hint="eastAsia" w:ascii="宋体" w:hAnsi="宋体" w:eastAsia="宋体" w:cs="宋体"/>
                <w:spacing w:val="8"/>
                <w:sz w:val="24"/>
                <w:szCs w:val="24"/>
              </w:rPr>
              <w:t xml:space="preserve">材质</w:t>
            </w:r>
            <w:r>
              <w:rPr>
                <w:rFonts w:hint="eastAsia" w:ascii="宋体" w:hAnsi="宋体" w:eastAsia="宋体" w:cs="宋体"/>
                <w:spacing w:val="-57"/>
                <w:sz w:val="24"/>
                <w:szCs w:val="24"/>
              </w:rPr>
              <w:t xml:space="preserve"> </w:t>
            </w:r>
            <w:r>
              <w:rPr>
                <w:rFonts w:hint="eastAsia" w:ascii="宋体" w:hAnsi="宋体" w:eastAsia="宋体" w:cs="宋体"/>
                <w:spacing w:val="8"/>
                <w:sz w:val="24"/>
                <w:szCs w:val="24"/>
              </w:rPr>
              <w:t xml:space="preserve">及</w:t>
            </w:r>
            <w:r>
              <w:rPr>
                <w:rFonts w:hint="eastAsia" w:ascii="宋体" w:hAnsi="宋体" w:eastAsia="宋体" w:cs="宋体"/>
                <w:spacing w:val="-50"/>
                <w:sz w:val="24"/>
                <w:szCs w:val="24"/>
              </w:rPr>
              <w:t xml:space="preserve"> </w:t>
            </w:r>
            <w:r>
              <w:rPr>
                <w:rFonts w:hint="eastAsia" w:ascii="宋体" w:hAnsi="宋体" w:eastAsia="宋体" w:cs="宋体"/>
                <w:spacing w:val="8"/>
                <w:sz w:val="24"/>
                <w:szCs w:val="24"/>
              </w:rPr>
              <w:t xml:space="preserve">总</w:t>
            </w:r>
            <w:r>
              <w:rPr>
                <w:rFonts w:hint="eastAsia" w:ascii="宋体" w:hAnsi="宋体" w:eastAsia="宋体" w:cs="宋体"/>
                <w:spacing w:val="-56"/>
                <w:sz w:val="24"/>
                <w:szCs w:val="24"/>
              </w:rPr>
              <w:t xml:space="preserve"> </w:t>
            </w:r>
            <w:r>
              <w:rPr>
                <w:rFonts w:hint="eastAsia" w:ascii="宋体" w:hAnsi="宋体" w:eastAsia="宋体" w:cs="宋体"/>
                <w:spacing w:val="8"/>
                <w:sz w:val="24"/>
                <w:szCs w:val="24"/>
              </w:rPr>
              <w:t xml:space="preserve">面积</w:t>
            </w:r>
            <w:r>
              <w:rPr>
                <w:rFonts w:hint="eastAsia" w:ascii="宋体" w:hAnsi="宋体" w:eastAsia="宋体" w:cs="宋体"/>
                <w:spacing w:val="-9"/>
                <w:sz w:val="24"/>
                <w:szCs w:val="24"/>
              </w:rPr>
              <w:t xml:space="preserve">（㎡）</w:t>
            </w:r>
            <w:r/>
          </w:p>
        </w:tc>
        <w:tc>
          <w:tcPr>
            <w:tcW w:w="3937" w:type="dxa"/>
            <w:vAlign w:val="center"/>
            <w:textDirection w:val="lrTb"/>
            <w:noWrap w:val="false"/>
          </w:tcPr>
          <w:p>
            <w:pPr>
              <w:pStyle w:val="1285"/>
              <w:ind w:left="103"/>
              <w:jc w:val="center"/>
              <w:keepLines/>
              <w:keepNext/>
              <w:pageBreakBefore w:val="0"/>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瓷砖面积</w:t>
            </w:r>
            <w:r>
              <w:rPr>
                <w:rFonts w:hint="eastAsia" w:ascii="宋体" w:hAnsi="宋体" w:eastAsia="宋体" w:cs="宋体"/>
                <w:sz w:val="24"/>
                <w:szCs w:val="24"/>
                <w:lang w:val="en-US" w:eastAsia="zh-CN"/>
              </w:rPr>
              <w:t xml:space="preserve">500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p>
            <w:pPr>
              <w:pStyle w:val="1285"/>
              <w:ind w:left="103"/>
              <w:jc w:val="center"/>
              <w:keepLines/>
              <w:keepNext/>
              <w:pageBreakBefore w:val="0"/>
              <w:spacing w:line="24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地板面积500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p>
            <w:pPr>
              <w:ind w:left="116" w:right="136" w:hanging="9"/>
              <w:jc w:val="center"/>
              <w:keepLines/>
              <w:keepNext/>
              <w:pageBreakBefore w:val="0"/>
              <w:spacing w:before="34" w:line="282"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总面积</w:t>
            </w:r>
            <w:r>
              <w:rPr>
                <w:rFonts w:hint="eastAsia" w:ascii="宋体" w:hAnsi="宋体" w:eastAsia="宋体" w:cs="宋体"/>
                <w:sz w:val="24"/>
                <w:szCs w:val="24"/>
                <w:lang w:val="en-US" w:eastAsia="zh-CN"/>
              </w:rPr>
              <w:t xml:space="preserve">1000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tc>
        <w:tc>
          <w:tcPr>
            <w:tcW w:w="2871" w:type="dxa"/>
            <w:vAlign w:val="center"/>
            <w:textDirection w:val="lrTb"/>
            <w:noWrap w:val="false"/>
          </w:tcPr>
          <w:p>
            <w:pPr>
              <w:pStyle w:val="1284"/>
              <w:ind w:left="115"/>
              <w:jc w:val="center"/>
              <w:keepLines/>
              <w:keepNext/>
              <w:pageBreakBefore w:val="0"/>
              <w:spacing w:before="90" w:line="241"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trHeight w:val="686"/>
        </w:trPr>
        <w:tc>
          <w:tcPr>
            <w:tcBorders>
              <w:bottom w:val="none" w:color="000000" w:sz="4" w:space="0"/>
            </w:tcBorders>
            <w:tcW w:w="860" w:type="dxa"/>
            <w:vAlign w:val="center"/>
            <w:vMerge w:val="restart"/>
            <w:textDirection w:val="lrTb"/>
            <w:noWrap w:val="false"/>
          </w:tcPr>
          <w:p>
            <w:pPr>
              <w:jc w:val="cente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p>
            <w:pPr>
              <w:jc w:val="center"/>
              <w:keepLines/>
              <w:keepNext/>
              <w:pageBreakBefore w:val="0"/>
              <w:spacing w:line="241"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5"/>
              <w:ind w:left="100"/>
              <w:jc w:val="center"/>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5"/>
              <w:jc w:val="center"/>
              <w:keepLines/>
              <w:keepNext/>
              <w:pageBreakBefore w:val="0"/>
              <w:spacing w:before="68" w:line="220" w:lineRule="auto"/>
              <w:widowControl/>
              <w:rPr>
                <w:rFonts w:hint="eastAsia" w:ascii="宋体" w:hAnsi="宋体" w:eastAsia="宋体" w:cs="宋体"/>
                <w:sz w:val="24"/>
                <w:szCs w:val="24"/>
              </w:rPr>
            </w:pPr>
            <w:r>
              <w:rPr>
                <w:rFonts w:hint="eastAsia" w:ascii="宋体" w:hAnsi="宋体" w:eastAsia="宋体" w:cs="宋体"/>
                <w:sz w:val="24"/>
                <w:szCs w:val="24"/>
              </w:rPr>
              <w:t xml:space="preserve">会议室（报告厅）</w:t>
            </w:r>
            <w:r/>
          </w:p>
        </w:tc>
        <w:tc>
          <w:tcPr>
            <w:tcW w:w="2072" w:type="dxa"/>
            <w:vAlign w:val="center"/>
            <w:textDirection w:val="lrTb"/>
            <w:noWrap w:val="false"/>
          </w:tcPr>
          <w:p>
            <w:pPr>
              <w:pStyle w:val="1284"/>
              <w:ind w:left="113"/>
              <w:jc w:val="center"/>
              <w:keepLines/>
              <w:keepNext/>
              <w:pageBreakBefore w:val="0"/>
              <w:spacing w:before="206"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W w:w="3937" w:type="dxa"/>
            <w:vAlign w:val="center"/>
            <w:textDirection w:val="lrTb"/>
            <w:noWrap w:val="false"/>
          </w:tcPr>
          <w:p>
            <w:pPr>
              <w:pStyle w:val="1285"/>
              <w:ind w:left="100"/>
              <w:jc w:val="center"/>
              <w:keepLines/>
              <w:keepNext/>
              <w:pageBreakBefore w:val="0"/>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会议桌</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个</w:t>
            </w:r>
            <w:r>
              <w:rPr>
                <w:rFonts w:hint="eastAsia" w:ascii="宋体" w:hAnsi="宋体" w:eastAsia="宋体" w:cs="宋体"/>
                <w:sz w:val="24"/>
                <w:szCs w:val="24"/>
                <w:lang w:eastAsia="zh-CN"/>
              </w:rPr>
              <w:t xml:space="preserve">；</w:t>
            </w:r>
            <w:r/>
          </w:p>
          <w:p>
            <w:pPr>
              <w:pStyle w:val="1285"/>
              <w:ind w:left="100"/>
              <w:jc w:val="center"/>
              <w:keepLines/>
              <w:keepNext/>
              <w:pageBreakBefore w:val="0"/>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会议椅</w:t>
            </w:r>
            <w:r>
              <w:rPr>
                <w:rFonts w:hint="eastAsia" w:ascii="宋体" w:hAnsi="宋体" w:eastAsia="宋体" w:cs="宋体"/>
                <w:sz w:val="24"/>
                <w:szCs w:val="24"/>
                <w:lang w:val="en-US" w:eastAsia="zh-CN"/>
              </w:rPr>
              <w:t xml:space="preserve">400</w:t>
            </w:r>
            <w:r>
              <w:rPr>
                <w:rFonts w:hint="eastAsia" w:ascii="宋体" w:hAnsi="宋体" w:eastAsia="宋体" w:cs="宋体"/>
                <w:sz w:val="24"/>
                <w:szCs w:val="24"/>
              </w:rPr>
              <w:t xml:space="preserve">个</w:t>
            </w:r>
            <w:r>
              <w:rPr>
                <w:rFonts w:hint="eastAsia" w:ascii="宋体" w:hAnsi="宋体" w:eastAsia="宋体" w:cs="宋体"/>
                <w:sz w:val="24"/>
                <w:szCs w:val="24"/>
                <w:lang w:eastAsia="zh-CN"/>
              </w:rPr>
              <w:t xml:space="preserve">。</w:t>
            </w:r>
            <w:r/>
          </w:p>
        </w:tc>
        <w:tc>
          <w:tcPr>
            <w:tcW w:w="2871" w:type="dxa"/>
            <w:vAlign w:val="center"/>
            <w:textDirection w:val="lrTb"/>
            <w:noWrap w:val="false"/>
          </w:tcPr>
          <w:p>
            <w:pPr>
              <w:pStyle w:val="1284"/>
              <w:ind w:left="115"/>
              <w:jc w:val="center"/>
              <w:keepLines/>
              <w:keepNext/>
              <w:pageBreakBefore w:val="0"/>
              <w:spacing w:before="90" w:line="241"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trHeight w:val="642"/>
        </w:trPr>
        <w:tc>
          <w:tcPr>
            <w:tcBorders>
              <w:top w:val="none" w:color="000000" w:sz="4" w:space="0"/>
              <w:bottom w:val="single" w:color="auto" w:sz="4" w:space="0"/>
            </w:tcBorders>
            <w:tcW w:w="860" w:type="dxa"/>
            <w:vAlign w:val="center"/>
            <w:vMerge w:val="continue"/>
            <w:textDirection w:val="lrTb"/>
            <w:noWrap w:val="false"/>
          </w:tcPr>
          <w:p>
            <w:pPr>
              <w:jc w:val="cente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auto" w:sz="4" w:space="0"/>
            </w:tcBorders>
            <w:tcW w:w="2072" w:type="dxa"/>
            <w:vAlign w:val="center"/>
            <w:textDirection w:val="lrTb"/>
            <w:noWrap w:val="false"/>
          </w:tcPr>
          <w:p>
            <w:pPr>
              <w:pStyle w:val="1284"/>
              <w:ind w:left="108" w:right="104"/>
              <w:jc w:val="center"/>
              <w:keepLines/>
              <w:keepNext/>
              <w:pageBreakBefore w:val="0"/>
              <w:spacing w:before="38" w:line="282"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会议室数量（个）及总面</w:t>
            </w:r>
            <w:r>
              <w:rPr>
                <w:rFonts w:hint="eastAsia" w:ascii="宋体" w:hAnsi="宋体" w:eastAsia="宋体" w:cs="宋体"/>
                <w:spacing w:val="-6"/>
                <w:sz w:val="24"/>
                <w:szCs w:val="24"/>
              </w:rPr>
              <w:t xml:space="preserve">积（㎡）</w:t>
            </w:r>
            <w:r/>
          </w:p>
        </w:tc>
        <w:tc>
          <w:tcPr>
            <w:tcW w:w="3937" w:type="dxa"/>
            <w:vAlign w:val="center"/>
            <w:textDirection w:val="lrTb"/>
            <w:noWrap w:val="false"/>
          </w:tcPr>
          <w:p>
            <w:pPr>
              <w:pStyle w:val="1285"/>
              <w:ind w:left="100"/>
              <w:jc w:val="center"/>
              <w:keepLines/>
              <w:keepNext/>
              <w:pageBreakBefore w:val="0"/>
              <w:spacing w:line="240" w:lineRule="exact"/>
              <w:widowControl/>
              <w:rPr>
                <w:rFonts w:hint="eastAsia" w:ascii="宋体" w:hAnsi="宋体" w:eastAsia="宋体" w:cs="宋体"/>
                <w:color w:val="c00000"/>
                <w:sz w:val="24"/>
                <w:szCs w:val="24"/>
              </w:rPr>
            </w:pPr>
            <w:r>
              <w:rPr>
                <w:rFonts w:hint="eastAsia" w:ascii="宋体" w:hAnsi="宋体" w:eastAsia="宋体" w:cs="宋体"/>
                <w:color w:val="c00000"/>
                <w:sz w:val="24"/>
                <w:szCs w:val="24"/>
              </w:rPr>
            </w:r>
            <w:r/>
          </w:p>
          <w:p>
            <w:pPr>
              <w:pStyle w:val="1285"/>
              <w:ind w:left="100"/>
              <w:jc w:val="center"/>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数量</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个；</w:t>
            </w:r>
            <w:r/>
          </w:p>
          <w:p>
            <w:pPr>
              <w:pStyle w:val="1285"/>
              <w:ind w:left="100"/>
              <w:jc w:val="center"/>
              <w:keepLines/>
              <w:keepNext/>
              <w:pageBreakBefore w:val="0"/>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总面积：</w:t>
            </w:r>
            <w:r>
              <w:rPr>
                <w:rFonts w:hint="eastAsia" w:ascii="宋体" w:hAnsi="宋体" w:eastAsia="宋体" w:cs="宋体"/>
                <w:sz w:val="24"/>
                <w:szCs w:val="24"/>
                <w:lang w:val="en-US" w:eastAsia="zh-CN"/>
              </w:rPr>
              <w:t xml:space="preserve">400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p>
            <w:pPr>
              <w:pStyle w:val="1285"/>
              <w:ind w:left="100"/>
              <w:jc w:val="center"/>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871" w:type="dxa"/>
            <w:vAlign w:val="center"/>
            <w:textDirection w:val="lrTb"/>
            <w:noWrap w:val="false"/>
          </w:tcPr>
          <w:p>
            <w:pPr>
              <w:pStyle w:val="1284"/>
              <w:ind w:left="115"/>
              <w:jc w:val="center"/>
              <w:keepLines/>
              <w:keepNext/>
              <w:pageBreakBefore w:val="0"/>
              <w:spacing w:before="90" w:line="241"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trHeight w:val="642"/>
        </w:trPr>
        <w:tc>
          <w:tcPr>
            <w:tcBorders>
              <w:top w:val="single" w:color="auto" w:sz="4" w:space="0"/>
              <w:left w:val="single" w:color="auto" w:sz="4" w:space="0"/>
              <w:bottom w:val="single" w:color="auto" w:sz="4" w:space="0"/>
              <w:right w:val="single" w:color="auto" w:sz="4" w:space="0"/>
            </w:tcBorders>
            <w:tcW w:w="860" w:type="dxa"/>
            <w:vAlign w:val="top"/>
            <w:textDirection w:val="lrTb"/>
            <w:noWrap w:val="false"/>
          </w:tcPr>
          <w:p>
            <w:pPr>
              <w:pStyle w:val="1284"/>
              <w:ind w:left="117"/>
              <w:keepLines/>
              <w:keepNext/>
              <w:pageBreakBefore w:val="0"/>
              <w:spacing w:before="204" w:line="223"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卫生间</w:t>
            </w:r>
            <w:r/>
          </w:p>
        </w:tc>
        <w:tc>
          <w:tcPr>
            <w:tcBorders>
              <w:top w:val="single" w:color="auto" w:sz="4" w:space="0"/>
              <w:left w:val="single" w:color="auto" w:sz="4" w:space="0"/>
              <w:bottom w:val="single" w:color="auto" w:sz="4" w:space="0"/>
              <w:right w:val="single" w:color="auto" w:sz="4" w:space="0"/>
            </w:tcBorders>
            <w:tcW w:w="2072" w:type="dxa"/>
            <w:vAlign w:val="top"/>
            <w:textDirection w:val="lrTb"/>
            <w:noWrap w:val="false"/>
          </w:tcPr>
          <w:p>
            <w:pPr>
              <w:pStyle w:val="1284"/>
              <w:ind w:left="109" w:right="104" w:firstLine="1"/>
              <w:keepLines/>
              <w:keepNext/>
              <w:pageBreakBefore w:val="0"/>
              <w:spacing w:before="32" w:line="283"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卫生间数量（个）及总面</w:t>
            </w:r>
            <w:r>
              <w:rPr>
                <w:rFonts w:hint="eastAsia" w:ascii="宋体" w:hAnsi="宋体" w:eastAsia="宋体" w:cs="宋体"/>
                <w:spacing w:val="-6"/>
                <w:sz w:val="24"/>
                <w:szCs w:val="24"/>
              </w:rPr>
              <w:t xml:space="preserve">积（㎡）</w:t>
            </w:r>
            <w:r/>
          </w:p>
        </w:tc>
        <w:tc>
          <w:tcPr>
            <w:tcBorders>
              <w:left w:val="single" w:color="auto" w:sz="4" w:space="0"/>
            </w:tcBorders>
            <w:tcW w:w="3937" w:type="dxa"/>
            <w:vAlign w:val="center"/>
            <w:textDirection w:val="lrTb"/>
            <w:noWrap w:val="false"/>
          </w:tcPr>
          <w:p>
            <w:pPr>
              <w:pStyle w:val="1285"/>
              <w:ind w:left="100"/>
              <w:jc w:val="center"/>
              <w:keepLines/>
              <w:keepNext/>
              <w:pageBreakBefore w:val="0"/>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个；</w:t>
            </w:r>
            <w:r/>
          </w:p>
          <w:p>
            <w:pPr>
              <w:pStyle w:val="1285"/>
              <w:ind w:left="100"/>
              <w:jc w:val="center"/>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总面积</w:t>
            </w:r>
            <w:r>
              <w:rPr>
                <w:rFonts w:hint="eastAsia" w:ascii="宋体" w:hAnsi="宋体" w:eastAsia="宋体" w:cs="宋体"/>
                <w:color w:val="000000"/>
                <w:sz w:val="24"/>
                <w:szCs w:val="24"/>
                <w:lang w:val="en-US" w:eastAsia="zh-CN"/>
              </w:rPr>
              <w:t xml:space="preserve">140</w:t>
            </w:r>
            <w:r>
              <w:rPr>
                <w:rFonts w:hint="eastAsia" w:ascii="宋体" w:hAnsi="宋体" w:eastAsia="宋体" w:cs="宋体"/>
                <w:sz w:val="24"/>
                <w:szCs w:val="24"/>
              </w:rPr>
              <w:t xml:space="preserve">㎡</w:t>
            </w:r>
            <w:r/>
          </w:p>
        </w:tc>
        <w:tc>
          <w:tcPr>
            <w:tcW w:w="2871" w:type="dxa"/>
            <w:vAlign w:val="top"/>
            <w:textDirection w:val="lrTb"/>
            <w:noWrap w:val="false"/>
          </w:tcPr>
          <w:p>
            <w:pPr>
              <w:pStyle w:val="1284"/>
              <w:ind w:left="115"/>
              <w:keepLines/>
              <w:keepNext/>
              <w:pageBreakBefore w:val="0"/>
              <w:spacing w:before="90"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trHeight w:val="642"/>
        </w:trPr>
        <w:tc>
          <w:tcPr>
            <w:tcBorders>
              <w:top w:val="single" w:color="auto" w:sz="4" w:space="0"/>
              <w:left w:val="single" w:color="auto" w:sz="4" w:space="0"/>
              <w:bottom w:val="single" w:color="auto" w:sz="4" w:space="0"/>
              <w:right w:val="single" w:color="auto" w:sz="4" w:space="0"/>
            </w:tcBorders>
            <w:tcW w:w="860" w:type="dxa"/>
            <w:vAlign w:val="top"/>
            <w:textDirection w:val="lrTb"/>
            <w:noWrap w:val="false"/>
          </w:tcPr>
          <w:p>
            <w:pPr>
              <w:pStyle w:val="1284"/>
              <w:ind w:left="126" w:right="105" w:hanging="9"/>
              <w:keepLines/>
              <w:keepNext/>
              <w:pageBreakBefore w:val="0"/>
              <w:spacing w:before="34" w:line="282" w:lineRule="auto"/>
              <w:widowControl/>
              <w:rPr>
                <w:rFonts w:hint="eastAsia" w:ascii="宋体" w:hAnsi="宋体" w:eastAsia="宋体" w:cs="宋体"/>
                <w:sz w:val="24"/>
                <w:szCs w:val="24"/>
              </w:rPr>
            </w:pPr>
            <w:r>
              <w:rPr>
                <w:rFonts w:hint="eastAsia" w:ascii="宋体" w:hAnsi="宋体" w:eastAsia="宋体" w:cs="宋体"/>
                <w:spacing w:val="27"/>
                <w:sz w:val="24"/>
                <w:szCs w:val="24"/>
              </w:rPr>
              <w:t xml:space="preserve">垃圾存放</w:t>
            </w:r>
            <w:r>
              <w:rPr>
                <w:rFonts w:hint="eastAsia" w:ascii="宋体" w:hAnsi="宋体" w:eastAsia="宋体" w:cs="宋体"/>
                <w:sz w:val="24"/>
                <w:szCs w:val="24"/>
              </w:rPr>
              <w:t xml:space="preserve">点</w:t>
            </w:r>
            <w:r/>
          </w:p>
        </w:tc>
        <w:tc>
          <w:tcPr>
            <w:tcBorders>
              <w:top w:val="single" w:color="auto" w:sz="4" w:space="0"/>
              <w:left w:val="single" w:color="auto" w:sz="4" w:space="0"/>
              <w:bottom w:val="single" w:color="auto" w:sz="4" w:space="0"/>
              <w:right w:val="single" w:color="auto" w:sz="4" w:space="0"/>
            </w:tcBorders>
            <w:tcW w:w="2072" w:type="dxa"/>
            <w:vAlign w:val="top"/>
            <w:textDirection w:val="lrTb"/>
            <w:noWrap w:val="false"/>
          </w:tcPr>
          <w:p>
            <w:pPr>
              <w:pStyle w:val="1284"/>
              <w:ind w:left="115" w:right="104" w:hanging="3"/>
              <w:keepLines/>
              <w:keepNext/>
              <w:pageBreakBefore w:val="0"/>
              <w:spacing w:before="34" w:line="282"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各垃圾存放点位置、面积</w:t>
            </w:r>
            <w:r>
              <w:rPr>
                <w:rFonts w:hint="eastAsia" w:ascii="宋体" w:hAnsi="宋体" w:eastAsia="宋体" w:cs="宋体"/>
                <w:spacing w:val="-3"/>
                <w:sz w:val="24"/>
                <w:szCs w:val="24"/>
              </w:rPr>
              <w:t xml:space="preserve">（㎡）及数量（个）</w:t>
            </w:r>
            <w:r/>
          </w:p>
        </w:tc>
        <w:tc>
          <w:tcPr>
            <w:tcBorders>
              <w:left w:val="single" w:color="auto" w:sz="4" w:space="0"/>
            </w:tcBorders>
            <w:tcW w:w="3937" w:type="dxa"/>
            <w:vAlign w:val="center"/>
            <w:textDirection w:val="lrTb"/>
            <w:noWrap w:val="false"/>
          </w:tcPr>
          <w:p>
            <w:pPr>
              <w:pStyle w:val="1285"/>
              <w:ind w:left="100"/>
              <w:jc w:val="center"/>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 1个</w:t>
            </w:r>
            <w:r/>
          </w:p>
        </w:tc>
        <w:tc>
          <w:tcPr>
            <w:tcW w:w="2871" w:type="dxa"/>
            <w:vAlign w:val="top"/>
            <w:textDirection w:val="lrTb"/>
            <w:noWrap w:val="false"/>
          </w:tcPr>
          <w:p>
            <w:pPr>
              <w:pStyle w:val="1284"/>
              <w:ind w:left="115"/>
              <w:keepLines/>
              <w:keepNext/>
              <w:pageBreakBefore w:val="0"/>
              <w:spacing w:before="90"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trHeight w:val="642"/>
        </w:trPr>
        <w:tc>
          <w:tcPr>
            <w:tcBorders>
              <w:top w:val="single" w:color="auto" w:sz="4" w:space="0"/>
              <w:left w:val="single" w:color="auto" w:sz="4" w:space="0"/>
              <w:right w:val="single" w:color="auto" w:sz="4" w:space="0"/>
            </w:tcBorders>
            <w:tcW w:w="860" w:type="dxa"/>
            <w:vAlign w:val="top"/>
            <w:vMerge w:val="restart"/>
            <w:textDirection w:val="lrTb"/>
            <w:noWrap w:val="false"/>
          </w:tcPr>
          <w:p>
            <w:pPr>
              <w:pStyle w:val="1284"/>
              <w:ind w:left="147" w:right="104" w:hanging="30"/>
              <w:keepLines/>
              <w:keepNext/>
              <w:pageBreakBefore w:val="0"/>
              <w:spacing w:before="154" w:line="299" w:lineRule="auto"/>
              <w:widowControl/>
              <w:rPr>
                <w:rFonts w:hint="eastAsia" w:ascii="宋体" w:hAnsi="宋体" w:eastAsia="宋体" w:cs="宋体"/>
                <w:sz w:val="24"/>
                <w:szCs w:val="24"/>
              </w:rPr>
            </w:pPr>
            <w:r>
              <w:rPr>
                <w:rFonts w:hint="eastAsia" w:ascii="宋体" w:hAnsi="宋体" w:eastAsia="宋体" w:cs="宋体"/>
                <w:spacing w:val="5"/>
                <w:sz w:val="24"/>
                <w:szCs w:val="24"/>
              </w:rPr>
              <w:t xml:space="preserve">车行/人行</w:t>
            </w:r>
            <w:r>
              <w:rPr>
                <w:rFonts w:hint="eastAsia" w:ascii="宋体" w:hAnsi="宋体" w:eastAsia="宋体" w:cs="宋体"/>
                <w:sz w:val="24"/>
                <w:szCs w:val="24"/>
              </w:rPr>
              <w:t xml:space="preserve">口</w:t>
            </w:r>
            <w:r/>
          </w:p>
        </w:tc>
        <w:tc>
          <w:tcPr>
            <w:tcBorders>
              <w:top w:val="single" w:color="auto" w:sz="4" w:space="0"/>
              <w:left w:val="single" w:color="auto" w:sz="4" w:space="0"/>
              <w:bottom w:val="single" w:color="auto" w:sz="4" w:space="0"/>
              <w:right w:val="single" w:color="auto" w:sz="4" w:space="0"/>
            </w:tcBorders>
            <w:tcW w:w="2072" w:type="dxa"/>
            <w:vAlign w:val="top"/>
            <w:textDirection w:val="lrTb"/>
            <w:noWrap w:val="false"/>
          </w:tcPr>
          <w:p>
            <w:pPr>
              <w:pStyle w:val="1284"/>
              <w:ind w:left="111"/>
              <w:keepLines/>
              <w:keepNext/>
              <w:pageBreakBefore w:val="0"/>
              <w:spacing w:before="92" w:line="221" w:lineRule="auto"/>
              <w:widowControl/>
              <w:rPr>
                <w:rFonts w:hint="eastAsia" w:ascii="宋体" w:hAnsi="宋体" w:eastAsia="宋体" w:cs="宋体"/>
                <w:spacing w:val="-9"/>
                <w:sz w:val="24"/>
                <w:szCs w:val="24"/>
              </w:rPr>
            </w:pPr>
            <w:r>
              <w:rPr>
                <w:rFonts w:hint="eastAsia" w:ascii="宋体" w:hAnsi="宋体" w:eastAsia="宋体" w:cs="宋体"/>
                <w:spacing w:val="-3"/>
                <w:sz w:val="24"/>
                <w:szCs w:val="24"/>
              </w:rPr>
              <w:t xml:space="preserve">车行口</w:t>
            </w:r>
            <w:r/>
          </w:p>
        </w:tc>
        <w:tc>
          <w:tcPr>
            <w:tcBorders>
              <w:left w:val="single" w:color="auto" w:sz="4" w:space="0"/>
            </w:tcBorders>
            <w:tcW w:w="3937" w:type="dxa"/>
            <w:vAlign w:val="top"/>
            <w:textDirection w:val="lrTb"/>
            <w:noWrap w:val="false"/>
          </w:tcPr>
          <w:p>
            <w:pPr>
              <w:ind w:left="115"/>
              <w:jc w:val="center"/>
              <w:keepLines/>
              <w:keepNext/>
              <w:pageBreakBefore w:val="0"/>
              <w:spacing w:before="92" w:line="219" w:lineRule="auto"/>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个</w:t>
            </w:r>
            <w:r/>
          </w:p>
        </w:tc>
        <w:tc>
          <w:tcPr>
            <w:tcW w:w="2871" w:type="dxa"/>
            <w:vAlign w:val="top"/>
            <w:textDirection w:val="lrTb"/>
            <w:noWrap w:val="false"/>
          </w:tcPr>
          <w:p>
            <w:pPr>
              <w:pStyle w:val="1284"/>
              <w:ind w:left="115"/>
              <w:keepLines/>
              <w:keepNext/>
              <w:pageBreakBefore w:val="0"/>
              <w:spacing w:before="90"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trHeight w:val="642"/>
        </w:trPr>
        <w:tc>
          <w:tcPr>
            <w:tcBorders>
              <w:left w:val="single" w:color="auto" w:sz="4" w:space="0"/>
              <w:bottom w:val="single" w:color="auto" w:sz="4" w:space="0"/>
              <w:right w:val="single" w:color="auto" w:sz="4" w:space="0"/>
            </w:tcBorders>
            <w:tcW w:w="860"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072" w:type="dxa"/>
            <w:vAlign w:val="top"/>
            <w:textDirection w:val="lrTb"/>
            <w:noWrap w:val="false"/>
          </w:tcPr>
          <w:p>
            <w:pPr>
              <w:pStyle w:val="1284"/>
              <w:ind w:left="111"/>
              <w:keepLines/>
              <w:keepNext/>
              <w:pageBreakBefore w:val="0"/>
              <w:spacing w:before="90" w:line="221" w:lineRule="auto"/>
              <w:widowControl/>
              <w:rPr>
                <w:rFonts w:hint="eastAsia" w:ascii="宋体" w:hAnsi="宋体" w:eastAsia="宋体" w:cs="宋体"/>
                <w:spacing w:val="-9"/>
                <w:sz w:val="24"/>
                <w:szCs w:val="24"/>
              </w:rPr>
            </w:pPr>
            <w:r>
              <w:rPr>
                <w:rFonts w:hint="eastAsia" w:ascii="宋体" w:hAnsi="宋体" w:eastAsia="宋体" w:cs="宋体"/>
                <w:spacing w:val="-2"/>
                <w:sz w:val="24"/>
                <w:szCs w:val="24"/>
              </w:rPr>
              <w:t xml:space="preserve">人行口</w:t>
            </w:r>
            <w:r/>
          </w:p>
        </w:tc>
        <w:tc>
          <w:tcPr>
            <w:tcBorders>
              <w:left w:val="single" w:color="auto" w:sz="4" w:space="0"/>
            </w:tcBorders>
            <w:tcW w:w="3937" w:type="dxa"/>
            <w:vAlign w:val="top"/>
            <w:textDirection w:val="lrTb"/>
            <w:noWrap w:val="false"/>
          </w:tcPr>
          <w:p>
            <w:pPr>
              <w:ind w:left="115"/>
              <w:jc w:val="center"/>
              <w:keepLines/>
              <w:keepNext/>
              <w:pageBreakBefore w:val="0"/>
              <w:spacing w:before="89" w:line="219" w:lineRule="auto"/>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个</w:t>
            </w:r>
            <w:r/>
          </w:p>
        </w:tc>
        <w:tc>
          <w:tcPr>
            <w:tcW w:w="2871" w:type="dxa"/>
            <w:vAlign w:val="top"/>
            <w:textDirection w:val="lrTb"/>
            <w:noWrap w:val="false"/>
          </w:tcPr>
          <w:p>
            <w:pPr>
              <w:pStyle w:val="1284"/>
              <w:ind w:left="115"/>
              <w:keepLines/>
              <w:keepNext/>
              <w:pageBreakBefore w:val="0"/>
              <w:spacing w:before="90"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trHeight w:val="642"/>
        </w:trPr>
        <w:tc>
          <w:tcPr>
            <w:tcBorders>
              <w:top w:val="single" w:color="auto" w:sz="4" w:space="0"/>
              <w:left w:val="single" w:color="auto" w:sz="4" w:space="0"/>
              <w:bottom w:val="single" w:color="auto" w:sz="4" w:space="0"/>
              <w:right w:val="single" w:color="auto" w:sz="4" w:space="0"/>
            </w:tcBorders>
            <w:tcW w:w="860" w:type="dxa"/>
            <w:vAlign w:val="top"/>
            <w:textDirection w:val="lrTb"/>
            <w:noWrap w:val="false"/>
          </w:tcPr>
          <w:p>
            <w:pPr>
              <w:pStyle w:val="1284"/>
              <w:ind w:right="105"/>
              <w:jc w:val="both"/>
              <w:keepLines/>
              <w:keepNext/>
              <w:pageBreakBefore w:val="0"/>
              <w:spacing w:before="68" w:line="301" w:lineRule="auto"/>
              <w:widowControl/>
              <w:rPr>
                <w:rFonts w:hint="eastAsia" w:ascii="宋体" w:hAnsi="宋体" w:eastAsia="宋体" w:cs="宋体"/>
                <w:sz w:val="24"/>
                <w:szCs w:val="24"/>
              </w:rPr>
            </w:pPr>
            <w:r>
              <w:rPr>
                <w:rFonts w:hint="eastAsia" w:ascii="宋体" w:hAnsi="宋体" w:eastAsia="宋体" w:cs="宋体"/>
                <w:spacing w:val="27"/>
                <w:sz w:val="24"/>
                <w:szCs w:val="24"/>
              </w:rPr>
              <w:t xml:space="preserve">设施设备</w:t>
            </w:r>
            <w:r/>
          </w:p>
        </w:tc>
        <w:tc>
          <w:tcPr>
            <w:tcBorders>
              <w:top w:val="single" w:color="auto" w:sz="4" w:space="0"/>
              <w:left w:val="single" w:color="auto" w:sz="4" w:space="0"/>
              <w:bottom w:val="single" w:color="auto" w:sz="4" w:space="0"/>
              <w:right w:val="single" w:color="auto" w:sz="4" w:space="0"/>
            </w:tcBorders>
            <w:tcW w:w="2072" w:type="dxa"/>
            <w:vAlign w:val="top"/>
            <w:textDirection w:val="lrTb"/>
            <w:noWrap w:val="false"/>
          </w:tcPr>
          <w:p>
            <w:pPr>
              <w:pStyle w:val="1284"/>
              <w:jc w:val="left"/>
              <w:keepLines/>
              <w:keepNext/>
              <w:pageBreakBefore w:val="0"/>
              <w:spacing w:before="68" w:line="221" w:lineRule="auto"/>
              <w:widowControl/>
              <w:rPr>
                <w:rFonts w:hint="eastAsia" w:ascii="宋体" w:hAnsi="宋体" w:eastAsia="宋体" w:cs="宋体"/>
                <w:spacing w:val="-9"/>
                <w:sz w:val="24"/>
                <w:szCs w:val="24"/>
              </w:rPr>
            </w:pPr>
            <w:r>
              <w:rPr>
                <w:rFonts w:hint="eastAsia" w:ascii="宋体" w:hAnsi="宋体" w:eastAsia="宋体" w:cs="宋体"/>
                <w:spacing w:val="-8"/>
                <w:sz w:val="24"/>
                <w:szCs w:val="24"/>
              </w:rPr>
              <w:t xml:space="preserve">电梯系统</w:t>
            </w:r>
            <w:r/>
          </w:p>
        </w:tc>
        <w:tc>
          <w:tcPr>
            <w:tcBorders>
              <w:left w:val="single" w:color="auto" w:sz="4" w:space="0"/>
            </w:tcBorders>
            <w:tcW w:w="3937" w:type="dxa"/>
            <w:vAlign w:val="top"/>
            <w:textDirection w:val="lrTb"/>
            <w:noWrap w:val="false"/>
          </w:tcPr>
          <w:p>
            <w:pPr>
              <w:jc w:val="center"/>
              <w:keepLines/>
              <w:keepNext/>
              <w:pageBreakBefore w:val="0"/>
              <w:spacing w:before="92" w:line="218" w:lineRule="auto"/>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部电梯</w:t>
            </w:r>
            <w:r/>
          </w:p>
        </w:tc>
        <w:tc>
          <w:tcPr>
            <w:tcW w:w="2871" w:type="dxa"/>
            <w:vAlign w:val="top"/>
            <w:textDirection w:val="lrTb"/>
            <w:noWrap w:val="false"/>
          </w:tcPr>
          <w:p>
            <w:pPr>
              <w:pStyle w:val="1284"/>
              <w:ind w:left="115"/>
              <w:keepLines/>
              <w:keepNext/>
              <w:pageBreakBefore w:val="0"/>
              <w:spacing w:before="90"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bl>
    <w:p>
      <w:pPr>
        <w:keepLines/>
        <w:keepNext/>
        <w:pageBreakBefore w:val="0"/>
        <w:spacing w:line="141"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80"/>
        <w:keepLines/>
        <w:keepNext/>
        <w:pageBreakBefore w:val="0"/>
        <w:spacing w:before="98" w:line="216" w:lineRule="auto"/>
        <w:widowControl/>
        <w:rPr>
          <w:rFonts w:hint="eastAsia" w:ascii="宋体" w:hAnsi="宋体" w:eastAsia="宋体" w:cs="宋体"/>
          <w:sz w:val="24"/>
          <w:szCs w:val="24"/>
        </w:rPr>
      </w:pPr>
      <w:r>
        <w:rPr>
          <w:rFonts w:hint="eastAsia" w:ascii="宋体" w:hAnsi="宋体" w:eastAsia="宋体" w:cs="宋体"/>
          <w:sz w:val="24"/>
          <w:szCs w:val="24"/>
        </w:rPr>
        <w:t xml:space="preserve">以上内容体现需要供应商进行物业管理的物业的</w:t>
      </w:r>
      <w:r>
        <w:rPr>
          <w:rFonts w:hint="eastAsia" w:ascii="宋体" w:hAnsi="宋体" w:eastAsia="宋体" w:cs="宋体"/>
          <w:spacing w:val="-1"/>
          <w:sz w:val="24"/>
          <w:szCs w:val="24"/>
        </w:rPr>
        <w:t xml:space="preserve">情况、边界、范围。指标的设置要充分考虑可能影响供应商报价和项目实施风险的因素。</w:t>
      </w:r>
      <w:r/>
    </w:p>
    <w:p>
      <w:pPr>
        <w:keepLines/>
        <w:keepNext/>
        <w:pageBreakBefore w:val="0"/>
        <w:spacing w:line="118" w:lineRule="exact"/>
        <w:widowControl/>
        <w:rPr>
          <w:rFonts w:hint="eastAsia" w:ascii="宋体" w:hAnsi="宋体" w:eastAsia="宋体" w:cs="宋体"/>
          <w:sz w:val="24"/>
          <w:szCs w:val="24"/>
        </w:rPr>
      </w:pPr>
      <w:r>
        <w:rPr>
          <w:rFonts w:hint="eastAsia" w:ascii="宋体" w:hAnsi="宋体" w:eastAsia="宋体" w:cs="宋体"/>
          <w:sz w:val="24"/>
          <w:szCs w:val="24"/>
        </w:rPr>
      </w:r>
      <w:r/>
    </w:p>
    <w:p>
      <w:pPr>
        <w:ind w:left="508"/>
        <w:keepLines/>
        <w:keepNext/>
        <w:pageBreakBefore w:val="0"/>
        <w:spacing w:before="90" w:line="197" w:lineRule="auto"/>
        <w:widowControl/>
        <w:rPr>
          <w:rFonts w:hint="eastAsia" w:ascii="宋体" w:hAnsi="宋体" w:eastAsia="宋体" w:cs="宋体"/>
          <w:sz w:val="24"/>
          <w:szCs w:val="24"/>
        </w:rPr>
        <w:outlineLvl w:val="3"/>
      </w:pPr>
      <w:r>
        <w:rPr>
          <w:rFonts w:hint="eastAsia" w:ascii="宋体" w:hAnsi="宋体" w:eastAsia="宋体" w:cs="宋体"/>
          <w:b/>
          <w:bCs/>
          <w:spacing w:val="4"/>
          <w:sz w:val="24"/>
          <w:szCs w:val="24"/>
        </w:rPr>
        <w:t xml:space="preserve">（2）物业管理（室外）</w:t>
      </w:r>
      <w:r/>
    </w:p>
    <w:p>
      <w:pPr>
        <w:keepLines/>
        <w:keepNext/>
        <w:pageBreakBefore w:val="0"/>
        <w:spacing w:line="118" w:lineRule="exact"/>
        <w:widowControl/>
        <w:rPr>
          <w:rFonts w:hint="eastAsia" w:ascii="宋体" w:hAnsi="宋体" w:eastAsia="宋体" w:cs="宋体"/>
          <w:sz w:val="24"/>
          <w:szCs w:val="24"/>
        </w:rPr>
      </w:pPr>
      <w:r>
        <w:rPr>
          <w:rFonts w:hint="eastAsia" w:ascii="宋体" w:hAnsi="宋体" w:eastAsia="宋体" w:cs="宋体"/>
          <w:sz w:val="24"/>
          <w:szCs w:val="24"/>
        </w:rPr>
      </w:r>
      <w:r/>
    </w:p>
    <w:tbl>
      <w:tblPr>
        <w:tblStyle w:val="1283"/>
        <w:tblW w:w="0" w:type="auto"/>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95"/>
        <w:gridCol w:w="3543"/>
        <w:gridCol w:w="4492"/>
      </w:tblGrid>
      <w:tr>
        <w:trPr>
          <w:trHeight w:val="752"/>
        </w:trPr>
        <w:tc>
          <w:tcPr>
            <w:tcW w:w="1695" w:type="dxa"/>
            <w:vAlign w:val="center"/>
            <w:textDirection w:val="lrTb"/>
            <w:noWrap w:val="false"/>
          </w:tcPr>
          <w:p>
            <w:pPr>
              <w:jc w:val="center"/>
              <w:keepLines/>
              <w:keepNext/>
              <w:pageBreakBefore w:val="0"/>
              <w:spacing w:before="94" w:line="187"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3543" w:type="dxa"/>
            <w:vAlign w:val="center"/>
            <w:textDirection w:val="lrTb"/>
            <w:noWrap w:val="false"/>
          </w:tcPr>
          <w:p>
            <w:pPr>
              <w:jc w:val="center"/>
              <w:keepLines/>
              <w:keepNext/>
              <w:pageBreakBefore w:val="0"/>
              <w:spacing w:before="93" w:line="185" w:lineRule="auto"/>
              <w:widowControl/>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4492" w:type="dxa"/>
            <w:vAlign w:val="center"/>
            <w:textDirection w:val="lrTb"/>
            <w:noWrap w:val="false"/>
          </w:tcPr>
          <w:p>
            <w:pPr>
              <w:jc w:val="center"/>
              <w:keepLines/>
              <w:keepNext/>
              <w:pageBreakBefore w:val="0"/>
              <w:spacing w:before="94" w:line="185"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trHeight w:val="749"/>
        </w:trPr>
        <w:tc>
          <w:tcPr>
            <w:tcW w:w="1695" w:type="dxa"/>
            <w:vAlign w:val="top"/>
            <w:textDirection w:val="lrTb"/>
            <w:noWrap w:val="false"/>
          </w:tcPr>
          <w:p>
            <w:pPr>
              <w:pStyle w:val="1284"/>
              <w:ind w:left="119"/>
              <w:keepLines/>
              <w:keepNext/>
              <w:pageBreakBefore w:val="0"/>
              <w:spacing w:before="91" w:line="221"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室外面积</w:t>
            </w:r>
            <w:r/>
          </w:p>
        </w:tc>
        <w:tc>
          <w:tcPr>
            <w:tcW w:w="3543" w:type="dxa"/>
            <w:vAlign w:val="top"/>
            <w:textDirection w:val="lrTb"/>
            <w:noWrap w:val="false"/>
          </w:tcPr>
          <w:p>
            <w:pPr>
              <w:ind w:left="113"/>
              <w:keepLines/>
              <w:keepNext/>
              <w:pageBreakBefore w:val="0"/>
              <w:spacing w:before="91" w:line="218" w:lineRule="auto"/>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6546</w:t>
            </w:r>
            <w:r>
              <w:rPr>
                <w:rFonts w:hint="eastAsia" w:ascii="宋体" w:hAnsi="宋体" w:eastAsia="宋体" w:cs="宋体"/>
                <w:spacing w:val="-2"/>
                <w:sz w:val="24"/>
                <w:szCs w:val="24"/>
                <w:lang w:val="en-US" w:eastAsia="zh-CN"/>
              </w:rPr>
              <w:t xml:space="preserve">平方米</w:t>
            </w:r>
            <w:r/>
          </w:p>
        </w:tc>
        <w:tc>
          <w:tcPr>
            <w:tcW w:w="4492" w:type="dxa"/>
            <w:vAlign w:val="top"/>
            <w:textDirection w:val="lrTb"/>
            <w:noWrap w:val="false"/>
          </w:tcPr>
          <w:p>
            <w:pPr>
              <w:pStyle w:val="1284"/>
              <w:ind w:left="115"/>
              <w:keepLines/>
              <w:keepNext/>
              <w:pageBreakBefore w:val="0"/>
              <w:spacing w:before="90"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rPr>
                <w:rFonts w:hint="eastAsia" w:ascii="宋体" w:hAnsi="宋体" w:eastAsia="宋体" w:cs="宋体"/>
                <w:spacing w:val="5"/>
                <w:sz w:val="24"/>
                <w:szCs w:val="24"/>
              </w:rPr>
              <w:t xml:space="preserve">“3.</w:t>
            </w:r>
            <w:r>
              <w:rPr>
                <w:rFonts w:hint="eastAsia" w:ascii="宋体" w:hAnsi="宋体" w:eastAsia="宋体" w:cs="宋体"/>
                <w:spacing w:val="5"/>
                <w:sz w:val="24"/>
                <w:szCs w:val="24"/>
                <w:lang w:val="en-US" w:eastAsia="zh-CN"/>
              </w:rPr>
              <w:t xml:space="preserve">3</w:t>
            </w:r>
            <w:r>
              <w:rPr>
                <w:rFonts w:hint="eastAsia" w:ascii="宋体" w:hAnsi="宋体" w:eastAsia="宋体" w:cs="宋体"/>
                <w:spacing w:val="5"/>
                <w:sz w:val="24"/>
                <w:szCs w:val="24"/>
              </w:rPr>
              <w:t xml:space="preserve">保安服务”</w:t>
            </w:r>
            <w:r/>
          </w:p>
        </w:tc>
      </w:tr>
      <w:tr>
        <w:trPr>
          <w:trHeight w:val="752"/>
        </w:trPr>
        <w:tc>
          <w:tcPr>
            <w:tcW w:w="1695" w:type="dxa"/>
            <w:vAlign w:val="top"/>
            <w:textDirection w:val="lrTb"/>
            <w:noWrap w:val="false"/>
          </w:tcPr>
          <w:p>
            <w:pPr>
              <w:pStyle w:val="1284"/>
              <w:ind w:left="117"/>
              <w:keepLines/>
              <w:keepNext/>
              <w:pageBreakBefore w:val="0"/>
              <w:spacing w:before="94"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垃圾箱</w:t>
            </w:r>
            <w:r/>
          </w:p>
        </w:tc>
        <w:tc>
          <w:tcPr>
            <w:tcW w:w="3543" w:type="dxa"/>
            <w:vAlign w:val="top"/>
            <w:textDirection w:val="lrTb"/>
            <w:noWrap w:val="false"/>
          </w:tcPr>
          <w:p>
            <w:pPr>
              <w:ind w:left="113"/>
              <w:keepLines/>
              <w:keepNext/>
              <w:pageBreakBefore w:val="0"/>
              <w:spacing w:before="94" w:line="219" w:lineRule="auto"/>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个</w:t>
            </w:r>
            <w:r/>
          </w:p>
        </w:tc>
        <w:tc>
          <w:tcPr>
            <w:tcW w:w="4492" w:type="dxa"/>
            <w:vAlign w:val="top"/>
            <w:textDirection w:val="lrTb"/>
            <w:noWrap w:val="false"/>
          </w:tcPr>
          <w:p>
            <w:pPr>
              <w:pStyle w:val="1284"/>
              <w:ind w:left="115"/>
              <w:keepLines/>
              <w:keepNext/>
              <w:pageBreakBefore w:val="0"/>
              <w:spacing w:before="92"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rPr>
                <w:rFonts w:hint="eastAsia" w:ascii="宋体" w:hAnsi="宋体" w:eastAsia="宋体" w:cs="宋体"/>
                <w:spacing w:val="5"/>
                <w:sz w:val="24"/>
                <w:szCs w:val="24"/>
              </w:rPr>
              <w:t xml:space="preserve">“3.</w:t>
            </w:r>
            <w:r>
              <w:rPr>
                <w:rFonts w:hint="eastAsia" w:ascii="宋体" w:hAnsi="宋体" w:eastAsia="宋体" w:cs="宋体"/>
                <w:spacing w:val="5"/>
                <w:sz w:val="24"/>
                <w:szCs w:val="24"/>
                <w:lang w:val="en-US" w:eastAsia="zh-CN"/>
              </w:rPr>
              <w:t xml:space="preserve">3</w:t>
            </w:r>
            <w:r>
              <w:rPr>
                <w:rFonts w:hint="eastAsia" w:ascii="宋体" w:hAnsi="宋体" w:eastAsia="宋体" w:cs="宋体"/>
                <w:spacing w:val="5"/>
                <w:sz w:val="24"/>
                <w:szCs w:val="24"/>
              </w:rPr>
              <w:t xml:space="preserve">保安服务”</w:t>
            </w:r>
            <w:r/>
          </w:p>
        </w:tc>
      </w:tr>
      <w:tr>
        <w:trPr>
          <w:trHeight w:val="993"/>
        </w:trPr>
        <w:tc>
          <w:tcPr>
            <w:tcW w:w="1695" w:type="dxa"/>
            <w:vAlign w:val="top"/>
            <w:textDirection w:val="lrTb"/>
            <w:noWrap w:val="false"/>
          </w:tcPr>
          <w:p>
            <w:pPr>
              <w:pStyle w:val="1284"/>
              <w:ind w:left="118"/>
              <w:keepLines/>
              <w:keepNext/>
              <w:pageBreakBefore w:val="0"/>
              <w:spacing w:before="92"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显示屏</w:t>
            </w:r>
            <w:r/>
          </w:p>
        </w:tc>
        <w:tc>
          <w:tcPr>
            <w:tcW w:w="3543" w:type="dxa"/>
            <w:vAlign w:val="top"/>
            <w:textDirection w:val="lrTb"/>
            <w:noWrap w:val="false"/>
          </w:tcPr>
          <w:p>
            <w:pPr>
              <w:ind w:left="113"/>
              <w:keepLines/>
              <w:keepNext/>
              <w:pageBreakBefore w:val="0"/>
              <w:spacing w:before="92" w:line="216" w:lineRule="auto"/>
              <w:widowControl/>
              <w:rPr>
                <w:rFonts w:hint="eastAsia" w:ascii="宋体" w:hAnsi="宋体" w:eastAsia="宋体" w:cs="宋体"/>
                <w:sz w:val="24"/>
                <w:szCs w:val="24"/>
                <w:lang w:val="en-US" w:eastAsia="zh-CN"/>
              </w:rPr>
            </w:pPr>
            <w:r>
              <w:rPr>
                <w:rFonts w:hint="eastAsia" w:ascii="宋体" w:hAnsi="宋体" w:eastAsia="宋体" w:cs="宋体"/>
                <w:spacing w:val="-1"/>
                <w:sz w:val="24"/>
                <w:szCs w:val="24"/>
                <w:lang w:val="en-US" w:eastAsia="zh-CN"/>
              </w:rPr>
              <w:t xml:space="preserve">1块</w:t>
            </w:r>
            <w:r/>
          </w:p>
        </w:tc>
        <w:tc>
          <w:tcPr>
            <w:tcW w:w="4492" w:type="dxa"/>
            <w:vAlign w:val="top"/>
            <w:textDirection w:val="lrTb"/>
            <w:noWrap w:val="false"/>
          </w:tcPr>
          <w:p>
            <w:pPr>
              <w:pStyle w:val="1284"/>
              <w:ind w:left="115"/>
              <w:keepLines/>
              <w:keepNext/>
              <w:pageBreakBefore w:val="0"/>
              <w:spacing w:before="94"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bl>
    <w:p>
      <w:pPr>
        <w:ind w:firstLine="478"/>
        <w:keepLines/>
        <w:keepNext/>
        <w:pageBreakBefore w:val="0"/>
        <w:spacing w:before="90" w:line="200" w:lineRule="auto"/>
        <w:widowControl/>
        <w:rPr>
          <w:rFonts w:hint="eastAsia" w:ascii="宋体" w:hAnsi="宋体" w:eastAsia="宋体" w:cs="宋体"/>
          <w:sz w:val="24"/>
          <w:szCs w:val="24"/>
        </w:rPr>
        <w:outlineLvl w:val="1"/>
      </w:pPr>
      <w:r>
        <w:rPr>
          <w:rFonts w:hint="eastAsia" w:ascii="宋体" w:hAnsi="宋体" w:eastAsia="宋体" w:cs="宋体"/>
          <w:b/>
          <w:bCs/>
          <w:spacing w:val="-1"/>
          <w:sz w:val="24"/>
          <w:szCs w:val="24"/>
        </w:rPr>
        <w:t xml:space="preserve">3.物业管理服务内容及标准</w:t>
      </w:r>
      <w:r/>
    </w:p>
    <w:p>
      <w:pPr>
        <w:pStyle w:val="1003"/>
        <w:ind w:firstLine="480"/>
        <w:keepLines/>
        <w:keepNext/>
        <w:pageBreakBefore w:val="0"/>
        <w:spacing w:before="68" w:line="220" w:lineRule="auto"/>
        <w:widowControl/>
        <w:rPr>
          <w:rFonts w:hint="eastAsia" w:ascii="宋体" w:hAnsi="宋体" w:eastAsia="宋体" w:cs="宋体"/>
          <w:sz w:val="24"/>
          <w:szCs w:val="24"/>
        </w:rPr>
      </w:pPr>
      <w:r>
        <w:rPr>
          <w:rFonts w:hint="eastAsia" w:ascii="宋体" w:hAnsi="宋体" w:eastAsia="宋体" w:cs="宋体"/>
          <w:sz w:val="24"/>
          <w:szCs w:val="24"/>
        </w:rPr>
        <w:t xml:space="preserve">物业管理服务包括基本服务、房屋维护服务、公用设施设备维护服务、保洁服务、保安服务等。</w:t>
      </w:r>
      <w:r/>
    </w:p>
    <w:p>
      <w:pPr>
        <w:ind w:left="541"/>
        <w:keepLines/>
        <w:keepNext/>
        <w:pageBreakBefore w:val="0"/>
        <w:spacing w:before="91" w:line="201" w:lineRule="auto"/>
        <w:widowControl/>
        <w:rPr>
          <w:rFonts w:hint="eastAsia" w:ascii="宋体" w:hAnsi="宋体" w:eastAsia="宋体" w:cs="宋体"/>
          <w:sz w:val="24"/>
          <w:szCs w:val="24"/>
        </w:rPr>
        <w:outlineLvl w:val="2"/>
      </w:pPr>
      <w:r>
        <w:rPr>
          <w:rFonts w:hint="eastAsia" w:ascii="宋体" w:hAnsi="宋体" w:eastAsia="宋体" w:cs="宋体"/>
          <w:b/>
          <w:bCs/>
          <w:spacing w:val="-1"/>
          <w:sz w:val="24"/>
          <w:szCs w:val="24"/>
        </w:rPr>
        <w:t xml:space="preserve">3.1基本服务</w:t>
      </w:r>
      <w:r/>
    </w:p>
    <w:p>
      <w:pPr>
        <w:keepLines/>
        <w:keepNext/>
        <w:pageBreakBefore w:val="0"/>
        <w:spacing w:line="73" w:lineRule="auto"/>
        <w:widowControl/>
        <w:rPr>
          <w:rFonts w:hint="eastAsia" w:ascii="宋体" w:hAnsi="宋体" w:eastAsia="宋体" w:cs="宋体"/>
          <w:sz w:val="24"/>
          <w:szCs w:val="24"/>
        </w:rPr>
      </w:pPr>
      <w:r>
        <w:rPr>
          <w:rFonts w:hint="eastAsia" w:ascii="宋体" w:hAnsi="宋体" w:eastAsia="宋体" w:cs="宋体"/>
          <w:sz w:val="24"/>
          <w:szCs w:val="24"/>
        </w:rPr>
      </w:r>
      <w:r/>
    </w:p>
    <w:tbl>
      <w:tblPr>
        <w:tblStyle w:val="1283"/>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5"/>
        <w:gridCol w:w="2204"/>
        <w:gridCol w:w="6796"/>
      </w:tblGrid>
      <w:tr>
        <w:trPr>
          <w:trHeight w:val="470"/>
        </w:trPr>
        <w:tc>
          <w:tcPr>
            <w:tcBorders>
              <w:bottom w:val="single" w:color="auto" w:sz="4" w:space="0"/>
            </w:tcBorders>
            <w:tcW w:w="825" w:type="dxa"/>
            <w:vAlign w:val="top"/>
            <w:textDirection w:val="lrTb"/>
            <w:noWrap w:val="false"/>
          </w:tcPr>
          <w:p>
            <w:pPr>
              <w:jc w:val="center"/>
              <w:keepLines/>
              <w:keepNext/>
              <w:pageBreakBefore w:val="0"/>
              <w:spacing w:before="94" w:line="186" w:lineRule="auto"/>
              <w:widowControl/>
              <w:rPr>
                <w:rFonts w:hint="eastAsia" w:ascii="宋体" w:hAnsi="宋体" w:eastAsia="宋体" w:cs="宋体"/>
                <w:sz w:val="24"/>
                <w:szCs w:val="24"/>
              </w:rPr>
              <w:outlineLvl w:val="9"/>
            </w:pPr>
            <w:r>
              <w:rPr>
                <w:rFonts w:hint="eastAsia" w:ascii="宋体" w:hAnsi="宋体" w:eastAsia="宋体" w:cs="宋体"/>
                <w:b/>
                <w:bCs/>
                <w:spacing w:val="-1"/>
                <w:sz w:val="24"/>
                <w:szCs w:val="24"/>
              </w:rPr>
              <w:t xml:space="preserve">序号</w:t>
            </w:r>
            <w:r/>
          </w:p>
        </w:tc>
        <w:tc>
          <w:tcPr>
            <w:tcBorders>
              <w:bottom w:val="single" w:color="auto" w:sz="4" w:space="0"/>
            </w:tcBorders>
            <w:tcW w:w="2204" w:type="dxa"/>
            <w:vAlign w:val="top"/>
            <w:textDirection w:val="lrTb"/>
            <w:noWrap w:val="false"/>
          </w:tcPr>
          <w:p>
            <w:pPr>
              <w:jc w:val="center"/>
              <w:keepLines/>
              <w:keepNext/>
              <w:pageBreakBefore w:val="0"/>
              <w:spacing w:before="94" w:line="186" w:lineRule="auto"/>
              <w:widowControl/>
              <w:rPr>
                <w:rFonts w:hint="eastAsia" w:ascii="宋体" w:hAnsi="宋体" w:eastAsia="宋体" w:cs="宋体"/>
                <w:sz w:val="24"/>
                <w:szCs w:val="24"/>
              </w:rPr>
              <w:outlineLvl w:val="9"/>
            </w:pPr>
            <w:r>
              <w:rPr>
                <w:rFonts w:hint="eastAsia" w:ascii="宋体" w:hAnsi="宋体" w:eastAsia="宋体" w:cs="宋体"/>
                <w:b/>
                <w:bCs/>
                <w:sz w:val="24"/>
                <w:szCs w:val="24"/>
              </w:rPr>
              <w:t xml:space="preserve">服务内容</w:t>
            </w:r>
            <w:r/>
          </w:p>
        </w:tc>
        <w:tc>
          <w:tcPr>
            <w:tcW w:w="6796" w:type="dxa"/>
            <w:vAlign w:val="top"/>
            <w:textDirection w:val="lrTb"/>
            <w:noWrap w:val="false"/>
          </w:tcPr>
          <w:p>
            <w:pPr>
              <w:jc w:val="center"/>
              <w:keepLines/>
              <w:keepNext/>
              <w:pageBreakBefore w:val="0"/>
              <w:spacing w:before="94" w:line="186" w:lineRule="auto"/>
              <w:widowControl/>
              <w:rPr>
                <w:rFonts w:hint="eastAsia" w:ascii="宋体" w:hAnsi="宋体" w:eastAsia="宋体" w:cs="宋体"/>
                <w:sz w:val="24"/>
                <w:szCs w:val="24"/>
              </w:rPr>
              <w:outlineLvl w:val="9"/>
            </w:pPr>
            <w:r>
              <w:rPr>
                <w:rFonts w:hint="eastAsia" w:ascii="宋体" w:hAnsi="宋体" w:eastAsia="宋体" w:cs="宋体"/>
                <w:b/>
                <w:bCs/>
                <w:sz w:val="24"/>
                <w:szCs w:val="24"/>
              </w:rPr>
              <w:t xml:space="preserve">服务标准</w:t>
            </w:r>
            <w:r/>
          </w:p>
        </w:tc>
      </w:tr>
      <w:tr>
        <w:trPr>
          <w:trHeight w:val="613"/>
        </w:trPr>
        <w:tc>
          <w:tcPr>
            <w:tcBorders>
              <w:top w:val="single" w:color="auto" w:sz="4" w:space="0"/>
              <w:left w:val="single" w:color="auto" w:sz="4" w:space="0"/>
              <w:bottom w:val="single" w:color="auto" w:sz="4" w:space="0"/>
              <w:right w:val="single" w:color="auto" w:sz="4" w:space="0"/>
            </w:tcBorders>
            <w:tcW w:w="825" w:type="dxa"/>
            <w:vAlign w:val="top"/>
            <w:textDirection w:val="lrTb"/>
            <w:noWrap w:val="false"/>
          </w:tcPr>
          <w:p>
            <w:pPr>
              <w:keepLines/>
              <w:keepNext/>
              <w:pageBreakBefore w:val="0"/>
              <w:spacing w:line="275"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ind w:left="579"/>
              <w:keepLines/>
              <w:keepNext/>
              <w:pageBreakBefore w:val="0"/>
              <w:spacing w:before="64" w:line="268" w:lineRule="exact"/>
              <w:widowControl/>
              <w:rPr>
                <w:rFonts w:hint="eastAsia" w:ascii="宋体" w:hAnsi="宋体" w:eastAsia="宋体" w:cs="宋体"/>
                <w:sz w:val="24"/>
                <w:szCs w:val="24"/>
              </w:rPr>
              <w:outlineLvl w:val="9"/>
            </w:pPr>
            <w:r>
              <w:rPr>
                <w:rFonts w:hint="eastAsia" w:ascii="宋体" w:hAnsi="宋体" w:eastAsia="宋体" w:cs="宋体"/>
                <w:position w:val="1"/>
                <w:sz w:val="24"/>
                <w:szCs w:val="24"/>
              </w:rPr>
              <w:t xml:space="preserve">1</w:t>
            </w:r>
            <w:r/>
          </w:p>
        </w:tc>
        <w:tc>
          <w:tcPr>
            <w:tcBorders>
              <w:top w:val="single" w:color="auto" w:sz="4" w:space="0"/>
              <w:left w:val="single" w:color="auto" w:sz="4" w:space="0"/>
              <w:bottom w:val="single" w:color="auto" w:sz="4" w:space="0"/>
              <w:right w:val="single" w:color="auto" w:sz="4" w:space="0"/>
            </w:tcBorders>
            <w:tcW w:w="2204" w:type="dxa"/>
            <w:vAlign w:val="top"/>
            <w:textDirection w:val="lrTb"/>
            <w:noWrap w:val="false"/>
          </w:tcPr>
          <w:p>
            <w:pPr>
              <w:keepLines/>
              <w:keepNext/>
              <w:pageBreakBefore w:val="0"/>
              <w:spacing w:line="252"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pStyle w:val="1284"/>
              <w:ind w:left="149"/>
              <w:keepLines/>
              <w:keepNext/>
              <w:pageBreakBefore w:val="0"/>
              <w:spacing w:before="68" w:line="221" w:lineRule="auto"/>
              <w:widowControl/>
              <w:rPr>
                <w:rFonts w:hint="eastAsia" w:ascii="宋体" w:hAnsi="宋体" w:eastAsia="宋体" w:cs="宋体"/>
                <w:sz w:val="24"/>
                <w:szCs w:val="24"/>
              </w:rPr>
              <w:outlineLvl w:val="9"/>
            </w:pPr>
            <w:r>
              <w:rPr>
                <w:rFonts w:hint="eastAsia" w:ascii="宋体" w:hAnsi="宋体" w:eastAsia="宋体" w:cs="宋体"/>
                <w:spacing w:val="-9"/>
                <w:sz w:val="24"/>
                <w:szCs w:val="24"/>
              </w:rPr>
              <w:t xml:space="preserve">目标与责任</w:t>
            </w:r>
            <w:r/>
          </w:p>
        </w:tc>
        <w:tc>
          <w:tcPr>
            <w:tcBorders>
              <w:left w:val="single" w:color="auto" w:sz="4" w:space="0"/>
            </w:tcBorders>
            <w:tcW w:w="6796" w:type="dxa"/>
            <w:vAlign w:val="top"/>
            <w:textDirection w:val="lrTb"/>
            <w:noWrap w:val="false"/>
          </w:tcPr>
          <w:p>
            <w:pPr>
              <w:pStyle w:val="1284"/>
              <w:ind w:left="113" w:firstLine="236"/>
              <w:jc w:val="left"/>
              <w:keepLines/>
              <w:keepNext/>
              <w:pageBreakBefore w:val="0"/>
              <w:spacing w:before="33" w:line="207" w:lineRule="auto"/>
              <w:widowControl/>
              <w:rPr>
                <w:rFonts w:hint="eastAsia" w:ascii="宋体" w:hAnsi="宋体" w:eastAsia="宋体" w:cs="宋体"/>
                <w:sz w:val="24"/>
                <w:szCs w:val="24"/>
              </w:rPr>
              <w:outlineLvl w:val="9"/>
            </w:pPr>
            <w:r>
              <w:rPr>
                <w:rFonts w:hint="eastAsia" w:cs="宋体"/>
                <w:spacing w:val="-2"/>
                <w:sz w:val="24"/>
                <w:szCs w:val="24"/>
                <w:lang w:eastAsia="zh-CN"/>
              </w:rPr>
              <w:t xml:space="preserve">□</w:t>
            </w:r>
            <w:r>
              <w:rPr>
                <w:rFonts w:hint="eastAsia" w:ascii="宋体" w:hAnsi="宋体" w:eastAsia="宋体" w:cs="宋体"/>
                <w:spacing w:val="-2"/>
                <w:sz w:val="24"/>
                <w:szCs w:val="24"/>
              </w:rPr>
              <w:t xml:space="preserve"> （1）结合采购人要求及物业服务实际情况，制定年度管理目标，明确责任分工，</w:t>
            </w:r>
            <w:r>
              <w:rPr>
                <w:rFonts w:hint="eastAsia" w:ascii="宋体" w:hAnsi="宋体" w:eastAsia="宋体" w:cs="宋体"/>
                <w:spacing w:val="-3"/>
                <w:sz w:val="24"/>
                <w:szCs w:val="24"/>
              </w:rPr>
              <w:t xml:space="preserve">并制定配套实施方案。</w:t>
            </w:r>
            <w:r/>
          </w:p>
        </w:tc>
      </w:tr>
      <w:tr>
        <w:trPr>
          <w:trHeight w:val="1037"/>
        </w:trPr>
        <w:tc>
          <w:tcPr>
            <w:tcBorders>
              <w:top w:val="single" w:color="auto" w:sz="4" w:space="0"/>
              <w:left w:val="single" w:color="auto" w:sz="4" w:space="0"/>
              <w:right w:val="single" w:color="auto" w:sz="4" w:space="0"/>
            </w:tcBorders>
            <w:tcW w:w="825" w:type="dxa"/>
            <w:vAlign w:val="top"/>
            <w:vMerge w:val="restart"/>
            <w:textDirection w:val="lrTb"/>
            <w:noWrap w:val="false"/>
          </w:tcPr>
          <w:p>
            <w:pPr>
              <w:keepLines/>
              <w:keepNext/>
              <w:pageBreakBefore w:val="0"/>
              <w:spacing w:line="244"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44"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44"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ind w:left="573"/>
              <w:keepLines/>
              <w:keepNext/>
              <w:pageBreakBefore w:val="0"/>
              <w:spacing w:before="64" w:line="268" w:lineRule="exact"/>
              <w:widowControl/>
              <w:rPr>
                <w:rFonts w:hint="eastAsia" w:ascii="宋体" w:hAnsi="宋体" w:eastAsia="宋体" w:cs="宋体"/>
                <w:sz w:val="24"/>
                <w:szCs w:val="24"/>
              </w:rPr>
              <w:outlineLvl w:val="9"/>
            </w:pPr>
            <w:r>
              <w:rPr>
                <w:rFonts w:hint="eastAsia" w:ascii="宋体" w:hAnsi="宋体" w:eastAsia="宋体" w:cs="宋体"/>
                <w:position w:val="1"/>
                <w:sz w:val="24"/>
                <w:szCs w:val="24"/>
              </w:rPr>
              <w:t xml:space="preserve">2</w:t>
            </w:r>
            <w:r/>
          </w:p>
        </w:tc>
        <w:tc>
          <w:tcPr>
            <w:tcBorders>
              <w:top w:val="single" w:color="auto" w:sz="4" w:space="0"/>
              <w:left w:val="single" w:color="auto" w:sz="4" w:space="0"/>
              <w:right w:val="single" w:color="auto" w:sz="4" w:space="0"/>
            </w:tcBorders>
            <w:tcW w:w="2204" w:type="dxa"/>
            <w:vAlign w:val="top"/>
            <w:vMerge w:val="restart"/>
            <w:textDirection w:val="lrTb"/>
            <w:noWrap w:val="false"/>
          </w:tcPr>
          <w:p>
            <w:pPr>
              <w:keepLines/>
              <w:keepNext/>
              <w:pageBreakBefore w:val="0"/>
              <w:spacing w:line="355"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355"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pStyle w:val="1284"/>
              <w:ind w:left="109"/>
              <w:keepLines/>
              <w:keepNext/>
              <w:pageBreakBefore w:val="0"/>
              <w:spacing w:before="68" w:line="221" w:lineRule="auto"/>
              <w:widowControl/>
              <w:rPr>
                <w:rFonts w:hint="eastAsia" w:ascii="宋体" w:hAnsi="宋体" w:eastAsia="宋体" w:cs="宋体"/>
                <w:sz w:val="24"/>
                <w:szCs w:val="24"/>
              </w:rPr>
              <w:outlineLvl w:val="9"/>
            </w:pPr>
            <w:r>
              <w:rPr>
                <w:rFonts w:hint="eastAsia" w:ascii="宋体" w:hAnsi="宋体" w:eastAsia="宋体" w:cs="宋体"/>
                <w:spacing w:val="-1"/>
                <w:sz w:val="24"/>
                <w:szCs w:val="24"/>
              </w:rPr>
              <w:t xml:space="preserve">服务人员要求</w:t>
            </w:r>
            <w:r/>
          </w:p>
        </w:tc>
        <w:tc>
          <w:tcPr>
            <w:tcBorders>
              <w:left w:val="single" w:color="auto" w:sz="4" w:space="0"/>
            </w:tcBorders>
            <w:tcW w:w="6796" w:type="dxa"/>
            <w:vAlign w:val="top"/>
            <w:textDirection w:val="lrTb"/>
            <w:noWrap w:val="false"/>
          </w:tcPr>
          <w:p>
            <w:pPr>
              <w:pStyle w:val="1284"/>
              <w:ind w:left="111" w:right="106" w:firstLine="222"/>
              <w:keepLines/>
              <w:keepNext/>
              <w:pageBreakBefore w:val="0"/>
              <w:spacing w:before="33" w:line="243" w:lineRule="auto"/>
              <w:widowControl/>
              <w:rPr>
                <w:rFonts w:hint="eastAsia" w:ascii="宋体" w:hAnsi="宋体" w:eastAsia="宋体" w:cs="宋体"/>
                <w:sz w:val="24"/>
                <w:szCs w:val="24"/>
              </w:rPr>
              <w:outlineLvl w:val="9"/>
            </w:pPr>
            <w:r>
              <w:rPr>
                <w:rFonts w:hint="eastAsia" w:cs="宋体"/>
                <w:spacing w:val="-1"/>
                <w:sz w:val="24"/>
                <w:szCs w:val="24"/>
                <w:lang w:eastAsia="zh-CN"/>
              </w:rPr>
              <w:t xml:space="preserve">□</w:t>
            </w:r>
            <w:r>
              <w:rPr>
                <w:rFonts w:hint="eastAsia" w:ascii="宋体" w:hAnsi="宋体" w:eastAsia="宋体" w:cs="宋体"/>
                <w:spacing w:val="41"/>
                <w:sz w:val="24"/>
                <w:szCs w:val="24"/>
              </w:rPr>
              <w:t xml:space="preserve"> </w:t>
            </w:r>
            <w:r>
              <w:rPr>
                <w:rFonts w:hint="eastAsia" w:ascii="宋体" w:hAnsi="宋体" w:eastAsia="宋体" w:cs="宋体"/>
                <w:spacing w:val="-1"/>
                <w:sz w:val="24"/>
                <w:szCs w:val="24"/>
              </w:rPr>
              <w:t xml:space="preserve">（1）每季度至少开展</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20"/>
                <w:sz w:val="24"/>
                <w:szCs w:val="24"/>
              </w:rPr>
              <w:t xml:space="preserve"> </w:t>
            </w:r>
            <w:r>
              <w:rPr>
                <w:rFonts w:hint="eastAsia" w:ascii="宋体" w:hAnsi="宋体" w:eastAsia="宋体" w:cs="宋体"/>
                <w:spacing w:val="-1"/>
                <w:sz w:val="24"/>
                <w:szCs w:val="24"/>
              </w:rPr>
              <w:t xml:space="preserve">次岗位技能、职业素质、服务知识、客户文化、绿色节能环保等教育培训，并进行适当形式的考核。</w:t>
            </w:r>
            <w:r/>
          </w:p>
        </w:tc>
      </w:tr>
      <w:tr>
        <w:trPr>
          <w:trHeight w:val="695"/>
        </w:trPr>
        <w:tc>
          <w:tcPr>
            <w:tcBorders>
              <w:left w:val="single" w:color="auto" w:sz="4" w:space="0"/>
              <w:right w:val="single" w:color="auto" w:sz="4" w:space="0"/>
            </w:tcBorders>
            <w:tcW w:w="825"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Borders>
              <w:left w:val="single" w:color="auto" w:sz="4" w:space="0"/>
              <w:right w:val="single" w:color="auto" w:sz="4" w:space="0"/>
            </w:tcBorders>
            <w:tcW w:w="2204"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Borders>
              <w:left w:val="single" w:color="auto" w:sz="4" w:space="0"/>
            </w:tcBorders>
            <w:tcW w:w="6796" w:type="dxa"/>
            <w:vAlign w:val="top"/>
            <w:textDirection w:val="lrTb"/>
            <w:noWrap w:val="false"/>
          </w:tcPr>
          <w:p>
            <w:pPr>
              <w:pStyle w:val="1284"/>
              <w:ind w:left="334"/>
              <w:keepLines/>
              <w:keepNext/>
              <w:pageBreakBefore w:val="0"/>
              <w:spacing w:before="92" w:line="206"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w:t>
            </w:r>
            <w:r>
              <w:rPr>
                <w:rFonts w:hint="eastAsia" w:ascii="宋体" w:hAnsi="宋体" w:eastAsia="宋体" w:cs="宋体"/>
                <w:spacing w:val="61"/>
                <w:sz w:val="24"/>
                <w:szCs w:val="24"/>
              </w:rPr>
              <w:t xml:space="preserve"> </w:t>
            </w:r>
            <w:r>
              <w:rPr>
                <w:rFonts w:hint="eastAsia" w:ascii="宋体" w:hAnsi="宋体" w:eastAsia="宋体" w:cs="宋体"/>
                <w:sz w:val="24"/>
                <w:szCs w:val="24"/>
              </w:rPr>
              <w:t xml:space="preserve">（2）根据采购人要求对服务人员进行从业资格审查，审</w:t>
            </w:r>
            <w:r/>
          </w:p>
          <w:p>
            <w:pPr>
              <w:pStyle w:val="1284"/>
              <w:keepLines/>
              <w:keepNext/>
              <w:pageBreakBefore w:val="0"/>
              <w:spacing w:before="92" w:line="206"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查结果向采购人报备。</w:t>
            </w:r>
            <w:r/>
          </w:p>
        </w:tc>
      </w:tr>
      <w:tr>
        <w:trPr>
          <w:trHeight w:val="1242"/>
        </w:trPr>
        <w:tc>
          <w:tcPr>
            <w:tcBorders>
              <w:left w:val="single" w:color="auto" w:sz="4" w:space="0"/>
              <w:right w:val="single" w:color="auto" w:sz="4" w:space="0"/>
            </w:tcBorders>
            <w:tcW w:w="825"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Borders>
              <w:left w:val="single" w:color="auto" w:sz="4" w:space="0"/>
              <w:right w:val="single" w:color="auto" w:sz="4" w:space="0"/>
            </w:tcBorders>
            <w:tcW w:w="2204"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Borders>
              <w:left w:val="single" w:color="auto" w:sz="4" w:space="0"/>
            </w:tcBorders>
            <w:tcW w:w="6796" w:type="dxa"/>
            <w:vAlign w:val="top"/>
            <w:textDirection w:val="lrTb"/>
            <w:noWrap w:val="false"/>
          </w:tcPr>
          <w:p>
            <w:pPr>
              <w:pStyle w:val="1284"/>
              <w:ind w:left="116" w:right="104" w:firstLine="217"/>
              <w:keepLines/>
              <w:keepNext/>
              <w:pageBreakBefore w:val="0"/>
              <w:spacing w:before="36" w:line="244"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w:t>
            </w:r>
            <w:r>
              <w:rPr>
                <w:rFonts w:hint="eastAsia" w:ascii="宋体" w:hAnsi="宋体" w:eastAsia="宋体" w:cs="宋体"/>
                <w:spacing w:val="33"/>
                <w:sz w:val="24"/>
                <w:szCs w:val="24"/>
              </w:rPr>
              <w:t xml:space="preserve"> </w:t>
            </w:r>
            <w:r>
              <w:rPr>
                <w:rFonts w:hint="eastAsia" w:ascii="宋体" w:hAnsi="宋体" w:eastAsia="宋体" w:cs="宋体"/>
                <w:sz w:val="24"/>
                <w:szCs w:val="24"/>
              </w:rPr>
              <w:t xml:space="preserve">（3）服务人员的年龄、学历、工作经验及资格条件应当与所在岗位能力要求相匹配，到岗前</w:t>
            </w:r>
            <w:r>
              <w:rPr>
                <w:rFonts w:hint="eastAsia" w:ascii="宋体" w:hAnsi="宋体" w:eastAsia="宋体" w:cs="宋体"/>
                <w:spacing w:val="-1"/>
                <w:sz w:val="24"/>
                <w:szCs w:val="24"/>
              </w:rPr>
              <w:t xml:space="preserve">应当经过</w:t>
            </w:r>
            <w:r>
              <w:rPr>
                <w:rFonts w:hint="eastAsia" w:ascii="宋体" w:hAnsi="宋体" w:eastAsia="宋体" w:cs="宋体"/>
                <w:spacing w:val="-2"/>
                <w:sz w:val="24"/>
                <w:szCs w:val="24"/>
              </w:rPr>
              <w:t xml:space="preserve">必要的岗前培训以达到岗位能力要求，国家、行业规定应当取得职业资格证书或特种作业证书的，应当按规定持证上岗。</w:t>
            </w:r>
            <w:r/>
          </w:p>
        </w:tc>
      </w:tr>
      <w:tr>
        <w:trPr>
          <w:trHeight w:val="1242"/>
        </w:trPr>
        <w:tc>
          <w:tcPr>
            <w:tcBorders>
              <w:left w:val="single" w:color="auto" w:sz="4" w:space="0"/>
              <w:bottom w:val="single" w:color="auto" w:sz="4" w:space="0"/>
              <w:right w:val="single" w:color="auto" w:sz="4" w:space="0"/>
            </w:tcBorders>
            <w:tcW w:w="825"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Borders>
              <w:left w:val="single" w:color="auto" w:sz="4" w:space="0"/>
              <w:bottom w:val="single" w:color="auto" w:sz="4" w:space="0"/>
              <w:right w:val="single" w:color="auto" w:sz="4" w:space="0"/>
            </w:tcBorders>
            <w:tcW w:w="2204"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Borders>
              <w:left w:val="single" w:color="auto" w:sz="4" w:space="0"/>
            </w:tcBorders>
            <w:tcW w:w="6796" w:type="dxa"/>
            <w:vAlign w:val="top"/>
            <w:textDirection w:val="lrTb"/>
            <w:noWrap w:val="false"/>
          </w:tcPr>
          <w:p>
            <w:pPr>
              <w:pStyle w:val="1284"/>
              <w:ind w:left="116" w:right="104" w:firstLine="217"/>
              <w:keepLines/>
              <w:keepNext/>
              <w:pageBreakBefore w:val="0"/>
              <w:spacing w:before="36" w:line="244"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w:t>
            </w:r>
            <w:r>
              <w:rPr>
                <w:rFonts w:hint="eastAsia" w:ascii="宋体" w:hAnsi="宋体" w:eastAsia="宋体" w:cs="宋体"/>
                <w:spacing w:val="31"/>
                <w:sz w:val="24"/>
                <w:szCs w:val="24"/>
              </w:rPr>
              <w:t xml:space="preserve"> </w:t>
            </w:r>
            <w:r>
              <w:rPr>
                <w:rFonts w:hint="eastAsia" w:ascii="宋体" w:hAnsi="宋体" w:eastAsia="宋体" w:cs="宋体"/>
                <w:sz w:val="24"/>
                <w:szCs w:val="24"/>
              </w:rPr>
              <w:t xml:space="preserve">（4）如采购人认为服务人员不适应岗位要求或存在其他影响工作的，可要求供应</w:t>
            </w:r>
            <w:r>
              <w:rPr>
                <w:rFonts w:hint="eastAsia" w:ascii="宋体" w:hAnsi="宋体" w:eastAsia="宋体" w:cs="宋体"/>
                <w:spacing w:val="-1"/>
                <w:sz w:val="24"/>
                <w:szCs w:val="24"/>
              </w:rPr>
              <w:t xml:space="preserve">商进行调换。如因供</w:t>
            </w:r>
            <w:r>
              <w:rPr>
                <w:rFonts w:hint="eastAsia" w:ascii="宋体" w:hAnsi="宋体" w:eastAsia="宋体" w:cs="宋体"/>
                <w:sz w:val="24"/>
                <w:szCs w:val="24"/>
              </w:rPr>
              <w:t xml:space="preserve">应商原因对服务人员进行调换，应当经采购人同意，</w:t>
            </w:r>
            <w:r>
              <w:rPr>
                <w:rFonts w:hint="eastAsia" w:ascii="宋体" w:hAnsi="宋体" w:eastAsia="宋体" w:cs="宋体"/>
                <w:spacing w:val="-1"/>
                <w:sz w:val="24"/>
                <w:szCs w:val="24"/>
              </w:rPr>
              <w:t xml:space="preserve">更换比例不得超过本项目服务人员总数的20%。本项目</w:t>
            </w:r>
            <w:r>
              <w:rPr>
                <w:rFonts w:hint="eastAsia" w:ascii="宋体" w:hAnsi="宋体" w:eastAsia="宋体" w:cs="宋体"/>
                <w:spacing w:val="-2"/>
                <w:sz w:val="24"/>
                <w:szCs w:val="24"/>
              </w:rPr>
              <w:t xml:space="preserve">服务人员不得在其他项目兼职。</w:t>
            </w:r>
            <w:r/>
          </w:p>
        </w:tc>
      </w:tr>
    </w:tbl>
    <w:p>
      <w:pPr>
        <w:keepLines/>
        <w:keepNext/>
        <w:pageBreakBefore w:val="0"/>
        <w:spacing w:line="241" w:lineRule="exact"/>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41" w:lineRule="exact"/>
        <w:widowControl/>
        <w:rPr>
          <w:rFonts w:hint="eastAsia" w:ascii="宋体" w:hAnsi="宋体" w:eastAsia="宋体" w:cs="宋体"/>
          <w:sz w:val="24"/>
          <w:szCs w:val="24"/>
        </w:rPr>
        <w:sectPr>
          <w:footerReference w:type="default" r:id="rId14"/>
          <w:footnotePr/>
          <w:endnotePr/>
          <w:type w:val="nextPage"/>
          <w:pgSz w:w="11907" w:h="16839" w:orient="portrait"/>
          <w:pgMar w:top="1138" w:right="1133" w:bottom="1135" w:left="1012" w:header="0" w:footer="900" w:gutter="0"/>
          <w:cols w:num="1" w:sep="0" w:space="720" w:equalWidth="1"/>
          <w:docGrid w:linePitch="360"/>
        </w:sectPr>
      </w:pPr>
      <w:r>
        <w:rPr>
          <w:rFonts w:hint="eastAsia" w:ascii="宋体" w:hAnsi="宋体" w:eastAsia="宋体" w:cs="宋体"/>
          <w:sz w:val="24"/>
          <w:szCs w:val="24"/>
        </w:rPr>
      </w:r>
      <w:r/>
    </w:p>
    <w:p>
      <w:pPr>
        <w:keepLines/>
        <w:keepNext/>
        <w:pageBreakBefore w:val="0"/>
        <w:spacing w:before="220"/>
        <w:widowControl/>
        <w:rPr>
          <w:rFonts w:hint="eastAsia" w:ascii="宋体" w:hAnsi="宋体" w:eastAsia="宋体" w:cs="宋体"/>
          <w:sz w:val="24"/>
          <w:szCs w:val="24"/>
        </w:rPr>
      </w:pPr>
      <w:r>
        <w:rPr>
          <w:rFonts w:hint="eastAsia" w:ascii="宋体" w:hAnsi="宋体" w:eastAsia="宋体" w:cs="宋体"/>
          <w:sz w:val="24"/>
          <w:szCs w:val="24"/>
        </w:rPr>
      </w:r>
      <w:r/>
    </w:p>
    <w:tbl>
      <w:tblPr>
        <w:tblStyle w:val="1283"/>
        <w:tblW w:w="0" w:type="auto"/>
        <w:tblInd w:w="2" w:type="dxa"/>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3"/>
        <w:gridCol w:w="2195"/>
        <w:gridCol w:w="6681"/>
      </w:tblGrid>
      <w:tr>
        <w:trPr>
          <w:trHeight w:val="655"/>
        </w:trPr>
        <w:tc>
          <w:tcPr>
            <w:tcW w:w="823" w:type="dxa"/>
            <w:vAlign w:val="top"/>
            <w:vMerge w:val="restart"/>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2195" w:type="dxa"/>
            <w:vAlign w:val="top"/>
            <w:vMerge w:val="restart"/>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681" w:type="dxa"/>
            <w:vAlign w:val="top"/>
            <w:textDirection w:val="lrTb"/>
            <w:noWrap w:val="false"/>
          </w:tcPr>
          <w:p>
            <w:pPr>
              <w:pStyle w:val="1284"/>
              <w:ind w:left="334"/>
              <w:keepLines/>
              <w:keepNext/>
              <w:pageBreakBefore w:val="0"/>
              <w:spacing w:before="90"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（5）着装分类统一，佩戴标识。仪容整洁、姿态端正、举止文明。用语文明礼貌，态</w:t>
            </w:r>
            <w:r>
              <w:rPr>
                <w:rFonts w:hint="eastAsia" w:ascii="宋体" w:hAnsi="宋体" w:eastAsia="宋体" w:cs="宋体"/>
                <w:sz w:val="24"/>
                <w:szCs w:val="24"/>
              </w:rPr>
              <w:t xml:space="preserve">度温和耐心。</w:t>
            </w:r>
            <w:r/>
          </w:p>
        </w:tc>
      </w:tr>
      <w:tr>
        <w:trPr>
          <w:trHeight w:val="623"/>
        </w:trPr>
        <w:tc>
          <w:tcPr>
            <w:tcBorders>
              <w:top w:val="none" w:color="000000" w:sz="4" w:space="0"/>
              <w:bottom w:val="single" w:color="auto" w:sz="4" w:space="0"/>
            </w:tcBorders>
            <w:tcW w:w="823"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single" w:color="auto" w:sz="4" w:space="0"/>
            </w:tcBorders>
            <w:tcW w:w="2195"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681" w:type="dxa"/>
            <w:vAlign w:val="top"/>
            <w:textDirection w:val="lrTb"/>
            <w:noWrap w:val="false"/>
          </w:tcPr>
          <w:p>
            <w:pPr>
              <w:pStyle w:val="1284"/>
              <w:ind w:left="334"/>
              <w:keepLines/>
              <w:keepNext/>
              <w:pageBreakBefore w:val="0"/>
              <w:spacing w:before="88" w:line="215" w:lineRule="auto"/>
              <w:widowControl/>
              <w:rPr>
                <w:rFonts w:hint="eastAsia" w:ascii="宋体" w:hAnsi="宋体" w:eastAsia="宋体" w:cs="宋体"/>
                <w:sz w:val="24"/>
                <w:szCs w:val="24"/>
              </w:rPr>
            </w:pPr>
            <w:r>
              <w:rPr>
                <w:rFonts w:hint="eastAsia" w:ascii="宋体" w:hAnsi="宋体" w:eastAsia="宋体" w:cs="宋体"/>
                <w:spacing w:val="12"/>
                <w:sz w:val="24"/>
                <w:szCs w:val="24"/>
              </w:rPr>
              <w:t xml:space="preserve">□</w:t>
            </w:r>
            <w:r>
              <w:rPr>
                <w:rFonts w:hint="eastAsia" w:ascii="宋体" w:hAnsi="宋体" w:eastAsia="宋体" w:cs="宋体"/>
                <w:spacing w:val="44"/>
                <w:sz w:val="24"/>
                <w:szCs w:val="24"/>
              </w:rPr>
              <w:t xml:space="preserve"> </w:t>
            </w:r>
            <w:r>
              <w:rPr>
                <w:rFonts w:hint="eastAsia" w:ascii="宋体" w:hAnsi="宋体" w:eastAsia="宋体" w:cs="宋体"/>
                <w:spacing w:val="12"/>
                <w:sz w:val="24"/>
                <w:szCs w:val="24"/>
              </w:rPr>
              <w:t xml:space="preserve">（6）</w:t>
            </w:r>
            <w:r>
              <w:rPr>
                <w:rFonts w:hint="eastAsia" w:ascii="宋体" w:hAnsi="宋体" w:eastAsia="宋体" w:cs="宋体"/>
                <w:color w:val="000000"/>
                <w:sz w:val="24"/>
                <w:szCs w:val="24"/>
              </w:rPr>
              <w:t xml:space="preserve">所有进驻的物业人员不得有任何不良记录（以公安部门登记为准）。</w:t>
            </w:r>
            <w:r/>
          </w:p>
        </w:tc>
      </w:tr>
      <w:tr>
        <w:trPr>
          <w:trHeight w:val="933"/>
        </w:trPr>
        <w:tc>
          <w:tcPr>
            <w:tcBorders>
              <w:top w:val="single" w:color="auto" w:sz="4" w:space="0"/>
              <w:bottom w:val="single" w:color="auto" w:sz="4" w:space="0"/>
              <w:right w:val="single" w:color="auto" w:sz="4" w:space="0"/>
            </w:tcBorders>
            <w:tcW w:w="823" w:type="dxa"/>
            <w:vAlign w:val="top"/>
            <w:vMerge w:val="restart"/>
            <w:textDirection w:val="lrTb"/>
            <w:noWrap w:val="false"/>
          </w:tcPr>
          <w:p>
            <w:pPr>
              <w:keepLines/>
              <w:keepNext/>
              <w:pageBreakBefore w:val="0"/>
              <w:spacing w:line="27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7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7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7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73"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71"/>
              <w:keepLines/>
              <w:keepNext/>
              <w:pageBreakBefore w:val="0"/>
              <w:spacing w:before="65" w:line="265" w:lineRule="exact"/>
              <w:widowControl/>
              <w:rPr>
                <w:rFonts w:hint="eastAsia" w:ascii="宋体" w:hAnsi="宋体" w:eastAsia="宋体" w:cs="宋体"/>
                <w:sz w:val="24"/>
                <w:szCs w:val="24"/>
              </w:rPr>
            </w:pPr>
            <w:r>
              <w:rPr>
                <w:rFonts w:hint="eastAsia" w:ascii="宋体" w:hAnsi="宋体" w:eastAsia="宋体" w:cs="宋体"/>
                <w:position w:val="1"/>
                <w:sz w:val="24"/>
                <w:szCs w:val="24"/>
              </w:rPr>
              <w:t xml:space="preserve">3</w:t>
            </w:r>
            <w:r/>
          </w:p>
        </w:tc>
        <w:tc>
          <w:tcPr>
            <w:tcBorders>
              <w:top w:val="single" w:color="auto" w:sz="4" w:space="0"/>
              <w:left w:val="single" w:color="auto" w:sz="4" w:space="0"/>
              <w:bottom w:val="single" w:color="auto" w:sz="4" w:space="0"/>
              <w:right w:val="single" w:color="auto" w:sz="4" w:space="0"/>
            </w:tcBorders>
            <w:tcW w:w="2195" w:type="dxa"/>
            <w:vAlign w:val="top"/>
            <w:vMerge w:val="restart"/>
            <w:textDirection w:val="lrTb"/>
            <w:noWrap w:val="false"/>
          </w:tcPr>
          <w:p>
            <w:pPr>
              <w:keepLines/>
              <w:keepNext/>
              <w:pageBreakBefore w:val="0"/>
              <w:spacing w:line="267"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8"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0"/>
              <w:keepLines/>
              <w:keepNext/>
              <w:pageBreakBefore w:val="0"/>
              <w:spacing w:before="68" w:line="221"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保密和思想政治教育</w:t>
            </w:r>
            <w:r/>
          </w:p>
        </w:tc>
        <w:tc>
          <w:tcPr>
            <w:tcBorders>
              <w:left w:val="single" w:color="auto" w:sz="4" w:space="0"/>
            </w:tcBorders>
            <w:tcW w:w="6681" w:type="dxa"/>
            <w:vAlign w:val="top"/>
            <w:textDirection w:val="lrTb"/>
            <w:noWrap w:val="false"/>
          </w:tcPr>
          <w:p>
            <w:pPr>
              <w:pStyle w:val="1284"/>
              <w:ind w:left="114" w:right="128" w:firstLine="219"/>
              <w:keepLines/>
              <w:keepNext/>
              <w:pageBreakBefore w:val="0"/>
              <w:spacing w:before="16" w:line="25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（1）建立保密管理制度。制度内容应当包括但不限于：①明确重点要害岗</w:t>
            </w:r>
            <w:r>
              <w:rPr>
                <w:rFonts w:hint="eastAsia" w:ascii="宋体" w:hAnsi="宋体" w:eastAsia="宋体" w:cs="宋体"/>
                <w:sz w:val="24"/>
                <w:szCs w:val="24"/>
              </w:rPr>
              <w:t xml:space="preserve">位保密职责。②对涉密工</w:t>
            </w:r>
            <w:r>
              <w:rPr>
                <w:rFonts w:hint="eastAsia" w:ascii="宋体" w:hAnsi="宋体" w:eastAsia="宋体" w:cs="宋体"/>
                <w:spacing w:val="-3"/>
                <w:sz w:val="24"/>
                <w:szCs w:val="24"/>
              </w:rPr>
              <w:t xml:space="preserve">作岗位的保密要求。</w:t>
            </w:r>
            <w:r/>
          </w:p>
        </w:tc>
      </w:tr>
      <w:tr>
        <w:trPr>
          <w:trHeight w:val="685"/>
        </w:trPr>
        <w:tc>
          <w:tcPr>
            <w:tcBorders>
              <w:top w:val="single" w:color="auto" w:sz="4" w:space="0"/>
              <w:bottom w:val="single" w:color="auto" w:sz="4" w:space="0"/>
              <w:right w:val="single" w:color="auto" w:sz="4" w:space="0"/>
            </w:tcBorders>
            <w:tcW w:w="823"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95"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681" w:type="dxa"/>
            <w:vAlign w:val="top"/>
            <w:textDirection w:val="lrTb"/>
            <w:noWrap w:val="false"/>
          </w:tcPr>
          <w:p>
            <w:pPr>
              <w:pStyle w:val="1284"/>
              <w:ind w:left="334"/>
              <w:keepLines/>
              <w:keepNext/>
              <w:pageBreakBefore w:val="0"/>
              <w:spacing w:before="90"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（2）根据采购人要求与涉密工作岗位的服务人员签订</w:t>
            </w:r>
            <w:r/>
          </w:p>
          <w:p>
            <w:pPr>
              <w:pStyle w:val="1284"/>
              <w:keepLines/>
              <w:keepNext/>
              <w:pageBreakBefore w:val="0"/>
              <w:spacing w:before="90"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保密协议。保密协议应当向采购</w:t>
            </w:r>
            <w:r>
              <w:rPr>
                <w:rFonts w:hint="eastAsia" w:ascii="宋体" w:hAnsi="宋体" w:eastAsia="宋体" w:cs="宋体"/>
                <w:sz w:val="24"/>
                <w:szCs w:val="24"/>
              </w:rPr>
              <w:t xml:space="preserve">人报备。</w:t>
            </w:r>
            <w:r/>
          </w:p>
        </w:tc>
      </w:tr>
      <w:tr>
        <w:trPr>
          <w:trHeight w:val="1416"/>
        </w:trPr>
        <w:tc>
          <w:tcPr>
            <w:tcBorders>
              <w:top w:val="single" w:color="auto" w:sz="4" w:space="0"/>
              <w:bottom w:val="single" w:color="auto" w:sz="4" w:space="0"/>
              <w:right w:val="single" w:color="auto" w:sz="4" w:space="0"/>
            </w:tcBorders>
            <w:tcW w:w="823"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95"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681" w:type="dxa"/>
            <w:vAlign w:val="top"/>
            <w:textDirection w:val="lrTb"/>
            <w:noWrap w:val="false"/>
          </w:tcPr>
          <w:p>
            <w:pPr>
              <w:pStyle w:val="1284"/>
              <w:ind w:left="112" w:right="104" w:firstLine="221"/>
              <w:jc w:val="both"/>
              <w:keepLines/>
              <w:keepNext/>
              <w:pageBreakBefore w:val="0"/>
              <w:spacing w:before="35" w:line="26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（3）每季度至少开展</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20"/>
                <w:sz w:val="24"/>
                <w:szCs w:val="24"/>
              </w:rPr>
              <w:t xml:space="preserve"> </w:t>
            </w:r>
            <w:r>
              <w:rPr>
                <w:rFonts w:hint="eastAsia" w:ascii="宋体" w:hAnsi="宋体" w:eastAsia="宋体" w:cs="宋体"/>
                <w:spacing w:val="-1"/>
                <w:sz w:val="24"/>
                <w:szCs w:val="24"/>
              </w:rPr>
              <w:t xml:space="preserve">次对服务人员进行保密、思想政治教育的培训，提高服务人员保密意识和思想</w:t>
            </w:r>
            <w:r>
              <w:rPr>
                <w:rFonts w:hint="eastAsia" w:ascii="宋体" w:hAnsi="宋体" w:eastAsia="宋体" w:cs="宋体"/>
                <w:spacing w:val="-2"/>
                <w:sz w:val="24"/>
                <w:szCs w:val="24"/>
              </w:rPr>
              <w:t xml:space="preserve">政治意识。新入职员工应当接受保密、思想政治教育培训，进行必要的人员经历审查，合格后签订保密协议</w:t>
            </w:r>
            <w:r>
              <w:rPr>
                <w:rFonts w:hint="eastAsia" w:ascii="宋体" w:hAnsi="宋体" w:eastAsia="宋体" w:cs="宋体"/>
                <w:spacing w:val="-4"/>
                <w:sz w:val="24"/>
                <w:szCs w:val="24"/>
              </w:rPr>
              <w:t xml:space="preserve">方可上岗。</w:t>
            </w:r>
            <w:r/>
          </w:p>
        </w:tc>
      </w:tr>
      <w:tr>
        <w:trPr>
          <w:trHeight w:val="684"/>
        </w:trPr>
        <w:tc>
          <w:tcPr>
            <w:tcBorders>
              <w:top w:val="single" w:color="auto" w:sz="4" w:space="0"/>
              <w:bottom w:val="single" w:color="auto" w:sz="4" w:space="0"/>
              <w:right w:val="single" w:color="auto" w:sz="4" w:space="0"/>
            </w:tcBorders>
            <w:tcW w:w="823"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95"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681" w:type="dxa"/>
            <w:vAlign w:val="top"/>
            <w:textDirection w:val="lrTb"/>
            <w:noWrap w:val="false"/>
          </w:tcPr>
          <w:p>
            <w:pPr>
              <w:pStyle w:val="1284"/>
              <w:ind w:left="334"/>
              <w:keepLines/>
              <w:keepNext/>
              <w:pageBreakBefore w:val="0"/>
              <w:spacing w:before="91" w:line="205"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（4）发现服务人员违法违规或重大过失，及时报</w:t>
            </w:r>
            <w:r>
              <w:rPr>
                <w:rFonts w:hint="eastAsia" w:ascii="宋体" w:hAnsi="宋体" w:eastAsia="宋体" w:cs="宋体"/>
                <w:sz w:val="24"/>
                <w:szCs w:val="24"/>
              </w:rPr>
              <w:t xml:space="preserve">告采</w:t>
            </w:r>
            <w:r/>
          </w:p>
          <w:p>
            <w:pPr>
              <w:pStyle w:val="1284"/>
              <w:keepLines/>
              <w:keepNext/>
              <w:pageBreakBefore w:val="0"/>
              <w:spacing w:before="91" w:line="205" w:lineRule="auto"/>
              <w:widowControl/>
              <w:rPr>
                <w:rFonts w:hint="eastAsia" w:ascii="宋体" w:hAnsi="宋体" w:eastAsia="宋体" w:cs="宋体"/>
                <w:sz w:val="24"/>
                <w:szCs w:val="24"/>
              </w:rPr>
            </w:pPr>
            <w:r>
              <w:rPr>
                <w:rFonts w:hint="eastAsia" w:ascii="宋体" w:hAnsi="宋体" w:eastAsia="宋体" w:cs="宋体"/>
                <w:sz w:val="24"/>
                <w:szCs w:val="24"/>
              </w:rPr>
              <w:t xml:space="preserve">购人，并采取必要补救措施。</w:t>
            </w:r>
            <w:r/>
          </w:p>
        </w:tc>
      </w:tr>
      <w:tr>
        <w:trPr>
          <w:trHeight w:val="842"/>
        </w:trPr>
        <w:tc>
          <w:tcPr>
            <w:tcBorders>
              <w:top w:val="single" w:color="auto" w:sz="4" w:space="0"/>
              <w:right w:val="single" w:color="auto" w:sz="4" w:space="0"/>
            </w:tcBorders>
            <w:tcW w:w="823" w:type="dxa"/>
            <w:vAlign w:val="top"/>
            <w:vMerge w:val="restart"/>
            <w:textDirection w:val="lrTb"/>
            <w:noWrap w:val="false"/>
          </w:tcPr>
          <w:p>
            <w:pPr>
              <w:keepLines/>
              <w:keepNext/>
              <w:pageBreakBefore w:val="0"/>
              <w:spacing w:line="28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8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8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8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83"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66"/>
              <w:keepLines/>
              <w:keepNext/>
              <w:pageBreakBefore w:val="0"/>
              <w:spacing w:before="64" w:line="267" w:lineRule="exact"/>
              <w:widowControl/>
              <w:rPr>
                <w:rFonts w:hint="eastAsia" w:ascii="宋体" w:hAnsi="宋体" w:eastAsia="宋体" w:cs="宋体"/>
                <w:sz w:val="24"/>
                <w:szCs w:val="24"/>
              </w:rPr>
            </w:pPr>
            <w:r>
              <w:rPr>
                <w:rFonts w:hint="eastAsia" w:ascii="宋体" w:hAnsi="宋体" w:eastAsia="宋体" w:cs="宋体"/>
                <w:position w:val="1"/>
                <w:sz w:val="24"/>
                <w:szCs w:val="24"/>
              </w:rPr>
              <w:t xml:space="preserve">4</w:t>
            </w:r>
            <w:r/>
          </w:p>
        </w:tc>
        <w:tc>
          <w:tcPr>
            <w:tcBorders>
              <w:top w:val="single" w:color="auto" w:sz="4" w:space="0"/>
              <w:left w:val="single" w:color="auto" w:sz="4" w:space="0"/>
              <w:right w:val="single" w:color="auto" w:sz="4" w:space="0"/>
            </w:tcBorders>
            <w:tcW w:w="2195" w:type="dxa"/>
            <w:vAlign w:val="top"/>
            <w:vMerge w:val="restart"/>
            <w:textDirection w:val="lrTb"/>
            <w:noWrap w:val="false"/>
          </w:tcPr>
          <w:p>
            <w:pPr>
              <w:keepLines/>
              <w:keepNext/>
              <w:pageBreakBefore w:val="0"/>
              <w:spacing w:line="277"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77"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7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7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78"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0"/>
              <w:keepLines/>
              <w:keepNext/>
              <w:pageBreakBefore w:val="0"/>
              <w:spacing w:before="68"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档案管理</w:t>
            </w:r>
            <w:r/>
          </w:p>
        </w:tc>
        <w:tc>
          <w:tcPr>
            <w:tcBorders>
              <w:left w:val="single" w:color="auto" w:sz="4" w:space="0"/>
            </w:tcBorders>
            <w:tcW w:w="6681" w:type="dxa"/>
            <w:vAlign w:val="top"/>
            <w:textDirection w:val="lrTb"/>
            <w:noWrap w:val="false"/>
          </w:tcPr>
          <w:p>
            <w:pPr>
              <w:pStyle w:val="1284"/>
              <w:ind w:left="334"/>
              <w:keepLines/>
              <w:keepNext/>
              <w:pageBreakBefore w:val="0"/>
              <w:spacing w:before="92"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（1）建立物业信息，准确、及时地对文件资料和服务</w:t>
            </w:r>
            <w:r/>
          </w:p>
          <w:p>
            <w:pPr>
              <w:pStyle w:val="1284"/>
              <w:keepLines/>
              <w:keepNext/>
              <w:pageBreakBefore w:val="0"/>
              <w:spacing w:before="92"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记录进行归档保存，并确保其物</w:t>
            </w:r>
            <w:r>
              <w:rPr>
                <w:rFonts w:hint="eastAsia" w:ascii="宋体" w:hAnsi="宋体" w:eastAsia="宋体" w:cs="宋体"/>
                <w:sz w:val="24"/>
                <w:szCs w:val="24"/>
              </w:rPr>
              <w:t xml:space="preserve">理安全。</w:t>
            </w:r>
            <w:r/>
          </w:p>
        </w:tc>
      </w:tr>
      <w:tr>
        <w:trPr>
          <w:trHeight w:val="2223"/>
        </w:trPr>
        <w:tc>
          <w:tcPr>
            <w:tcBorders>
              <w:right w:val="single" w:color="auto" w:sz="4" w:space="0"/>
            </w:tcBorders>
            <w:tcW w:w="823"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W w:w="2195"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681" w:type="dxa"/>
            <w:vAlign w:val="top"/>
            <w:textDirection w:val="lrTb"/>
            <w:noWrap w:val="false"/>
          </w:tcPr>
          <w:p>
            <w:pPr>
              <w:pStyle w:val="1284"/>
              <w:ind w:left="112" w:right="50" w:firstLine="221"/>
              <w:jc w:val="both"/>
              <w:keepLines/>
              <w:keepNext/>
              <w:pageBreakBefore w:val="0"/>
              <w:spacing w:before="15" w:line="281"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（2）档案和记录齐全，包括但不限于：①采购人建议与投诉等。教育培训和考</w:t>
            </w:r>
            <w:r>
              <w:rPr>
                <w:rFonts w:hint="eastAsia" w:ascii="宋体" w:hAnsi="宋体" w:eastAsia="宋体" w:cs="宋体"/>
                <w:sz w:val="24"/>
                <w:szCs w:val="24"/>
              </w:rPr>
              <w:t xml:space="preserve">核记录。保密、思想政治教育培训记录。④保安服务：监控记录、突发事件演习与处置记录</w:t>
            </w:r>
            <w:r>
              <w:rPr>
                <w:rFonts w:hint="eastAsia" w:ascii="宋体" w:hAnsi="宋体" w:eastAsia="宋体" w:cs="宋体"/>
                <w:spacing w:val="-1"/>
                <w:sz w:val="24"/>
                <w:szCs w:val="24"/>
              </w:rPr>
              <w:t xml:space="preserve">等。⑤保洁服务：工作日志、清</w:t>
            </w:r>
            <w:r>
              <w:rPr>
                <w:rFonts w:hint="eastAsia" w:ascii="宋体" w:hAnsi="宋体" w:eastAsia="宋体" w:cs="宋体"/>
                <w:spacing w:val="-3"/>
                <w:sz w:val="24"/>
                <w:szCs w:val="24"/>
              </w:rPr>
              <w:t xml:space="preserve">洁检查表、用品清单、客户反馈表等。⑥</w:t>
            </w:r>
            <w:r>
              <w:rPr>
                <w:rFonts w:hint="eastAsia" w:ascii="宋体" w:hAnsi="宋体" w:eastAsia="宋体" w:cs="宋体"/>
                <w:spacing w:val="-4"/>
                <w:sz w:val="24"/>
                <w:szCs w:val="24"/>
              </w:rPr>
              <w:t xml:space="preserve">其他：</w:t>
            </w:r>
            <w:r>
              <w:rPr>
                <w:rFonts w:hint="eastAsia" w:ascii="宋体" w:hAnsi="宋体" w:eastAsia="宋体" w:cs="宋体"/>
                <w:spacing w:val="-1"/>
                <w:sz w:val="24"/>
                <w:szCs w:val="24"/>
              </w:rPr>
              <w:t xml:space="preserve">客户信息、财务明细、合同协议、信报信息登记、大件物品进出登记等。</w:t>
            </w:r>
            <w:r/>
          </w:p>
        </w:tc>
      </w:tr>
      <w:tr>
        <w:trPr>
          <w:trHeight w:val="958"/>
        </w:trPr>
        <w:tc>
          <w:tcPr>
            <w:tcBorders>
              <w:right w:val="single" w:color="auto" w:sz="4" w:space="0"/>
            </w:tcBorders>
            <w:tcW w:w="823"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W w:w="2195"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681" w:type="dxa"/>
            <w:vAlign w:val="top"/>
            <w:textDirection w:val="lrTb"/>
            <w:noWrap w:val="false"/>
          </w:tcPr>
          <w:p>
            <w:pPr>
              <w:pStyle w:val="1284"/>
              <w:ind w:left="134" w:right="104" w:firstLine="199"/>
              <w:keepLines/>
              <w:keepNext/>
              <w:pageBreakBefore w:val="0"/>
              <w:spacing w:before="37" w:line="244"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33"/>
                <w:sz w:val="24"/>
                <w:szCs w:val="24"/>
              </w:rPr>
              <w:t xml:space="preserve"> </w:t>
            </w:r>
            <w:r>
              <w:rPr>
                <w:rFonts w:hint="eastAsia" w:ascii="宋体" w:hAnsi="宋体" w:eastAsia="宋体" w:cs="宋体"/>
                <w:sz w:val="24"/>
                <w:szCs w:val="24"/>
              </w:rPr>
              <w:t xml:space="preserve">（3）遵守采购人的信息、档案资料保密要求，未经许可，不得将建筑物平面图等资料转作其</w:t>
            </w:r>
            <w:r>
              <w:rPr>
                <w:rFonts w:hint="eastAsia" w:ascii="宋体" w:hAnsi="宋体" w:eastAsia="宋体" w:cs="宋体"/>
                <w:spacing w:val="-1"/>
                <w:sz w:val="24"/>
                <w:szCs w:val="24"/>
              </w:rPr>
              <w:t xml:space="preserve">他用途或</w:t>
            </w:r>
            <w:r>
              <w:rPr>
                <w:rFonts w:hint="eastAsia" w:ascii="宋体" w:hAnsi="宋体" w:eastAsia="宋体" w:cs="宋体"/>
                <w:spacing w:val="-3"/>
                <w:sz w:val="24"/>
                <w:szCs w:val="24"/>
              </w:rPr>
              <w:t xml:space="preserve">向其他单位、个人提供。</w:t>
            </w:r>
            <w:r/>
          </w:p>
        </w:tc>
      </w:tr>
      <w:tr>
        <w:trPr>
          <w:trHeight w:val="958"/>
        </w:trPr>
        <w:tc>
          <w:tcPr>
            <w:tcBorders>
              <w:right w:val="single" w:color="auto" w:sz="4" w:space="0"/>
            </w:tcBorders>
            <w:tcW w:w="823"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W w:w="2195"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681" w:type="dxa"/>
            <w:vAlign w:val="top"/>
            <w:textDirection w:val="lrTb"/>
            <w:noWrap w:val="false"/>
          </w:tcPr>
          <w:p>
            <w:pPr>
              <w:pStyle w:val="1284"/>
              <w:ind w:left="134" w:right="104" w:firstLine="199"/>
              <w:keepLines/>
              <w:keepNext/>
              <w:pageBreakBefore w:val="0"/>
              <w:spacing w:before="37" w:line="244"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（4）履约结束后，相关资料交还采购人，采购</w:t>
            </w:r>
            <w:r>
              <w:rPr>
                <w:rFonts w:hint="eastAsia" w:ascii="宋体" w:hAnsi="宋体" w:eastAsia="宋体" w:cs="宋体"/>
                <w:sz w:val="24"/>
                <w:szCs w:val="24"/>
              </w:rPr>
              <w:t xml:space="preserve">人按政府采购相关规定存档。</w:t>
            </w:r>
            <w:r/>
          </w:p>
        </w:tc>
      </w:tr>
      <w:tr>
        <w:trPr>
          <w:trHeight w:val="958"/>
        </w:trPr>
        <w:tc>
          <w:tcPr>
            <w:tcBorders>
              <w:right w:val="single" w:color="auto" w:sz="4" w:space="0"/>
            </w:tcBorders>
            <w:tcW w:w="823" w:type="dxa"/>
            <w:vAlign w:val="top"/>
            <w:vMerge w:val="restart"/>
            <w:textDirection w:val="lrTb"/>
            <w:noWrap w:val="false"/>
          </w:tcPr>
          <w:p>
            <w:pPr>
              <w:keepLines/>
              <w:keepNext/>
              <w:pageBreakBefore w:val="0"/>
              <w:spacing w:line="26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8"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72"/>
              <w:keepLines/>
              <w:keepNext/>
              <w:pageBreakBefore w:val="0"/>
              <w:spacing w:before="64" w:line="266" w:lineRule="exact"/>
              <w:widowControl/>
              <w:rPr>
                <w:rFonts w:hint="eastAsia" w:ascii="宋体" w:hAnsi="宋体" w:eastAsia="宋体" w:cs="宋体"/>
                <w:sz w:val="24"/>
                <w:szCs w:val="24"/>
              </w:rPr>
            </w:pPr>
            <w:r>
              <w:rPr>
                <w:rFonts w:hint="eastAsia" w:ascii="宋体" w:hAnsi="宋体" w:eastAsia="宋体" w:cs="宋体"/>
                <w:position w:val="1"/>
                <w:sz w:val="24"/>
                <w:szCs w:val="24"/>
                <w:lang w:val="en-US" w:eastAsia="zh-CN"/>
              </w:rPr>
              <w:t xml:space="preserve">5</w:t>
            </w:r>
            <w:r/>
          </w:p>
        </w:tc>
        <w:tc>
          <w:tcPr>
            <w:tcBorders>
              <w:left w:val="single" w:color="auto" w:sz="4" w:space="0"/>
              <w:right w:val="single" w:color="auto" w:sz="4" w:space="0"/>
            </w:tcBorders>
            <w:tcW w:w="2195" w:type="dxa"/>
            <w:vAlign w:val="top"/>
            <w:vMerge w:val="restart"/>
            <w:textDirection w:val="lrTb"/>
            <w:noWrap w:val="false"/>
          </w:tcPr>
          <w:p>
            <w:pPr>
              <w:keepLines/>
              <w:keepNext/>
              <w:pageBreakBefore w:val="0"/>
              <w:spacing w:line="259"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09"/>
              <w:keepLines/>
              <w:keepNext/>
              <w:pageBreakBefore w:val="0"/>
              <w:spacing w:before="68"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服务改进</w:t>
            </w:r>
            <w:r/>
          </w:p>
        </w:tc>
        <w:tc>
          <w:tcPr>
            <w:tcBorders>
              <w:left w:val="single" w:color="auto" w:sz="4" w:space="0"/>
            </w:tcBorders>
            <w:tcW w:w="6681" w:type="dxa"/>
            <w:vAlign w:val="top"/>
            <w:textDirection w:val="lrTb"/>
            <w:noWrap w:val="false"/>
          </w:tcPr>
          <w:p>
            <w:pPr>
              <w:pStyle w:val="1284"/>
              <w:ind w:left="118" w:right="104" w:firstLine="215"/>
              <w:keepLines/>
              <w:keepNext/>
              <w:pageBreakBefore w:val="0"/>
              <w:spacing w:before="34" w:line="243" w:lineRule="auto"/>
              <w:widowControl/>
              <w:rPr>
                <w:rFonts w:hint="eastAsia" w:ascii="宋体" w:hAnsi="宋体" w:eastAsia="宋体" w:cs="宋体"/>
                <w:spacing w:val="1"/>
                <w:sz w:val="24"/>
                <w:szCs w:val="24"/>
              </w:rPr>
            </w:pPr>
            <w:r>
              <w:rPr>
                <w:rFonts w:hint="eastAsia" w:ascii="宋体" w:hAnsi="宋体" w:eastAsia="宋体" w:cs="宋体"/>
                <w:sz w:val="24"/>
                <w:szCs w:val="24"/>
              </w:rPr>
              <w:t xml:space="preserve">□</w:t>
            </w:r>
            <w:r>
              <w:rPr>
                <w:rFonts w:hint="eastAsia" w:ascii="宋体" w:hAnsi="宋体" w:eastAsia="宋体" w:cs="宋体"/>
                <w:spacing w:val="33"/>
                <w:sz w:val="24"/>
                <w:szCs w:val="24"/>
              </w:rPr>
              <w:t xml:space="preserve"> </w:t>
            </w:r>
            <w:r>
              <w:rPr>
                <w:rFonts w:hint="eastAsia" w:ascii="宋体" w:hAnsi="宋体" w:eastAsia="宋体" w:cs="宋体"/>
                <w:sz w:val="24"/>
                <w:szCs w:val="24"/>
              </w:rPr>
              <w:t xml:space="preserve">（1）明确负责人，定期对物业服务过程进行自查，结合反馈意见与评价结果采取改进措施，</w:t>
            </w:r>
            <w:r>
              <w:rPr>
                <w:rFonts w:hint="eastAsia" w:ascii="宋体" w:hAnsi="宋体" w:eastAsia="宋体" w:cs="宋体"/>
                <w:spacing w:val="-1"/>
                <w:sz w:val="24"/>
                <w:szCs w:val="24"/>
              </w:rPr>
              <w:t xml:space="preserve">持续提升</w:t>
            </w:r>
            <w:r>
              <w:rPr>
                <w:rFonts w:hint="eastAsia" w:ascii="宋体" w:hAnsi="宋体" w:eastAsia="宋体" w:cs="宋体"/>
                <w:spacing w:val="-2"/>
                <w:sz w:val="24"/>
                <w:szCs w:val="24"/>
              </w:rPr>
              <w:t xml:space="preserve">管理与服务水平。</w:t>
            </w:r>
            <w:r/>
          </w:p>
        </w:tc>
      </w:tr>
      <w:tr>
        <w:trPr>
          <w:trHeight w:val="958"/>
        </w:trPr>
        <w:tc>
          <w:tcPr>
            <w:tcW w:w="823"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2195"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681" w:type="dxa"/>
            <w:vAlign w:val="top"/>
            <w:textDirection w:val="lrTb"/>
            <w:noWrap w:val="false"/>
          </w:tcPr>
          <w:p>
            <w:pPr>
              <w:pStyle w:val="1284"/>
              <w:ind w:left="130" w:right="104" w:firstLine="203"/>
              <w:keepLines/>
              <w:keepNext/>
              <w:pageBreakBefore w:val="0"/>
              <w:spacing w:before="34" w:line="243" w:lineRule="auto"/>
              <w:widowControl/>
              <w:rPr>
                <w:rFonts w:hint="eastAsia" w:ascii="宋体" w:hAnsi="宋体" w:eastAsia="宋体" w:cs="宋体"/>
                <w:spacing w:val="1"/>
                <w:sz w:val="24"/>
                <w:szCs w:val="24"/>
              </w:rPr>
            </w:pPr>
            <w:r>
              <w:rPr>
                <w:rFonts w:hint="eastAsia" w:ascii="宋体" w:hAnsi="宋体" w:eastAsia="宋体" w:cs="宋体"/>
                <w:sz w:val="24"/>
                <w:szCs w:val="24"/>
              </w:rPr>
              <w:t xml:space="preserve">□</w:t>
            </w:r>
            <w:r>
              <w:rPr>
                <w:rFonts w:hint="eastAsia" w:ascii="宋体" w:hAnsi="宋体" w:eastAsia="宋体" w:cs="宋体"/>
                <w:spacing w:val="33"/>
                <w:sz w:val="24"/>
                <w:szCs w:val="24"/>
              </w:rPr>
              <w:t xml:space="preserve"> </w:t>
            </w:r>
            <w:r>
              <w:rPr>
                <w:rFonts w:hint="eastAsia" w:ascii="宋体" w:hAnsi="宋体" w:eastAsia="宋体" w:cs="宋体"/>
                <w:sz w:val="24"/>
                <w:szCs w:val="24"/>
              </w:rPr>
              <w:t xml:space="preserve">（2）对不合格服务进行控制，对不合格服务的原因进行识别和分析，及时采取纠正措施，消</w:t>
            </w:r>
            <w:r>
              <w:rPr>
                <w:rFonts w:hint="eastAsia" w:ascii="宋体" w:hAnsi="宋体" w:eastAsia="宋体" w:cs="宋体"/>
                <w:spacing w:val="-1"/>
                <w:sz w:val="24"/>
                <w:szCs w:val="24"/>
              </w:rPr>
              <w:t xml:space="preserve">除不合格</w:t>
            </w:r>
            <w:r>
              <w:rPr>
                <w:rFonts w:hint="eastAsia" w:ascii="宋体" w:hAnsi="宋体" w:eastAsia="宋体" w:cs="宋体"/>
                <w:spacing w:val="-3"/>
                <w:sz w:val="24"/>
                <w:szCs w:val="24"/>
              </w:rPr>
              <w:t xml:space="preserve">的原因，防止不合格再发生。</w:t>
            </w:r>
            <w:r/>
          </w:p>
        </w:tc>
      </w:tr>
      <w:tr>
        <w:trPr>
          <w:trHeight w:val="958"/>
        </w:trPr>
        <w:tc>
          <w:tcPr>
            <w:tcW w:w="823"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2195"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681" w:type="dxa"/>
            <w:vAlign w:val="top"/>
            <w:textDirection w:val="lrTb"/>
            <w:noWrap w:val="false"/>
          </w:tcPr>
          <w:p>
            <w:pPr>
              <w:pStyle w:val="1284"/>
              <w:ind w:left="334"/>
              <w:keepLines/>
              <w:keepNext/>
              <w:pageBreakBefore w:val="0"/>
              <w:spacing w:before="90"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7"/>
                <w:sz w:val="24"/>
                <w:szCs w:val="24"/>
              </w:rPr>
              <w:t xml:space="preserve"> </w:t>
            </w:r>
            <w:r>
              <w:rPr>
                <w:rFonts w:hint="eastAsia" w:ascii="宋体" w:hAnsi="宋体" w:eastAsia="宋体" w:cs="宋体"/>
                <w:spacing w:val="1"/>
                <w:sz w:val="24"/>
                <w:szCs w:val="24"/>
              </w:rPr>
              <w:t xml:space="preserve">（3）需整改问题及时整改完成。</w:t>
            </w:r>
            <w:r/>
          </w:p>
        </w:tc>
      </w:tr>
    </w:tbl>
    <w:p>
      <w:pPr>
        <w:keepLines/>
        <w:keepNext/>
        <w:pageBreakBefore w:val="0"/>
        <w:widowControl/>
        <w:rPr>
          <w:rFonts w:hint="eastAsia" w:ascii="宋体" w:hAnsi="宋体" w:eastAsia="宋体" w:cs="宋体"/>
          <w:sz w:val="24"/>
          <w:szCs w:val="24"/>
        </w:rPr>
        <w:sectPr>
          <w:footerReference w:type="default" r:id="rId15"/>
          <w:footnotePr/>
          <w:endnotePr/>
          <w:type w:val="nextPage"/>
          <w:pgSz w:w="11907" w:h="16839" w:orient="portrait"/>
          <w:pgMar w:top="1147" w:right="1133" w:bottom="1135" w:left="1012" w:header="0" w:footer="900" w:gutter="0"/>
          <w:cols w:num="1" w:sep="0" w:space="720" w:equalWidth="1"/>
          <w:docGrid w:linePitch="360"/>
        </w:sectPr>
      </w:pPr>
      <w:r>
        <w:rPr>
          <w:rFonts w:hint="eastAsia" w:ascii="宋体" w:hAnsi="宋体" w:eastAsia="宋体" w:cs="宋体"/>
          <w:sz w:val="24"/>
          <w:szCs w:val="24"/>
        </w:rPr>
      </w:r>
      <w:r/>
    </w:p>
    <w:p>
      <w:pPr>
        <w:keepLines/>
        <w:keepNext/>
        <w:pageBreakBefore w:val="0"/>
        <w:spacing w:before="220"/>
        <w:widowControl/>
        <w:rPr>
          <w:rFonts w:hint="eastAsia" w:ascii="宋体" w:hAnsi="宋体" w:eastAsia="宋体" w:cs="宋体"/>
          <w:sz w:val="24"/>
          <w:szCs w:val="24"/>
        </w:rPr>
      </w:pPr>
      <w:r>
        <w:rPr>
          <w:rFonts w:hint="eastAsia" w:ascii="宋体" w:hAnsi="宋体" w:eastAsia="宋体" w:cs="宋体"/>
          <w:sz w:val="24"/>
          <w:szCs w:val="24"/>
        </w:rPr>
      </w:r>
      <w:r/>
    </w:p>
    <w:tbl>
      <w:tblPr>
        <w:tblStyle w:val="1283"/>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6"/>
        <w:gridCol w:w="2208"/>
        <w:gridCol w:w="6724"/>
      </w:tblGrid>
      <w:tr>
        <w:trPr>
          <w:trHeight w:val="1028"/>
        </w:trPr>
        <w:tc>
          <w:tcPr>
            <w:tcBorders>
              <w:top w:val="single" w:color="auto" w:sz="4" w:space="0"/>
              <w:left w:val="single" w:color="auto" w:sz="4" w:space="0"/>
              <w:bottom w:val="single" w:color="auto" w:sz="4" w:space="0"/>
              <w:right w:val="single" w:color="auto" w:sz="4" w:space="0"/>
            </w:tcBorders>
            <w:tcW w:w="826" w:type="dxa"/>
            <w:vAlign w:val="top"/>
            <w:vMerge w:val="restart"/>
            <w:textDirection w:val="lrTb"/>
            <w:noWrap w:val="false"/>
          </w:tcPr>
          <w:p>
            <w:pPr>
              <w:keepLines/>
              <w:keepNext/>
              <w:pageBreakBefore w:val="0"/>
              <w:spacing w:line="28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8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8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84"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71"/>
              <w:keepLines/>
              <w:keepNext/>
              <w:pageBreakBefore w:val="0"/>
              <w:spacing w:before="64" w:line="267" w:lineRule="exact"/>
              <w:widowControl/>
              <w:rPr>
                <w:rFonts w:hint="eastAsia" w:ascii="宋体" w:hAnsi="宋体" w:eastAsia="宋体" w:cs="宋体"/>
                <w:sz w:val="24"/>
                <w:szCs w:val="24"/>
                <w:lang w:eastAsia="zh-CN"/>
              </w:rPr>
            </w:pPr>
            <w:r>
              <w:rPr>
                <w:rFonts w:hint="eastAsia" w:ascii="宋体" w:hAnsi="宋体" w:eastAsia="宋体" w:cs="宋体"/>
                <w:position w:val="1"/>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2208" w:type="dxa"/>
            <w:vAlign w:val="top"/>
            <w:vMerge w:val="restart"/>
            <w:textDirection w:val="lrTb"/>
            <w:noWrap w:val="false"/>
          </w:tcPr>
          <w:p>
            <w:pPr>
              <w:keepLines/>
              <w:keepNext/>
              <w:pageBreakBefore w:val="0"/>
              <w:spacing w:line="277"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77"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7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78"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0"/>
              <w:keepLines/>
              <w:keepNext/>
              <w:pageBreakBefore w:val="0"/>
              <w:spacing w:before="68" w:line="22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重大活动后勤保障</w:t>
            </w:r>
            <w:r/>
          </w:p>
        </w:tc>
        <w:tc>
          <w:tcPr>
            <w:tcBorders>
              <w:left w:val="single" w:color="auto" w:sz="4" w:space="0"/>
            </w:tcBorders>
            <w:tcW w:w="6724" w:type="dxa"/>
            <w:vAlign w:val="top"/>
            <w:textDirection w:val="lrTb"/>
            <w:noWrap w:val="false"/>
          </w:tcPr>
          <w:p>
            <w:pPr>
              <w:pStyle w:val="1284"/>
              <w:ind w:left="113" w:right="104" w:firstLine="220"/>
              <w:keepLines/>
              <w:keepNext/>
              <w:pageBreakBefore w:val="0"/>
              <w:spacing w:before="34" w:line="243"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33"/>
                <w:sz w:val="24"/>
                <w:szCs w:val="24"/>
              </w:rPr>
              <w:t xml:space="preserve"> </w:t>
            </w:r>
            <w:r>
              <w:rPr>
                <w:rFonts w:hint="eastAsia" w:ascii="宋体" w:hAnsi="宋体" w:eastAsia="宋体" w:cs="宋体"/>
                <w:sz w:val="24"/>
                <w:szCs w:val="24"/>
              </w:rPr>
              <w:t xml:space="preserve">（1）制订流程。配合采购人制订重大活动后勤保障工作流程，需对任务进行详细了解，并根</w:t>
            </w:r>
            <w:r>
              <w:rPr>
                <w:rFonts w:hint="eastAsia" w:ascii="宋体" w:hAnsi="宋体" w:eastAsia="宋体" w:cs="宋体"/>
                <w:spacing w:val="-1"/>
                <w:sz w:val="24"/>
                <w:szCs w:val="24"/>
              </w:rPr>
              <w:t xml:space="preserve">据工作安</w:t>
            </w:r>
            <w:r>
              <w:rPr>
                <w:rFonts w:hint="eastAsia" w:ascii="宋体" w:hAnsi="宋体" w:eastAsia="宋体" w:cs="宋体"/>
                <w:spacing w:val="-2"/>
                <w:sz w:val="24"/>
                <w:szCs w:val="24"/>
              </w:rPr>
              <w:t xml:space="preserve">排制定详细的后勤保障计划。</w:t>
            </w:r>
            <w:r/>
          </w:p>
        </w:tc>
      </w:tr>
      <w:tr>
        <w:trPr>
          <w:trHeight w:val="1329"/>
        </w:trPr>
        <w:tc>
          <w:tcPr>
            <w:tcBorders>
              <w:top w:val="single" w:color="auto" w:sz="4" w:space="0"/>
              <w:left w:val="single" w:color="auto" w:sz="4" w:space="0"/>
              <w:bottom w:val="single" w:color="auto" w:sz="4" w:space="0"/>
            </w:tcBorders>
            <w:tcW w:w="826"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bottom w:val="single" w:color="auto" w:sz="4" w:space="0"/>
              <w:right w:val="single" w:color="auto" w:sz="4" w:space="0"/>
            </w:tcBorders>
            <w:tcW w:w="220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724" w:type="dxa"/>
            <w:vAlign w:val="top"/>
            <w:textDirection w:val="lrTb"/>
            <w:noWrap w:val="false"/>
          </w:tcPr>
          <w:p>
            <w:pPr>
              <w:pStyle w:val="1284"/>
              <w:ind w:left="113" w:right="104" w:firstLine="220"/>
              <w:jc w:val="both"/>
              <w:keepLines/>
              <w:keepNext/>
              <w:pageBreakBefore w:val="0"/>
              <w:spacing w:before="35" w:line="2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34"/>
                <w:sz w:val="24"/>
                <w:szCs w:val="24"/>
              </w:rPr>
              <w:t xml:space="preserve"> </w:t>
            </w:r>
            <w:r>
              <w:rPr>
                <w:rFonts w:hint="eastAsia" w:ascii="宋体" w:hAnsi="宋体" w:eastAsia="宋体" w:cs="宋体"/>
                <w:sz w:val="24"/>
                <w:szCs w:val="24"/>
              </w:rPr>
              <w:t xml:space="preserve">（2）实施保障。按计划在关键区域和重点部位进行部署，确保任务顺利进行，对活动区域进</w:t>
            </w:r>
            <w:r>
              <w:rPr>
                <w:rFonts w:hint="eastAsia" w:ascii="宋体" w:hAnsi="宋体" w:eastAsia="宋体" w:cs="宋体"/>
                <w:spacing w:val="-1"/>
                <w:sz w:val="24"/>
                <w:szCs w:val="24"/>
              </w:rPr>
              <w:t xml:space="preserve">行全面安全检查，发现并排除安全隐患，对车辆进行</w:t>
            </w:r>
            <w:r>
              <w:rPr>
                <w:rFonts w:hint="eastAsia" w:ascii="宋体" w:hAnsi="宋体" w:eastAsia="宋体" w:cs="宋体"/>
                <w:spacing w:val="-2"/>
                <w:sz w:val="24"/>
                <w:szCs w:val="24"/>
              </w:rPr>
              <w:t xml:space="preserve">有序引导和管理，确保交通安全畅通，以礼貌、专业的态度对待</w:t>
            </w:r>
            <w:r>
              <w:rPr>
                <w:rFonts w:hint="eastAsia" w:ascii="宋体" w:hAnsi="宋体" w:eastAsia="宋体" w:cs="宋体"/>
                <w:spacing w:val="-1"/>
                <w:sz w:val="24"/>
                <w:szCs w:val="24"/>
              </w:rPr>
              <w:t xml:space="preserve">来宾，展现良好形象。</w:t>
            </w:r>
            <w:r/>
          </w:p>
        </w:tc>
      </w:tr>
      <w:tr>
        <w:trPr>
          <w:trHeight w:val="474"/>
        </w:trPr>
        <w:tc>
          <w:tcPr>
            <w:tcBorders>
              <w:top w:val="single" w:color="auto" w:sz="4" w:space="0"/>
              <w:left w:val="single" w:color="auto" w:sz="4" w:space="0"/>
              <w:bottom w:val="single" w:color="auto" w:sz="4" w:space="0"/>
            </w:tcBorders>
            <w:tcW w:w="826"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bottom w:val="single" w:color="auto" w:sz="4" w:space="0"/>
              <w:right w:val="single" w:color="auto" w:sz="4" w:space="0"/>
            </w:tcBorders>
            <w:tcW w:w="220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724" w:type="dxa"/>
            <w:vAlign w:val="top"/>
            <w:textDirection w:val="lrTb"/>
            <w:noWrap w:val="false"/>
          </w:tcPr>
          <w:p>
            <w:pPr>
              <w:pStyle w:val="1284"/>
              <w:ind w:left="334"/>
              <w:keepLines/>
              <w:keepNext/>
              <w:pageBreakBefore w:val="0"/>
              <w:spacing w:before="93"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（3）收尾工作。对现场进行检查，做好清</w:t>
            </w:r>
            <w:r>
              <w:rPr>
                <w:rFonts w:hint="eastAsia" w:ascii="宋体" w:hAnsi="宋体" w:eastAsia="宋体" w:cs="宋体"/>
                <w:sz w:val="24"/>
                <w:szCs w:val="24"/>
              </w:rPr>
              <w:t xml:space="preserve">理工作。</w:t>
            </w:r>
            <w:r/>
          </w:p>
        </w:tc>
      </w:tr>
      <w:tr>
        <w:trPr>
          <w:trHeight w:val="731"/>
        </w:trPr>
        <w:tc>
          <w:tcPr>
            <w:tcBorders>
              <w:top w:val="single" w:color="auto" w:sz="4" w:space="0"/>
            </w:tcBorders>
            <w:tcW w:w="826" w:type="dxa"/>
            <w:vAlign w:val="top"/>
            <w:vMerge w:val="restart"/>
            <w:textDirection w:val="lrTb"/>
            <w:noWrap w:val="false"/>
          </w:tcPr>
          <w:p>
            <w:pPr>
              <w:ind w:left="569"/>
              <w:keepLines/>
              <w:keepNext/>
              <w:pageBreakBefore w:val="0"/>
              <w:spacing w:before="112" w:line="266" w:lineRule="exact"/>
              <w:widowControl/>
              <w:rPr>
                <w:rFonts w:hint="eastAsia" w:ascii="宋体" w:hAnsi="宋体" w:eastAsia="宋体" w:cs="宋体"/>
                <w:sz w:val="24"/>
                <w:szCs w:val="24"/>
                <w:lang w:eastAsia="zh-CN"/>
              </w:rPr>
            </w:pPr>
            <w:r>
              <w:rPr>
                <w:rFonts w:hint="eastAsia" w:ascii="宋体" w:hAnsi="宋体" w:eastAsia="宋体" w:cs="宋体"/>
                <w:position w:val="1"/>
                <w:sz w:val="24"/>
                <w:szCs w:val="24"/>
                <w:lang w:val="en-US" w:eastAsia="zh-CN"/>
              </w:rPr>
              <w:t xml:space="preserve">7</w:t>
            </w:r>
            <w:r/>
          </w:p>
        </w:tc>
        <w:tc>
          <w:tcPr>
            <w:tcBorders>
              <w:top w:val="single" w:color="auto" w:sz="4" w:space="0"/>
            </w:tcBorders>
            <w:tcW w:w="2208" w:type="dxa"/>
            <w:vAlign w:val="top"/>
            <w:vMerge w:val="restart"/>
            <w:textDirection w:val="lrTb"/>
            <w:noWrap w:val="false"/>
          </w:tcPr>
          <w:p>
            <w:pPr>
              <w:pStyle w:val="1284"/>
              <w:ind w:left="109"/>
              <w:keepLines/>
              <w:keepNext/>
              <w:pageBreakBefore w:val="0"/>
              <w:spacing w:before="94" w:line="221"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应急保障预案</w:t>
            </w:r>
            <w:r/>
          </w:p>
        </w:tc>
        <w:tc>
          <w:tcPr>
            <w:tcW w:w="6724" w:type="dxa"/>
            <w:vAlign w:val="top"/>
            <w:textDirection w:val="lrTb"/>
            <w:noWrap w:val="false"/>
          </w:tcPr>
          <w:p>
            <w:pPr>
              <w:pStyle w:val="1284"/>
              <w:ind w:left="334"/>
              <w:keepLines/>
              <w:keepNext/>
              <w:pageBreakBefore w:val="0"/>
              <w:spacing w:before="94"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34"/>
                <w:sz w:val="24"/>
                <w:szCs w:val="24"/>
              </w:rPr>
              <w:t xml:space="preserve"> </w:t>
            </w:r>
            <w:r>
              <w:rPr>
                <w:rFonts w:hint="eastAsia" w:ascii="宋体" w:hAnsi="宋体" w:eastAsia="宋体" w:cs="宋体"/>
                <w:sz w:val="24"/>
                <w:szCs w:val="24"/>
              </w:rPr>
              <w:t xml:space="preserve">（1）重点区域及安全隐患排查。结合项目的实际情况，</w:t>
            </w:r>
            <w:r/>
          </w:p>
          <w:p>
            <w:pPr>
              <w:pStyle w:val="1284"/>
              <w:keepLines/>
              <w:keepNext/>
              <w:pageBreakBefore w:val="0"/>
              <w:spacing w:before="94"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对重点部位及危险隐患进行排查，并建</w:t>
            </w:r>
            <w:r>
              <w:rPr>
                <w:rFonts w:hint="eastAsia" w:ascii="宋体" w:hAnsi="宋体" w:eastAsia="宋体" w:cs="宋体"/>
                <w:spacing w:val="-1"/>
                <w:sz w:val="24"/>
                <w:szCs w:val="24"/>
              </w:rPr>
              <w:t xml:space="preserve">立清单</w:t>
            </w:r>
            <w:r>
              <w:rPr>
                <w:rFonts w:hint="eastAsia" w:ascii="宋体" w:hAnsi="宋体" w:eastAsia="宋体" w:cs="宋体"/>
                <w:sz w:val="24"/>
                <w:szCs w:val="24"/>
              </w:rPr>
              <w:t xml:space="preserve">/台账；应当对危险隐患进行风险分析，制定相应措施进行控制或整改并定期监控；随着设施设备、服务内容的变化，及时更新清单/台账，使风险隐患始</w:t>
            </w:r>
            <w:r>
              <w:rPr>
                <w:rFonts w:hint="eastAsia" w:ascii="宋体" w:hAnsi="宋体" w:eastAsia="宋体" w:cs="宋体"/>
                <w:spacing w:val="-1"/>
                <w:sz w:val="24"/>
                <w:szCs w:val="24"/>
              </w:rPr>
              <w:t xml:space="preserve">终处于受控状态。</w:t>
            </w:r>
            <w:r/>
          </w:p>
        </w:tc>
      </w:tr>
      <w:tr>
        <w:trPr>
          <w:trHeight w:val="731"/>
        </w:trPr>
        <w:tc>
          <w:tcPr>
            <w:tcW w:w="826" w:type="dxa"/>
            <w:vAlign w:val="top"/>
            <w:vMerge w:val="continue"/>
            <w:textDirection w:val="lrTb"/>
            <w:noWrap w:val="false"/>
          </w:tcPr>
          <w:p>
            <w:pPr>
              <w:ind w:left="569"/>
              <w:keepLines/>
              <w:keepNext/>
              <w:pageBreakBefore w:val="0"/>
              <w:spacing w:before="112" w:line="266" w:lineRule="exact"/>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tc>
        <w:tc>
          <w:tcPr>
            <w:tcW w:w="2208" w:type="dxa"/>
            <w:vAlign w:val="top"/>
            <w:vMerge w:val="continue"/>
            <w:textDirection w:val="lrTb"/>
            <w:noWrap w:val="false"/>
          </w:tcPr>
          <w:p>
            <w:pPr>
              <w:pStyle w:val="1284"/>
              <w:ind w:left="109"/>
              <w:keepLines/>
              <w:keepNext/>
              <w:pageBreakBefore w:val="0"/>
              <w:spacing w:before="94" w:line="221"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W w:w="6724" w:type="dxa"/>
            <w:vAlign w:val="top"/>
            <w:textDirection w:val="lrTb"/>
            <w:noWrap w:val="false"/>
          </w:tcPr>
          <w:p>
            <w:pPr>
              <w:pStyle w:val="1284"/>
              <w:ind w:left="334"/>
              <w:keepLines/>
              <w:keepNext/>
              <w:pageBreakBefore w:val="0"/>
              <w:spacing w:before="94"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36"/>
                <w:sz w:val="24"/>
                <w:szCs w:val="24"/>
              </w:rPr>
              <w:t xml:space="preserve"> </w:t>
            </w:r>
            <w:r>
              <w:rPr>
                <w:rFonts w:hint="eastAsia" w:ascii="宋体" w:hAnsi="宋体" w:eastAsia="宋体" w:cs="宋体"/>
                <w:sz w:val="24"/>
                <w:szCs w:val="24"/>
              </w:rPr>
              <w:t xml:space="preserve">（2）应急预案的建立。根据办公楼隐患排查的结果和实</w:t>
            </w:r>
            <w:r/>
          </w:p>
          <w:p>
            <w:pPr>
              <w:pStyle w:val="1284"/>
              <w:keepLines/>
              <w:keepNext/>
              <w:pageBreakBefore w:val="0"/>
              <w:spacing w:before="94"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际情况，制定专项预案，包括但</w:t>
            </w:r>
            <w:r>
              <w:rPr>
                <w:rFonts w:hint="eastAsia" w:ascii="宋体" w:hAnsi="宋体" w:eastAsia="宋体" w:cs="宋体"/>
                <w:spacing w:val="-1"/>
                <w:sz w:val="24"/>
                <w:szCs w:val="24"/>
              </w:rPr>
              <w:t xml:space="preserve">不限于：火情</w:t>
            </w:r>
            <w:r>
              <w:rPr>
                <w:rFonts w:hint="eastAsia" w:ascii="宋体" w:hAnsi="宋体" w:eastAsia="宋体" w:cs="宋体"/>
                <w:spacing w:val="-2"/>
                <w:sz w:val="24"/>
                <w:szCs w:val="24"/>
              </w:rPr>
              <w:t xml:space="preserve">火警紧急处理应急预案、紧急疏散应急预案、停水停电应急预案、有限空间救援应急预案、高空作业救援应</w:t>
            </w:r>
            <w:r>
              <w:rPr>
                <w:rFonts w:hint="eastAsia" w:ascii="宋体" w:hAnsi="宋体" w:eastAsia="宋体" w:cs="宋体"/>
                <w:spacing w:val="-1"/>
                <w:sz w:val="24"/>
                <w:szCs w:val="24"/>
              </w:rPr>
              <w:t xml:space="preserve">急预案、恶劣天气应对应急预案等。</w:t>
            </w:r>
            <w:r/>
          </w:p>
        </w:tc>
      </w:tr>
      <w:tr>
        <w:trPr>
          <w:trHeight w:val="731"/>
        </w:trPr>
        <w:tc>
          <w:tcPr>
            <w:tcW w:w="826" w:type="dxa"/>
            <w:vAlign w:val="top"/>
            <w:vMerge w:val="continue"/>
            <w:textDirection w:val="lrTb"/>
            <w:noWrap w:val="false"/>
          </w:tcPr>
          <w:p>
            <w:pPr>
              <w:ind w:left="569"/>
              <w:keepLines/>
              <w:keepNext/>
              <w:pageBreakBefore w:val="0"/>
              <w:spacing w:before="112" w:line="266" w:lineRule="exact"/>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tc>
        <w:tc>
          <w:tcPr>
            <w:tcW w:w="2208" w:type="dxa"/>
            <w:vAlign w:val="top"/>
            <w:vMerge w:val="continue"/>
            <w:textDirection w:val="lrTb"/>
            <w:noWrap w:val="false"/>
          </w:tcPr>
          <w:p>
            <w:pPr>
              <w:pStyle w:val="1284"/>
              <w:ind w:left="109"/>
              <w:keepLines/>
              <w:keepNext/>
              <w:pageBreakBefore w:val="0"/>
              <w:spacing w:before="94" w:line="221"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W w:w="6724" w:type="dxa"/>
            <w:vAlign w:val="top"/>
            <w:textDirection w:val="lrTb"/>
            <w:noWrap w:val="false"/>
          </w:tcPr>
          <w:p>
            <w:pPr>
              <w:pStyle w:val="1284"/>
              <w:ind w:left="334"/>
              <w:keepLines/>
              <w:keepNext/>
              <w:pageBreakBefore w:val="0"/>
              <w:spacing w:before="94"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31"/>
                <w:sz w:val="24"/>
                <w:szCs w:val="24"/>
              </w:rPr>
              <w:t xml:space="preserve"> </w:t>
            </w:r>
            <w:r>
              <w:rPr>
                <w:rFonts w:hint="eastAsia" w:ascii="宋体" w:hAnsi="宋体" w:eastAsia="宋体" w:cs="宋体"/>
                <w:sz w:val="24"/>
                <w:szCs w:val="24"/>
              </w:rPr>
              <w:t xml:space="preserve">（3）应急预案的培训和演练。应急预案定期培训和演练</w:t>
            </w:r>
            <w:r/>
          </w:p>
          <w:p>
            <w:pPr>
              <w:pStyle w:val="1284"/>
              <w:keepLines/>
              <w:keepNext/>
              <w:pageBreakBefore w:val="0"/>
              <w:spacing w:before="94"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，组织相关岗位每半年至少开展一次专项</w:t>
            </w:r>
            <w:r>
              <w:rPr>
                <w:rFonts w:hint="eastAsia" w:ascii="宋体" w:hAnsi="宋体" w:eastAsia="宋体" w:cs="宋体"/>
                <w:spacing w:val="-1"/>
                <w:sz w:val="24"/>
                <w:szCs w:val="24"/>
              </w:rPr>
              <w:t xml:space="preserve">应急</w:t>
            </w:r>
            <w:r>
              <w:rPr>
                <w:rFonts w:hint="eastAsia" w:ascii="宋体" w:hAnsi="宋体" w:eastAsia="宋体" w:cs="宋体"/>
                <w:sz w:val="24"/>
                <w:szCs w:val="24"/>
              </w:rPr>
              <w:t xml:space="preserve">预案演练；留存培训及演练记录和影像资料，并对预案进行评价，确保与实际情况</w:t>
            </w:r>
            <w:r>
              <w:rPr>
                <w:rFonts w:hint="eastAsia" w:ascii="宋体" w:hAnsi="宋体" w:eastAsia="宋体" w:cs="宋体"/>
                <w:spacing w:val="-1"/>
                <w:sz w:val="24"/>
                <w:szCs w:val="24"/>
              </w:rPr>
              <w:t xml:space="preserve">相结合。</w:t>
            </w:r>
            <w:r/>
          </w:p>
        </w:tc>
      </w:tr>
      <w:tr>
        <w:trPr>
          <w:trHeight w:val="731"/>
        </w:trPr>
        <w:tc>
          <w:tcPr>
            <w:tcW w:w="826" w:type="dxa"/>
            <w:vAlign w:val="top"/>
            <w:vMerge w:val="continue"/>
            <w:textDirection w:val="lrTb"/>
            <w:noWrap w:val="false"/>
          </w:tcPr>
          <w:p>
            <w:pPr>
              <w:ind w:left="569"/>
              <w:keepLines/>
              <w:keepNext/>
              <w:pageBreakBefore w:val="0"/>
              <w:spacing w:before="112" w:line="266" w:lineRule="exact"/>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tc>
        <w:tc>
          <w:tcPr>
            <w:tcW w:w="2208" w:type="dxa"/>
            <w:vAlign w:val="top"/>
            <w:vMerge w:val="continue"/>
            <w:textDirection w:val="lrTb"/>
            <w:noWrap w:val="false"/>
          </w:tcPr>
          <w:p>
            <w:pPr>
              <w:pStyle w:val="1284"/>
              <w:ind w:left="109"/>
              <w:keepLines/>
              <w:keepNext/>
              <w:pageBreakBefore w:val="0"/>
              <w:spacing w:before="94" w:line="221"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W w:w="6724" w:type="dxa"/>
            <w:vAlign w:val="top"/>
            <w:textDirection w:val="lrTb"/>
            <w:noWrap w:val="false"/>
          </w:tcPr>
          <w:p>
            <w:pPr>
              <w:pStyle w:val="1284"/>
              <w:ind w:left="334"/>
              <w:keepLines/>
              <w:keepNext/>
              <w:pageBreakBefore w:val="0"/>
              <w:spacing w:before="94" w:line="206" w:lineRule="auto"/>
              <w:widowControl/>
              <w:rPr>
                <w:rFonts w:hint="eastAsia" w:ascii="宋体" w:hAnsi="宋体" w:eastAsia="宋体" w:cs="宋体"/>
                <w:sz w:val="24"/>
                <w:szCs w:val="24"/>
              </w:rPr>
            </w:pPr>
            <w:r>
              <w:rPr>
                <w:rFonts w:hint="eastAsia" w:cs="宋体"/>
                <w:sz w:val="24"/>
                <w:szCs w:val="24"/>
                <w:lang w:eastAsia="zh-CN"/>
              </w:rPr>
              <w:t xml:space="preserve">□</w:t>
            </w:r>
            <w:r>
              <w:rPr>
                <w:rFonts w:hint="eastAsia" w:ascii="宋体" w:hAnsi="宋体" w:eastAsia="宋体" w:cs="宋体"/>
                <w:spacing w:val="36"/>
                <w:sz w:val="24"/>
                <w:szCs w:val="24"/>
              </w:rPr>
              <w:t xml:space="preserve"> </w:t>
            </w:r>
            <w:r>
              <w:rPr>
                <w:rFonts w:hint="eastAsia" w:ascii="宋体" w:hAnsi="宋体" w:eastAsia="宋体" w:cs="宋体"/>
                <w:sz w:val="24"/>
                <w:szCs w:val="24"/>
              </w:rPr>
              <w:t xml:space="preserve">（4）应急物资的管理。根据专项预案中的应对需要、必</w:t>
            </w:r>
            <w:r/>
          </w:p>
          <w:p>
            <w:pPr>
              <w:pStyle w:val="1284"/>
              <w:keepLines/>
              <w:keepNext/>
              <w:pageBreakBefore w:val="0"/>
              <w:spacing w:before="94"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要的应急物资，建立清单或台</w:t>
            </w:r>
            <w:r>
              <w:rPr>
                <w:rFonts w:hint="eastAsia" w:ascii="宋体" w:hAnsi="宋体" w:eastAsia="宋体" w:cs="宋体"/>
                <w:spacing w:val="-1"/>
                <w:sz w:val="24"/>
                <w:szCs w:val="24"/>
              </w:rPr>
              <w:t xml:space="preserve">账，并由专人定</w:t>
            </w:r>
            <w:r>
              <w:rPr>
                <w:rFonts w:hint="eastAsia" w:ascii="宋体" w:hAnsi="宋体" w:eastAsia="宋体" w:cs="宋体"/>
                <w:sz w:val="24"/>
                <w:szCs w:val="24"/>
              </w:rPr>
              <w:t xml:space="preserve">期对应急物资进行检查，如有应急物资不足，及时通知采购人购置齐全，确保能够随时正</w:t>
            </w:r>
            <w:r>
              <w:rPr>
                <w:rFonts w:hint="eastAsia" w:ascii="宋体" w:hAnsi="宋体" w:eastAsia="宋体" w:cs="宋体"/>
                <w:spacing w:val="-1"/>
                <w:sz w:val="24"/>
                <w:szCs w:val="24"/>
              </w:rPr>
              <w:t xml:space="preserve">常使用。</w:t>
            </w:r>
            <w:r/>
          </w:p>
        </w:tc>
      </w:tr>
      <w:tr>
        <w:trPr>
          <w:trHeight w:val="731"/>
        </w:trPr>
        <w:tc>
          <w:tcPr>
            <w:tcW w:w="826" w:type="dxa"/>
            <w:vAlign w:val="top"/>
            <w:vMerge w:val="restart"/>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41"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69"/>
              <w:keepLines/>
              <w:keepNext/>
              <w:pageBreakBefore w:val="0"/>
              <w:spacing w:before="65" w:line="265" w:lineRule="exact"/>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t xml:space="preserve">8</w:t>
            </w:r>
            <w:r/>
          </w:p>
        </w:tc>
        <w:tc>
          <w:tcPr>
            <w:tcW w:w="2208" w:type="dxa"/>
            <w:vAlign w:val="top"/>
            <w:vMerge w:val="restart"/>
            <w:textDirection w:val="lrTb"/>
            <w:noWrap w:val="false"/>
          </w:tcPr>
          <w:p>
            <w:pPr>
              <w:keepLines/>
              <w:keepNext/>
              <w:pageBreakBefore w:val="0"/>
              <w:spacing w:line="31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31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313"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09"/>
              <w:keepLines/>
              <w:keepNext/>
              <w:pageBreakBefore w:val="0"/>
              <w:spacing w:before="68" w:line="221"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服务方案及工作制度</w:t>
            </w:r>
            <w:r/>
          </w:p>
        </w:tc>
        <w:tc>
          <w:tcPr>
            <w:tcW w:w="6724" w:type="dxa"/>
            <w:vAlign w:val="top"/>
            <w:textDirection w:val="lrTb"/>
            <w:noWrap w:val="false"/>
          </w:tcPr>
          <w:p>
            <w:pPr>
              <w:pStyle w:val="1284"/>
              <w:ind w:left="116" w:right="104" w:firstLine="217"/>
              <w:keepLines/>
              <w:keepNext/>
              <w:pageBreakBefore w:val="0"/>
              <w:spacing w:before="34" w:line="243"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36"/>
                <w:sz w:val="24"/>
                <w:szCs w:val="24"/>
              </w:rPr>
              <w:t xml:space="preserve"> </w:t>
            </w:r>
            <w:r>
              <w:rPr>
                <w:rFonts w:hint="eastAsia" w:ascii="宋体" w:hAnsi="宋体" w:eastAsia="宋体" w:cs="宋体"/>
                <w:sz w:val="24"/>
                <w:szCs w:val="24"/>
              </w:rPr>
              <w:t xml:space="preserve">（1）制定工作制度，主要包括：人员录用制度、档案管理制度、物业服务管理制度、</w:t>
            </w:r>
            <w:r>
              <w:rPr>
                <w:rFonts w:hint="eastAsia" w:ascii="宋体" w:hAnsi="宋体" w:eastAsia="宋体" w:cs="宋体"/>
                <w:spacing w:val="-1"/>
                <w:sz w:val="24"/>
                <w:szCs w:val="24"/>
              </w:rPr>
              <w:t xml:space="preserve">公用设施设备相</w:t>
            </w:r>
            <w:r>
              <w:rPr>
                <w:rFonts w:hint="eastAsia" w:ascii="宋体" w:hAnsi="宋体" w:eastAsia="宋体" w:cs="宋体"/>
                <w:spacing w:val="-2"/>
                <w:sz w:val="24"/>
                <w:szCs w:val="24"/>
              </w:rPr>
              <w:t xml:space="preserve">关管理制度等。</w:t>
            </w:r>
            <w:r/>
          </w:p>
        </w:tc>
      </w:tr>
      <w:tr>
        <w:trPr>
          <w:trHeight w:val="731"/>
        </w:trPr>
        <w:tc>
          <w:tcPr>
            <w:tcW w:w="826"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tc>
        <w:tc>
          <w:tcPr>
            <w:tcW w:w="2208" w:type="dxa"/>
            <w:vAlign w:val="top"/>
            <w:vMerge w:val="continue"/>
            <w:textDirection w:val="lrTb"/>
            <w:noWrap w:val="false"/>
          </w:tcPr>
          <w:p>
            <w:pPr>
              <w:keepLines/>
              <w:keepNext/>
              <w:pageBreakBefore w:val="0"/>
              <w:widowControl/>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W w:w="6724" w:type="dxa"/>
            <w:vAlign w:val="top"/>
            <w:textDirection w:val="lrTb"/>
            <w:noWrap w:val="false"/>
          </w:tcPr>
          <w:p>
            <w:pPr>
              <w:pStyle w:val="1284"/>
              <w:ind w:left="334"/>
              <w:keepLines/>
              <w:keepNext/>
              <w:pageBreakBefore w:val="0"/>
              <w:spacing w:before="90"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（2）制定项目实施方案，主要包括：交接方案、人员培训方案、人员稳定性方案、</w:t>
            </w:r>
            <w:r>
              <w:rPr>
                <w:rFonts w:hint="eastAsia" w:ascii="宋体" w:hAnsi="宋体" w:eastAsia="宋体" w:cs="宋体"/>
                <w:sz w:val="24"/>
                <w:szCs w:val="24"/>
              </w:rPr>
              <w:t xml:space="preserve">保密方案等。</w:t>
            </w:r>
            <w:r/>
          </w:p>
        </w:tc>
      </w:tr>
      <w:tr>
        <w:trPr>
          <w:trHeight w:val="731"/>
        </w:trPr>
        <w:tc>
          <w:tcPr>
            <w:tcW w:w="826"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tc>
        <w:tc>
          <w:tcPr>
            <w:tcW w:w="2208" w:type="dxa"/>
            <w:vAlign w:val="top"/>
            <w:vMerge w:val="continue"/>
            <w:textDirection w:val="lrTb"/>
            <w:noWrap w:val="false"/>
          </w:tcPr>
          <w:p>
            <w:pPr>
              <w:keepLines/>
              <w:keepNext/>
              <w:pageBreakBefore w:val="0"/>
              <w:widowControl/>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W w:w="6724" w:type="dxa"/>
            <w:vAlign w:val="top"/>
            <w:textDirection w:val="lrTb"/>
            <w:noWrap w:val="false"/>
          </w:tcPr>
          <w:p>
            <w:pPr>
              <w:pStyle w:val="1284"/>
              <w:ind w:left="114" w:right="30" w:firstLine="219"/>
              <w:keepLines/>
              <w:keepNext/>
              <w:pageBreakBefore w:val="0"/>
              <w:spacing w:before="34" w:line="243"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w:t>
            </w:r>
            <w:r>
              <w:rPr>
                <w:rFonts w:hint="eastAsia" w:ascii="宋体" w:hAnsi="宋体" w:eastAsia="宋体" w:cs="宋体"/>
                <w:spacing w:val="34"/>
                <w:sz w:val="24"/>
                <w:szCs w:val="24"/>
              </w:rPr>
              <w:t xml:space="preserve"> </w:t>
            </w:r>
            <w:r>
              <w:rPr>
                <w:rFonts w:hint="eastAsia" w:ascii="宋体" w:hAnsi="宋体" w:eastAsia="宋体" w:cs="宋体"/>
                <w:spacing w:val="-3"/>
                <w:sz w:val="24"/>
                <w:szCs w:val="24"/>
              </w:rPr>
              <w:t xml:space="preserve">（3）制定物业服务方案，主要包括：</w:t>
            </w:r>
            <w:r>
              <w:rPr>
                <w:rFonts w:hint="eastAsia" w:ascii="宋体" w:hAnsi="宋体" w:eastAsia="宋体" w:cs="宋体"/>
                <w:spacing w:val="-1"/>
                <w:sz w:val="24"/>
                <w:szCs w:val="24"/>
              </w:rPr>
              <w:t xml:space="preserve">保洁服务方案、保安服务方案</w:t>
            </w:r>
            <w:r>
              <w:rPr>
                <w:rFonts w:hint="eastAsia" w:cs="宋体"/>
                <w:spacing w:val="-1"/>
                <w:sz w:val="24"/>
                <w:szCs w:val="24"/>
                <w:highlight w:val="none"/>
                <w:lang w:eastAsia="zh-CN"/>
              </w:rPr>
              <w:t xml:space="preserve">、</w:t>
            </w:r>
            <w:r>
              <w:rPr>
                <w:rFonts w:hint="eastAsia" w:cs="宋体"/>
                <w:spacing w:val="-1"/>
                <w:sz w:val="24"/>
                <w:szCs w:val="24"/>
                <w:highlight w:val="none"/>
                <w:lang w:val="en-US" w:eastAsia="zh-CN"/>
              </w:rPr>
              <w:t xml:space="preserve">消防管理服务方案、零星维修服务方案（包括但不限于门窗、桌椅及附属设施）</w:t>
            </w:r>
            <w:r>
              <w:rPr>
                <w:rFonts w:hint="eastAsia" w:ascii="宋体" w:hAnsi="宋体" w:eastAsia="宋体" w:cs="宋体"/>
                <w:spacing w:val="-1"/>
                <w:sz w:val="24"/>
                <w:szCs w:val="24"/>
                <w:highlight w:val="none"/>
              </w:rPr>
              <w:t xml:space="preserve">等。</w:t>
            </w:r>
            <w:r/>
          </w:p>
        </w:tc>
      </w:tr>
      <w:tr>
        <w:trPr>
          <w:trHeight w:val="731"/>
        </w:trPr>
        <w:tc>
          <w:tcPr>
            <w:tcW w:w="826" w:type="dxa"/>
            <w:vAlign w:val="top"/>
            <w:vMerge w:val="restart"/>
            <w:textDirection w:val="lrTb"/>
            <w:noWrap w:val="false"/>
          </w:tcPr>
          <w:p>
            <w:pPr>
              <w:keepLines/>
              <w:keepNext/>
              <w:pageBreakBefore w:val="0"/>
              <w:spacing w:line="246"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46"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47"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24"/>
              <w:keepLines/>
              <w:keepNext/>
              <w:pageBreakBefore w:val="0"/>
              <w:spacing w:before="64" w:line="265" w:lineRule="exact"/>
              <w:widowControl/>
              <w:rPr>
                <w:rFonts w:hint="eastAsia" w:ascii="宋体" w:hAnsi="宋体" w:eastAsia="宋体" w:cs="宋体"/>
                <w:position w:val="1"/>
                <w:sz w:val="24"/>
                <w:szCs w:val="24"/>
                <w:lang w:val="en-US" w:eastAsia="zh-CN"/>
              </w:rPr>
            </w:pPr>
            <w:r>
              <w:rPr>
                <w:rFonts w:hint="eastAsia" w:ascii="宋体" w:hAnsi="宋体" w:eastAsia="宋体" w:cs="宋体"/>
                <w:spacing w:val="-4"/>
                <w:position w:val="1"/>
                <w:sz w:val="24"/>
                <w:szCs w:val="24"/>
                <w:lang w:val="en-US" w:eastAsia="zh-CN"/>
              </w:rPr>
              <w:t xml:space="preserve">9</w:t>
            </w:r>
            <w:r/>
          </w:p>
        </w:tc>
        <w:tc>
          <w:tcPr>
            <w:tcW w:w="2208" w:type="dxa"/>
            <w:vAlign w:val="top"/>
            <w:vMerge w:val="restart"/>
            <w:textDirection w:val="lrTb"/>
            <w:noWrap w:val="false"/>
          </w:tcPr>
          <w:p>
            <w:pPr>
              <w:keepLines/>
              <w:keepNext/>
              <w:pageBreakBefore w:val="0"/>
              <w:spacing w:line="35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358"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09"/>
              <w:keepLines/>
              <w:keepNext/>
              <w:pageBreakBefore w:val="0"/>
              <w:spacing w:before="68" w:line="221" w:lineRule="auto"/>
              <w:widowControl/>
              <w:rPr>
                <w:rFonts w:hint="eastAsia" w:ascii="宋体" w:hAnsi="宋体" w:eastAsia="宋体" w:cs="宋体"/>
                <w:spacing w:val="-1"/>
                <w:sz w:val="24"/>
                <w:szCs w:val="24"/>
              </w:rPr>
            </w:pPr>
            <w:r>
              <w:rPr>
                <w:rFonts w:hint="eastAsia" w:ascii="宋体" w:hAnsi="宋体" w:eastAsia="宋体" w:cs="宋体"/>
                <w:spacing w:val="-2"/>
                <w:sz w:val="24"/>
                <w:szCs w:val="24"/>
              </w:rPr>
              <w:t xml:space="preserve">信报服务</w:t>
            </w:r>
            <w:r/>
          </w:p>
        </w:tc>
        <w:tc>
          <w:tcPr>
            <w:tcW w:w="6724" w:type="dxa"/>
            <w:vAlign w:val="top"/>
            <w:textDirection w:val="lrTb"/>
            <w:noWrap w:val="false"/>
          </w:tcPr>
          <w:p>
            <w:pPr>
              <w:pStyle w:val="1284"/>
              <w:ind w:left="334"/>
              <w:keepLines/>
              <w:keepNext/>
              <w:pageBreakBefore w:val="0"/>
              <w:spacing w:before="93"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6"/>
                <w:sz w:val="24"/>
                <w:szCs w:val="24"/>
              </w:rPr>
              <w:t xml:space="preserve"> </w:t>
            </w:r>
            <w:r>
              <w:rPr>
                <w:rFonts w:hint="eastAsia" w:ascii="宋体" w:hAnsi="宋体" w:eastAsia="宋体" w:cs="宋体"/>
                <w:spacing w:val="1"/>
                <w:sz w:val="24"/>
                <w:szCs w:val="24"/>
              </w:rPr>
              <w:t xml:space="preserve">（1）对邮件、包裹和挂号信等进行正确分理、安全检查</w:t>
            </w:r>
            <w:r/>
          </w:p>
          <w:p>
            <w:pPr>
              <w:pStyle w:val="1284"/>
              <w:keepLines/>
              <w:keepNext/>
              <w:pageBreakBefore w:val="0"/>
              <w:spacing w:before="93" w:line="206" w:lineRule="auto"/>
              <w:widowControl/>
              <w:rPr>
                <w:rFonts w:hint="eastAsia" w:ascii="宋体" w:hAnsi="宋体" w:eastAsia="宋体" w:cs="宋体"/>
                <w:spacing w:val="-3"/>
                <w:sz w:val="24"/>
                <w:szCs w:val="24"/>
              </w:rPr>
            </w:pPr>
            <w:r>
              <w:rPr>
                <w:rFonts w:hint="eastAsia" w:ascii="宋体" w:hAnsi="宋体" w:eastAsia="宋体" w:cs="宋体"/>
                <w:spacing w:val="1"/>
                <w:sz w:val="24"/>
                <w:szCs w:val="24"/>
              </w:rPr>
              <w:t xml:space="preserve">和防疫卫生检查。</w:t>
            </w:r>
            <w:r/>
          </w:p>
        </w:tc>
      </w:tr>
      <w:tr>
        <w:trPr>
          <w:trHeight w:val="731"/>
        </w:trPr>
        <w:tc>
          <w:tcPr>
            <w:tcW w:w="826"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tc>
        <w:tc>
          <w:tcPr>
            <w:tcW w:w="2208" w:type="dxa"/>
            <w:vAlign w:val="top"/>
            <w:vMerge w:val="continue"/>
            <w:textDirection w:val="lrTb"/>
            <w:noWrap w:val="false"/>
          </w:tcPr>
          <w:p>
            <w:pPr>
              <w:keepLines/>
              <w:keepNext/>
              <w:pageBreakBefore w:val="0"/>
              <w:widowControl/>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W w:w="6724" w:type="dxa"/>
            <w:vAlign w:val="top"/>
            <w:textDirection w:val="lrTb"/>
            <w:noWrap w:val="false"/>
          </w:tcPr>
          <w:p>
            <w:pPr>
              <w:pStyle w:val="1284"/>
              <w:ind w:left="334"/>
              <w:keepLines/>
              <w:keepNext/>
              <w:pageBreakBefore w:val="0"/>
              <w:spacing w:before="92" w:line="206" w:lineRule="auto"/>
              <w:widowControl/>
              <w:rPr>
                <w:rFonts w:hint="eastAsia" w:ascii="宋体" w:hAnsi="宋体" w:eastAsia="宋体" w:cs="宋体"/>
                <w:spacing w:val="-3"/>
                <w:sz w:val="24"/>
                <w:szCs w:val="24"/>
              </w:rPr>
            </w:pPr>
            <w:r>
              <w:rPr>
                <w:rFonts w:hint="eastAsia" w:ascii="宋体" w:hAnsi="宋体" w:eastAsia="宋体" w:cs="宋体"/>
                <w:spacing w:val="2"/>
                <w:sz w:val="24"/>
                <w:szCs w:val="24"/>
              </w:rPr>
              <w:t xml:space="preserve">□</w:t>
            </w:r>
            <w:r>
              <w:rPr>
                <w:rFonts w:hint="eastAsia" w:ascii="宋体" w:hAnsi="宋体" w:eastAsia="宋体" w:cs="宋体"/>
                <w:spacing w:val="45"/>
                <w:sz w:val="24"/>
                <w:szCs w:val="24"/>
              </w:rPr>
              <w:t xml:space="preserve"> </w:t>
            </w:r>
            <w:r>
              <w:rPr>
                <w:rFonts w:hint="eastAsia" w:ascii="宋体" w:hAnsi="宋体" w:eastAsia="宋体" w:cs="宋体"/>
                <w:spacing w:val="2"/>
                <w:sz w:val="24"/>
                <w:szCs w:val="24"/>
              </w:rPr>
              <w:t xml:space="preserve">（2）及时投送或通知收件人领取。</w:t>
            </w:r>
            <w:r/>
          </w:p>
        </w:tc>
      </w:tr>
      <w:tr>
        <w:trPr>
          <w:trHeight w:val="731"/>
        </w:trPr>
        <w:tc>
          <w:tcPr>
            <w:tcW w:w="826"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tc>
        <w:tc>
          <w:tcPr>
            <w:tcW w:w="2208" w:type="dxa"/>
            <w:vAlign w:val="top"/>
            <w:vMerge w:val="continue"/>
            <w:textDirection w:val="lrTb"/>
            <w:noWrap w:val="false"/>
          </w:tcPr>
          <w:p>
            <w:pPr>
              <w:keepLines/>
              <w:keepNext/>
              <w:pageBreakBefore w:val="0"/>
              <w:widowControl/>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W w:w="6724" w:type="dxa"/>
            <w:vAlign w:val="top"/>
            <w:textDirection w:val="lrTb"/>
            <w:noWrap w:val="false"/>
          </w:tcPr>
          <w:p>
            <w:pPr>
              <w:pStyle w:val="1284"/>
              <w:ind w:left="334"/>
              <w:keepLines/>
              <w:keepNext/>
              <w:pageBreakBefore w:val="0"/>
              <w:spacing w:before="93" w:line="205"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50"/>
                <w:sz w:val="24"/>
                <w:szCs w:val="24"/>
              </w:rPr>
              <w:t xml:space="preserve"> </w:t>
            </w:r>
            <w:r>
              <w:rPr>
                <w:rFonts w:hint="eastAsia" w:ascii="宋体" w:hAnsi="宋体" w:eastAsia="宋体" w:cs="宋体"/>
                <w:spacing w:val="1"/>
                <w:sz w:val="24"/>
                <w:szCs w:val="24"/>
              </w:rPr>
              <w:t xml:space="preserve">（3）大件物品出入向采购人报告，待采购人确认无误</w:t>
            </w:r>
            <w:r/>
          </w:p>
          <w:p>
            <w:pPr>
              <w:pStyle w:val="1284"/>
              <w:keepLines/>
              <w:keepNext/>
              <w:pageBreakBefore w:val="0"/>
              <w:spacing w:before="93" w:line="205" w:lineRule="auto"/>
              <w:widowControl/>
              <w:rPr>
                <w:rFonts w:hint="eastAsia" w:ascii="宋体" w:hAnsi="宋体" w:eastAsia="宋体" w:cs="宋体"/>
                <w:spacing w:val="-3"/>
                <w:sz w:val="24"/>
                <w:szCs w:val="24"/>
              </w:rPr>
            </w:pPr>
            <w:r>
              <w:rPr>
                <w:rFonts w:hint="eastAsia" w:ascii="宋体" w:hAnsi="宋体" w:eastAsia="宋体" w:cs="宋体"/>
                <w:spacing w:val="1"/>
                <w:sz w:val="24"/>
                <w:szCs w:val="24"/>
              </w:rPr>
              <w:t xml:space="preserve">后放行。</w:t>
            </w:r>
            <w:r/>
          </w:p>
        </w:tc>
      </w:tr>
    </w:tbl>
    <w:p>
      <w:pPr>
        <w:keepLines/>
        <w:keepNext/>
        <w:pageBreakBefore w:val="0"/>
        <w:spacing w:line="140" w:lineRule="exact"/>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140" w:lineRule="exact"/>
        <w:widowControl/>
        <w:rPr>
          <w:rFonts w:hint="eastAsia" w:ascii="宋体" w:hAnsi="宋体" w:eastAsia="宋体" w:cs="宋体"/>
          <w:sz w:val="24"/>
          <w:szCs w:val="24"/>
        </w:rPr>
        <w:sectPr>
          <w:footerReference w:type="default" r:id="rId16"/>
          <w:footnotePr/>
          <w:endnotePr/>
          <w:type w:val="nextPage"/>
          <w:pgSz w:w="11907" w:h="16839" w:orient="portrait"/>
          <w:pgMar w:top="1147" w:right="1133" w:bottom="1135" w:left="1012" w:header="0" w:footer="900" w:gutter="0"/>
          <w:cols w:num="1" w:sep="0" w:space="720" w:equalWidth="1"/>
          <w:docGrid w:linePitch="360"/>
        </w:sectPr>
      </w:pPr>
      <w:r>
        <w:rPr>
          <w:rFonts w:hint="eastAsia" w:ascii="宋体" w:hAnsi="宋体" w:eastAsia="宋体" w:cs="宋体"/>
          <w:sz w:val="24"/>
          <w:szCs w:val="24"/>
        </w:rPr>
      </w:r>
      <w:r/>
    </w:p>
    <w:p>
      <w:pPr>
        <w:keepLines/>
        <w:keepNext/>
        <w:pageBreakBefore w:val="0"/>
        <w:spacing w:before="220"/>
        <w:widowControl/>
        <w:rPr>
          <w:rFonts w:hint="eastAsia" w:ascii="宋体" w:hAnsi="宋体" w:eastAsia="宋体" w:cs="宋体"/>
          <w:sz w:val="24"/>
          <w:szCs w:val="24"/>
        </w:rPr>
      </w:pPr>
      <w:r>
        <w:rPr>
          <w:rFonts w:hint="eastAsia" w:ascii="宋体" w:hAnsi="宋体" w:eastAsia="宋体" w:cs="宋体"/>
          <w:sz w:val="24"/>
          <w:szCs w:val="24"/>
        </w:rPr>
      </w:r>
      <w:r/>
    </w:p>
    <w:tbl>
      <w:tblPr>
        <w:tblStyle w:val="1283"/>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7"/>
        <w:gridCol w:w="2204"/>
        <w:gridCol w:w="6708"/>
      </w:tblGrid>
      <w:tr>
        <w:trPr>
          <w:trHeight w:val="475"/>
        </w:trPr>
        <w:tc>
          <w:tcPr>
            <w:tcBorders>
              <w:top w:val="single" w:color="auto" w:sz="4" w:space="0"/>
              <w:bottom w:val="single" w:color="auto" w:sz="4" w:space="0"/>
            </w:tcBorders>
            <w:tcW w:w="827" w:type="dxa"/>
            <w:vAlign w:val="top"/>
            <w:vMerge w:val="restart"/>
            <w:textDirection w:val="lrTb"/>
            <w:noWrap w:val="false"/>
          </w:tcPr>
          <w:p>
            <w:pPr>
              <w:keepLines/>
              <w:keepNext/>
              <w:pageBreakBefore w:val="0"/>
              <w:spacing w:line="255"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5"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24"/>
              <w:keepLines/>
              <w:keepNext/>
              <w:pageBreakBefore w:val="0"/>
              <w:spacing w:before="64" w:line="268" w:lineRule="exact"/>
              <w:widowControl/>
              <w:rPr>
                <w:rFonts w:hint="eastAsia" w:ascii="宋体" w:hAnsi="宋体" w:eastAsia="宋体" w:cs="宋体"/>
                <w:sz w:val="24"/>
                <w:szCs w:val="24"/>
                <w:lang w:val="en-US" w:eastAsia="zh-CN"/>
              </w:rPr>
            </w:pPr>
            <w:r>
              <w:rPr>
                <w:rFonts w:hint="eastAsia" w:ascii="宋体" w:hAnsi="宋体" w:eastAsia="宋体" w:cs="宋体"/>
                <w:spacing w:val="-4"/>
                <w:position w:val="1"/>
                <w:sz w:val="24"/>
                <w:szCs w:val="24"/>
                <w:lang w:val="en-US" w:eastAsia="zh-CN"/>
              </w:rPr>
              <w:t xml:space="preserve">10</w:t>
            </w:r>
            <w:r/>
          </w:p>
        </w:tc>
        <w:tc>
          <w:tcPr>
            <w:tcBorders>
              <w:top w:val="single" w:color="auto" w:sz="4" w:space="0"/>
              <w:bottom w:val="single" w:color="auto" w:sz="4" w:space="0"/>
            </w:tcBorders>
            <w:tcW w:w="2204" w:type="dxa"/>
            <w:vAlign w:val="top"/>
            <w:vMerge w:val="restart"/>
            <w:textDirection w:val="lrTb"/>
            <w:noWrap w:val="false"/>
          </w:tcPr>
          <w:p>
            <w:pPr>
              <w:keepLines/>
              <w:keepNext/>
              <w:pageBreakBefore w:val="0"/>
              <w:spacing w:line="24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44"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09"/>
              <w:keepLines/>
              <w:keepNext/>
              <w:pageBreakBefore w:val="0"/>
              <w:spacing w:before="68" w:line="221"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服务热线及紧急维修</w:t>
            </w:r>
            <w:r/>
          </w:p>
        </w:tc>
        <w:tc>
          <w:tcPr>
            <w:tcW w:w="6708" w:type="dxa"/>
            <w:vAlign w:val="top"/>
            <w:textDirection w:val="lrTb"/>
            <w:noWrap w:val="false"/>
          </w:tcPr>
          <w:p>
            <w:pPr>
              <w:pStyle w:val="1284"/>
              <w:ind w:left="334"/>
              <w:keepLines/>
              <w:keepNext/>
              <w:pageBreakBefore w:val="0"/>
              <w:spacing w:before="93"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55"/>
                <w:sz w:val="24"/>
                <w:szCs w:val="24"/>
              </w:rPr>
              <w:t xml:space="preserve"> </w:t>
            </w:r>
            <w:r>
              <w:rPr>
                <w:rFonts w:hint="eastAsia" w:ascii="宋体" w:hAnsi="宋体" w:eastAsia="宋体" w:cs="宋体"/>
                <w:sz w:val="24"/>
                <w:szCs w:val="24"/>
              </w:rPr>
              <w:t xml:space="preserve">（1）设置</w:t>
            </w:r>
            <w:r>
              <w:rPr>
                <w:rFonts w:hint="eastAsia" w:ascii="宋体" w:hAnsi="宋体" w:eastAsia="宋体" w:cs="宋体"/>
                <w:spacing w:val="-43"/>
                <w:sz w:val="24"/>
                <w:szCs w:val="24"/>
              </w:rPr>
              <w:t xml:space="preserve"> </w:t>
            </w:r>
            <w:r>
              <w:rPr>
                <w:rFonts w:hint="eastAsia" w:ascii="宋体" w:hAnsi="宋体" w:eastAsia="宋体" w:cs="宋体"/>
                <w:sz w:val="24"/>
                <w:szCs w:val="24"/>
              </w:rPr>
              <w:t xml:space="preserve">24</w:t>
            </w:r>
            <w:r>
              <w:rPr>
                <w:rFonts w:hint="eastAsia" w:ascii="宋体" w:hAnsi="宋体" w:eastAsia="宋体" w:cs="宋体"/>
                <w:spacing w:val="18"/>
                <w:sz w:val="24"/>
                <w:szCs w:val="24"/>
              </w:rPr>
              <w:t xml:space="preserve"> </w:t>
            </w:r>
            <w:r>
              <w:rPr>
                <w:rFonts w:hint="eastAsia" w:ascii="宋体" w:hAnsi="宋体" w:eastAsia="宋体" w:cs="宋体"/>
                <w:sz w:val="24"/>
                <w:szCs w:val="24"/>
              </w:rPr>
              <w:t xml:space="preserve">小时报修服务热线。</w:t>
            </w:r>
            <w:r/>
          </w:p>
        </w:tc>
      </w:tr>
      <w:tr>
        <w:trPr>
          <w:trHeight w:val="490"/>
        </w:trPr>
        <w:tc>
          <w:tcPr>
            <w:tcBorders>
              <w:top w:val="single" w:color="auto" w:sz="4" w:space="0"/>
              <w:bottom w:val="single" w:color="auto" w:sz="4" w:space="0"/>
            </w:tcBorders>
            <w:tcW w:w="82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bottom w:val="single" w:color="auto" w:sz="4" w:space="0"/>
            </w:tcBorders>
            <w:tcW w:w="2204"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708" w:type="dxa"/>
            <w:vAlign w:val="top"/>
            <w:textDirection w:val="lrTb"/>
            <w:noWrap w:val="false"/>
          </w:tcPr>
          <w:p>
            <w:pPr>
              <w:pStyle w:val="1284"/>
              <w:ind w:left="334"/>
              <w:keepLines/>
              <w:keepNext/>
              <w:pageBreakBefore w:val="0"/>
              <w:spacing w:before="94"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z w:val="24"/>
                <w:szCs w:val="24"/>
              </w:rPr>
              <w:t xml:space="preserve">（2）紧急维修应当</w:t>
            </w:r>
            <w:r>
              <w:rPr>
                <w:rFonts w:hint="eastAsia" w:ascii="宋体" w:hAnsi="宋体" w:eastAsia="宋体" w:cs="宋体"/>
                <w:spacing w:val="-37"/>
                <w:sz w:val="24"/>
                <w:szCs w:val="24"/>
              </w:rPr>
              <w:t xml:space="preserve"> </w:t>
            </w:r>
            <w:r>
              <w:rPr>
                <w:rFonts w:hint="eastAsia" w:ascii="宋体" w:hAnsi="宋体" w:eastAsia="宋体" w:cs="宋体"/>
                <w:sz w:val="24"/>
                <w:szCs w:val="24"/>
              </w:rPr>
              <w:t xml:space="preserve">15</w:t>
            </w:r>
            <w:r>
              <w:rPr>
                <w:rFonts w:hint="eastAsia" w:ascii="宋体" w:hAnsi="宋体" w:eastAsia="宋体" w:cs="宋体"/>
                <w:spacing w:val="15"/>
                <w:sz w:val="24"/>
                <w:szCs w:val="24"/>
              </w:rPr>
              <w:t xml:space="preserve"> </w:t>
            </w:r>
            <w:r>
              <w:rPr>
                <w:rFonts w:hint="eastAsia" w:ascii="宋体" w:hAnsi="宋体" w:eastAsia="宋体" w:cs="宋体"/>
                <w:sz w:val="24"/>
                <w:szCs w:val="24"/>
              </w:rPr>
              <w:t xml:space="preserve">分钟内到达现场，不间断维修直</w:t>
            </w:r>
            <w:r/>
          </w:p>
          <w:p>
            <w:pPr>
              <w:pStyle w:val="1284"/>
              <w:keepLines/>
              <w:keepNext/>
              <w:pageBreakBefore w:val="0"/>
              <w:spacing w:before="94"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至修复。</w:t>
            </w:r>
            <w:r/>
          </w:p>
        </w:tc>
      </w:tr>
    </w:tbl>
    <w:p>
      <w:pPr>
        <w:keepLines/>
        <w:keepNext/>
        <w:pageBreakBefore w:val="0"/>
        <w:spacing w:line="149" w:lineRule="exact"/>
        <w:widowControl/>
        <w:rPr>
          <w:rFonts w:hint="eastAsia" w:ascii="宋体" w:hAnsi="宋体" w:eastAsia="宋体" w:cs="宋体"/>
          <w:b/>
          <w:bCs/>
          <w:spacing w:val="-1"/>
          <w:sz w:val="24"/>
          <w:szCs w:val="24"/>
          <w:highlight w:val="none"/>
        </w:rPr>
      </w:pPr>
      <w:r>
        <w:rPr>
          <w:rFonts w:hint="eastAsia" w:ascii="宋体" w:hAnsi="宋体" w:eastAsia="宋体" w:cs="宋体"/>
          <w:b/>
          <w:bCs/>
          <w:spacing w:val="-1"/>
          <w:sz w:val="24"/>
          <w:szCs w:val="24"/>
          <w:highlight w:val="none"/>
        </w:rPr>
      </w:r>
      <w:r/>
    </w:p>
    <w:p>
      <w:pPr>
        <w:keepLines/>
        <w:keepNext/>
        <w:pageBreakBefore w:val="0"/>
        <w:spacing w:line="149" w:lineRule="exact"/>
        <w:widowControl/>
        <w:rPr>
          <w:rFonts w:hint="eastAsia" w:ascii="宋体" w:hAnsi="宋体" w:eastAsia="宋体" w:cs="宋体"/>
          <w:b/>
          <w:bCs/>
          <w:spacing w:val="-1"/>
          <w:sz w:val="24"/>
          <w:szCs w:val="24"/>
          <w:highlight w:val="none"/>
        </w:rPr>
      </w:pPr>
      <w:r>
        <w:rPr>
          <w:rFonts w:hint="eastAsia" w:ascii="宋体" w:hAnsi="宋体" w:eastAsia="宋体" w:cs="宋体"/>
          <w:b/>
          <w:bCs/>
          <w:spacing w:val="-1"/>
          <w:sz w:val="24"/>
          <w:szCs w:val="24"/>
          <w:highlight w:val="none"/>
        </w:rPr>
      </w:r>
      <w:r/>
    </w:p>
    <w:p>
      <w:pPr>
        <w:keepLines/>
        <w:keepNext/>
        <w:pageBreakBefore w:val="0"/>
        <w:spacing w:before="90" w:line="201" w:lineRule="auto"/>
        <w:widowControl/>
        <w:rPr>
          <w:rFonts w:hint="eastAsia" w:ascii="宋体" w:hAnsi="宋体" w:eastAsia="宋体" w:cs="宋体"/>
          <w:sz w:val="24"/>
          <w:szCs w:val="24"/>
          <w:highlight w:val="none"/>
        </w:rPr>
        <w:outlineLvl w:val="2"/>
      </w:pPr>
      <w:r>
        <w:rPr>
          <w:rFonts w:hint="eastAsia" w:ascii="宋体" w:hAnsi="宋体" w:eastAsia="宋体" w:cs="宋体"/>
          <w:b/>
          <w:bCs/>
          <w:spacing w:val="-1"/>
          <w:sz w:val="24"/>
          <w:szCs w:val="24"/>
          <w:highlight w:val="none"/>
        </w:rPr>
        <w:t xml:space="preserve">3.</w:t>
      </w:r>
      <w:r>
        <w:rPr>
          <w:rFonts w:hint="eastAsia" w:ascii="宋体" w:hAnsi="宋体" w:eastAsia="宋体" w:cs="宋体"/>
          <w:b/>
          <w:bCs/>
          <w:spacing w:val="-1"/>
          <w:sz w:val="24"/>
          <w:szCs w:val="24"/>
          <w:highlight w:val="none"/>
          <w:lang w:val="en-US" w:eastAsia="zh-CN"/>
        </w:rPr>
        <w:t xml:space="preserve">2</w:t>
      </w:r>
      <w:r>
        <w:rPr>
          <w:rFonts w:hint="eastAsia" w:ascii="宋体" w:hAnsi="宋体" w:eastAsia="宋体" w:cs="宋体"/>
          <w:b/>
          <w:bCs/>
          <w:spacing w:val="-1"/>
          <w:sz w:val="24"/>
          <w:szCs w:val="24"/>
          <w:highlight w:val="none"/>
        </w:rPr>
        <w:t xml:space="preserve">保洁服务</w:t>
      </w:r>
      <w:r/>
    </w:p>
    <w:tbl>
      <w:tblPr>
        <w:tblStyle w:val="1283"/>
        <w:tblpPr w:horzAnchor="page" w:tblpX="1004" w:vertAnchor="text" w:tblpY="84" w:leftFromText="180" w:topFromText="0" w:rightFromText="180" w:bottomFromText="0"/>
        <w:tblW w:w="989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13"/>
        <w:gridCol w:w="1652"/>
        <w:gridCol w:w="7430"/>
      </w:tblGrid>
      <w:tr>
        <w:trPr>
          <w:trHeight w:val="778"/>
        </w:trPr>
        <w:tc>
          <w:tcPr>
            <w:tcW w:w="813" w:type="dxa"/>
            <w:vAlign w:val="center"/>
            <w:textDirection w:val="lrTb"/>
            <w:noWrap w:val="false"/>
          </w:tcPr>
          <w:p>
            <w:pPr>
              <w:jc w:val="center"/>
              <w:keepLines/>
              <w:keepNext/>
              <w:pageBreakBefore w:val="0"/>
              <w:spacing w:before="95" w:line="186"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序号</w:t>
            </w:r>
            <w:r/>
          </w:p>
        </w:tc>
        <w:tc>
          <w:tcPr>
            <w:tcW w:w="1652" w:type="dxa"/>
            <w:vAlign w:val="center"/>
            <w:textDirection w:val="lrTb"/>
            <w:noWrap w:val="false"/>
          </w:tcPr>
          <w:p>
            <w:pPr>
              <w:jc w:val="center"/>
              <w:keepLines/>
              <w:keepNext/>
              <w:pageBreakBefore w:val="0"/>
              <w:spacing w:before="94" w:line="186"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服务内容</w:t>
            </w:r>
            <w:r/>
          </w:p>
        </w:tc>
        <w:tc>
          <w:tcPr>
            <w:tcW w:w="7430" w:type="dxa"/>
            <w:vAlign w:val="center"/>
            <w:textDirection w:val="lrTb"/>
            <w:noWrap w:val="false"/>
          </w:tcPr>
          <w:p>
            <w:pPr>
              <w:jc w:val="center"/>
              <w:keepLines/>
              <w:keepNext/>
              <w:pageBreakBefore w:val="0"/>
              <w:spacing w:before="94" w:line="186"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服务标准</w:t>
            </w:r>
            <w:r/>
          </w:p>
        </w:tc>
      </w:tr>
      <w:tr>
        <w:trPr>
          <w:trHeight w:val="604"/>
        </w:trPr>
        <w:tc>
          <w:tcPr>
            <w:tcW w:w="813" w:type="dxa"/>
            <w:vAlign w:val="top"/>
            <w:vMerge w:val="restart"/>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p>
            <w:pPr>
              <w:ind w:left="574"/>
              <w:keepLines/>
              <w:keepNext/>
              <w:pageBreakBefore w:val="0"/>
              <w:spacing w:before="110" w:line="267" w:lineRule="exact"/>
              <w:widowControl/>
              <w:rPr>
                <w:rFonts w:hint="eastAsia" w:ascii="宋体" w:hAnsi="宋体" w:eastAsia="宋体" w:cs="宋体"/>
                <w:sz w:val="24"/>
                <w:szCs w:val="24"/>
              </w:rPr>
            </w:pPr>
            <w:r>
              <w:rPr>
                <w:rFonts w:hint="eastAsia" w:ascii="宋体" w:hAnsi="宋体" w:eastAsia="宋体" w:cs="宋体"/>
                <w:position w:val="1"/>
                <w:sz w:val="24"/>
                <w:szCs w:val="24"/>
              </w:rPr>
              <w:t xml:space="preserve">1</w:t>
            </w:r>
            <w:r/>
          </w:p>
        </w:tc>
        <w:tc>
          <w:tcPr>
            <w:tcW w:w="1652" w:type="dxa"/>
            <w:vAlign w:val="top"/>
            <w:vMerge w:val="restart"/>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1284"/>
              <w:ind w:left="111"/>
              <w:keepLines/>
              <w:keepNext/>
              <w:pageBreakBefore w:val="0"/>
              <w:spacing w:before="91" w:line="22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基本要求</w:t>
            </w:r>
            <w:r/>
          </w:p>
        </w:tc>
        <w:tc>
          <w:tcPr>
            <w:tcW w:w="7430" w:type="dxa"/>
            <w:vAlign w:val="top"/>
            <w:textDirection w:val="lrTb"/>
            <w:noWrap w:val="false"/>
          </w:tcPr>
          <w:p>
            <w:pPr>
              <w:pStyle w:val="1284"/>
              <w:ind w:left="331"/>
              <w:keepLines/>
              <w:keepNext/>
              <w:pageBreakBefore w:val="0"/>
              <w:spacing w:before="92"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52"/>
                <w:sz w:val="24"/>
                <w:szCs w:val="24"/>
              </w:rPr>
              <w:t xml:space="preserve"> </w:t>
            </w:r>
            <w:r>
              <w:rPr>
                <w:rFonts w:hint="eastAsia" w:ascii="宋体" w:hAnsi="宋体" w:eastAsia="宋体" w:cs="宋体"/>
                <w:spacing w:val="1"/>
                <w:sz w:val="24"/>
                <w:szCs w:val="24"/>
              </w:rPr>
              <w:t xml:space="preserve">（1）建立保洁服务的工作制度及工作计划，并按照执行。</w:t>
            </w:r>
            <w:r/>
          </w:p>
        </w:tc>
      </w:tr>
      <w:tr>
        <w:trPr>
          <w:trHeight w:val="604"/>
        </w:trPr>
        <w:tc>
          <w:tcPr>
            <w:tcW w:w="813" w:type="dxa"/>
            <w:vAlign w:val="top"/>
            <w:vMerge w:val="continue"/>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94" w:line="206"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1"/>
                <w:sz w:val="24"/>
                <w:szCs w:val="24"/>
              </w:rPr>
              <w:t xml:space="preserve">□</w:t>
            </w:r>
            <w:r>
              <w:rPr>
                <w:rFonts w:hint="eastAsia" w:ascii="宋体" w:hAnsi="宋体" w:eastAsia="宋体" w:cs="宋体"/>
                <w:spacing w:val="52"/>
                <w:sz w:val="24"/>
                <w:szCs w:val="24"/>
              </w:rPr>
              <w:t xml:space="preserve"> </w:t>
            </w:r>
            <w:r>
              <w:rPr>
                <w:rFonts w:hint="eastAsia" w:ascii="宋体" w:hAnsi="宋体" w:eastAsia="宋体" w:cs="宋体"/>
                <w:spacing w:val="1"/>
                <w:sz w:val="24"/>
                <w:szCs w:val="24"/>
              </w:rPr>
              <w:t xml:space="preserve">（2）做好保洁服务工作记录，记录填写规范、保存完好。</w:t>
            </w:r>
            <w:r/>
          </w:p>
        </w:tc>
      </w:tr>
      <w:tr>
        <w:trPr>
          <w:trHeight w:val="876"/>
        </w:trPr>
        <w:tc>
          <w:tcPr>
            <w:tcW w:w="813" w:type="dxa"/>
            <w:vAlign w:val="top"/>
            <w:vMerge w:val="continue"/>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111" w:right="107" w:firstLine="219"/>
              <w:keepLines/>
              <w:keepNext/>
              <w:pageBreakBefore w:val="0"/>
              <w:spacing w:before="34" w:line="243"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1"/>
                <w:sz w:val="24"/>
                <w:szCs w:val="24"/>
              </w:rPr>
              <w:t xml:space="preserve">□</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 xml:space="preserve">（3）作业时采取安全防护措施，防止对作业人员或他人造成伤害。相关耗材的环保、安全性等应当符合国家相关规定要求。</w:t>
            </w:r>
            <w:r/>
          </w:p>
        </w:tc>
      </w:tr>
      <w:tr>
        <w:trPr>
          <w:trHeight w:val="604"/>
        </w:trPr>
        <w:tc>
          <w:tcPr>
            <w:tcW w:w="813" w:type="dxa"/>
            <w:vAlign w:val="top"/>
            <w:vMerge w:val="continue"/>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89" w:line="206"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1"/>
                <w:sz w:val="24"/>
                <w:szCs w:val="24"/>
              </w:rPr>
              <w:t xml:space="preserve">□</w:t>
            </w:r>
            <w:r>
              <w:rPr>
                <w:rFonts w:hint="eastAsia" w:ascii="宋体" w:hAnsi="宋体" w:eastAsia="宋体" w:cs="宋体"/>
                <w:spacing w:val="54"/>
                <w:sz w:val="24"/>
                <w:szCs w:val="24"/>
              </w:rPr>
              <w:t xml:space="preserve"> </w:t>
            </w:r>
            <w:r>
              <w:rPr>
                <w:rFonts w:hint="eastAsia" w:ascii="宋体" w:hAnsi="宋体" w:eastAsia="宋体" w:cs="宋体"/>
                <w:spacing w:val="1"/>
                <w:sz w:val="24"/>
                <w:szCs w:val="24"/>
              </w:rPr>
              <w:t xml:space="preserve">（4）进入保密区域时，有采购人相关人员全程在场。</w:t>
            </w:r>
            <w:r/>
          </w:p>
        </w:tc>
      </w:tr>
      <w:tr>
        <w:trPr>
          <w:trHeight w:val="1975"/>
        </w:trPr>
        <w:tc>
          <w:tcPr>
            <w:tcW w:w="813" w:type="dxa"/>
            <w:vAlign w:val="top"/>
            <w:vMerge w:val="restart"/>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p>
            <w:pPr>
              <w:ind w:left="574"/>
              <w:keepLines/>
              <w:keepNext/>
              <w:pageBreakBefore w:val="0"/>
              <w:spacing w:before="110" w:line="267" w:lineRule="exact"/>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p>
            <w:pPr>
              <w:ind w:left="574"/>
              <w:keepLines/>
              <w:keepNext/>
              <w:pageBreakBefore w:val="0"/>
              <w:spacing w:before="110" w:line="267" w:lineRule="exact"/>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p>
            <w:pPr>
              <w:ind w:left="574"/>
              <w:keepLines/>
              <w:keepNext/>
              <w:pageBreakBefore w:val="0"/>
              <w:spacing w:before="110" w:line="267" w:lineRule="exact"/>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p>
            <w:pPr>
              <w:ind w:left="574"/>
              <w:keepLines/>
              <w:keepNext/>
              <w:pageBreakBefore w:val="0"/>
              <w:spacing w:before="110" w:line="267" w:lineRule="exact"/>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p>
            <w:pPr>
              <w:ind w:left="574"/>
              <w:keepLines/>
              <w:keepNext/>
              <w:pageBreakBefore w:val="0"/>
              <w:spacing w:before="110" w:line="267" w:lineRule="exact"/>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p>
            <w:pPr>
              <w:ind w:left="574"/>
              <w:keepLines/>
              <w:keepNext/>
              <w:pageBreakBefore w:val="0"/>
              <w:spacing w:before="110" w:line="267" w:lineRule="exact"/>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p>
            <w:pPr>
              <w:ind w:left="574"/>
              <w:keepLines/>
              <w:keepNext/>
              <w:pageBreakBefore w:val="0"/>
              <w:spacing w:before="110" w:line="267" w:lineRule="exact"/>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p>
            <w:pPr>
              <w:ind w:left="574"/>
              <w:keepLines/>
              <w:keepNext/>
              <w:pageBreakBefore w:val="0"/>
              <w:spacing w:before="110" w:line="267" w:lineRule="exact"/>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t xml:space="preserve">2</w:t>
            </w:r>
            <w:r/>
          </w:p>
        </w:tc>
        <w:tc>
          <w:tcPr>
            <w:tcW w:w="1652" w:type="dxa"/>
            <w:vAlign w:val="top"/>
            <w:vMerge w:val="restart"/>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t xml:space="preserve">办公用房区域保洁</w:t>
            </w:r>
            <w:r/>
          </w:p>
        </w:tc>
        <w:tc>
          <w:tcPr>
            <w:tcW w:w="7430" w:type="dxa"/>
            <w:vAlign w:val="top"/>
            <w:textDirection w:val="lrTb"/>
            <w:noWrap w:val="false"/>
          </w:tcPr>
          <w:p>
            <w:pPr>
              <w:pStyle w:val="1284"/>
              <w:ind w:left="331"/>
              <w:keepLines/>
              <w:keepNext/>
              <w:pageBreakBefore w:val="0"/>
              <w:spacing w:before="104" w:line="206"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w:t>
            </w:r>
            <w:r>
              <w:rPr>
                <w:rFonts w:hint="eastAsia" w:ascii="宋体" w:hAnsi="宋体" w:eastAsia="宋体" w:cs="宋体"/>
                <w:spacing w:val="50"/>
                <w:sz w:val="24"/>
                <w:szCs w:val="24"/>
              </w:rPr>
              <w:t xml:space="preserve"> </w:t>
            </w:r>
            <w:r>
              <w:rPr>
                <w:rFonts w:hint="eastAsia" w:ascii="宋体" w:hAnsi="宋体" w:eastAsia="宋体" w:cs="宋体"/>
                <w:spacing w:val="2"/>
                <w:sz w:val="24"/>
                <w:szCs w:val="24"/>
              </w:rPr>
              <w:t xml:space="preserve">（1）大厅、楼内公共通道：</w:t>
            </w:r>
            <w:r/>
          </w:p>
          <w:p>
            <w:pPr>
              <w:pStyle w:val="1284"/>
              <w:ind w:left="426"/>
              <w:keepLines/>
              <w:keepNext/>
              <w:pageBreakBefore w:val="0"/>
              <w:spacing w:before="30" w:line="239"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①公共通道保持干净，无异味、无杂物、无积水，每日至少开展</w:t>
            </w:r>
            <w:r>
              <w:rPr>
                <w:rFonts w:hint="eastAsia" w:ascii="宋体" w:hAnsi="宋体" w:eastAsia="宋体" w:cs="宋体"/>
                <w:spacing w:val="-19"/>
                <w:sz w:val="24"/>
                <w:szCs w:val="24"/>
              </w:rPr>
              <w:t xml:space="preserve"> </w:t>
            </w:r>
            <w:r>
              <w:rPr>
                <w:rFonts w:hint="eastAsia" w:ascii="宋体" w:hAnsi="宋体" w:eastAsia="宋体" w:cs="宋体"/>
                <w:spacing w:val="-2"/>
                <w:sz w:val="24"/>
                <w:szCs w:val="24"/>
              </w:rPr>
              <w:t xml:space="preserve">1</w:t>
            </w:r>
            <w:r>
              <w:rPr>
                <w:rFonts w:hint="eastAsia" w:ascii="宋体" w:hAnsi="宋体" w:eastAsia="宋体" w:cs="宋体"/>
                <w:spacing w:val="20"/>
                <w:sz w:val="24"/>
                <w:szCs w:val="24"/>
              </w:rPr>
              <w:t xml:space="preserve"> </w:t>
            </w:r>
            <w:r>
              <w:rPr>
                <w:rFonts w:hint="eastAsia" w:ascii="宋体" w:hAnsi="宋体" w:eastAsia="宋体" w:cs="宋体"/>
                <w:spacing w:val="-2"/>
                <w:sz w:val="24"/>
                <w:szCs w:val="24"/>
              </w:rPr>
              <w:t xml:space="preserve">次清洁作业。</w:t>
            </w:r>
            <w:r/>
          </w:p>
          <w:p>
            <w:pPr>
              <w:pStyle w:val="1284"/>
              <w:ind w:left="425"/>
              <w:keepLines/>
              <w:keepNext/>
              <w:pageBreakBefore w:val="0"/>
              <w:spacing w:before="68" w:line="239"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②门窗玻璃干净无尘，透光性好，每周至少开展</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2"/>
                <w:sz w:val="24"/>
                <w:szCs w:val="24"/>
              </w:rPr>
              <w:t xml:space="preserve">次清洁作业。</w:t>
            </w:r>
            <w:r/>
          </w:p>
          <w:p>
            <w:pPr>
              <w:pStyle w:val="1284"/>
              <w:ind w:left="425"/>
              <w:keepLines/>
              <w:keepNext/>
              <w:pageBreakBefore w:val="0"/>
              <w:spacing w:before="69" w:line="239"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2"/>
                <w:sz w:val="24"/>
                <w:szCs w:val="24"/>
              </w:rPr>
              <w:t xml:space="preserve">③指示牌干净，无污渍，每日至少开展</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 xml:space="preserve">1次</w:t>
            </w:r>
            <w:r>
              <w:rPr>
                <w:rFonts w:hint="eastAsia" w:ascii="宋体" w:hAnsi="宋体" w:eastAsia="宋体" w:cs="宋体"/>
                <w:spacing w:val="-3"/>
                <w:sz w:val="24"/>
                <w:szCs w:val="24"/>
              </w:rPr>
              <w:t xml:space="preserve">清洁作业。</w:t>
            </w:r>
            <w:r/>
          </w:p>
        </w:tc>
      </w:tr>
      <w:tr>
        <w:trPr>
          <w:trHeight w:val="1893"/>
        </w:trPr>
        <w:tc>
          <w:tcPr>
            <w:tcW w:w="813" w:type="dxa"/>
            <w:vAlign w:val="top"/>
            <w:vMerge w:val="continue"/>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33" w:line="206"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w:t>
            </w:r>
            <w:r>
              <w:rPr>
                <w:rFonts w:hint="eastAsia" w:ascii="宋体" w:hAnsi="宋体" w:eastAsia="宋体" w:cs="宋体"/>
                <w:spacing w:val="49"/>
                <w:sz w:val="24"/>
                <w:szCs w:val="24"/>
              </w:rPr>
              <w:t xml:space="preserve"> </w:t>
            </w:r>
            <w:r>
              <w:rPr>
                <w:rFonts w:hint="eastAsia" w:ascii="宋体" w:hAnsi="宋体" w:eastAsia="宋体" w:cs="宋体"/>
                <w:spacing w:val="2"/>
                <w:sz w:val="24"/>
                <w:szCs w:val="24"/>
              </w:rPr>
              <w:t xml:space="preserve">（2）电器、消防等设施设备：</w:t>
            </w:r>
            <w:r/>
          </w:p>
          <w:p>
            <w:pPr>
              <w:pStyle w:val="1284"/>
              <w:ind w:left="111" w:right="104" w:firstLine="315"/>
              <w:keepLines/>
              <w:keepNext/>
              <w:pageBreakBefore w:val="0"/>
              <w:spacing w:before="32" w:line="270" w:lineRule="auto"/>
              <w:widowControl/>
              <w:rPr>
                <w:rFonts w:hint="eastAsia" w:ascii="宋体" w:hAnsi="宋体" w:eastAsia="宋体" w:cs="宋体"/>
                <w:sz w:val="24"/>
                <w:szCs w:val="24"/>
              </w:rPr>
            </w:pPr>
            <w:r>
              <w:rPr>
                <w:rFonts w:hint="eastAsia" w:ascii="宋体" w:hAnsi="宋体" w:eastAsia="宋体" w:cs="宋体"/>
                <w:sz w:val="24"/>
                <w:szCs w:val="24"/>
              </w:rPr>
              <w:t xml:space="preserve">①配电箱、设备机房、会议室音视频设备、消防栓及开关插座等保持表面干净，无</w:t>
            </w:r>
            <w:r>
              <w:rPr>
                <w:rFonts w:hint="eastAsia" w:ascii="宋体" w:hAnsi="宋体" w:eastAsia="宋体" w:cs="宋体"/>
                <w:spacing w:val="-1"/>
                <w:sz w:val="24"/>
                <w:szCs w:val="24"/>
              </w:rPr>
              <w:t xml:space="preserve">尘无污迹，每月至少</w:t>
            </w:r>
            <w:r>
              <w:rPr>
                <w:rFonts w:hint="eastAsia" w:ascii="宋体" w:hAnsi="宋体" w:eastAsia="宋体" w:cs="宋体"/>
                <w:spacing w:val="-5"/>
                <w:sz w:val="24"/>
                <w:szCs w:val="24"/>
              </w:rPr>
              <w:t xml:space="preserve">开展</w:t>
            </w:r>
            <w:r>
              <w:rPr>
                <w:rFonts w:hint="eastAsia" w:ascii="宋体" w:hAnsi="宋体" w:eastAsia="宋体" w:cs="宋体"/>
                <w:spacing w:val="-30"/>
                <w:sz w:val="24"/>
                <w:szCs w:val="24"/>
              </w:rPr>
              <w:t xml:space="preserve"> </w:t>
            </w:r>
            <w:r>
              <w:rPr>
                <w:rFonts w:hint="eastAsia" w:ascii="宋体" w:hAnsi="宋体" w:eastAsia="宋体" w:cs="宋体"/>
                <w:spacing w:val="-5"/>
                <w:sz w:val="24"/>
                <w:szCs w:val="24"/>
              </w:rPr>
              <w:t xml:space="preserve">1次清洁作业。</w:t>
            </w:r>
            <w:r/>
          </w:p>
          <w:p>
            <w:pPr>
              <w:pStyle w:val="1284"/>
              <w:ind w:left="425"/>
              <w:keepLines/>
              <w:keepNext/>
              <w:pageBreakBefore w:val="0"/>
              <w:spacing w:before="66" w:line="239"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1"/>
                <w:sz w:val="24"/>
                <w:szCs w:val="24"/>
              </w:rPr>
              <w:t xml:space="preserve">②监控摄像头、门禁系统等表面光亮，无尘、无斑点，每月至少开展</w:t>
            </w:r>
            <w:r>
              <w:rPr>
                <w:rFonts w:hint="eastAsia" w:ascii="宋体" w:hAnsi="宋体" w:eastAsia="宋体" w:cs="宋体"/>
                <w:spacing w:val="-35"/>
                <w:sz w:val="24"/>
                <w:szCs w:val="24"/>
              </w:rPr>
              <w:t xml:space="preserve"> </w:t>
            </w:r>
            <w:r>
              <w:rPr>
                <w:rFonts w:hint="eastAsia" w:ascii="宋体" w:hAnsi="宋体" w:eastAsia="宋体" w:cs="宋体"/>
                <w:spacing w:val="-1"/>
                <w:sz w:val="24"/>
                <w:szCs w:val="24"/>
              </w:rPr>
              <w:t xml:space="preserve">1次清洁作业。</w:t>
            </w:r>
            <w:r/>
          </w:p>
        </w:tc>
      </w:tr>
      <w:tr>
        <w:trPr>
          <w:trHeight w:val="752"/>
        </w:trPr>
        <w:tc>
          <w:tcPr>
            <w:tcW w:w="813" w:type="dxa"/>
            <w:vAlign w:val="top"/>
            <w:vMerge w:val="continue"/>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89" w:line="206"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z w:val="24"/>
                <w:szCs w:val="24"/>
              </w:rPr>
              <w:t xml:space="preserve">□</w:t>
            </w:r>
            <w:r>
              <w:rPr>
                <w:rFonts w:hint="eastAsia" w:ascii="宋体" w:hAnsi="宋体" w:eastAsia="宋体" w:cs="宋体"/>
                <w:spacing w:val="48"/>
                <w:sz w:val="24"/>
                <w:szCs w:val="24"/>
              </w:rPr>
              <w:t xml:space="preserve"> </w:t>
            </w:r>
            <w:r>
              <w:rPr>
                <w:rFonts w:hint="eastAsia" w:ascii="宋体" w:hAnsi="宋体" w:eastAsia="宋体" w:cs="宋体"/>
                <w:sz w:val="24"/>
                <w:szCs w:val="24"/>
              </w:rPr>
              <w:t xml:space="preserve">（3）楼梯及楼梯间保持干净、无异味、无杂物、无积水，每日至少开展</w:t>
            </w:r>
            <w:r>
              <w:rPr>
                <w:rFonts w:hint="eastAsia" w:ascii="宋体" w:hAnsi="宋体" w:eastAsia="宋体" w:cs="宋体"/>
                <w:spacing w:val="-36"/>
                <w:sz w:val="24"/>
                <w:szCs w:val="24"/>
              </w:rPr>
              <w:t xml:space="preserve"> </w:t>
            </w:r>
            <w:r>
              <w:rPr>
                <w:rFonts w:hint="eastAsia" w:ascii="宋体" w:hAnsi="宋体" w:eastAsia="宋体" w:cs="宋体"/>
                <w:sz w:val="24"/>
                <w:szCs w:val="24"/>
              </w:rPr>
              <w:t xml:space="preserve">1次清洁作业。</w:t>
            </w:r>
            <w:r/>
          </w:p>
        </w:tc>
      </w:tr>
      <w:tr>
        <w:trPr>
          <w:trHeight w:val="754"/>
        </w:trPr>
        <w:tc>
          <w:tcPr>
            <w:tcW w:w="813" w:type="dxa"/>
            <w:vAlign w:val="top"/>
            <w:vMerge w:val="continue"/>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91" w:line="206"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z w:val="24"/>
                <w:szCs w:val="24"/>
              </w:rPr>
              <w:t xml:space="preserve">□</w:t>
            </w:r>
            <w:r>
              <w:rPr>
                <w:rFonts w:hint="eastAsia" w:ascii="宋体" w:hAnsi="宋体" w:eastAsia="宋体" w:cs="宋体"/>
                <w:spacing w:val="49"/>
                <w:sz w:val="24"/>
                <w:szCs w:val="24"/>
              </w:rPr>
              <w:t xml:space="preserve"> </w:t>
            </w:r>
            <w:r>
              <w:rPr>
                <w:rFonts w:hint="eastAsia" w:ascii="宋体" w:hAnsi="宋体" w:eastAsia="宋体" w:cs="宋体"/>
                <w:sz w:val="24"/>
                <w:szCs w:val="24"/>
              </w:rPr>
              <w:t xml:space="preserve">（4）开水间保持干净、无异味、无杂物、无积水，每日至少开展</w:t>
            </w:r>
            <w:r>
              <w:rPr>
                <w:rFonts w:hint="eastAsia" w:ascii="宋体" w:hAnsi="宋体" w:eastAsia="宋体" w:cs="宋体"/>
                <w:spacing w:val="-37"/>
                <w:sz w:val="24"/>
                <w:szCs w:val="24"/>
              </w:rPr>
              <w:t xml:space="preserve"> </w:t>
            </w:r>
            <w:r>
              <w:rPr>
                <w:rFonts w:hint="eastAsia" w:ascii="宋体" w:hAnsi="宋体" w:eastAsia="宋体" w:cs="宋体"/>
                <w:sz w:val="24"/>
                <w:szCs w:val="24"/>
              </w:rPr>
              <w:t xml:space="preserve">1次清洁作业。</w:t>
            </w:r>
            <w:r/>
          </w:p>
        </w:tc>
      </w:tr>
      <w:tr>
        <w:trPr>
          <w:trHeight w:val="1464"/>
        </w:trPr>
        <w:tc>
          <w:tcPr>
            <w:tcW w:w="813" w:type="dxa"/>
            <w:vAlign w:val="top"/>
            <w:vMerge w:val="continue"/>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34" w:line="207"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w:t>
            </w:r>
            <w:r>
              <w:rPr>
                <w:rFonts w:hint="eastAsia" w:ascii="宋体" w:hAnsi="宋体" w:eastAsia="宋体" w:cs="宋体"/>
                <w:spacing w:val="47"/>
                <w:sz w:val="24"/>
                <w:szCs w:val="24"/>
              </w:rPr>
              <w:t xml:space="preserve"> </w:t>
            </w:r>
            <w:r>
              <w:rPr>
                <w:rFonts w:hint="eastAsia" w:ascii="宋体" w:hAnsi="宋体" w:eastAsia="宋体" w:cs="宋体"/>
                <w:spacing w:val="3"/>
                <w:sz w:val="24"/>
                <w:szCs w:val="24"/>
              </w:rPr>
              <w:t xml:space="preserve">（5）作业工具间：</w:t>
            </w:r>
            <w:r/>
          </w:p>
          <w:p>
            <w:pPr>
              <w:pStyle w:val="1284"/>
              <w:ind w:left="426"/>
              <w:keepLines/>
              <w:keepNext/>
              <w:pageBreakBefore w:val="0"/>
              <w:spacing w:before="30" w:line="239"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①保持干净，无异味、无杂物、无积水，每日至少开展</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rPr>
              <w:t xml:space="preserve">1次</w:t>
            </w:r>
            <w:r>
              <w:rPr>
                <w:rFonts w:hint="eastAsia" w:ascii="宋体" w:hAnsi="宋体" w:eastAsia="宋体" w:cs="宋体"/>
                <w:spacing w:val="-2"/>
                <w:sz w:val="24"/>
                <w:szCs w:val="24"/>
              </w:rPr>
              <w:t xml:space="preserve">清洁作业。</w:t>
            </w:r>
            <w:r/>
          </w:p>
          <w:p>
            <w:pPr>
              <w:pStyle w:val="1284"/>
              <w:ind w:left="425"/>
              <w:keepLines/>
              <w:keepNext/>
              <w:pageBreakBefore w:val="0"/>
              <w:spacing w:before="69" w:line="218"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1"/>
                <w:sz w:val="24"/>
                <w:szCs w:val="24"/>
              </w:rPr>
              <w:t xml:space="preserve">②作业工具摆放整齐有序，表面干净无渍，每日消毒。</w:t>
            </w:r>
            <w:r/>
          </w:p>
        </w:tc>
      </w:tr>
      <w:tr>
        <w:trPr>
          <w:trHeight w:val="1292"/>
        </w:trPr>
        <w:tc>
          <w:tcPr>
            <w:tcW w:w="813" w:type="dxa"/>
            <w:vAlign w:val="top"/>
            <w:vMerge w:val="continue"/>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74" w:line="206"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w:t>
            </w:r>
            <w:r>
              <w:rPr>
                <w:rFonts w:hint="eastAsia" w:ascii="宋体" w:hAnsi="宋体" w:eastAsia="宋体" w:cs="宋体"/>
                <w:spacing w:val="47"/>
                <w:sz w:val="24"/>
                <w:szCs w:val="24"/>
              </w:rPr>
              <w:t xml:space="preserve"> </w:t>
            </w:r>
            <w:r>
              <w:rPr>
                <w:rFonts w:hint="eastAsia" w:ascii="宋体" w:hAnsi="宋体" w:eastAsia="宋体" w:cs="宋体"/>
                <w:spacing w:val="3"/>
                <w:sz w:val="24"/>
                <w:szCs w:val="24"/>
              </w:rPr>
              <w:t xml:space="preserve">（6）公共卫生间：</w:t>
            </w:r>
            <w:r/>
          </w:p>
          <w:p>
            <w:pPr>
              <w:pStyle w:val="1284"/>
              <w:ind w:left="426"/>
              <w:keepLines/>
              <w:keepNext/>
              <w:pageBreakBefore w:val="0"/>
              <w:spacing w:before="28" w:line="239"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①保持干净，无异味，垃圾无溢出，每日至少</w:t>
            </w:r>
            <w:r>
              <w:rPr>
                <w:rFonts w:hint="eastAsia" w:ascii="宋体" w:hAnsi="宋体" w:eastAsia="宋体" w:cs="宋体"/>
                <w:spacing w:val="-2"/>
                <w:sz w:val="24"/>
                <w:szCs w:val="24"/>
              </w:rPr>
              <w:t xml:space="preserve">开展</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 xml:space="preserve">1次清洁作业。</w:t>
            </w:r>
            <w:r/>
          </w:p>
          <w:p>
            <w:pPr>
              <w:pStyle w:val="1284"/>
              <w:ind w:left="425"/>
              <w:keepLines/>
              <w:keepNext/>
              <w:pageBreakBefore w:val="0"/>
              <w:spacing w:before="69" w:line="218"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1"/>
                <w:sz w:val="24"/>
                <w:szCs w:val="24"/>
              </w:rPr>
              <w:t xml:space="preserve">②及时补充厕纸等必要用品。</w:t>
            </w:r>
            <w:r/>
          </w:p>
        </w:tc>
      </w:tr>
      <w:tr>
        <w:trPr>
          <w:trHeight w:val="1523"/>
        </w:trPr>
        <w:tc>
          <w:tcPr>
            <w:tcW w:w="813" w:type="dxa"/>
            <w:vAlign w:val="top"/>
            <w:vMerge w:val="continue"/>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79" w:line="207"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w:t>
            </w:r>
            <w:r>
              <w:rPr>
                <w:rFonts w:hint="eastAsia" w:ascii="宋体" w:hAnsi="宋体" w:eastAsia="宋体" w:cs="宋体"/>
                <w:spacing w:val="49"/>
                <w:sz w:val="24"/>
                <w:szCs w:val="24"/>
              </w:rPr>
              <w:t xml:space="preserve"> </w:t>
            </w:r>
            <w:r>
              <w:rPr>
                <w:rFonts w:hint="eastAsia" w:ascii="宋体" w:hAnsi="宋体" w:eastAsia="宋体" w:cs="宋体"/>
                <w:spacing w:val="3"/>
                <w:sz w:val="24"/>
                <w:szCs w:val="24"/>
              </w:rPr>
              <w:t xml:space="preserve">（7）电梯轿厢：</w:t>
            </w:r>
            <w:r/>
          </w:p>
          <w:p>
            <w:pPr>
              <w:pStyle w:val="1284"/>
              <w:ind w:left="424"/>
              <w:keepLines/>
              <w:keepNext/>
              <w:pageBreakBefore w:val="0"/>
              <w:spacing w:before="30" w:line="239"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①保持干净，无污渍、无粘贴物、无异味，每日至少开展</w:t>
            </w:r>
            <w:r>
              <w:rPr>
                <w:rFonts w:hint="eastAsia" w:ascii="宋体" w:hAnsi="宋体" w:eastAsia="宋体" w:cs="宋体"/>
                <w:spacing w:val="-19"/>
                <w:sz w:val="24"/>
                <w:szCs w:val="24"/>
              </w:rPr>
              <w:t xml:space="preserve"> </w:t>
            </w:r>
            <w:r>
              <w:rPr>
                <w:rFonts w:hint="eastAsia" w:ascii="宋体" w:hAnsi="宋体" w:eastAsia="宋体" w:cs="宋体"/>
                <w:spacing w:val="-2"/>
                <w:sz w:val="24"/>
                <w:szCs w:val="24"/>
              </w:rPr>
              <w:t xml:space="preserve">1次清洁作业。</w:t>
            </w:r>
            <w:r/>
          </w:p>
          <w:p>
            <w:pPr>
              <w:pStyle w:val="1284"/>
              <w:ind w:left="423"/>
              <w:keepLines/>
              <w:keepNext/>
              <w:pageBreakBefore w:val="0"/>
              <w:spacing w:before="69" w:line="218"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1"/>
                <w:sz w:val="24"/>
                <w:szCs w:val="24"/>
              </w:rPr>
              <w:t xml:space="preserve">②灯具、操作指示板明亮。</w:t>
            </w:r>
            <w:r/>
          </w:p>
        </w:tc>
      </w:tr>
      <w:tr>
        <w:trPr>
          <w:trHeight w:val="714"/>
        </w:trPr>
        <w:tc>
          <w:tcPr>
            <w:tcW w:w="813" w:type="dxa"/>
            <w:vAlign w:val="top"/>
            <w:vMerge w:val="continue"/>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423"/>
              <w:keepLines/>
              <w:keepNext/>
              <w:pageBreakBefore w:val="0"/>
              <w:spacing w:before="69" w:line="218" w:lineRule="auto"/>
              <w:widowControl/>
              <w:rPr>
                <w:rFonts w:hint="eastAsia" w:ascii="宋体" w:hAnsi="宋体" w:eastAsia="宋体" w:cs="宋体"/>
                <w:spacing w:val="-1"/>
                <w:sz w:val="24"/>
                <w:szCs w:val="24"/>
              </w:rPr>
            </w:pPr>
            <w:r>
              <w:rPr>
                <w:rFonts w:hint="eastAsia" w:ascii="宋体" w:hAnsi="宋体" w:eastAsia="宋体" w:cs="宋体"/>
                <w:sz w:val="24"/>
                <w:szCs w:val="24"/>
              </w:rPr>
              <w:t xml:space="preserve">□</w:t>
            </w:r>
            <w:r>
              <w:rPr>
                <w:rFonts w:hint="eastAsia" w:ascii="宋体" w:hAnsi="宋体" w:eastAsia="宋体" w:cs="宋体"/>
                <w:spacing w:val="48"/>
                <w:sz w:val="24"/>
                <w:szCs w:val="24"/>
              </w:rPr>
              <w:t xml:space="preserve"> </w:t>
            </w:r>
            <w:r>
              <w:rPr>
                <w:rFonts w:hint="eastAsia" w:ascii="宋体" w:hAnsi="宋体" w:eastAsia="宋体" w:cs="宋体"/>
                <w:sz w:val="24"/>
                <w:szCs w:val="24"/>
              </w:rPr>
              <w:t xml:space="preserve">（8）平台、屋顶、天沟保持干净，有杂物及时清扫，每月至少开展</w:t>
            </w:r>
            <w:r>
              <w:rPr>
                <w:rFonts w:hint="eastAsia" w:ascii="宋体" w:hAnsi="宋体" w:eastAsia="宋体" w:cs="宋体"/>
                <w:spacing w:val="-35"/>
                <w:sz w:val="24"/>
                <w:szCs w:val="24"/>
              </w:rPr>
              <w:t xml:space="preserve"> </w:t>
            </w:r>
            <w:r>
              <w:rPr>
                <w:rFonts w:hint="eastAsia" w:ascii="宋体" w:hAnsi="宋体" w:eastAsia="宋体" w:cs="宋体"/>
                <w:sz w:val="24"/>
                <w:szCs w:val="24"/>
              </w:rPr>
              <w:t xml:space="preserve">1次清洁作业。</w:t>
            </w:r>
            <w:r/>
          </w:p>
        </w:tc>
      </w:tr>
      <w:tr>
        <w:trPr>
          <w:trHeight w:val="702"/>
        </w:trPr>
        <w:tc>
          <w:tcPr>
            <w:tcW w:w="813" w:type="dxa"/>
            <w:vAlign w:val="top"/>
            <w:vMerge w:val="continue"/>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423"/>
              <w:keepLines/>
              <w:keepNext/>
              <w:pageBreakBefore w:val="0"/>
              <w:spacing w:before="69" w:line="218" w:lineRule="auto"/>
              <w:widowControl/>
              <w:rPr>
                <w:rFonts w:hint="eastAsia" w:ascii="宋体" w:hAnsi="宋体" w:eastAsia="宋体" w:cs="宋体"/>
                <w:spacing w:val="-1"/>
                <w:sz w:val="24"/>
                <w:szCs w:val="24"/>
              </w:rPr>
            </w:pPr>
            <w:r>
              <w:rPr>
                <w:rFonts w:hint="eastAsia" w:ascii="宋体" w:hAnsi="宋体" w:eastAsia="宋体" w:cs="宋体"/>
                <w:spacing w:val="-2"/>
                <w:sz w:val="24"/>
                <w:szCs w:val="24"/>
              </w:rPr>
              <w:t xml:space="preserve">□</w:t>
            </w:r>
            <w:r>
              <w:rPr>
                <w:rFonts w:hint="eastAsia" w:ascii="宋体" w:hAnsi="宋体" w:eastAsia="宋体" w:cs="宋体"/>
                <w:spacing w:val="40"/>
                <w:sz w:val="24"/>
                <w:szCs w:val="24"/>
              </w:rPr>
              <w:t xml:space="preserve"> </w:t>
            </w:r>
            <w:r>
              <w:rPr>
                <w:rFonts w:hint="eastAsia" w:ascii="宋体" w:hAnsi="宋体" w:eastAsia="宋体" w:cs="宋体"/>
                <w:spacing w:val="-2"/>
                <w:sz w:val="24"/>
                <w:szCs w:val="24"/>
              </w:rPr>
              <w:t xml:space="preserve">（9）石材地面、内墙做好养护工作，每季度开展</w:t>
            </w:r>
            <w:r>
              <w:rPr>
                <w:rFonts w:hint="eastAsia" w:ascii="宋体" w:hAnsi="宋体" w:eastAsia="宋体" w:cs="宋体"/>
                <w:spacing w:val="-35"/>
                <w:sz w:val="24"/>
                <w:szCs w:val="24"/>
              </w:rPr>
              <w:t xml:space="preserve"> </w:t>
            </w:r>
            <w:r>
              <w:rPr>
                <w:rFonts w:hint="eastAsia" w:ascii="宋体" w:hAnsi="宋体" w:eastAsia="宋体" w:cs="宋体"/>
                <w:spacing w:val="-2"/>
                <w:sz w:val="24"/>
                <w:szCs w:val="24"/>
              </w:rPr>
              <w:t xml:space="preserve">1次清洁作业。（各类材质地面、内墙服务管理标准</w:t>
            </w:r>
            <w:r>
              <w:rPr>
                <w:rFonts w:hint="eastAsia" w:ascii="宋体" w:hAnsi="宋体" w:eastAsia="宋体" w:cs="宋体"/>
                <w:spacing w:val="-3"/>
                <w:sz w:val="24"/>
                <w:szCs w:val="24"/>
              </w:rPr>
              <w:t xml:space="preserve">详见</w:t>
            </w:r>
            <w:r>
              <w:rPr>
                <w:rFonts w:hint="eastAsia" w:ascii="宋体" w:hAnsi="宋体" w:eastAsia="宋体" w:cs="宋体"/>
                <w:spacing w:val="-40"/>
                <w:sz w:val="24"/>
                <w:szCs w:val="24"/>
              </w:rPr>
              <w:t xml:space="preserve"> </w:t>
            </w:r>
            <w:r>
              <w:rPr>
                <w:rFonts w:hint="eastAsia" w:ascii="宋体" w:hAnsi="宋体" w:eastAsia="宋体" w:cs="宋体"/>
                <w:spacing w:val="-3"/>
                <w:sz w:val="24"/>
                <w:szCs w:val="24"/>
              </w:rPr>
              <w:t xml:space="preserve">3.4.1）</w:t>
            </w:r>
            <w:r/>
          </w:p>
        </w:tc>
      </w:tr>
      <w:tr>
        <w:trPr>
          <w:trHeight w:val="647"/>
        </w:trPr>
        <w:tc>
          <w:tcPr>
            <w:tcW w:w="813" w:type="dxa"/>
            <w:vAlign w:val="top"/>
            <w:vMerge w:val="continue"/>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423"/>
              <w:keepLines/>
              <w:keepNext/>
              <w:pageBreakBefore w:val="0"/>
              <w:spacing w:before="69" w:line="218" w:lineRule="auto"/>
              <w:widowControl/>
              <w:rPr>
                <w:rFonts w:hint="eastAsia" w:ascii="宋体" w:hAnsi="宋体" w:eastAsia="宋体" w:cs="宋体"/>
                <w:spacing w:val="-1"/>
                <w:sz w:val="24"/>
                <w:szCs w:val="24"/>
              </w:rPr>
            </w:pPr>
            <w:r>
              <w:rPr>
                <w:rFonts w:hint="eastAsia" w:ascii="宋体" w:hAnsi="宋体" w:eastAsia="宋体" w:cs="宋体"/>
                <w:sz w:val="24"/>
                <w:szCs w:val="24"/>
              </w:rPr>
              <w:t xml:space="preserve">□</w:t>
            </w:r>
            <w:r>
              <w:rPr>
                <w:rFonts w:hint="eastAsia" w:ascii="宋体" w:hAnsi="宋体" w:eastAsia="宋体" w:cs="宋体"/>
                <w:spacing w:val="47"/>
                <w:sz w:val="24"/>
                <w:szCs w:val="24"/>
              </w:rPr>
              <w:t xml:space="preserve"> </w:t>
            </w:r>
            <w:r>
              <w:rPr>
                <w:rFonts w:hint="eastAsia" w:ascii="宋体" w:hAnsi="宋体" w:eastAsia="宋体" w:cs="宋体"/>
                <w:sz w:val="24"/>
                <w:szCs w:val="24"/>
              </w:rPr>
              <w:t xml:space="preserve">（10）地毯干净、无油渍、无污渍、无褪色，每月至少开展</w:t>
            </w:r>
            <w:r>
              <w:rPr>
                <w:rFonts w:hint="eastAsia" w:ascii="宋体" w:hAnsi="宋体" w:eastAsia="宋体" w:cs="宋体"/>
                <w:spacing w:val="-34"/>
                <w:sz w:val="24"/>
                <w:szCs w:val="24"/>
              </w:rPr>
              <w:t xml:space="preserve"> </w:t>
            </w:r>
            <w:r>
              <w:rPr>
                <w:rFonts w:hint="eastAsia" w:ascii="宋体" w:hAnsi="宋体" w:eastAsia="宋体" w:cs="宋体"/>
                <w:sz w:val="24"/>
                <w:szCs w:val="24"/>
              </w:rPr>
              <w:t xml:space="preserve">1</w:t>
            </w:r>
            <w:r>
              <w:rPr>
                <w:rFonts w:hint="eastAsia" w:ascii="宋体" w:hAnsi="宋体" w:eastAsia="宋体" w:cs="宋体"/>
                <w:spacing w:val="17"/>
                <w:sz w:val="24"/>
                <w:szCs w:val="24"/>
              </w:rPr>
              <w:t xml:space="preserve"> </w:t>
            </w:r>
            <w:r>
              <w:rPr>
                <w:rFonts w:hint="eastAsia" w:ascii="宋体" w:hAnsi="宋体" w:eastAsia="宋体" w:cs="宋体"/>
                <w:sz w:val="24"/>
                <w:szCs w:val="24"/>
              </w:rPr>
              <w:t xml:space="preserve">次清洁作业。</w:t>
            </w:r>
            <w:r/>
          </w:p>
        </w:tc>
      </w:tr>
      <w:tr>
        <w:trPr>
          <w:trHeight w:val="647"/>
        </w:trPr>
        <w:tc>
          <w:tcPr>
            <w:tcW w:w="813" w:type="dxa"/>
            <w:vAlign w:val="top"/>
            <w:vMerge w:val="restart"/>
            <w:textDirection w:val="lrTb"/>
            <w:noWrap w:val="false"/>
          </w:tcPr>
          <w:p>
            <w:pPr>
              <w:keepLines/>
              <w:keepNext/>
              <w:pageBreakBefore w:val="0"/>
              <w:spacing w:line="26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3"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67"/>
              <w:keepLines/>
              <w:keepNext/>
              <w:pageBreakBefore w:val="0"/>
              <w:spacing w:before="64" w:line="265"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t xml:space="preserve">3</w:t>
            </w:r>
            <w:r/>
          </w:p>
        </w:tc>
        <w:tc>
          <w:tcPr>
            <w:tcW w:w="1652" w:type="dxa"/>
            <w:vAlign w:val="top"/>
            <w:vMerge w:val="restart"/>
            <w:textDirection w:val="lrTb"/>
            <w:noWrap w:val="false"/>
          </w:tcPr>
          <w:p>
            <w:pPr>
              <w:keepLines/>
              <w:keepNext/>
              <w:pageBreakBefore w:val="0"/>
              <w:spacing w:line="25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9"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9"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8"/>
              <w:keepLines/>
              <w:keepNext/>
              <w:pageBreakBefore w:val="0"/>
              <w:spacing w:before="68" w:line="221"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t xml:space="preserve">公共场地区域保洁</w:t>
            </w:r>
            <w:r/>
          </w:p>
        </w:tc>
        <w:tc>
          <w:tcPr>
            <w:tcW w:w="7430" w:type="dxa"/>
            <w:vAlign w:val="top"/>
            <w:textDirection w:val="lrTb"/>
            <w:noWrap w:val="false"/>
          </w:tcPr>
          <w:p>
            <w:pPr>
              <w:pStyle w:val="1284"/>
              <w:ind w:left="331"/>
              <w:keepLines/>
              <w:keepNext/>
              <w:pageBreakBefore w:val="0"/>
              <w:spacing w:before="89"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58"/>
                <w:sz w:val="24"/>
                <w:szCs w:val="24"/>
              </w:rPr>
              <w:t xml:space="preserve"> </w:t>
            </w:r>
            <w:r>
              <w:rPr>
                <w:rFonts w:hint="eastAsia" w:ascii="宋体" w:hAnsi="宋体" w:eastAsia="宋体" w:cs="宋体"/>
                <w:sz w:val="24"/>
                <w:szCs w:val="24"/>
              </w:rPr>
              <w:t xml:space="preserve">（1）每日清扫道路地面、停车场等公共区域</w:t>
            </w:r>
            <w:r>
              <w:rPr>
                <w:rFonts w:hint="eastAsia" w:ascii="宋体" w:hAnsi="宋体" w:eastAsia="宋体" w:cs="宋体"/>
                <w:spacing w:val="-43"/>
                <w:sz w:val="24"/>
                <w:szCs w:val="24"/>
              </w:rPr>
              <w:t xml:space="preserve"> </w:t>
            </w:r>
            <w:r>
              <w:rPr>
                <w:rFonts w:hint="eastAsia" w:ascii="宋体" w:hAnsi="宋体" w:eastAsia="宋体" w:cs="宋体"/>
                <w:sz w:val="24"/>
                <w:szCs w:val="24"/>
              </w:rPr>
              <w:t xml:space="preserve">2</w:t>
            </w:r>
            <w:r>
              <w:rPr>
                <w:rFonts w:hint="eastAsia" w:ascii="宋体" w:hAnsi="宋体" w:eastAsia="宋体" w:cs="宋体"/>
                <w:spacing w:val="18"/>
                <w:sz w:val="24"/>
                <w:szCs w:val="24"/>
              </w:rPr>
              <w:t xml:space="preserve"> </w:t>
            </w:r>
            <w:r>
              <w:rPr>
                <w:rFonts w:hint="eastAsia" w:ascii="宋体" w:hAnsi="宋体" w:eastAsia="宋体" w:cs="宋体"/>
                <w:sz w:val="24"/>
                <w:szCs w:val="24"/>
              </w:rPr>
              <w:t xml:space="preserve">次，保持干净、无杂物、无积水。</w:t>
            </w:r>
            <w:r/>
          </w:p>
        </w:tc>
      </w:tr>
      <w:tr>
        <w:trPr>
          <w:trHeight w:val="647"/>
        </w:trPr>
        <w:tc>
          <w:tcPr>
            <w:tcW w:w="813"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keepLines/>
              <w:keepNext/>
              <w:pageBreakBefore w:val="0"/>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89"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7"/>
                <w:sz w:val="24"/>
                <w:szCs w:val="24"/>
              </w:rPr>
              <w:t xml:space="preserve"> </w:t>
            </w:r>
            <w:r>
              <w:rPr>
                <w:rFonts w:hint="eastAsia" w:ascii="宋体" w:hAnsi="宋体" w:eastAsia="宋体" w:cs="宋体"/>
                <w:spacing w:val="1"/>
                <w:sz w:val="24"/>
                <w:szCs w:val="24"/>
              </w:rPr>
              <w:t xml:space="preserve">（2）雪、冰冻等恶劣天气时及时清扫积水、积雪，并采取安全防护措施。</w:t>
            </w:r>
            <w:r/>
          </w:p>
        </w:tc>
      </w:tr>
      <w:tr>
        <w:trPr>
          <w:trHeight w:val="647"/>
        </w:trPr>
        <w:tc>
          <w:tcPr>
            <w:tcW w:w="813"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keepLines/>
              <w:keepNext/>
              <w:pageBreakBefore w:val="0"/>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89"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49"/>
                <w:sz w:val="24"/>
                <w:szCs w:val="24"/>
              </w:rPr>
              <w:t xml:space="preserve"> </w:t>
            </w:r>
            <w:r>
              <w:rPr>
                <w:rFonts w:hint="eastAsia" w:ascii="宋体" w:hAnsi="宋体" w:eastAsia="宋体" w:cs="宋体"/>
                <w:sz w:val="24"/>
                <w:szCs w:val="24"/>
              </w:rPr>
              <w:t xml:space="preserve">（3）各种路标、宣传栏等保持干净，每月至少开展</w:t>
            </w:r>
            <w:r>
              <w:rPr>
                <w:rFonts w:hint="eastAsia" w:ascii="宋体" w:hAnsi="宋体" w:eastAsia="宋体" w:cs="宋体"/>
                <w:spacing w:val="-37"/>
                <w:sz w:val="24"/>
                <w:szCs w:val="24"/>
              </w:rPr>
              <w:t xml:space="preserve"> </w:t>
            </w:r>
            <w:r>
              <w:rPr>
                <w:rFonts w:hint="eastAsia" w:ascii="宋体" w:hAnsi="宋体" w:eastAsia="宋体" w:cs="宋体"/>
                <w:sz w:val="24"/>
                <w:szCs w:val="24"/>
              </w:rPr>
              <w:t xml:space="preserve">1次清洁作业。</w:t>
            </w:r>
            <w:r/>
          </w:p>
        </w:tc>
      </w:tr>
      <w:tr>
        <w:trPr>
          <w:trHeight w:val="647"/>
        </w:trPr>
        <w:tc>
          <w:tcPr>
            <w:tcW w:w="813"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keepLines/>
              <w:keepNext/>
              <w:pageBreakBefore w:val="0"/>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91"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47"/>
                <w:sz w:val="24"/>
                <w:szCs w:val="24"/>
              </w:rPr>
              <w:t xml:space="preserve"> </w:t>
            </w:r>
            <w:r>
              <w:rPr>
                <w:rFonts w:hint="eastAsia" w:ascii="宋体" w:hAnsi="宋体" w:eastAsia="宋体" w:cs="宋体"/>
                <w:sz w:val="24"/>
                <w:szCs w:val="24"/>
              </w:rPr>
              <w:t xml:space="preserve">（4）清洁室外照明设备，每月至少开展</w:t>
            </w:r>
            <w:r>
              <w:rPr>
                <w:rFonts w:hint="eastAsia" w:ascii="宋体" w:hAnsi="宋体" w:eastAsia="宋体" w:cs="宋体"/>
                <w:spacing w:val="-37"/>
                <w:sz w:val="24"/>
                <w:szCs w:val="24"/>
              </w:rPr>
              <w:t xml:space="preserve"> </w:t>
            </w:r>
            <w:r>
              <w:rPr>
                <w:rFonts w:hint="eastAsia" w:ascii="宋体" w:hAnsi="宋体" w:eastAsia="宋体" w:cs="宋体"/>
                <w:sz w:val="24"/>
                <w:szCs w:val="24"/>
              </w:rPr>
              <w:t xml:space="preserve">1次清洁作业。</w:t>
            </w:r>
            <w:r/>
          </w:p>
        </w:tc>
      </w:tr>
      <w:tr>
        <w:trPr>
          <w:trHeight w:val="647"/>
        </w:trPr>
        <w:tc>
          <w:tcPr>
            <w:tcW w:w="813"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keepLines/>
              <w:keepNext/>
              <w:pageBreakBefore w:val="0"/>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91"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44"/>
                <w:sz w:val="24"/>
                <w:szCs w:val="24"/>
              </w:rPr>
              <w:t xml:space="preserve"> </w:t>
            </w:r>
            <w:r>
              <w:rPr>
                <w:rFonts w:hint="eastAsia" w:ascii="宋体" w:hAnsi="宋体" w:eastAsia="宋体" w:cs="宋体"/>
                <w:sz w:val="24"/>
                <w:szCs w:val="24"/>
              </w:rPr>
              <w:t xml:space="preserve">（5）绿地内无杂物、无改变用途和破坏、践踏、占用现象，每天</w:t>
            </w:r>
            <w:r>
              <w:rPr>
                <w:rFonts w:hint="eastAsia" w:ascii="宋体" w:hAnsi="宋体" w:eastAsia="宋体" w:cs="宋体"/>
                <w:spacing w:val="-1"/>
                <w:sz w:val="24"/>
                <w:szCs w:val="24"/>
              </w:rPr>
              <w:t xml:space="preserve">至少开展</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18"/>
                <w:sz w:val="24"/>
                <w:szCs w:val="24"/>
              </w:rPr>
              <w:t xml:space="preserve"> </w:t>
            </w:r>
            <w:r>
              <w:rPr>
                <w:rFonts w:hint="eastAsia" w:ascii="宋体" w:hAnsi="宋体" w:eastAsia="宋体" w:cs="宋体"/>
                <w:spacing w:val="-1"/>
                <w:sz w:val="24"/>
                <w:szCs w:val="24"/>
              </w:rPr>
              <w:t xml:space="preserve">次巡查。</w:t>
            </w:r>
            <w:r/>
          </w:p>
        </w:tc>
      </w:tr>
      <w:tr>
        <w:trPr>
          <w:trHeight w:val="647"/>
        </w:trPr>
        <w:tc>
          <w:tcPr>
            <w:tcW w:w="813"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keepLines/>
              <w:keepNext/>
              <w:pageBreakBefore w:val="0"/>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112" w:right="110" w:firstLine="219"/>
              <w:keepLines/>
              <w:keepNext/>
              <w:pageBreakBefore w:val="0"/>
              <w:spacing w:before="37" w:line="242"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2"/>
                <w:sz w:val="24"/>
                <w:szCs w:val="24"/>
              </w:rPr>
              <w:t xml:space="preserve"> </w:t>
            </w:r>
            <w:r>
              <w:rPr>
                <w:rFonts w:hint="eastAsia" w:ascii="宋体" w:hAnsi="宋体" w:eastAsia="宋体" w:cs="宋体"/>
                <w:spacing w:val="-1"/>
                <w:sz w:val="24"/>
                <w:szCs w:val="24"/>
              </w:rPr>
              <w:t xml:space="preserve">（6）办公区外立面定期清洗、2</w:t>
            </w:r>
            <w:r>
              <w:rPr>
                <w:rFonts w:hint="eastAsia" w:ascii="宋体" w:hAnsi="宋体" w:eastAsia="宋体" w:cs="宋体"/>
                <w:spacing w:val="12"/>
                <w:sz w:val="24"/>
                <w:szCs w:val="24"/>
              </w:rPr>
              <w:t xml:space="preserve"> </w:t>
            </w:r>
            <w:r>
              <w:rPr>
                <w:rFonts w:hint="eastAsia" w:ascii="宋体" w:hAnsi="宋体" w:eastAsia="宋体" w:cs="宋体"/>
                <w:spacing w:val="-1"/>
                <w:sz w:val="24"/>
                <w:szCs w:val="24"/>
              </w:rPr>
              <w:t xml:space="preserve">米以上外窗玻璃擦拭，每年至少开展</w:t>
            </w:r>
            <w:r>
              <w:rPr>
                <w:rFonts w:hint="eastAsia" w:ascii="宋体" w:hAnsi="宋体" w:eastAsia="宋体" w:cs="宋体"/>
                <w:spacing w:val="-35"/>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18"/>
                <w:sz w:val="24"/>
                <w:szCs w:val="24"/>
              </w:rPr>
              <w:t xml:space="preserve"> </w:t>
            </w:r>
            <w:r>
              <w:rPr>
                <w:rFonts w:hint="eastAsia" w:ascii="宋体" w:hAnsi="宋体" w:eastAsia="宋体" w:cs="宋体"/>
                <w:spacing w:val="-1"/>
                <w:sz w:val="24"/>
                <w:szCs w:val="24"/>
              </w:rPr>
              <w:t xml:space="preserve">次清洗。（各类材质外立面服</w:t>
            </w:r>
            <w:r>
              <w:rPr>
                <w:rFonts w:hint="eastAsia" w:ascii="宋体" w:hAnsi="宋体" w:eastAsia="宋体" w:cs="宋体"/>
                <w:spacing w:val="-2"/>
                <w:sz w:val="24"/>
                <w:szCs w:val="24"/>
              </w:rPr>
              <w:t xml:space="preserve">务标准详见</w:t>
            </w:r>
            <w:r>
              <w:rPr>
                <w:rFonts w:hint="eastAsia" w:ascii="宋体" w:hAnsi="宋体" w:eastAsia="宋体" w:cs="宋体"/>
                <w:spacing w:val="-40"/>
                <w:sz w:val="24"/>
                <w:szCs w:val="24"/>
              </w:rPr>
              <w:t xml:space="preserve"> </w:t>
            </w:r>
            <w:r>
              <w:rPr>
                <w:rFonts w:hint="eastAsia" w:ascii="宋体" w:hAnsi="宋体" w:eastAsia="宋体" w:cs="宋体"/>
                <w:spacing w:val="-2"/>
                <w:sz w:val="24"/>
                <w:szCs w:val="24"/>
              </w:rPr>
              <w:t xml:space="preserve">3.4.1）</w:t>
            </w:r>
            <w:r/>
          </w:p>
        </w:tc>
      </w:tr>
      <w:tr>
        <w:trPr>
          <w:trHeight w:val="647"/>
        </w:trPr>
        <w:tc>
          <w:tcPr>
            <w:tcW w:w="813" w:type="dxa"/>
            <w:vAlign w:val="top"/>
            <w:vMerge w:val="restart"/>
            <w:textDirection w:val="lrTb"/>
            <w:noWrap w:val="false"/>
          </w:tcPr>
          <w:p>
            <w:pPr>
              <w:keepLines/>
              <w:keepNext/>
              <w:pageBreakBefore w:val="0"/>
              <w:spacing w:line="26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3"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61"/>
              <w:keepLines/>
              <w:keepNext/>
              <w:pageBreakBefore w:val="0"/>
              <w:spacing w:before="64"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t xml:space="preserve">4</w:t>
            </w:r>
            <w:r/>
          </w:p>
        </w:tc>
        <w:tc>
          <w:tcPr>
            <w:tcW w:w="1652" w:type="dxa"/>
            <w:vAlign w:val="top"/>
            <w:vMerge w:val="restart"/>
            <w:textDirection w:val="lrTb"/>
            <w:noWrap w:val="false"/>
          </w:tcPr>
          <w:p>
            <w:pPr>
              <w:keepLines/>
              <w:keepNext/>
              <w:pageBreakBefore w:val="0"/>
              <w:spacing w:line="257"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8"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3"/>
              <w:keepLines/>
              <w:keepNext/>
              <w:pageBreakBefore w:val="0"/>
              <w:spacing w:before="68" w:line="221"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t xml:space="preserve">垃圾处理</w:t>
            </w:r>
            <w:r/>
          </w:p>
        </w:tc>
        <w:tc>
          <w:tcPr>
            <w:tcW w:w="7430" w:type="dxa"/>
            <w:vAlign w:val="top"/>
            <w:textDirection w:val="lrTb"/>
            <w:noWrap w:val="false"/>
          </w:tcPr>
          <w:p>
            <w:pPr>
              <w:pStyle w:val="1284"/>
              <w:ind w:left="109" w:right="104" w:firstLine="221"/>
              <w:keepLines/>
              <w:keepNext/>
              <w:pageBreakBefore w:val="0"/>
              <w:spacing w:before="34" w:line="243"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rPr>
              <w:t xml:space="preserve">（1）在指定位置摆放分类垃圾桶，并在显著处张贴垃圾分类标识。分类垃圾桶和垃圾分类标识根据所在城市的要求设置。</w:t>
            </w:r>
            <w:r/>
          </w:p>
        </w:tc>
      </w:tr>
      <w:tr>
        <w:trPr>
          <w:trHeight w:val="647"/>
        </w:trPr>
        <w:tc>
          <w:tcPr>
            <w:tcW w:w="813"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keepLines/>
              <w:keepNext/>
              <w:pageBreakBefore w:val="0"/>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92"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59"/>
                <w:sz w:val="24"/>
                <w:szCs w:val="24"/>
              </w:rPr>
              <w:t xml:space="preserve"> </w:t>
            </w:r>
            <w:r>
              <w:rPr>
                <w:rFonts w:hint="eastAsia" w:ascii="宋体" w:hAnsi="宋体" w:eastAsia="宋体" w:cs="宋体"/>
                <w:spacing w:val="-1"/>
                <w:sz w:val="24"/>
                <w:szCs w:val="24"/>
              </w:rPr>
              <w:t xml:space="preserve">（2）桶身表面干净无污渍，每日开展至少</w:t>
            </w:r>
            <w:r>
              <w:rPr>
                <w:rFonts w:hint="eastAsia" w:ascii="宋体" w:hAnsi="宋体" w:eastAsia="宋体" w:cs="宋体"/>
                <w:spacing w:val="-35"/>
                <w:sz w:val="24"/>
                <w:szCs w:val="24"/>
              </w:rPr>
              <w:t xml:space="preserve"> </w:t>
            </w:r>
            <w:r>
              <w:rPr>
                <w:rFonts w:hint="eastAsia" w:ascii="宋体" w:hAnsi="宋体" w:eastAsia="宋体" w:cs="宋体"/>
                <w:spacing w:val="-1"/>
                <w:sz w:val="24"/>
                <w:szCs w:val="24"/>
              </w:rPr>
              <w:t xml:space="preserve">1次清洁作业。</w:t>
            </w:r>
            <w:r/>
          </w:p>
        </w:tc>
      </w:tr>
      <w:tr>
        <w:trPr>
          <w:trHeight w:val="647"/>
        </w:trPr>
        <w:tc>
          <w:tcPr>
            <w:tcW w:w="813"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keepLines/>
              <w:keepNext/>
              <w:pageBreakBefore w:val="0"/>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93" w:line="206" w:lineRule="auto"/>
              <w:widowControl/>
              <w:rPr>
                <w:rFonts w:hint="eastAsia" w:ascii="宋体" w:hAnsi="宋体" w:eastAsia="宋体" w:cs="宋体"/>
                <w:spacing w:val="-1"/>
                <w:sz w:val="24"/>
                <w:szCs w:val="24"/>
              </w:rPr>
            </w:pPr>
            <w:r>
              <w:rPr>
                <w:rFonts w:hint="eastAsia" w:ascii="宋体" w:hAnsi="宋体" w:eastAsia="宋体" w:cs="宋体"/>
                <w:sz w:val="24"/>
                <w:szCs w:val="24"/>
              </w:rPr>
              <w:t xml:space="preserve">□</w:t>
            </w:r>
            <w:r>
              <w:rPr>
                <w:rFonts w:hint="eastAsia" w:ascii="宋体" w:hAnsi="宋体" w:eastAsia="宋体" w:cs="宋体"/>
                <w:spacing w:val="49"/>
                <w:sz w:val="24"/>
                <w:szCs w:val="24"/>
              </w:rPr>
              <w:t xml:space="preserve"> </w:t>
            </w:r>
            <w:r>
              <w:rPr>
                <w:rFonts w:hint="eastAsia" w:ascii="宋体" w:hAnsi="宋体" w:eastAsia="宋体" w:cs="宋体"/>
                <w:sz w:val="24"/>
                <w:szCs w:val="24"/>
              </w:rPr>
              <w:t xml:space="preserve">（3）垃圾中转房保持整洁，无明显异味，每日至少开展</w:t>
            </w:r>
            <w:r>
              <w:rPr>
                <w:rFonts w:hint="eastAsia" w:ascii="宋体" w:hAnsi="宋体" w:eastAsia="宋体" w:cs="宋体"/>
                <w:spacing w:val="-37"/>
                <w:sz w:val="24"/>
                <w:szCs w:val="24"/>
              </w:rPr>
              <w:t xml:space="preserve"> </w:t>
            </w:r>
            <w:r>
              <w:rPr>
                <w:rFonts w:hint="eastAsia" w:ascii="宋体" w:hAnsi="宋体" w:eastAsia="宋体" w:cs="宋体"/>
                <w:sz w:val="24"/>
                <w:szCs w:val="24"/>
              </w:rPr>
              <w:t xml:space="preserve">1次清洁作业。</w:t>
            </w:r>
            <w:r/>
          </w:p>
        </w:tc>
      </w:tr>
      <w:tr>
        <w:trPr>
          <w:trHeight w:val="647"/>
        </w:trPr>
        <w:tc>
          <w:tcPr>
            <w:tcW w:w="813"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keepLines/>
              <w:keepNext/>
              <w:pageBreakBefore w:val="0"/>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91" w:line="206" w:lineRule="auto"/>
              <w:widowControl/>
              <w:rPr>
                <w:rFonts w:hint="eastAsia" w:ascii="宋体" w:hAnsi="宋体" w:eastAsia="宋体" w:cs="宋体"/>
                <w:spacing w:val="-1"/>
                <w:sz w:val="24"/>
                <w:szCs w:val="24"/>
              </w:rPr>
            </w:pPr>
            <w:r>
              <w:rPr>
                <w:rFonts w:hint="eastAsia" w:ascii="宋体" w:hAnsi="宋体" w:eastAsia="宋体" w:cs="宋体"/>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z w:val="24"/>
                <w:szCs w:val="24"/>
              </w:rPr>
              <w:t xml:space="preserve">（4）化粪池清掏，无明显异味，每半年至</w:t>
            </w:r>
            <w:r>
              <w:rPr>
                <w:rFonts w:hint="eastAsia" w:ascii="宋体" w:hAnsi="宋体" w:eastAsia="宋体" w:cs="宋体"/>
                <w:spacing w:val="-1"/>
                <w:sz w:val="24"/>
                <w:szCs w:val="24"/>
              </w:rPr>
              <w:t xml:space="preserve">少开展</w:t>
            </w:r>
            <w:r>
              <w:rPr>
                <w:rFonts w:hint="eastAsia" w:ascii="宋体" w:hAnsi="宋体" w:eastAsia="宋体" w:cs="宋体"/>
                <w:spacing w:val="-35"/>
                <w:sz w:val="24"/>
                <w:szCs w:val="24"/>
              </w:rPr>
              <w:t xml:space="preserve"> </w:t>
            </w:r>
            <w:r>
              <w:rPr>
                <w:rFonts w:hint="eastAsia" w:ascii="宋体" w:hAnsi="宋体" w:eastAsia="宋体" w:cs="宋体"/>
                <w:spacing w:val="-1"/>
                <w:sz w:val="24"/>
                <w:szCs w:val="24"/>
              </w:rPr>
              <w:t xml:space="preserve">1次清洁作业。</w:t>
            </w:r>
            <w:r/>
          </w:p>
        </w:tc>
      </w:tr>
      <w:tr>
        <w:trPr>
          <w:trHeight w:val="647"/>
        </w:trPr>
        <w:tc>
          <w:tcPr>
            <w:tcW w:w="813"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keepLines/>
              <w:keepNext/>
              <w:pageBreakBefore w:val="0"/>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94"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（5）每个工作日内要对楼层产生的垃圾，进行清理分类，并运至垃圾集中堆放点。</w:t>
            </w:r>
            <w:r/>
          </w:p>
        </w:tc>
      </w:tr>
      <w:tr>
        <w:trPr>
          <w:trHeight w:val="647"/>
        </w:trPr>
        <w:tc>
          <w:tcPr>
            <w:tcW w:w="813"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keepLines/>
              <w:keepNext/>
              <w:pageBreakBefore w:val="0"/>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94"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8"/>
                <w:sz w:val="24"/>
                <w:szCs w:val="24"/>
              </w:rPr>
              <w:t xml:space="preserve"> </w:t>
            </w:r>
            <w:r>
              <w:rPr>
                <w:rFonts w:hint="eastAsia" w:ascii="宋体" w:hAnsi="宋体" w:eastAsia="宋体" w:cs="宋体"/>
                <w:spacing w:val="-1"/>
                <w:sz w:val="24"/>
                <w:szCs w:val="24"/>
              </w:rPr>
              <w:t xml:space="preserve">（6）垃圾装袋，</w:t>
            </w:r>
            <w:r>
              <w:rPr>
                <w:rFonts w:hint="eastAsia" w:ascii="宋体" w:hAnsi="宋体" w:eastAsia="宋体" w:cs="宋体"/>
                <w:spacing w:val="-62"/>
                <w:sz w:val="24"/>
                <w:szCs w:val="24"/>
              </w:rPr>
              <w:t xml:space="preserve"> </w:t>
            </w:r>
            <w:r>
              <w:rPr>
                <w:rFonts w:hint="eastAsia" w:ascii="宋体" w:hAnsi="宋体" w:eastAsia="宋体" w:cs="宋体"/>
                <w:spacing w:val="-1"/>
                <w:sz w:val="24"/>
                <w:szCs w:val="24"/>
              </w:rPr>
              <w:t xml:space="preserve">日产日清。</w:t>
            </w:r>
            <w:r/>
          </w:p>
        </w:tc>
      </w:tr>
      <w:tr>
        <w:trPr>
          <w:trHeight w:val="647"/>
        </w:trPr>
        <w:tc>
          <w:tcPr>
            <w:tcW w:w="813"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keepLines/>
              <w:keepNext/>
              <w:pageBreakBefore w:val="0"/>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94"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54"/>
                <w:sz w:val="24"/>
                <w:szCs w:val="24"/>
              </w:rPr>
              <w:t xml:space="preserve"> </w:t>
            </w:r>
            <w:r>
              <w:rPr>
                <w:rFonts w:hint="eastAsia" w:ascii="宋体" w:hAnsi="宋体" w:eastAsia="宋体" w:cs="宋体"/>
                <w:spacing w:val="1"/>
                <w:sz w:val="24"/>
                <w:szCs w:val="24"/>
              </w:rPr>
              <w:t xml:space="preserve">（7）建立垃圾清运台账，交由规范的渠道回收处理。</w:t>
            </w:r>
            <w:r/>
          </w:p>
        </w:tc>
      </w:tr>
      <w:tr>
        <w:trPr>
          <w:trHeight w:val="647"/>
        </w:trPr>
        <w:tc>
          <w:tcPr>
            <w:tcW w:w="813"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keepLines/>
              <w:keepNext/>
              <w:pageBreakBefore w:val="0"/>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94"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7"/>
                <w:sz w:val="24"/>
                <w:szCs w:val="24"/>
              </w:rPr>
              <w:t xml:space="preserve"> </w:t>
            </w:r>
            <w:r>
              <w:rPr>
                <w:rFonts w:hint="eastAsia" w:ascii="宋体" w:hAnsi="宋体" w:eastAsia="宋体" w:cs="宋体"/>
                <w:spacing w:val="1"/>
                <w:sz w:val="24"/>
                <w:szCs w:val="24"/>
              </w:rPr>
              <w:t xml:space="preserve">（8）做好垃圾分类管理的宣传工作，督促并引导全员参与垃圾分类投放。</w:t>
            </w:r>
            <w:r/>
          </w:p>
        </w:tc>
      </w:tr>
      <w:tr>
        <w:trPr>
          <w:trHeight w:val="647"/>
        </w:trPr>
        <w:tc>
          <w:tcPr>
            <w:tcW w:w="813"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keepLines/>
              <w:keepNext/>
              <w:pageBreakBefore w:val="0"/>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94"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（9）垃圾分类投放管理工作的执行标准，按</w:t>
            </w:r>
            <w:r>
              <w:rPr>
                <w:rFonts w:hint="eastAsia" w:ascii="宋体" w:hAnsi="宋体" w:eastAsia="宋体" w:cs="宋体"/>
                <w:sz w:val="24"/>
                <w:szCs w:val="24"/>
              </w:rPr>
              <w:t xml:space="preserve">所在城市的要求执行。</w:t>
            </w:r>
            <w:r/>
          </w:p>
        </w:tc>
      </w:tr>
      <w:tr>
        <w:trPr>
          <w:trHeight w:val="647"/>
        </w:trPr>
        <w:tc>
          <w:tcPr>
            <w:tcW w:w="813" w:type="dxa"/>
            <w:vAlign w:val="top"/>
            <w:vMerge w:val="restart"/>
            <w:textDirection w:val="lrTb"/>
            <w:noWrap w:val="false"/>
          </w:tcPr>
          <w:p>
            <w:pPr>
              <w:keepLines/>
              <w:keepNext/>
              <w:pageBreakBefore w:val="0"/>
              <w:spacing w:before="64" w:line="266"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t xml:space="preserve">5</w:t>
            </w:r>
            <w:r/>
          </w:p>
        </w:tc>
        <w:tc>
          <w:tcPr>
            <w:tcW w:w="1652" w:type="dxa"/>
            <w:vAlign w:val="top"/>
            <w:vMerge w:val="restart"/>
            <w:textDirection w:val="lrTb"/>
            <w:noWrap w:val="false"/>
          </w:tcPr>
          <w:p>
            <w:pPr>
              <w:pStyle w:val="1284"/>
              <w:keepLines/>
              <w:keepNext/>
              <w:pageBreakBefore w:val="0"/>
              <w:spacing w:before="68" w:line="221"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t xml:space="preserve">卫生消毒</w:t>
            </w:r>
            <w:r/>
          </w:p>
        </w:tc>
        <w:tc>
          <w:tcPr>
            <w:tcW w:w="7430" w:type="dxa"/>
            <w:vAlign w:val="top"/>
            <w:textDirection w:val="lrTb"/>
            <w:noWrap w:val="false"/>
          </w:tcPr>
          <w:p>
            <w:pPr>
              <w:pStyle w:val="1284"/>
              <w:ind w:left="116" w:right="278" w:firstLine="215"/>
              <w:keepLines/>
              <w:keepNext/>
              <w:pageBreakBefore w:val="0"/>
              <w:spacing w:before="33" w:line="243"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（1）办公用房区域、公共场所区域和周</w:t>
            </w:r>
            <w:r>
              <w:rPr>
                <w:rFonts w:hint="eastAsia" w:ascii="宋体" w:hAnsi="宋体" w:eastAsia="宋体" w:cs="宋体"/>
                <w:sz w:val="24"/>
                <w:szCs w:val="24"/>
              </w:rPr>
              <w:t xml:space="preserve">围环境预防性卫生消毒，消毒后及时通风，每周至少开展</w:t>
            </w:r>
            <w:r>
              <w:rPr>
                <w:rFonts w:hint="eastAsia" w:ascii="宋体" w:hAnsi="宋体" w:eastAsia="宋体" w:cs="宋体"/>
                <w:spacing w:val="-37"/>
                <w:sz w:val="24"/>
                <w:szCs w:val="24"/>
              </w:rPr>
              <w:t xml:space="preserve"> </w:t>
            </w:r>
            <w:r>
              <w:rPr>
                <w:rFonts w:hint="eastAsia" w:ascii="宋体" w:hAnsi="宋体" w:eastAsia="宋体" w:cs="宋体"/>
                <w:sz w:val="24"/>
                <w:szCs w:val="24"/>
              </w:rPr>
              <w:t xml:space="preserve">1</w:t>
            </w:r>
            <w:r>
              <w:rPr>
                <w:rFonts w:hint="eastAsia" w:ascii="宋体" w:hAnsi="宋体" w:eastAsia="宋体" w:cs="宋体"/>
                <w:spacing w:val="-3"/>
                <w:sz w:val="24"/>
                <w:szCs w:val="24"/>
              </w:rPr>
              <w:t xml:space="preserve">次作业。</w:t>
            </w:r>
            <w:r/>
          </w:p>
        </w:tc>
      </w:tr>
      <w:tr>
        <w:trPr>
          <w:trHeight w:val="647"/>
        </w:trPr>
        <w:tc>
          <w:tcPr>
            <w:tcW w:w="813" w:type="dxa"/>
            <w:vAlign w:val="top"/>
            <w:vMerge w:val="continue"/>
            <w:textDirection w:val="lrTb"/>
            <w:noWrap w:val="false"/>
          </w:tcPr>
          <w:p>
            <w:pPr>
              <w:keepLines/>
              <w:keepNext/>
              <w:pageBreakBefore w:val="0"/>
              <w:spacing w:before="64" w:line="266"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keepLines/>
              <w:keepNext/>
              <w:pageBreakBefore w:val="0"/>
              <w:spacing w:before="68" w:line="221"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firstLine="234"/>
              <w:jc w:val="left"/>
              <w:spacing w:before="73" w:line="206" w:lineRule="auto"/>
              <w:rPr>
                <w:rFonts w:hint="eastAsia" w:ascii="宋体" w:hAnsi="宋体" w:eastAsia="宋体" w:cs="宋体"/>
                <w:spacing w:val="1"/>
                <w:sz w:val="24"/>
                <w:szCs w:val="24"/>
              </w:rPr>
            </w:pPr>
            <w:r>
              <w:rPr>
                <w:rFonts w:hint="eastAsia" w:ascii="宋体" w:hAnsi="宋体" w:eastAsia="宋体" w:cs="宋体"/>
                <w:spacing w:val="-3"/>
                <w:sz w:val="24"/>
                <w:szCs w:val="24"/>
                <w:lang w:eastAsia="zh-CN"/>
              </w:rPr>
              <w:t xml:space="preserve">□</w:t>
            </w:r>
            <w:r>
              <w:rPr>
                <w:rFonts w:hint="eastAsia" w:ascii="宋体" w:hAnsi="宋体" w:eastAsia="宋体" w:cs="宋体"/>
                <w:spacing w:val="-3"/>
                <w:sz w:val="24"/>
                <w:szCs w:val="24"/>
              </w:rPr>
              <w:t xml:space="preserve"> （2）采取综合措施消灭老鼠、蟑螂，控制室内外蚊虫孳生，达到基本无蝇，每季度至少开展</w:t>
            </w:r>
            <w:r>
              <w:rPr>
                <w:rFonts w:hint="eastAsia" w:ascii="宋体" w:hAnsi="宋体" w:eastAsia="宋体" w:cs="宋体"/>
                <w:spacing w:val="-37"/>
                <w:sz w:val="24"/>
                <w:szCs w:val="24"/>
              </w:rPr>
              <w:t xml:space="preserve"> </w:t>
            </w:r>
            <w:r>
              <w:rPr>
                <w:rFonts w:hint="eastAsia" w:ascii="宋体" w:hAnsi="宋体" w:eastAsia="宋体" w:cs="宋体"/>
                <w:spacing w:val="-3"/>
                <w:sz w:val="24"/>
                <w:szCs w:val="24"/>
              </w:rPr>
              <w:t xml:space="preserve">1</w:t>
            </w:r>
            <w:r>
              <w:rPr>
                <w:rFonts w:hint="eastAsia" w:ascii="宋体" w:hAnsi="宋体" w:eastAsia="宋体" w:cs="宋体"/>
                <w:spacing w:val="20"/>
                <w:sz w:val="24"/>
                <w:szCs w:val="24"/>
              </w:rPr>
              <w:t xml:space="preserve"> </w:t>
            </w:r>
            <w:r>
              <w:rPr>
                <w:rFonts w:hint="eastAsia" w:ascii="宋体" w:hAnsi="宋体" w:eastAsia="宋体" w:cs="宋体"/>
                <w:spacing w:val="-3"/>
                <w:sz w:val="24"/>
                <w:szCs w:val="24"/>
              </w:rPr>
              <w:t xml:space="preserve">次</w:t>
            </w:r>
            <w:r>
              <w:rPr>
                <w:rFonts w:hint="eastAsia" w:ascii="宋体" w:hAnsi="宋体" w:eastAsia="宋体" w:cs="宋体"/>
                <w:spacing w:val="-4"/>
                <w:sz w:val="24"/>
                <w:szCs w:val="24"/>
              </w:rPr>
              <w:t xml:space="preserve">作业。</w:t>
            </w:r>
            <w:r/>
          </w:p>
        </w:tc>
      </w:tr>
      <w:tr>
        <w:trPr>
          <w:trHeight w:val="647"/>
        </w:trPr>
        <w:tc>
          <w:tcPr>
            <w:tcW w:w="813" w:type="dxa"/>
            <w:vAlign w:val="top"/>
            <w:vMerge w:val="continue"/>
            <w:textDirection w:val="lrTb"/>
            <w:noWrap w:val="false"/>
          </w:tcPr>
          <w:p>
            <w:pPr>
              <w:keepLines/>
              <w:keepNext/>
              <w:pageBreakBefore w:val="0"/>
              <w:spacing w:before="64" w:line="266"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keepLines/>
              <w:keepNext/>
              <w:pageBreakBefore w:val="0"/>
              <w:spacing w:before="68" w:line="221"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spacing w:before="134" w:line="206"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8"/>
                <w:sz w:val="24"/>
                <w:szCs w:val="24"/>
              </w:rPr>
              <w:t xml:space="preserve"> </w:t>
            </w:r>
            <w:r>
              <w:rPr>
                <w:rFonts w:hint="eastAsia" w:ascii="宋体" w:hAnsi="宋体" w:eastAsia="宋体" w:cs="宋体"/>
                <w:spacing w:val="1"/>
                <w:sz w:val="24"/>
                <w:szCs w:val="24"/>
              </w:rPr>
              <w:t xml:space="preserve">（3）发生公共卫生事件时，邀请专业单位开展消毒、检测等工作。</w:t>
            </w:r>
            <w:r/>
          </w:p>
        </w:tc>
      </w:tr>
    </w:tbl>
    <w:p>
      <w:pPr>
        <w:keepLines/>
        <w:keepNext/>
        <w:pageBreakBefore w:val="0"/>
        <w:spacing w:before="90" w:line="201" w:lineRule="auto"/>
        <w:widowControl/>
        <w:rPr>
          <w:rFonts w:hint="eastAsia" w:ascii="宋体" w:hAnsi="宋体" w:eastAsia="宋体" w:cs="宋体"/>
          <w:b/>
          <w:bCs/>
          <w:spacing w:val="-1"/>
          <w:sz w:val="24"/>
          <w:szCs w:val="24"/>
        </w:rPr>
        <w:outlineLvl w:val="3"/>
      </w:pPr>
      <w:r>
        <w:rPr>
          <w:rFonts w:hint="eastAsia" w:ascii="宋体" w:hAnsi="宋体" w:eastAsia="宋体" w:cs="宋体"/>
          <w:b/>
          <w:bCs/>
          <w:spacing w:val="-1"/>
          <w:sz w:val="24"/>
          <w:szCs w:val="24"/>
        </w:rPr>
        <w:t xml:space="preserve">3.</w:t>
      </w:r>
      <w:r>
        <w:rPr>
          <w:rFonts w:hint="eastAsia" w:ascii="宋体" w:hAnsi="宋体" w:eastAsia="宋体" w:cs="宋体"/>
          <w:b/>
          <w:bCs/>
          <w:spacing w:val="-1"/>
          <w:sz w:val="24"/>
          <w:szCs w:val="24"/>
          <w:lang w:val="en-US" w:eastAsia="zh-CN"/>
        </w:rPr>
        <w:t xml:space="preserve">2</w:t>
      </w:r>
      <w:r>
        <w:rPr>
          <w:rFonts w:hint="eastAsia" w:ascii="宋体" w:hAnsi="宋体" w:eastAsia="宋体" w:cs="宋体"/>
          <w:b/>
          <w:bCs/>
          <w:spacing w:val="-1"/>
          <w:sz w:val="24"/>
          <w:szCs w:val="24"/>
        </w:rPr>
        <w:t xml:space="preserve">.1具体清洁要求</w:t>
      </w:r>
      <w:r/>
    </w:p>
    <w:tbl>
      <w:tblPr>
        <w:tblStyle w:val="1283"/>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7"/>
        <w:gridCol w:w="2258"/>
        <w:gridCol w:w="6674"/>
      </w:tblGrid>
      <w:tr>
        <w:trPr>
          <w:trHeight w:val="555"/>
        </w:trPr>
        <w:tc>
          <w:tcPr>
            <w:tcBorders>
              <w:bottom w:val="single" w:color="auto" w:sz="4" w:space="0"/>
            </w:tcBorders>
            <w:tcW w:w="827" w:type="dxa"/>
            <w:vAlign w:val="center"/>
            <w:textDirection w:val="lrTb"/>
            <w:noWrap w:val="false"/>
          </w:tcPr>
          <w:p>
            <w:pPr>
              <w:jc w:val="center"/>
              <w:keepLines/>
              <w:keepNext/>
              <w:pageBreakBefore w:val="0"/>
              <w:spacing w:before="94" w:line="186"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序号</w:t>
            </w:r>
            <w:r/>
          </w:p>
        </w:tc>
        <w:tc>
          <w:tcPr>
            <w:tcBorders>
              <w:bottom w:val="single" w:color="auto" w:sz="4" w:space="0"/>
            </w:tcBorders>
            <w:tcW w:w="2258" w:type="dxa"/>
            <w:vAlign w:val="center"/>
            <w:textDirection w:val="lrTb"/>
            <w:noWrap w:val="false"/>
          </w:tcPr>
          <w:p>
            <w:pPr>
              <w:jc w:val="center"/>
              <w:keepLines/>
              <w:keepNext/>
              <w:pageBreakBefore w:val="0"/>
              <w:spacing w:before="94" w:line="186"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材质</w:t>
            </w:r>
            <w:r/>
          </w:p>
        </w:tc>
        <w:tc>
          <w:tcPr>
            <w:tcW w:w="6674" w:type="dxa"/>
            <w:vAlign w:val="center"/>
            <w:textDirection w:val="lrTb"/>
            <w:noWrap w:val="false"/>
          </w:tcPr>
          <w:p>
            <w:pPr>
              <w:jc w:val="center"/>
              <w:keepLines/>
              <w:keepNext/>
              <w:pageBreakBefore w:val="0"/>
              <w:spacing w:before="94" w:line="186"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清洁要求</w:t>
            </w:r>
            <w:r/>
          </w:p>
        </w:tc>
      </w:tr>
      <w:tr>
        <w:trPr>
          <w:trHeight w:val="413"/>
        </w:trPr>
        <w:tc>
          <w:tcPr>
            <w:tcBorders>
              <w:top w:val="single" w:color="auto" w:sz="4" w:space="0"/>
              <w:left w:val="single" w:color="auto" w:sz="4" w:space="0"/>
              <w:bottom w:val="single" w:color="auto" w:sz="4" w:space="0"/>
              <w:right w:val="single" w:color="auto" w:sz="4" w:space="0"/>
            </w:tcBorders>
            <w:tcW w:w="827" w:type="dxa"/>
            <w:vAlign w:val="top"/>
            <w:vMerge w:val="restart"/>
            <w:textDirection w:val="lrTb"/>
            <w:noWrap w:val="false"/>
          </w:tcPr>
          <w:p>
            <w:pPr>
              <w:keepLines/>
              <w:keepNext/>
              <w:pageBreakBefore w:val="0"/>
              <w:spacing w:line="25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71"/>
              <w:keepLines/>
              <w:keepNext/>
              <w:pageBreakBefore w:val="0"/>
              <w:spacing w:before="64" w:line="265" w:lineRule="exact"/>
              <w:widowControl/>
              <w:rPr>
                <w:rFonts w:hint="eastAsia" w:ascii="宋体" w:hAnsi="宋体" w:eastAsia="宋体" w:cs="宋体"/>
                <w:sz w:val="24"/>
                <w:szCs w:val="24"/>
              </w:rPr>
            </w:pPr>
            <w:r>
              <w:rPr>
                <w:rFonts w:hint="eastAsia" w:ascii="宋体" w:hAnsi="宋体" w:eastAsia="宋体" w:cs="宋体"/>
                <w:position w:val="1"/>
                <w:sz w:val="24"/>
                <w:szCs w:val="24"/>
              </w:rPr>
              <w:t xml:space="preserve">3</w:t>
            </w:r>
            <w:r/>
          </w:p>
        </w:tc>
        <w:tc>
          <w:tcPr>
            <w:tcBorders>
              <w:top w:val="single" w:color="auto" w:sz="4" w:space="0"/>
              <w:left w:val="single" w:color="auto" w:sz="4" w:space="0"/>
              <w:bottom w:val="single" w:color="auto" w:sz="4" w:space="0"/>
              <w:right w:val="single" w:color="auto" w:sz="4" w:space="0"/>
            </w:tcBorders>
            <w:tcW w:w="2258" w:type="dxa"/>
            <w:vAlign w:val="top"/>
            <w:vMerge w:val="restart"/>
            <w:textDirection w:val="lrTb"/>
            <w:noWrap w:val="false"/>
          </w:tcPr>
          <w:p>
            <w:pPr>
              <w:keepLines/>
              <w:keepNext/>
              <w:pageBreakBefore w:val="0"/>
              <w:spacing w:line="241"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41"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4"/>
              <w:keepLines/>
              <w:keepNext/>
              <w:pageBreakBefore w:val="0"/>
              <w:spacing w:before="69" w:line="222"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瓷砖地面</w:t>
            </w:r>
            <w:r/>
          </w:p>
        </w:tc>
        <w:tc>
          <w:tcPr>
            <w:tcBorders>
              <w:left w:val="single" w:color="auto" w:sz="4" w:space="0"/>
            </w:tcBorders>
            <w:tcW w:w="6674" w:type="dxa"/>
            <w:vAlign w:val="top"/>
            <w:textDirection w:val="lrTb"/>
            <w:noWrap w:val="false"/>
          </w:tcPr>
          <w:p>
            <w:pPr>
              <w:pStyle w:val="1284"/>
              <w:ind w:left="333"/>
              <w:keepLines/>
              <w:keepNext/>
              <w:pageBreakBefore w:val="0"/>
              <w:spacing w:before="90"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60"/>
                <w:sz w:val="24"/>
                <w:szCs w:val="24"/>
              </w:rPr>
              <w:t xml:space="preserve"> </w:t>
            </w:r>
            <w:r>
              <w:rPr>
                <w:rFonts w:hint="eastAsia" w:ascii="宋体" w:hAnsi="宋体" w:eastAsia="宋体" w:cs="宋体"/>
                <w:spacing w:val="-1"/>
                <w:sz w:val="24"/>
                <w:szCs w:val="24"/>
              </w:rPr>
              <w:t xml:space="preserve">日常清洁：推尘，保持地面干净无</w:t>
            </w:r>
            <w:r>
              <w:rPr>
                <w:rFonts w:hint="eastAsia" w:ascii="宋体" w:hAnsi="宋体" w:eastAsia="宋体" w:cs="宋体"/>
                <w:spacing w:val="-2"/>
                <w:sz w:val="24"/>
                <w:szCs w:val="24"/>
              </w:rPr>
              <w:t xml:space="preserve">杂物。</w:t>
            </w:r>
            <w:r/>
          </w:p>
        </w:tc>
      </w:tr>
      <w:tr>
        <w:trPr>
          <w:trHeight w:val="460"/>
        </w:trPr>
        <w:tc>
          <w:tcPr>
            <w:tcBorders>
              <w:top w:val="single" w:color="auto" w:sz="4" w:space="0"/>
              <w:left w:val="single" w:color="auto" w:sz="4" w:space="0"/>
              <w:bottom w:val="single" w:color="auto" w:sz="4" w:space="0"/>
              <w:right w:val="single" w:color="auto" w:sz="4" w:space="0"/>
            </w:tcBorders>
            <w:tcW w:w="82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25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674" w:type="dxa"/>
            <w:vAlign w:val="top"/>
            <w:textDirection w:val="lrTb"/>
            <w:noWrap w:val="false"/>
          </w:tcPr>
          <w:p>
            <w:pPr>
              <w:pStyle w:val="1284"/>
              <w:ind w:left="333"/>
              <w:keepLines/>
              <w:keepNext/>
              <w:pageBreakBefore w:val="0"/>
              <w:spacing w:before="90"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58"/>
                <w:sz w:val="24"/>
                <w:szCs w:val="24"/>
              </w:rPr>
              <w:t xml:space="preserve"> </w:t>
            </w:r>
            <w:r>
              <w:rPr>
                <w:rFonts w:hint="eastAsia" w:ascii="宋体" w:hAnsi="宋体" w:eastAsia="宋体" w:cs="宋体"/>
                <w:spacing w:val="1"/>
                <w:sz w:val="24"/>
                <w:szCs w:val="24"/>
              </w:rPr>
              <w:t xml:space="preserve">（2）深度清洁：使用洗洁精或肥皂水清理。</w:t>
            </w:r>
            <w:r/>
          </w:p>
        </w:tc>
      </w:tr>
      <w:tr>
        <w:trPr>
          <w:trHeight w:val="663"/>
        </w:trPr>
        <w:tc>
          <w:tcPr>
            <w:tcBorders>
              <w:top w:val="single" w:color="auto" w:sz="4" w:space="0"/>
              <w:left w:val="single" w:color="auto" w:sz="4" w:space="0"/>
              <w:bottom w:val="single" w:color="auto" w:sz="4" w:space="0"/>
              <w:right w:val="single" w:color="auto" w:sz="4" w:space="0"/>
            </w:tcBorders>
            <w:tcW w:w="827" w:type="dxa"/>
            <w:vAlign w:val="top"/>
            <w:vMerge w:val="restart"/>
            <w:textDirection w:val="lrTb"/>
            <w:noWrap w:val="false"/>
          </w:tcPr>
          <w:p>
            <w:pP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66"/>
              <w:keepLines/>
              <w:keepNext/>
              <w:pageBreakBefore w:val="0"/>
              <w:spacing w:before="64" w:line="267" w:lineRule="exact"/>
              <w:widowControl/>
              <w:rPr>
                <w:rFonts w:hint="eastAsia" w:ascii="宋体" w:hAnsi="宋体" w:eastAsia="宋体" w:cs="宋体"/>
                <w:sz w:val="24"/>
                <w:szCs w:val="24"/>
              </w:rPr>
            </w:pPr>
            <w:r>
              <w:rPr>
                <w:rFonts w:hint="eastAsia" w:ascii="宋体" w:hAnsi="宋体" w:eastAsia="宋体" w:cs="宋体"/>
                <w:position w:val="1"/>
                <w:sz w:val="24"/>
                <w:szCs w:val="24"/>
              </w:rPr>
              <w:t xml:space="preserve">4</w:t>
            </w:r>
            <w:r/>
          </w:p>
        </w:tc>
        <w:tc>
          <w:tcPr>
            <w:tcBorders>
              <w:top w:val="single" w:color="auto" w:sz="4" w:space="0"/>
              <w:left w:val="single" w:color="auto" w:sz="4" w:space="0"/>
              <w:bottom w:val="single" w:color="auto" w:sz="4" w:space="0"/>
              <w:right w:val="single" w:color="auto" w:sz="4" w:space="0"/>
            </w:tcBorders>
            <w:tcW w:w="2258" w:type="dxa"/>
            <w:vAlign w:val="top"/>
            <w:vMerge w:val="restart"/>
            <w:textDirection w:val="lrTb"/>
            <w:noWrap w:val="false"/>
          </w:tcPr>
          <w:p>
            <w:pPr>
              <w:keepLines/>
              <w:keepNext/>
              <w:pageBreakBefore w:val="0"/>
              <w:spacing w:line="241"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42"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0"/>
              <w:keepLines/>
              <w:keepNext/>
              <w:pageBreakBefore w:val="0"/>
              <w:spacing w:before="69" w:line="22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石材地面</w:t>
            </w:r>
            <w:r/>
          </w:p>
        </w:tc>
        <w:tc>
          <w:tcPr>
            <w:tcBorders>
              <w:left w:val="single" w:color="auto" w:sz="4" w:space="0"/>
            </w:tcBorders>
            <w:tcW w:w="6674" w:type="dxa"/>
            <w:vAlign w:val="top"/>
            <w:textDirection w:val="lrTb"/>
            <w:noWrap w:val="false"/>
          </w:tcPr>
          <w:p>
            <w:pPr>
              <w:pStyle w:val="1284"/>
              <w:ind w:left="333"/>
              <w:keepLines/>
              <w:keepNext/>
              <w:pageBreakBefore w:val="0"/>
              <w:spacing w:before="92"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5"/>
                <w:sz w:val="24"/>
                <w:szCs w:val="24"/>
              </w:rPr>
              <w:t xml:space="preserve"> </w:t>
            </w:r>
            <w:r>
              <w:rPr>
                <w:rFonts w:hint="eastAsia" w:ascii="宋体" w:hAnsi="宋体" w:eastAsia="宋体" w:cs="宋体"/>
                <w:spacing w:val="1"/>
                <w:sz w:val="24"/>
                <w:szCs w:val="24"/>
              </w:rPr>
              <w:t xml:space="preserve">（1）根据各区域的人流量及大理石的实际磨损程度制定大理石的晶面保养计划。</w:t>
            </w:r>
            <w:r/>
          </w:p>
        </w:tc>
      </w:tr>
      <w:tr>
        <w:trPr>
          <w:trHeight w:val="663"/>
        </w:trPr>
        <w:tc>
          <w:tcPr>
            <w:tcBorders>
              <w:top w:val="single" w:color="auto" w:sz="4" w:space="0"/>
              <w:left w:val="single" w:color="auto" w:sz="4" w:space="0"/>
              <w:bottom w:val="single" w:color="auto" w:sz="4" w:space="0"/>
            </w:tcBorders>
            <w:tcW w:w="82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bottom w:val="single" w:color="auto" w:sz="4" w:space="0"/>
              <w:right w:val="single" w:color="auto" w:sz="4" w:space="0"/>
            </w:tcBorders>
            <w:tcW w:w="225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674" w:type="dxa"/>
            <w:vAlign w:val="top"/>
            <w:textDirection w:val="lrTb"/>
            <w:noWrap w:val="false"/>
          </w:tcPr>
          <w:p>
            <w:pPr>
              <w:pStyle w:val="1284"/>
              <w:ind w:left="333"/>
              <w:keepLines/>
              <w:keepNext/>
              <w:pageBreakBefore w:val="0"/>
              <w:spacing w:before="91"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4"/>
                <w:sz w:val="24"/>
                <w:szCs w:val="24"/>
              </w:rPr>
              <w:t xml:space="preserve"> </w:t>
            </w:r>
            <w:r>
              <w:rPr>
                <w:rFonts w:hint="eastAsia" w:ascii="宋体" w:hAnsi="宋体" w:eastAsia="宋体" w:cs="宋体"/>
                <w:spacing w:val="1"/>
                <w:sz w:val="24"/>
                <w:szCs w:val="24"/>
              </w:rPr>
              <w:t xml:space="preserve">（2）启动晶面机，使用中性清洁剂清洁，避免使用强酸或强碱清洁剂，定期进行</w:t>
            </w:r>
            <w:r>
              <w:rPr>
                <w:rFonts w:hint="eastAsia" w:ascii="宋体" w:hAnsi="宋体" w:eastAsia="宋体" w:cs="宋体"/>
                <w:sz w:val="24"/>
                <w:szCs w:val="24"/>
              </w:rPr>
              <w:t xml:space="preserve">基础维护。</w:t>
            </w:r>
            <w:r/>
          </w:p>
        </w:tc>
      </w:tr>
      <w:tr>
        <w:trPr>
          <w:trHeight w:val="493"/>
        </w:trPr>
        <w:tc>
          <w:tcPr>
            <w:tcBorders>
              <w:top w:val="single" w:color="auto" w:sz="4" w:space="0"/>
              <w:left w:val="single" w:color="auto" w:sz="4" w:space="0"/>
              <w:bottom w:val="single" w:color="auto" w:sz="4" w:space="0"/>
              <w:right w:val="single" w:color="auto" w:sz="4" w:space="0"/>
            </w:tcBorders>
            <w:tcW w:w="827" w:type="dxa"/>
            <w:vAlign w:val="top"/>
            <w:vMerge w:val="restart"/>
            <w:textDirection w:val="lrTb"/>
            <w:noWrap w:val="false"/>
          </w:tcPr>
          <w:p>
            <w:pP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71"/>
              <w:keepLines/>
              <w:keepNext/>
              <w:pageBreakBefore w:val="0"/>
              <w:spacing w:before="64" w:line="266" w:lineRule="exact"/>
              <w:widowControl/>
              <w:rPr>
                <w:rFonts w:hint="eastAsia" w:ascii="宋体" w:hAnsi="宋体" w:eastAsia="宋体" w:cs="宋体"/>
                <w:sz w:val="24"/>
                <w:szCs w:val="24"/>
              </w:rPr>
            </w:pPr>
            <w:r>
              <w:rPr>
                <w:rFonts w:hint="eastAsia" w:ascii="宋体" w:hAnsi="宋体" w:eastAsia="宋体" w:cs="宋体"/>
                <w:position w:val="1"/>
                <w:sz w:val="24"/>
                <w:szCs w:val="24"/>
              </w:rPr>
              <w:t xml:space="preserve">5</w:t>
            </w:r>
            <w:r/>
          </w:p>
        </w:tc>
        <w:tc>
          <w:tcPr>
            <w:tcBorders>
              <w:top w:val="single" w:color="auto" w:sz="4" w:space="0"/>
              <w:left w:val="single" w:color="auto" w:sz="4" w:space="0"/>
              <w:bottom w:val="single" w:color="auto" w:sz="4" w:space="0"/>
              <w:right w:val="single" w:color="auto" w:sz="4" w:space="0"/>
            </w:tcBorders>
            <w:tcW w:w="2258" w:type="dxa"/>
            <w:vAlign w:val="top"/>
            <w:vMerge w:val="restart"/>
            <w:textDirection w:val="lrTb"/>
            <w:noWrap w:val="false"/>
          </w:tcPr>
          <w:p>
            <w:pPr>
              <w:keepLines/>
              <w:keepNext/>
              <w:pageBreakBefore w:val="0"/>
              <w:spacing w:line="241"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42"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2"/>
              <w:keepLines/>
              <w:keepNext/>
              <w:pageBreakBefore w:val="0"/>
              <w:spacing w:before="69"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水磨石地面</w:t>
            </w:r>
            <w:r/>
          </w:p>
        </w:tc>
        <w:tc>
          <w:tcPr>
            <w:tcBorders>
              <w:top w:val="single" w:color="auto" w:sz="4" w:space="0"/>
              <w:left w:val="single" w:color="auto" w:sz="4" w:space="0"/>
              <w:bottom w:val="single" w:color="auto" w:sz="4" w:space="0"/>
              <w:right w:val="single" w:color="auto" w:sz="4" w:space="0"/>
            </w:tcBorders>
            <w:tcW w:w="6674" w:type="dxa"/>
            <w:vAlign w:val="top"/>
            <w:textDirection w:val="lrTb"/>
            <w:noWrap w:val="false"/>
          </w:tcPr>
          <w:p>
            <w:pPr>
              <w:pStyle w:val="1284"/>
              <w:ind w:left="333"/>
              <w:keepLines/>
              <w:keepNext/>
              <w:pageBreakBefore w:val="0"/>
              <w:spacing w:before="91"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60"/>
                <w:sz w:val="24"/>
                <w:szCs w:val="24"/>
              </w:rPr>
              <w:t xml:space="preserve"> </w:t>
            </w:r>
            <w:r>
              <w:rPr>
                <w:rFonts w:hint="eastAsia" w:ascii="宋体" w:hAnsi="宋体" w:eastAsia="宋体" w:cs="宋体"/>
                <w:spacing w:val="-1"/>
                <w:sz w:val="24"/>
                <w:szCs w:val="24"/>
              </w:rPr>
              <w:t xml:space="preserve">日常清洁：推尘，保持地面干净无</w:t>
            </w:r>
            <w:r>
              <w:rPr>
                <w:rFonts w:hint="eastAsia" w:ascii="宋体" w:hAnsi="宋体" w:eastAsia="宋体" w:cs="宋体"/>
                <w:spacing w:val="-2"/>
                <w:sz w:val="24"/>
                <w:szCs w:val="24"/>
              </w:rPr>
              <w:t xml:space="preserve">杂物。</w:t>
            </w:r>
            <w:r/>
          </w:p>
        </w:tc>
      </w:tr>
      <w:tr>
        <w:trPr>
          <w:trHeight w:val="493"/>
        </w:trPr>
        <w:tc>
          <w:tcPr>
            <w:tcBorders>
              <w:top w:val="single" w:color="auto" w:sz="4" w:space="0"/>
              <w:left w:val="single" w:color="auto" w:sz="4" w:space="0"/>
              <w:bottom w:val="single" w:color="auto" w:sz="4" w:space="0"/>
              <w:right w:val="single" w:color="auto" w:sz="4" w:space="0"/>
            </w:tcBorders>
            <w:tcW w:w="82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25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674" w:type="dxa"/>
            <w:vAlign w:val="top"/>
            <w:textDirection w:val="lrTb"/>
            <w:noWrap w:val="false"/>
          </w:tcPr>
          <w:p>
            <w:pPr>
              <w:pStyle w:val="1284"/>
              <w:ind w:left="333"/>
              <w:keepLines/>
              <w:keepNext/>
              <w:pageBreakBefore w:val="0"/>
              <w:spacing w:before="91"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58"/>
                <w:sz w:val="24"/>
                <w:szCs w:val="24"/>
              </w:rPr>
              <w:t xml:space="preserve"> </w:t>
            </w:r>
            <w:r>
              <w:rPr>
                <w:rFonts w:hint="eastAsia" w:ascii="宋体" w:hAnsi="宋体" w:eastAsia="宋体" w:cs="宋体"/>
                <w:spacing w:val="1"/>
                <w:sz w:val="24"/>
                <w:szCs w:val="24"/>
              </w:rPr>
              <w:t xml:space="preserve">（2）深度清洁：使用洗洁精或肥皂水清理。</w:t>
            </w:r>
            <w:r/>
          </w:p>
        </w:tc>
      </w:tr>
      <w:tr>
        <w:trPr>
          <w:trHeight w:val="593"/>
        </w:trPr>
        <w:tc>
          <w:tcPr>
            <w:tcBorders>
              <w:top w:val="single" w:color="auto" w:sz="4" w:space="0"/>
              <w:left w:val="single" w:color="auto" w:sz="4" w:space="0"/>
              <w:bottom w:val="single" w:color="auto" w:sz="4" w:space="0"/>
              <w:right w:val="single" w:color="auto" w:sz="4" w:space="0"/>
            </w:tcBorders>
            <w:tcW w:w="827" w:type="dxa"/>
            <w:vAlign w:val="top"/>
            <w:vMerge w:val="restart"/>
            <w:textDirection w:val="lrTb"/>
            <w:noWrap w:val="false"/>
          </w:tcPr>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72"/>
              <w:keepLines/>
              <w:keepNext/>
              <w:pageBreakBefore w:val="0"/>
              <w:spacing w:before="64" w:line="265" w:lineRule="exact"/>
              <w:widowControl/>
              <w:rPr>
                <w:rFonts w:hint="eastAsia" w:ascii="宋体" w:hAnsi="宋体" w:eastAsia="宋体" w:cs="宋体"/>
                <w:sz w:val="24"/>
                <w:szCs w:val="24"/>
              </w:rPr>
            </w:pPr>
            <w:r>
              <w:rPr>
                <w:rFonts w:hint="eastAsia" w:ascii="宋体" w:hAnsi="宋体" w:eastAsia="宋体" w:cs="宋体"/>
                <w:position w:val="1"/>
                <w:sz w:val="24"/>
                <w:szCs w:val="24"/>
              </w:rPr>
              <w:t xml:space="preserve">6</w:t>
            </w:r>
            <w:r/>
          </w:p>
        </w:tc>
        <w:tc>
          <w:tcPr>
            <w:tcBorders>
              <w:top w:val="single" w:color="auto" w:sz="4" w:space="0"/>
              <w:left w:val="single" w:color="auto" w:sz="4" w:space="0"/>
              <w:bottom w:val="single" w:color="auto" w:sz="4" w:space="0"/>
              <w:right w:val="single" w:color="auto" w:sz="4" w:space="0"/>
            </w:tcBorders>
            <w:tcW w:w="2258" w:type="dxa"/>
            <w:vAlign w:val="top"/>
            <w:vMerge w:val="restart"/>
            <w:textDirection w:val="lrTb"/>
            <w:noWrap w:val="false"/>
          </w:tcPr>
          <w:p>
            <w:pPr>
              <w:keepLines/>
              <w:keepNext/>
              <w:pageBreakBefore w:val="0"/>
              <w:spacing w:line="24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43"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09"/>
              <w:keepLines/>
              <w:keepNext/>
              <w:pageBreakBefore w:val="0"/>
              <w:spacing w:before="69" w:line="22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地胶板地面</w:t>
            </w:r>
            <w:r/>
          </w:p>
        </w:tc>
        <w:tc>
          <w:tcPr>
            <w:tcBorders>
              <w:top w:val="single" w:color="auto" w:sz="4" w:space="0"/>
              <w:left w:val="single" w:color="auto" w:sz="4" w:space="0"/>
              <w:bottom w:val="single" w:color="auto" w:sz="4" w:space="0"/>
              <w:right w:val="single" w:color="auto" w:sz="4" w:space="0"/>
            </w:tcBorders>
            <w:tcW w:w="6674" w:type="dxa"/>
            <w:vAlign w:val="top"/>
            <w:textDirection w:val="lrTb"/>
            <w:noWrap w:val="false"/>
          </w:tcPr>
          <w:p>
            <w:pPr>
              <w:pStyle w:val="1284"/>
              <w:ind w:left="333"/>
              <w:keepLines/>
              <w:keepNext/>
              <w:pageBreakBefore w:val="0"/>
              <w:spacing w:before="92"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（1）定期保养。使用中性清洁剂清洁，避免使用强酸或强碱清洁剂，定期进行基础维</w:t>
            </w:r>
            <w:r>
              <w:rPr>
                <w:rFonts w:hint="eastAsia" w:ascii="宋体" w:hAnsi="宋体" w:eastAsia="宋体" w:cs="宋体"/>
                <w:sz w:val="24"/>
                <w:szCs w:val="24"/>
              </w:rPr>
              <w:t xml:space="preserve">护。</w:t>
            </w:r>
            <w:r/>
          </w:p>
        </w:tc>
      </w:tr>
      <w:tr>
        <w:trPr>
          <w:trHeight w:val="643"/>
        </w:trPr>
        <w:tc>
          <w:tcPr>
            <w:tcBorders>
              <w:top w:val="single" w:color="auto" w:sz="4" w:space="0"/>
              <w:left w:val="single" w:color="auto" w:sz="4" w:space="0"/>
              <w:bottom w:val="single" w:color="auto" w:sz="4" w:space="0"/>
              <w:right w:val="single" w:color="auto" w:sz="4" w:space="0"/>
            </w:tcBorders>
            <w:tcW w:w="82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25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674" w:type="dxa"/>
            <w:vAlign w:val="top"/>
            <w:textDirection w:val="lrTb"/>
            <w:noWrap w:val="false"/>
          </w:tcPr>
          <w:p>
            <w:pPr>
              <w:pStyle w:val="1284"/>
              <w:ind w:left="333"/>
              <w:keepLines/>
              <w:keepNext/>
              <w:pageBreakBefore w:val="0"/>
              <w:spacing w:before="93"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z w:val="24"/>
                <w:szCs w:val="24"/>
              </w:rPr>
              <w:t xml:space="preserve">（2）</w:t>
            </w:r>
            <w:r>
              <w:rPr>
                <w:rFonts w:hint="eastAsia" w:ascii="宋体" w:hAnsi="宋体" w:eastAsia="宋体" w:cs="宋体"/>
                <w:spacing w:val="-60"/>
                <w:sz w:val="24"/>
                <w:szCs w:val="24"/>
              </w:rPr>
              <w:t xml:space="preserve"> </w:t>
            </w:r>
            <w:r>
              <w:rPr>
                <w:rFonts w:hint="eastAsia" w:ascii="宋体" w:hAnsi="宋体" w:eastAsia="宋体" w:cs="宋体"/>
                <w:sz w:val="24"/>
                <w:szCs w:val="24"/>
              </w:rPr>
              <w:t xml:space="preserve">日常维护。使用湿润的拖把清洁，污染严</w:t>
            </w:r>
            <w:r>
              <w:rPr>
                <w:rFonts w:hint="eastAsia" w:ascii="宋体" w:hAnsi="宋体" w:eastAsia="宋体" w:cs="宋体"/>
                <w:spacing w:val="-1"/>
                <w:sz w:val="24"/>
                <w:szCs w:val="24"/>
              </w:rPr>
              <w:t xml:space="preserve">重时局部清洁，每月对地胶板地面进行打蜡处理。</w:t>
            </w:r>
            <w:r/>
          </w:p>
        </w:tc>
      </w:tr>
      <w:tr>
        <w:trPr>
          <w:trHeight w:val="698"/>
        </w:trPr>
        <w:tc>
          <w:tcPr>
            <w:tcBorders>
              <w:top w:val="single" w:color="auto" w:sz="4" w:space="0"/>
              <w:bottom w:val="single" w:color="auto" w:sz="4" w:space="0"/>
            </w:tcBorders>
            <w:tcW w:w="827" w:type="dxa"/>
            <w:vAlign w:val="top"/>
            <w:vMerge w:val="restart"/>
            <w:textDirection w:val="lrTb"/>
            <w:noWrap w:val="false"/>
          </w:tcPr>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5"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71"/>
              <w:keepLines/>
              <w:keepNext/>
              <w:pageBreakBefore w:val="0"/>
              <w:spacing w:before="64" w:line="267" w:lineRule="exact"/>
              <w:widowControl/>
              <w:rPr>
                <w:rFonts w:hint="eastAsia" w:ascii="宋体" w:hAnsi="宋体" w:eastAsia="宋体" w:cs="宋体"/>
                <w:sz w:val="24"/>
                <w:szCs w:val="24"/>
              </w:rPr>
            </w:pPr>
            <w:r>
              <w:rPr>
                <w:rFonts w:hint="eastAsia" w:ascii="宋体" w:hAnsi="宋体" w:eastAsia="宋体" w:cs="宋体"/>
                <w:position w:val="1"/>
                <w:sz w:val="24"/>
                <w:szCs w:val="24"/>
              </w:rPr>
              <w:t xml:space="preserve">7</w:t>
            </w:r>
            <w:r/>
          </w:p>
        </w:tc>
        <w:tc>
          <w:tcPr>
            <w:tcBorders>
              <w:top w:val="single" w:color="auto" w:sz="4" w:space="0"/>
              <w:bottom w:val="single" w:color="auto" w:sz="4" w:space="0"/>
            </w:tcBorders>
            <w:tcW w:w="2258" w:type="dxa"/>
            <w:vAlign w:val="top"/>
            <w:vMerge w:val="restart"/>
            <w:textDirection w:val="lrTb"/>
            <w:noWrap w:val="false"/>
          </w:tcPr>
          <w:p>
            <w:pPr>
              <w:keepLines/>
              <w:keepNext/>
              <w:pageBreakBefore w:val="0"/>
              <w:spacing w:line="24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43"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09"/>
              <w:keepLines/>
              <w:keepNext/>
              <w:pageBreakBefore w:val="0"/>
              <w:spacing w:before="69" w:line="22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地板地面</w:t>
            </w:r>
            <w:r/>
          </w:p>
        </w:tc>
        <w:tc>
          <w:tcPr>
            <w:tcBorders>
              <w:top w:val="single" w:color="auto" w:sz="4" w:space="0"/>
            </w:tcBorders>
            <w:tcW w:w="6674" w:type="dxa"/>
            <w:vAlign w:val="top"/>
            <w:textDirection w:val="lrTb"/>
            <w:noWrap w:val="false"/>
          </w:tcPr>
          <w:p>
            <w:pPr>
              <w:pStyle w:val="1284"/>
              <w:ind w:left="333"/>
              <w:keepLines/>
              <w:keepNext/>
              <w:pageBreakBefore w:val="0"/>
              <w:spacing w:before="94"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（1）定期保养。使用中性清洁剂清洁，避免使用强酸或强碱清洁剂，定期进行基础维</w:t>
            </w:r>
            <w:r>
              <w:rPr>
                <w:rFonts w:hint="eastAsia" w:ascii="宋体" w:hAnsi="宋体" w:eastAsia="宋体" w:cs="宋体"/>
                <w:sz w:val="24"/>
                <w:szCs w:val="24"/>
              </w:rPr>
              <w:t xml:space="preserve">护。</w:t>
            </w:r>
            <w:r/>
          </w:p>
        </w:tc>
      </w:tr>
      <w:tr>
        <w:trPr>
          <w:trHeight w:val="743"/>
        </w:trPr>
        <w:tc>
          <w:tcPr>
            <w:tcBorders>
              <w:top w:val="single" w:color="auto" w:sz="4" w:space="0"/>
              <w:bottom w:val="single" w:color="auto" w:sz="4" w:space="0"/>
            </w:tcBorders>
            <w:tcW w:w="82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bottom w:val="single" w:color="auto" w:sz="4" w:space="0"/>
            </w:tcBorders>
            <w:tcW w:w="225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674" w:type="dxa"/>
            <w:vAlign w:val="top"/>
            <w:textDirection w:val="lrTb"/>
            <w:noWrap w:val="false"/>
          </w:tcPr>
          <w:p>
            <w:pPr>
              <w:pStyle w:val="1284"/>
              <w:ind w:left="333"/>
              <w:keepLines/>
              <w:keepNext/>
              <w:pageBreakBefore w:val="0"/>
              <w:spacing w:before="94"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z w:val="24"/>
                <w:szCs w:val="24"/>
              </w:rPr>
              <w:t xml:space="preserve">（2）</w:t>
            </w:r>
            <w:r>
              <w:rPr>
                <w:rFonts w:hint="eastAsia" w:ascii="宋体" w:hAnsi="宋体" w:eastAsia="宋体" w:cs="宋体"/>
                <w:spacing w:val="-60"/>
                <w:sz w:val="24"/>
                <w:szCs w:val="24"/>
              </w:rPr>
              <w:t xml:space="preserve"> </w:t>
            </w:r>
            <w:r>
              <w:rPr>
                <w:rFonts w:hint="eastAsia" w:ascii="宋体" w:hAnsi="宋体" w:eastAsia="宋体" w:cs="宋体"/>
                <w:sz w:val="24"/>
                <w:szCs w:val="24"/>
              </w:rPr>
              <w:t xml:space="preserve">日常维护。使用湿润的拖把清洁，污染严重时局部清洁，每月对地板进</w:t>
            </w:r>
            <w:r>
              <w:rPr>
                <w:rFonts w:hint="eastAsia" w:ascii="宋体" w:hAnsi="宋体" w:eastAsia="宋体" w:cs="宋体"/>
                <w:spacing w:val="-1"/>
                <w:sz w:val="24"/>
                <w:szCs w:val="24"/>
              </w:rPr>
              <w:t xml:space="preserve">行打蜡处理。</w:t>
            </w:r>
            <w:r/>
          </w:p>
        </w:tc>
      </w:tr>
      <w:tr>
        <w:trPr>
          <w:trHeight w:val="442"/>
        </w:trPr>
        <w:tc>
          <w:tcPr>
            <w:tcBorders>
              <w:top w:val="single" w:color="auto" w:sz="4" w:space="0"/>
              <w:left w:val="single" w:color="auto" w:sz="4" w:space="0"/>
              <w:bottom w:val="single" w:color="auto" w:sz="4" w:space="0"/>
              <w:right w:val="single" w:color="auto" w:sz="4" w:space="0"/>
            </w:tcBorders>
            <w:tcW w:w="827" w:type="dxa"/>
            <w:vAlign w:val="top"/>
            <w:textDirection w:val="lrTb"/>
            <w:noWrap w:val="false"/>
          </w:tcPr>
          <w:p>
            <w:pPr>
              <w:jc w:val="center"/>
              <w:keepLines/>
              <w:keepNext/>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val="false"/>
          </w:tcPr>
          <w:p>
            <w:pPr>
              <w:pStyle w:val="1284"/>
              <w:ind w:left="111"/>
              <w:keepLines/>
              <w:keepNext/>
              <w:pageBreakBefore w:val="0"/>
              <w:spacing w:before="89" w:line="221"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2"/>
                <w:sz w:val="24"/>
                <w:szCs w:val="24"/>
              </w:rPr>
              <w:t xml:space="preserve">乳胶漆内墙</w:t>
            </w:r>
            <w:r/>
          </w:p>
        </w:tc>
        <w:tc>
          <w:tcPr>
            <w:tcBorders>
              <w:top w:val="single" w:color="auto" w:sz="4" w:space="0"/>
              <w:left w:val="single" w:color="auto" w:sz="4" w:space="0"/>
              <w:bottom w:val="single" w:color="auto" w:sz="4" w:space="0"/>
              <w:right w:val="single" w:color="auto" w:sz="4" w:space="0"/>
            </w:tcBorders>
            <w:tcW w:w="6674" w:type="dxa"/>
            <w:vAlign w:val="top"/>
            <w:textDirection w:val="lrTb"/>
            <w:noWrap w:val="false"/>
          </w:tcPr>
          <w:p>
            <w:pPr>
              <w:pStyle w:val="1284"/>
              <w:ind w:left="333"/>
              <w:keepLines/>
              <w:keepNext/>
              <w:pageBreakBefore w:val="0"/>
              <w:spacing w:before="90" w:line="190"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2"/>
                <w:sz w:val="24"/>
                <w:szCs w:val="24"/>
              </w:rPr>
              <w:t xml:space="preserve">□有污渍时用半干布擦拭。</w:t>
            </w:r>
            <w:r/>
          </w:p>
        </w:tc>
      </w:tr>
      <w:tr>
        <w:trPr>
          <w:trHeight w:val="396"/>
        </w:trPr>
        <w:tc>
          <w:tcPr>
            <w:tcBorders>
              <w:top w:val="single" w:color="auto" w:sz="4" w:space="0"/>
              <w:left w:val="single" w:color="auto" w:sz="4" w:space="0"/>
              <w:bottom w:val="single" w:color="auto" w:sz="4" w:space="0"/>
              <w:right w:val="single" w:color="auto" w:sz="4" w:space="0"/>
            </w:tcBorders>
            <w:tcW w:w="827" w:type="dxa"/>
            <w:vAlign w:val="top"/>
            <w:textDirection w:val="lrTb"/>
            <w:noWrap w:val="false"/>
          </w:tcPr>
          <w:p>
            <w:pPr>
              <w:jc w:val="center"/>
              <w:keepLines/>
              <w:keepNext/>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val="false"/>
          </w:tcPr>
          <w:p>
            <w:pPr>
              <w:pStyle w:val="1284"/>
              <w:ind w:left="110"/>
              <w:keepLines/>
              <w:keepNext/>
              <w:pageBreakBefore w:val="0"/>
              <w:spacing w:before="91" w:line="220"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2"/>
                <w:sz w:val="24"/>
                <w:szCs w:val="24"/>
              </w:rPr>
              <w:t xml:space="preserve">石材内墙</w:t>
            </w:r>
            <w:r/>
          </w:p>
        </w:tc>
        <w:tc>
          <w:tcPr>
            <w:tcBorders>
              <w:top w:val="single" w:color="auto" w:sz="4" w:space="0"/>
              <w:left w:val="single" w:color="auto" w:sz="4" w:space="0"/>
              <w:bottom w:val="single" w:color="auto" w:sz="4" w:space="0"/>
              <w:right w:val="single" w:color="auto" w:sz="4" w:space="0"/>
            </w:tcBorders>
            <w:tcW w:w="6674" w:type="dxa"/>
            <w:vAlign w:val="top"/>
            <w:textDirection w:val="lrTb"/>
            <w:noWrap w:val="false"/>
          </w:tcPr>
          <w:p>
            <w:pPr>
              <w:pStyle w:val="1284"/>
              <w:ind w:left="333"/>
              <w:keepLines/>
              <w:keepNext/>
              <w:pageBreakBefore w:val="0"/>
              <w:spacing w:before="92" w:line="190"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2"/>
                <w:sz w:val="24"/>
                <w:szCs w:val="24"/>
              </w:rPr>
              <w:t xml:space="preserve">□有污渍时用半干布擦拭。</w:t>
            </w:r>
            <w:r/>
          </w:p>
        </w:tc>
      </w:tr>
    </w:tbl>
    <w:p>
      <w:pPr>
        <w:keepLines/>
        <w:keepNext/>
        <w:pageBreakBefore w:val="0"/>
        <w:spacing w:before="90" w:line="201" w:lineRule="auto"/>
        <w:widowControl/>
        <w:rPr>
          <w:rFonts w:hint="eastAsia" w:ascii="宋体" w:hAnsi="宋体" w:eastAsia="宋体" w:cs="宋体"/>
          <w:b/>
          <w:bCs/>
          <w:spacing w:val="-1"/>
          <w:sz w:val="24"/>
          <w:szCs w:val="24"/>
        </w:rPr>
        <w:outlineLvl w:val="3"/>
      </w:pPr>
      <w:r>
        <w:rPr>
          <w:rFonts w:hint="eastAsia" w:ascii="宋体" w:hAnsi="宋体" w:eastAsia="宋体" w:cs="宋体"/>
          <w:b/>
          <w:bCs/>
          <w:spacing w:val="-1"/>
          <w:sz w:val="24"/>
          <w:szCs w:val="24"/>
        </w:rPr>
      </w:r>
      <w:r/>
    </w:p>
    <w:p>
      <w:pPr>
        <w:ind w:left="551"/>
        <w:keepLines/>
        <w:keepNext/>
        <w:pageBreakBefore w:val="0"/>
        <w:spacing w:before="32" w:line="216" w:lineRule="auto"/>
        <w:widowControl/>
        <w:rPr>
          <w:rFonts w:hint="eastAsia" w:ascii="宋体" w:hAnsi="宋体" w:eastAsia="宋体" w:cs="宋体"/>
          <w:sz w:val="24"/>
          <w:szCs w:val="24"/>
          <w:lang w:eastAsia="zh-CN"/>
        </w:rPr>
      </w:pPr>
      <w:r>
        <w:rPr>
          <w:rFonts w:hint="eastAsia" w:ascii="宋体" w:hAnsi="宋体" w:eastAsia="宋体" w:cs="宋体"/>
          <w:spacing w:val="-1"/>
          <w:sz w:val="24"/>
          <w:szCs w:val="24"/>
          <w:lang w:val="en-US" w:eastAsia="zh-CN"/>
        </w:rPr>
        <w:t xml:space="preserve">注</w:t>
      </w:r>
      <w:r>
        <w:rPr>
          <w:rFonts w:hint="eastAsia" w:ascii="宋体" w:hAnsi="宋体" w:eastAsia="宋体" w:cs="宋体"/>
          <w:spacing w:val="-1"/>
          <w:sz w:val="24"/>
          <w:szCs w:val="24"/>
        </w:rPr>
        <w:t xml:space="preserve">：根据物业用材情况选择清洁要求</w:t>
      </w:r>
      <w:r>
        <w:rPr>
          <w:rFonts w:hint="eastAsia" w:ascii="宋体" w:hAnsi="宋体" w:cs="宋体"/>
          <w:spacing w:val="-1"/>
          <w:sz w:val="24"/>
          <w:szCs w:val="24"/>
          <w:lang w:eastAsia="zh-CN"/>
        </w:rPr>
        <w:t xml:space="preserve">。</w:t>
      </w:r>
      <w:r/>
    </w:p>
    <w:p>
      <w:pPr>
        <w:keepLines/>
        <w:keepNext/>
        <w:pageBreakBefore w:val="0"/>
        <w:spacing w:line="159" w:lineRule="exact"/>
        <w:widowControl/>
        <w:rPr>
          <w:rFonts w:hint="eastAsia" w:ascii="宋体" w:hAnsi="宋体" w:eastAsia="宋体" w:cs="宋体"/>
          <w:sz w:val="24"/>
          <w:szCs w:val="24"/>
        </w:rPr>
        <w:sectPr>
          <w:footerReference w:type="default" r:id="rId17"/>
          <w:footnotePr/>
          <w:endnotePr/>
          <w:type w:val="nextPage"/>
          <w:pgSz w:w="11907" w:h="16839" w:orient="portrait"/>
          <w:pgMar w:top="1080" w:right="1133" w:bottom="1135" w:left="1012" w:header="0" w:footer="900" w:gutter="0"/>
          <w:cols w:num="1" w:sep="0" w:space="720" w:equalWidth="1"/>
          <w:docGrid w:linePitch="360"/>
        </w:sectPr>
      </w:pPr>
      <w:r>
        <w:rPr>
          <w:rFonts w:hint="eastAsia" w:ascii="宋体" w:hAnsi="宋体" w:eastAsia="宋体" w:cs="宋体"/>
          <w:sz w:val="24"/>
          <w:szCs w:val="24"/>
        </w:rPr>
      </w:r>
      <w:r/>
    </w:p>
    <w:p>
      <w:pPr>
        <w:keepLines/>
        <w:keepNext/>
        <w:pageBreakBefore w:val="0"/>
        <w:spacing w:before="90" w:line="201" w:lineRule="auto"/>
        <w:widowControl/>
        <w:rPr>
          <w:rFonts w:hint="eastAsia" w:ascii="宋体" w:hAnsi="宋体" w:eastAsia="宋体" w:cs="宋体"/>
          <w:sz w:val="24"/>
          <w:szCs w:val="24"/>
        </w:rPr>
        <w:outlineLvl w:val="2"/>
      </w:pPr>
      <w:r>
        <w:rPr>
          <w:rFonts w:hint="eastAsia" w:ascii="宋体" w:hAnsi="宋体" w:eastAsia="宋体" w:cs="宋体"/>
          <w:b/>
          <w:bCs/>
          <w:spacing w:val="-1"/>
          <w:sz w:val="24"/>
          <w:szCs w:val="24"/>
        </w:rPr>
        <w:t xml:space="preserve">3.</w:t>
      </w:r>
      <w:r>
        <w:rPr>
          <w:rFonts w:hint="eastAsia" w:ascii="宋体" w:hAnsi="宋体" w:eastAsia="宋体" w:cs="宋体"/>
          <w:b/>
          <w:bCs/>
          <w:spacing w:val="-1"/>
          <w:sz w:val="24"/>
          <w:szCs w:val="24"/>
          <w:lang w:val="en-US" w:eastAsia="zh-CN"/>
        </w:rPr>
        <w:t xml:space="preserve">3</w:t>
      </w:r>
      <w:r>
        <w:rPr>
          <w:rFonts w:hint="eastAsia" w:ascii="宋体" w:hAnsi="宋体" w:eastAsia="宋体" w:cs="宋体"/>
          <w:b/>
          <w:bCs/>
          <w:spacing w:val="-1"/>
          <w:sz w:val="24"/>
          <w:szCs w:val="24"/>
        </w:rPr>
        <w:t xml:space="preserve">保安服务</w:t>
      </w:r>
      <w:r/>
    </w:p>
    <w:p>
      <w:pPr>
        <w:keepLines/>
        <w:keepNext/>
        <w:pageBreakBefore w:val="0"/>
        <w:spacing w:line="67" w:lineRule="auto"/>
        <w:widowControl/>
        <w:rPr>
          <w:rFonts w:hint="eastAsia" w:ascii="宋体" w:hAnsi="宋体" w:eastAsia="宋体" w:cs="宋体"/>
          <w:sz w:val="24"/>
          <w:szCs w:val="24"/>
        </w:rPr>
      </w:pPr>
      <w:r>
        <w:rPr>
          <w:rFonts w:hint="eastAsia" w:ascii="宋体" w:hAnsi="宋体" w:eastAsia="宋体" w:cs="宋体"/>
          <w:sz w:val="24"/>
          <w:szCs w:val="24"/>
        </w:rPr>
      </w:r>
      <w:r/>
    </w:p>
    <w:tbl>
      <w:tblPr>
        <w:tblStyle w:val="1283"/>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18"/>
        <w:gridCol w:w="8"/>
        <w:gridCol w:w="1979"/>
        <w:gridCol w:w="6834"/>
      </w:tblGrid>
      <w:tr>
        <w:trPr>
          <w:trHeight w:val="620"/>
        </w:trPr>
        <w:tc>
          <w:tcPr>
            <w:gridSpan w:val="2"/>
            <w:tcW w:w="826" w:type="dxa"/>
            <w:vAlign w:val="center"/>
            <w:textDirection w:val="lrTb"/>
            <w:noWrap w:val="false"/>
          </w:tcPr>
          <w:p>
            <w:pPr>
              <w:jc w:val="center"/>
              <w:keepLines/>
              <w:keepNext/>
              <w:pageBreakBefore w:val="0"/>
              <w:spacing w:before="94" w:line="186"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序号</w:t>
            </w:r>
            <w:r/>
          </w:p>
        </w:tc>
        <w:tc>
          <w:tcPr>
            <w:tcW w:w="1979" w:type="dxa"/>
            <w:vAlign w:val="center"/>
            <w:textDirection w:val="lrTb"/>
            <w:noWrap w:val="false"/>
          </w:tcPr>
          <w:p>
            <w:pPr>
              <w:jc w:val="center"/>
              <w:keepLines/>
              <w:keepNext/>
              <w:pageBreakBefore w:val="0"/>
              <w:spacing w:before="94" w:line="186"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服务内容</w:t>
            </w:r>
            <w:r/>
          </w:p>
        </w:tc>
        <w:tc>
          <w:tcPr>
            <w:tcW w:w="6834" w:type="dxa"/>
            <w:vAlign w:val="center"/>
            <w:textDirection w:val="lrTb"/>
            <w:noWrap w:val="false"/>
          </w:tcPr>
          <w:p>
            <w:pPr>
              <w:jc w:val="center"/>
              <w:keepLines/>
              <w:keepNext/>
              <w:pageBreakBefore w:val="0"/>
              <w:spacing w:before="94" w:line="186"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服务标准</w:t>
            </w:r>
            <w:r/>
          </w:p>
        </w:tc>
      </w:tr>
      <w:tr>
        <w:trPr>
          <w:trHeight w:val="455"/>
        </w:trPr>
        <w:tc>
          <w:tcPr>
            <w:gridSpan w:val="2"/>
            <w:tcBorders>
              <w:bottom w:val="none" w:color="000000" w:sz="4" w:space="0"/>
            </w:tcBorders>
            <w:tcW w:w="826" w:type="dxa"/>
            <w:vAlign w:val="top"/>
            <w:vMerge w:val="restart"/>
            <w:textDirection w:val="lrTb"/>
            <w:noWrap w:val="false"/>
          </w:tcPr>
          <w:p>
            <w:pP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91"/>
              <w:keepLines/>
              <w:keepNext/>
              <w:pageBreakBefore w:val="0"/>
              <w:spacing w:before="64" w:line="267" w:lineRule="exact"/>
              <w:widowControl/>
              <w:rPr>
                <w:rFonts w:hint="eastAsia" w:ascii="宋体" w:hAnsi="宋体" w:eastAsia="宋体" w:cs="宋体"/>
                <w:sz w:val="24"/>
                <w:szCs w:val="24"/>
              </w:rPr>
            </w:pPr>
            <w:r>
              <w:rPr>
                <w:rFonts w:hint="eastAsia" w:ascii="宋体" w:hAnsi="宋体" w:eastAsia="宋体" w:cs="宋体"/>
                <w:position w:val="1"/>
                <w:sz w:val="24"/>
                <w:szCs w:val="24"/>
              </w:rPr>
              <w:t xml:space="preserve">1</w:t>
            </w:r>
            <w:r/>
          </w:p>
        </w:tc>
        <w:tc>
          <w:tcPr>
            <w:tcBorders>
              <w:bottom w:val="none" w:color="000000" w:sz="4" w:space="0"/>
            </w:tcBorders>
            <w:tcW w:w="1979" w:type="dxa"/>
            <w:vAlign w:val="top"/>
            <w:vMerge w:val="restart"/>
            <w:textDirection w:val="lrTb"/>
            <w:noWrap w:val="false"/>
          </w:tcPr>
          <w:p>
            <w:pPr>
              <w:keepLines/>
              <w:keepNext/>
              <w:pageBreakBefore w:val="0"/>
              <w:spacing w:line="242"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keepLines/>
              <w:keepNext/>
              <w:pageBreakBefore w:val="0"/>
              <w:spacing w:before="69"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1284"/>
              <w:ind w:left="111"/>
              <w:keepLines/>
              <w:keepNext/>
              <w:pageBreakBefore w:val="0"/>
              <w:spacing w:before="69"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1284"/>
              <w:ind w:left="111"/>
              <w:keepLines/>
              <w:keepNext/>
              <w:pageBreakBefore w:val="0"/>
              <w:spacing w:before="69" w:line="22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基本要求</w:t>
            </w:r>
            <w:r/>
          </w:p>
        </w:tc>
        <w:tc>
          <w:tcPr>
            <w:tcW w:w="6834" w:type="dxa"/>
            <w:vAlign w:val="top"/>
            <w:vMerge w:val="restart"/>
            <w:textDirection w:val="lrTb"/>
            <w:noWrap w:val="false"/>
          </w:tcPr>
          <w:p>
            <w:pPr>
              <w:pStyle w:val="1284"/>
              <w:ind w:left="331"/>
              <w:keepLines/>
              <w:keepNext/>
              <w:pageBreakBefore w:val="0"/>
              <w:spacing w:before="90"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58"/>
                <w:sz w:val="24"/>
                <w:szCs w:val="24"/>
              </w:rPr>
              <w:t xml:space="preserve"> </w:t>
            </w:r>
            <w:r>
              <w:rPr>
                <w:rFonts w:hint="eastAsia" w:ascii="宋体" w:hAnsi="宋体" w:eastAsia="宋体" w:cs="宋体"/>
                <w:spacing w:val="1"/>
                <w:sz w:val="24"/>
                <w:szCs w:val="24"/>
              </w:rPr>
              <w:t xml:space="preserve">（1）建立保安服务相关制度，并按照执行。</w:t>
            </w:r>
            <w:r/>
          </w:p>
        </w:tc>
      </w:tr>
      <w:tr>
        <w:trPr>
          <w:trHeight w:val="644"/>
        </w:trPr>
        <w:tc>
          <w:tcPr>
            <w:gridSpan w:val="2"/>
            <w:tcBorders>
              <w:top w:val="none" w:color="000000" w:sz="4" w:space="0"/>
              <w:bottom w:val="none" w:color="000000" w:sz="4" w:space="0"/>
            </w:tcBorders>
            <w:tcW w:w="826"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none" w:color="000000" w:sz="4" w:space="0"/>
            </w:tcBorders>
            <w:tcW w:w="1979"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vMerge w:val="restart"/>
            <w:textDirection w:val="lrTb"/>
            <w:noWrap w:val="false"/>
          </w:tcPr>
          <w:p>
            <w:pPr>
              <w:pStyle w:val="1284"/>
              <w:ind w:left="331"/>
              <w:keepLines/>
              <w:keepNext/>
              <w:pageBreakBefore w:val="0"/>
              <w:spacing w:before="92"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6"/>
                <w:sz w:val="24"/>
                <w:szCs w:val="24"/>
              </w:rPr>
              <w:t xml:space="preserve"> </w:t>
            </w:r>
            <w:r>
              <w:rPr>
                <w:rFonts w:hint="eastAsia" w:ascii="宋体" w:hAnsi="宋体" w:eastAsia="宋体" w:cs="宋体"/>
                <w:spacing w:val="1"/>
                <w:sz w:val="24"/>
                <w:szCs w:val="24"/>
              </w:rPr>
              <w:t xml:space="preserve">（2）对巡查、值守及异常情况等做好相关记录，填写规范，保存完好。</w:t>
            </w:r>
            <w:r/>
          </w:p>
        </w:tc>
      </w:tr>
      <w:tr>
        <w:trPr>
          <w:trHeight w:val="521"/>
        </w:trPr>
        <w:tc>
          <w:tcPr>
            <w:gridSpan w:val="2"/>
            <w:tcBorders>
              <w:top w:val="none" w:color="000000" w:sz="4" w:space="0"/>
              <w:bottom w:val="single" w:color="auto" w:sz="4" w:space="0"/>
            </w:tcBorders>
            <w:tcW w:w="826"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single" w:color="auto" w:sz="4" w:space="0"/>
            </w:tcBorders>
            <w:tcW w:w="1979"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3" w:line="206"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w:t>
            </w:r>
            <w:r>
              <w:rPr>
                <w:rFonts w:hint="eastAsia" w:ascii="宋体" w:hAnsi="宋体" w:eastAsia="宋体" w:cs="宋体"/>
                <w:spacing w:val="45"/>
                <w:sz w:val="24"/>
                <w:szCs w:val="24"/>
              </w:rPr>
              <w:t xml:space="preserve"> </w:t>
            </w:r>
            <w:r>
              <w:rPr>
                <w:rFonts w:hint="eastAsia" w:ascii="宋体" w:hAnsi="宋体" w:eastAsia="宋体" w:cs="宋体"/>
                <w:spacing w:val="2"/>
                <w:sz w:val="24"/>
                <w:szCs w:val="24"/>
              </w:rPr>
              <w:t xml:space="preserve">（3）配备保安服务必要的器材。</w:t>
            </w:r>
            <w:r/>
          </w:p>
        </w:tc>
      </w:tr>
      <w:tr>
        <w:trPr>
          <w:trHeight w:val="489"/>
        </w:trPr>
        <w:tc>
          <w:tcPr>
            <w:tcBorders>
              <w:top w:val="single" w:color="auto" w:sz="4" w:space="0"/>
              <w:left w:val="single" w:color="auto" w:sz="4" w:space="0"/>
              <w:right w:val="single" w:color="auto" w:sz="4" w:space="0"/>
            </w:tcBorders>
            <w:tcW w:w="818" w:type="dxa"/>
            <w:vAlign w:val="top"/>
            <w:vMerge w:val="restart"/>
            <w:textDirection w:val="lrTb"/>
            <w:noWrap w:val="false"/>
          </w:tcPr>
          <w:p>
            <w:pPr>
              <w:keepLines/>
              <w:keepNext/>
              <w:pageBreakBefore w:val="0"/>
              <w:spacing w:line="255"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5"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5"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5"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5"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5"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6"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6"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6"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6"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6"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6"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6"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6"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6"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85"/>
              <w:keepLines/>
              <w:keepNext/>
              <w:pageBreakBefore w:val="0"/>
              <w:spacing w:before="64" w:line="268" w:lineRule="exact"/>
              <w:widowControl/>
              <w:rPr>
                <w:rFonts w:hint="eastAsia" w:ascii="宋体" w:hAnsi="宋体" w:eastAsia="宋体" w:cs="宋体"/>
                <w:sz w:val="24"/>
                <w:szCs w:val="24"/>
              </w:rPr>
            </w:pPr>
            <w:r>
              <w:rPr>
                <w:rFonts w:hint="eastAsia" w:ascii="宋体" w:hAnsi="宋体" w:eastAsia="宋体" w:cs="宋体"/>
                <w:position w:val="1"/>
                <w:sz w:val="24"/>
                <w:szCs w:val="24"/>
              </w:rPr>
              <w:t xml:space="preserve">2</w:t>
            </w:r>
            <w:r/>
          </w:p>
        </w:tc>
        <w:tc>
          <w:tcPr>
            <w:gridSpan w:val="2"/>
            <w:tcBorders>
              <w:top w:val="single" w:color="auto" w:sz="4" w:space="0"/>
              <w:left w:val="single" w:color="auto" w:sz="4" w:space="0"/>
              <w:right w:val="single" w:color="auto" w:sz="4" w:space="0"/>
            </w:tcBorders>
            <w:tcW w:w="1987" w:type="dxa"/>
            <w:vAlign w:val="top"/>
            <w:vMerge w:val="restart"/>
            <w:textDirection w:val="lrTb"/>
            <w:noWrap w:val="false"/>
          </w:tcPr>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5"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29"/>
              <w:keepLines/>
              <w:keepNext/>
              <w:pageBreakBefore w:val="0"/>
              <w:spacing w:before="69" w:line="221" w:lineRule="auto"/>
              <w:widowControl/>
              <w:rPr>
                <w:rFonts w:hint="eastAsia" w:ascii="宋体" w:hAnsi="宋体" w:eastAsia="宋体" w:cs="宋体"/>
                <w:sz w:val="24"/>
                <w:szCs w:val="24"/>
              </w:rPr>
            </w:pPr>
            <w:r>
              <w:rPr>
                <w:rFonts w:hint="eastAsia" w:ascii="宋体" w:hAnsi="宋体" w:eastAsia="宋体" w:cs="宋体"/>
                <w:spacing w:val="-6"/>
                <w:sz w:val="24"/>
                <w:szCs w:val="24"/>
              </w:rPr>
              <w:t xml:space="preserve">出入管理</w:t>
            </w:r>
            <w:r/>
          </w:p>
        </w:tc>
        <w:tc>
          <w:tcPr>
            <w:tcBorders>
              <w:left w:val="single" w:color="auto" w:sz="4" w:space="0"/>
            </w:tcBorders>
            <w:tcW w:w="6834" w:type="dxa"/>
            <w:vAlign w:val="top"/>
            <w:textDirection w:val="lrTb"/>
            <w:noWrap w:val="false"/>
          </w:tcPr>
          <w:p>
            <w:pPr>
              <w:pStyle w:val="1284"/>
              <w:ind w:left="331"/>
              <w:keepLines/>
              <w:keepNext/>
              <w:pageBreakBefore w:val="0"/>
              <w:spacing w:before="89"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（1）办公楼（区）主出入口应当实行24小时</w:t>
            </w:r>
            <w:r>
              <w:rPr>
                <w:rFonts w:hint="eastAsia" w:ascii="宋体" w:hAnsi="宋体" w:eastAsia="宋体" w:cs="宋体"/>
                <w:sz w:val="24"/>
                <w:szCs w:val="24"/>
              </w:rPr>
              <w:t xml:space="preserve">值班制。</w:t>
            </w:r>
            <w:r/>
          </w:p>
        </w:tc>
      </w:tr>
      <w:tr>
        <w:trPr>
          <w:trHeight w:val="450"/>
        </w:trPr>
        <w:tc>
          <w:tcPr>
            <w:tcBorders>
              <w:left w:val="single" w:color="auto" w:sz="4" w:space="0"/>
              <w:right w:val="single" w:color="auto" w:sz="4" w:space="0"/>
            </w:tcBorders>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Borders>
              <w:left w:val="single" w:color="auto" w:sz="4" w:space="0"/>
              <w:right w:val="single" w:color="auto" w:sz="4" w:space="0"/>
            </w:tcBorders>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834" w:type="dxa"/>
            <w:vAlign w:val="top"/>
            <w:textDirection w:val="lrTb"/>
            <w:noWrap w:val="false"/>
          </w:tcPr>
          <w:p>
            <w:pPr>
              <w:pStyle w:val="1284"/>
              <w:ind w:left="331"/>
              <w:keepLines/>
              <w:keepNext/>
              <w:pageBreakBefore w:val="0"/>
              <w:spacing w:before="89" w:line="207"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w:t>
            </w:r>
            <w:r>
              <w:rPr>
                <w:rFonts w:hint="eastAsia" w:ascii="宋体" w:hAnsi="宋体" w:eastAsia="宋体" w:cs="宋体"/>
                <w:spacing w:val="44"/>
                <w:sz w:val="24"/>
                <w:szCs w:val="24"/>
              </w:rPr>
              <w:t xml:space="preserve"> </w:t>
            </w:r>
            <w:r>
              <w:rPr>
                <w:rFonts w:hint="eastAsia" w:ascii="宋体" w:hAnsi="宋体" w:eastAsia="宋体" w:cs="宋体"/>
                <w:spacing w:val="2"/>
                <w:sz w:val="24"/>
                <w:szCs w:val="24"/>
              </w:rPr>
              <w:t xml:space="preserve">（2）设置门岗。</w:t>
            </w:r>
            <w:r/>
          </w:p>
        </w:tc>
      </w:tr>
      <w:tr>
        <w:trPr>
          <w:trHeight w:val="764"/>
        </w:trPr>
        <w:tc>
          <w:tcPr>
            <w:tcBorders>
              <w:left w:val="single" w:color="auto" w:sz="4" w:space="0"/>
              <w:right w:val="single" w:color="auto" w:sz="4" w:space="0"/>
            </w:tcBorders>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Borders>
              <w:left w:val="single" w:color="auto" w:sz="4" w:space="0"/>
              <w:right w:val="single" w:color="auto" w:sz="4" w:space="0"/>
            </w:tcBorders>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834" w:type="dxa"/>
            <w:vAlign w:val="top"/>
            <w:textDirection w:val="lrTb"/>
            <w:noWrap w:val="false"/>
          </w:tcPr>
          <w:p>
            <w:pPr>
              <w:pStyle w:val="1284"/>
              <w:ind w:left="131" w:right="180" w:firstLine="200"/>
              <w:keepLines/>
              <w:keepNext/>
              <w:pageBreakBefore w:val="0"/>
              <w:spacing w:before="32" w:line="244"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z w:val="24"/>
                <w:szCs w:val="24"/>
              </w:rPr>
              <w:t xml:space="preserve">（3）在出入口对外来人员及其携带大件物品、外来车辆进行询问和记录，并</w:t>
            </w:r>
            <w:r>
              <w:rPr>
                <w:rFonts w:hint="eastAsia" w:ascii="宋体" w:hAnsi="宋体" w:eastAsia="宋体" w:cs="宋体"/>
                <w:spacing w:val="-1"/>
                <w:sz w:val="24"/>
                <w:szCs w:val="24"/>
              </w:rPr>
              <w:t xml:space="preserve">与相关部门取得联系，</w:t>
            </w:r>
            <w:r>
              <w:rPr>
                <w:rFonts w:hint="eastAsia" w:ascii="宋体" w:hAnsi="宋体" w:eastAsia="宋体" w:cs="宋体"/>
                <w:spacing w:val="-4"/>
                <w:sz w:val="24"/>
                <w:szCs w:val="24"/>
              </w:rPr>
              <w:t xml:space="preserve">同意后方可进入。</w:t>
            </w:r>
            <w:r/>
          </w:p>
        </w:tc>
      </w:tr>
      <w:tr>
        <w:trPr>
          <w:trHeight w:val="664"/>
        </w:trPr>
        <w:tc>
          <w:tcPr>
            <w:tcBorders>
              <w:left w:val="single" w:color="auto" w:sz="4" w:space="0"/>
              <w:right w:val="single" w:color="auto" w:sz="4" w:space="0"/>
            </w:tcBorders>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Borders>
              <w:left w:val="single" w:color="auto" w:sz="4" w:space="0"/>
              <w:right w:val="single" w:color="auto" w:sz="4" w:space="0"/>
            </w:tcBorders>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834" w:type="dxa"/>
            <w:vAlign w:val="top"/>
            <w:textDirection w:val="lrTb"/>
            <w:noWrap w:val="false"/>
          </w:tcPr>
          <w:p>
            <w:pPr>
              <w:pStyle w:val="1284"/>
              <w:ind w:left="331"/>
              <w:keepLines/>
              <w:keepNext/>
              <w:pageBreakBefore w:val="0"/>
              <w:spacing w:before="91"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8"/>
                <w:sz w:val="24"/>
                <w:szCs w:val="24"/>
              </w:rPr>
              <w:t xml:space="preserve"> </w:t>
            </w:r>
            <w:r>
              <w:rPr>
                <w:rFonts w:hint="eastAsia" w:ascii="宋体" w:hAnsi="宋体" w:eastAsia="宋体" w:cs="宋体"/>
                <w:spacing w:val="1"/>
                <w:sz w:val="24"/>
                <w:szCs w:val="24"/>
              </w:rPr>
              <w:t xml:space="preserve">（4）大件物品搬出有相关部门开具的证明和清单，经核实后放行。</w:t>
            </w:r>
            <w:r/>
          </w:p>
        </w:tc>
      </w:tr>
      <w:tr>
        <w:trPr>
          <w:trHeight w:val="1094"/>
        </w:trPr>
        <w:tc>
          <w:tcPr>
            <w:tcBorders>
              <w:left w:val="single" w:color="auto" w:sz="4" w:space="0"/>
              <w:right w:val="single" w:color="auto" w:sz="4" w:space="0"/>
            </w:tcBorders>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Borders>
              <w:left w:val="single" w:color="auto" w:sz="4" w:space="0"/>
              <w:right w:val="single" w:color="auto" w:sz="4" w:space="0"/>
            </w:tcBorders>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834" w:type="dxa"/>
            <w:vAlign w:val="top"/>
            <w:textDirection w:val="lrTb"/>
            <w:noWrap w:val="false"/>
          </w:tcPr>
          <w:p>
            <w:pPr>
              <w:pStyle w:val="1284"/>
              <w:ind w:left="111" w:right="133" w:firstLine="220"/>
              <w:keepLines/>
              <w:keepNext/>
              <w:pageBreakBefore w:val="0"/>
              <w:spacing w:before="61" w:line="25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（5）排查可疑人员，对于不出示证件、不按规定登记、不听劝阻而强行闯入者，及</w:t>
            </w:r>
            <w:r>
              <w:rPr>
                <w:rFonts w:hint="eastAsia" w:ascii="宋体" w:hAnsi="宋体" w:eastAsia="宋体" w:cs="宋体"/>
                <w:sz w:val="24"/>
                <w:szCs w:val="24"/>
              </w:rPr>
              <w:t xml:space="preserve">时劝离，必要时</w:t>
            </w:r>
            <w:r>
              <w:rPr>
                <w:rFonts w:hint="eastAsia" w:ascii="宋体" w:hAnsi="宋体" w:eastAsia="宋体" w:cs="宋体"/>
                <w:spacing w:val="-1"/>
                <w:sz w:val="24"/>
                <w:szCs w:val="24"/>
              </w:rPr>
              <w:t xml:space="preserve">通知公安机关进行处理。</w:t>
            </w:r>
            <w:r/>
          </w:p>
        </w:tc>
      </w:tr>
      <w:tr>
        <w:trPr>
          <w:trHeight w:val="681"/>
        </w:trPr>
        <w:tc>
          <w:tcPr>
            <w:tcBorders>
              <w:left w:val="single" w:color="auto" w:sz="4" w:space="0"/>
              <w:right w:val="single" w:color="auto" w:sz="4" w:space="0"/>
            </w:tcBorders>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Borders>
              <w:left w:val="single" w:color="auto" w:sz="4" w:space="0"/>
              <w:right w:val="single" w:color="auto" w:sz="4" w:space="0"/>
            </w:tcBorders>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834" w:type="dxa"/>
            <w:vAlign w:val="top"/>
            <w:textDirection w:val="lrTb"/>
            <w:noWrap w:val="false"/>
          </w:tcPr>
          <w:p>
            <w:pPr>
              <w:pStyle w:val="1284"/>
              <w:ind w:left="112" w:right="133" w:firstLine="219"/>
              <w:keepLines/>
              <w:keepNext/>
              <w:pageBreakBefore w:val="0"/>
              <w:spacing w:before="34" w:line="243"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（6）配合相关部门积极疏导上访人员，有效疏导如出入口人群集聚、车辆拥堵、货</w:t>
            </w:r>
            <w:r>
              <w:rPr>
                <w:rFonts w:hint="eastAsia" w:ascii="宋体" w:hAnsi="宋体" w:eastAsia="宋体" w:cs="宋体"/>
                <w:sz w:val="24"/>
                <w:szCs w:val="24"/>
              </w:rPr>
              <w:t xml:space="preserve">物堵塞道路等情</w:t>
            </w:r>
            <w:r>
              <w:rPr>
                <w:rFonts w:hint="eastAsia" w:ascii="宋体" w:hAnsi="宋体" w:eastAsia="宋体" w:cs="宋体"/>
                <w:spacing w:val="-5"/>
                <w:sz w:val="24"/>
                <w:szCs w:val="24"/>
              </w:rPr>
              <w:t xml:space="preserve">况。</w:t>
            </w:r>
            <w:r/>
          </w:p>
        </w:tc>
      </w:tr>
      <w:tr>
        <w:trPr>
          <w:trHeight w:val="1766"/>
        </w:trPr>
        <w:tc>
          <w:tcPr>
            <w:tcBorders>
              <w:left w:val="single" w:color="auto" w:sz="4" w:space="0"/>
              <w:right w:val="single" w:color="auto" w:sz="4" w:space="0"/>
            </w:tcBorders>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Borders>
              <w:left w:val="single" w:color="auto" w:sz="4" w:space="0"/>
              <w:right w:val="single" w:color="auto" w:sz="4" w:space="0"/>
            </w:tcBorders>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834" w:type="dxa"/>
            <w:vAlign w:val="top"/>
            <w:textDirection w:val="lrTb"/>
            <w:noWrap w:val="false"/>
          </w:tcPr>
          <w:p>
            <w:pPr>
              <w:pStyle w:val="1284"/>
              <w:ind w:left="111" w:right="107" w:firstLine="220"/>
              <w:jc w:val="both"/>
              <w:keepLines/>
              <w:keepNext/>
              <w:pageBreakBefore w:val="0"/>
              <w:spacing w:before="35" w:line="26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（7）根据物业服务合同约定，对物品进出实行安检、登记、电话确认等分类管理措</w:t>
            </w:r>
            <w:r>
              <w:rPr>
                <w:rFonts w:hint="eastAsia" w:ascii="宋体" w:hAnsi="宋体" w:eastAsia="宋体" w:cs="宋体"/>
                <w:sz w:val="24"/>
                <w:szCs w:val="24"/>
              </w:rPr>
              <w:t xml:space="preserve">施。大宗物品进</w:t>
            </w:r>
            <w:r>
              <w:rPr>
                <w:rFonts w:hint="eastAsia" w:ascii="宋体" w:hAnsi="宋体" w:eastAsia="宋体" w:cs="宋体"/>
                <w:spacing w:val="-4"/>
                <w:sz w:val="24"/>
                <w:szCs w:val="24"/>
              </w:rPr>
              <w:t xml:space="preserve">出会同接收单位收件人审检，严防违禁品（包括毒品、军火弹药</w:t>
            </w:r>
            <w:r>
              <w:rPr>
                <w:rFonts w:hint="eastAsia" w:ascii="宋体" w:hAnsi="宋体" w:eastAsia="宋体" w:cs="宋体"/>
                <w:spacing w:val="-5"/>
                <w:sz w:val="24"/>
                <w:szCs w:val="24"/>
              </w:rPr>
              <w:t xml:space="preserve">、管制刀具、易燃易爆品等）、限带品（包</w:t>
            </w:r>
            <w:r>
              <w:rPr>
                <w:rFonts w:hint="eastAsia" w:ascii="宋体" w:hAnsi="宋体" w:eastAsia="宋体" w:cs="宋体"/>
                <w:sz w:val="24"/>
                <w:szCs w:val="24"/>
              </w:rPr>
              <w:t xml:space="preserve">括动物、任何未经授权的专业摄影设备、无人机等）</w:t>
            </w:r>
            <w:r>
              <w:rPr>
                <w:rFonts w:hint="eastAsia" w:ascii="宋体" w:hAnsi="宋体" w:eastAsia="宋体" w:cs="宋体"/>
                <w:spacing w:val="-1"/>
                <w:sz w:val="24"/>
                <w:szCs w:val="24"/>
              </w:rPr>
              <w:t xml:space="preserve">进入。</w:t>
            </w:r>
            <w:r/>
          </w:p>
        </w:tc>
      </w:tr>
      <w:tr>
        <w:trPr>
          <w:trHeight w:val="1766"/>
        </w:trPr>
        <w:tc>
          <w:tcPr>
            <w:tcBorders>
              <w:left w:val="single" w:color="auto" w:sz="4" w:space="0"/>
              <w:right w:val="single" w:color="auto" w:sz="4" w:space="0"/>
            </w:tcBorders>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Borders>
              <w:left w:val="single" w:color="auto" w:sz="4" w:space="0"/>
              <w:right w:val="single" w:color="auto" w:sz="4" w:space="0"/>
            </w:tcBorders>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834" w:type="dxa"/>
            <w:vAlign w:val="top"/>
            <w:textDirection w:val="lrTb"/>
            <w:noWrap w:val="false"/>
          </w:tcPr>
          <w:p>
            <w:pPr>
              <w:pStyle w:val="1284"/>
              <w:ind w:left="331"/>
              <w:keepLines/>
              <w:keepNext/>
              <w:pageBreakBefore w:val="0"/>
              <w:spacing w:before="34"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9"/>
                <w:sz w:val="24"/>
                <w:szCs w:val="24"/>
              </w:rPr>
              <w:t xml:space="preserve"> </w:t>
            </w:r>
            <w:r>
              <w:rPr>
                <w:rFonts w:hint="eastAsia" w:ascii="宋体" w:hAnsi="宋体" w:eastAsia="宋体" w:cs="宋体"/>
                <w:spacing w:val="1"/>
                <w:sz w:val="24"/>
                <w:szCs w:val="24"/>
              </w:rPr>
              <w:t xml:space="preserve">（8）提供现场接待服务。</w:t>
            </w:r>
            <w:r/>
          </w:p>
          <w:p>
            <w:pPr>
              <w:pStyle w:val="1284"/>
              <w:ind w:left="332"/>
              <w:keepLines/>
              <w:keepNext/>
              <w:pageBreakBefore w:val="0"/>
              <w:spacing w:before="15" w:line="228"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①做好来访人员、车辆进出证件登记，及时通报。</w:t>
            </w:r>
            <w:r/>
          </w:p>
          <w:p>
            <w:pPr>
              <w:pStyle w:val="1284"/>
              <w:ind w:left="332"/>
              <w:keepLines/>
              <w:keepNext/>
              <w:pageBreakBefore w:val="0"/>
              <w:spacing w:before="81" w:line="228"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②严禁无关人员、可疑人员和危险物品进入办公楼（区）内。</w:t>
            </w:r>
            <w:r/>
          </w:p>
          <w:p>
            <w:pPr>
              <w:pStyle w:val="1284"/>
              <w:ind w:left="332"/>
              <w:keepLines/>
              <w:keepNext/>
              <w:pageBreakBefore w:val="0"/>
              <w:spacing w:before="79" w:line="228"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③物品摆放整齐有序、分类放置。</w:t>
            </w:r>
            <w:r/>
          </w:p>
          <w:p>
            <w:pPr>
              <w:pStyle w:val="1284"/>
              <w:ind w:left="332"/>
              <w:keepLines/>
              <w:keepNext/>
              <w:pageBreakBefore w:val="0"/>
              <w:spacing w:before="81" w:line="233"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④现场办理等待时间不超过</w:t>
            </w:r>
            <w:r>
              <w:rPr>
                <w:rFonts w:hint="eastAsia" w:ascii="宋体" w:hAnsi="宋体" w:eastAsia="宋体" w:cs="宋体"/>
                <w:spacing w:val="-36"/>
                <w:sz w:val="24"/>
                <w:szCs w:val="24"/>
              </w:rPr>
              <w:t xml:space="preserve"> </w:t>
            </w:r>
            <w:r>
              <w:rPr>
                <w:rFonts w:hint="eastAsia" w:ascii="宋体" w:hAnsi="宋体" w:eastAsia="宋体" w:cs="宋体"/>
                <w:spacing w:val="-2"/>
                <w:sz w:val="24"/>
                <w:szCs w:val="24"/>
              </w:rPr>
              <w:t xml:space="preserve">5分钟，等待较长时间应当及时沟通。</w:t>
            </w:r>
            <w:r/>
          </w:p>
          <w:p>
            <w:pPr>
              <w:pStyle w:val="1284"/>
              <w:ind w:left="332"/>
              <w:keepLines/>
              <w:keepNext/>
              <w:pageBreakBefore w:val="0"/>
              <w:spacing w:before="75" w:line="233"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⑤对来访人员咨询、建议、求助等事项，及时处理或答复，处理和答复率</w:t>
            </w:r>
            <w:r>
              <w:rPr>
                <w:rFonts w:hint="eastAsia" w:ascii="宋体" w:hAnsi="宋体" w:eastAsia="宋体" w:cs="宋体"/>
                <w:spacing w:val="-32"/>
                <w:sz w:val="24"/>
                <w:szCs w:val="24"/>
              </w:rPr>
              <w:t xml:space="preserve"> </w:t>
            </w:r>
            <w:r>
              <w:rPr>
                <w:rFonts w:hint="eastAsia" w:ascii="宋体" w:hAnsi="宋体" w:eastAsia="宋体" w:cs="宋体"/>
                <w:spacing w:val="-1"/>
                <w:sz w:val="24"/>
                <w:szCs w:val="24"/>
              </w:rPr>
              <w:t xml:space="preserve">100%。</w:t>
            </w:r>
            <w:r/>
          </w:p>
          <w:p>
            <w:pPr>
              <w:pStyle w:val="1284"/>
              <w:ind w:left="332"/>
              <w:keepLines/>
              <w:keepNext/>
              <w:pageBreakBefore w:val="0"/>
              <w:spacing w:before="76" w:line="228"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⑥接待服务工作时间应当覆盖采购人工作时间（上班时间为—</w:t>
            </w:r>
            <w:r>
              <w:rPr>
                <w:rFonts w:hint="eastAsia" w:ascii="宋体" w:hAnsi="宋体" w:eastAsia="宋体" w:cs="宋体"/>
                <w:spacing w:val="-1"/>
                <w:sz w:val="24"/>
                <w:szCs w:val="24"/>
                <w:u w:val="single"/>
                <w:lang w:val="en-US" w:eastAsia="zh-CN"/>
              </w:rPr>
              <w:t xml:space="preserve">8:20</w:t>
            </w:r>
            <w:r>
              <w:rPr>
                <w:rFonts w:hint="eastAsia" w:ascii="宋体" w:hAnsi="宋体" w:eastAsia="宋体" w:cs="宋体"/>
                <w:spacing w:val="-1"/>
                <w:sz w:val="24"/>
                <w:szCs w:val="24"/>
              </w:rPr>
              <w:t xml:space="preserve">-</w:t>
            </w:r>
            <w:r>
              <w:rPr>
                <w:rFonts w:hint="eastAsia" w:ascii="宋体" w:hAnsi="宋体" w:eastAsia="宋体" w:cs="宋体"/>
                <w:spacing w:val="-1"/>
                <w:sz w:val="24"/>
                <w:szCs w:val="24"/>
                <w:u w:val="single"/>
                <w:lang w:val="en-US" w:eastAsia="zh-CN"/>
              </w:rPr>
              <w:t xml:space="preserve">17:00</w:t>
            </w:r>
            <w:r>
              <w:rPr>
                <w:rFonts w:hint="eastAsia" w:ascii="宋体" w:hAnsi="宋体" w:eastAsia="宋体" w:cs="宋体"/>
                <w:spacing w:val="-1"/>
                <w:sz w:val="24"/>
                <w:szCs w:val="24"/>
              </w:rPr>
              <w:t xml:space="preserve">）。</w:t>
            </w:r>
            <w:r/>
          </w:p>
          <w:p>
            <w:pPr>
              <w:pStyle w:val="1284"/>
              <w:ind w:left="111" w:right="107" w:firstLine="220"/>
              <w:jc w:val="both"/>
              <w:keepLines/>
              <w:keepNext/>
              <w:pageBreakBefore w:val="0"/>
              <w:spacing w:before="35" w:line="260" w:lineRule="auto"/>
              <w:widowControl/>
              <w:rPr>
                <w:rFonts w:hint="eastAsia" w:ascii="宋体" w:hAnsi="宋体" w:eastAsia="宋体" w:cs="宋体"/>
                <w:spacing w:val="1"/>
                <w:sz w:val="24"/>
                <w:szCs w:val="24"/>
              </w:rPr>
            </w:pPr>
            <w:r>
              <w:rPr>
                <w:rFonts w:hint="eastAsia" w:ascii="宋体" w:hAnsi="宋体" w:eastAsia="宋体" w:cs="宋体"/>
                <w:spacing w:val="-2"/>
                <w:sz w:val="24"/>
                <w:szCs w:val="24"/>
              </w:rPr>
              <w:t xml:space="preserve">⑦与被访人进行核实确认；告知被访人的办公室门牌号；告知访客注意事项（根据实际需要填写注意事</w:t>
            </w:r>
            <w:r>
              <w:rPr>
                <w:rFonts w:hint="eastAsia" w:ascii="宋体" w:hAnsi="宋体" w:eastAsia="宋体" w:cs="宋体"/>
                <w:spacing w:val="-9"/>
                <w:sz w:val="24"/>
                <w:szCs w:val="24"/>
              </w:rPr>
              <w:t xml:space="preserve">项）。</w:t>
            </w:r>
            <w:r/>
          </w:p>
        </w:tc>
      </w:tr>
      <w:tr>
        <w:trPr>
          <w:trHeight w:val="513"/>
        </w:trPr>
        <w:tc>
          <w:tcPr>
            <w:tcBorders>
              <w:left w:val="single" w:color="auto" w:sz="4" w:space="0"/>
              <w:right w:val="single" w:color="auto" w:sz="4" w:space="0"/>
            </w:tcBorders>
            <w:tcW w:w="818" w:type="dxa"/>
            <w:vAlign w:val="top"/>
            <w:vMerge w:val="restart"/>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position w:val="1"/>
                <w:sz w:val="24"/>
                <w:szCs w:val="24"/>
              </w:rPr>
              <w:t xml:space="preserve">3</w:t>
            </w:r>
            <w:r/>
          </w:p>
        </w:tc>
        <w:tc>
          <w:tcPr>
            <w:gridSpan w:val="2"/>
            <w:tcBorders>
              <w:left w:val="single" w:color="auto" w:sz="4" w:space="0"/>
              <w:right w:val="single" w:color="auto" w:sz="4" w:space="0"/>
            </w:tcBorders>
            <w:tcW w:w="1987" w:type="dxa"/>
            <w:vAlign w:val="top"/>
            <w:vMerge w:val="restart"/>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pacing w:val="-2"/>
                <w:sz w:val="24"/>
                <w:szCs w:val="24"/>
              </w:rPr>
              <w:t xml:space="preserve">值班巡查</w:t>
            </w:r>
            <w:r/>
          </w:p>
        </w:tc>
        <w:tc>
          <w:tcPr>
            <w:tcBorders>
              <w:left w:val="single" w:color="auto" w:sz="4" w:space="0"/>
            </w:tcBorders>
            <w:tcW w:w="6834" w:type="dxa"/>
            <w:vAlign w:val="top"/>
            <w:textDirection w:val="lrTb"/>
            <w:noWrap w:val="false"/>
          </w:tcPr>
          <w:p>
            <w:pPr>
              <w:pStyle w:val="1284"/>
              <w:ind w:left="331"/>
              <w:keepLines/>
              <w:keepNext/>
              <w:pageBreakBefore w:val="0"/>
              <w:spacing w:before="94" w:line="206" w:lineRule="auto"/>
              <w:widowControl/>
              <w:rPr>
                <w:rFonts w:hint="eastAsia" w:ascii="宋体" w:hAnsi="宋体" w:eastAsia="宋体" w:cs="宋体"/>
                <w:spacing w:val="-2"/>
                <w:sz w:val="24"/>
                <w:szCs w:val="24"/>
              </w:rPr>
              <w:outlineLvl w:val="9"/>
            </w:pPr>
            <w:r>
              <w:rPr>
                <w:rFonts w:hint="eastAsia" w:ascii="宋体" w:hAnsi="宋体" w:eastAsia="宋体" w:cs="宋体"/>
                <w:sz w:val="24"/>
                <w:szCs w:val="24"/>
              </w:rPr>
              <w:t xml:space="preserve">□</w:t>
            </w:r>
            <w:r>
              <w:rPr>
                <w:rFonts w:hint="eastAsia" w:ascii="宋体" w:hAnsi="宋体" w:eastAsia="宋体" w:cs="宋体"/>
                <w:spacing w:val="55"/>
                <w:sz w:val="24"/>
                <w:szCs w:val="24"/>
              </w:rPr>
              <w:t xml:space="preserve"> </w:t>
            </w:r>
            <w:r>
              <w:rPr>
                <w:rFonts w:hint="eastAsia" w:ascii="宋体" w:hAnsi="宋体" w:eastAsia="宋体" w:cs="宋体"/>
                <w:sz w:val="24"/>
                <w:szCs w:val="24"/>
              </w:rPr>
              <w:t xml:space="preserve">（1）建立</w:t>
            </w:r>
            <w:r>
              <w:rPr>
                <w:rFonts w:hint="eastAsia" w:ascii="宋体" w:hAnsi="宋体" w:eastAsia="宋体" w:cs="宋体"/>
                <w:spacing w:val="-43"/>
                <w:sz w:val="24"/>
                <w:szCs w:val="24"/>
              </w:rPr>
              <w:t xml:space="preserve"> </w:t>
            </w:r>
            <w:r>
              <w:rPr>
                <w:rFonts w:hint="eastAsia" w:ascii="宋体" w:hAnsi="宋体" w:eastAsia="宋体" w:cs="宋体"/>
                <w:sz w:val="24"/>
                <w:szCs w:val="24"/>
              </w:rPr>
              <w:t xml:space="preserve">24小时值班巡查制度。</w:t>
            </w:r>
            <w:r/>
          </w:p>
        </w:tc>
      </w:tr>
      <w:tr>
        <w:trPr>
          <w:trHeight w:val="609"/>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88" w:line="206" w:lineRule="auto"/>
              <w:widowControl/>
              <w:rPr>
                <w:rFonts w:hint="eastAsia" w:ascii="宋体" w:hAnsi="宋体" w:eastAsia="宋体" w:cs="宋体"/>
                <w:spacing w:val="-2"/>
                <w:sz w:val="24"/>
                <w:szCs w:val="24"/>
              </w:rPr>
              <w:outlineLvl w:val="9"/>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（2）制定巡查路线，按照指定时间和路线执行，加强重点区域、重点部位及装修区域</w:t>
            </w:r>
            <w:r>
              <w:rPr>
                <w:rFonts w:hint="eastAsia" w:ascii="宋体" w:hAnsi="宋体" w:eastAsia="宋体" w:cs="宋体"/>
                <w:sz w:val="24"/>
                <w:szCs w:val="24"/>
              </w:rPr>
              <w:t xml:space="preserve">的巡查。</w:t>
            </w:r>
            <w:r/>
          </w:p>
        </w:tc>
      </w:tr>
      <w:tr>
        <w:trPr>
          <w:trHeight w:val="585"/>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89" w:line="206" w:lineRule="auto"/>
              <w:widowControl/>
              <w:rPr>
                <w:rFonts w:hint="eastAsia" w:ascii="宋体" w:hAnsi="宋体" w:eastAsia="宋体" w:cs="宋体"/>
                <w:spacing w:val="-2"/>
                <w:sz w:val="24"/>
                <w:szCs w:val="24"/>
              </w:rPr>
              <w:outlineLvl w:val="9"/>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（3）巡查期间保持通信设施设备畅通，遇到异常情况立即上报并在现场采取相应措</w:t>
            </w:r>
            <w:r>
              <w:rPr>
                <w:rFonts w:hint="eastAsia" w:ascii="宋体" w:hAnsi="宋体" w:eastAsia="宋体" w:cs="宋体"/>
                <w:sz w:val="24"/>
                <w:szCs w:val="24"/>
              </w:rPr>
              <w:t xml:space="preserve">施。</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89" w:line="206" w:lineRule="auto"/>
              <w:widowControl/>
              <w:rPr>
                <w:rFonts w:hint="eastAsia" w:ascii="宋体" w:hAnsi="宋体" w:eastAsia="宋体" w:cs="宋体"/>
                <w:spacing w:val="-2"/>
                <w:sz w:val="24"/>
                <w:szCs w:val="24"/>
              </w:rPr>
              <w:outlineLvl w:val="9"/>
            </w:pPr>
            <w:r>
              <w:rPr>
                <w:rFonts w:hint="eastAsia" w:ascii="宋体" w:hAnsi="宋体" w:eastAsia="宋体" w:cs="宋体"/>
                <w:spacing w:val="1"/>
                <w:sz w:val="24"/>
                <w:szCs w:val="24"/>
              </w:rPr>
              <w:t xml:space="preserve">□</w:t>
            </w:r>
            <w:r>
              <w:rPr>
                <w:rFonts w:hint="eastAsia" w:ascii="宋体" w:hAnsi="宋体" w:eastAsia="宋体" w:cs="宋体"/>
                <w:spacing w:val="44"/>
                <w:sz w:val="24"/>
                <w:szCs w:val="24"/>
              </w:rPr>
              <w:t xml:space="preserve"> </w:t>
            </w:r>
            <w:r>
              <w:rPr>
                <w:rFonts w:hint="eastAsia" w:ascii="宋体" w:hAnsi="宋体" w:eastAsia="宋体" w:cs="宋体"/>
                <w:spacing w:val="1"/>
                <w:sz w:val="24"/>
                <w:szCs w:val="24"/>
              </w:rPr>
              <w:t xml:space="preserve">（4）收到监控室指令后，巡查人员及时到达指定地点并迅速采取相应措施。</w:t>
            </w:r>
            <w:r/>
          </w:p>
        </w:tc>
      </w:tr>
      <w:tr>
        <w:trPr>
          <w:trHeight w:val="614"/>
        </w:trPr>
        <w:tc>
          <w:tcPr>
            <w:tcW w:w="818" w:type="dxa"/>
            <w:vAlign w:val="top"/>
            <w:vMerge w:val="restart"/>
            <w:textDirection w:val="lrTb"/>
            <w:noWrap w:val="false"/>
          </w:tcPr>
          <w:p>
            <w:pPr>
              <w:keepLines/>
              <w:keepNext/>
              <w:pageBreakBefore w:val="0"/>
              <w:spacing w:line="256"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6"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7"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7"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7"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7"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7"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ind w:left="578"/>
              <w:keepLines/>
              <w:keepNext/>
              <w:pageBreakBefore w:val="0"/>
              <w:spacing w:before="64" w:line="267" w:lineRule="exact"/>
              <w:widowControl/>
              <w:rPr>
                <w:rFonts w:hint="eastAsia" w:ascii="宋体" w:hAnsi="宋体" w:eastAsia="宋体" w:cs="宋体"/>
                <w:sz w:val="24"/>
                <w:szCs w:val="24"/>
              </w:rPr>
              <w:outlineLvl w:val="9"/>
            </w:pPr>
            <w:r>
              <w:rPr>
                <w:rFonts w:hint="eastAsia" w:ascii="宋体" w:hAnsi="宋体" w:eastAsia="宋体" w:cs="宋体"/>
                <w:position w:val="1"/>
                <w:sz w:val="24"/>
                <w:szCs w:val="24"/>
              </w:rPr>
              <w:t xml:space="preserve">4</w:t>
            </w:r>
            <w:r/>
          </w:p>
        </w:tc>
        <w:tc>
          <w:tcPr>
            <w:gridSpan w:val="2"/>
            <w:tcW w:w="1987" w:type="dxa"/>
            <w:vAlign w:val="top"/>
            <w:vMerge w:val="restart"/>
            <w:textDirection w:val="lrTb"/>
            <w:noWrap w:val="false"/>
          </w:tcPr>
          <w:p>
            <w:pPr>
              <w:keepLines/>
              <w:keepNext/>
              <w:pageBreakBefore w:val="0"/>
              <w:spacing w:line="253"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3"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3"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3"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pStyle w:val="1284"/>
              <w:ind w:left="112"/>
              <w:keepLines/>
              <w:keepNext/>
              <w:pageBreakBefore w:val="0"/>
              <w:spacing w:before="68" w:line="221" w:lineRule="auto"/>
              <w:widowControl/>
              <w:rPr>
                <w:rFonts w:hint="eastAsia" w:ascii="宋体" w:hAnsi="宋体" w:eastAsia="宋体" w:cs="宋体"/>
                <w:sz w:val="24"/>
                <w:szCs w:val="24"/>
              </w:rPr>
              <w:outlineLvl w:val="9"/>
            </w:pPr>
            <w:r>
              <w:rPr>
                <w:rFonts w:hint="eastAsia" w:ascii="宋体" w:hAnsi="宋体" w:eastAsia="宋体" w:cs="宋体"/>
                <w:spacing w:val="-2"/>
                <w:sz w:val="24"/>
                <w:szCs w:val="24"/>
              </w:rPr>
              <w:t xml:space="preserve">监控值守</w:t>
            </w:r>
            <w:r/>
          </w:p>
        </w:tc>
        <w:tc>
          <w:tcPr>
            <w:tcW w:w="6834" w:type="dxa"/>
            <w:vAlign w:val="top"/>
            <w:textDirection w:val="lrTb"/>
            <w:noWrap w:val="false"/>
          </w:tcPr>
          <w:p>
            <w:pPr>
              <w:pStyle w:val="1284"/>
              <w:ind w:left="331"/>
              <w:keepLines/>
              <w:keepNext/>
              <w:pageBreakBefore w:val="0"/>
              <w:spacing w:before="90" w:line="206" w:lineRule="auto"/>
              <w:widowControl/>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（1）监控室环境符合系统设备运行要求，定期进行检查和检测，确保系统功能正常。</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0" w:line="206" w:lineRule="auto"/>
              <w:widowControl/>
              <w:rPr>
                <w:rFonts w:hint="eastAsia" w:ascii="宋体" w:hAnsi="宋体" w:eastAsia="宋体" w:cs="宋体"/>
                <w:spacing w:val="1"/>
                <w:sz w:val="24"/>
                <w:szCs w:val="24"/>
              </w:rPr>
              <w:outlineLvl w:val="9"/>
            </w:pPr>
            <w:r>
              <w:rPr>
                <w:rFonts w:hint="eastAsia" w:ascii="宋体" w:hAnsi="宋体" w:eastAsia="宋体" w:cs="宋体"/>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z w:val="24"/>
                <w:szCs w:val="24"/>
              </w:rPr>
              <w:t xml:space="preserve">（2）监控设备</w:t>
            </w:r>
            <w:r>
              <w:rPr>
                <w:rFonts w:hint="eastAsia" w:ascii="宋体" w:hAnsi="宋体" w:eastAsia="宋体" w:cs="宋体"/>
                <w:spacing w:val="-43"/>
                <w:sz w:val="24"/>
                <w:szCs w:val="24"/>
              </w:rPr>
              <w:t xml:space="preserve"> </w:t>
            </w:r>
            <w:r>
              <w:rPr>
                <w:rFonts w:hint="eastAsia" w:ascii="宋体" w:hAnsi="宋体" w:eastAsia="宋体" w:cs="宋体"/>
                <w:sz w:val="24"/>
                <w:szCs w:val="24"/>
              </w:rPr>
              <w:t xml:space="preserve">24小时正常运行，监控室实行</w:t>
            </w:r>
            <w:r>
              <w:rPr>
                <w:rFonts w:hint="eastAsia" w:ascii="宋体" w:hAnsi="宋体" w:eastAsia="宋体" w:cs="宋体"/>
                <w:spacing w:val="-1"/>
                <w:sz w:val="24"/>
                <w:szCs w:val="24"/>
              </w:rPr>
              <w:t xml:space="preserve">专人</w:t>
            </w:r>
            <w:r>
              <w:rPr>
                <w:rFonts w:hint="eastAsia" w:ascii="宋体" w:hAnsi="宋体" w:eastAsia="宋体" w:cs="宋体"/>
                <w:spacing w:val="-41"/>
                <w:sz w:val="24"/>
                <w:szCs w:val="24"/>
              </w:rPr>
              <w:t xml:space="preserve"> </w:t>
            </w:r>
            <w:r>
              <w:rPr>
                <w:rFonts w:hint="eastAsia" w:ascii="宋体" w:hAnsi="宋体" w:eastAsia="宋体" w:cs="宋体"/>
                <w:spacing w:val="-1"/>
                <w:sz w:val="24"/>
                <w:szCs w:val="24"/>
              </w:rPr>
              <w:t xml:space="preserve">24小时值班制度。</w:t>
            </w:r>
            <w:r/>
          </w:p>
        </w:tc>
      </w:tr>
      <w:tr>
        <w:trPr>
          <w:trHeight w:val="469"/>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0" w:line="206" w:lineRule="auto"/>
              <w:widowControl/>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w:t>
            </w:r>
            <w:r>
              <w:rPr>
                <w:rFonts w:hint="eastAsia" w:ascii="宋体" w:hAnsi="宋体" w:eastAsia="宋体" w:cs="宋体"/>
                <w:spacing w:val="54"/>
                <w:sz w:val="24"/>
                <w:szCs w:val="24"/>
              </w:rPr>
              <w:t xml:space="preserve"> </w:t>
            </w:r>
            <w:r>
              <w:rPr>
                <w:rFonts w:hint="eastAsia" w:ascii="宋体" w:hAnsi="宋体" w:eastAsia="宋体" w:cs="宋体"/>
                <w:spacing w:val="1"/>
                <w:sz w:val="24"/>
                <w:szCs w:val="24"/>
              </w:rPr>
              <w:t xml:space="preserve">（3）监控记录画面清晰，视频监控无死角、无盲区。</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1" w:line="206" w:lineRule="auto"/>
              <w:widowControl/>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w:t>
            </w:r>
            <w:r>
              <w:rPr>
                <w:rFonts w:hint="eastAsia" w:ascii="宋体" w:hAnsi="宋体" w:eastAsia="宋体" w:cs="宋体"/>
                <w:spacing w:val="49"/>
                <w:sz w:val="24"/>
                <w:szCs w:val="24"/>
              </w:rPr>
              <w:t xml:space="preserve"> </w:t>
            </w:r>
            <w:r>
              <w:rPr>
                <w:rFonts w:hint="eastAsia" w:ascii="宋体" w:hAnsi="宋体" w:eastAsia="宋体" w:cs="宋体"/>
                <w:spacing w:val="1"/>
                <w:sz w:val="24"/>
                <w:szCs w:val="24"/>
              </w:rPr>
              <w:t xml:space="preserve">（4）值班期间遵守操作规程和保密制度，做好监控记录的保存工作。</w:t>
            </w:r>
            <w:r/>
          </w:p>
        </w:tc>
      </w:tr>
      <w:tr>
        <w:trPr>
          <w:trHeight w:val="419"/>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2" w:line="206" w:lineRule="auto"/>
              <w:widowControl/>
              <w:rPr>
                <w:rFonts w:hint="eastAsia" w:ascii="宋体" w:hAnsi="宋体" w:eastAsia="宋体" w:cs="宋体"/>
                <w:spacing w:val="1"/>
                <w:sz w:val="24"/>
                <w:szCs w:val="24"/>
              </w:rPr>
              <w:outlineLvl w:val="9"/>
            </w:pPr>
            <w:r>
              <w:rPr>
                <w:rFonts w:hint="eastAsia" w:ascii="宋体" w:hAnsi="宋体" w:eastAsia="宋体" w:cs="宋体"/>
                <w:sz w:val="24"/>
                <w:szCs w:val="24"/>
              </w:rPr>
              <w:t xml:space="preserve">□</w:t>
            </w:r>
            <w:r>
              <w:rPr>
                <w:rFonts w:hint="eastAsia" w:ascii="宋体" w:hAnsi="宋体" w:eastAsia="宋体" w:cs="宋体"/>
                <w:spacing w:val="51"/>
                <w:sz w:val="24"/>
                <w:szCs w:val="24"/>
              </w:rPr>
              <w:t xml:space="preserve"> </w:t>
            </w:r>
            <w:r>
              <w:rPr>
                <w:rFonts w:hint="eastAsia" w:ascii="宋体" w:hAnsi="宋体" w:eastAsia="宋体" w:cs="宋体"/>
                <w:sz w:val="24"/>
                <w:szCs w:val="24"/>
              </w:rPr>
              <w:t xml:space="preserve">（5）监控记录保持完整，保存时间不应少于</w:t>
            </w:r>
            <w:r>
              <w:rPr>
                <w:rFonts w:hint="eastAsia" w:ascii="宋体" w:hAnsi="宋体" w:eastAsia="宋体" w:cs="宋体"/>
                <w:spacing w:val="-46"/>
                <w:sz w:val="24"/>
                <w:szCs w:val="24"/>
              </w:rPr>
              <w:t xml:space="preserve"> </w:t>
            </w:r>
            <w:r>
              <w:rPr>
                <w:rFonts w:hint="eastAsia" w:ascii="宋体" w:hAnsi="宋体" w:eastAsia="宋体" w:cs="宋体"/>
                <w:sz w:val="24"/>
                <w:szCs w:val="24"/>
              </w:rPr>
              <w:t xml:space="preserve">90天。</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118" w:line="206" w:lineRule="auto"/>
              <w:widowControl/>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w:t>
            </w:r>
            <w:r>
              <w:rPr>
                <w:rFonts w:hint="eastAsia" w:ascii="宋体" w:hAnsi="宋体" w:eastAsia="宋体" w:cs="宋体"/>
                <w:spacing w:val="44"/>
                <w:sz w:val="24"/>
                <w:szCs w:val="24"/>
              </w:rPr>
              <w:t xml:space="preserve"> </w:t>
            </w:r>
            <w:r>
              <w:rPr>
                <w:rFonts w:hint="eastAsia" w:ascii="宋体" w:hAnsi="宋体" w:eastAsia="宋体" w:cs="宋体"/>
                <w:spacing w:val="1"/>
                <w:sz w:val="24"/>
                <w:szCs w:val="24"/>
              </w:rPr>
              <w:t xml:space="preserve">（6）无关人员进入监控室或查阅监控记录，经授权人批准并做好相关记录。</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834" w:type="dxa"/>
            <w:vAlign w:val="top"/>
            <w:textDirection w:val="lrTb"/>
            <w:noWrap w:val="false"/>
          </w:tcPr>
          <w:p>
            <w:pPr>
              <w:pStyle w:val="1284"/>
              <w:ind w:left="114" w:right="133" w:firstLine="217"/>
              <w:keepLines/>
              <w:keepNext/>
              <w:pageBreakBefore w:val="0"/>
              <w:spacing w:before="34" w:line="243" w:lineRule="auto"/>
              <w:widowControl/>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（7）监控室收到火情等报警信号、其他异常情况信号后，及时报警并安排其他安保</w:t>
            </w:r>
            <w:r>
              <w:rPr>
                <w:rFonts w:hint="eastAsia" w:ascii="宋体" w:hAnsi="宋体" w:eastAsia="宋体" w:cs="宋体"/>
                <w:sz w:val="24"/>
                <w:szCs w:val="24"/>
              </w:rPr>
              <w:t xml:space="preserve">人员前往现场进</w:t>
            </w:r>
            <w:r>
              <w:rPr>
                <w:rFonts w:hint="eastAsia" w:ascii="宋体" w:hAnsi="宋体" w:eastAsia="宋体" w:cs="宋体"/>
                <w:spacing w:val="-3"/>
                <w:sz w:val="24"/>
                <w:szCs w:val="24"/>
              </w:rPr>
              <w:t xml:space="preserve">行处理。</w:t>
            </w:r>
            <w:r/>
          </w:p>
        </w:tc>
      </w:tr>
      <w:tr>
        <w:trPr>
          <w:trHeight w:val="614"/>
        </w:trPr>
        <w:tc>
          <w:tcPr>
            <w:tcW w:w="818" w:type="dxa"/>
            <w:vAlign w:val="top"/>
            <w:vMerge w:val="restart"/>
            <w:textDirection w:val="lrTb"/>
            <w:noWrap w:val="false"/>
          </w:tcPr>
          <w:p>
            <w:pPr>
              <w:keepLines/>
              <w:keepNext/>
              <w:pageBreakBefore w:val="0"/>
              <w:spacing w:line="262"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62"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63"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63"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63"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ind w:left="583"/>
              <w:keepLines/>
              <w:keepNext/>
              <w:pageBreakBefore w:val="0"/>
              <w:spacing w:before="64" w:line="266" w:lineRule="exact"/>
              <w:widowControl/>
              <w:rPr>
                <w:rFonts w:hint="eastAsia" w:ascii="宋体" w:hAnsi="宋体" w:eastAsia="宋体" w:cs="宋体"/>
                <w:sz w:val="24"/>
                <w:szCs w:val="24"/>
              </w:rPr>
              <w:outlineLvl w:val="9"/>
            </w:pPr>
            <w:r>
              <w:rPr>
                <w:rFonts w:hint="eastAsia" w:ascii="宋体" w:hAnsi="宋体" w:eastAsia="宋体" w:cs="宋体"/>
                <w:position w:val="1"/>
                <w:sz w:val="24"/>
                <w:szCs w:val="24"/>
              </w:rPr>
              <w:t xml:space="preserve">5</w:t>
            </w:r>
            <w:r/>
          </w:p>
        </w:tc>
        <w:tc>
          <w:tcPr>
            <w:gridSpan w:val="2"/>
            <w:tcW w:w="1987" w:type="dxa"/>
            <w:vAlign w:val="top"/>
            <w:vMerge w:val="restart"/>
            <w:textDirection w:val="lrTb"/>
            <w:noWrap w:val="false"/>
          </w:tcPr>
          <w:p>
            <w:pPr>
              <w:keepLines/>
              <w:keepNext/>
              <w:pageBreakBefore w:val="0"/>
              <w:spacing w:line="257"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7"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8"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8"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8"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pStyle w:val="1284"/>
              <w:ind w:left="113"/>
              <w:keepLines/>
              <w:keepNext/>
              <w:pageBreakBefore w:val="0"/>
              <w:spacing w:before="68" w:line="221" w:lineRule="auto"/>
              <w:widowControl/>
              <w:rPr>
                <w:rFonts w:hint="eastAsia" w:ascii="宋体" w:hAnsi="宋体" w:eastAsia="宋体" w:cs="宋体"/>
                <w:sz w:val="24"/>
                <w:szCs w:val="24"/>
              </w:rPr>
              <w:outlineLvl w:val="9"/>
            </w:pPr>
            <w:r>
              <w:rPr>
                <w:rFonts w:hint="eastAsia" w:ascii="宋体" w:hAnsi="宋体" w:eastAsia="宋体" w:cs="宋体"/>
                <w:spacing w:val="-2"/>
                <w:sz w:val="24"/>
                <w:szCs w:val="24"/>
              </w:rPr>
              <w:t xml:space="preserve">车辆停放</w:t>
            </w:r>
            <w:r/>
          </w:p>
        </w:tc>
        <w:tc>
          <w:tcPr>
            <w:tcW w:w="6834" w:type="dxa"/>
            <w:vAlign w:val="top"/>
            <w:textDirection w:val="lrTb"/>
            <w:noWrap w:val="false"/>
          </w:tcPr>
          <w:p>
            <w:pPr>
              <w:pStyle w:val="1284"/>
              <w:ind w:left="331"/>
              <w:keepLines/>
              <w:keepNext/>
              <w:pageBreakBefore w:val="0"/>
              <w:spacing w:before="92" w:line="206" w:lineRule="auto"/>
              <w:widowControl/>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w:t>
            </w:r>
            <w:r>
              <w:rPr>
                <w:rFonts w:hint="eastAsia" w:ascii="宋体" w:hAnsi="宋体" w:eastAsia="宋体" w:cs="宋体"/>
                <w:spacing w:val="52"/>
                <w:sz w:val="24"/>
                <w:szCs w:val="24"/>
              </w:rPr>
              <w:t xml:space="preserve"> </w:t>
            </w:r>
            <w:r>
              <w:rPr>
                <w:rFonts w:hint="eastAsia" w:ascii="宋体" w:hAnsi="宋体" w:eastAsia="宋体" w:cs="宋体"/>
                <w:spacing w:val="1"/>
                <w:sz w:val="24"/>
                <w:szCs w:val="24"/>
              </w:rPr>
              <w:t xml:space="preserve">（1）车辆行驶路线设置合理、规范，导向标志完整、清晰。</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3" w:line="206" w:lineRule="auto"/>
              <w:widowControl/>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（2）合理规划车辆停放区域，张贴车辆引导标识，对车辆及停放区域实行规范管理。</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1" w:line="206" w:lineRule="auto"/>
              <w:widowControl/>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（3）严禁在办公楼的公用走道、楼梯间、安全出口处等公共区域停放车辆或充电。</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3" w:line="206" w:lineRule="auto"/>
              <w:widowControl/>
              <w:rPr>
                <w:rFonts w:hint="eastAsia" w:ascii="宋体" w:hAnsi="宋体" w:eastAsia="宋体" w:cs="宋体"/>
                <w:spacing w:val="1"/>
                <w:sz w:val="24"/>
                <w:szCs w:val="24"/>
              </w:rPr>
              <w:outlineLvl w:val="9"/>
            </w:pPr>
            <w:r>
              <w:rPr>
                <w:rFonts w:hint="eastAsia" w:ascii="宋体" w:hAnsi="宋体" w:eastAsia="宋体" w:cs="宋体"/>
                <w:spacing w:val="2"/>
                <w:sz w:val="24"/>
                <w:szCs w:val="24"/>
              </w:rPr>
              <w:t xml:space="preserve">□</w:t>
            </w:r>
            <w:r>
              <w:rPr>
                <w:rFonts w:hint="eastAsia" w:ascii="宋体" w:hAnsi="宋体" w:eastAsia="宋体" w:cs="宋体"/>
                <w:spacing w:val="49"/>
                <w:sz w:val="24"/>
                <w:szCs w:val="24"/>
              </w:rPr>
              <w:t xml:space="preserve"> </w:t>
            </w:r>
            <w:r>
              <w:rPr>
                <w:rFonts w:hint="eastAsia" w:ascii="宋体" w:hAnsi="宋体" w:eastAsia="宋体" w:cs="宋体"/>
                <w:spacing w:val="2"/>
                <w:sz w:val="24"/>
                <w:szCs w:val="24"/>
              </w:rPr>
              <w:t xml:space="preserve">（4）非机动车定点有序停放。</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834" w:type="dxa"/>
            <w:vAlign w:val="top"/>
            <w:textDirection w:val="lrTb"/>
            <w:noWrap w:val="false"/>
          </w:tcPr>
          <w:p>
            <w:pPr>
              <w:pStyle w:val="1284"/>
              <w:ind w:left="111" w:right="133" w:firstLine="220"/>
              <w:keepLines/>
              <w:keepNext/>
              <w:pageBreakBefore w:val="0"/>
              <w:spacing w:before="37" w:line="242" w:lineRule="auto"/>
              <w:widowControl/>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（5）发现车辆异常情况及时通知车主，并做好登记；发生交通事故、自然灾害等意</w:t>
            </w:r>
            <w:r>
              <w:rPr>
                <w:rFonts w:hint="eastAsia" w:ascii="宋体" w:hAnsi="宋体" w:eastAsia="宋体" w:cs="宋体"/>
                <w:sz w:val="24"/>
                <w:szCs w:val="24"/>
              </w:rPr>
              <w:t xml:space="preserve">外事故时及时赶</w:t>
            </w:r>
            <w:r>
              <w:rPr>
                <w:rFonts w:hint="eastAsia" w:ascii="宋体" w:hAnsi="宋体" w:eastAsia="宋体" w:cs="宋体"/>
                <w:spacing w:val="-1"/>
                <w:sz w:val="24"/>
                <w:szCs w:val="24"/>
              </w:rPr>
              <w:t xml:space="preserve">赴现场疏导和协助处理，响应时间不超过</w:t>
            </w:r>
            <w:r>
              <w:rPr>
                <w:rFonts w:hint="eastAsia" w:ascii="宋体" w:hAnsi="宋体" w:eastAsia="宋体" w:cs="宋体"/>
                <w:spacing w:val="-42"/>
                <w:sz w:val="24"/>
                <w:szCs w:val="24"/>
              </w:rPr>
              <w:t xml:space="preserve"> </w:t>
            </w:r>
            <w:r>
              <w:rPr>
                <w:rFonts w:hint="eastAsia" w:ascii="宋体" w:hAnsi="宋体" w:eastAsia="宋体" w:cs="宋体"/>
                <w:spacing w:val="-1"/>
                <w:sz w:val="24"/>
                <w:szCs w:val="24"/>
              </w:rPr>
              <w:t xml:space="preserve">3</w:t>
            </w:r>
            <w:r>
              <w:rPr>
                <w:rFonts w:hint="eastAsia" w:ascii="宋体" w:hAnsi="宋体" w:eastAsia="宋体" w:cs="宋体"/>
                <w:spacing w:val="-2"/>
                <w:sz w:val="24"/>
                <w:szCs w:val="24"/>
              </w:rPr>
              <w:t xml:space="preserve">分钟。</w:t>
            </w:r>
            <w:r/>
          </w:p>
        </w:tc>
      </w:tr>
      <w:tr>
        <w:trPr>
          <w:trHeight w:val="614"/>
        </w:trPr>
        <w:tc>
          <w:tcPr>
            <w:tcW w:w="818" w:type="dxa"/>
            <w:vAlign w:val="top"/>
            <w:vMerge w:val="restart"/>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p>
            <w:pPr>
              <w:ind w:left="584"/>
              <w:keepLines/>
              <w:keepNext/>
              <w:pageBreakBefore w:val="0"/>
              <w:spacing w:before="64" w:line="266" w:lineRule="exact"/>
              <w:widowControl/>
              <w:rPr>
                <w:rFonts w:hint="eastAsia" w:ascii="宋体" w:hAnsi="宋体" w:eastAsia="宋体" w:cs="宋体"/>
                <w:sz w:val="24"/>
                <w:szCs w:val="24"/>
              </w:rPr>
            </w:pPr>
            <w:r>
              <w:rPr>
                <w:rFonts w:hint="eastAsia" w:ascii="宋体" w:hAnsi="宋体" w:eastAsia="宋体" w:cs="宋体"/>
                <w:position w:val="1"/>
                <w:sz w:val="24"/>
                <w:szCs w:val="24"/>
              </w:rPr>
              <w:t xml:space="preserve">6</w:t>
            </w:r>
            <w:r/>
          </w:p>
        </w:tc>
        <w:tc>
          <w:tcPr>
            <w:gridSpan w:val="2"/>
            <w:tcW w:w="1987" w:type="dxa"/>
            <w:vAlign w:val="top"/>
            <w:vMerge w:val="restart"/>
            <w:textDirection w:val="lrTb"/>
            <w:noWrap w:val="false"/>
          </w:tcPr>
          <w:p>
            <w:pPr>
              <w:keepLines/>
              <w:keepNext/>
              <w:pageBreakBefore w:val="0"/>
              <w:spacing w:line="29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9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9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95"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5"/>
              <w:keepLines/>
              <w:keepNext/>
              <w:pageBreakBefore w:val="0"/>
              <w:spacing w:before="68"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消防安全管理</w:t>
            </w:r>
            <w:r/>
          </w:p>
        </w:tc>
        <w:tc>
          <w:tcPr>
            <w:tcW w:w="6834" w:type="dxa"/>
            <w:vAlign w:val="top"/>
            <w:textDirection w:val="lrTb"/>
            <w:noWrap w:val="false"/>
          </w:tcPr>
          <w:p>
            <w:pPr>
              <w:pStyle w:val="1284"/>
              <w:ind w:left="331"/>
              <w:keepLines/>
              <w:keepNext/>
              <w:pageBreakBefore w:val="0"/>
              <w:spacing w:before="94"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50"/>
                <w:sz w:val="24"/>
                <w:szCs w:val="24"/>
              </w:rPr>
              <w:t xml:space="preserve"> </w:t>
            </w:r>
            <w:r>
              <w:rPr>
                <w:rFonts w:hint="eastAsia" w:ascii="宋体" w:hAnsi="宋体" w:eastAsia="宋体" w:cs="宋体"/>
                <w:spacing w:val="1"/>
                <w:sz w:val="24"/>
                <w:szCs w:val="24"/>
              </w:rPr>
              <w:t xml:space="preserve">（1）建立消防安全责任制，确定各级消防安全责任人及其职责。</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89" w:line="206" w:lineRule="auto"/>
              <w:widowControl/>
              <w:rPr>
                <w:rFonts w:hint="eastAsia" w:ascii="宋体" w:hAnsi="宋体" w:eastAsia="宋体" w:cs="宋体"/>
                <w:spacing w:val="1"/>
                <w:sz w:val="24"/>
                <w:szCs w:val="24"/>
              </w:rPr>
            </w:pPr>
            <w:r>
              <w:rPr>
                <w:rFonts w:hint="eastAsia" w:ascii="宋体" w:hAnsi="宋体" w:eastAsia="宋体" w:cs="宋体"/>
                <w:spacing w:val="2"/>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2"/>
                <w:sz w:val="24"/>
                <w:szCs w:val="24"/>
                <w:highlight w:val="none"/>
              </w:rPr>
              <w:t xml:space="preserve">（2）消防控制室实行</w:t>
            </w:r>
            <w:r>
              <w:rPr>
                <w:rFonts w:hint="eastAsia" w:ascii="宋体" w:hAnsi="宋体" w:eastAsia="宋体" w:cs="宋体"/>
                <w:spacing w:val="-43"/>
                <w:sz w:val="24"/>
                <w:szCs w:val="24"/>
                <w:highlight w:val="none"/>
              </w:rPr>
              <w:t xml:space="preserve"> </w:t>
            </w:r>
            <w:r>
              <w:rPr>
                <w:rFonts w:hint="eastAsia" w:ascii="宋体" w:hAnsi="宋体" w:eastAsia="宋体" w:cs="宋体"/>
                <w:spacing w:val="2"/>
                <w:sz w:val="24"/>
                <w:szCs w:val="24"/>
                <w:highlight w:val="none"/>
              </w:rPr>
              <w:t xml:space="preserve">24小时值班制度，每班不</w:t>
            </w:r>
            <w:r>
              <w:rPr>
                <w:rFonts w:hint="eastAsia" w:ascii="宋体" w:hAnsi="宋体" w:eastAsia="宋体" w:cs="宋体"/>
                <w:spacing w:val="1"/>
                <w:sz w:val="24"/>
                <w:szCs w:val="24"/>
                <w:highlight w:val="none"/>
              </w:rPr>
              <w:t xml:space="preserve">少于2人。</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0"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（3）消火栓、应急照明、应急物资、消防及人员逃生通道、消防车通道可随时正常使</w:t>
            </w:r>
            <w:r>
              <w:rPr>
                <w:rFonts w:hint="eastAsia" w:ascii="宋体" w:hAnsi="宋体" w:eastAsia="宋体" w:cs="宋体"/>
                <w:sz w:val="24"/>
                <w:szCs w:val="24"/>
              </w:rPr>
              <w:t xml:space="preserve">用。</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0" w:line="205"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54"/>
                <w:sz w:val="24"/>
                <w:szCs w:val="24"/>
              </w:rPr>
              <w:t xml:space="preserve"> </w:t>
            </w:r>
            <w:r>
              <w:rPr>
                <w:rFonts w:hint="eastAsia" w:ascii="宋体" w:hAnsi="宋体" w:eastAsia="宋体" w:cs="宋体"/>
                <w:spacing w:val="1"/>
                <w:sz w:val="24"/>
                <w:szCs w:val="24"/>
              </w:rPr>
              <w:t xml:space="preserve">（4）易燃易爆品设专区专人管理，做好相关记录。</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89" w:line="206" w:lineRule="auto"/>
              <w:widowControl/>
              <w:rPr>
                <w:rFonts w:hint="eastAsia" w:ascii="宋体" w:hAnsi="宋体" w:eastAsia="宋体" w:cs="宋体"/>
                <w:spacing w:val="1"/>
                <w:sz w:val="24"/>
                <w:szCs w:val="24"/>
              </w:rPr>
            </w:pPr>
            <w:r>
              <w:rPr>
                <w:rFonts w:hint="eastAsia" w:ascii="宋体" w:hAnsi="宋体" w:eastAsia="宋体" w:cs="宋体"/>
                <w:sz w:val="24"/>
                <w:szCs w:val="24"/>
              </w:rPr>
              <w:t xml:space="preserve">□</w:t>
            </w:r>
            <w:r>
              <w:rPr>
                <w:rFonts w:hint="eastAsia" w:ascii="宋体" w:hAnsi="宋体" w:eastAsia="宋体" w:cs="宋体"/>
                <w:spacing w:val="47"/>
                <w:sz w:val="24"/>
                <w:szCs w:val="24"/>
              </w:rPr>
              <w:t xml:space="preserve"> </w:t>
            </w:r>
            <w:r>
              <w:rPr>
                <w:rFonts w:hint="eastAsia" w:ascii="宋体" w:hAnsi="宋体" w:eastAsia="宋体" w:cs="宋体"/>
                <w:sz w:val="24"/>
                <w:szCs w:val="24"/>
              </w:rPr>
              <w:t xml:space="preserve">（5）定期组织消防安全宣传，每半年至少开展</w:t>
            </w:r>
            <w:r>
              <w:rPr>
                <w:rFonts w:hint="eastAsia" w:ascii="宋体" w:hAnsi="宋体" w:eastAsia="宋体" w:cs="宋体"/>
                <w:spacing w:val="-37"/>
                <w:sz w:val="24"/>
                <w:szCs w:val="24"/>
              </w:rPr>
              <w:t xml:space="preserve"> </w:t>
            </w:r>
            <w:r>
              <w:rPr>
                <w:rFonts w:hint="eastAsia" w:ascii="宋体" w:hAnsi="宋体" w:eastAsia="宋体" w:cs="宋体"/>
                <w:sz w:val="24"/>
                <w:szCs w:val="24"/>
              </w:rPr>
              <w:t xml:space="preserve">1次消防演练。</w:t>
            </w:r>
            <w:r/>
          </w:p>
        </w:tc>
      </w:tr>
      <w:tr>
        <w:trPr>
          <w:trHeight w:val="614"/>
        </w:trPr>
        <w:tc>
          <w:tcPr>
            <w:tcW w:w="818" w:type="dxa"/>
            <w:vAlign w:val="top"/>
            <w:vMerge w:val="restart"/>
            <w:textDirection w:val="lrTb"/>
            <w:noWrap w:val="false"/>
          </w:tcPr>
          <w:p>
            <w:pP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83"/>
              <w:keepLines/>
              <w:keepNext/>
              <w:pageBreakBefore w:val="0"/>
              <w:spacing w:before="64" w:line="267" w:lineRule="exact"/>
              <w:widowControl/>
              <w:rPr>
                <w:rFonts w:hint="eastAsia" w:ascii="宋体" w:hAnsi="宋体" w:eastAsia="宋体" w:cs="宋体"/>
                <w:sz w:val="24"/>
                <w:szCs w:val="24"/>
              </w:rPr>
            </w:pPr>
            <w:r>
              <w:rPr>
                <w:rFonts w:hint="eastAsia" w:ascii="宋体" w:hAnsi="宋体" w:eastAsia="宋体" w:cs="宋体"/>
                <w:position w:val="1"/>
                <w:sz w:val="24"/>
                <w:szCs w:val="24"/>
              </w:rPr>
              <w:t xml:space="preserve">7</w:t>
            </w:r>
            <w:r/>
          </w:p>
        </w:tc>
        <w:tc>
          <w:tcPr>
            <w:gridSpan w:val="2"/>
            <w:tcW w:w="1987" w:type="dxa"/>
            <w:vAlign w:val="top"/>
            <w:vMerge w:val="restart"/>
            <w:textDirection w:val="lrTb"/>
            <w:noWrap w:val="false"/>
          </w:tcPr>
          <w:p>
            <w:pPr>
              <w:keepLines/>
              <w:keepNext/>
              <w:pageBreakBefore w:val="0"/>
              <w:spacing w:line="249"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9"/>
              <w:keepLines/>
              <w:keepNext/>
              <w:pageBreakBefore w:val="0"/>
              <w:spacing w:before="68"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突发事件处理</w:t>
            </w:r>
            <w:r/>
          </w:p>
        </w:tc>
        <w:tc>
          <w:tcPr>
            <w:tcW w:w="6834" w:type="dxa"/>
            <w:vAlign w:val="top"/>
            <w:textDirection w:val="lrTb"/>
            <w:noWrap w:val="false"/>
          </w:tcPr>
          <w:p>
            <w:pPr>
              <w:pStyle w:val="1284"/>
              <w:ind w:left="331"/>
              <w:keepLines/>
              <w:keepNext/>
              <w:pageBreakBefore w:val="0"/>
              <w:spacing w:before="90"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4"/>
                <w:sz w:val="24"/>
                <w:szCs w:val="24"/>
              </w:rPr>
              <w:t xml:space="preserve"> </w:t>
            </w:r>
            <w:r>
              <w:rPr>
                <w:rFonts w:hint="eastAsia" w:ascii="宋体" w:hAnsi="宋体" w:eastAsia="宋体" w:cs="宋体"/>
                <w:spacing w:val="1"/>
                <w:sz w:val="24"/>
                <w:szCs w:val="24"/>
              </w:rPr>
              <w:t xml:space="preserve">（1）制定突发事件安全责任书，明确突发事件责任人及应承担的安全责任。</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1"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54"/>
                <w:sz w:val="24"/>
                <w:szCs w:val="24"/>
              </w:rPr>
              <w:t xml:space="preserve"> </w:t>
            </w:r>
            <w:r>
              <w:rPr>
                <w:rFonts w:hint="eastAsia" w:ascii="宋体" w:hAnsi="宋体" w:eastAsia="宋体" w:cs="宋体"/>
                <w:spacing w:val="1"/>
                <w:sz w:val="24"/>
                <w:szCs w:val="24"/>
              </w:rPr>
              <w:t xml:space="preserve">（2）建立应急突发事件处置队伍，明确各自的职责。</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2"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（3）识别、分析各种潜在风险，针对不同风险类型制定相应解决方案，并配备应急</w:t>
            </w:r>
            <w:r>
              <w:rPr>
                <w:rFonts w:hint="eastAsia" w:ascii="宋体" w:hAnsi="宋体" w:eastAsia="宋体" w:cs="宋体"/>
                <w:sz w:val="24"/>
                <w:szCs w:val="24"/>
              </w:rPr>
              <w:t xml:space="preserve">物资。</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2" w:line="206" w:lineRule="auto"/>
              <w:widowControl/>
              <w:rPr>
                <w:rFonts w:hint="eastAsia" w:ascii="宋体" w:hAnsi="宋体" w:eastAsia="宋体" w:cs="宋体"/>
                <w:spacing w:val="1"/>
                <w:sz w:val="24"/>
                <w:szCs w:val="24"/>
              </w:rPr>
            </w:pPr>
            <w:r>
              <w:rPr>
                <w:rFonts w:hint="eastAsia" w:ascii="宋体" w:hAnsi="宋体" w:eastAsia="宋体" w:cs="宋体"/>
                <w:sz w:val="24"/>
                <w:szCs w:val="24"/>
              </w:rPr>
              <w:t xml:space="preserve">□</w:t>
            </w:r>
            <w:r>
              <w:rPr>
                <w:rFonts w:hint="eastAsia" w:ascii="宋体" w:hAnsi="宋体" w:eastAsia="宋体" w:cs="宋体"/>
                <w:spacing w:val="47"/>
                <w:sz w:val="24"/>
                <w:szCs w:val="24"/>
              </w:rPr>
              <w:t xml:space="preserve"> </w:t>
            </w:r>
            <w:r>
              <w:rPr>
                <w:rFonts w:hint="eastAsia" w:ascii="宋体" w:hAnsi="宋体" w:eastAsia="宋体" w:cs="宋体"/>
                <w:sz w:val="24"/>
                <w:szCs w:val="24"/>
              </w:rPr>
              <w:t xml:space="preserve">（4）每半年至少开展</w:t>
            </w:r>
            <w:r>
              <w:rPr>
                <w:rFonts w:hint="eastAsia" w:ascii="宋体" w:hAnsi="宋体" w:eastAsia="宋体" w:cs="宋体"/>
                <w:spacing w:val="-37"/>
                <w:sz w:val="24"/>
                <w:szCs w:val="24"/>
              </w:rPr>
              <w:t xml:space="preserve"> </w:t>
            </w:r>
            <w:r>
              <w:rPr>
                <w:rFonts w:hint="eastAsia" w:ascii="宋体" w:hAnsi="宋体" w:eastAsia="宋体" w:cs="宋体"/>
                <w:sz w:val="24"/>
                <w:szCs w:val="24"/>
              </w:rPr>
              <w:t xml:space="preserve">1次突发事件应急演练，并有相应记录。</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1"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（5）发生意外事件时，及时采取应急措施，维护办公区域物业服务正常进行，保护人</w:t>
            </w:r>
            <w:r>
              <w:rPr>
                <w:rFonts w:hint="eastAsia" w:ascii="宋体" w:hAnsi="宋体" w:eastAsia="宋体" w:cs="宋体"/>
                <w:sz w:val="24"/>
                <w:szCs w:val="24"/>
              </w:rPr>
              <w:t xml:space="preserve">身财产安全。</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textDirection w:val="lrTb"/>
            <w:noWrap w:val="false"/>
          </w:tcPr>
          <w:p>
            <w:pPr>
              <w:pStyle w:val="1284"/>
              <w:ind w:left="128" w:right="133" w:firstLine="203"/>
              <w:keepLines/>
              <w:keepNext/>
              <w:pageBreakBefore w:val="0"/>
              <w:spacing w:before="34" w:line="243"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（6）办公区域物业服务应急预案终止实施后，积极采取措施，在尽可能短的时间内</w:t>
            </w:r>
            <w:r>
              <w:rPr>
                <w:rFonts w:hint="eastAsia" w:ascii="宋体" w:hAnsi="宋体" w:eastAsia="宋体" w:cs="宋体"/>
                <w:sz w:val="24"/>
                <w:szCs w:val="24"/>
              </w:rPr>
              <w:t xml:space="preserve">，消除事故带来</w:t>
            </w:r>
            <w:r>
              <w:rPr>
                <w:rFonts w:hint="eastAsia" w:ascii="宋体" w:hAnsi="宋体" w:eastAsia="宋体" w:cs="宋体"/>
                <w:spacing w:val="-1"/>
                <w:sz w:val="24"/>
                <w:szCs w:val="24"/>
              </w:rPr>
              <w:t xml:space="preserve">的不良影响，妥善安置和慰问受害及受影响的人员和部门。</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3" w:line="205"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7"/>
                <w:sz w:val="24"/>
                <w:szCs w:val="24"/>
              </w:rPr>
              <w:t xml:space="preserve"> </w:t>
            </w:r>
            <w:r>
              <w:rPr>
                <w:rFonts w:hint="eastAsia" w:ascii="宋体" w:hAnsi="宋体" w:eastAsia="宋体" w:cs="宋体"/>
                <w:spacing w:val="1"/>
                <w:sz w:val="24"/>
                <w:szCs w:val="24"/>
              </w:rPr>
              <w:t xml:space="preserve">（7）事故处理后，及时形成事故应急总结报告，完善应急救援工作方案。</w:t>
            </w:r>
            <w:r/>
          </w:p>
        </w:tc>
      </w:tr>
      <w:tr>
        <w:trPr>
          <w:trHeight w:val="614"/>
        </w:trPr>
        <w:tc>
          <w:tcPr>
            <w:tcW w:w="818" w:type="dxa"/>
            <w:vAlign w:val="top"/>
            <w:vMerge w:val="restart"/>
            <w:textDirection w:val="lrTb"/>
            <w:noWrap w:val="false"/>
          </w:tcPr>
          <w:p>
            <w:pPr>
              <w:keepLines/>
              <w:keepNext/>
              <w:pageBreakBefore w:val="0"/>
              <w:spacing w:line="246"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46"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46"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81"/>
              <w:keepLines/>
              <w:keepNext/>
              <w:pageBreakBefore w:val="0"/>
              <w:spacing w:before="65" w:line="265" w:lineRule="exact"/>
              <w:widowControl/>
              <w:rPr>
                <w:rFonts w:hint="eastAsia" w:ascii="宋体" w:hAnsi="宋体" w:eastAsia="宋体" w:cs="宋体"/>
                <w:sz w:val="24"/>
                <w:szCs w:val="24"/>
              </w:rPr>
            </w:pPr>
            <w:r>
              <w:rPr>
                <w:rFonts w:hint="eastAsia" w:ascii="宋体" w:hAnsi="宋体" w:eastAsia="宋体" w:cs="宋体"/>
                <w:position w:val="1"/>
                <w:sz w:val="24"/>
                <w:szCs w:val="24"/>
              </w:rPr>
              <w:t xml:space="preserve">8</w:t>
            </w:r>
            <w:r/>
          </w:p>
        </w:tc>
        <w:tc>
          <w:tcPr>
            <w:gridSpan w:val="2"/>
            <w:tcW w:w="1987" w:type="dxa"/>
            <w:vAlign w:val="top"/>
            <w:vMerge w:val="restart"/>
            <w:textDirection w:val="lrTb"/>
            <w:noWrap w:val="false"/>
          </w:tcPr>
          <w:p>
            <w:pPr>
              <w:keepLines/>
              <w:keepNext/>
              <w:pageBreakBefore w:val="0"/>
              <w:spacing w:line="35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359"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4"/>
              <w:keepLines/>
              <w:keepNext/>
              <w:pageBreakBefore w:val="0"/>
              <w:spacing w:before="68"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大型活动秩序</w:t>
            </w:r>
            <w:r/>
          </w:p>
        </w:tc>
        <w:tc>
          <w:tcPr>
            <w:tcW w:w="6834" w:type="dxa"/>
            <w:vAlign w:val="top"/>
            <w:textDirection w:val="lrTb"/>
            <w:noWrap w:val="false"/>
          </w:tcPr>
          <w:p>
            <w:pPr>
              <w:pStyle w:val="1284"/>
              <w:ind w:left="331"/>
              <w:keepLines/>
              <w:keepNext/>
              <w:pageBreakBefore w:val="0"/>
              <w:spacing w:before="93"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（1）制定相应的活动秩序维护方案，合理安排人员，并对场所的安全隐患进行排查。</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4"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54"/>
                <w:sz w:val="24"/>
                <w:szCs w:val="24"/>
              </w:rPr>
              <w:t xml:space="preserve"> </w:t>
            </w:r>
            <w:r>
              <w:rPr>
                <w:rFonts w:hint="eastAsia" w:ascii="宋体" w:hAnsi="宋体" w:eastAsia="宋体" w:cs="宋体"/>
                <w:spacing w:val="1"/>
                <w:sz w:val="24"/>
                <w:szCs w:val="24"/>
              </w:rPr>
              <w:t xml:space="preserve">（2）应当保障通道、出入口、停车场等区域畅通。</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3"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（3）活动举办过程中，做好现场秩序的维护和突发事故的处置工作，确保活动正常进</w:t>
            </w:r>
            <w:r>
              <w:rPr>
                <w:rFonts w:hint="eastAsia" w:ascii="宋体" w:hAnsi="宋体" w:eastAsia="宋体" w:cs="宋体"/>
                <w:sz w:val="24"/>
                <w:szCs w:val="24"/>
              </w:rPr>
              <w:t xml:space="preserve">行。</w:t>
            </w:r>
            <w:r/>
          </w:p>
        </w:tc>
      </w:tr>
    </w:tbl>
    <w:p>
      <w:pPr>
        <w:keepLines/>
        <w:keepNext/>
        <w:pageBreakBefore w:val="0"/>
        <w:spacing w:before="90" w:line="201" w:lineRule="auto"/>
        <w:widowControl/>
        <w:rPr>
          <w:rFonts w:hint="eastAsia" w:ascii="宋体" w:hAnsi="宋体" w:eastAsia="宋体" w:cs="宋体"/>
          <w:b/>
          <w:bCs/>
          <w:spacing w:val="-1"/>
          <w:sz w:val="24"/>
          <w:szCs w:val="24"/>
          <w:highlight w:val="none"/>
          <w:lang w:val="en-US" w:eastAsia="zh-CN"/>
        </w:rPr>
        <w:outlineLvl w:val="2"/>
      </w:pPr>
      <w:r>
        <w:rPr>
          <w:rFonts w:hint="eastAsia" w:ascii="宋体" w:hAnsi="宋体" w:eastAsia="宋体" w:cs="宋体"/>
          <w:b/>
          <w:bCs/>
          <w:spacing w:val="-1"/>
          <w:sz w:val="24"/>
          <w:szCs w:val="24"/>
          <w:highlight w:val="none"/>
          <w:lang w:val="en-US" w:eastAsia="zh-CN"/>
        </w:rPr>
        <w:t xml:space="preserve">3.4维修服务</w:t>
      </w:r>
      <w:r/>
    </w:p>
    <w:p>
      <w:pPr>
        <w:keepLines/>
        <w:keepNext/>
        <w:pageBreakBefore w:val="0"/>
        <w:spacing w:before="90" w:line="201" w:lineRule="auto"/>
        <w:widowControl/>
        <w:rPr>
          <w:rFonts w:hint="eastAsia" w:ascii="宋体" w:hAnsi="宋体" w:cs="宋体"/>
          <w:sz w:val="24"/>
          <w:szCs w:val="24"/>
          <w:lang w:val="en-US" w:eastAsia="zh-CN"/>
        </w:rPr>
        <w:outlineLvl w:val="9"/>
      </w:pPr>
      <w:r>
        <w:rPr>
          <w:rFonts w:hint="eastAsia" w:ascii="宋体" w:hAnsi="宋体" w:cs="宋体"/>
          <w:sz w:val="24"/>
          <w:szCs w:val="24"/>
          <w:lang w:val="en-US" w:eastAsia="zh-CN"/>
        </w:rPr>
      </w:r>
      <w:r/>
    </w:p>
    <w:tbl>
      <w:tblPr>
        <w:tblStyle w:val="1283"/>
        <w:tblW w:w="9699"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28"/>
        <w:gridCol w:w="2221"/>
        <w:gridCol w:w="6650"/>
      </w:tblGrid>
      <w:tr>
        <w:trPr>
          <w:trHeight w:val="472"/>
        </w:trPr>
        <w:tc>
          <w:tcPr>
            <w:tcW w:w="828" w:type="dxa"/>
            <w:vAlign w:val="center"/>
            <w:textDirection w:val="lrTb"/>
            <w:noWrap w:val="false"/>
          </w:tcPr>
          <w:p>
            <w:pPr>
              <w:jc w:val="cente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t xml:space="preserve">序号</w:t>
            </w:r>
            <w:r/>
          </w:p>
        </w:tc>
        <w:tc>
          <w:tcPr>
            <w:tcW w:w="2221" w:type="dxa"/>
            <w:vAlign w:val="top"/>
            <w:textDirection w:val="lrTb"/>
            <w:noWrap w:val="false"/>
          </w:tcPr>
          <w:p>
            <w:pPr>
              <w:jc w:val="cente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t xml:space="preserve">服务内容</w:t>
            </w:r>
            <w:r/>
          </w:p>
        </w:tc>
        <w:tc>
          <w:tcPr>
            <w:tcW w:w="6650" w:type="dxa"/>
            <w:vAlign w:val="top"/>
            <w:textDirection w:val="lrTb"/>
            <w:noWrap w:val="false"/>
          </w:tcPr>
          <w:p>
            <w:pPr>
              <w:jc w:val="cente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t xml:space="preserve">服务标准</w:t>
            </w:r>
            <w:r/>
          </w:p>
        </w:tc>
      </w:tr>
      <w:tr>
        <w:trPr>
          <w:trHeight w:val="667"/>
        </w:trPr>
        <w:tc>
          <w:tcPr>
            <w:tcW w:w="828" w:type="dxa"/>
            <w:vAlign w:val="center"/>
            <w:vMerge w:val="restart"/>
            <w:textDirection w:val="lrTb"/>
            <w:noWrap w:val="false"/>
          </w:tcPr>
          <w:p>
            <w:pPr>
              <w:jc w:val="center"/>
              <w:keepLines/>
              <w:keepNext/>
              <w:pageBreakBefore w:val="0"/>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w:t>
            </w:r>
            <w:r/>
          </w:p>
        </w:tc>
        <w:tc>
          <w:tcPr>
            <w:tcW w:w="2221" w:type="dxa"/>
            <w:vAlign w:val="center"/>
            <w:vMerge w:val="restart"/>
            <w:textDirection w:val="lrTb"/>
            <w:noWrap w:val="false"/>
          </w:tcPr>
          <w:p>
            <w:pPr>
              <w:jc w:val="cente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t xml:space="preserve">基本要求</w:t>
            </w:r>
            <w:r/>
          </w:p>
        </w:tc>
        <w:tc>
          <w:tcPr>
            <w:tcW w:w="6650" w:type="dxa"/>
            <w:vAlign w:val="top"/>
            <w:textDirection w:val="lrTb"/>
            <w:noWrap w:val="false"/>
          </w:tcPr>
          <w:p>
            <w:pPr>
              <w:jc w:val="left"/>
              <w:keepLines/>
              <w:keepNext/>
              <w:pageBreakBefore w:val="0"/>
              <w:widowControl/>
              <w:rPr>
                <w:rFonts w:hint="default" w:ascii="宋体" w:hAnsi="宋体" w:eastAsia="宋体" w:cs="宋体"/>
                <w:sz w:val="24"/>
                <w:szCs w:val="24"/>
                <w:lang w:val="en-US" w:eastAsia="zh-CN"/>
              </w:rPr>
              <w:outlineLvl w:val="9"/>
            </w:pPr>
            <w:r>
              <w:rPr>
                <w:rFonts w:hint="eastAsia" w:cs="宋体"/>
                <w:spacing w:val="1"/>
                <w:sz w:val="24"/>
                <w:szCs w:val="24"/>
                <w:lang w:eastAsia="zh-CN"/>
              </w:rPr>
              <w:t xml:space="preserve">□（</w:t>
            </w:r>
            <w:r>
              <w:rPr>
                <w:rFonts w:hint="eastAsia" w:cs="宋体"/>
                <w:spacing w:val="1"/>
                <w:sz w:val="24"/>
                <w:szCs w:val="24"/>
                <w:lang w:val="en-US" w:eastAsia="zh-CN"/>
              </w:rPr>
              <w:t xml:space="preserve">1）</w:t>
            </w:r>
            <w:r>
              <w:rPr>
                <w:rFonts w:ascii="Segoe UI Emoji" w:hAnsi="Segoe UI Emoji" w:eastAsia="Segoe UI Emoji" w:cs="Segoe UI Emoji"/>
                <w:i w:val="0"/>
                <w:iCs w:val="0"/>
                <w:caps w:val="0"/>
                <w:color w:val="000000"/>
                <w:spacing w:val="0"/>
                <w:sz w:val="24"/>
                <w:szCs w:val="24"/>
              </w:rPr>
              <w:t xml:space="preserve">负责学校门窗、家具、水电等各类基础设施的日常巡查、登记建档与规范管理，确保设施完好、摆放有序、使用安全。 </w:t>
            </w:r>
            <w:r/>
          </w:p>
        </w:tc>
      </w:tr>
      <w:tr>
        <w:trPr>
          <w:trHeight w:val="645"/>
        </w:trPr>
        <w:tc>
          <w:tcPr>
            <w:tcW w:w="828" w:type="dxa"/>
            <w:vAlign w:val="center"/>
            <w:vMerge w:val="continue"/>
            <w:textDirection w:val="lrTb"/>
            <w:noWrap w:val="false"/>
          </w:tcPr>
          <w:p>
            <w:pPr>
              <w:jc w:val="center"/>
              <w:keepLines/>
              <w:keepNext/>
              <w:pageBreakBefore w:val="0"/>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tc>
        <w:tc>
          <w:tcPr>
            <w:tcW w:w="2221" w:type="dxa"/>
            <w:vAlign w:val="top"/>
            <w:vMerge w:val="continue"/>
            <w:textDirection w:val="lrTb"/>
            <w:noWrap w:val="false"/>
          </w:tcPr>
          <w:p>
            <w:pPr>
              <w:jc w:val="cente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650" w:type="dxa"/>
            <w:vAlign w:val="top"/>
            <w:textDirection w:val="lrTb"/>
            <w:noWrap w:val="false"/>
          </w:tcPr>
          <w:p>
            <w:pPr>
              <w:jc w:val="left"/>
              <w:keepLines/>
              <w:keepNext/>
              <w:pageBreakBefore w:val="0"/>
              <w:widowControl/>
              <w:rPr>
                <w:rFonts w:hint="eastAsia" w:cs="宋体"/>
                <w:spacing w:val="1"/>
                <w:sz w:val="24"/>
                <w:szCs w:val="24"/>
                <w:lang w:eastAsia="zh-CN"/>
              </w:rPr>
              <w:outlineLvl w:val="9"/>
            </w:pPr>
            <w:r>
              <w:rPr>
                <w:rFonts w:hint="eastAsia" w:cs="宋体"/>
                <w:spacing w:val="1"/>
                <w:sz w:val="24"/>
                <w:szCs w:val="24"/>
                <w:lang w:eastAsia="zh-CN"/>
              </w:rPr>
              <w:t xml:space="preserve">□（</w:t>
            </w:r>
            <w:r>
              <w:rPr>
                <w:rFonts w:hint="eastAsia" w:cs="宋体"/>
                <w:spacing w:val="1"/>
                <w:sz w:val="24"/>
                <w:szCs w:val="24"/>
                <w:lang w:val="en-US" w:eastAsia="zh-CN"/>
              </w:rPr>
              <w:t xml:space="preserve">2）</w:t>
            </w:r>
            <w:r>
              <w:rPr>
                <w:rFonts w:ascii="Segoe UI Emoji" w:hAnsi="Segoe UI Emoji" w:eastAsia="Segoe UI Emoji" w:cs="Segoe UI Emoji"/>
                <w:i w:val="0"/>
                <w:iCs w:val="0"/>
                <w:caps w:val="0"/>
                <w:color w:val="000000"/>
                <w:spacing w:val="0"/>
                <w:sz w:val="24"/>
                <w:szCs w:val="24"/>
              </w:rPr>
              <w:t xml:space="preserve">承担门窗、桌椅、水电管线、照明、五金配件等设施的日常维修、保养与应急抢修，做到及时响应、快速处置、质量可靠。 </w:t>
            </w:r>
            <w:r/>
          </w:p>
        </w:tc>
      </w:tr>
      <w:tr>
        <w:trPr>
          <w:trHeight w:val="436"/>
        </w:trPr>
        <w:tc>
          <w:tcPr>
            <w:tcW w:w="828" w:type="dxa"/>
            <w:vAlign w:val="center"/>
            <w:vMerge w:val="continue"/>
            <w:textDirection w:val="lrTb"/>
            <w:noWrap w:val="false"/>
          </w:tcPr>
          <w:p>
            <w:pPr>
              <w:jc w:val="center"/>
              <w:keepLines/>
              <w:keepNext/>
              <w:pageBreakBefore w:val="0"/>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tc>
        <w:tc>
          <w:tcPr>
            <w:tcW w:w="2221" w:type="dxa"/>
            <w:vAlign w:val="top"/>
            <w:vMerge w:val="continue"/>
            <w:textDirection w:val="lrTb"/>
            <w:noWrap w:val="false"/>
          </w:tcPr>
          <w:p>
            <w:pPr>
              <w:jc w:val="cente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650" w:type="dxa"/>
            <w:vAlign w:val="top"/>
            <w:textDirection w:val="lrTb"/>
            <w:noWrap w:val="false"/>
          </w:tcPr>
          <w:p>
            <w:pPr>
              <w:jc w:val="left"/>
              <w:keepLines/>
              <w:keepNext/>
              <w:pageBreakBefore w:val="0"/>
              <w:widowControl/>
              <w:rPr>
                <w:rFonts w:hint="eastAsia" w:cs="宋体"/>
                <w:spacing w:val="1"/>
                <w:sz w:val="24"/>
                <w:szCs w:val="24"/>
                <w:lang w:eastAsia="zh-CN"/>
              </w:rPr>
              <w:outlineLvl w:val="9"/>
            </w:pPr>
            <w:r>
              <w:rPr>
                <w:rFonts w:hint="eastAsia" w:cs="宋体"/>
                <w:spacing w:val="1"/>
                <w:sz w:val="24"/>
                <w:szCs w:val="24"/>
                <w:lang w:eastAsia="zh-CN"/>
              </w:rPr>
              <w:t xml:space="preserve">□（</w:t>
            </w:r>
            <w:r>
              <w:rPr>
                <w:rFonts w:hint="eastAsia" w:cs="宋体"/>
                <w:spacing w:val="1"/>
                <w:sz w:val="24"/>
                <w:szCs w:val="24"/>
                <w:lang w:val="en-US" w:eastAsia="zh-CN"/>
              </w:rPr>
              <w:t xml:space="preserve">3）</w:t>
            </w:r>
            <w:r>
              <w:rPr>
                <w:rFonts w:ascii="Segoe UI Emoji" w:hAnsi="Segoe UI Emoji" w:eastAsia="Segoe UI Emoji" w:cs="Segoe UI Emoji"/>
                <w:i w:val="0"/>
                <w:iCs w:val="0"/>
                <w:caps w:val="0"/>
                <w:color w:val="000000"/>
                <w:spacing w:val="0"/>
                <w:sz w:val="24"/>
                <w:szCs w:val="24"/>
              </w:rPr>
              <w:t xml:space="preserve">严格遵守安全操作规程，做好用电、用水及维修作业安全管理，杜绝安全隐患，保障校园正常教学与生活秩序。</w:t>
            </w:r>
            <w:r/>
          </w:p>
        </w:tc>
      </w:tr>
      <w:tr>
        <w:trPr>
          <w:trHeight w:val="522"/>
        </w:trPr>
        <w:tc>
          <w:tcPr>
            <w:tcW w:w="828" w:type="dxa"/>
            <w:vAlign w:val="center"/>
            <w:vMerge w:val="continue"/>
            <w:textDirection w:val="lrTb"/>
            <w:noWrap w:val="false"/>
          </w:tcPr>
          <w:p>
            <w:pPr>
              <w:jc w:val="center"/>
              <w:keepLines/>
              <w:keepNext/>
              <w:pageBreakBefore w:val="0"/>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tc>
        <w:tc>
          <w:tcPr>
            <w:tcW w:w="2221" w:type="dxa"/>
            <w:vAlign w:val="top"/>
            <w:vMerge w:val="continue"/>
            <w:textDirection w:val="lrTb"/>
            <w:noWrap w:val="false"/>
          </w:tcPr>
          <w:p>
            <w:pPr>
              <w:jc w:val="cente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650" w:type="dxa"/>
            <w:vAlign w:val="top"/>
            <w:textDirection w:val="lrTb"/>
            <w:noWrap w:val="false"/>
          </w:tcPr>
          <w:p>
            <w:pPr>
              <w:jc w:val="left"/>
              <w:keepLines/>
              <w:keepNext/>
              <w:pageBreakBefore w:val="0"/>
              <w:widowControl/>
              <w:rPr>
                <w:rFonts w:hint="eastAsia" w:cs="宋体"/>
                <w:spacing w:val="1"/>
                <w:sz w:val="24"/>
                <w:szCs w:val="24"/>
                <w:lang w:eastAsia="zh-CN"/>
              </w:rPr>
              <w:outlineLvl w:val="9"/>
            </w:pPr>
            <w:r>
              <w:rPr>
                <w:rFonts w:hint="eastAsia" w:cs="宋体"/>
                <w:spacing w:val="1"/>
                <w:sz w:val="24"/>
                <w:szCs w:val="24"/>
                <w:lang w:eastAsia="zh-CN"/>
              </w:rPr>
              <w:t xml:space="preserve">□（</w:t>
            </w:r>
            <w:r>
              <w:rPr>
                <w:rFonts w:hint="eastAsia" w:cs="宋体"/>
                <w:spacing w:val="1"/>
                <w:sz w:val="24"/>
                <w:szCs w:val="24"/>
                <w:lang w:val="en-US" w:eastAsia="zh-CN"/>
              </w:rPr>
              <w:t xml:space="preserve">4）</w:t>
            </w:r>
            <w:r>
              <w:rPr>
                <w:rFonts w:ascii="Segoe UI Emoji" w:hAnsi="Segoe UI Emoji" w:eastAsia="Segoe UI Emoji" w:cs="Segoe UI Emoji"/>
                <w:i w:val="0"/>
                <w:iCs w:val="0"/>
                <w:caps w:val="0"/>
                <w:color w:val="000000"/>
                <w:spacing w:val="0"/>
                <w:sz w:val="24"/>
                <w:szCs w:val="24"/>
              </w:rPr>
              <w:t xml:space="preserve">建立维修台账，做好材料领用、维修记录、验收反馈等工作，厉行节约，降低损耗。 </w:t>
            </w:r>
            <w:r/>
          </w:p>
        </w:tc>
      </w:tr>
      <w:tr>
        <w:trPr>
          <w:trHeight w:val="673"/>
        </w:trPr>
        <w:tc>
          <w:tcPr>
            <w:tcW w:w="828" w:type="dxa"/>
            <w:vAlign w:val="center"/>
            <w:vMerge w:val="continue"/>
            <w:textDirection w:val="lrTb"/>
            <w:noWrap w:val="false"/>
          </w:tcPr>
          <w:p>
            <w:pPr>
              <w:jc w:val="center"/>
              <w:keepLines/>
              <w:keepNext/>
              <w:pageBreakBefore w:val="0"/>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tc>
        <w:tc>
          <w:tcPr>
            <w:tcW w:w="2221" w:type="dxa"/>
            <w:vAlign w:val="top"/>
            <w:vMerge w:val="continue"/>
            <w:textDirection w:val="lrTb"/>
            <w:noWrap w:val="false"/>
          </w:tcPr>
          <w:p>
            <w:pPr>
              <w:jc w:val="cente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650" w:type="dxa"/>
            <w:vAlign w:val="top"/>
            <w:textDirection w:val="lrTb"/>
            <w:noWrap w:val="false"/>
          </w:tcPr>
          <w:p>
            <w:pPr>
              <w:jc w:val="left"/>
              <w:keepLines/>
              <w:keepNext/>
              <w:pageBreakBefore w:val="0"/>
              <w:widowControl/>
              <w:rPr>
                <w:rFonts w:hint="eastAsia" w:cs="宋体"/>
                <w:spacing w:val="1"/>
                <w:sz w:val="24"/>
                <w:szCs w:val="24"/>
                <w:lang w:eastAsia="zh-CN"/>
              </w:rPr>
              <w:outlineLvl w:val="9"/>
            </w:pPr>
            <w:r>
              <w:rPr>
                <w:rFonts w:hint="eastAsia" w:cs="宋体"/>
                <w:spacing w:val="1"/>
                <w:sz w:val="24"/>
                <w:szCs w:val="24"/>
                <w:lang w:eastAsia="zh-CN"/>
              </w:rPr>
              <w:t xml:space="preserve">□（</w:t>
            </w:r>
            <w:r>
              <w:rPr>
                <w:rFonts w:hint="eastAsia" w:cs="宋体"/>
                <w:spacing w:val="1"/>
                <w:sz w:val="24"/>
                <w:szCs w:val="24"/>
                <w:lang w:val="en-US" w:eastAsia="zh-CN"/>
              </w:rPr>
              <w:t xml:space="preserve">5）</w:t>
            </w:r>
            <w:r>
              <w:rPr>
                <w:rFonts w:ascii="Segoe UI Emoji" w:hAnsi="Segoe UI Emoji" w:eastAsia="Segoe UI Emoji" w:cs="Segoe UI Emoji"/>
                <w:i w:val="0"/>
                <w:iCs w:val="0"/>
                <w:caps w:val="0"/>
                <w:color w:val="000000"/>
                <w:spacing w:val="0"/>
                <w:sz w:val="24"/>
                <w:szCs w:val="24"/>
              </w:rPr>
              <w:t xml:space="preserve">主动配合学校各项检查与整改要求，定期排查设施隐患，做到预防为主、闭环管理。</w:t>
            </w:r>
            <w:r/>
          </w:p>
        </w:tc>
      </w:tr>
    </w:tbl>
    <w:p>
      <w:pPr>
        <w:keepLines/>
        <w:keepNext/>
        <w:pageBreakBefore w:val="0"/>
        <w:spacing w:before="90" w:line="201" w:lineRule="auto"/>
        <w:widowControl/>
        <w:rPr>
          <w:rFonts w:hint="eastAsia" w:ascii="宋体" w:hAnsi="宋体" w:eastAsia="宋体" w:cs="宋体"/>
          <w:sz w:val="24"/>
          <w:szCs w:val="24"/>
        </w:rPr>
        <w:sectPr>
          <w:footerReference w:type="default" r:id="rId18"/>
          <w:footnotePr/>
          <w:endnotePr/>
          <w:type w:val="nextPage"/>
          <w:pgSz w:w="11907" w:h="16839" w:orient="portrait"/>
          <w:pgMar w:top="1123" w:right="1133" w:bottom="1135" w:left="1012" w:header="0" w:footer="900" w:gutter="0"/>
          <w:cols w:num="1" w:sep="0" w:space="720" w:equalWidth="1"/>
          <w:docGrid w:linePitch="360"/>
        </w:sectPr>
        <w:outlineLvl w:val="3"/>
      </w:pPr>
      <w:r>
        <w:rPr>
          <w:rFonts w:hint="eastAsia" w:ascii="宋体" w:hAnsi="宋体" w:eastAsia="宋体" w:cs="宋体"/>
          <w:sz w:val="24"/>
          <w:szCs w:val="24"/>
        </w:rPr>
      </w:r>
      <w:r/>
    </w:p>
    <w:p>
      <w:pPr>
        <w:keepLines/>
        <w:keepNext/>
        <w:pageBreakBefore w:val="0"/>
        <w:spacing w:line="401"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42"/>
        <w:keepLines/>
        <w:keepNext/>
        <w:pageBreakBefore w:val="0"/>
        <w:spacing w:before="91" w:line="201" w:lineRule="auto"/>
        <w:widowControl/>
        <w:rPr>
          <w:rFonts w:hint="eastAsia" w:ascii="宋体" w:hAnsi="宋体" w:eastAsia="宋体" w:cs="宋体"/>
          <w:b/>
          <w:bCs/>
          <w:spacing w:val="-1"/>
          <w:sz w:val="24"/>
          <w:szCs w:val="24"/>
          <w:highlight w:val="none"/>
        </w:rPr>
        <w:outlineLvl w:val="1"/>
      </w:pPr>
      <w:r>
        <w:rPr>
          <w:rFonts w:hint="eastAsia" w:ascii="宋体" w:hAnsi="宋体" w:eastAsia="宋体" w:cs="宋体"/>
          <w:b/>
          <w:bCs/>
          <w:spacing w:val="-1"/>
          <w:sz w:val="24"/>
          <w:szCs w:val="24"/>
          <w:highlight w:val="none"/>
          <w:lang w:val="en-US" w:eastAsia="zh-CN"/>
        </w:rPr>
        <w:t xml:space="preserve">4</w:t>
      </w:r>
      <w:r>
        <w:rPr>
          <w:rFonts w:hint="eastAsia" w:ascii="宋体" w:hAnsi="宋体" w:eastAsia="宋体" w:cs="宋体"/>
          <w:b/>
          <w:bCs/>
          <w:spacing w:val="-1"/>
          <w:sz w:val="24"/>
          <w:szCs w:val="24"/>
          <w:highlight w:val="none"/>
        </w:rPr>
        <w:t xml:space="preserve">.物业管理服务人员</w:t>
      </w:r>
      <w:r>
        <w:rPr>
          <w:rFonts w:hint="eastAsia" w:ascii="宋体" w:hAnsi="宋体" w:eastAsia="宋体" w:cs="宋体"/>
          <w:b/>
          <w:bCs/>
          <w:spacing w:val="-1"/>
          <w:sz w:val="24"/>
          <w:szCs w:val="24"/>
          <w:highlight w:val="none"/>
          <w:lang w:val="en-US" w:eastAsia="zh-CN"/>
        </w:rPr>
        <w:t xml:space="preserve">要</w:t>
      </w:r>
      <w:r>
        <w:rPr>
          <w:rFonts w:hint="eastAsia" w:ascii="宋体" w:hAnsi="宋体" w:eastAsia="宋体" w:cs="宋体"/>
          <w:b/>
          <w:bCs/>
          <w:spacing w:val="-1"/>
          <w:sz w:val="24"/>
          <w:szCs w:val="24"/>
          <w:highlight w:val="none"/>
        </w:rPr>
        <w:t xml:space="preserve">求</w:t>
      </w:r>
      <w:r/>
    </w:p>
    <w:p>
      <w:pPr>
        <w:ind w:left="542"/>
        <w:keepLines/>
        <w:keepNext/>
        <w:pageBreakBefore w:val="0"/>
        <w:spacing w:before="91" w:line="201" w:lineRule="auto"/>
        <w:widowControl/>
        <w:rPr>
          <w:rFonts w:hint="default" w:ascii="宋体" w:hAnsi="宋体" w:eastAsia="宋体" w:cs="宋体"/>
          <w:b/>
          <w:bCs/>
          <w:spacing w:val="-1"/>
          <w:sz w:val="24"/>
          <w:szCs w:val="24"/>
          <w:highlight w:val="none"/>
          <w:lang w:val="en-US" w:eastAsia="zh-CN"/>
        </w:rPr>
        <w:outlineLvl w:val="1"/>
      </w:pPr>
      <w:r>
        <w:rPr>
          <w:rFonts w:hint="eastAsia" w:ascii="宋体" w:hAnsi="宋体" w:cs="宋体"/>
          <w:b/>
          <w:bCs/>
          <w:spacing w:val="-1"/>
          <w:sz w:val="24"/>
          <w:szCs w:val="24"/>
          <w:highlight w:val="none"/>
          <w:lang w:eastAsia="zh-CN"/>
        </w:rPr>
        <w:t xml:space="preserve">（</w:t>
      </w:r>
      <w:r>
        <w:rPr>
          <w:rFonts w:hint="eastAsia" w:ascii="宋体" w:hAnsi="宋体" w:cs="宋体"/>
          <w:b/>
          <w:bCs/>
          <w:spacing w:val="-1"/>
          <w:sz w:val="24"/>
          <w:szCs w:val="24"/>
          <w:highlight w:val="none"/>
          <w:lang w:val="en-US" w:eastAsia="zh-CN"/>
        </w:rPr>
        <w:t xml:space="preserve">一</w:t>
      </w:r>
      <w:r>
        <w:rPr>
          <w:rFonts w:hint="eastAsia" w:ascii="宋体" w:hAnsi="宋体" w:cs="宋体"/>
          <w:b/>
          <w:bCs/>
          <w:spacing w:val="-1"/>
          <w:sz w:val="24"/>
          <w:szCs w:val="24"/>
          <w:highlight w:val="none"/>
          <w:lang w:eastAsia="zh-CN"/>
        </w:rPr>
        <w:t xml:space="preserve">）</w:t>
      </w:r>
      <w:r>
        <w:rPr>
          <w:rFonts w:hint="eastAsia" w:ascii="宋体" w:hAnsi="宋体" w:cs="宋体"/>
          <w:b/>
          <w:bCs/>
          <w:spacing w:val="-1"/>
          <w:sz w:val="24"/>
          <w:szCs w:val="24"/>
          <w:highlight w:val="none"/>
          <w:lang w:val="en-US" w:eastAsia="zh-CN"/>
        </w:rPr>
        <w:t xml:space="preserve">人员安排</w:t>
      </w:r>
      <w:r/>
    </w:p>
    <w:tbl>
      <w:tblPr>
        <w:tblStyle w:val="1020"/>
        <w:tblW w:w="98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465"/>
        <w:gridCol w:w="935"/>
        <w:gridCol w:w="1523"/>
        <w:gridCol w:w="2677"/>
        <w:gridCol w:w="2504"/>
      </w:tblGrid>
      <w:tr>
        <w:trPr/>
        <w:tc>
          <w:tcPr>
            <w:tcW w:w="710" w:type="dxa"/>
            <w:vAlign w:val="center"/>
            <w:vMerge w:val="restart"/>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序号</w:t>
            </w:r>
            <w:r/>
          </w:p>
        </w:tc>
        <w:tc>
          <w:tcPr>
            <w:tcW w:w="1465" w:type="dxa"/>
            <w:vAlign w:val="center"/>
            <w:vMerge w:val="restart"/>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名称</w:t>
            </w:r>
            <w:r/>
          </w:p>
        </w:tc>
        <w:tc>
          <w:tcPr>
            <w:tcW w:w="935" w:type="dxa"/>
            <w:vAlign w:val="center"/>
            <w:vMerge w:val="restart"/>
            <w:textDirection w:val="lrTb"/>
            <w:noWrap w:val="false"/>
          </w:tcPr>
          <w:p>
            <w:pPr>
              <w:jc w:val="center"/>
              <w:keepLines/>
              <w:keepNext/>
              <w:pageBreakBefore w:val="0"/>
              <w:spacing w:before="91" w:after="0" w:line="201" w:lineRule="auto"/>
              <w:widowControl/>
              <w:rPr>
                <w:rFonts w:hint="default"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总人数</w:t>
            </w:r>
            <w:r/>
          </w:p>
        </w:tc>
        <w:tc>
          <w:tcPr>
            <w:gridSpan w:val="3"/>
            <w:tcW w:w="6704" w:type="dxa"/>
            <w:vAlign w:val="center"/>
            <w:textDirection w:val="lrTb"/>
            <w:noWrap w:val="false"/>
          </w:tcPr>
          <w:p>
            <w:pPr>
              <w:jc w:val="center"/>
              <w:keepLines/>
              <w:keepNext/>
              <w:pageBreakBefore w:val="0"/>
              <w:spacing w:before="91" w:after="0" w:line="201" w:lineRule="auto"/>
              <w:widowControl/>
              <w:rPr>
                <w:rFonts w:hint="default"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服务校区</w:t>
            </w:r>
            <w:r/>
          </w:p>
        </w:tc>
      </w:tr>
      <w:tr>
        <w:trPr/>
        <w:tc>
          <w:tcPr>
            <w:tcW w:w="710" w:type="dxa"/>
            <w:vAlign w:val="center"/>
            <w:vMerge w:val="continue"/>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rPr>
              <w:outlineLvl w:val="1"/>
            </w:pPr>
            <w:r>
              <w:rPr>
                <w:rFonts w:hint="eastAsia" w:ascii="宋体" w:hAnsi="宋体" w:eastAsia="宋体" w:cs="宋体"/>
                <w:b/>
                <w:bCs/>
                <w:spacing w:val="-1"/>
                <w:sz w:val="24"/>
                <w:szCs w:val="24"/>
                <w:highlight w:val="none"/>
                <w:vertAlign w:val="baseline"/>
              </w:rPr>
            </w:r>
            <w:r/>
          </w:p>
        </w:tc>
        <w:tc>
          <w:tcPr>
            <w:tcW w:w="1465" w:type="dxa"/>
            <w:vAlign w:val="center"/>
            <w:vMerge w:val="continue"/>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rPr>
              <w:outlineLvl w:val="1"/>
            </w:pPr>
            <w:r>
              <w:rPr>
                <w:rFonts w:hint="eastAsia" w:ascii="宋体" w:hAnsi="宋体" w:eastAsia="宋体" w:cs="宋体"/>
                <w:b/>
                <w:bCs/>
                <w:spacing w:val="-1"/>
                <w:sz w:val="24"/>
                <w:szCs w:val="24"/>
                <w:highlight w:val="none"/>
                <w:vertAlign w:val="baseline"/>
              </w:rPr>
            </w:r>
            <w:r/>
          </w:p>
        </w:tc>
        <w:tc>
          <w:tcPr>
            <w:tcW w:w="935" w:type="dxa"/>
            <w:vAlign w:val="center"/>
            <w:vMerge w:val="continue"/>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rPr>
              <w:outlineLvl w:val="1"/>
            </w:pPr>
            <w:r>
              <w:rPr>
                <w:rFonts w:hint="eastAsia" w:ascii="宋体" w:hAnsi="宋体" w:eastAsia="宋体" w:cs="宋体"/>
                <w:b/>
                <w:bCs/>
                <w:spacing w:val="-1"/>
                <w:sz w:val="24"/>
                <w:szCs w:val="24"/>
                <w:highlight w:val="none"/>
                <w:vertAlign w:val="baseline"/>
              </w:rPr>
            </w:r>
            <w:r/>
          </w:p>
        </w:tc>
        <w:tc>
          <w:tcPr>
            <w:tcW w:w="1523"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rPr>
              <w:outlineLvl w:val="1"/>
            </w:pPr>
            <w:r>
              <w:rPr>
                <w:rFonts w:hint="eastAsia" w:ascii="宋体" w:hAnsi="宋体" w:eastAsia="宋体" w:cs="宋体"/>
                <w:b/>
                <w:bCs/>
                <w:spacing w:val="-1"/>
                <w:sz w:val="24"/>
                <w:szCs w:val="24"/>
                <w:highlight w:val="none"/>
                <w:vertAlign w:val="baseline"/>
              </w:rPr>
              <w:t xml:space="preserve">花都汇校区</w:t>
            </w:r>
            <w:r/>
          </w:p>
        </w:tc>
        <w:tc>
          <w:tcPr>
            <w:tcW w:w="2677"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rPr>
              <w:outlineLvl w:val="1"/>
            </w:pPr>
            <w:r>
              <w:rPr>
                <w:rFonts w:hint="eastAsia" w:ascii="宋体" w:hAnsi="宋体" w:eastAsia="宋体" w:cs="宋体"/>
                <w:b/>
                <w:bCs/>
                <w:spacing w:val="-1"/>
                <w:sz w:val="24"/>
                <w:szCs w:val="24"/>
                <w:highlight w:val="none"/>
                <w:vertAlign w:val="baseline"/>
              </w:rPr>
              <w:t xml:space="preserve">梅岭校区（高级部）</w:t>
            </w:r>
            <w:r/>
          </w:p>
        </w:tc>
        <w:tc>
          <w:tcPr>
            <w:tcW w:w="2504"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rPr>
              <w:outlineLvl w:val="1"/>
            </w:pPr>
            <w:r>
              <w:rPr>
                <w:rFonts w:hint="eastAsia" w:ascii="宋体" w:hAnsi="宋体" w:cs="宋体"/>
                <w:b/>
                <w:bCs/>
                <w:color w:val="auto"/>
                <w:sz w:val="24"/>
                <w:szCs w:val="24"/>
                <w:highlight w:val="none"/>
                <w:lang w:val="en-US" w:eastAsia="zh-CN"/>
              </w:rPr>
              <w:t xml:space="preserve">梅岭校区（低级部）</w:t>
            </w:r>
            <w:r/>
          </w:p>
        </w:tc>
      </w:tr>
      <w:tr>
        <w:trPr/>
        <w:tc>
          <w:tcPr>
            <w:tcW w:w="710"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1</w:t>
            </w:r>
            <w:r/>
          </w:p>
        </w:tc>
        <w:tc>
          <w:tcPr>
            <w:tcW w:w="1465"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主管</w:t>
            </w:r>
            <w:r/>
          </w:p>
        </w:tc>
        <w:tc>
          <w:tcPr>
            <w:tcW w:w="935"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rPr>
              <w:t xml:space="preserve">1</w:t>
            </w:r>
            <w:r/>
          </w:p>
        </w:tc>
        <w:tc>
          <w:tcPr>
            <w:gridSpan w:val="3"/>
            <w:tcW w:w="6704"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1</w:t>
            </w:r>
            <w:r/>
          </w:p>
        </w:tc>
      </w:tr>
      <w:tr>
        <w:trPr/>
        <w:tc>
          <w:tcPr>
            <w:tcW w:w="710"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2</w:t>
            </w:r>
            <w:r/>
          </w:p>
        </w:tc>
        <w:tc>
          <w:tcPr>
            <w:tcW w:w="1465"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秩序维护员</w:t>
            </w:r>
            <w:r/>
          </w:p>
        </w:tc>
        <w:tc>
          <w:tcPr>
            <w:tcW w:w="935"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20</w:t>
            </w:r>
            <w:r/>
          </w:p>
        </w:tc>
        <w:tc>
          <w:tcPr>
            <w:tcW w:w="1523"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8</w:t>
            </w:r>
            <w:r/>
          </w:p>
        </w:tc>
        <w:tc>
          <w:tcPr>
            <w:tcW w:w="2677"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8</w:t>
            </w:r>
            <w:r/>
          </w:p>
        </w:tc>
        <w:tc>
          <w:tcPr>
            <w:tcW w:w="2504"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4</w:t>
            </w:r>
            <w:r/>
          </w:p>
        </w:tc>
      </w:tr>
      <w:tr>
        <w:trPr/>
        <w:tc>
          <w:tcPr>
            <w:tcW w:w="710"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3</w:t>
            </w:r>
            <w:r/>
          </w:p>
        </w:tc>
        <w:tc>
          <w:tcPr>
            <w:tcW w:w="1465"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消防管理员</w:t>
            </w:r>
            <w:r/>
          </w:p>
        </w:tc>
        <w:tc>
          <w:tcPr>
            <w:tcW w:w="935"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6</w:t>
            </w:r>
            <w:r/>
          </w:p>
        </w:tc>
        <w:tc>
          <w:tcPr>
            <w:tcW w:w="1523"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6</w:t>
            </w:r>
            <w:r/>
          </w:p>
        </w:tc>
        <w:tc>
          <w:tcPr>
            <w:tcW w:w="2677"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w:t>
            </w:r>
            <w:r/>
          </w:p>
        </w:tc>
        <w:tc>
          <w:tcPr>
            <w:tcW w:w="2504"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w:t>
            </w:r>
            <w:r/>
          </w:p>
        </w:tc>
      </w:tr>
      <w:tr>
        <w:trPr/>
        <w:tc>
          <w:tcPr>
            <w:tcW w:w="710"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4</w:t>
            </w:r>
            <w:r/>
          </w:p>
        </w:tc>
        <w:tc>
          <w:tcPr>
            <w:tcW w:w="1465"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维修员</w:t>
            </w:r>
            <w:r/>
          </w:p>
        </w:tc>
        <w:tc>
          <w:tcPr>
            <w:tcW w:w="935"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olor w:val="auto"/>
                <w:sz w:val="24"/>
                <w:szCs w:val="24"/>
                <w:highlight w:val="none"/>
                <w:lang w:val="en-US" w:eastAsia="zh-CN"/>
              </w:rPr>
              <w:t xml:space="preserve">2</w:t>
            </w:r>
            <w:r/>
          </w:p>
        </w:tc>
        <w:tc>
          <w:tcPr>
            <w:tcW w:w="1523"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olor w:val="auto"/>
                <w:sz w:val="24"/>
                <w:szCs w:val="24"/>
                <w:highlight w:val="none"/>
                <w:lang w:val="en-US" w:eastAsia="zh-CN"/>
              </w:rPr>
              <w:t xml:space="preserve">1</w:t>
            </w:r>
            <w:r/>
          </w:p>
        </w:tc>
        <w:tc>
          <w:tcPr>
            <w:tcW w:w="2677"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1</w:t>
            </w:r>
            <w:r/>
          </w:p>
        </w:tc>
        <w:tc>
          <w:tcPr>
            <w:tcW w:w="2504"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rPr>
              <w:outlineLvl w:val="1"/>
            </w:pPr>
            <w:r>
              <w:rPr>
                <w:rFonts w:hint="eastAsia" w:ascii="宋体" w:hAnsi="宋体" w:eastAsia="宋体" w:cs="宋体"/>
                <w:b/>
                <w:bCs/>
                <w:spacing w:val="-1"/>
                <w:sz w:val="24"/>
                <w:szCs w:val="24"/>
                <w:highlight w:val="none"/>
                <w:vertAlign w:val="baseline"/>
              </w:rPr>
            </w:r>
            <w:r/>
          </w:p>
        </w:tc>
      </w:tr>
      <w:tr>
        <w:trPr/>
        <w:tc>
          <w:tcPr>
            <w:tcW w:w="710"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5</w:t>
            </w:r>
            <w:r/>
          </w:p>
        </w:tc>
        <w:tc>
          <w:tcPr>
            <w:tcW w:w="1465"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保洁员</w:t>
            </w:r>
            <w:r/>
          </w:p>
        </w:tc>
        <w:tc>
          <w:tcPr>
            <w:tcW w:w="935"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22</w:t>
            </w:r>
            <w:r/>
          </w:p>
        </w:tc>
        <w:tc>
          <w:tcPr>
            <w:tcW w:w="1523"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12</w:t>
            </w:r>
            <w:r/>
          </w:p>
        </w:tc>
        <w:tc>
          <w:tcPr>
            <w:tcW w:w="2677"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7</w:t>
            </w:r>
            <w:r/>
          </w:p>
        </w:tc>
        <w:tc>
          <w:tcPr>
            <w:tcW w:w="2504"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3</w:t>
            </w:r>
            <w:r/>
          </w:p>
        </w:tc>
      </w:tr>
      <w:tr>
        <w:trPr/>
        <w:tc>
          <w:tcPr>
            <w:tcW w:w="710" w:type="dxa"/>
            <w:vAlign w:val="center"/>
            <w:textDirection w:val="lrTb"/>
            <w:noWrap w:val="false"/>
          </w:tcPr>
          <w:p>
            <w:pPr>
              <w:jc w:val="center"/>
              <w:keepLines/>
              <w:keepNext/>
              <w:pageBreakBefore w:val="0"/>
              <w:spacing w:before="91" w:after="0" w:line="201" w:lineRule="auto"/>
              <w:widowControl/>
              <w:rPr>
                <w:rFonts w:hint="default" w:ascii="宋体" w:hAnsi="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6</w:t>
            </w:r>
            <w:r/>
          </w:p>
        </w:tc>
        <w:tc>
          <w:tcPr>
            <w:tcW w:w="1465" w:type="dxa"/>
            <w:vAlign w:val="center"/>
            <w:textDirection w:val="lrTb"/>
            <w:noWrap w:val="false"/>
          </w:tcPr>
          <w:p>
            <w:pPr>
              <w:jc w:val="center"/>
              <w:keepLines/>
              <w:keepNext/>
              <w:pageBreakBefore w:val="0"/>
              <w:spacing w:before="91" w:after="0" w:line="201" w:lineRule="auto"/>
              <w:widowControl/>
              <w:rPr>
                <w:rFonts w:hint="default"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总计</w:t>
            </w:r>
            <w:r/>
          </w:p>
        </w:tc>
        <w:tc>
          <w:tcPr>
            <w:tcW w:w="935" w:type="dxa"/>
            <w:vAlign w:val="center"/>
            <w:textDirection w:val="lrTb"/>
            <w:noWrap w:val="false"/>
          </w:tcPr>
          <w:p>
            <w:pPr>
              <w:jc w:val="center"/>
              <w:keepLines/>
              <w:keepNext/>
              <w:pageBreakBefore w:val="0"/>
              <w:spacing w:before="91" w:after="0" w:line="201" w:lineRule="auto"/>
              <w:widowControl/>
              <w:rPr>
                <w:rFonts w:hint="default"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51</w:t>
            </w:r>
            <w:r/>
          </w:p>
        </w:tc>
        <w:tc>
          <w:tcPr>
            <w:tcW w:w="1523" w:type="dxa"/>
            <w:vAlign w:val="center"/>
            <w:textDirection w:val="lrTb"/>
            <w:noWrap w:val="false"/>
          </w:tcPr>
          <w:p>
            <w:pPr>
              <w:jc w:val="center"/>
              <w:keepLines/>
              <w:keepNext/>
              <w:pageBreakBefore w:val="0"/>
              <w:spacing w:before="91" w:after="0" w:line="201" w:lineRule="auto"/>
              <w:widowControl/>
              <w:rPr>
                <w:rFonts w:hint="default"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27</w:t>
            </w:r>
            <w:r/>
          </w:p>
        </w:tc>
        <w:tc>
          <w:tcPr>
            <w:tcW w:w="2677" w:type="dxa"/>
            <w:vAlign w:val="center"/>
            <w:textDirection w:val="lrTb"/>
            <w:noWrap w:val="false"/>
          </w:tcPr>
          <w:p>
            <w:pPr>
              <w:jc w:val="center"/>
              <w:keepLines/>
              <w:keepNext/>
              <w:pageBreakBefore w:val="0"/>
              <w:spacing w:before="91" w:after="0" w:line="201" w:lineRule="auto"/>
              <w:widowControl/>
              <w:rPr>
                <w:rFonts w:hint="default"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16</w:t>
            </w:r>
            <w:r/>
          </w:p>
        </w:tc>
        <w:tc>
          <w:tcPr>
            <w:tcW w:w="2504"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7</w:t>
            </w:r>
            <w:r/>
          </w:p>
        </w:tc>
      </w:tr>
    </w:tbl>
    <w:p>
      <w:pPr>
        <w:keepLines/>
        <w:keepNext/>
        <w:pageBreakBefore w:val="0"/>
        <w:spacing w:before="91" w:line="201" w:lineRule="auto"/>
        <w:widowControl/>
        <w:rPr>
          <w:rFonts w:hint="eastAsia" w:ascii="宋体" w:hAnsi="宋体" w:eastAsia="宋体" w:cs="宋体"/>
          <w:b/>
          <w:bCs/>
          <w:spacing w:val="-1"/>
          <w:sz w:val="24"/>
          <w:szCs w:val="24"/>
          <w:highlight w:val="green"/>
        </w:rPr>
        <w:outlineLvl w:val="1"/>
      </w:pPr>
      <w:r>
        <w:rPr>
          <w:rFonts w:hint="eastAsia" w:ascii="宋体" w:hAnsi="宋体" w:eastAsia="宋体" w:cs="宋体"/>
          <w:b/>
          <w:bCs/>
          <w:spacing w:val="-1"/>
          <w:sz w:val="24"/>
          <w:szCs w:val="24"/>
          <w:highlight w:val="green"/>
        </w:rPr>
      </w:r>
      <w:r/>
    </w:p>
    <w:tbl>
      <w:tblPr>
        <w:tblStyle w:val="1000"/>
        <w:tblpPr w:horzAnchor="page" w:tblpX="1360" w:vertAnchor="text" w:tblpY="87" w:leftFromText="180" w:topFromText="0" w:rightFromText="180" w:bottomFromText="0"/>
        <w:tblW w:w="97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49"/>
        <w:gridCol w:w="1732"/>
        <w:gridCol w:w="6418"/>
      </w:tblGrid>
      <w:tr>
        <w:trPr>
          <w:trHeight w:val="724"/>
        </w:trPr>
        <w:tc>
          <w:tcPr>
            <w:tcW w:w="1649" w:type="dxa"/>
            <w:vAlign w:val="center"/>
            <w:textDirection w:val="lrTb"/>
            <w:noWrap w:val="false"/>
          </w:tcPr>
          <w:p>
            <w:pPr>
              <w:jc w:val="center"/>
              <w:keepLines/>
              <w:keepNext/>
              <w:pageBreakBefore w:val="0"/>
              <w:spacing w:line="44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人员类别</w:t>
            </w:r>
            <w:r/>
          </w:p>
        </w:tc>
        <w:tc>
          <w:tcPr>
            <w:tcW w:w="1732" w:type="dxa"/>
            <w:vAlign w:val="center"/>
            <w:textDirection w:val="lrTb"/>
            <w:noWrap w:val="false"/>
          </w:tcPr>
          <w:p>
            <w:pPr>
              <w:jc w:val="center"/>
              <w:keepLines/>
              <w:keepNext/>
              <w:pageBreakBefore w:val="0"/>
              <w:spacing w:line="44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人数</w:t>
            </w:r>
            <w:r/>
          </w:p>
        </w:tc>
        <w:tc>
          <w:tcPr>
            <w:tcW w:w="6418" w:type="dxa"/>
            <w:vAlign w:val="center"/>
            <w:textDirection w:val="lrTb"/>
            <w:noWrap w:val="false"/>
          </w:tcPr>
          <w:p>
            <w:pPr>
              <w:jc w:val="center"/>
              <w:keepLines/>
              <w:keepNext/>
              <w:pageBreakBefore w:val="0"/>
              <w:spacing w:line="44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具体要求</w:t>
            </w:r>
            <w:r/>
          </w:p>
        </w:tc>
      </w:tr>
      <w:tr>
        <w:trPr>
          <w:trHeight w:val="2964"/>
        </w:trPr>
        <w:tc>
          <w:tcPr>
            <w:tcW w:w="1649" w:type="dxa"/>
            <w:vAlign w:val="center"/>
            <w:textDirection w:val="lrTb"/>
            <w:noWrap w:val="false"/>
          </w:tcPr>
          <w:p>
            <w:pPr>
              <w:jc w:val="center"/>
              <w:keepLines/>
              <w:keepNext/>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项目主管</w:t>
            </w:r>
            <w:r/>
          </w:p>
        </w:tc>
        <w:tc>
          <w:tcPr>
            <w:tcW w:w="1732" w:type="dxa"/>
            <w:vAlign w:val="center"/>
            <w:textDirection w:val="lrTb"/>
            <w:noWrap w:val="false"/>
          </w:tcPr>
          <w:p>
            <w:pPr>
              <w:jc w:val="center"/>
              <w:keepLines/>
              <w:keepNext/>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1人</w:t>
            </w:r>
            <w:r/>
          </w:p>
        </w:tc>
        <w:tc>
          <w:tcPr>
            <w:tcW w:w="6418" w:type="dxa"/>
            <w:vAlign w:val="center"/>
            <w:textDirection w:val="lrTb"/>
            <w:noWrap w:val="false"/>
          </w:tcPr>
          <w:p>
            <w:pPr>
              <w:numPr>
                <w:ilvl w:val="0"/>
                <w:numId w:val="5"/>
              </w:numPr>
              <w:keepLines/>
              <w:keepNext/>
              <w:pageBreakBefore w:val="0"/>
              <w:spacing w:line="360" w:lineRule="auto"/>
              <w:widowControl/>
              <w:rPr>
                <w:rFonts w:hint="eastAsia" w:ascii="宋体" w:hAnsi="宋体" w:eastAsia="宋体" w:cs="宋体"/>
                <w:i/>
                <w:iCs/>
                <w:color w:val="000000"/>
                <w:sz w:val="24"/>
                <w:szCs w:val="24"/>
                <w:highlight w:val="none"/>
                <w:u w:val="single"/>
                <w:shd w:val="clear" w:color="auto" w:fill="ffffff"/>
              </w:rPr>
            </w:pPr>
            <w:r>
              <w:rPr>
                <w:rFonts w:hint="eastAsia" w:ascii="宋体" w:hAnsi="宋体" w:eastAsia="宋体" w:cs="宋体"/>
                <w:bCs/>
                <w:i/>
                <w:iCs/>
                <w:sz w:val="24"/>
                <w:szCs w:val="24"/>
                <w:highlight w:val="none"/>
                <w:u w:val="single"/>
              </w:rPr>
              <w:t xml:space="preserve">女性，45周岁</w:t>
            </w:r>
            <w:r>
              <w:rPr>
                <w:rFonts w:hint="eastAsia" w:ascii="宋体" w:hAnsi="宋体" w:eastAsia="宋体" w:cs="宋体"/>
                <w:i/>
                <w:iCs/>
                <w:color w:val="000000"/>
                <w:sz w:val="24"/>
                <w:szCs w:val="24"/>
                <w:highlight w:val="none"/>
                <w:u w:val="single"/>
                <w:shd w:val="clear" w:color="auto" w:fill="ffffff"/>
              </w:rPr>
              <w:t xml:space="preserve">（不含）</w:t>
            </w:r>
            <w:r>
              <w:rPr>
                <w:rFonts w:hint="eastAsia" w:ascii="宋体" w:hAnsi="宋体" w:eastAsia="宋体" w:cs="宋体"/>
                <w:bCs/>
                <w:i/>
                <w:iCs/>
                <w:sz w:val="24"/>
                <w:szCs w:val="24"/>
                <w:highlight w:val="none"/>
                <w:u w:val="single"/>
              </w:rPr>
              <w:t xml:space="preserve">以下；</w:t>
            </w:r>
            <w:r>
              <w:rPr>
                <w:rFonts w:hint="eastAsia" w:ascii="宋体" w:hAnsi="宋体" w:eastAsia="宋体" w:cs="宋体"/>
                <w:i/>
                <w:iCs/>
                <w:color w:val="000000"/>
                <w:sz w:val="24"/>
                <w:szCs w:val="24"/>
                <w:highlight w:val="none"/>
                <w:u w:val="single"/>
                <w:shd w:val="clear" w:color="auto" w:fill="ffffff"/>
              </w:rPr>
              <w:t xml:space="preserve">本科及以上学历，行政主管部门颁发消防设施操作员证（四级）或建（构）筑物消防员证，</w:t>
            </w:r>
            <w:r>
              <w:rPr>
                <w:rFonts w:hint="eastAsia" w:ascii="宋体" w:hAnsi="宋体" w:eastAsia="宋体" w:cs="宋体"/>
                <w:i/>
                <w:iCs/>
                <w:color w:val="000000"/>
                <w:sz w:val="24"/>
                <w:szCs w:val="24"/>
                <w:highlight w:val="none"/>
                <w:u w:val="single"/>
                <w:shd w:val="clear" w:color="auto" w:fill="ffffff"/>
                <w:lang w:val="en-US" w:eastAsia="zh-CN"/>
              </w:rPr>
              <w:t xml:space="preserve">高级保安员证，</w:t>
            </w:r>
            <w:r>
              <w:rPr>
                <w:rFonts w:hint="eastAsia" w:ascii="宋体" w:hAnsi="宋体" w:eastAsia="宋体" w:cs="宋体"/>
                <w:i/>
                <w:iCs/>
                <w:color w:val="000000"/>
                <w:sz w:val="24"/>
                <w:szCs w:val="24"/>
                <w:highlight w:val="none"/>
                <w:u w:val="single"/>
                <w:shd w:val="clear" w:color="auto" w:fill="ffffff"/>
              </w:rPr>
              <w:t xml:space="preserve">近三年内承担过类似物业管理项目负责人经验。</w:t>
            </w:r>
            <w:r/>
          </w:p>
          <w:p>
            <w:pPr>
              <w:keepLines/>
              <w:keepNext/>
              <w:pageBreakBefore w:val="0"/>
              <w:spacing w:line="360" w:lineRule="auto"/>
              <w:widowControl/>
              <w:rPr>
                <w:rFonts w:hint="eastAsia" w:ascii="宋体" w:hAnsi="宋体" w:eastAsia="宋体" w:cs="宋体"/>
                <w:b/>
                <w:bCs/>
                <w:i/>
                <w:iCs/>
                <w:color w:val="000000"/>
                <w:sz w:val="24"/>
                <w:szCs w:val="24"/>
                <w:highlight w:val="none"/>
                <w:u w:val="single"/>
                <w:shd w:val="clear" w:color="auto" w:fill="ffffff"/>
              </w:rPr>
            </w:pPr>
            <w:r>
              <w:rPr>
                <w:rFonts w:hint="eastAsia" w:ascii="宋体" w:hAnsi="宋体" w:eastAsia="宋体" w:cs="宋体"/>
                <w:b/>
                <w:bCs/>
                <w:i/>
                <w:iCs/>
                <w:color w:val="000000"/>
                <w:sz w:val="24"/>
                <w:szCs w:val="24"/>
                <w:highlight w:val="none"/>
                <w:u w:val="single"/>
                <w:shd w:val="clear" w:color="auto" w:fill="ffffff"/>
              </w:rPr>
              <w:t xml:space="preserve">（须提供毕业证书和学信网查询记录，消防设施操作员证（四级）或建（构）筑物消防员证，</w:t>
            </w:r>
            <w:r>
              <w:rPr>
                <w:rFonts w:hint="eastAsia" w:ascii="宋体" w:hAnsi="宋体" w:eastAsia="宋体" w:cs="宋体"/>
                <w:b/>
                <w:bCs/>
                <w:i/>
                <w:iCs/>
                <w:color w:val="000000"/>
                <w:sz w:val="24"/>
                <w:szCs w:val="24"/>
                <w:highlight w:val="none"/>
                <w:u w:val="single"/>
                <w:shd w:val="clear" w:color="auto" w:fill="ffffff"/>
                <w:lang w:val="en-US" w:eastAsia="zh-CN"/>
              </w:rPr>
              <w:t xml:space="preserve">高级保安员证，</w:t>
            </w:r>
            <w:r>
              <w:rPr>
                <w:rFonts w:hint="eastAsia" w:ascii="宋体" w:hAnsi="宋体" w:eastAsia="宋体" w:cs="宋体"/>
                <w:b/>
                <w:bCs/>
                <w:i/>
                <w:iCs/>
                <w:color w:val="000000"/>
                <w:sz w:val="24"/>
                <w:szCs w:val="24"/>
                <w:highlight w:val="none"/>
                <w:u w:val="single"/>
                <w:shd w:val="clear" w:color="auto" w:fill="ffffff"/>
              </w:rPr>
              <w:t xml:space="preserve">含有服务单位联系方式的任职证明，投标人近3个月内任意一个月为其缴纳的带二维码核验的社保证明，原件扫描上传）。</w:t>
            </w:r>
            <w:r/>
          </w:p>
          <w:p>
            <w:pPr>
              <w:keepLines/>
              <w:keepNex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i w:val="0"/>
                <w:iCs w:val="0"/>
                <w:sz w:val="24"/>
                <w:szCs w:val="24"/>
                <w:highlight w:val="none"/>
                <w:u w:val="none"/>
              </w:rPr>
              <w:t xml:space="preserve">2、项目主管须承诺有较强的管理能力和工作经验，能够调动员工的积极性，负责每月对员工考评，建立员工工作手册，每日登记工作内容、事项及完成情况。积极配合采购人其他工作或活动的顺利展开。</w:t>
            </w:r>
            <w:r/>
          </w:p>
        </w:tc>
      </w:tr>
      <w:tr>
        <w:trPr>
          <w:trHeight w:val="2964"/>
        </w:trPr>
        <w:tc>
          <w:tcPr>
            <w:tcW w:w="1649" w:type="dxa"/>
            <w:vAlign w:val="center"/>
            <w:textDirection w:val="lrTb"/>
            <w:noWrap w:val="false"/>
          </w:tcPr>
          <w:p>
            <w:pPr>
              <w:jc w:val="center"/>
              <w:keepLines/>
              <w:keepNext/>
              <w:pageBreakBefore w:val="0"/>
              <w:spacing w:line="440" w:lineRule="exact"/>
              <w:widowControl/>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eastAsia="zh-CN"/>
              </w:rPr>
              <w:t xml:space="preserve">秩序维护员</w:t>
            </w:r>
            <w:r/>
          </w:p>
        </w:tc>
        <w:tc>
          <w:tcPr>
            <w:tcW w:w="1732" w:type="dxa"/>
            <w:vAlign w:val="center"/>
            <w:textDirection w:val="lrTb"/>
            <w:noWrap w:val="false"/>
          </w:tcPr>
          <w:p>
            <w:pPr>
              <w:jc w:val="center"/>
              <w:keepLines/>
              <w:keepNext/>
              <w:pageBreakBefore w:val="0"/>
              <w:spacing w:line="440" w:lineRule="exact"/>
              <w:widowControl/>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20</w:t>
            </w:r>
            <w:r>
              <w:rPr>
                <w:rFonts w:hint="eastAsia" w:ascii="宋体" w:hAnsi="宋体" w:eastAsia="宋体" w:cs="宋体"/>
                <w:bCs/>
                <w:sz w:val="24"/>
                <w:szCs w:val="24"/>
                <w:highlight w:val="none"/>
              </w:rPr>
              <w:t xml:space="preserve">人</w:t>
            </w:r>
            <w:r/>
          </w:p>
        </w:tc>
        <w:tc>
          <w:tcPr>
            <w:tcW w:w="6418" w:type="dxa"/>
            <w:vAlign w:val="center"/>
            <w:textDirection w:val="lrTb"/>
            <w:noWrap w:val="false"/>
          </w:tcPr>
          <w:p>
            <w:pPr>
              <w:keepLines/>
              <w:keepNext/>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i/>
                <w:iCs/>
                <w:color w:val="auto"/>
                <w:sz w:val="24"/>
                <w:szCs w:val="24"/>
                <w:highlight w:val="none"/>
                <w:u w:val="single"/>
              </w:rPr>
              <w:t xml:space="preserve">男性</w:t>
            </w: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50</w:t>
            </w:r>
            <w:r>
              <w:rPr>
                <w:rFonts w:hint="eastAsia" w:ascii="宋体" w:hAnsi="宋体" w:eastAsia="宋体" w:cs="宋体"/>
                <w:i/>
                <w:iCs/>
                <w:color w:val="auto"/>
                <w:sz w:val="24"/>
                <w:szCs w:val="24"/>
                <w:highlight w:val="none"/>
                <w:u w:val="single"/>
              </w:rPr>
              <w:t xml:space="preserve">周岁以下（不含）</w:t>
            </w:r>
            <w:r>
              <w:rPr>
                <w:rFonts w:hint="eastAsia" w:ascii="宋体" w:hAnsi="宋体" w:eastAsia="宋体" w:cs="宋体"/>
                <w:color w:val="auto"/>
                <w:sz w:val="24"/>
                <w:szCs w:val="24"/>
                <w:highlight w:val="none"/>
              </w:rPr>
              <w:t xml:space="preserve">,初中及以上文化，持有保安员证上岗。要有处理突发事件的经验。保持良好上岗仪态，做到文明礼貌上岗值勤。</w:t>
            </w:r>
            <w:r/>
          </w:p>
          <w:p>
            <w:pPr>
              <w:keepLines/>
              <w:keepNext/>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2、服从指挥，五官端正，身体健康，遵纪守法。</w:t>
            </w:r>
            <w:r/>
          </w:p>
        </w:tc>
      </w:tr>
      <w:tr>
        <w:trPr>
          <w:trHeight w:val="1009"/>
        </w:trPr>
        <w:tc>
          <w:tcPr>
            <w:tcW w:w="1649" w:type="dxa"/>
            <w:vAlign w:val="center"/>
            <w:textDirection w:val="lrTb"/>
            <w:noWrap w:val="false"/>
          </w:tcPr>
          <w:p>
            <w:pPr>
              <w:jc w:val="center"/>
              <w:keepLines/>
              <w:keepNext/>
              <w:pageBreakBefore w:val="0"/>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消防管理员</w:t>
            </w:r>
            <w:r/>
          </w:p>
        </w:tc>
        <w:tc>
          <w:tcPr>
            <w:tcW w:w="1732" w:type="dxa"/>
            <w:vAlign w:val="center"/>
            <w:textDirection w:val="lrTb"/>
            <w:noWrap w:val="false"/>
          </w:tcPr>
          <w:p>
            <w:pPr>
              <w:jc w:val="center"/>
              <w:keepLines/>
              <w:keepNext/>
              <w:pageBreakBefore w:val="0"/>
              <w:spacing w:line="440" w:lineRule="exact"/>
              <w:widowControl/>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人</w:t>
            </w:r>
            <w:r/>
          </w:p>
        </w:tc>
        <w:tc>
          <w:tcPr>
            <w:tcW w:w="6418"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i/>
                <w:iCs/>
                <w:color w:val="auto"/>
                <w:sz w:val="24"/>
                <w:szCs w:val="24"/>
                <w:highlight w:val="none"/>
                <w:u w:val="single"/>
                <w:lang w:val="en-US" w:eastAsia="zh-CN"/>
              </w:rPr>
              <w:t xml:space="preserve">男性，50周岁以下（不含），大专及以上学历，同时具有保安员证和【消防设施操作员证（四级）或建（构）筑物消防员证】。</w:t>
            </w:r>
            <w:r>
              <w:rPr>
                <w:rFonts w:hint="eastAsia" w:ascii="宋体" w:hAnsi="宋体" w:eastAsia="宋体" w:cs="宋体"/>
                <w:b/>
                <w:bCs/>
                <w:i/>
                <w:iCs/>
                <w:color w:val="000000"/>
                <w:sz w:val="24"/>
                <w:szCs w:val="24"/>
                <w:highlight w:val="none"/>
                <w:u w:val="single"/>
                <w:shd w:val="clear" w:color="auto" w:fill="ffffff"/>
              </w:rPr>
              <w:t xml:space="preserve">须提供毕业证书和学信网查询记录，消防设施操作员证（四级）或建（构）筑物消防员证，投标人近3个月内任意一个月为其缴纳的带二维码核验的社保证明，原件扫描上传）。</w:t>
            </w:r>
            <w:r/>
          </w:p>
          <w:p>
            <w:pPr>
              <w:numPr>
                <w:ilvl w:val="0"/>
                <w:numId w:val="0"/>
              </w:numPr>
              <w:keepLines/>
              <w:keepNext/>
              <w:pageBreakBefore w:val="0"/>
              <w:spacing w:line="440" w:lineRule="exact"/>
              <w:widowControl/>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服从指挥，五官端正，身体健康，遵纪守法。</w:t>
            </w:r>
            <w:r/>
          </w:p>
        </w:tc>
      </w:tr>
      <w:tr>
        <w:trPr>
          <w:trHeight w:val="882"/>
        </w:trPr>
        <w:tc>
          <w:tcPr>
            <w:tcW w:w="1649" w:type="dxa"/>
            <w:vAlign w:val="center"/>
            <w:textDirection w:val="lrTb"/>
            <w:noWrap w:val="false"/>
          </w:tcPr>
          <w:p>
            <w:pPr>
              <w:jc w:val="center"/>
              <w:keepLines/>
              <w:keepNext/>
              <w:pageBreakBefore w:val="0"/>
              <w:spacing w:line="44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b/>
                <w:bCs w:val="0"/>
                <w:sz w:val="24"/>
                <w:szCs w:val="24"/>
                <w:highlight w:val="none"/>
                <w:lang w:eastAsia="zh-CN"/>
              </w:rPr>
              <w:t xml:space="preserve">维修水电工</w:t>
            </w:r>
            <w:r/>
          </w:p>
        </w:tc>
        <w:tc>
          <w:tcPr>
            <w:tcW w:w="1732" w:type="dxa"/>
            <w:vAlign w:val="center"/>
            <w:textDirection w:val="lrTb"/>
            <w:noWrap w:val="false"/>
          </w:tcPr>
          <w:p>
            <w:pPr>
              <w:jc w:val="center"/>
              <w:keepLines/>
              <w:keepNext/>
              <w:pageBreakBefore w:val="0"/>
              <w:spacing w:line="44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2人</w:t>
            </w:r>
            <w:r/>
          </w:p>
        </w:tc>
        <w:tc>
          <w:tcPr>
            <w:tcW w:w="6418" w:type="dxa"/>
            <w:vAlign w:val="center"/>
            <w:textDirection w:val="lrTb"/>
            <w:noWrap w:val="false"/>
          </w:tcPr>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val="en-US" w:eastAsia="zh-CN"/>
              </w:rPr>
              <w:t xml:space="preserve">1、男性</w:t>
            </w:r>
            <w:r>
              <w:rPr>
                <w:rFonts w:hint="eastAsia" w:ascii="宋体" w:hAnsi="宋体" w:eastAsia="宋体" w:cs="宋体"/>
                <w:sz w:val="24"/>
                <w:szCs w:val="24"/>
                <w:highlight w:val="none"/>
              </w:rPr>
              <w:t xml:space="preserve">，</w:t>
            </w:r>
            <w:r>
              <w:rPr>
                <w:rFonts w:hint="eastAsia" w:ascii="宋体" w:hAnsi="宋体" w:eastAsia="宋体" w:cs="宋体"/>
                <w:i/>
                <w:iCs/>
                <w:sz w:val="24"/>
                <w:szCs w:val="24"/>
                <w:highlight w:val="none"/>
                <w:u w:val="single"/>
                <w:lang w:val="en-US" w:eastAsia="zh-CN"/>
              </w:rPr>
              <w:t xml:space="preserve">45</w:t>
            </w:r>
            <w:r>
              <w:rPr>
                <w:rFonts w:hint="eastAsia" w:ascii="宋体" w:hAnsi="宋体" w:eastAsia="宋体" w:cs="宋体"/>
                <w:i/>
                <w:iCs/>
                <w:sz w:val="24"/>
                <w:szCs w:val="24"/>
                <w:highlight w:val="none"/>
                <w:u w:val="single"/>
              </w:rPr>
              <w:t xml:space="preserve">周岁以下（不含），</w:t>
            </w:r>
            <w:r>
              <w:rPr>
                <w:rFonts w:hint="eastAsia" w:ascii="宋体" w:hAnsi="宋体" w:eastAsia="宋体" w:cs="宋体"/>
                <w:i/>
                <w:iCs/>
                <w:sz w:val="24"/>
                <w:szCs w:val="24"/>
                <w:highlight w:val="none"/>
                <w:u w:val="single"/>
                <w:lang w:val="en-US" w:eastAsia="zh-CN"/>
              </w:rPr>
              <w:t xml:space="preserve">大专及以上学历，具备高压或低压电工证，</w:t>
            </w:r>
            <w:r>
              <w:rPr>
                <w:rFonts w:hint="eastAsia" w:ascii="宋体" w:hAnsi="宋体" w:eastAsia="宋体" w:cs="宋体"/>
                <w:b/>
                <w:bCs/>
                <w:i/>
                <w:iCs/>
                <w:color w:val="000000"/>
                <w:sz w:val="24"/>
                <w:szCs w:val="24"/>
                <w:highlight w:val="none"/>
                <w:u w:val="single"/>
                <w:shd w:val="clear" w:color="auto" w:fill="ffffff"/>
              </w:rPr>
              <w:t xml:space="preserve">须提供毕业证书和学信网查询记录，</w:t>
            </w:r>
            <w:r>
              <w:rPr>
                <w:rFonts w:hint="eastAsia" w:ascii="宋体" w:hAnsi="宋体" w:eastAsia="宋体" w:cs="宋体"/>
                <w:b/>
                <w:bCs/>
                <w:i/>
                <w:iCs/>
                <w:color w:val="000000"/>
                <w:sz w:val="24"/>
                <w:szCs w:val="24"/>
                <w:highlight w:val="none"/>
                <w:u w:val="single"/>
                <w:shd w:val="clear" w:color="auto" w:fill="ffffff"/>
                <w:lang w:val="en-US" w:eastAsia="zh-CN"/>
              </w:rPr>
              <w:t xml:space="preserve">高压或低压电工证</w:t>
            </w:r>
            <w:r>
              <w:rPr>
                <w:rFonts w:hint="eastAsia" w:ascii="宋体" w:hAnsi="宋体" w:eastAsia="宋体" w:cs="宋体"/>
                <w:b/>
                <w:bCs/>
                <w:i/>
                <w:iCs/>
                <w:color w:val="000000"/>
                <w:sz w:val="24"/>
                <w:szCs w:val="24"/>
                <w:highlight w:val="none"/>
                <w:u w:val="single"/>
                <w:shd w:val="clear" w:color="auto" w:fill="ffffff"/>
              </w:rPr>
              <w:t xml:space="preserve">，投标人近3个月内任意一个月为其缴纳的带二维码核验的社保证明，原件扫描上传）</w:t>
            </w:r>
            <w:r/>
          </w:p>
          <w:p>
            <w:pPr>
              <w:keepLines/>
              <w:keepNext/>
              <w:pageBreakBefore w:val="0"/>
              <w:spacing w:line="44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服从指挥，五官端正，身体健康，遵纪守法。</w:t>
            </w:r>
            <w:r/>
          </w:p>
        </w:tc>
      </w:tr>
      <w:tr>
        <w:trPr>
          <w:trHeight w:val="1673"/>
        </w:trPr>
        <w:tc>
          <w:tcPr>
            <w:tcW w:w="1649" w:type="dxa"/>
            <w:vAlign w:val="center"/>
            <w:vMerge w:val="restart"/>
            <w:textDirection w:val="lrTb"/>
            <w:noWrap w:val="false"/>
          </w:tcPr>
          <w:p>
            <w:pPr>
              <w:jc w:val="center"/>
              <w:keepLines/>
              <w:keepNext/>
              <w:pageBreakBefore w:val="0"/>
              <w:spacing w:line="360" w:lineRule="auto"/>
              <w:widowControl/>
              <w:rPr>
                <w:rFonts w:hint="eastAsia" w:ascii="宋体" w:hAnsi="宋体" w:eastAsia="宋体" w:cs="宋体"/>
                <w:sz w:val="24"/>
                <w:szCs w:val="24"/>
                <w:highlight w:val="none"/>
              </w:rPr>
            </w:pPr>
            <w:r/>
            <w:bookmarkStart w:id="0" w:name="_GoBack"/>
            <w:r/>
            <w:bookmarkEnd w:id="0"/>
            <w:r>
              <w:rPr>
                <w:rFonts w:hint="eastAsia" w:ascii="宋体" w:hAnsi="宋体" w:eastAsia="宋体" w:cs="宋体"/>
                <w:sz w:val="24"/>
                <w:szCs w:val="24"/>
                <w:highlight w:val="none"/>
              </w:rPr>
              <w:t xml:space="preserve">保洁员</w:t>
            </w:r>
            <w:r/>
          </w:p>
          <w:p>
            <w:pPr>
              <w:jc w:val="center"/>
              <w:keepLines/>
              <w:keepNext/>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rPr>
              <w:t xml:space="preserve">22人</w:t>
            </w:r>
            <w:r/>
          </w:p>
        </w:tc>
        <w:tc>
          <w:tcPr>
            <w:tcW w:w="1732" w:type="dxa"/>
            <w:vAlign w:val="center"/>
            <w:textDirection w:val="lrTb"/>
            <w:noWrap w:val="false"/>
          </w:tcPr>
          <w:p>
            <w:pPr>
              <w:jc w:val="center"/>
              <w:keepLines/>
              <w:keepNext/>
              <w:pageBreakBefore w:val="0"/>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梅岭校区</w:t>
            </w:r>
            <w:r/>
          </w:p>
          <w:p>
            <w:pPr>
              <w:jc w:val="center"/>
              <w:keepLines/>
              <w:keepNext/>
              <w:pageBreakBefore w:val="0"/>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（高年级部）</w:t>
            </w:r>
            <w:r/>
          </w:p>
          <w:p>
            <w:pPr>
              <w:jc w:val="center"/>
              <w:keepLines/>
              <w:keepNext/>
              <w:pageBreakBefore w:val="0"/>
              <w:spacing w:line="36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sz w:val="24"/>
                <w:szCs w:val="24"/>
                <w:highlight w:val="none"/>
              </w:rPr>
              <w:t xml:space="preserve">7人</w:t>
            </w:r>
            <w:r/>
          </w:p>
        </w:tc>
        <w:tc>
          <w:tcPr>
            <w:tcW w:w="6418" w:type="dxa"/>
            <w:vAlign w:val="center"/>
            <w:vMerge w:val="restart"/>
            <w:textDirection w:val="lrTb"/>
            <w:noWrap w:val="false"/>
          </w:tcPr>
          <w:p>
            <w:pPr>
              <w:numPr>
                <w:ilvl w:val="0"/>
                <w:numId w:val="6"/>
              </w:numPr>
              <w:keepLines/>
              <w:keepNex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女性，</w:t>
            </w:r>
            <w:r>
              <w:rPr>
                <w:rFonts w:hint="eastAsia" w:ascii="宋体" w:hAnsi="宋体" w:eastAsia="宋体" w:cs="宋体"/>
                <w:sz w:val="24"/>
                <w:szCs w:val="24"/>
                <w:highlight w:val="none"/>
              </w:rPr>
              <w:t xml:space="preserve">55周岁</w:t>
            </w:r>
            <w:r>
              <w:rPr>
                <w:rFonts w:hint="eastAsia" w:ascii="宋体" w:hAnsi="宋体" w:eastAsia="宋体" w:cs="宋体"/>
                <w:sz w:val="24"/>
                <w:szCs w:val="24"/>
                <w:highlight w:val="none"/>
                <w:shd w:val="clear" w:color="auto" w:fill="ffffff"/>
              </w:rPr>
              <w:t xml:space="preserve">（不含）</w:t>
            </w:r>
            <w:r>
              <w:rPr>
                <w:rFonts w:hint="eastAsia" w:ascii="宋体" w:hAnsi="宋体" w:eastAsia="宋体" w:cs="宋体"/>
                <w:sz w:val="24"/>
                <w:szCs w:val="24"/>
                <w:highlight w:val="none"/>
              </w:rPr>
              <w:t xml:space="preserve">以下，身体健康，</w:t>
            </w:r>
            <w:r>
              <w:rPr>
                <w:rFonts w:hint="eastAsia" w:ascii="宋体" w:hAnsi="宋体" w:eastAsia="宋体" w:cs="宋体"/>
                <w:sz w:val="24"/>
                <w:szCs w:val="24"/>
                <w:highlight w:val="none"/>
                <w:shd w:val="clear" w:color="auto" w:fill="ffffff"/>
              </w:rPr>
              <w:t xml:space="preserve">体检合格，</w:t>
            </w:r>
            <w:r>
              <w:rPr>
                <w:rFonts w:hint="eastAsia" w:ascii="宋体" w:hAnsi="宋体" w:eastAsia="宋体" w:cs="宋体"/>
                <w:sz w:val="24"/>
                <w:szCs w:val="24"/>
                <w:highlight w:val="none"/>
              </w:rPr>
              <w:t xml:space="preserve">品行端正，做事勤快。</w:t>
            </w:r>
            <w:r/>
          </w:p>
          <w:p>
            <w:pPr>
              <w:keepLines/>
              <w:keepNext/>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rPr>
              <w:t xml:space="preserve">2、无不良记录，</w:t>
            </w:r>
            <w:r>
              <w:rPr>
                <w:rFonts w:hint="eastAsia" w:ascii="宋体" w:hAnsi="宋体" w:eastAsia="宋体" w:cs="宋体"/>
                <w:sz w:val="24"/>
                <w:szCs w:val="24"/>
                <w:highlight w:val="none"/>
                <w:shd w:val="clear" w:color="auto" w:fill="ffffff"/>
              </w:rPr>
              <w:t xml:space="preserve">身材适中，</w:t>
            </w:r>
            <w:r>
              <w:rPr>
                <w:rFonts w:hint="eastAsia" w:ascii="宋体" w:hAnsi="宋体" w:eastAsia="宋体" w:cs="宋体"/>
                <w:sz w:val="24"/>
                <w:szCs w:val="24"/>
                <w:highlight w:val="none"/>
              </w:rPr>
              <w:t xml:space="preserve">工作认真负责并定期接受培训合格。</w:t>
            </w:r>
            <w:r/>
          </w:p>
        </w:tc>
      </w:tr>
      <w:tr>
        <w:trPr>
          <w:trHeight w:val="715"/>
        </w:trPr>
        <w:tc>
          <w:tcPr>
            <w:tcW w:w="1649" w:type="dxa"/>
            <w:vAlign w:val="center"/>
            <w:vMerge w:val="continue"/>
            <w:textDirection w:val="lrTb"/>
            <w:noWrap w:val="false"/>
          </w:tcPr>
          <w:p>
            <w:pPr>
              <w:jc w:val="center"/>
              <w:keepLines/>
              <w:keepNex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32" w:type="dxa"/>
            <w:vAlign w:val="center"/>
            <w:textDirection w:val="lrTb"/>
            <w:noWrap w:val="false"/>
          </w:tcPr>
          <w:p>
            <w:pPr>
              <w:jc w:val="center"/>
              <w:keepLines/>
              <w:keepNext/>
              <w:pageBreakBefore w:val="0"/>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梅岭校区</w:t>
            </w:r>
            <w:r/>
          </w:p>
          <w:p>
            <w:pPr>
              <w:jc w:val="center"/>
              <w:keepLines/>
              <w:keepNext/>
              <w:pageBreakBefore w:val="0"/>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（低年级部）</w:t>
            </w:r>
            <w:r/>
          </w:p>
          <w:p>
            <w:pPr>
              <w:jc w:val="center"/>
              <w:keepLines/>
              <w:keepNext/>
              <w:pageBreakBefore w:val="0"/>
              <w:spacing w:line="36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sz w:val="24"/>
                <w:szCs w:val="24"/>
                <w:highlight w:val="none"/>
              </w:rPr>
              <w:t xml:space="preserve">3人</w:t>
            </w:r>
            <w:r/>
          </w:p>
        </w:tc>
        <w:tc>
          <w:tcPr>
            <w:tcW w:w="6418" w:type="dxa"/>
            <w:vAlign w:val="center"/>
            <w:vMerge w:val="continue"/>
            <w:textDirection w:val="lrTb"/>
            <w:noWrap w:val="false"/>
          </w:tcPr>
          <w:p>
            <w:pPr>
              <w:jc w:val="center"/>
              <w:keepLines/>
              <w:keepNex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835"/>
        </w:trPr>
        <w:tc>
          <w:tcPr>
            <w:tcW w:w="1649" w:type="dxa"/>
            <w:vAlign w:val="center"/>
            <w:vMerge w:val="continue"/>
            <w:textDirection w:val="lrTb"/>
            <w:noWrap w:val="false"/>
          </w:tcPr>
          <w:p>
            <w:pPr>
              <w:jc w:val="center"/>
              <w:keepLines/>
              <w:keepNex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32" w:type="dxa"/>
            <w:vAlign w:val="center"/>
            <w:textDirection w:val="lrTb"/>
            <w:noWrap w:val="false"/>
          </w:tcPr>
          <w:p>
            <w:pPr>
              <w:jc w:val="center"/>
              <w:keepLines/>
              <w:keepNext/>
              <w:pageBreakBefore w:val="0"/>
              <w:spacing w:line="36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iCs/>
                <w:color w:val="000000"/>
                <w:sz w:val="24"/>
                <w:szCs w:val="24"/>
                <w:highlight w:val="none"/>
              </w:rPr>
              <w:t xml:space="preserve">花都汇校区12人</w:t>
            </w:r>
            <w:r/>
          </w:p>
        </w:tc>
        <w:tc>
          <w:tcPr>
            <w:tcW w:w="6418" w:type="dxa"/>
            <w:vAlign w:val="center"/>
            <w:vMerge w:val="continue"/>
            <w:textDirection w:val="lrTb"/>
            <w:noWrap w:val="false"/>
          </w:tcPr>
          <w:p>
            <w:pPr>
              <w:jc w:val="center"/>
              <w:keepLines/>
              <w:keepNex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keepLines/>
        <w:keepNext/>
        <w:pageBreakBefore w:val="0"/>
        <w:spacing w:line="67"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82"/>
        <w:jc w:val="left"/>
        <w:keepLines/>
        <w:keepNext/>
        <w:pageBreakBefore w:val="0"/>
        <w:spacing w:before="157" w:after="157"/>
        <w:widowControl/>
        <w:rPr>
          <w:rFonts w:hint="eastAsia" w:ascii="宋体" w:hAnsi="宋体" w:eastAsia="宋体" w:cs="宋体"/>
          <w:b/>
          <w:bCs/>
          <w:sz w:val="24"/>
          <w:szCs w:val="24"/>
        </w:rPr>
      </w:pPr>
      <w:r>
        <w:rPr>
          <w:rFonts w:hint="eastAsia" w:ascii="宋体" w:hAnsi="宋体" w:eastAsia="宋体" w:cs="宋体"/>
          <w:b/>
          <w:bCs/>
          <w:sz w:val="24"/>
          <w:szCs w:val="24"/>
        </w:rPr>
        <w:t xml:space="preserve">5.其他要求</w:t>
      </w:r>
      <w:r/>
    </w:p>
    <w:p>
      <w:pPr>
        <w:ind w:firstLine="482"/>
        <w:jc w:val="left"/>
        <w:keepLines/>
        <w:keepNext/>
        <w:pageBreakBefore w:val="0"/>
        <w:spacing w:line="460" w:lineRule="exact"/>
        <w:widowControl/>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投标报价应包括所有的费用（含为完成招标文件规定的服务工作所涉及到的一切相关费用）：人员工资、社会保险（养老、工伤、失业）、医疗保险（医疗、大病救助）、住房公积金、法定节假日加班费、高温补贴、意外伤害保险（未缴纳社保的人员需缴纳不低于保额80万元的意外伤害保险）、</w:t>
      </w:r>
      <w:r>
        <w:rPr>
          <w:rFonts w:hint="eastAsia" w:ascii="宋体" w:hAnsi="宋体" w:cs="宋体"/>
          <w:b/>
          <w:bCs/>
          <w:i/>
          <w:iCs/>
          <w:sz w:val="24"/>
          <w:szCs w:val="24"/>
          <w:u w:val="single"/>
          <w:lang w:val="en-US" w:eastAsia="zh-CN"/>
        </w:rPr>
        <w:t xml:space="preserve">福利费、</w:t>
      </w:r>
      <w:r>
        <w:rPr>
          <w:rFonts w:hint="eastAsia" w:ascii="宋体" w:hAnsi="宋体" w:eastAsia="宋体" w:cs="宋体"/>
          <w:b/>
          <w:bCs/>
          <w:i/>
          <w:iCs/>
          <w:sz w:val="24"/>
          <w:szCs w:val="24"/>
          <w:u w:val="single"/>
        </w:rPr>
        <w:t xml:space="preserve">服装费、</w:t>
      </w:r>
      <w:r>
        <w:rPr>
          <w:rFonts w:hint="eastAsia" w:ascii="宋体" w:hAnsi="宋体" w:eastAsia="宋体" w:cs="宋体"/>
          <w:b/>
          <w:bCs/>
          <w:i/>
          <w:sz w:val="24"/>
          <w:szCs w:val="24"/>
          <w:u w:val="single"/>
        </w:rPr>
        <w:t xml:space="preserve">耗材</w:t>
      </w:r>
      <w:r>
        <w:rPr>
          <w:rFonts w:hint="eastAsia" w:ascii="宋体" w:hAnsi="宋体" w:cs="宋体"/>
          <w:b/>
          <w:bCs/>
          <w:i/>
          <w:sz w:val="24"/>
          <w:szCs w:val="24"/>
          <w:u w:val="single"/>
          <w:lang w:val="en-US" w:eastAsia="zh-CN"/>
        </w:rPr>
        <w:t xml:space="preserve">费（保安、保洁）</w:t>
      </w:r>
      <w:r>
        <w:rPr>
          <w:rFonts w:hint="eastAsia" w:ascii="宋体" w:hAnsi="宋体" w:eastAsia="宋体" w:cs="宋体"/>
          <w:b/>
          <w:bCs/>
          <w:i/>
          <w:sz w:val="24"/>
          <w:szCs w:val="24"/>
          <w:u w:val="single"/>
        </w:rPr>
        <w:t xml:space="preserve">、</w:t>
      </w:r>
      <w:r>
        <w:rPr>
          <w:rFonts w:hint="eastAsia" w:ascii="宋体" w:hAnsi="宋体" w:eastAsia="宋体" w:cs="宋体"/>
          <w:b/>
          <w:bCs/>
          <w:i/>
          <w:iCs/>
          <w:sz w:val="24"/>
          <w:szCs w:val="24"/>
          <w:u w:val="single"/>
        </w:rPr>
        <w:t xml:space="preserve">管理费、税费及投标人自行考虑的其他费用。</w:t>
      </w:r>
      <w:r/>
    </w:p>
    <w:p>
      <w:pPr>
        <w:ind w:firstLine="480"/>
        <w:keepLines/>
        <w:keepNext/>
        <w:pageBreakBefore w:val="0"/>
        <w:spacing w:line="400" w:lineRule="exact"/>
        <w:widowControl/>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（2）人员工资低于扬州市最低工资标准及未依法测算缴纳社会保险、医疗保险、住房公积金的作无效报价处理。</w:t>
      </w:r>
      <w:r/>
    </w:p>
    <w:p>
      <w:pPr>
        <w:ind w:firstLine="480"/>
        <w:keepLines/>
        <w:keepNext/>
        <w:pageBreakBefore w:val="0"/>
        <w:spacing w:line="400" w:lineRule="exact"/>
        <w:widowControl/>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 xml:space="preserve">（</w:t>
      </w:r>
      <w:r>
        <w:rPr>
          <w:rFonts w:hint="eastAsia" w:ascii="宋体" w:hAnsi="宋体" w:eastAsia="宋体" w:cs="宋体"/>
          <w:b/>
          <w:bCs/>
          <w:i/>
          <w:iCs/>
          <w:sz w:val="24"/>
          <w:szCs w:val="24"/>
          <w:highlight w:val="none"/>
          <w:u w:val="single"/>
          <w:lang w:val="en-US" w:eastAsia="zh-CN"/>
        </w:rPr>
        <w:t xml:space="preserve">3</w:t>
      </w:r>
      <w:r>
        <w:rPr>
          <w:rFonts w:hint="eastAsia" w:ascii="宋体" w:hAnsi="宋体" w:eastAsia="宋体" w:cs="宋体"/>
          <w:b/>
          <w:bCs/>
          <w:i/>
          <w:iCs/>
          <w:sz w:val="24"/>
          <w:szCs w:val="24"/>
          <w:highlight w:val="none"/>
          <w:u w:val="single"/>
        </w:rPr>
        <w:t xml:space="preserve">）本项目不接受退伍军人税收补助优惠政策。依法缴纳社保、医保、住房公积金的人数</w:t>
      </w:r>
      <w:r>
        <w:rPr>
          <w:rFonts w:hint="eastAsia" w:ascii="宋体" w:hAnsi="宋体" w:cs="宋体"/>
          <w:b/>
          <w:bCs/>
          <w:i/>
          <w:iCs/>
          <w:sz w:val="24"/>
          <w:szCs w:val="24"/>
          <w:highlight w:val="none"/>
          <w:u w:val="single"/>
          <w:lang w:val="en-US" w:eastAsia="zh-CN"/>
        </w:rPr>
        <w:t xml:space="preserve">至少</w:t>
      </w:r>
      <w:r>
        <w:rPr>
          <w:rFonts w:hint="eastAsia" w:ascii="宋体" w:hAnsi="宋体" w:eastAsia="宋体" w:cs="宋体"/>
          <w:b/>
          <w:bCs/>
          <w:i/>
          <w:iCs/>
          <w:color w:val="ff0000"/>
          <w:sz w:val="24"/>
          <w:szCs w:val="24"/>
          <w:highlight w:val="none"/>
          <w:u w:val="single"/>
          <w:lang w:val="en-US" w:eastAsia="zh-CN"/>
        </w:rPr>
        <w:t xml:space="preserve">2</w:t>
      </w:r>
      <w:r>
        <w:rPr>
          <w:rFonts w:hint="eastAsia" w:ascii="宋体" w:hAnsi="宋体" w:cs="宋体"/>
          <w:b/>
          <w:bCs/>
          <w:i/>
          <w:iCs/>
          <w:color w:val="ff0000"/>
          <w:sz w:val="24"/>
          <w:szCs w:val="24"/>
          <w:highlight w:val="none"/>
          <w:u w:val="single"/>
          <w:lang w:val="en-US" w:eastAsia="zh-CN"/>
        </w:rPr>
        <w:t xml:space="preserve">9</w:t>
      </w:r>
      <w:r>
        <w:rPr>
          <w:rFonts w:hint="eastAsia" w:ascii="宋体" w:hAnsi="宋体" w:eastAsia="宋体" w:cs="宋体"/>
          <w:b/>
          <w:bCs/>
          <w:i/>
          <w:iCs/>
          <w:color w:val="ff0000"/>
          <w:sz w:val="24"/>
          <w:szCs w:val="24"/>
          <w:highlight w:val="none"/>
          <w:u w:val="single"/>
        </w:rPr>
        <w:t xml:space="preserve">人</w:t>
      </w:r>
      <w:r>
        <w:rPr>
          <w:rFonts w:hint="eastAsia" w:ascii="宋体" w:hAnsi="宋体" w:eastAsia="宋体" w:cs="宋体"/>
          <w:b/>
          <w:bCs/>
          <w:i/>
          <w:iCs/>
          <w:color w:val="ff0000"/>
          <w:sz w:val="24"/>
          <w:szCs w:val="24"/>
          <w:highlight w:val="none"/>
          <w:u w:val="single"/>
          <w:lang w:eastAsia="zh-CN"/>
        </w:rPr>
        <w:t xml:space="preserve">（</w:t>
      </w:r>
      <w:r>
        <w:rPr>
          <w:rFonts w:hint="eastAsia" w:ascii="宋体" w:hAnsi="宋体" w:eastAsia="宋体" w:cs="宋体"/>
          <w:b/>
          <w:bCs/>
          <w:i/>
          <w:iCs/>
          <w:color w:val="ff0000"/>
          <w:sz w:val="24"/>
          <w:szCs w:val="24"/>
          <w:highlight w:val="none"/>
          <w:u w:val="single"/>
          <w:lang w:val="en-US" w:eastAsia="zh-CN"/>
        </w:rPr>
        <w:t xml:space="preserve">不</w:t>
      </w:r>
      <w:r>
        <w:rPr>
          <w:rFonts w:hint="eastAsia" w:ascii="宋体" w:hAnsi="宋体" w:cs="宋体"/>
          <w:b/>
          <w:bCs/>
          <w:i/>
          <w:iCs/>
          <w:color w:val="ff0000"/>
          <w:sz w:val="24"/>
          <w:szCs w:val="24"/>
          <w:highlight w:val="none"/>
          <w:u w:val="single"/>
          <w:lang w:val="en-US" w:eastAsia="zh-CN"/>
        </w:rPr>
        <w:t xml:space="preserve">考虑扣除</w:t>
      </w:r>
      <w:r>
        <w:rPr>
          <w:rFonts w:hint="eastAsia" w:ascii="宋体" w:hAnsi="宋体" w:eastAsia="宋体" w:cs="宋体"/>
          <w:b/>
          <w:bCs/>
          <w:i/>
          <w:iCs/>
          <w:color w:val="ff0000"/>
          <w:sz w:val="24"/>
          <w:szCs w:val="24"/>
          <w:highlight w:val="none"/>
          <w:u w:val="single"/>
          <w:lang w:val="en-US" w:eastAsia="zh-CN"/>
        </w:rPr>
        <w:t xml:space="preserve">补贴、优惠、减免等相关政策</w:t>
      </w:r>
      <w:r>
        <w:rPr>
          <w:rFonts w:hint="eastAsia" w:ascii="宋体" w:hAnsi="宋体" w:cs="宋体"/>
          <w:b/>
          <w:bCs/>
          <w:i/>
          <w:iCs/>
          <w:color w:val="ff0000"/>
          <w:sz w:val="24"/>
          <w:szCs w:val="24"/>
          <w:highlight w:val="none"/>
          <w:u w:val="single"/>
          <w:lang w:val="en-US" w:eastAsia="zh-CN"/>
        </w:rPr>
        <w:t xml:space="preserve">费用</w:t>
      </w:r>
      <w:r>
        <w:rPr>
          <w:rFonts w:hint="eastAsia" w:ascii="宋体" w:hAnsi="宋体" w:eastAsia="宋体" w:cs="宋体"/>
          <w:b/>
          <w:bCs/>
          <w:i/>
          <w:iCs/>
          <w:color w:val="ff0000"/>
          <w:sz w:val="24"/>
          <w:szCs w:val="24"/>
          <w:highlight w:val="none"/>
          <w:u w:val="single"/>
          <w:lang w:eastAsia="zh-CN"/>
        </w:rPr>
        <w:t xml:space="preserve">）</w:t>
      </w:r>
      <w:r>
        <w:rPr>
          <w:rFonts w:hint="eastAsia" w:ascii="宋体" w:hAnsi="宋体" w:eastAsia="宋体" w:cs="宋体"/>
          <w:b/>
          <w:bCs/>
          <w:i/>
          <w:iCs/>
          <w:sz w:val="24"/>
          <w:szCs w:val="24"/>
          <w:highlight w:val="none"/>
          <w:u w:val="single"/>
        </w:rPr>
        <w:t xml:space="preserve">。</w:t>
      </w:r>
      <w:r/>
    </w:p>
    <w:p>
      <w:pPr>
        <w:ind w:firstLine="482"/>
        <w:keepLines/>
        <w:keepNext/>
        <w:pageBreakBefore w:val="0"/>
        <w:spacing w:line="460" w:lineRule="exact"/>
        <w:widowControl/>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w:t>
      </w:r>
      <w:r>
        <w:rPr>
          <w:rFonts w:hint="eastAsia" w:ascii="宋体" w:hAnsi="宋体" w:eastAsia="宋体" w:cs="宋体"/>
          <w:b/>
          <w:bCs/>
          <w:i/>
          <w:iCs/>
          <w:sz w:val="24"/>
          <w:szCs w:val="24"/>
          <w:u w:val="single"/>
          <w:lang w:val="en-US" w:eastAsia="zh-CN"/>
        </w:rPr>
        <w:t xml:space="preserve">4</w:t>
      </w:r>
      <w:r>
        <w:rPr>
          <w:rFonts w:hint="eastAsia" w:ascii="宋体" w:hAnsi="宋体" w:eastAsia="宋体" w:cs="宋体"/>
          <w:b/>
          <w:bCs/>
          <w:i/>
          <w:iCs/>
          <w:sz w:val="24"/>
          <w:szCs w:val="24"/>
          <w:u w:val="single"/>
        </w:rPr>
        <w:t xml:space="preserve">）</w:t>
      </w:r>
      <w:r>
        <w:rPr>
          <w:rFonts w:hint="eastAsia" w:ascii="宋体" w:hAnsi="宋体" w:eastAsia="宋体" w:cs="宋体"/>
          <w:b/>
          <w:i/>
          <w:sz w:val="24"/>
          <w:szCs w:val="24"/>
          <w:u w:val="single"/>
        </w:rPr>
        <w:t xml:space="preserve">以上所有人员要求身体健康、无传染性疾病、不接受病退或领取病残津贴人员。</w:t>
      </w:r>
      <w:r/>
    </w:p>
    <w:p>
      <w:pPr>
        <w:ind w:firstLine="480"/>
        <w:keepLines/>
        <w:keepNext/>
        <w:pageBreakBefore w:val="0"/>
        <w:spacing w:line="400" w:lineRule="exact"/>
        <w:widowControl/>
        <w:rPr>
          <w:rFonts w:hint="eastAsia" w:ascii="宋体" w:hAnsi="宋体" w:eastAsia="宋体" w:cs="宋体"/>
          <w:b/>
          <w:bCs/>
          <w:i/>
          <w:iCs/>
          <w:sz w:val="24"/>
          <w:szCs w:val="24"/>
          <w:highlight w:val="red"/>
          <w:u w:val="single"/>
        </w:rPr>
      </w:pPr>
      <w:r>
        <w:rPr>
          <w:rFonts w:hint="eastAsia" w:ascii="宋体" w:hAnsi="宋体" w:eastAsia="宋体" w:cs="宋体"/>
          <w:b/>
          <w:bCs/>
          <w:i/>
          <w:iCs/>
          <w:sz w:val="24"/>
          <w:szCs w:val="24"/>
          <w:u w:val="single"/>
        </w:rPr>
        <w:t xml:space="preserve">（</w:t>
      </w:r>
      <w:r>
        <w:rPr>
          <w:rFonts w:hint="eastAsia" w:ascii="宋体" w:hAnsi="宋体" w:eastAsia="宋体" w:cs="宋体"/>
          <w:b/>
          <w:bCs/>
          <w:i/>
          <w:iCs/>
          <w:sz w:val="24"/>
          <w:szCs w:val="24"/>
          <w:u w:val="single"/>
          <w:lang w:val="en-US" w:eastAsia="zh-CN"/>
        </w:rPr>
        <w:t xml:space="preserve">5</w:t>
      </w:r>
      <w:r>
        <w:rPr>
          <w:rFonts w:hint="eastAsia" w:ascii="宋体" w:hAnsi="宋体" w:eastAsia="宋体" w:cs="宋体"/>
          <w:b/>
          <w:bCs/>
          <w:i/>
          <w:iCs/>
          <w:sz w:val="24"/>
          <w:szCs w:val="24"/>
          <w:u w:val="single"/>
        </w:rPr>
        <w:t xml:space="preserve">）项目中标后，采购人不接受</w:t>
      </w:r>
      <w:r>
        <w:rPr>
          <w:rFonts w:hint="eastAsia" w:ascii="宋体" w:hAnsi="宋体" w:cs="宋体"/>
          <w:b/>
          <w:bCs/>
          <w:i/>
          <w:iCs/>
          <w:sz w:val="24"/>
          <w:szCs w:val="24"/>
          <w:u w:val="single"/>
          <w:lang w:val="en-US" w:eastAsia="zh-CN"/>
        </w:rPr>
        <w:t xml:space="preserve">除政策性调整外</w:t>
      </w:r>
      <w:r>
        <w:rPr>
          <w:rFonts w:hint="eastAsia" w:ascii="宋体" w:hAnsi="宋体" w:eastAsia="宋体" w:cs="宋体"/>
          <w:b/>
          <w:bCs/>
          <w:i/>
          <w:iCs/>
          <w:sz w:val="24"/>
          <w:szCs w:val="24"/>
          <w:u w:val="single"/>
        </w:rPr>
        <w:t xml:space="preserve">中标人任何因遗漏报价而发生的费用追加。供应商须承诺本次报价响应项目需求的所有内容。（提供承诺，原件扫描上传，格式自拟）</w:t>
      </w:r>
      <w:r/>
    </w:p>
    <w:p>
      <w:pPr>
        <w:ind w:firstLine="480"/>
        <w:keepLines/>
        <w:keepNext/>
        <w:pageBreakBefore w:val="0"/>
        <w:spacing w:line="360" w:lineRule="auto"/>
        <w:widowControl/>
        <w:rPr>
          <w:rFonts w:hint="eastAsia" w:ascii="宋体" w:hAnsi="宋体" w:eastAsia="宋体" w:cs="宋体"/>
          <w:b/>
          <w:bCs/>
          <w:i/>
          <w:iCs/>
          <w:sz w:val="24"/>
          <w:szCs w:val="24"/>
          <w:u w:val="single"/>
          <w:shd w:val="clear" w:color="auto" w:fill="ffffff"/>
        </w:rPr>
      </w:pPr>
      <w:r>
        <w:rPr>
          <w:rFonts w:hint="eastAsia" w:ascii="宋体" w:hAnsi="宋体" w:eastAsia="宋体" w:cs="宋体"/>
          <w:b/>
          <w:bCs/>
          <w:i/>
          <w:iCs/>
          <w:sz w:val="24"/>
          <w:szCs w:val="24"/>
          <w:u w:val="single"/>
        </w:rPr>
        <w:t xml:space="preserve">（</w:t>
      </w:r>
      <w:r>
        <w:rPr>
          <w:rFonts w:hint="eastAsia" w:ascii="宋体" w:hAnsi="宋体" w:eastAsia="宋体" w:cs="宋体"/>
          <w:b/>
          <w:bCs/>
          <w:i/>
          <w:iCs/>
          <w:sz w:val="24"/>
          <w:szCs w:val="24"/>
          <w:u w:val="single"/>
          <w:lang w:val="en-US" w:eastAsia="zh-CN"/>
        </w:rPr>
        <w:t xml:space="preserve">6</w:t>
      </w:r>
      <w:r>
        <w:rPr>
          <w:rFonts w:hint="eastAsia" w:ascii="宋体" w:hAnsi="宋体" w:eastAsia="宋体" w:cs="宋体"/>
          <w:b/>
          <w:bCs/>
          <w:i/>
          <w:iCs/>
          <w:sz w:val="24"/>
          <w:szCs w:val="24"/>
          <w:u w:val="single"/>
        </w:rPr>
        <w:t xml:space="preserve">）</w:t>
      </w:r>
      <w:r>
        <w:rPr>
          <w:rFonts w:hint="eastAsia" w:ascii="宋体" w:hAnsi="宋体" w:eastAsia="宋体" w:cs="宋体"/>
          <w:b/>
          <w:bCs/>
          <w:i/>
          <w:iCs/>
          <w:sz w:val="24"/>
          <w:szCs w:val="24"/>
          <w:u w:val="single"/>
          <w:shd w:val="clear" w:color="auto" w:fill="ffffff"/>
        </w:rPr>
        <w:t xml:space="preserve">中标人在签订合同时应按照本项目人员岗位配备要求提供派入服务人员花名册及人员相应的资质条件供采购人审核。（须提供承诺，原件扫描上传，格式自拟）</w:t>
      </w:r>
      <w:r/>
    </w:p>
    <w:p>
      <w:pPr>
        <w:ind w:firstLine="480"/>
        <w:keepLines/>
        <w:keepNext/>
        <w:pageBreakBefore w:val="0"/>
        <w:spacing w:line="360" w:lineRule="auto"/>
        <w:widowControl/>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lang w:eastAsia="zh-CN"/>
        </w:rPr>
        <w:t xml:space="preserve">（</w:t>
      </w:r>
      <w:r>
        <w:rPr>
          <w:rFonts w:hint="eastAsia" w:ascii="宋体" w:hAnsi="宋体" w:eastAsia="宋体" w:cs="宋体"/>
          <w:b/>
          <w:bCs/>
          <w:i/>
          <w:iCs/>
          <w:sz w:val="24"/>
          <w:szCs w:val="24"/>
          <w:u w:val="single"/>
          <w:lang w:val="en-US" w:eastAsia="zh-CN"/>
        </w:rPr>
        <w:t xml:space="preserve">7</w:t>
      </w:r>
      <w:r>
        <w:rPr>
          <w:rFonts w:hint="eastAsia" w:ascii="宋体" w:hAnsi="宋体" w:eastAsia="宋体" w:cs="宋体"/>
          <w:b/>
          <w:bCs/>
          <w:i/>
          <w:iCs/>
          <w:sz w:val="24"/>
          <w:szCs w:val="24"/>
          <w:u w:val="single"/>
          <w:lang w:eastAsia="zh-CN"/>
        </w:rPr>
        <w:t xml:space="preserve">）</w:t>
      </w:r>
      <w:r>
        <w:rPr>
          <w:rFonts w:hint="eastAsia" w:ascii="宋体" w:hAnsi="宋体" w:eastAsia="宋体" w:cs="宋体"/>
          <w:b/>
          <w:bCs/>
          <w:i/>
          <w:iCs/>
          <w:sz w:val="24"/>
          <w:szCs w:val="24"/>
          <w:u w:val="single"/>
        </w:rPr>
        <w:t xml:space="preserve">人员配备应满足所有要求，所有人员不得兼职，承诺配备的全体员工从合同生效之日起到岗。（须提供承诺函原件扫描上传，格式自拟）</w:t>
      </w:r>
      <w:r/>
    </w:p>
    <w:p>
      <w:pPr>
        <w:ind w:firstLine="480"/>
        <w:keepLines/>
        <w:keepNext/>
        <w:pageBreakBefore w:val="0"/>
        <w:spacing w:line="360" w:lineRule="auto"/>
        <w:widowControl/>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lang w:eastAsia="zh-CN"/>
        </w:rPr>
        <w:t xml:space="preserve">（</w:t>
      </w:r>
      <w:r>
        <w:rPr>
          <w:rFonts w:hint="eastAsia" w:ascii="宋体" w:hAnsi="宋体" w:eastAsia="宋体" w:cs="宋体"/>
          <w:b/>
          <w:bCs/>
          <w:i/>
          <w:iCs/>
          <w:sz w:val="24"/>
          <w:szCs w:val="24"/>
          <w:u w:val="single"/>
          <w:lang w:val="en-US" w:eastAsia="zh-CN"/>
        </w:rPr>
        <w:t xml:space="preserve">8</w:t>
      </w:r>
      <w:r>
        <w:rPr>
          <w:rFonts w:hint="eastAsia" w:ascii="宋体" w:hAnsi="宋体" w:eastAsia="宋体" w:cs="宋体"/>
          <w:b/>
          <w:bCs/>
          <w:i/>
          <w:iCs/>
          <w:sz w:val="24"/>
          <w:szCs w:val="24"/>
          <w:u w:val="single"/>
          <w:lang w:eastAsia="zh-CN"/>
        </w:rPr>
        <w:t xml:space="preserve">）</w:t>
      </w:r>
      <w:r>
        <w:rPr>
          <w:rFonts w:hint="eastAsia" w:ascii="宋体" w:hAnsi="宋体" w:eastAsia="宋体" w:cs="宋体"/>
          <w:b/>
          <w:bCs/>
          <w:i/>
          <w:iCs/>
          <w:color w:val="auto"/>
          <w:sz w:val="24"/>
          <w:szCs w:val="24"/>
          <w:highlight w:val="none"/>
          <w:u w:val="single"/>
        </w:rPr>
        <w:t xml:space="preserve">如中标，应将保安人员资料送公安局治安警察支队备案。（须提供承诺，扫描上传）</w:t>
      </w:r>
      <w:r/>
    </w:p>
    <w:p>
      <w:pPr>
        <w:ind w:firstLine="480"/>
        <w:keepLines/>
        <w:keepNex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）投标人根据采购人的委托管理事项制定出本物业“管理分项标准”（物业保洁管理服务工作标准和考核标准），中标人经与采购人协商同意后作为合同的必备附件。</w:t>
      </w:r>
      <w:r/>
    </w:p>
    <w:p>
      <w:pPr>
        <w:ind w:firstLine="480"/>
        <w:keepLines/>
        <w:keepNex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）中标人不得利用管理区域内的采购人房产、物业、等资源从事经营活动，中标人应配合采购人开展各类创建活动，中标人中标后不得以任何方式转包给第三方。</w:t>
      </w:r>
      <w:r/>
    </w:p>
    <w:p>
      <w:pPr>
        <w:ind w:firstLine="480"/>
        <w:keepLines/>
        <w:keepNex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）采购人不负责中标人所有工作人员的衣食住行等非合同约定事项。</w:t>
      </w:r>
      <w:r/>
    </w:p>
    <w:p>
      <w:pPr>
        <w:ind w:firstLine="480"/>
        <w:keepLines/>
        <w:keepNex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）工具，耗材等由中标人自行提供,工作人员应统一着装，挂牌服务，坚持“师生至上、服务第一”的服务宗旨，时时为师生着想，文明作业，不得野蛮作业、破坏性作业。</w:t>
      </w:r>
      <w:r/>
    </w:p>
    <w:p>
      <w:pPr>
        <w:ind w:firstLine="480"/>
        <w:keepLines/>
        <w:keepNex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）如果发生因工作人员工作失职造成消防事故、失窃事件或其他财产损失和人身伤害，均由中标人承担经济和法律责任。</w:t>
      </w:r>
      <w:r/>
    </w:p>
    <w:p>
      <w:pPr>
        <w:ind w:firstLine="480"/>
        <w:keepLines/>
        <w:keepNex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）中标人工作人员在工作时间须全员全时在岗，接受采购人的检查和考核。不得有脱岗、混岗、串岗现象发生。</w:t>
      </w:r>
      <w:r/>
    </w:p>
    <w:p>
      <w:pPr>
        <w:ind w:firstLine="480"/>
        <w:keepLines/>
        <w:keepNex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中标人所有工作人员必须遵守国家的法律、法规及采购人的各项规章制度；具有良好素养和上岗资质，政治清白，无不良记录及嗜好，爱岗敬业、工作勤快，礼貌待人、和蔼处事，相貌端正、着装统一，身材适中、身体健康。</w:t>
      </w:r>
      <w:r/>
    </w:p>
    <w:p>
      <w:pPr>
        <w:ind w:firstLine="480"/>
        <w:keepLines/>
        <w:keepNex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）中标人不得随意调整主要管理人员和重要岗位人员，如需调整须经采购人同意和备案。</w:t>
      </w:r>
      <w:r/>
    </w:p>
    <w:p>
      <w:pPr>
        <w:ind w:left="424"/>
        <w:keepLines/>
        <w:keepNext/>
        <w:pageBreakBefore w:val="0"/>
        <w:spacing w:before="90" w:line="201" w:lineRule="auto"/>
        <w:widowControl/>
        <w:rPr>
          <w:rFonts w:hint="eastAsia" w:ascii="宋体" w:hAnsi="宋体" w:eastAsia="宋体" w:cs="宋体"/>
          <w:color w:val="auto"/>
          <w:sz w:val="24"/>
          <w:szCs w:val="24"/>
        </w:rPr>
        <w:outlineLvl w:val="2"/>
      </w:pPr>
      <w:r>
        <w:rPr>
          <w:rFonts w:hint="eastAsia" w:ascii="宋体" w:hAnsi="宋体" w:eastAsia="宋体" w:cs="宋体"/>
          <w:b/>
          <w:bCs/>
          <w:color w:val="auto"/>
          <w:spacing w:val="-1"/>
          <w:sz w:val="24"/>
          <w:szCs w:val="24"/>
          <w:lang w:val="en-US" w:eastAsia="zh-CN"/>
        </w:rPr>
        <w:t xml:space="preserve">6</w:t>
      </w:r>
      <w:r>
        <w:rPr>
          <w:rFonts w:hint="eastAsia" w:ascii="宋体" w:hAnsi="宋体" w:eastAsia="宋体" w:cs="宋体"/>
          <w:b/>
          <w:bCs/>
          <w:color w:val="auto"/>
          <w:spacing w:val="-1"/>
          <w:sz w:val="24"/>
          <w:szCs w:val="24"/>
        </w:rPr>
        <w:t xml:space="preserve">.零星维修材料费用</w:t>
      </w:r>
      <w:r/>
    </w:p>
    <w:p>
      <w:pPr>
        <w:pStyle w:val="993"/>
        <w:ind w:firstLine="420"/>
        <w:keepLines/>
        <w:keepNext/>
        <w:pageBreakBefore w:val="0"/>
        <w:spacing w:before="0" w:after="0" w:line="360" w:lineRule="auto"/>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维修耗材需采购人对价格数量审核通过后，依据实际采购价格＊数量＊管理酬金＊税金，按实结算，取得采购人的同意后采购，费用由采购人承担。</w:t>
      </w:r>
      <w:r/>
    </w:p>
    <w:p>
      <w:pPr>
        <w:keepLines/>
        <w:keepNext/>
        <w:pageBreakBefore w:val="0"/>
        <w:spacing w:line="327"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41"/>
        <w:keepLines/>
        <w:keepNext/>
        <w:pageBreakBefore w:val="0"/>
        <w:spacing w:before="90" w:line="201" w:lineRule="auto"/>
        <w:widowControl/>
        <w:rPr>
          <w:rFonts w:hint="eastAsia" w:ascii="宋体" w:hAnsi="宋体" w:eastAsia="宋体" w:cs="宋体"/>
          <w:color w:val="auto"/>
          <w:sz w:val="24"/>
          <w:szCs w:val="24"/>
        </w:rPr>
        <w:outlineLvl w:val="2"/>
      </w:pPr>
      <w:r>
        <w:rPr>
          <w:rFonts w:hint="eastAsia" w:ascii="宋体" w:hAnsi="宋体" w:eastAsia="宋体" w:cs="宋体"/>
          <w:b/>
          <w:bCs/>
          <w:color w:val="auto"/>
          <w:spacing w:val="-1"/>
          <w:sz w:val="24"/>
          <w:szCs w:val="24"/>
          <w:lang w:val="en-US" w:eastAsia="zh-CN"/>
        </w:rPr>
        <w:t xml:space="preserve">7</w:t>
      </w:r>
      <w:r>
        <w:rPr>
          <w:rFonts w:hint="eastAsia" w:ascii="宋体" w:hAnsi="宋体" w:eastAsia="宋体" w:cs="宋体"/>
          <w:b/>
          <w:bCs/>
          <w:color w:val="auto"/>
          <w:spacing w:val="-1"/>
          <w:sz w:val="24"/>
          <w:szCs w:val="24"/>
          <w:lang w:eastAsia="zh-CN"/>
        </w:rPr>
        <w:t xml:space="preserve">.</w:t>
      </w:r>
      <w:r>
        <w:rPr>
          <w:rFonts w:hint="eastAsia" w:ascii="宋体" w:hAnsi="宋体" w:eastAsia="宋体" w:cs="宋体"/>
          <w:b/>
          <w:bCs/>
          <w:color w:val="auto"/>
          <w:spacing w:val="-1"/>
          <w:sz w:val="24"/>
          <w:szCs w:val="24"/>
          <w:lang w:val="en-US" w:eastAsia="zh-CN"/>
        </w:rPr>
        <w:t xml:space="preserve">考核</w:t>
      </w:r>
      <w:r>
        <w:rPr>
          <w:rFonts w:hint="eastAsia" w:ascii="宋体" w:hAnsi="宋体" w:eastAsia="宋体" w:cs="宋体"/>
          <w:b/>
          <w:bCs/>
          <w:color w:val="auto"/>
          <w:spacing w:val="-1"/>
          <w:sz w:val="24"/>
          <w:szCs w:val="24"/>
        </w:rPr>
        <w:t xml:space="preserve">标准与要求</w:t>
      </w:r>
      <w:r/>
    </w:p>
    <w:tbl>
      <w:tblPr>
        <w:tblStyle w:val="1000"/>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62"/>
        <w:gridCol w:w="6880"/>
        <w:gridCol w:w="600"/>
        <w:gridCol w:w="550"/>
        <w:gridCol w:w="1166"/>
      </w:tblGrid>
      <w:tr>
        <w:trPr>
          <w:trHeight w:val="61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评分标准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评分</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trHeight w:val="58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center"/>
              <w:keepLines/>
              <w:keepNext/>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一、基本要求（共 25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1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有完善服务管理方案，按要求修改完善；各岗位有作业规范与工作流程</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7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上岗前安全与业务培训到位；保安人员持证上岗，1 人无证扣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5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态度端正、文明作业、无冲突；发生冲突每次扣 0.5 分，扣完为止</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5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统一着装、整洁规范；发型得体、不浓妆艳抹；1 处不合格扣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1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无睡岗、离岗、串岗、脱岗、迟到早退；每人次违规扣 1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无有效投诉；1 次扣 1 分，造成不良影响扣 2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1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因管理不到位造成安全事故 / 不良影响：保安每次扣 4 分，保洁每次扣 1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违背承诺、采购要求、合同及校方规定，每件扣 1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有自考、网格化管理、考核标准，问题及时处理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及时处理并上报安全隐患</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96"/>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center"/>
              <w:keepLines/>
              <w:keepNext/>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二、保安服务质量（75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仅保安考核</w:t>
            </w:r>
            <w:r/>
          </w:p>
        </w:tc>
      </w:tr>
      <w:tr>
        <w:trPr>
          <w:trHeight w:val="1186"/>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着装规范、文明执勤；不做与工作无关事项；保持岗亭及门前卫生</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每次扣 0.5 分</w:t>
            </w:r>
            <w:r/>
          </w:p>
        </w:tc>
      </w:tr>
      <w:tr>
        <w:trPr>
          <w:trHeight w:val="44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上下学时段持械站岗、文明服务；违反一次扣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5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严格执行学生离校管理制度；违规一次扣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外来车辆按规定审批、引导停放；保障校门畅通；违规一次扣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封闭式管理，严禁无关人员进入；违规一次扣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严格来访核实、登记、联系手续；违规一次扣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9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出校物品严格检查、登记、凭证放行；违规一次扣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重点部位隐患及时上报；未上报致异常每次扣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3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消防指示灯、应急灯巡查处置及时；未处置每次扣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3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及时劝阻消防通道堵塞、飞线充电；未上报每次扣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配合消防及上级检查；不配合每次扣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异常情况及时处理；未妥善处置致损坏每次扣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无违规操作致设备损坏；发生每次扣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5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及时申报设备备品备件；未及时申报致影响每次扣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熟悉规程、规范操作；违规致意外每次扣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一般维修当天完成，应急 20 分钟到场；未及时处置扣 1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与维保方沟通及时；沟通不畅致影响每次扣 0.5分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按规巡检、做好运行记录；缺一次扣 0.5分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6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center"/>
              <w:keepLines/>
              <w:keepNext/>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三、保洁服务质量（75分）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仅保洁考核</w:t>
            </w:r>
            <w:r/>
          </w:p>
        </w:tc>
      </w:tr>
      <w:tr>
        <w:trPr>
          <w:trHeight w:val="51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室外地面、垃圾桶整洁；无纸屑、杂物、积水；一处不合格扣 1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特殊天气响应及时、处置到位；不当每次扣 1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3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楼道楼梯无垃圾、灰尘、蛛网、污渍；一处不合格扣 1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扶手、栏杆、窗台无灰尘；一处不合格扣 1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窗户、挂画、宣传板干净无灰；一处不合格扣 1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地面、墙面、窗户内侧干净；一处不合格扣 1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公共部位、设施定期保洁；无死角、无污垢；一处不合格扣 1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1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门窗、镜面、洁具洁净无异味；一处不合格扣 1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9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洗手池、台面、镜面、水龙头干净无水渍污渍</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地面干净、无垃圾、无臭味</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蹲坑、纸篓干净，无污迹、无外泄物</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无污垢、尿碱、臭味、积水</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1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墙面、窗台、纱窗、门干净无灰尘污渍</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保洁工具整齐摆放于指定位置</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定期灭四害、有登记；未按规处置每次扣 1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按时段保洁，垃圾日产日清</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9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重点部位保洁记录规范</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41"/>
        </w:trPr>
        <w:tc>
          <w:tcPr>
            <w:gridSpan w:val="3"/>
            <w:tcBorders>
              <w:top w:val="single" w:color="000000" w:sz="4" w:space="0"/>
              <w:left w:val="single" w:color="000000" w:sz="4" w:space="0"/>
              <w:bottom w:val="single" w:color="000000" w:sz="4" w:space="0"/>
              <w:right w:val="single" w:color="000000" w:sz="4" w:space="0"/>
            </w:tcBorders>
            <w:tcW w:w="804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总分：100分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保安 / 保洁分别计分</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12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1172"/>
        <w:rPr>
          <w:rFonts w:ascii="黑体" w:hAnsi="黑体" w:eastAsia="黑体" w:cs="黑体"/>
          <w:color w:val="000000"/>
          <w:sz w:val="44"/>
        </w:rPr>
        <w:sectPr>
          <w:footerReference w:type="default" r:id="rId19"/>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color w:val="000000"/>
          <w:sz w:val="44"/>
        </w:rPr>
      </w:r>
      <w:r/>
    </w:p>
    <w:p>
      <w:pPr>
        <w:pStyle w:val="1172"/>
      </w:pPr>
      <w:r>
        <w:rPr>
          <w:rFonts w:ascii="黑体" w:hAnsi="黑体" w:eastAsia="黑体" w:cs="黑体"/>
          <w:color w:val="000000"/>
          <w:sz w:val="44"/>
        </w:rPr>
        <w:t xml:space="preserve"> 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39"/>
        <w:jc w:val="both"/>
        <w:spacing w:before="240" w:after="240"/>
        <w:rPr>
          <w:rFonts w:ascii="宋体" w:hAnsi="宋体" w:eastAsia="宋体" w:cs="宋体"/>
          <w:color w:val="auto"/>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本项目采用最低评标价法，投标文件满足招标文件全部实质性要求，且投标报价最低的投标人为中标候选人。</w:t>
      </w:r>
      <w:r/>
    </w:p>
    <w:p>
      <w:pPr>
        <w:ind w:left="0" w:right="0" w:firstLine="439"/>
        <w:jc w:val="both"/>
        <w:spacing w:before="240" w:after="240"/>
        <w:rPr>
          <w:rFonts w:ascii="宋体" w:hAnsi="宋体" w:eastAsia="宋体" w:cs="宋体"/>
          <w:color w:val="auto"/>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采用最低评标价法评标时，除了算术修正和落实政府采购政策需进行的价格扣除外，不能对投标人的投标价格进行任何调整。</w:t>
      </w:r>
      <w:r/>
    </w:p>
    <w:tbl>
      <w:tblPr>
        <w:tblStyle w:val="10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575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5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0" w:type="dxa"/>
            <w:vAlign w:val="top"/>
            <w:textDirection w:val="lrTb"/>
            <w:noWrap w:val="false"/>
          </w:tcPr>
          <w:p>
            <w:pPr>
              <w:ind w:left="0" w:right="0" w:firstLine="0"/>
              <w:jc w:val="center"/>
              <w:spacing w:before="0" w:after="0" w:line="240" w:lineRule="auto"/>
              <w:rPr>
                <w:color w:val="0070c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满足招标文件全部实质性要求，且投标报价最低的投标人为中标候选人</w:t>
            </w:r>
            <w:r/>
          </w:p>
        </w:tc>
      </w:tr>
    </w:tbl>
    <w:p>
      <w:pPr>
        <w:ind w:left="0" w:right="0" w:firstLine="441"/>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本项目专门面向中小企业：是/否</w:t>
      </w:r>
      <w:r/>
    </w:p>
    <w:tbl>
      <w:tblPr>
        <w:tblStyle w:val="10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1"/>
        <w:gridCol w:w="784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4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r>
    </w:tbl>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hint="eastAsia" w:ascii="宋体" w:hAnsi="宋体" w:cs="宋体"/>
          <w:color w:val="000000"/>
          <w:sz w:val="24"/>
          <w:u w:val="single"/>
          <w:lang w:val="en-US" w:eastAsia="zh-CN"/>
        </w:rPr>
        <w:t xml:space="preserve">/</w:t>
      </w:r>
      <w:r>
        <w:rPr>
          <w:rFonts w:ascii="宋体" w:hAnsi="宋体" w:eastAsia="宋体" w:cs="宋体"/>
          <w:color w:val="000000"/>
          <w:sz w:val="24"/>
        </w:rPr>
        <w:t xml:space="preserve">的扣除价格，用扣除后的价格参与评审。</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（2）供应商需按照采购文件的要求提供相应的《中小企业声明函》。</w:t>
      </w:r>
      <w:r/>
    </w:p>
    <w:p>
      <w:pPr>
        <w:ind w:left="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价格扣除，用扣除后的价格参与评审。</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14:ligatures w14:val="none"/>
        </w:rPr>
      </w:r>
      <w:r/>
    </w:p>
    <w:p>
      <w:pPr>
        <w:ind w:left="0" w:right="0" w:firstLine="0"/>
        <w:jc w:val="center"/>
        <w:spacing w:before="240" w:after="240"/>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pStyle w:val="1172"/>
        <w:rPr>
          <w:rFonts w:ascii="黑体" w:hAnsi="黑体" w:eastAsia="黑体" w:cs="黑体"/>
          <w:color w:val="000000"/>
          <w:sz w:val="44"/>
          <w:szCs w:val="44"/>
          <w:highlight w:val="none"/>
        </w:rPr>
      </w:pPr>
      <w:r>
        <w:rPr>
          <w:rStyle w:val="1207"/>
          <w:rFonts w:ascii="黑体" w:hAnsi="黑体" w:eastAsia="黑体" w:cs="黑体"/>
        </w:rPr>
        <w:t xml:space="preserve">第六章投标文件格式</w:t>
      </w: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投标文件的组成</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上一</w:t>
      </w:r>
      <w:r>
        <w:rPr>
          <w:rFonts w:ascii="宋体" w:hAnsi="宋体" w:eastAsia="宋体" w:cs="宋体"/>
          <w:color w:val="000000"/>
          <w:sz w:val="24"/>
        </w:rPr>
        <w:t xml:space="preserve">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8.联合体协议（格式见附件13）。</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四、价格扣除证明文件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开标一览表</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采购包号：</w:t>
      </w:r>
      <w:r/>
    </w:p>
    <w:tbl>
      <w:tblPr>
        <w:tblStyle w:val="10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81"/>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1"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bl>
      <w:tblPr>
        <w:tblStyle w:val="1000"/>
        <w:tblW w:w="902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
        <w:gridCol w:w="26"/>
        <w:gridCol w:w="477"/>
        <w:gridCol w:w="492"/>
        <w:gridCol w:w="241"/>
        <w:gridCol w:w="109"/>
        <w:gridCol w:w="1197"/>
        <w:gridCol w:w="119"/>
        <w:gridCol w:w="174"/>
        <w:gridCol w:w="70"/>
        <w:gridCol w:w="534"/>
        <w:gridCol w:w="362"/>
        <w:gridCol w:w="73"/>
        <w:gridCol w:w="835"/>
        <w:gridCol w:w="134"/>
        <w:gridCol w:w="311"/>
        <w:gridCol w:w="464"/>
        <w:gridCol w:w="342"/>
        <w:gridCol w:w="941"/>
        <w:gridCol w:w="358"/>
        <w:gridCol w:w="1642"/>
        <w:gridCol w:w="55"/>
      </w:tblGrid>
      <w:tr>
        <w:trPr>
          <w:gridBefore w:val="1"/>
          <w:trHeight w:val="625"/>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项目</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单价</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（月）</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总价（年）</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测算依据</w:t>
            </w:r>
            <w:r/>
          </w:p>
        </w:tc>
      </w:tr>
      <w:tr>
        <w:trPr>
          <w:gridBefore w:val="1"/>
          <w:trHeight w:val="575"/>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4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人员工资</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51</w:t>
            </w:r>
            <w:r>
              <w:rPr>
                <w:rFonts w:hint="eastAsia" w:ascii="宋体" w:hAnsi="宋体" w:eastAsia="宋体" w:cs="宋体"/>
                <w:i w:val="0"/>
                <w:iCs w:val="0"/>
                <w:color w:val="000000"/>
                <w:sz w:val="22"/>
                <w:szCs w:val="22"/>
                <w:highlight w:val="none"/>
                <w:u w:val="none"/>
                <w:lang w:val="en-US" w:eastAsia="zh-CN" w:bidi="ar"/>
              </w:rPr>
              <w:t xml:space="preserve">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项目主管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gridBefore w:val="1"/>
          <w:trHeight w:val="575"/>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秩序维护员</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gridBefore w:val="1"/>
          <w:trHeight w:val="575"/>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消防管理员</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gridBefore w:val="1"/>
          <w:trHeight w:val="575"/>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维修水电工</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gridBefore w:val="1"/>
          <w:trHeight w:val="575"/>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保洁员</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gridBefore w:val="1"/>
          <w:trHeight w:val="399"/>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社会保险</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至少</w:t>
            </w: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cs="宋体"/>
                <w:i w:val="0"/>
                <w:iCs w:val="0"/>
                <w:color w:val="000000"/>
                <w:sz w:val="22"/>
                <w:szCs w:val="22"/>
                <w:highlight w:val="none"/>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按扬州市最新政策执行</w:t>
            </w:r>
            <w:r/>
          </w:p>
        </w:tc>
      </w:tr>
      <w:tr>
        <w:trPr>
          <w:gridBefore w:val="1"/>
          <w:trHeight w:val="399"/>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医疗保险</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至少</w:t>
            </w: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cs="宋体"/>
                <w:i w:val="0"/>
                <w:iCs w:val="0"/>
                <w:color w:val="000000"/>
                <w:sz w:val="22"/>
                <w:szCs w:val="22"/>
                <w:highlight w:val="none"/>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按扬州市最新政策执行</w:t>
            </w:r>
            <w:r/>
          </w:p>
        </w:tc>
      </w:tr>
      <w:tr>
        <w:trPr>
          <w:gridBefore w:val="1"/>
          <w:trHeight w:val="1424"/>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住房公积金</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至少</w:t>
            </w: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cs="宋体"/>
                <w:i w:val="0"/>
                <w:iCs w:val="0"/>
                <w:color w:val="000000"/>
                <w:sz w:val="22"/>
                <w:szCs w:val="22"/>
                <w:highlight w:val="none"/>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按人社局要求，当项目人员工资报价-项目人员按下限自行缴存的住房公积金≤我市最低工资标准，测算的住房公积金应为企业缴纳和个人缴纳之和。</w:t>
            </w:r>
            <w:r/>
          </w:p>
        </w:tc>
      </w:tr>
      <w:tr>
        <w:trPr>
          <w:gridBefore w:val="1"/>
          <w:trHeight w:val="1618"/>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法定节假日加班费</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（按13天计算）</w:t>
            </w:r>
            <w:r/>
          </w:p>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基本工资/21.75*13天*3倍</w:t>
            </w:r>
            <w:r/>
          </w:p>
          <w:p>
            <w:pPr>
              <w:jc w:val="center"/>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default" w:ascii="宋体" w:hAnsi="宋体" w:eastAsia="宋体" w:cs="宋体"/>
                <w:i w:val="0"/>
                <w:iCs w:val="0"/>
                <w:color w:val="000000"/>
                <w:sz w:val="22"/>
                <w:szCs w:val="22"/>
                <w:highlight w:val="none"/>
                <w:u w:val="none"/>
                <w:lang w:val="en-US" w:eastAsia="zh-CN"/>
              </w:rPr>
            </w:r>
            <w:r/>
          </w:p>
        </w:tc>
      </w:tr>
      <w:tr>
        <w:trPr>
          <w:gridBefore w:val="1"/>
          <w:trHeight w:val="399"/>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高温补贴</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51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高温补贴不低于国家相关规定标准300元/月，计4月/年/人。</w:t>
            </w:r>
            <w:r/>
          </w:p>
        </w:tc>
      </w:tr>
      <w:tr>
        <w:trPr>
          <w:gridBefore w:val="1"/>
          <w:trHeight w:val="625"/>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意外伤害险</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default" w:ascii="宋体" w:hAnsi="宋体" w:eastAsia="宋体" w:cs="宋体"/>
                <w:i w:val="0"/>
                <w:iCs w:val="0"/>
                <w:color w:val="000000"/>
                <w:sz w:val="22"/>
                <w:szCs w:val="22"/>
                <w:highlight w:val="none"/>
                <w:u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rPr>
              <w:t xml:space="preserve">未缴纳社保人员须缴纳</w:t>
            </w:r>
            <w:r>
              <w:rPr>
                <w:rFonts w:hint="eastAsia" w:ascii="宋体" w:hAnsi="宋体" w:eastAsia="宋体" w:cs="宋体"/>
                <w:i w:val="0"/>
                <w:iCs w:val="0"/>
                <w:color w:val="000000"/>
                <w:sz w:val="22"/>
                <w:szCs w:val="22"/>
                <w:highlight w:val="none"/>
                <w:u w:val="none"/>
                <w:lang w:val="en-US" w:eastAsia="zh-CN"/>
              </w:rPr>
              <w:t xml:space="preserve">保额不低于为80万</w:t>
            </w:r>
            <w:r>
              <w:rPr>
                <w:rFonts w:hint="eastAsia" w:ascii="宋体" w:hAnsi="宋体" w:cs="宋体"/>
                <w:i w:val="0"/>
                <w:iCs w:val="0"/>
                <w:color w:val="000000"/>
                <w:sz w:val="22"/>
                <w:szCs w:val="22"/>
                <w:highlight w:val="none"/>
                <w:u w:val="none"/>
                <w:lang w:val="en-US" w:eastAsia="zh-CN"/>
              </w:rPr>
              <w:t xml:space="preserve">元</w:t>
            </w:r>
            <w:r>
              <w:rPr>
                <w:rFonts w:hint="eastAsia" w:ascii="宋体" w:hAnsi="宋体" w:eastAsia="宋体" w:cs="宋体"/>
                <w:i w:val="0"/>
                <w:iCs w:val="0"/>
                <w:color w:val="000000"/>
                <w:sz w:val="22"/>
                <w:szCs w:val="22"/>
                <w:highlight w:val="none"/>
                <w:u w:val="none"/>
                <w:lang w:val="en-US" w:eastAsia="zh-CN"/>
              </w:rPr>
              <w:t xml:space="preserve">的意外伤害险</w:t>
            </w:r>
            <w:r/>
          </w:p>
        </w:tc>
      </w:tr>
      <w:tr>
        <w:trPr>
          <w:gridBefore w:val="1"/>
          <w:trHeight w:val="575"/>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福利费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51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gridBefore w:val="1"/>
          <w:trHeight w:val="399"/>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服装费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i w:val="0"/>
                <w:iCs w:val="0"/>
                <w:color w:val="000000"/>
                <w:sz w:val="22"/>
                <w:szCs w:val="22"/>
                <w:highlight w:val="none"/>
                <w:u w:val="none"/>
                <w:lang w:val="en-US" w:eastAsia="zh-CN"/>
              </w:rPr>
              <w:t xml:space="preserve">51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gridBefore w:val="1"/>
          <w:trHeight w:val="399"/>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保洁工具耗材费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rPr>
                <w:rFonts w:hint="eastAsia" w:ascii="宋体" w:hAnsi="宋体" w:eastAsia="Arial" w:cs="宋体"/>
                <w:b w:val="0"/>
                <w:bCs w:val="0"/>
                <w:color w:val="000000"/>
                <w:sz w:val="24"/>
                <w:szCs w:val="21"/>
                <w:highlight w:val="none"/>
                <w:lang w:val="en-US" w:eastAsia="en-US" w:bidi="ar-SA"/>
              </w:rPr>
            </w:pPr>
            <w:r>
              <w:rPr>
                <w:rFonts w:hint="eastAsia" w:ascii="宋体" w:hAnsi="宋体" w:cs="宋体"/>
                <w:b w:val="0"/>
                <w:bCs w:val="0"/>
                <w:color w:val="000000"/>
                <w:sz w:val="24"/>
                <w:highlight w:val="none"/>
              </w:rPr>
              <w:t xml:space="preserve">按照附表进行测算</w:t>
            </w:r>
            <w:r/>
          </w:p>
        </w:tc>
      </w:tr>
      <w:tr>
        <w:trPr>
          <w:gridBefore w:val="1"/>
          <w:trHeight w:val="399"/>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保安工具耗材费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rPr>
                <w:rFonts w:hint="eastAsia" w:ascii="宋体" w:hAnsi="宋体" w:eastAsia="Arial" w:cs="宋体"/>
                <w:b w:val="0"/>
                <w:bCs w:val="0"/>
                <w:color w:val="000000"/>
                <w:sz w:val="24"/>
                <w:szCs w:val="21"/>
                <w:highlight w:val="none"/>
                <w:lang w:val="en-US" w:eastAsia="en-US" w:bidi="ar-SA"/>
              </w:rPr>
            </w:pPr>
            <w:r>
              <w:rPr>
                <w:rFonts w:hint="eastAsia" w:ascii="宋体" w:hAnsi="宋体" w:cs="宋体"/>
                <w:b w:val="0"/>
                <w:bCs w:val="0"/>
                <w:color w:val="000000"/>
                <w:sz w:val="24"/>
                <w:highlight w:val="none"/>
              </w:rPr>
              <w:t xml:space="preserve">按照附表进行测算</w:t>
            </w:r>
            <w:r/>
          </w:p>
        </w:tc>
      </w:tr>
      <w:tr>
        <w:trPr>
          <w:gridBefore w:val="1"/>
          <w:trHeight w:val="399"/>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管理费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spacing w:line="360" w:lineRule="auto"/>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themeColor="text1"/>
                <w:sz w:val="24"/>
                <w:szCs w:val="24"/>
                <w:highlight w:val="none"/>
                <w14:textFill>
                  <w14:solidFill>
                    <w14:schemeClr w14:val="tx1"/>
                  </w14:solidFill>
                </w14:textFill>
              </w:rPr>
              <w:t xml:space="preserve">按本项目所需进行测算。</w:t>
            </w:r>
            <w:r/>
          </w:p>
        </w:tc>
      </w:tr>
      <w:tr>
        <w:trPr>
          <w:gridBefore w:val="1"/>
          <w:trHeight w:val="399"/>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税费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spacing w:line="360" w:lineRule="auto"/>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4"/>
                <w:szCs w:val="24"/>
                <w:highlight w:val="none"/>
              </w:rPr>
              <w:t xml:space="preserve">按国家相关政策测算。</w:t>
            </w:r>
            <w:r/>
          </w:p>
        </w:tc>
      </w:tr>
      <w:tr>
        <w:trPr>
          <w:gridBefore w:val="1"/>
          <w:trHeight w:val="625"/>
        </w:trPr>
        <w:tc>
          <w:tcPr>
            <w:gridSpan w:val="2"/>
            <w:shd w:val="clear" w:color="auto" w:fill="auto"/>
            <w:tcBorders>
              <w:top w:val="single" w:color="000000" w:sz="4" w:space="0"/>
              <w:left w:val="single" w:color="000000" w:sz="4" w:space="0"/>
              <w:bottom w:val="single" w:color="auto"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gridSpan w:val="5"/>
            <w:shd w:val="clear" w:color="auto" w:fill="auto"/>
            <w:tcBorders>
              <w:top w:val="single" w:color="000000" w:sz="4" w:space="0"/>
              <w:left w:val="single" w:color="000000" w:sz="4" w:space="0"/>
              <w:bottom w:val="single" w:color="auto" w:sz="4" w:space="0"/>
              <w:right w:val="single" w:color="000000" w:sz="4" w:space="0"/>
            </w:tcBorders>
            <w:tcW w:w="21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其他费用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（投标人自行添加）</w:t>
            </w:r>
            <w:r/>
          </w:p>
        </w:tc>
        <w:tc>
          <w:tcPr>
            <w:gridSpan w:val="4"/>
            <w:shd w:val="clear" w:color="auto" w:fill="auto"/>
            <w:tcBorders>
              <w:top w:val="single" w:color="000000" w:sz="4" w:space="0"/>
              <w:left w:val="single" w:color="000000" w:sz="4" w:space="0"/>
              <w:bottom w:val="single" w:color="auto"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auto"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auto"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auto" w:sz="4" w:space="0"/>
              <w:right w:val="single" w:color="000000" w:sz="4" w:space="0"/>
            </w:tcBorders>
            <w:tcW w:w="3338"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02"/>
        </w:trPr>
        <w:tc>
          <w:tcPr>
            <w:gridSpan w:val="2"/>
            <w:shd w:val="clear" w:color="auto" w:fill="auto"/>
            <w:tcBorders>
              <w:top w:val="single" w:color="auto" w:sz="4" w:space="0"/>
              <w:left w:val="single" w:color="auto" w:sz="4" w:space="0"/>
              <w:bottom w:val="single" w:color="auto" w:sz="4" w:space="0"/>
              <w:right w:val="single" w:color="auto"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gridSpan w:val="5"/>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合计</w:t>
            </w:r>
            <w:r/>
          </w:p>
        </w:tc>
        <w:tc>
          <w:tcPr>
            <w:gridSpan w:val="4"/>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908"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auto" w:sz="4" w:space="0"/>
              <w:left w:val="single" w:color="auto" w:sz="4" w:space="0"/>
              <w:bottom w:val="single" w:color="auto" w:sz="4" w:space="0"/>
              <w:right w:val="single" w:color="auto" w:sz="4" w:space="0"/>
            </w:tcBorders>
            <w:tcW w:w="9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auto" w:sz="4" w:space="0"/>
              <w:left w:val="single" w:color="auto" w:sz="4" w:space="0"/>
              <w:bottom w:val="single" w:color="auto" w:sz="4" w:space="0"/>
              <w:right w:val="single" w:color="auto" w:sz="4" w:space="0"/>
            </w:tcBorders>
            <w:tcW w:w="3338"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02"/>
        </w:trPr>
        <w:tc>
          <w:tcPr>
            <w:gridSpan w:val="21"/>
            <w:shd w:val="clear" w:color="auto" w:fill="auto"/>
            <w:tcBorders>
              <w:top w:val="single" w:color="auto" w:sz="4" w:space="0"/>
              <w:left w:val="none" w:color="000000" w:sz="4" w:space="0"/>
              <w:bottom w:val="none" w:color="000000" w:sz="4" w:space="0"/>
              <w:right w:val="none" w:color="000000" w:sz="4" w:space="0"/>
            </w:tcBorders>
            <w:tcW w:w="8956" w:type="dxa"/>
            <w:vAlign w:val="center"/>
            <w:textDirection w:val="lrTb"/>
            <w:noWrap/>
          </w:tcPr>
          <w:p>
            <w:pPr>
              <w:rPr>
                <w:rFonts w:hint="eastAsia" w:ascii="宋体" w:hAnsi="宋体" w:cs="Calibri"/>
                <w:b w:val="0"/>
                <w:bCs w:val="0"/>
                <w:i/>
                <w:iCs/>
                <w:sz w:val="24"/>
                <w:szCs w:val="24"/>
                <w:highlight w:val="none"/>
                <w:u w:val="single"/>
              </w:rPr>
            </w:pPr>
            <w:r>
              <w:rPr>
                <w:rFonts w:hint="eastAsia" w:ascii="宋体" w:hAnsi="宋体" w:cs="Calibri"/>
                <w:b w:val="0"/>
                <w:bCs w:val="0"/>
                <w:i/>
                <w:iCs/>
                <w:sz w:val="24"/>
                <w:szCs w:val="24"/>
                <w:highlight w:val="none"/>
                <w:u w:val="single"/>
              </w:rPr>
              <w:t xml:space="preserve">1、分项报价表中已注明的“数量”这一列的具体数字只可适当增加但不可减少。</w:t>
            </w:r>
            <w:r/>
          </w:p>
          <w:p>
            <w:pPr>
              <w:rPr>
                <w:rFonts w:hint="eastAsia" w:ascii="宋体" w:hAnsi="宋体" w:cs="Calibri"/>
                <w:b w:val="0"/>
                <w:bCs w:val="0"/>
                <w:i/>
                <w:iCs/>
                <w:sz w:val="24"/>
                <w:szCs w:val="24"/>
                <w:highlight w:val="none"/>
                <w:u w:val="single"/>
              </w:rPr>
            </w:pPr>
            <w:r>
              <w:rPr>
                <w:rFonts w:hint="eastAsia" w:ascii="宋体" w:hAnsi="宋体" w:cs="Calibri"/>
                <w:b w:val="0"/>
                <w:bCs w:val="0"/>
                <w:i/>
                <w:iCs/>
                <w:sz w:val="24"/>
                <w:szCs w:val="24"/>
                <w:highlight w:val="none"/>
                <w:u w:val="single"/>
              </w:rPr>
              <w:t xml:space="preserve">2、分项报价表中（除其他费用可自行添加外）列明的项目不可修改。</w:t>
            </w:r>
            <w:r/>
          </w:p>
          <w:p>
            <w:pPr>
              <w:rPr>
                <w:rFonts w:hint="eastAsia" w:ascii="宋体" w:hAnsi="宋体" w:cs="Calibri"/>
                <w:b w:val="0"/>
                <w:bCs w:val="0"/>
                <w:i/>
                <w:iCs/>
                <w:sz w:val="24"/>
                <w:szCs w:val="24"/>
                <w:highlight w:val="none"/>
                <w:u w:val="single"/>
              </w:rPr>
            </w:pPr>
            <w:r>
              <w:rPr>
                <w:rFonts w:hint="eastAsia" w:ascii="宋体" w:hAnsi="宋体" w:cs="Calibri"/>
                <w:b w:val="0"/>
                <w:bCs w:val="0"/>
                <w:i/>
                <w:iCs/>
                <w:sz w:val="24"/>
                <w:szCs w:val="24"/>
                <w:highlight w:val="none"/>
                <w:u w:val="single"/>
              </w:rPr>
              <w:t xml:space="preserve">3、分项报价表严禁总价让利</w:t>
            </w:r>
            <w:r>
              <w:rPr>
                <w:rFonts w:hint="eastAsia" w:ascii="宋体" w:hAnsi="宋体" w:eastAsia="宋体" w:cs="Calibri"/>
                <w:b w:val="0"/>
                <w:bCs w:val="0"/>
                <w:i/>
                <w:iCs/>
                <w:sz w:val="24"/>
                <w:szCs w:val="24"/>
                <w:highlight w:val="none"/>
                <w:u w:val="single"/>
                <w:lang w:eastAsia="zh-CN"/>
              </w:rPr>
              <w:t xml:space="preserve">（</w:t>
            </w:r>
            <w:r>
              <w:rPr>
                <w:rFonts w:hint="eastAsia" w:ascii="宋体" w:hAnsi="宋体" w:cs="宋体"/>
                <w:i/>
                <w:iCs/>
                <w:sz w:val="24"/>
                <w:szCs w:val="24"/>
                <w:highlight w:val="none"/>
                <w:u w:val="single"/>
                <w:lang w:val="zh-CN"/>
              </w:rPr>
              <w:t xml:space="preserve">如寒暑假放假人员费用减少等）</w:t>
            </w:r>
            <w:r>
              <w:rPr>
                <w:rFonts w:hint="eastAsia" w:ascii="宋体" w:hAnsi="宋体" w:cs="Calibri"/>
                <w:b w:val="0"/>
                <w:bCs w:val="0"/>
                <w:i/>
                <w:iCs/>
                <w:sz w:val="24"/>
                <w:szCs w:val="24"/>
                <w:highlight w:val="none"/>
                <w:u w:val="single"/>
              </w:rPr>
              <w:t xml:space="preserve">。</w:t>
            </w:r>
            <w:r/>
          </w:p>
          <w:p>
            <w:pPr>
              <w:rPr>
                <w:rFonts w:hint="eastAsia" w:ascii="宋体" w:hAnsi="宋体" w:cs="Calibri"/>
                <w:b w:val="0"/>
                <w:bCs w:val="0"/>
                <w:i/>
                <w:iCs/>
                <w:sz w:val="24"/>
                <w:szCs w:val="24"/>
                <w:highlight w:val="none"/>
                <w:u w:val="single"/>
              </w:rPr>
            </w:pPr>
            <w:r>
              <w:rPr>
                <w:rFonts w:hint="eastAsia" w:ascii="宋体" w:hAnsi="宋体" w:cs="Calibri"/>
                <w:b w:val="0"/>
                <w:bCs w:val="0"/>
                <w:i/>
                <w:iCs/>
                <w:sz w:val="24"/>
                <w:szCs w:val="24"/>
                <w:highlight w:val="none"/>
                <w:u w:val="single"/>
              </w:rPr>
              <w:t xml:space="preserve">4、分项报价表中所列明的项目不接受赠送。</w:t>
            </w:r>
            <w:r/>
          </w:p>
          <w:p>
            <w:pPr>
              <w:rPr>
                <w:rFonts w:hint="eastAsia" w:ascii="宋体" w:hAnsi="宋体" w:cs="Calibri"/>
                <w:b w:val="0"/>
                <w:bCs w:val="0"/>
                <w:i/>
                <w:iCs/>
                <w:color w:val="auto"/>
                <w:sz w:val="24"/>
                <w:szCs w:val="24"/>
                <w:highlight w:val="none"/>
                <w:u w:val="single"/>
              </w:rPr>
            </w:pPr>
            <w:r>
              <w:rPr>
                <w:rFonts w:hint="eastAsia" w:ascii="宋体" w:hAnsi="宋体" w:cs="Calibri"/>
                <w:b w:val="0"/>
                <w:bCs w:val="0"/>
                <w:i/>
                <w:iCs/>
                <w:sz w:val="24"/>
                <w:szCs w:val="24"/>
                <w:highlight w:val="none"/>
                <w:u w:val="single"/>
              </w:rPr>
              <w:t xml:space="preserve">5、依法缴纳社保、医保、住房公积金的人数为</w:t>
            </w:r>
            <w:r>
              <w:rPr>
                <w:rFonts w:hint="eastAsia" w:ascii="宋体" w:hAnsi="宋体" w:cs="Calibri"/>
                <w:b w:val="0"/>
                <w:bCs w:val="0"/>
                <w:i/>
                <w:iCs/>
                <w:sz w:val="24"/>
                <w:szCs w:val="24"/>
                <w:highlight w:val="none"/>
                <w:u w:val="single"/>
                <w:lang w:val="en-US" w:eastAsia="zh-CN"/>
              </w:rPr>
              <w:t xml:space="preserve">至少</w:t>
            </w:r>
            <w:r>
              <w:rPr>
                <w:rFonts w:hint="eastAsia" w:ascii="宋体" w:hAnsi="宋体" w:cs="Calibri"/>
                <w:b/>
                <w:bCs/>
                <w:i/>
                <w:iCs/>
                <w:color w:val="ff0000"/>
                <w:sz w:val="24"/>
                <w:szCs w:val="24"/>
                <w:highlight w:val="none"/>
                <w:u w:val="single"/>
                <w:lang w:val="en-US" w:eastAsia="zh-CN"/>
              </w:rPr>
              <w:t xml:space="preserve">29</w:t>
            </w:r>
            <w:r>
              <w:rPr>
                <w:rFonts w:hint="eastAsia" w:ascii="宋体" w:hAnsi="宋体" w:cs="Calibri"/>
                <w:b/>
                <w:bCs/>
                <w:i/>
                <w:iCs/>
                <w:color w:val="ff0000"/>
                <w:sz w:val="24"/>
                <w:szCs w:val="24"/>
                <w:highlight w:val="none"/>
                <w:u w:val="single"/>
              </w:rPr>
              <w:t xml:space="preserve">人</w:t>
            </w:r>
            <w:r>
              <w:rPr>
                <w:rFonts w:hint="eastAsia" w:ascii="宋体" w:hAnsi="宋体" w:eastAsia="宋体" w:cs="宋体"/>
                <w:b/>
                <w:bCs/>
                <w:i/>
                <w:iCs/>
                <w:color w:val="ff0000"/>
                <w:sz w:val="24"/>
                <w:szCs w:val="24"/>
                <w:highlight w:val="none"/>
                <w:u w:val="single"/>
                <w:lang w:eastAsia="zh-CN"/>
              </w:rPr>
              <w:t xml:space="preserve">（</w:t>
            </w:r>
            <w:r>
              <w:rPr>
                <w:rFonts w:hint="eastAsia" w:ascii="宋体" w:hAnsi="宋体" w:eastAsia="宋体" w:cs="宋体"/>
                <w:b/>
                <w:bCs/>
                <w:i/>
                <w:iCs/>
                <w:color w:val="ff0000"/>
                <w:sz w:val="24"/>
                <w:szCs w:val="24"/>
                <w:highlight w:val="none"/>
                <w:u w:val="single"/>
                <w:lang w:val="en-US" w:eastAsia="zh-CN"/>
              </w:rPr>
              <w:t xml:space="preserve">不</w:t>
            </w:r>
            <w:r>
              <w:rPr>
                <w:rFonts w:hint="eastAsia" w:ascii="宋体" w:hAnsi="宋体" w:cs="宋体"/>
                <w:b/>
                <w:bCs/>
                <w:i/>
                <w:iCs/>
                <w:color w:val="ff0000"/>
                <w:sz w:val="24"/>
                <w:szCs w:val="24"/>
                <w:highlight w:val="none"/>
                <w:u w:val="single"/>
                <w:lang w:val="en-US" w:eastAsia="zh-CN"/>
              </w:rPr>
              <w:t xml:space="preserve">考虑扣除</w:t>
            </w:r>
            <w:r>
              <w:rPr>
                <w:rFonts w:hint="eastAsia" w:ascii="宋体" w:hAnsi="宋体" w:eastAsia="宋体" w:cs="宋体"/>
                <w:b/>
                <w:bCs/>
                <w:i/>
                <w:iCs/>
                <w:color w:val="ff0000"/>
                <w:sz w:val="24"/>
                <w:szCs w:val="24"/>
                <w:highlight w:val="none"/>
                <w:u w:val="single"/>
                <w:lang w:val="en-US" w:eastAsia="zh-CN"/>
              </w:rPr>
              <w:t xml:space="preserve">补贴、优惠、减免等相关政策</w:t>
            </w:r>
            <w:r>
              <w:rPr>
                <w:rFonts w:hint="eastAsia" w:ascii="宋体" w:hAnsi="宋体" w:cs="宋体"/>
                <w:b/>
                <w:bCs/>
                <w:i/>
                <w:iCs/>
                <w:color w:val="ff0000"/>
                <w:sz w:val="24"/>
                <w:szCs w:val="24"/>
                <w:highlight w:val="none"/>
                <w:u w:val="single"/>
                <w:lang w:val="en-US" w:eastAsia="zh-CN"/>
              </w:rPr>
              <w:t xml:space="preserve">费用</w:t>
            </w:r>
            <w:r>
              <w:rPr>
                <w:rFonts w:hint="eastAsia" w:ascii="宋体" w:hAnsi="宋体" w:eastAsia="宋体" w:cs="宋体"/>
                <w:b/>
                <w:bCs/>
                <w:i/>
                <w:iCs/>
                <w:color w:val="ff0000"/>
                <w:sz w:val="24"/>
                <w:szCs w:val="24"/>
                <w:highlight w:val="none"/>
                <w:u w:val="single"/>
                <w:lang w:eastAsia="zh-CN"/>
              </w:rPr>
              <w:t xml:space="preserve">）</w:t>
            </w:r>
            <w:r>
              <w:rPr>
                <w:rFonts w:hint="eastAsia" w:ascii="宋体" w:hAnsi="宋体" w:cs="Calibri"/>
                <w:b w:val="0"/>
                <w:bCs w:val="0"/>
                <w:i/>
                <w:iCs/>
                <w:color w:val="auto"/>
                <w:sz w:val="24"/>
                <w:szCs w:val="24"/>
                <w:highlight w:val="none"/>
                <w:u w:val="single"/>
              </w:rPr>
              <w:t xml:space="preserve">。</w:t>
            </w:r>
            <w:r/>
          </w:p>
          <w:p>
            <w:pPr>
              <w:rPr>
                <w:rFonts w:hint="eastAsia" w:ascii="宋体" w:hAnsi="宋体" w:eastAsia="宋体" w:cs="Calibri"/>
                <w:b w:val="0"/>
                <w:bCs w:val="0"/>
                <w:i/>
                <w:iCs/>
                <w:sz w:val="24"/>
                <w:szCs w:val="24"/>
                <w:highlight w:val="none"/>
                <w:u w:val="single"/>
                <w:lang w:eastAsia="zh-CN"/>
              </w:rPr>
            </w:pPr>
            <w:r>
              <w:rPr>
                <w:rFonts w:hint="eastAsia" w:ascii="宋体" w:hAnsi="宋体" w:cs="Calibri"/>
                <w:b w:val="0"/>
                <w:bCs w:val="0"/>
                <w:i/>
                <w:iCs/>
                <w:color w:val="auto"/>
                <w:sz w:val="24"/>
                <w:szCs w:val="24"/>
                <w:highlight w:val="none"/>
                <w:u w:val="single"/>
                <w:lang w:val="en-US" w:eastAsia="zh-CN"/>
              </w:rPr>
              <w:t xml:space="preserve">6、</w:t>
            </w:r>
            <w:r>
              <w:rPr>
                <w:rFonts w:hint="eastAsia" w:ascii="宋体" w:hAnsi="宋体" w:cs="Calibri"/>
                <w:b w:val="0"/>
                <w:bCs w:val="0"/>
                <w:i/>
                <w:iCs/>
                <w:sz w:val="24"/>
                <w:szCs w:val="24"/>
                <w:highlight w:val="none"/>
                <w:u w:val="single"/>
              </w:rPr>
              <w:t xml:space="preserve">未缴纳社保人员须缴纳保额不低于为80万元的意外伤害险</w:t>
            </w:r>
            <w:r>
              <w:rPr>
                <w:rFonts w:hint="eastAsia" w:ascii="宋体" w:hAnsi="宋体" w:cs="Calibri"/>
                <w:b w:val="0"/>
                <w:bCs w:val="0"/>
                <w:i/>
                <w:iCs/>
                <w:sz w:val="24"/>
                <w:szCs w:val="24"/>
                <w:highlight w:val="none"/>
                <w:u w:val="single"/>
                <w:lang w:eastAsia="zh-CN"/>
              </w:rPr>
              <w:t xml:space="preserve">。</w:t>
            </w:r>
            <w:r/>
          </w:p>
          <w:p>
            <w:pPr>
              <w:jc w:val="left"/>
              <w:rPr>
                <w:rFonts w:hint="eastAsia" w:ascii="宋体" w:hAnsi="宋体" w:eastAsia="宋体" w:cs="宋体"/>
                <w:i w:val="0"/>
                <w:iCs w:val="0"/>
                <w:color w:val="000000"/>
                <w:sz w:val="22"/>
                <w:szCs w:val="22"/>
                <w:highlight w:val="none"/>
                <w:u w:val="none"/>
                <w:lang w:eastAsia="zh-CN"/>
              </w:rPr>
            </w:pPr>
            <w:r>
              <w:rPr>
                <w:rFonts w:hint="eastAsia" w:ascii="宋体" w:hAnsi="宋体" w:cs="Calibri"/>
                <w:b w:val="0"/>
                <w:bCs w:val="0"/>
                <w:i/>
                <w:iCs/>
                <w:sz w:val="24"/>
                <w:szCs w:val="24"/>
                <w:highlight w:val="none"/>
                <w:u w:val="single"/>
                <w:lang w:val="en-US" w:eastAsia="zh-CN"/>
              </w:rPr>
              <w:t xml:space="preserve">7</w:t>
            </w:r>
            <w:r>
              <w:rPr>
                <w:rFonts w:hint="eastAsia" w:ascii="宋体" w:hAnsi="宋体" w:cs="Calibri"/>
                <w:b w:val="0"/>
                <w:bCs w:val="0"/>
                <w:i/>
                <w:iCs/>
                <w:sz w:val="24"/>
                <w:szCs w:val="24"/>
                <w:highlight w:val="none"/>
                <w:u w:val="single"/>
              </w:rPr>
              <w:t xml:space="preserve">、保洁工具及耗材、</w:t>
            </w:r>
            <w:r>
              <w:rPr>
                <w:rFonts w:hint="eastAsia" w:ascii="宋体" w:hAnsi="宋体" w:eastAsia="宋体" w:cs="Calibri"/>
                <w:b w:val="0"/>
                <w:bCs w:val="0"/>
                <w:i/>
                <w:iCs/>
                <w:sz w:val="24"/>
                <w:szCs w:val="24"/>
                <w:highlight w:val="none"/>
                <w:u w:val="single"/>
                <w:lang w:val="en-US" w:eastAsia="zh-CN"/>
              </w:rPr>
              <w:t xml:space="preserve">保安工具及耗材</w:t>
            </w:r>
            <w:r>
              <w:rPr>
                <w:rFonts w:hint="eastAsia" w:ascii="宋体" w:hAnsi="宋体" w:cs="Calibri"/>
                <w:b w:val="0"/>
                <w:bCs w:val="0"/>
                <w:i/>
                <w:iCs/>
                <w:sz w:val="24"/>
                <w:szCs w:val="24"/>
                <w:highlight w:val="none"/>
                <w:u w:val="single"/>
              </w:rPr>
              <w:t xml:space="preserve">费用</w:t>
            </w:r>
            <w:r>
              <w:rPr>
                <w:rFonts w:hint="eastAsia" w:ascii="宋体" w:hAnsi="宋体" w:cs="Calibri"/>
                <w:b w:val="0"/>
                <w:bCs w:val="0"/>
                <w:i/>
                <w:iCs/>
                <w:sz w:val="24"/>
                <w:szCs w:val="24"/>
                <w:highlight w:val="none"/>
                <w:u w:val="single"/>
                <w:lang w:val="en-US" w:eastAsia="zh-CN"/>
              </w:rPr>
              <w:t xml:space="preserve">不接受赠送</w:t>
            </w:r>
            <w:r>
              <w:rPr>
                <w:rFonts w:hint="eastAsia" w:ascii="宋体" w:hAnsi="宋体" w:cs="Calibri"/>
                <w:b w:val="0"/>
                <w:bCs w:val="0"/>
                <w:i/>
                <w:iCs/>
                <w:sz w:val="24"/>
                <w:szCs w:val="24"/>
                <w:highlight w:val="none"/>
                <w:u w:val="single"/>
                <w:lang w:eastAsia="zh-CN"/>
              </w:rPr>
              <w:t xml:space="preserve">。</w:t>
            </w:r>
            <w:r/>
          </w:p>
        </w:tc>
      </w:tr>
      <w:tr>
        <w:trPr>
          <w:gridBefore w:val="1"/>
          <w:trHeight w:val="370"/>
        </w:trPr>
        <w:tc>
          <w:tcPr>
            <w:gridSpan w:val="21"/>
            <w:shd w:val="clear" w:color="auto" w:fill="auto"/>
            <w:tcBorders>
              <w:top w:val="single" w:color="000000" w:sz="4" w:space="0"/>
              <w:left w:val="single" w:color="000000" w:sz="4" w:space="0"/>
              <w:bottom w:val="single" w:color="000000" w:sz="4" w:space="0"/>
              <w:right w:val="single" w:color="000000" w:sz="4" w:space="0"/>
            </w:tcBorders>
            <w:tcW w:w="8956"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b/>
                <w:bCs/>
                <w:color w:val="000000"/>
                <w:sz w:val="24"/>
                <w:szCs w:val="24"/>
                <w:highlight w:val="none"/>
                <w:lang w:bidi="ar"/>
              </w:rPr>
              <w:t xml:space="preserve">保洁工具耗材明细表（提供周期：每月/每年）</w:t>
            </w:r>
            <w:r>
              <w:rPr>
                <w:rFonts w:hint="eastAsia" w:ascii="宋体" w:hAnsi="宋体" w:cs="宋体"/>
                <w:color w:val="000000"/>
                <w:highlight w:val="none"/>
                <w:lang w:bidi="ar"/>
              </w:rPr>
              <w:br/>
            </w:r>
            <w:r>
              <w:rPr>
                <w:rFonts w:hint="eastAsia" w:ascii="宋体" w:hAnsi="宋体" w:cs="宋体"/>
                <w:color w:val="000000"/>
                <w:highlight w:val="none"/>
                <w:lang w:bidi="ar"/>
              </w:rPr>
              <w:t xml:space="preserve"> </w:t>
            </w:r>
            <w:r/>
          </w:p>
        </w:tc>
      </w:tr>
      <w:tr>
        <w:trPr>
          <w:gridBefore w:val="2"/>
          <w:trHeight w:val="61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序号</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保洁耗材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数量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单位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单价（元）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left"/>
              <w:widowControl/>
              <w:rPr>
                <w:rFonts w:ascii="宋体" w:hAnsi="宋体" w:cs="宋体"/>
                <w:color w:val="000000"/>
                <w:sz w:val="24"/>
                <w:szCs w:val="24"/>
                <w:highlight w:val="none"/>
              </w:rPr>
            </w:pPr>
            <w:r>
              <w:rPr>
                <w:rStyle w:val="1286"/>
                <w:rFonts w:hint="default"/>
                <w:sz w:val="24"/>
                <w:szCs w:val="24"/>
                <w:highlight w:val="none"/>
                <w:lang w:bidi="ar"/>
              </w:rPr>
              <w:t xml:space="preserve">月总价（元）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left"/>
              <w:widowControl/>
              <w:rPr>
                <w:rFonts w:ascii="宋体" w:hAnsi="宋体" w:cs="宋体"/>
                <w:color w:val="000000"/>
                <w:sz w:val="24"/>
                <w:szCs w:val="24"/>
                <w:highlight w:val="none"/>
              </w:rPr>
            </w:pPr>
            <w:r>
              <w:rPr>
                <w:rStyle w:val="1286"/>
                <w:rFonts w:hint="default"/>
                <w:sz w:val="24"/>
                <w:szCs w:val="24"/>
                <w:highlight w:val="none"/>
                <w:lang w:bidi="ar"/>
              </w:rPr>
              <w:t xml:space="preserve">年总价（元）</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尘推罩</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75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900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拖把</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把</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600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抹布</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37.5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450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橡胶手套</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双</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83.33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1000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5</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酸性清洁剂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瓶</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12.50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150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6</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玻璃清洁剂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瓶</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12.50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150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7</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不锈钢清洗剂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瓶</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12.50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150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84消毒液</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瓶</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240</w:t>
            </w:r>
            <w:r/>
          </w:p>
        </w:tc>
      </w:tr>
      <w:tr>
        <w:trPr>
          <w:gridBefore w:val="2"/>
          <w:trHeight w:val="34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9</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中性洗涤剂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瓶</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洁厕剂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瓶</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37.5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450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11</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香球</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150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12</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洗衣粉</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袋</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300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13</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地刷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把</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300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14</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厕刷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把</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300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15</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清洁掸子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把</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300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16</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大垃圾袋</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包</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1800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17</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小垃圾袋</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450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5400</w:t>
            </w:r>
            <w:r/>
          </w:p>
        </w:tc>
      </w:tr>
      <w:tr>
        <w:trPr>
          <w:gridBefore w:val="2"/>
          <w:trHeight w:val="327"/>
        </w:trPr>
        <w:tc>
          <w:tcPr>
            <w:gridSpan w:val="8"/>
            <w:shd w:val="clear" w:color="auto" w:fill="auto"/>
            <w:tcBorders>
              <w:top w:val="single" w:color="000000" w:sz="4" w:space="0"/>
              <w:left w:val="single" w:color="000000" w:sz="4" w:space="0"/>
              <w:bottom w:val="single" w:color="000000" w:sz="4" w:space="0"/>
              <w:right w:val="single" w:color="000000" w:sz="4" w:space="0"/>
            </w:tcBorders>
            <w:tcW w:w="287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小计（</w:t>
            </w:r>
            <w:r>
              <w:rPr>
                <w:rStyle w:val="1287"/>
                <w:rFonts w:hint="default"/>
                <w:sz w:val="24"/>
                <w:szCs w:val="24"/>
                <w:highlight w:val="none"/>
                <w:lang w:bidi="ar"/>
              </w:rPr>
              <w:t xml:space="preserve">1-17按月提供耗材）</w:t>
            </w:r>
            <w:r/>
          </w:p>
        </w:tc>
        <w:tc>
          <w:tcPr>
            <w:gridSpan w:val="12"/>
            <w:shd w:val="clear" w:color="auto" w:fill="auto"/>
            <w:tcBorders>
              <w:top w:val="single" w:color="000000" w:sz="4" w:space="0"/>
              <w:left w:val="single" w:color="000000" w:sz="4" w:space="0"/>
              <w:bottom w:val="single" w:color="000000" w:sz="4" w:space="0"/>
              <w:right w:val="single" w:color="000000" w:sz="4" w:space="0"/>
            </w:tcBorders>
            <w:tcW w:w="6051"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1055.83 </w:t>
            </w:r>
            <w:r/>
          </w:p>
        </w:tc>
      </w:tr>
      <w:tr>
        <w:trPr>
          <w:gridBefore w:val="2"/>
          <w:trHeight w:val="61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数量</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单位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单价（元）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996"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年总价（元）</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18</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尘推架</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996"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200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19</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小扫帚及簸萁</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套</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996"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200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20</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大扫帚</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6</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把</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996"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120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21</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水桶</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996"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100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22</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清洁球</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袋</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996"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23</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小铲刀</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把</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996"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100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24</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刀片</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盒</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996"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40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25</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996"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200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26</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马桶吸</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把</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996"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50</w:t>
            </w:r>
            <w:r/>
          </w:p>
        </w:tc>
      </w:tr>
      <w:tr>
        <w:trPr>
          <w:gridBefore w:val="2"/>
          <w:trHeight w:val="327"/>
        </w:trPr>
        <w:tc>
          <w:tcPr>
            <w:gridSpan w:val="2"/>
            <w:shd w:val="clear" w:color="auto" w:fill="auto"/>
            <w:tcBorders>
              <w:top w:val="single" w:color="000000" w:sz="4" w:space="0"/>
              <w:left w:val="single" w:color="000000" w:sz="4" w:space="0"/>
              <w:bottom w:val="single" w:color="auto"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27</w:t>
            </w:r>
            <w:r/>
          </w:p>
        </w:tc>
        <w:tc>
          <w:tcPr>
            <w:gridSpan w:val="6"/>
            <w:shd w:val="clear" w:color="auto" w:fill="auto"/>
            <w:tcBorders>
              <w:top w:val="single" w:color="000000" w:sz="4" w:space="0"/>
              <w:left w:val="single" w:color="000000" w:sz="4" w:space="0"/>
              <w:bottom w:val="single" w:color="auto"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玻璃刮</w:t>
            </w:r>
            <w:r/>
          </w:p>
        </w:tc>
        <w:tc>
          <w:tcPr>
            <w:shd w:val="clear" w:color="auto" w:fill="auto"/>
            <w:tcBorders>
              <w:top w:val="single" w:color="000000" w:sz="4" w:space="0"/>
              <w:left w:val="single" w:color="000000" w:sz="4" w:space="0"/>
              <w:bottom w:val="single" w:color="auto" w:sz="4" w:space="0"/>
              <w:right w:val="single" w:color="000000" w:sz="4" w:space="0"/>
            </w:tcBorders>
            <w:tcW w:w="53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4"/>
            <w:shd w:val="clear" w:color="auto" w:fill="auto"/>
            <w:tcBorders>
              <w:top w:val="single" w:color="000000" w:sz="4" w:space="0"/>
              <w:left w:val="single" w:color="000000" w:sz="4" w:space="0"/>
              <w:bottom w:val="single" w:color="auto" w:sz="4" w:space="0"/>
              <w:right w:val="single" w:color="000000" w:sz="4" w:space="0"/>
            </w:tcBorders>
            <w:tcW w:w="1404"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根</w:t>
            </w:r>
            <w:r/>
          </w:p>
        </w:tc>
        <w:tc>
          <w:tcPr>
            <w:gridSpan w:val="3"/>
            <w:shd w:val="clear" w:color="auto" w:fill="auto"/>
            <w:tcBorders>
              <w:top w:val="single" w:color="000000" w:sz="4" w:space="0"/>
              <w:left w:val="single" w:color="000000" w:sz="4" w:space="0"/>
              <w:bottom w:val="single" w:color="auto"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w:t>
            </w:r>
            <w:r/>
          </w:p>
        </w:tc>
        <w:tc>
          <w:tcPr>
            <w:gridSpan w:val="4"/>
            <w:shd w:val="clear" w:color="auto" w:fill="auto"/>
            <w:tcBorders>
              <w:top w:val="single" w:color="000000" w:sz="4" w:space="0"/>
              <w:left w:val="single" w:color="000000" w:sz="4" w:space="0"/>
              <w:bottom w:val="single" w:color="auto" w:sz="4" w:space="0"/>
              <w:right w:val="single" w:color="000000" w:sz="4" w:space="0"/>
            </w:tcBorders>
            <w:tcW w:w="2996"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50</w:t>
            </w:r>
            <w:r/>
          </w:p>
        </w:tc>
      </w:tr>
      <w:tr>
        <w:trPr>
          <w:gridBefore w:val="2"/>
          <w:trHeight w:val="448"/>
        </w:trPr>
        <w:tc>
          <w:tcPr>
            <w:gridSpan w:val="8"/>
            <w:shd w:val="clear" w:color="auto" w:fill="auto"/>
            <w:tcBorders>
              <w:top w:val="single" w:color="auto" w:sz="4" w:space="0"/>
              <w:left w:val="single" w:color="auto" w:sz="4" w:space="0"/>
              <w:bottom w:val="single" w:color="auto" w:sz="4" w:space="0"/>
              <w:right w:val="single" w:color="auto" w:sz="4" w:space="0"/>
            </w:tcBorders>
            <w:tcW w:w="287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小计（</w:t>
            </w:r>
            <w:r>
              <w:rPr>
                <w:rStyle w:val="1287"/>
                <w:rFonts w:hint="default"/>
                <w:sz w:val="24"/>
                <w:szCs w:val="24"/>
                <w:highlight w:val="none"/>
                <w:lang w:bidi="ar"/>
              </w:rPr>
              <w:t xml:space="preserve">18-27按年提供耗材）</w:t>
            </w:r>
            <w:r/>
          </w:p>
        </w:tc>
        <w:tc>
          <w:tcPr>
            <w:gridSpan w:val="12"/>
            <w:shd w:val="clear" w:color="auto" w:fill="auto"/>
            <w:tcBorders>
              <w:top w:val="single" w:color="auto" w:sz="4" w:space="0"/>
              <w:left w:val="single" w:color="auto" w:sz="4" w:space="0"/>
              <w:bottom w:val="single" w:color="auto" w:sz="4" w:space="0"/>
              <w:right w:val="single" w:color="auto" w:sz="4" w:space="0"/>
            </w:tcBorders>
            <w:tcW w:w="6051"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1110</w:t>
            </w:r>
            <w:r/>
          </w:p>
        </w:tc>
      </w:tr>
      <w:tr>
        <w:trPr>
          <w:gridBefore w:val="2"/>
          <w:trHeight w:val="448"/>
        </w:trPr>
        <w:tc>
          <w:tcPr>
            <w:gridSpan w:val="8"/>
            <w:shd w:val="clear" w:color="auto" w:fill="auto"/>
            <w:tcBorders>
              <w:top w:val="single" w:color="auto" w:sz="4" w:space="0"/>
              <w:left w:val="single" w:color="auto" w:sz="4" w:space="0"/>
              <w:bottom w:val="single" w:color="auto" w:sz="4" w:space="0"/>
              <w:right w:val="single" w:color="auto" w:sz="4" w:space="0"/>
            </w:tcBorders>
            <w:tcW w:w="287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合  计</w:t>
            </w:r>
            <w:r/>
          </w:p>
        </w:tc>
        <w:tc>
          <w:tcPr>
            <w:gridSpan w:val="12"/>
            <w:shd w:val="clear" w:color="auto" w:fill="auto"/>
            <w:tcBorders>
              <w:top w:val="single" w:color="auto" w:sz="4" w:space="0"/>
              <w:left w:val="single" w:color="auto" w:sz="4" w:space="0"/>
              <w:bottom w:val="single" w:color="auto" w:sz="4" w:space="0"/>
              <w:right w:val="single" w:color="auto" w:sz="4" w:space="0"/>
            </w:tcBorders>
            <w:tcW w:w="6051" w:type="dxa"/>
            <w:vAlign w:val="center"/>
            <w:textDirection w:val="lrTb"/>
            <w:noWrap/>
          </w:tcPr>
          <w:p>
            <w:pPr>
              <w:jc w:val="center"/>
              <w:widowControl/>
              <w:rPr>
                <w:rFonts w:ascii="宋体" w:hAnsi="宋体" w:cs="宋体"/>
                <w:b/>
                <w:bCs/>
                <w:color w:val="ffffff"/>
                <w:sz w:val="24"/>
                <w:szCs w:val="24"/>
                <w:highlight w:val="none"/>
              </w:rPr>
            </w:pPr>
            <w:r>
              <w:rPr>
                <w:rFonts w:hint="eastAsia" w:ascii="宋体" w:hAnsi="宋体" w:cs="宋体"/>
                <w:b/>
                <w:bCs/>
                <w:color w:val="ffffff"/>
                <w:sz w:val="24"/>
                <w:szCs w:val="24"/>
                <w:highlight w:val="none"/>
                <w:lang w:bidi="ar"/>
              </w:rPr>
              <w:t xml:space="preserve">13780</w:t>
            </w:r>
            <w:r/>
          </w:p>
        </w:tc>
      </w:tr>
      <w:tr>
        <w:trPr>
          <w:gridBefore w:val="2"/>
          <w:trHeight w:val="448"/>
        </w:trPr>
        <w:tc>
          <w:tcPr>
            <w:gridSpan w:val="20"/>
            <w:shd w:val="clear" w:color="auto" w:fill="auto"/>
            <w:tcBorders>
              <w:top w:val="single" w:color="auto" w:sz="4" w:space="0"/>
              <w:left w:val="none" w:color="000000" w:sz="4" w:space="0"/>
              <w:bottom w:val="none" w:color="000000" w:sz="4" w:space="0"/>
              <w:right w:val="none" w:color="000000" w:sz="4" w:space="0"/>
            </w:tcBorders>
            <w:tcW w:w="8930" w:type="dxa"/>
            <w:vAlign w:val="center"/>
            <w:textDirection w:val="lrTb"/>
            <w:noWrap w:val="false"/>
          </w:tcPr>
          <w:p>
            <w:pPr>
              <w:spacing w:line="360" w:lineRule="auto"/>
              <w:rPr>
                <w:rFonts w:hint="eastAsia" w:ascii="宋体" w:hAnsi="宋体" w:cs="宋体"/>
                <w:bCs/>
                <w:i/>
                <w:sz w:val="24"/>
                <w:szCs w:val="24"/>
                <w:highlight w:val="none"/>
                <w:u w:val="single"/>
              </w:rPr>
            </w:pPr>
            <w:r>
              <w:rPr>
                <w:rFonts w:hint="eastAsia" w:ascii="宋体" w:hAnsi="宋体" w:cs="宋体"/>
                <w:i/>
                <w:iCs/>
                <w:sz w:val="24"/>
                <w:szCs w:val="24"/>
                <w:highlight w:val="none"/>
                <w:u w:val="single"/>
              </w:rPr>
              <w:t xml:space="preserve">（1）表中已注明的“数量”这一列的具体数字只可适当增加但不可减少。</w:t>
            </w:r>
            <w:r/>
          </w:p>
          <w:p>
            <w:pPr>
              <w:spacing w:line="360" w:lineRule="auto"/>
              <w:rPr>
                <w:rFonts w:ascii="宋体" w:hAnsi="宋体" w:cs="Arial"/>
                <w:b/>
                <w:bCs/>
                <w:color w:val="000000"/>
                <w:sz w:val="24"/>
                <w:szCs w:val="24"/>
                <w:highlight w:val="none"/>
              </w:rPr>
            </w:pPr>
            <w:r>
              <w:rPr>
                <w:rFonts w:hint="eastAsia" w:ascii="宋体" w:hAnsi="宋体" w:cs="宋体"/>
                <w:i/>
                <w:iCs/>
                <w:sz w:val="24"/>
                <w:szCs w:val="24"/>
                <w:highlight w:val="none"/>
                <w:u w:val="single"/>
              </w:rPr>
              <w:t xml:space="preserve">（2）表中已列明的项目不可删减。</w:t>
            </w:r>
            <w:r/>
          </w:p>
          <w:p>
            <w:pPr>
              <w:spacing w:line="360" w:lineRule="auto"/>
              <w:rPr>
                <w:rFonts w:ascii="宋体" w:hAnsi="宋体" w:cs="Arial"/>
                <w:b/>
                <w:bCs/>
                <w:color w:val="000000"/>
                <w:sz w:val="24"/>
                <w:szCs w:val="24"/>
                <w:highlight w:val="none"/>
              </w:rPr>
            </w:pPr>
            <w:r>
              <w:rPr>
                <w:rFonts w:hint="eastAsia" w:ascii="宋体" w:hAnsi="宋体" w:cs="宋体"/>
                <w:sz w:val="24"/>
                <w:szCs w:val="24"/>
                <w:highlight w:val="none"/>
              </w:rPr>
              <w:t xml:space="preserve">（3）投标人可根据服务需要自行增加相关耗材。</w:t>
            </w:r>
            <w:r/>
          </w:p>
          <w:p>
            <w:pPr>
              <w:spacing w:line="360" w:lineRule="auto"/>
              <w:rPr>
                <w:rFonts w:ascii="宋体" w:hAnsi="宋体" w:cs="宋体"/>
                <w:i w:val="0"/>
                <w:iCs w:val="0"/>
                <w:sz w:val="24"/>
                <w:szCs w:val="24"/>
                <w:highlight w:val="none"/>
                <w:u w:val="none"/>
              </w:rPr>
            </w:pPr>
            <w:r>
              <w:rPr>
                <w:rFonts w:hint="eastAsia" w:ascii="宋体" w:hAnsi="宋体" w:cs="宋体"/>
                <w:i w:val="0"/>
                <w:iCs w:val="0"/>
                <w:sz w:val="24"/>
                <w:szCs w:val="24"/>
                <w:highlight w:val="none"/>
                <w:u w:val="none"/>
              </w:rPr>
              <w:t xml:space="preserve">（4）</w:t>
            </w:r>
            <w:r>
              <w:rPr>
                <w:rFonts w:hint="eastAsia" w:ascii="宋体" w:hAnsi="宋体" w:cs="宋体"/>
                <w:i/>
                <w:iCs/>
                <w:sz w:val="24"/>
                <w:szCs w:val="24"/>
                <w:highlight w:val="none"/>
                <w:u w:val="single"/>
                <w:lang w:val="en-US" w:eastAsia="zh-CN"/>
              </w:rPr>
              <w:t xml:space="preserve">耗材</w:t>
            </w:r>
            <w:r>
              <w:rPr>
                <w:rFonts w:hint="eastAsia" w:ascii="宋体" w:hAnsi="宋体" w:cs="宋体"/>
                <w:i/>
                <w:iCs/>
                <w:sz w:val="24"/>
                <w:szCs w:val="24"/>
                <w:highlight w:val="none"/>
                <w:u w:val="single"/>
              </w:rPr>
              <w:t xml:space="preserve">费用报价合理合规，不接受赠送。</w:t>
            </w:r>
            <w:r/>
          </w:p>
          <w:p>
            <w:pPr>
              <w:jc w:val="center"/>
              <w:widowControl/>
              <w:rPr>
                <w:rFonts w:hint="eastAsia" w:ascii="宋体" w:hAnsi="宋体" w:cs="宋体"/>
                <w:b/>
                <w:bCs/>
                <w:color w:val="ffffff"/>
                <w:sz w:val="24"/>
                <w:szCs w:val="24"/>
                <w:highlight w:val="none"/>
                <w:lang w:bidi="ar"/>
              </w:rPr>
            </w:pPr>
            <w:r>
              <w:rPr>
                <w:rFonts w:hint="eastAsia" w:ascii="宋体" w:hAnsi="宋体" w:cs="宋体"/>
                <w:b/>
                <w:bCs/>
                <w:color w:val="ffffff"/>
                <w:sz w:val="24"/>
                <w:szCs w:val="24"/>
                <w:highlight w:val="none"/>
                <w:lang w:bidi="ar"/>
              </w:rPr>
            </w:r>
            <w:r/>
          </w:p>
        </w:tc>
      </w:tr>
      <w:tr>
        <w:trPr>
          <w:gridAfter w:val="1"/>
          <w:jc w:val="center"/>
          <w:trHeight w:val="365"/>
        </w:trPr>
        <w:tc>
          <w:tcPr>
            <w:gridSpan w:val="21"/>
            <w:shd w:val="clear" w:color="auto" w:fill="auto"/>
            <w:tcBorders>
              <w:top w:val="none" w:color="000000" w:sz="4" w:space="0"/>
              <w:left w:val="none" w:color="000000" w:sz="4" w:space="0"/>
              <w:bottom w:val="none" w:color="000000" w:sz="4" w:space="0"/>
              <w:right w:val="none" w:color="000000" w:sz="4" w:space="0"/>
            </w:tcBorders>
            <w:tcW w:w="8971"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b/>
                <w:bCs/>
                <w:color w:val="000000"/>
                <w:sz w:val="24"/>
                <w:szCs w:val="24"/>
                <w:highlight w:val="none"/>
                <w:lang w:bidi="ar"/>
              </w:rPr>
              <w:t xml:space="preserve">保安工具耗材明细表（提供周期：每年）</w:t>
            </w:r>
            <w:r/>
          </w:p>
        </w:tc>
      </w:tr>
      <w:tr>
        <w:trPr>
          <w:gridAfter w:val="1"/>
          <w:jc w:val="center"/>
          <w:trHeight w:val="553"/>
        </w:trPr>
        <w:tc>
          <w:tcPr>
            <w:gridSpan w:val="5"/>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保安装备</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数量</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单位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单价（元）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年总价（元）</w:t>
            </w:r>
            <w:r/>
          </w:p>
        </w:tc>
      </w:tr>
      <w:tr>
        <w:trPr>
          <w:gridAfter w:val="1"/>
          <w:jc w:val="center"/>
          <w:trHeight w:val="344"/>
        </w:trPr>
        <w:tc>
          <w:tcPr>
            <w:gridSpan w:val="5"/>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对讲机</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50</w:t>
            </w:r>
            <w:r/>
          </w:p>
        </w:tc>
      </w:tr>
      <w:tr>
        <w:trPr>
          <w:gridAfter w:val="1"/>
          <w:jc w:val="center"/>
          <w:trHeight w:val="336"/>
        </w:trPr>
        <w:tc>
          <w:tcPr>
            <w:gridSpan w:val="5"/>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电池</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块</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150</w:t>
            </w:r>
            <w:r/>
          </w:p>
        </w:tc>
      </w:tr>
      <w:tr>
        <w:trPr>
          <w:gridAfter w:val="1"/>
          <w:jc w:val="center"/>
          <w:trHeight w:val="369"/>
        </w:trPr>
        <w:tc>
          <w:tcPr>
            <w:gridSpan w:val="5"/>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橡皮棍</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根</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60</w:t>
            </w:r>
            <w:r/>
          </w:p>
        </w:tc>
      </w:tr>
      <w:tr>
        <w:trPr>
          <w:gridAfter w:val="1"/>
          <w:jc w:val="center"/>
          <w:trHeight w:val="319"/>
        </w:trPr>
        <w:tc>
          <w:tcPr>
            <w:gridSpan w:val="5"/>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雨具</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240</w:t>
            </w:r>
            <w:r/>
          </w:p>
        </w:tc>
      </w:tr>
      <w:tr>
        <w:trPr>
          <w:gridAfter w:val="1"/>
          <w:jc w:val="center"/>
          <w:trHeight w:val="311"/>
        </w:trPr>
        <w:tc>
          <w:tcPr>
            <w:gridSpan w:val="5"/>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手套</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付</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40</w:t>
            </w:r>
            <w:r/>
          </w:p>
        </w:tc>
      </w:tr>
      <w:tr>
        <w:trPr>
          <w:gridAfter w:val="1"/>
          <w:jc w:val="center"/>
          <w:trHeight w:val="344"/>
        </w:trPr>
        <w:tc>
          <w:tcPr>
            <w:gridSpan w:val="5"/>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应急灯</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75</w:t>
            </w:r>
            <w:r/>
          </w:p>
        </w:tc>
      </w:tr>
      <w:tr>
        <w:trPr>
          <w:jc w:val="center"/>
          <w:trHeight w:val="504"/>
        </w:trPr>
        <w:tc>
          <w:tcPr>
            <w:gridSpan w:val="5"/>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7</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钢盔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240</w:t>
            </w:r>
            <w:r/>
          </w:p>
        </w:tc>
      </w:tr>
      <w:tr>
        <w:trPr>
          <w:jc w:val="center"/>
          <w:trHeight w:val="362"/>
        </w:trPr>
        <w:tc>
          <w:tcPr>
            <w:gridSpan w:val="5"/>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强光手电筒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150</w:t>
            </w:r>
            <w:r/>
          </w:p>
        </w:tc>
      </w:tr>
      <w:tr>
        <w:trPr>
          <w:jc w:val="center"/>
          <w:trHeight w:val="379"/>
        </w:trPr>
        <w:tc>
          <w:tcPr>
            <w:gridSpan w:val="5"/>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9</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防护盾牌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120</w:t>
            </w:r>
            <w:r/>
          </w:p>
        </w:tc>
      </w:tr>
      <w:tr>
        <w:trPr>
          <w:jc w:val="center"/>
          <w:trHeight w:val="404"/>
        </w:trPr>
        <w:tc>
          <w:tcPr>
            <w:gridSpan w:val="5"/>
            <w:shd w:val="clear" w:color="auto" w:fill="auto"/>
            <w:tcBorders>
              <w:top w:val="single" w:color="000000" w:sz="4" w:space="0"/>
              <w:left w:val="single" w:color="000000" w:sz="4" w:space="0"/>
              <w:bottom w:val="single" w:color="auto"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4"/>
            <w:shd w:val="clear" w:color="auto" w:fill="auto"/>
            <w:tcBorders>
              <w:top w:val="single" w:color="000000" w:sz="4" w:space="0"/>
              <w:left w:val="single" w:color="000000" w:sz="4" w:space="0"/>
              <w:bottom w:val="single" w:color="auto" w:sz="4" w:space="0"/>
              <w:right w:val="single" w:color="000000" w:sz="4" w:space="0"/>
            </w:tcBorders>
            <w:tcW w:w="159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防割手套</w:t>
            </w:r>
            <w:r/>
          </w:p>
        </w:tc>
        <w:tc>
          <w:tcPr>
            <w:gridSpan w:val="2"/>
            <w:shd w:val="clear" w:color="auto" w:fill="auto"/>
            <w:tcBorders>
              <w:top w:val="single" w:color="000000" w:sz="4" w:space="0"/>
              <w:left w:val="single" w:color="000000" w:sz="4" w:space="0"/>
              <w:bottom w:val="single" w:color="auto" w:sz="4" w:space="0"/>
              <w:right w:val="single" w:color="000000" w:sz="4" w:space="0"/>
            </w:tcBorders>
            <w:tcW w:w="60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16</w:t>
            </w:r>
            <w:r/>
          </w:p>
        </w:tc>
        <w:tc>
          <w:tcPr>
            <w:gridSpan w:val="5"/>
            <w:shd w:val="clear" w:color="auto" w:fill="auto"/>
            <w:tcBorders>
              <w:top w:val="single" w:color="000000" w:sz="4" w:space="0"/>
              <w:left w:val="single" w:color="000000" w:sz="4" w:space="0"/>
              <w:bottom w:val="single" w:color="auto" w:sz="4" w:space="0"/>
              <w:right w:val="single" w:color="000000" w:sz="4" w:space="0"/>
            </w:tcBorders>
            <w:tcW w:w="171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付</w:t>
            </w:r>
            <w:r/>
          </w:p>
        </w:tc>
        <w:tc>
          <w:tcPr>
            <w:gridSpan w:val="3"/>
            <w:shd w:val="clear" w:color="auto" w:fill="auto"/>
            <w:tcBorders>
              <w:top w:val="single" w:color="000000" w:sz="4" w:space="0"/>
              <w:left w:val="single" w:color="000000" w:sz="4" w:space="0"/>
              <w:bottom w:val="single" w:color="auto" w:sz="4" w:space="0"/>
              <w:right w:val="single" w:color="000000" w:sz="4" w:space="0"/>
            </w:tcBorders>
            <w:tcW w:w="174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15</w:t>
            </w:r>
            <w:r/>
          </w:p>
        </w:tc>
        <w:tc>
          <w:tcPr>
            <w:gridSpan w:val="3"/>
            <w:shd w:val="clear" w:color="auto" w:fill="auto"/>
            <w:tcBorders>
              <w:top w:val="single" w:color="000000" w:sz="4" w:space="0"/>
              <w:left w:val="single" w:color="000000" w:sz="4" w:space="0"/>
              <w:bottom w:val="single" w:color="auto" w:sz="4" w:space="0"/>
              <w:right w:val="single" w:color="000000" w:sz="4" w:space="0"/>
            </w:tcBorders>
            <w:tcW w:w="2055"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120</w:t>
            </w:r>
            <w:r/>
          </w:p>
        </w:tc>
      </w:tr>
      <w:tr>
        <w:trPr>
          <w:jc w:val="center"/>
          <w:trHeight w:val="640"/>
        </w:trPr>
        <w:tc>
          <w:tcPr>
            <w:gridSpan w:val="9"/>
            <w:shd w:val="clear" w:color="auto" w:fill="auto"/>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合  计</w:t>
            </w:r>
            <w:r/>
          </w:p>
        </w:tc>
        <w:tc>
          <w:tcPr>
            <w:gridSpan w:val="13"/>
            <w:shd w:val="clear" w:color="auto" w:fill="auto"/>
            <w:tcBorders>
              <w:top w:val="single" w:color="auto" w:sz="4" w:space="0"/>
              <w:left w:val="single" w:color="auto" w:sz="4" w:space="0"/>
              <w:bottom w:val="single" w:color="auto" w:sz="4" w:space="0"/>
              <w:right w:val="single" w:color="auto" w:sz="4" w:space="0"/>
            </w:tcBorders>
            <w:tcW w:w="6121" w:type="dxa"/>
            <w:vAlign w:val="center"/>
            <w:textDirection w:val="lrTb"/>
            <w:noWrap/>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1245</w:t>
            </w:r>
            <w:r/>
          </w:p>
        </w:tc>
      </w:tr>
      <w:tr>
        <w:trPr>
          <w:jc w:val="center"/>
          <w:trHeight w:val="640"/>
        </w:trPr>
        <w:tc>
          <w:tcPr>
            <w:gridSpan w:val="22"/>
            <w:shd w:val="clear" w:color="auto" w:fill="auto"/>
            <w:tcBorders>
              <w:top w:val="single" w:color="auto" w:sz="4" w:space="0"/>
              <w:left w:val="none" w:color="000000" w:sz="4" w:space="0"/>
              <w:bottom w:val="none" w:color="000000" w:sz="4" w:space="0"/>
              <w:right w:val="none" w:color="000000" w:sz="4" w:space="0"/>
            </w:tcBorders>
            <w:tcW w:w="9026" w:type="dxa"/>
            <w:vAlign w:val="center"/>
            <w:textDirection w:val="lrTb"/>
            <w:noWrap w:val="false"/>
          </w:tcPr>
          <w:p>
            <w:pPr>
              <w:spacing w:line="360" w:lineRule="auto"/>
              <w:rPr>
                <w:rFonts w:hint="eastAsia" w:ascii="宋体" w:hAnsi="宋体" w:cs="宋体"/>
                <w:bCs/>
                <w:i/>
                <w:sz w:val="24"/>
                <w:szCs w:val="24"/>
                <w:highlight w:val="none"/>
                <w:u w:val="single"/>
              </w:rPr>
            </w:pPr>
            <w:r>
              <w:rPr>
                <w:rFonts w:hint="eastAsia" w:ascii="宋体" w:hAnsi="宋体" w:cs="宋体"/>
                <w:i/>
                <w:iCs/>
                <w:sz w:val="24"/>
                <w:szCs w:val="24"/>
                <w:highlight w:val="none"/>
                <w:u w:val="single"/>
              </w:rPr>
              <w:t xml:space="preserve">（1）表中已注明的“数量”这一列的具体数字只可适当增加但不可减少。</w:t>
            </w:r>
            <w:r/>
          </w:p>
          <w:p>
            <w:pPr>
              <w:spacing w:line="360" w:lineRule="auto"/>
              <w:rPr>
                <w:rFonts w:ascii="宋体" w:hAnsi="宋体" w:cs="Arial"/>
                <w:b/>
                <w:bCs/>
                <w:color w:val="000000"/>
                <w:sz w:val="24"/>
                <w:szCs w:val="24"/>
                <w:highlight w:val="none"/>
              </w:rPr>
            </w:pPr>
            <w:r>
              <w:rPr>
                <w:rFonts w:hint="eastAsia" w:ascii="宋体" w:hAnsi="宋体" w:cs="宋体"/>
                <w:i/>
                <w:iCs/>
                <w:sz w:val="24"/>
                <w:szCs w:val="24"/>
                <w:highlight w:val="none"/>
                <w:u w:val="single"/>
              </w:rPr>
              <w:t xml:space="preserve">（2）表中已列明的项目不可删减。</w:t>
            </w:r>
            <w:r/>
          </w:p>
          <w:p>
            <w:pPr>
              <w:spacing w:line="360" w:lineRule="auto"/>
              <w:rPr>
                <w:rFonts w:ascii="宋体" w:hAnsi="宋体" w:cs="Arial"/>
                <w:b/>
                <w:bCs/>
                <w:color w:val="000000"/>
                <w:sz w:val="24"/>
                <w:szCs w:val="24"/>
                <w:highlight w:val="none"/>
              </w:rPr>
            </w:pPr>
            <w:r>
              <w:rPr>
                <w:rFonts w:hint="eastAsia" w:ascii="宋体" w:hAnsi="宋体" w:cs="宋体"/>
                <w:sz w:val="24"/>
                <w:szCs w:val="24"/>
                <w:highlight w:val="none"/>
              </w:rPr>
              <w:t xml:space="preserve">（3）投标人可根据服务需要自行增加相关耗材。</w:t>
            </w:r>
            <w:r/>
          </w:p>
          <w:p>
            <w:pPr>
              <w:spacing w:line="360" w:lineRule="auto"/>
              <w:rPr>
                <w:rFonts w:ascii="宋体" w:hAnsi="宋体" w:cs="宋体"/>
                <w:i w:val="0"/>
                <w:iCs w:val="0"/>
                <w:sz w:val="24"/>
                <w:szCs w:val="24"/>
                <w:highlight w:val="none"/>
                <w:u w:val="none"/>
              </w:rPr>
            </w:pPr>
            <w:r>
              <w:rPr>
                <w:rFonts w:hint="eastAsia" w:ascii="宋体" w:hAnsi="宋体" w:cs="宋体"/>
                <w:i w:val="0"/>
                <w:iCs w:val="0"/>
                <w:sz w:val="24"/>
                <w:szCs w:val="24"/>
                <w:highlight w:val="none"/>
                <w:u w:val="none"/>
              </w:rPr>
              <w:t xml:space="preserve">（4）</w:t>
            </w:r>
            <w:r>
              <w:rPr>
                <w:rFonts w:hint="eastAsia" w:ascii="宋体" w:hAnsi="宋体" w:cs="宋体"/>
                <w:i/>
                <w:iCs/>
                <w:sz w:val="24"/>
                <w:szCs w:val="24"/>
                <w:highlight w:val="none"/>
                <w:u w:val="single"/>
                <w:lang w:val="en-US" w:eastAsia="zh-CN"/>
              </w:rPr>
              <w:t xml:space="preserve">耗材</w:t>
            </w:r>
            <w:r>
              <w:rPr>
                <w:rFonts w:hint="eastAsia" w:ascii="宋体" w:hAnsi="宋体" w:cs="宋体"/>
                <w:i/>
                <w:iCs/>
                <w:sz w:val="24"/>
                <w:szCs w:val="24"/>
                <w:highlight w:val="none"/>
                <w:u w:val="single"/>
              </w:rPr>
              <w:t xml:space="preserve">费用报价合理合规，不接受赠送。</w:t>
            </w:r>
            <w:r/>
          </w:p>
          <w:p>
            <w:pPr>
              <w:jc w:val="center"/>
              <w:widowControl/>
              <w:rPr>
                <w:rFonts w:hint="eastAsia" w:ascii="宋体" w:hAnsi="宋体" w:cs="宋体"/>
                <w:color w:val="ffffff"/>
                <w:sz w:val="24"/>
                <w:szCs w:val="24"/>
                <w:highlight w:val="none"/>
                <w:lang w:bidi="ar"/>
              </w:rPr>
            </w:pPr>
            <w:r>
              <w:rPr>
                <w:rFonts w:hint="eastAsia" w:ascii="宋体" w:hAnsi="宋体" w:cs="宋体"/>
                <w:color w:val="ffffff"/>
                <w:sz w:val="24"/>
                <w:szCs w:val="24"/>
                <w:highlight w:val="none"/>
                <w:lang w:bidi="ar"/>
              </w:rPr>
            </w:r>
            <w:r/>
          </w:p>
        </w:tc>
      </w:tr>
    </w:tbl>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tbl>
      <w:tblPr>
        <w:tblStyle w:val="1020"/>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30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7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tbl>
      <w:tblPr>
        <w:tblStyle w:val="1020"/>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306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被授权人身份证号码：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被授权人联系电话：（手机）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被授权人电子邮箱</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单位地址：           </w:t>
      </w:r>
      <w:r/>
    </w:p>
    <w:p>
      <w:pPr>
        <w:ind w:left="0" w:right="0" w:firstLine="120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           </w:t>
      </w:r>
      <w:r/>
    </w:p>
    <w:p>
      <w:pPr>
        <w:ind w:left="0" w:right="0" w:firstLine="120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left="0" w:right="0" w:firstLine="120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right="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投标函</w:t>
      </w:r>
      <w:r/>
    </w:p>
    <w:p>
      <w:pPr>
        <w:ind w:left="0"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right="0"/>
        <w:jc w:val="both"/>
        <w:spacing w:before="0" w:after="0" w:line="450" w:lineRule="atLeast"/>
        <w:pBdr>
          <w:top w:val="none" w:color="000000" w:sz="0" w:space="0"/>
          <w:left w:val="none" w:color="000000" w:sz="0" w:space="0"/>
          <w:bottom w:val="none" w:color="000000" w:sz="0" w:space="0"/>
          <w:right w:val="none" w:color="000000" w:sz="0" w:space="0"/>
        </w:pBdr>
      </w:p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主要标的信息（中标后将公示）</w:t>
      </w:r>
      <w:r/>
    </w:p>
    <w:p>
      <w:pPr>
        <w:ind w:left="0" w:right="0" w:firstLine="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1020"/>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right="0"/>
        <w:jc w:val="both"/>
        <w:spacing w:before="0" w:after="0" w:line="450" w:lineRule="atLeast"/>
        <w:pBdr>
          <w:top w:val="none" w:color="000000" w:sz="0" w:space="0"/>
          <w:left w:val="none" w:color="000000" w:sz="0" w:space="0"/>
          <w:bottom w:val="none" w:color="000000" w:sz="0" w:space="0"/>
          <w:right w:val="none" w:color="000000" w:sz="0" w:space="0"/>
        </w:pBdr>
      </w:p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中小企业声明函（服务类项目）（采购包号：**）</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宋体" w:hAnsi="宋体" w:cs="宋体"/>
          <w:color w:val="ff0000"/>
          <w:sz w:val="24"/>
          <w:u w:val="single"/>
          <w:lang w:val="en-US" w:eastAsia="zh-CN"/>
        </w:rPr>
        <w:t xml:space="preserve">物业管理</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180" w:firstLine="36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3.供应商应对照《工业和信息化部、国家统计局、国家发展和改革委员会、财政</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10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8"/>
        <w:gridCol w:w="1645"/>
        <w:gridCol w:w="1075"/>
        <w:gridCol w:w="1830"/>
        <w:gridCol w:w="1800"/>
        <w:gridCol w:w="1310"/>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42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附件13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实质性要求响应及偏离表（采购包号：**）</w:t>
      </w:r>
      <w:r/>
    </w:p>
    <w:tbl>
      <w:tblPr>
        <w:tblStyle w:val="10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
        <w:gridCol w:w="2837"/>
        <w:gridCol w:w="2551"/>
        <w:gridCol w:w="330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0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Segoe UI Emoji">
    <w:panose1 w:val="020B0502040204020203"/>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rPr>
        <w:rStyle w:val="1214"/>
      </w:rPr>
      <w:framePr w:wrap="around" w:vAnchor="text" w:hAnchor="margin" w:xAlign="center" w:y="1"/>
    </w:pPr>
    <w:r>
      <w:fldChar w:fldCharType="begin"/>
    </w:r>
    <w:r>
      <w:rPr>
        <w:rStyle w:val="1214"/>
      </w:rPr>
      <w:instrText xml:space="preserve">PAGE  </w:instrText>
    </w:r>
    <w:r>
      <w:fldChar w:fldCharType="separate"/>
    </w:r>
    <w:r>
      <w:rPr>
        <w:rStyle w:val="1214"/>
      </w:rPr>
      <w:t xml:space="preserve">1</w:t>
    </w:r>
    <w:r>
      <w:fldChar w:fldCharType="end"/>
    </w:r>
    <w:r/>
  </w:p>
  <w:p>
    <w:pPr>
      <w:pStyle w:val="11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left="6569"/>
      <w:spacing w:line="22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8"/>
                          </w:pPr>
                          <w:r>
                            <w:fldChar w:fldCharType="begin"/>
                          </w:r>
                          <w:r>
                            <w:instrText xml:space="preserve"> PAGE  \* MERGEFORMAT </w:instrText>
                          </w:r>
                          <w:r>
                            <w:fldChar w:fldCharType="separate"/>
                          </w:r>
                          <w:r>
                            <w:t xml:space="preserve">14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8"/>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left="6569"/>
      <w:spacing w:line="22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8"/>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8"/>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left="6569"/>
      <w:spacing w:line="22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8"/>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8"/>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left="6569"/>
      <w:spacing w:line="22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8"/>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8"/>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left="6524"/>
      <w:spacing w:line="22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8"/>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8"/>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left="6526"/>
      <w:spacing w:line="22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8"/>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8"/>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left="6524"/>
      <w:spacing w:line="22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8"/>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8"/>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26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78"/>
      <w:isLgl w:val="false"/>
      <w:suff w:val="nothing"/>
      <w:lvlText w:val=""/>
      <w:lvlJc w:val="left"/>
      <w:pPr>
        <w:ind w:left="0" w:firstLine="0"/>
      </w:pPr>
      <w:rPr>
        <w:rFonts w:hint="eastAsia"/>
      </w:rPr>
    </w:lvl>
    <w:lvl w:ilvl="6">
      <w:start w:val="1"/>
      <w:numFmt w:val="decimal"/>
      <w:pStyle w:val="1179"/>
      <w:isLgl w:val="false"/>
      <w:suff w:val="nothing"/>
      <w:lvlText w:val=""/>
      <w:lvlJc w:val="left"/>
      <w:pPr>
        <w:ind w:left="0" w:firstLine="0"/>
      </w:pPr>
      <w:rPr>
        <w:rFonts w:hint="eastAsia"/>
      </w:rPr>
    </w:lvl>
    <w:lvl w:ilvl="7">
      <w:start w:val="1"/>
      <w:numFmt w:val="decimal"/>
      <w:pStyle w:val="1180"/>
      <w:isLgl w:val="false"/>
      <w:suff w:val="nothing"/>
      <w:lvlText w:val=""/>
      <w:lvlJc w:val="left"/>
      <w:pPr>
        <w:ind w:left="0" w:firstLine="0"/>
      </w:pPr>
      <w:rPr>
        <w:rFonts w:hint="eastAsia"/>
      </w:rPr>
    </w:lvl>
    <w:lvl w:ilvl="8">
      <w:start w:val="1"/>
      <w:numFmt w:val="decimal"/>
      <w:pStyle w:val="1181"/>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decimal"/>
      <w:pStyle w:val="127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9" w:default="1">
    <w:name w:val="Normal"/>
    <w:link w:val="122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90">
    <w:name w:val="Heading 1"/>
    <w:basedOn w:val="989"/>
    <w:next w:val="989"/>
    <w:link w:val="1024"/>
    <w:uiPriority w:val="9"/>
    <w:qFormat/>
    <w:pPr>
      <w:keepLines/>
      <w:keepNext/>
      <w:spacing w:before="480" w:after="200"/>
      <w:outlineLvl w:val="0"/>
    </w:pPr>
    <w:rPr>
      <w:rFonts w:ascii="Arial" w:hAnsi="Arial" w:eastAsia="Arial" w:cs="Arial"/>
      <w:sz w:val="40"/>
      <w:szCs w:val="40"/>
    </w:rPr>
  </w:style>
  <w:style w:type="paragraph" w:styleId="991">
    <w:name w:val="Heading 2"/>
    <w:basedOn w:val="989"/>
    <w:next w:val="989"/>
    <w:link w:val="1025"/>
    <w:uiPriority w:val="9"/>
    <w:unhideWhenUsed/>
    <w:qFormat/>
    <w:pPr>
      <w:keepLines/>
      <w:keepNext/>
      <w:spacing w:before="360" w:after="200"/>
      <w:outlineLvl w:val="1"/>
    </w:pPr>
    <w:rPr>
      <w:rFonts w:ascii="Arial" w:hAnsi="Arial" w:eastAsia="Arial" w:cs="Arial"/>
      <w:sz w:val="34"/>
    </w:rPr>
  </w:style>
  <w:style w:type="paragraph" w:styleId="992">
    <w:name w:val="Heading 3"/>
    <w:basedOn w:val="989"/>
    <w:next w:val="989"/>
    <w:link w:val="1026"/>
    <w:uiPriority w:val="9"/>
    <w:unhideWhenUsed/>
    <w:qFormat/>
    <w:pPr>
      <w:keepLines/>
      <w:keepNext/>
      <w:spacing w:before="320" w:after="200"/>
      <w:outlineLvl w:val="2"/>
    </w:pPr>
    <w:rPr>
      <w:rFonts w:ascii="Arial" w:hAnsi="Arial" w:eastAsia="Arial" w:cs="Arial"/>
      <w:sz w:val="30"/>
      <w:szCs w:val="30"/>
    </w:rPr>
  </w:style>
  <w:style w:type="paragraph" w:styleId="993">
    <w:name w:val="Heading 4"/>
    <w:basedOn w:val="989"/>
    <w:next w:val="989"/>
    <w:link w:val="1027"/>
    <w:uiPriority w:val="9"/>
    <w:unhideWhenUsed/>
    <w:qFormat/>
    <w:pPr>
      <w:keepLines/>
      <w:keepNext/>
      <w:spacing w:before="320" w:after="200"/>
      <w:outlineLvl w:val="3"/>
    </w:pPr>
    <w:rPr>
      <w:rFonts w:ascii="Arial" w:hAnsi="Arial" w:eastAsia="Arial" w:cs="Arial"/>
      <w:b/>
      <w:bCs/>
      <w:sz w:val="26"/>
      <w:szCs w:val="26"/>
    </w:rPr>
  </w:style>
  <w:style w:type="paragraph" w:styleId="994">
    <w:name w:val="Heading 5"/>
    <w:basedOn w:val="989"/>
    <w:next w:val="989"/>
    <w:link w:val="1028"/>
    <w:uiPriority w:val="9"/>
    <w:unhideWhenUsed/>
    <w:qFormat/>
    <w:pPr>
      <w:keepLines/>
      <w:keepNext/>
      <w:spacing w:before="320" w:after="200"/>
      <w:outlineLvl w:val="4"/>
    </w:pPr>
    <w:rPr>
      <w:rFonts w:ascii="Arial" w:hAnsi="Arial" w:eastAsia="Arial" w:cs="Arial"/>
      <w:b/>
      <w:bCs/>
      <w:sz w:val="24"/>
      <w:szCs w:val="24"/>
    </w:rPr>
  </w:style>
  <w:style w:type="paragraph" w:styleId="995">
    <w:name w:val="Heading 6"/>
    <w:basedOn w:val="989"/>
    <w:next w:val="989"/>
    <w:link w:val="1029"/>
    <w:uiPriority w:val="9"/>
    <w:unhideWhenUsed/>
    <w:qFormat/>
    <w:pPr>
      <w:keepLines/>
      <w:keepNext/>
      <w:spacing w:before="320" w:after="200"/>
      <w:outlineLvl w:val="5"/>
    </w:pPr>
    <w:rPr>
      <w:rFonts w:ascii="Arial" w:hAnsi="Arial" w:eastAsia="Arial" w:cs="Arial"/>
      <w:b/>
      <w:bCs/>
      <w:sz w:val="22"/>
      <w:szCs w:val="22"/>
    </w:rPr>
  </w:style>
  <w:style w:type="paragraph" w:styleId="996">
    <w:name w:val="Heading 7"/>
    <w:basedOn w:val="989"/>
    <w:next w:val="989"/>
    <w:link w:val="1030"/>
    <w:uiPriority w:val="9"/>
    <w:unhideWhenUsed/>
    <w:qFormat/>
    <w:pPr>
      <w:keepLines/>
      <w:keepNext/>
      <w:spacing w:before="320" w:after="200"/>
      <w:outlineLvl w:val="6"/>
    </w:pPr>
    <w:rPr>
      <w:rFonts w:ascii="Arial" w:hAnsi="Arial" w:eastAsia="Arial" w:cs="Arial"/>
      <w:b/>
      <w:bCs/>
      <w:i/>
      <w:iCs/>
      <w:sz w:val="22"/>
      <w:szCs w:val="22"/>
    </w:rPr>
  </w:style>
  <w:style w:type="paragraph" w:styleId="997">
    <w:name w:val="Heading 8"/>
    <w:basedOn w:val="989"/>
    <w:next w:val="989"/>
    <w:link w:val="1031"/>
    <w:uiPriority w:val="9"/>
    <w:unhideWhenUsed/>
    <w:qFormat/>
    <w:pPr>
      <w:keepLines/>
      <w:keepNext/>
      <w:spacing w:before="320" w:after="200"/>
      <w:outlineLvl w:val="7"/>
    </w:pPr>
    <w:rPr>
      <w:rFonts w:ascii="Arial" w:hAnsi="Arial" w:eastAsia="Arial" w:cs="Arial"/>
      <w:i/>
      <w:iCs/>
      <w:sz w:val="22"/>
      <w:szCs w:val="22"/>
    </w:rPr>
  </w:style>
  <w:style w:type="paragraph" w:styleId="998">
    <w:name w:val="Heading 9"/>
    <w:basedOn w:val="989"/>
    <w:next w:val="989"/>
    <w:link w:val="1032"/>
    <w:uiPriority w:val="9"/>
    <w:unhideWhenUsed/>
    <w:qFormat/>
    <w:pPr>
      <w:keepLines/>
      <w:keepNext/>
      <w:spacing w:before="320" w:after="200"/>
      <w:outlineLvl w:val="8"/>
    </w:pPr>
    <w:rPr>
      <w:rFonts w:ascii="Arial" w:hAnsi="Arial" w:eastAsia="Arial" w:cs="Arial"/>
      <w:i/>
      <w:iCs/>
      <w:sz w:val="21"/>
      <w:szCs w:val="21"/>
    </w:rPr>
  </w:style>
  <w:style w:type="character" w:styleId="999" w:default="1">
    <w:name w:val="Default Paragraph Font"/>
    <w:uiPriority w:val="1"/>
    <w:semiHidden/>
    <w:unhideWhenUsed/>
    <w:qFormat/>
  </w:style>
  <w:style w:type="table" w:styleId="1000" w:default="1">
    <w:name w:val="Normal Table"/>
    <w:uiPriority w:val="99"/>
    <w:semiHidden/>
    <w:unhideWhenUsed/>
    <w:qFormat/>
    <w:tblPr>
      <w:tblCellMar>
        <w:left w:w="108" w:type="dxa"/>
        <w:top w:w="0" w:type="dxa"/>
        <w:right w:w="108" w:type="dxa"/>
        <w:bottom w:w="0" w:type="dxa"/>
      </w:tblCellMar>
    </w:tblPr>
  </w:style>
  <w:style w:type="paragraph" w:styleId="1001">
    <w:name w:val="toc 7"/>
    <w:basedOn w:val="989"/>
    <w:next w:val="989"/>
    <w:uiPriority w:val="39"/>
    <w:unhideWhenUsed/>
    <w:qFormat/>
    <w:pPr>
      <w:ind w:left="1701" w:right="0" w:firstLine="0"/>
      <w:spacing w:after="57"/>
    </w:pPr>
  </w:style>
  <w:style w:type="paragraph" w:styleId="1002">
    <w:name w:val="Caption"/>
    <w:basedOn w:val="989"/>
    <w:next w:val="98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03">
    <w:name w:val="Body Text"/>
    <w:basedOn w:val="989"/>
    <w:uiPriority w:val="0"/>
    <w:semiHidden/>
    <w:qFormat/>
    <w:rPr>
      <w:rFonts w:ascii="宋体" w:hAnsi="宋体" w:eastAsia="宋体" w:cs="宋体"/>
      <w:sz w:val="28"/>
      <w:szCs w:val="28"/>
      <w:lang w:val="en-US" w:eastAsia="en-US" w:bidi="ar-SA"/>
    </w:rPr>
  </w:style>
  <w:style w:type="paragraph" w:styleId="1004">
    <w:name w:val="toc 5"/>
    <w:basedOn w:val="989"/>
    <w:next w:val="989"/>
    <w:uiPriority w:val="39"/>
    <w:unhideWhenUsed/>
    <w:qFormat/>
    <w:pPr>
      <w:ind w:left="1134" w:right="0" w:firstLine="0"/>
      <w:spacing w:after="57"/>
    </w:pPr>
  </w:style>
  <w:style w:type="paragraph" w:styleId="1005">
    <w:name w:val="toc 3"/>
    <w:basedOn w:val="989"/>
    <w:next w:val="989"/>
    <w:uiPriority w:val="39"/>
    <w:unhideWhenUsed/>
    <w:qFormat/>
    <w:pPr>
      <w:ind w:left="567" w:right="0" w:firstLine="0"/>
      <w:spacing w:after="57"/>
    </w:pPr>
  </w:style>
  <w:style w:type="paragraph" w:styleId="1006">
    <w:name w:val="toc 8"/>
    <w:basedOn w:val="989"/>
    <w:next w:val="989"/>
    <w:uiPriority w:val="39"/>
    <w:unhideWhenUsed/>
    <w:qFormat/>
    <w:pPr>
      <w:ind w:left="1984" w:right="0" w:firstLine="0"/>
      <w:spacing w:after="57"/>
    </w:pPr>
  </w:style>
  <w:style w:type="paragraph" w:styleId="1007">
    <w:name w:val="endnote text"/>
    <w:basedOn w:val="989"/>
    <w:link w:val="1170"/>
    <w:uiPriority w:val="99"/>
    <w:semiHidden/>
    <w:unhideWhenUsed/>
    <w:qFormat/>
    <w:pPr>
      <w:spacing w:after="0" w:line="240" w:lineRule="auto"/>
    </w:pPr>
    <w:rPr>
      <w:sz w:val="20"/>
    </w:rPr>
  </w:style>
  <w:style w:type="paragraph" w:styleId="1008">
    <w:name w:val="Footer"/>
    <w:basedOn w:val="989"/>
    <w:link w:val="1043"/>
    <w:uiPriority w:val="99"/>
    <w:unhideWhenUsed/>
    <w:qFormat/>
    <w:pPr>
      <w:spacing w:after="0" w:line="240" w:lineRule="auto"/>
      <w:tabs>
        <w:tab w:val="center" w:pos="7143" w:leader="none"/>
        <w:tab w:val="right" w:pos="14287" w:leader="none"/>
      </w:tabs>
    </w:pPr>
  </w:style>
  <w:style w:type="paragraph" w:styleId="1009">
    <w:name w:val="Header"/>
    <w:basedOn w:val="989"/>
    <w:link w:val="1041"/>
    <w:uiPriority w:val="99"/>
    <w:unhideWhenUsed/>
    <w:qFormat/>
    <w:pPr>
      <w:spacing w:after="0" w:line="240" w:lineRule="auto"/>
      <w:tabs>
        <w:tab w:val="center" w:pos="7143" w:leader="none"/>
        <w:tab w:val="right" w:pos="14287" w:leader="none"/>
      </w:tabs>
    </w:pPr>
  </w:style>
  <w:style w:type="paragraph" w:styleId="1010">
    <w:name w:val="toc 1"/>
    <w:basedOn w:val="989"/>
    <w:next w:val="989"/>
    <w:uiPriority w:val="39"/>
    <w:unhideWhenUsed/>
    <w:qFormat/>
    <w:pPr>
      <w:ind w:left="0" w:right="0" w:firstLine="0"/>
      <w:spacing w:after="57"/>
    </w:pPr>
  </w:style>
  <w:style w:type="paragraph" w:styleId="1011">
    <w:name w:val="toc 4"/>
    <w:basedOn w:val="989"/>
    <w:next w:val="989"/>
    <w:uiPriority w:val="39"/>
    <w:unhideWhenUsed/>
    <w:qFormat/>
    <w:pPr>
      <w:ind w:left="850" w:right="0" w:firstLine="0"/>
      <w:spacing w:after="57"/>
    </w:pPr>
  </w:style>
  <w:style w:type="paragraph" w:styleId="1012">
    <w:name w:val="Subtitle"/>
    <w:basedOn w:val="989"/>
    <w:next w:val="989"/>
    <w:link w:val="1036"/>
    <w:uiPriority w:val="11"/>
    <w:qFormat/>
    <w:pPr>
      <w:spacing w:before="200" w:after="200"/>
    </w:pPr>
    <w:rPr>
      <w:sz w:val="24"/>
      <w:szCs w:val="24"/>
    </w:rPr>
  </w:style>
  <w:style w:type="paragraph" w:styleId="1013">
    <w:name w:val="footnote text"/>
    <w:basedOn w:val="989"/>
    <w:link w:val="1169"/>
    <w:uiPriority w:val="99"/>
    <w:semiHidden/>
    <w:unhideWhenUsed/>
    <w:qFormat/>
    <w:pPr>
      <w:spacing w:after="40" w:line="240" w:lineRule="auto"/>
    </w:pPr>
    <w:rPr>
      <w:sz w:val="18"/>
    </w:rPr>
  </w:style>
  <w:style w:type="paragraph" w:styleId="1014">
    <w:name w:val="toc 6"/>
    <w:basedOn w:val="989"/>
    <w:next w:val="989"/>
    <w:uiPriority w:val="39"/>
    <w:unhideWhenUsed/>
    <w:qFormat/>
    <w:pPr>
      <w:ind w:left="1417" w:right="0" w:firstLine="0"/>
      <w:spacing w:after="57"/>
    </w:pPr>
  </w:style>
  <w:style w:type="paragraph" w:styleId="1015">
    <w:name w:val="table of figures"/>
    <w:basedOn w:val="989"/>
    <w:next w:val="989"/>
    <w:uiPriority w:val="99"/>
    <w:unhideWhenUsed/>
    <w:qFormat/>
    <w:pPr>
      <w:spacing w:after="0" w:afterAutospacing="0"/>
    </w:pPr>
  </w:style>
  <w:style w:type="paragraph" w:styleId="1016">
    <w:name w:val="toc 2"/>
    <w:basedOn w:val="989"/>
    <w:next w:val="989"/>
    <w:uiPriority w:val="39"/>
    <w:unhideWhenUsed/>
    <w:qFormat/>
    <w:pPr>
      <w:ind w:left="283" w:right="0" w:firstLine="0"/>
      <w:spacing w:after="57"/>
    </w:pPr>
  </w:style>
  <w:style w:type="paragraph" w:styleId="1017">
    <w:name w:val="toc 9"/>
    <w:basedOn w:val="989"/>
    <w:next w:val="989"/>
    <w:uiPriority w:val="39"/>
    <w:unhideWhenUsed/>
    <w:qFormat/>
    <w:pPr>
      <w:ind w:left="2268" w:right="0" w:firstLine="0"/>
      <w:spacing w:after="57"/>
    </w:pPr>
  </w:style>
  <w:style w:type="paragraph" w:styleId="1018">
    <w:name w:val="Normal (Web)"/>
    <w:basedOn w:val="989"/>
    <w:uiPriority w:val="99"/>
    <w:semiHidden/>
    <w:unhideWhenUsed/>
    <w:qFormat/>
    <w:pPr>
      <w:ind w:left="0" w:right="0"/>
      <w:jc w:val="left"/>
      <w:spacing w:before="0" w:beforeAutospacing="1" w:after="0" w:afterAutospacing="1"/>
    </w:pPr>
    <w:rPr>
      <w:sz w:val="24"/>
      <w:lang w:val="en-US" w:eastAsia="zh-CN" w:bidi="ar"/>
    </w:rPr>
  </w:style>
  <w:style w:type="paragraph" w:styleId="1019">
    <w:name w:val="Title"/>
    <w:basedOn w:val="989"/>
    <w:next w:val="989"/>
    <w:link w:val="1035"/>
    <w:uiPriority w:val="10"/>
    <w:qFormat/>
    <w:pPr>
      <w:contextualSpacing/>
      <w:spacing w:before="300" w:after="200"/>
    </w:pPr>
    <w:rPr>
      <w:sz w:val="48"/>
      <w:szCs w:val="48"/>
    </w:rPr>
  </w:style>
  <w:style w:type="table" w:styleId="102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1">
    <w:name w:val="endnote reference"/>
    <w:uiPriority w:val="99"/>
    <w:semiHidden/>
    <w:unhideWhenUsed/>
    <w:qFormat/>
    <w:rPr>
      <w:vertAlign w:val="superscript"/>
    </w:rPr>
  </w:style>
  <w:style w:type="character" w:styleId="1022">
    <w:name w:val="Hyperlink"/>
    <w:uiPriority w:val="99"/>
    <w:unhideWhenUsed/>
    <w:qFormat/>
    <w:rPr>
      <w:color w:val="0000ff" w:themeColor="hyperlink"/>
      <w:u w:val="single"/>
      <w14:textFill>
        <w14:solidFill>
          <w14:schemeClr w14:val="hlink"/>
        </w14:solidFill>
      </w14:textFill>
    </w:rPr>
  </w:style>
  <w:style w:type="character" w:styleId="1023">
    <w:name w:val="footnote reference"/>
    <w:uiPriority w:val="99"/>
    <w:unhideWhenUsed/>
    <w:qFormat/>
    <w:rPr>
      <w:vertAlign w:val="superscript"/>
    </w:rPr>
  </w:style>
  <w:style w:type="character" w:styleId="1024" w:customStyle="1">
    <w:name w:val="Heading 1 Char"/>
    <w:link w:val="990"/>
    <w:uiPriority w:val="9"/>
    <w:qFormat/>
    <w:rPr>
      <w:rFonts w:ascii="Arial" w:hAnsi="Arial" w:eastAsia="Arial" w:cs="Arial"/>
      <w:sz w:val="40"/>
      <w:szCs w:val="40"/>
    </w:rPr>
  </w:style>
  <w:style w:type="character" w:styleId="1025" w:customStyle="1">
    <w:name w:val="Heading 2 Char"/>
    <w:link w:val="991"/>
    <w:uiPriority w:val="9"/>
    <w:qFormat/>
    <w:rPr>
      <w:rFonts w:ascii="Arial" w:hAnsi="Arial" w:eastAsia="Arial" w:cs="Arial"/>
      <w:sz w:val="34"/>
    </w:rPr>
  </w:style>
  <w:style w:type="character" w:styleId="1026" w:customStyle="1">
    <w:name w:val="Heading 3 Char"/>
    <w:link w:val="992"/>
    <w:uiPriority w:val="9"/>
    <w:qFormat/>
    <w:rPr>
      <w:rFonts w:ascii="Arial" w:hAnsi="Arial" w:eastAsia="Arial" w:cs="Arial"/>
      <w:sz w:val="30"/>
      <w:szCs w:val="30"/>
    </w:rPr>
  </w:style>
  <w:style w:type="character" w:styleId="1027" w:customStyle="1">
    <w:name w:val="Heading 4 Char"/>
    <w:link w:val="993"/>
    <w:uiPriority w:val="9"/>
    <w:qFormat/>
    <w:rPr>
      <w:rFonts w:ascii="Arial" w:hAnsi="Arial" w:eastAsia="Arial" w:cs="Arial"/>
      <w:b/>
      <w:bCs/>
      <w:sz w:val="26"/>
      <w:szCs w:val="26"/>
    </w:rPr>
  </w:style>
  <w:style w:type="character" w:styleId="1028" w:customStyle="1">
    <w:name w:val="Heading 5 Char"/>
    <w:link w:val="994"/>
    <w:uiPriority w:val="9"/>
    <w:qFormat/>
    <w:rPr>
      <w:rFonts w:ascii="Arial" w:hAnsi="Arial" w:eastAsia="Arial" w:cs="Arial"/>
      <w:b/>
      <w:bCs/>
      <w:sz w:val="24"/>
      <w:szCs w:val="24"/>
    </w:rPr>
  </w:style>
  <w:style w:type="character" w:styleId="1029" w:customStyle="1">
    <w:name w:val="Heading 6 Char"/>
    <w:link w:val="995"/>
    <w:uiPriority w:val="9"/>
    <w:qFormat/>
    <w:rPr>
      <w:rFonts w:ascii="Arial" w:hAnsi="Arial" w:eastAsia="Arial" w:cs="Arial"/>
      <w:b/>
      <w:bCs/>
      <w:sz w:val="22"/>
      <w:szCs w:val="22"/>
    </w:rPr>
  </w:style>
  <w:style w:type="character" w:styleId="1030" w:customStyle="1">
    <w:name w:val="Heading 7 Char"/>
    <w:link w:val="996"/>
    <w:uiPriority w:val="9"/>
    <w:qFormat/>
    <w:rPr>
      <w:rFonts w:ascii="Arial" w:hAnsi="Arial" w:eastAsia="Arial" w:cs="Arial"/>
      <w:b/>
      <w:bCs/>
      <w:i/>
      <w:iCs/>
      <w:sz w:val="22"/>
      <w:szCs w:val="22"/>
    </w:rPr>
  </w:style>
  <w:style w:type="character" w:styleId="1031" w:customStyle="1">
    <w:name w:val="Heading 8 Char"/>
    <w:link w:val="997"/>
    <w:uiPriority w:val="9"/>
    <w:qFormat/>
    <w:rPr>
      <w:rFonts w:ascii="Arial" w:hAnsi="Arial" w:eastAsia="Arial" w:cs="Arial"/>
      <w:i/>
      <w:iCs/>
      <w:sz w:val="22"/>
      <w:szCs w:val="22"/>
    </w:rPr>
  </w:style>
  <w:style w:type="character" w:styleId="1032" w:customStyle="1">
    <w:name w:val="Heading 9 Char"/>
    <w:link w:val="998"/>
    <w:uiPriority w:val="9"/>
    <w:qFormat/>
    <w:rPr>
      <w:rFonts w:ascii="Arial" w:hAnsi="Arial" w:eastAsia="Arial" w:cs="Arial"/>
      <w:i/>
      <w:iCs/>
      <w:sz w:val="21"/>
      <w:szCs w:val="21"/>
    </w:rPr>
  </w:style>
  <w:style w:type="paragraph" w:styleId="1033">
    <w:name w:val="List Paragraph"/>
    <w:basedOn w:val="989"/>
    <w:uiPriority w:val="34"/>
    <w:qFormat/>
    <w:pPr>
      <w:contextualSpacing/>
      <w:ind w:left="720"/>
    </w:pPr>
  </w:style>
  <w:style w:type="paragraph" w:styleId="1034">
    <w:name w:val="No Spacing"/>
    <w:uiPriority w:val="1"/>
    <w:qFormat/>
    <w:pPr>
      <w:spacing w:before="0" w:after="0" w:line="240" w:lineRule="auto"/>
    </w:pPr>
    <w:rPr>
      <w:rFonts w:hint="default" w:ascii="Times New Roman" w:hAnsi="Times New Roman" w:eastAsia="宋体" w:cs="Times New Roman"/>
    </w:rPr>
  </w:style>
  <w:style w:type="character" w:styleId="1035" w:customStyle="1">
    <w:name w:val="Title Char"/>
    <w:link w:val="1019"/>
    <w:uiPriority w:val="10"/>
    <w:qFormat/>
    <w:rPr>
      <w:sz w:val="48"/>
      <w:szCs w:val="48"/>
    </w:rPr>
  </w:style>
  <w:style w:type="character" w:styleId="1036" w:customStyle="1">
    <w:name w:val="Subtitle Char"/>
    <w:link w:val="1012"/>
    <w:uiPriority w:val="11"/>
    <w:qFormat/>
    <w:rPr>
      <w:sz w:val="24"/>
      <w:szCs w:val="24"/>
    </w:rPr>
  </w:style>
  <w:style w:type="paragraph" w:styleId="1037">
    <w:name w:val="Quote"/>
    <w:basedOn w:val="989"/>
    <w:next w:val="989"/>
    <w:link w:val="1038"/>
    <w:uiPriority w:val="29"/>
    <w:qFormat/>
    <w:pPr>
      <w:ind w:left="720" w:right="720"/>
    </w:pPr>
    <w:rPr>
      <w:i/>
    </w:rPr>
  </w:style>
  <w:style w:type="character" w:styleId="1038" w:customStyle="1">
    <w:name w:val="Quote Char"/>
    <w:link w:val="1037"/>
    <w:uiPriority w:val="29"/>
    <w:qFormat/>
    <w:rPr>
      <w:i/>
    </w:rPr>
  </w:style>
  <w:style w:type="paragraph" w:styleId="1039">
    <w:name w:val="Intense Quote"/>
    <w:basedOn w:val="989"/>
    <w:next w:val="989"/>
    <w:link w:val="10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0" w:customStyle="1">
    <w:name w:val="Intense Quote Char"/>
    <w:link w:val="1039"/>
    <w:uiPriority w:val="30"/>
    <w:qFormat/>
    <w:rPr>
      <w:i/>
    </w:rPr>
  </w:style>
  <w:style w:type="character" w:styleId="1041" w:customStyle="1">
    <w:name w:val="Header Char"/>
    <w:link w:val="1009"/>
    <w:uiPriority w:val="99"/>
    <w:qFormat/>
  </w:style>
  <w:style w:type="character" w:styleId="1042" w:customStyle="1">
    <w:name w:val="Footer Char"/>
    <w:link w:val="1008"/>
    <w:uiPriority w:val="99"/>
    <w:qFormat/>
  </w:style>
  <w:style w:type="character" w:styleId="1043" w:customStyle="1">
    <w:name w:val="Caption Char"/>
    <w:link w:val="1008"/>
    <w:uiPriority w:val="99"/>
    <w:qFormat/>
  </w:style>
  <w:style w:type="table" w:styleId="104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4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5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5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5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5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5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5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5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5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5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6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6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6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6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6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7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7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7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7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7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7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7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8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8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8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8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8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8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8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8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8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8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9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9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9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9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9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9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9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0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0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0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0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0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0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0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0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0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1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1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1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1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1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1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1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1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2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2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2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2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2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2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8"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9"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0"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1"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3"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4"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35"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36"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37"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38"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39"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40"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41"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42"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43"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44"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45"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46"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47"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48"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9"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50"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1"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2"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3"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4"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5"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6"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57"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8"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9"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0"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1"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2"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63"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6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6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66"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6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68"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69" w:customStyle="1">
    <w:name w:val="Footnote Text Char"/>
    <w:link w:val="1013"/>
    <w:uiPriority w:val="99"/>
    <w:rPr>
      <w:sz w:val="18"/>
    </w:rPr>
  </w:style>
  <w:style w:type="character" w:styleId="1170" w:customStyle="1">
    <w:name w:val="Endnote Text Char"/>
    <w:link w:val="1007"/>
    <w:uiPriority w:val="99"/>
    <w:rPr>
      <w:sz w:val="20"/>
    </w:rPr>
  </w:style>
  <w:style w:type="paragraph" w:styleId="1171" w:customStyle="1">
    <w:name w:val="TOC Heading"/>
    <w:uiPriority w:val="39"/>
    <w:unhideWhenUsed/>
    <w:rPr>
      <w:rFonts w:hint="default" w:ascii="Times New Roman" w:hAnsi="Times New Roman" w:eastAsia="宋体" w:cs="Times New Roman"/>
    </w:rPr>
  </w:style>
  <w:style w:type="paragraph" w:styleId="1172" w:customStyle="1">
    <w:name w:val="标题 11"/>
    <w:basedOn w:val="989"/>
    <w:next w:val="989"/>
    <w:link w:val="1207"/>
    <w:uiPriority w:val="0"/>
    <w:qFormat/>
    <w:pPr>
      <w:jc w:val="center"/>
      <w:keepNext/>
      <w:outlineLvl w:val="0"/>
    </w:pPr>
    <w:rPr>
      <w:rFonts w:ascii="楷体_GB2312" w:hAnsi="楷体_GB2312" w:eastAsia="黑体"/>
      <w:sz w:val="44"/>
      <w:szCs w:val="28"/>
    </w:rPr>
  </w:style>
  <w:style w:type="paragraph" w:styleId="1173" w:customStyle="1">
    <w:name w:val="标题 21"/>
    <w:basedOn w:val="989"/>
    <w:next w:val="1174"/>
    <w:link w:val="118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74" w:customStyle="1">
    <w:name w:val="正文缩进1"/>
    <w:basedOn w:val="989"/>
    <w:link w:val="1213"/>
    <w:uiPriority w:val="0"/>
    <w:pPr>
      <w:ind w:firstLine="420"/>
    </w:pPr>
  </w:style>
  <w:style w:type="paragraph" w:styleId="1175" w:customStyle="1">
    <w:name w:val="标题 31"/>
    <w:basedOn w:val="989"/>
    <w:next w:val="1174"/>
    <w:link w:val="1184"/>
    <w:uiPriority w:val="0"/>
    <w:qFormat/>
    <w:pPr>
      <w:keepLines/>
      <w:keepNext/>
      <w:spacing w:before="260" w:after="260" w:line="416" w:lineRule="auto"/>
      <w:outlineLvl w:val="2"/>
    </w:pPr>
    <w:rPr>
      <w:b/>
      <w:bCs/>
      <w:sz w:val="32"/>
      <w:szCs w:val="32"/>
    </w:rPr>
  </w:style>
  <w:style w:type="paragraph" w:styleId="1176" w:customStyle="1">
    <w:name w:val="标题 41"/>
    <w:basedOn w:val="989"/>
    <w:next w:val="1174"/>
    <w:link w:val="1227"/>
    <w:uiPriority w:val="0"/>
    <w:qFormat/>
    <w:pPr>
      <w:keepLines/>
      <w:keepNext/>
      <w:spacing w:before="280" w:after="290" w:line="376" w:lineRule="auto"/>
      <w:outlineLvl w:val="3"/>
    </w:pPr>
    <w:rPr>
      <w:rFonts w:ascii="Arial" w:hAnsi="Arial" w:eastAsia="黑体" w:cs="Arial"/>
      <w:b/>
      <w:bCs/>
      <w:sz w:val="28"/>
      <w:szCs w:val="28"/>
    </w:rPr>
  </w:style>
  <w:style w:type="paragraph" w:styleId="1177" w:customStyle="1">
    <w:name w:val="标题 51"/>
    <w:basedOn w:val="989"/>
    <w:next w:val="1174"/>
    <w:link w:val="1219"/>
    <w:uiPriority w:val="0"/>
    <w:qFormat/>
    <w:pPr>
      <w:keepNext/>
      <w:outlineLvl w:val="4"/>
    </w:pPr>
    <w:rPr>
      <w:rFonts w:ascii="宋体"/>
      <w:color w:val="000000"/>
      <w:sz w:val="28"/>
      <w:szCs w:val="28"/>
    </w:rPr>
  </w:style>
  <w:style w:type="paragraph" w:styleId="1178" w:customStyle="1">
    <w:name w:val="标题 61"/>
    <w:basedOn w:val="989"/>
    <w:next w:val="989"/>
    <w:link w:val="119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179" w:customStyle="1">
    <w:name w:val="标题 71"/>
    <w:basedOn w:val="989"/>
    <w:next w:val="989"/>
    <w:link w:val="1215"/>
    <w:uiPriority w:val="0"/>
    <w:qFormat/>
    <w:pPr>
      <w:numPr>
        <w:ilvl w:val="6"/>
        <w:numId w:val="1"/>
      </w:numPr>
      <w:keepLines/>
      <w:keepNext/>
      <w:spacing w:before="240" w:after="64" w:line="320" w:lineRule="auto"/>
      <w:outlineLvl w:val="6"/>
    </w:pPr>
    <w:rPr>
      <w:b/>
      <w:bCs/>
      <w:sz w:val="24"/>
      <w:szCs w:val="24"/>
    </w:rPr>
  </w:style>
  <w:style w:type="paragraph" w:styleId="1180" w:customStyle="1">
    <w:name w:val="标题 81"/>
    <w:basedOn w:val="989"/>
    <w:next w:val="989"/>
    <w:link w:val="123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181" w:customStyle="1">
    <w:name w:val="标题 91"/>
    <w:basedOn w:val="989"/>
    <w:next w:val="989"/>
    <w:link w:val="1217"/>
    <w:uiPriority w:val="0"/>
    <w:qFormat/>
    <w:pPr>
      <w:numPr>
        <w:ilvl w:val="8"/>
        <w:numId w:val="1"/>
      </w:numPr>
      <w:keepLines/>
      <w:keepNext/>
      <w:spacing w:before="240" w:after="64" w:line="320" w:lineRule="auto"/>
      <w:outlineLvl w:val="8"/>
    </w:pPr>
    <w:rPr>
      <w:rFonts w:ascii="Arial" w:hAnsi="Arial" w:eastAsia="黑体"/>
    </w:rPr>
  </w:style>
  <w:style w:type="character" w:styleId="1182" w:customStyle="1">
    <w:name w:val="默认段落字体1"/>
    <w:link w:val="989"/>
    <w:uiPriority w:val="1"/>
    <w:unhideWhenUsed/>
  </w:style>
  <w:style w:type="table" w:styleId="1183" w:customStyle="1">
    <w:name w:val="普通表格1"/>
    <w:uiPriority w:val="99"/>
    <w:unhideWhenUsed/>
    <w:tblPr/>
  </w:style>
  <w:style w:type="character" w:styleId="1184" w:customStyle="1">
    <w:name w:val="标题 3 Char"/>
    <w:link w:val="1175"/>
    <w:uiPriority w:val="0"/>
    <w:rPr>
      <w:rFonts w:ascii="Times New Roman" w:hAnsi="Times New Roman" w:eastAsia="宋体" w:cs="Times New Roman"/>
      <w:b/>
      <w:bCs/>
      <w:sz w:val="32"/>
      <w:szCs w:val="32"/>
    </w:rPr>
  </w:style>
  <w:style w:type="character" w:styleId="1185" w:customStyle="1">
    <w:name w:val="标题 2 Char"/>
    <w:link w:val="1173"/>
    <w:uiPriority w:val="0"/>
    <w:rPr>
      <w:rFonts w:ascii="Arial" w:hAnsi="Arial" w:eastAsia="幼圆" w:cs="Arial"/>
      <w:b/>
      <w:bCs/>
      <w:sz w:val="44"/>
      <w:szCs w:val="44"/>
    </w:rPr>
  </w:style>
  <w:style w:type="character" w:styleId="1186" w:customStyle="1">
    <w:name w:val="批注引用1"/>
    <w:link w:val="989"/>
    <w:uiPriority w:val="0"/>
    <w:semiHidden/>
    <w:rPr>
      <w:sz w:val="21"/>
      <w:szCs w:val="21"/>
    </w:rPr>
  </w:style>
  <w:style w:type="character" w:styleId="1187" w:customStyle="1">
    <w:name w:val="纯文本 Char"/>
    <w:link w:val="1188"/>
    <w:uiPriority w:val="0"/>
    <w:rPr>
      <w:rFonts w:ascii="宋体" w:hAnsi="Courier New" w:eastAsia="宋体" w:cs="Courier New"/>
      <w:szCs w:val="21"/>
    </w:rPr>
  </w:style>
  <w:style w:type="paragraph" w:styleId="1188" w:customStyle="1">
    <w:name w:val="纯文本1"/>
    <w:basedOn w:val="989"/>
    <w:link w:val="1187"/>
    <w:uiPriority w:val="0"/>
    <w:rPr>
      <w:rFonts w:ascii="宋体" w:hAnsi="Courier New" w:cs="Courier New"/>
    </w:rPr>
  </w:style>
  <w:style w:type="character" w:styleId="1189" w:customStyle="1">
    <w:name w:val="文档结构图 Char"/>
    <w:link w:val="1190"/>
    <w:uiPriority w:val="0"/>
    <w:semiHidden/>
    <w:rPr>
      <w:rFonts w:ascii="Times New Roman" w:hAnsi="Times New Roman" w:eastAsia="宋体" w:cs="Times New Roman"/>
      <w:szCs w:val="21"/>
      <w:shd w:val="clear" w:color="auto" w:fill="000080"/>
    </w:rPr>
  </w:style>
  <w:style w:type="paragraph" w:styleId="1190" w:customStyle="1">
    <w:name w:val="文档结构图1"/>
    <w:basedOn w:val="989"/>
    <w:link w:val="1189"/>
    <w:uiPriority w:val="0"/>
    <w:semiHidden/>
    <w:pPr>
      <w:shd w:val="clear" w:color="auto" w:fill="000080"/>
    </w:pPr>
  </w:style>
  <w:style w:type="character" w:styleId="1191" w:customStyle="1">
    <w:name w:val="要点1"/>
    <w:link w:val="989"/>
    <w:uiPriority w:val="0"/>
    <w:qFormat/>
    <w:rPr>
      <w:b/>
      <w:bCs/>
    </w:rPr>
  </w:style>
  <w:style w:type="character" w:styleId="1192" w:customStyle="1">
    <w:name w:val="页脚 Char"/>
    <w:link w:val="1193"/>
    <w:uiPriority w:val="0"/>
    <w:rPr>
      <w:rFonts w:ascii="Times New Roman" w:hAnsi="Times New Roman" w:eastAsia="宋体" w:cs="Times New Roman"/>
      <w:sz w:val="18"/>
      <w:szCs w:val="18"/>
    </w:rPr>
  </w:style>
  <w:style w:type="paragraph" w:styleId="1193" w:customStyle="1">
    <w:name w:val="页脚1"/>
    <w:basedOn w:val="989"/>
    <w:link w:val="1192"/>
    <w:uiPriority w:val="0"/>
    <w:pPr>
      <w:jc w:val="left"/>
      <w:tabs>
        <w:tab w:val="center" w:pos="4153" w:leader="none"/>
        <w:tab w:val="right" w:pos="8306" w:leader="none"/>
      </w:tabs>
    </w:pPr>
    <w:rPr>
      <w:sz w:val="18"/>
      <w:szCs w:val="18"/>
    </w:rPr>
  </w:style>
  <w:style w:type="character" w:styleId="1194" w:customStyle="1">
    <w:name w:val="列出段落 Char"/>
    <w:link w:val="1195"/>
    <w:uiPriority w:val="0"/>
    <w:rPr>
      <w:rFonts w:ascii="Calibri" w:hAnsi="Calibri"/>
      <w:sz w:val="24"/>
      <w:szCs w:val="24"/>
      <w:lang w:eastAsia="en-US" w:bidi="en-US"/>
    </w:rPr>
  </w:style>
  <w:style w:type="paragraph" w:styleId="1195" w:customStyle="1">
    <w:name w:val="列出段落1"/>
    <w:basedOn w:val="989"/>
    <w:link w:val="1194"/>
    <w:uiPriority w:val="0"/>
    <w:qFormat/>
    <w:pPr>
      <w:contextualSpacing/>
      <w:ind w:left="720"/>
      <w:jc w:val="left"/>
      <w:widowControl/>
    </w:pPr>
    <w:rPr>
      <w:rFonts w:ascii="Calibri" w:hAnsi="Calibri" w:eastAsia="宋体" w:cs="Times New Roman"/>
      <w:sz w:val="24"/>
      <w:szCs w:val="24"/>
      <w:lang w:eastAsia="en-US" w:bidi="en-US"/>
    </w:rPr>
  </w:style>
  <w:style w:type="character" w:styleId="1196" w:customStyle="1">
    <w:name w:val="标题 6 Char"/>
    <w:link w:val="1178"/>
    <w:uiPriority w:val="0"/>
    <w:rPr>
      <w:rFonts w:ascii="Arial" w:hAnsi="Arial" w:eastAsia="黑体" w:cs="Times New Roman"/>
      <w:b/>
      <w:bCs/>
      <w:sz w:val="24"/>
      <w:szCs w:val="24"/>
    </w:rPr>
  </w:style>
  <w:style w:type="character" w:styleId="1197" w:customStyle="1">
    <w:name w:val="批注主题 Char"/>
    <w:link w:val="1198"/>
    <w:uiPriority w:val="0"/>
    <w:semiHidden/>
    <w:rPr>
      <w:rFonts w:ascii="Times New Roman" w:hAnsi="Times New Roman" w:eastAsia="宋体" w:cs="Times New Roman"/>
      <w:b/>
      <w:bCs/>
      <w:szCs w:val="21"/>
    </w:rPr>
  </w:style>
  <w:style w:type="paragraph" w:styleId="1198" w:customStyle="1">
    <w:name w:val="批注主题1"/>
    <w:basedOn w:val="1199"/>
    <w:next w:val="1199"/>
    <w:link w:val="1197"/>
    <w:uiPriority w:val="0"/>
    <w:semiHidden/>
    <w:rPr>
      <w:b/>
      <w:bCs/>
    </w:rPr>
  </w:style>
  <w:style w:type="paragraph" w:styleId="1199" w:customStyle="1">
    <w:name w:val="批注文字1"/>
    <w:basedOn w:val="989"/>
    <w:link w:val="1218"/>
    <w:uiPriority w:val="0"/>
    <w:semiHidden/>
    <w:pPr>
      <w:jc w:val="left"/>
    </w:pPr>
  </w:style>
  <w:style w:type="character" w:styleId="1200" w:customStyle="1">
    <w:name w:val="正文文本 2 Char"/>
    <w:link w:val="1201"/>
    <w:uiPriority w:val="0"/>
    <w:qFormat/>
    <w:rPr>
      <w:rFonts w:ascii="楷体_GB2312" w:hAnsi="Times New Roman" w:eastAsia="楷体_GB2312" w:cs="Times New Roman"/>
      <w:sz w:val="28"/>
      <w:szCs w:val="28"/>
    </w:rPr>
  </w:style>
  <w:style w:type="paragraph" w:styleId="1201" w:customStyle="1">
    <w:name w:val="正文文本 21"/>
    <w:basedOn w:val="989"/>
    <w:link w:val="1200"/>
    <w:uiPriority w:val="0"/>
    <w:pPr>
      <w:jc w:val="center"/>
      <w:widowControl/>
    </w:pPr>
    <w:rPr>
      <w:rFonts w:ascii="楷体_GB2312" w:eastAsia="楷体_GB2312"/>
      <w:sz w:val="28"/>
      <w:szCs w:val="28"/>
    </w:rPr>
  </w:style>
  <w:style w:type="character" w:styleId="1202" w:customStyle="1">
    <w:name w:val="正文首行缩进 Char"/>
    <w:link w:val="1203"/>
    <w:uiPriority w:val="0"/>
    <w:rPr>
      <w:rFonts w:ascii="仿宋_GB2312" w:hAnsi="Times New Roman" w:eastAsia="仿宋_GB2312" w:cs="Times New Roman"/>
      <w:sz w:val="30"/>
      <w:szCs w:val="30"/>
    </w:rPr>
  </w:style>
  <w:style w:type="paragraph" w:styleId="1203" w:customStyle="1">
    <w:name w:val="正文首行缩进1"/>
    <w:basedOn w:val="989"/>
    <w:link w:val="1202"/>
    <w:uiPriority w:val="0"/>
    <w:pPr>
      <w:ind w:firstLine="200"/>
      <w:spacing w:line="360" w:lineRule="auto"/>
    </w:pPr>
    <w:rPr>
      <w:rFonts w:ascii="仿宋_GB2312" w:eastAsia="仿宋_GB2312"/>
      <w:sz w:val="30"/>
      <w:szCs w:val="30"/>
    </w:rPr>
  </w:style>
  <w:style w:type="character" w:styleId="1204" w:customStyle="1">
    <w:name w:val="正文首行缩进 2 Char"/>
    <w:link w:val="1205"/>
    <w:uiPriority w:val="0"/>
    <w:rPr>
      <w:rFonts w:ascii="宋体" w:hAnsi="宋体" w:eastAsia="宋体" w:cs="Times New Roman"/>
      <w:sz w:val="32"/>
      <w:szCs w:val="20"/>
    </w:rPr>
  </w:style>
  <w:style w:type="paragraph" w:styleId="1205" w:customStyle="1">
    <w:name w:val="正文首行缩进 21"/>
    <w:basedOn w:val="1206"/>
    <w:link w:val="1204"/>
    <w:uiPriority w:val="0"/>
    <w:pPr>
      <w:ind w:firstLine="420"/>
      <w:spacing w:line="360" w:lineRule="auto"/>
    </w:pPr>
    <w:rPr>
      <w:rFonts w:ascii="宋体" w:hAnsi="宋体" w:eastAsia="宋体"/>
      <w:sz w:val="21"/>
      <w:szCs w:val="20"/>
    </w:rPr>
  </w:style>
  <w:style w:type="paragraph" w:styleId="1206" w:customStyle="1">
    <w:name w:val="正文文本缩进1"/>
    <w:basedOn w:val="989"/>
    <w:link w:val="1216"/>
    <w:uiPriority w:val="0"/>
    <w:pPr>
      <w:ind w:firstLine="645"/>
    </w:pPr>
    <w:rPr>
      <w:rFonts w:ascii="楷体_GB2312" w:eastAsia="楷体_GB2312"/>
      <w:sz w:val="32"/>
      <w:szCs w:val="32"/>
    </w:rPr>
  </w:style>
  <w:style w:type="character" w:styleId="1207" w:customStyle="1">
    <w:name w:val="标题 1 Char"/>
    <w:link w:val="1172"/>
    <w:uiPriority w:val="0"/>
    <w:rPr>
      <w:rFonts w:ascii="楷体_GB2312" w:hAnsi="楷体_GB2312" w:eastAsia="黑体" w:cs="Times New Roman"/>
      <w:sz w:val="44"/>
      <w:szCs w:val="28"/>
    </w:rPr>
  </w:style>
  <w:style w:type="character" w:styleId="1208" w:customStyle="1">
    <w:name w:val="已访问的超链接1"/>
    <w:link w:val="989"/>
    <w:uiPriority w:val="0"/>
    <w:rPr>
      <w:color w:val="800080"/>
      <w:u w:val="single"/>
    </w:rPr>
  </w:style>
  <w:style w:type="character" w:styleId="1209" w:customStyle="1">
    <w:name w:val="正文文本 3 Char"/>
    <w:link w:val="1210"/>
    <w:uiPriority w:val="0"/>
    <w:rPr>
      <w:rFonts w:ascii="仿宋_GB2312" w:hAnsi="Arial" w:eastAsia="仿宋_GB2312" w:cs="Times New Roman"/>
      <w:sz w:val="32"/>
      <w:szCs w:val="32"/>
    </w:rPr>
  </w:style>
  <w:style w:type="paragraph" w:styleId="1210" w:customStyle="1">
    <w:name w:val="正文文本 31"/>
    <w:basedOn w:val="989"/>
    <w:link w:val="1209"/>
    <w:uiPriority w:val="0"/>
    <w:rPr>
      <w:rFonts w:ascii="仿宋_GB2312" w:hAnsi="Arial" w:eastAsia="仿宋_GB2312"/>
      <w:sz w:val="32"/>
      <w:szCs w:val="32"/>
    </w:rPr>
  </w:style>
  <w:style w:type="character" w:styleId="1211" w:customStyle="1">
    <w:name w:val="二级目录 Char"/>
    <w:link w:val="1212"/>
    <w:uiPriority w:val="0"/>
    <w:rPr>
      <w:b/>
      <w:sz w:val="30"/>
      <w:szCs w:val="28"/>
    </w:rPr>
  </w:style>
  <w:style w:type="paragraph" w:styleId="1212" w:customStyle="1">
    <w:name w:val="二级目录"/>
    <w:next w:val="989"/>
    <w:link w:val="1211"/>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13" w:customStyle="1">
    <w:name w:val="正文缩进 Char"/>
    <w:link w:val="1174"/>
    <w:uiPriority w:val="0"/>
    <w:rPr>
      <w:rFonts w:ascii="Times New Roman" w:hAnsi="Times New Roman" w:eastAsia="宋体" w:cs="Times New Roman"/>
      <w:szCs w:val="21"/>
    </w:rPr>
  </w:style>
  <w:style w:type="character" w:styleId="1214" w:customStyle="1">
    <w:name w:val="页码1"/>
    <w:link w:val="989"/>
    <w:uiPriority w:val="0"/>
  </w:style>
  <w:style w:type="character" w:styleId="1215" w:customStyle="1">
    <w:name w:val="标题 7 Char"/>
    <w:link w:val="1179"/>
    <w:uiPriority w:val="0"/>
    <w:qFormat/>
    <w:rPr>
      <w:rFonts w:ascii="Times New Roman" w:hAnsi="Times New Roman" w:eastAsia="宋体" w:cs="Times New Roman"/>
      <w:b/>
      <w:bCs/>
      <w:sz w:val="24"/>
      <w:szCs w:val="24"/>
    </w:rPr>
  </w:style>
  <w:style w:type="character" w:styleId="1216" w:customStyle="1">
    <w:name w:val="正文文本缩进 Char"/>
    <w:link w:val="1206"/>
    <w:uiPriority w:val="0"/>
    <w:rPr>
      <w:rFonts w:ascii="楷体_GB2312" w:hAnsi="Times New Roman" w:eastAsia="楷体_GB2312" w:cs="Times New Roman"/>
      <w:sz w:val="32"/>
      <w:szCs w:val="32"/>
    </w:rPr>
  </w:style>
  <w:style w:type="character" w:styleId="1217" w:customStyle="1">
    <w:name w:val="标题 9 Char"/>
    <w:link w:val="1181"/>
    <w:uiPriority w:val="0"/>
    <w:qFormat/>
    <w:rPr>
      <w:rFonts w:ascii="Arial" w:hAnsi="Arial" w:eastAsia="黑体" w:cs="Times New Roman"/>
      <w:szCs w:val="21"/>
    </w:rPr>
  </w:style>
  <w:style w:type="character" w:styleId="1218" w:customStyle="1">
    <w:name w:val="批注文字 Char"/>
    <w:link w:val="1199"/>
    <w:uiPriority w:val="0"/>
    <w:semiHidden/>
    <w:qFormat/>
    <w:rPr>
      <w:rFonts w:ascii="Times New Roman" w:hAnsi="Times New Roman" w:eastAsia="宋体" w:cs="Times New Roman"/>
      <w:szCs w:val="21"/>
    </w:rPr>
  </w:style>
  <w:style w:type="character" w:styleId="1219" w:customStyle="1">
    <w:name w:val="标题 5 Char"/>
    <w:link w:val="1177"/>
    <w:uiPriority w:val="0"/>
    <w:qFormat/>
    <w:rPr>
      <w:rFonts w:ascii="宋体" w:hAnsi="Times New Roman" w:eastAsia="宋体" w:cs="Times New Roman"/>
      <w:color w:val="000000"/>
      <w:sz w:val="28"/>
      <w:szCs w:val="28"/>
    </w:rPr>
  </w:style>
  <w:style w:type="character" w:styleId="1220" w:customStyle="1">
    <w:name w:val="正文文本缩进 2 Char"/>
    <w:link w:val="1221"/>
    <w:uiPriority w:val="0"/>
    <w:qFormat/>
    <w:rPr>
      <w:rFonts w:ascii="Arial" w:hAnsi="Arial" w:eastAsia="仿宋_GB2312" w:cs="Arial"/>
      <w:sz w:val="32"/>
      <w:szCs w:val="32"/>
    </w:rPr>
  </w:style>
  <w:style w:type="paragraph" w:styleId="1221" w:customStyle="1">
    <w:name w:val="正文文本缩进 21"/>
    <w:basedOn w:val="989"/>
    <w:link w:val="1220"/>
    <w:uiPriority w:val="0"/>
    <w:qFormat/>
    <w:pPr>
      <w:ind w:left="630" w:firstLine="645"/>
    </w:pPr>
    <w:rPr>
      <w:rFonts w:ascii="Arial" w:hAnsi="Arial" w:eastAsia="仿宋_GB2312" w:cs="Arial"/>
      <w:sz w:val="32"/>
      <w:szCs w:val="32"/>
    </w:rPr>
  </w:style>
  <w:style w:type="character" w:styleId="1222" w:customStyle="1">
    <w:name w:val="日期 Char"/>
    <w:link w:val="1223"/>
    <w:uiPriority w:val="0"/>
    <w:qFormat/>
    <w:rPr>
      <w:rFonts w:ascii="Times New Roman" w:hAnsi="Times New Roman" w:eastAsia="宋体" w:cs="Times New Roman"/>
      <w:sz w:val="24"/>
      <w:szCs w:val="24"/>
    </w:rPr>
  </w:style>
  <w:style w:type="paragraph" w:styleId="1223" w:customStyle="1">
    <w:name w:val="日期1"/>
    <w:basedOn w:val="989"/>
    <w:next w:val="989"/>
    <w:link w:val="1222"/>
    <w:uiPriority w:val="0"/>
    <w:qFormat/>
    <w:rPr>
      <w:sz w:val="24"/>
      <w:szCs w:val="24"/>
    </w:rPr>
  </w:style>
  <w:style w:type="character" w:styleId="1224" w:customStyle="1">
    <w:name w:val="超链接1"/>
    <w:link w:val="989"/>
    <w:uiPriority w:val="0"/>
    <w:qFormat/>
    <w:rPr>
      <w:color w:val="0000ff"/>
      <w:u w:val="single"/>
    </w:rPr>
  </w:style>
  <w:style w:type="character" w:styleId="1225" w:customStyle="1">
    <w:name w:val="批注框文本 Char"/>
    <w:link w:val="1226"/>
    <w:uiPriority w:val="0"/>
    <w:semiHidden/>
    <w:qFormat/>
    <w:rPr>
      <w:rFonts w:ascii="Times New Roman" w:hAnsi="Times New Roman" w:eastAsia="宋体" w:cs="Times New Roman"/>
      <w:sz w:val="18"/>
      <w:szCs w:val="18"/>
    </w:rPr>
  </w:style>
  <w:style w:type="paragraph" w:styleId="1226" w:customStyle="1">
    <w:name w:val="批注框文本1"/>
    <w:basedOn w:val="989"/>
    <w:link w:val="1225"/>
    <w:uiPriority w:val="0"/>
    <w:semiHidden/>
    <w:qFormat/>
    <w:rPr>
      <w:sz w:val="18"/>
      <w:szCs w:val="18"/>
    </w:rPr>
  </w:style>
  <w:style w:type="character" w:styleId="1227" w:customStyle="1">
    <w:name w:val="标题 4 Char"/>
    <w:link w:val="1176"/>
    <w:uiPriority w:val="0"/>
    <w:qFormat/>
    <w:rPr>
      <w:rFonts w:ascii="Arial" w:hAnsi="Arial" w:eastAsia="黑体" w:cs="Arial"/>
      <w:b/>
      <w:bCs/>
      <w:sz w:val="28"/>
      <w:szCs w:val="28"/>
    </w:rPr>
  </w:style>
  <w:style w:type="character" w:styleId="1228" w:customStyle="1">
    <w:name w:val="font5 Char"/>
    <w:link w:val="989"/>
    <w:uiPriority w:val="0"/>
    <w:qFormat/>
    <w:rPr>
      <w:rFonts w:ascii="宋体" w:hAnsi="宋体" w:eastAsia="宋体"/>
      <w:sz w:val="28"/>
      <w:szCs w:val="28"/>
      <w:lang w:val="en-US" w:eastAsia="zh-CN" w:bidi="ar-SA"/>
    </w:rPr>
  </w:style>
  <w:style w:type="character" w:styleId="1229" w:customStyle="1">
    <w:name w:val="页眉 Char"/>
    <w:link w:val="1230"/>
    <w:uiPriority w:val="0"/>
    <w:qFormat/>
    <w:rPr>
      <w:rFonts w:ascii="Times New Roman" w:hAnsi="Times New Roman" w:eastAsia="宋体" w:cs="Times New Roman"/>
      <w:sz w:val="18"/>
      <w:szCs w:val="18"/>
    </w:rPr>
  </w:style>
  <w:style w:type="paragraph" w:styleId="1230" w:customStyle="1">
    <w:name w:val="页眉1"/>
    <w:basedOn w:val="989"/>
    <w:link w:val="1229"/>
    <w:uiPriority w:val="0"/>
    <w:qFormat/>
    <w:pPr>
      <w:jc w:val="center"/>
      <w:tabs>
        <w:tab w:val="center" w:pos="4153" w:leader="none"/>
        <w:tab w:val="right" w:pos="8306" w:leader="none"/>
      </w:tabs>
      <w:pBdr>
        <w:bottom w:val="single" w:color="000000" w:sz="6" w:space="1"/>
      </w:pBdr>
    </w:pPr>
    <w:rPr>
      <w:sz w:val="18"/>
      <w:szCs w:val="18"/>
    </w:rPr>
  </w:style>
  <w:style w:type="character" w:styleId="1231" w:customStyle="1">
    <w:name w:val="正文文本 Char"/>
    <w:link w:val="1232"/>
    <w:uiPriority w:val="0"/>
    <w:qFormat/>
    <w:rPr>
      <w:rFonts w:ascii="楷体_GB2312" w:hAnsi="Arial" w:eastAsia="楷体_GB2312" w:cs="Times New Roman"/>
      <w:sz w:val="28"/>
      <w:szCs w:val="28"/>
    </w:rPr>
  </w:style>
  <w:style w:type="paragraph" w:styleId="1232" w:customStyle="1">
    <w:name w:val="正文文本1"/>
    <w:basedOn w:val="989"/>
    <w:link w:val="1231"/>
    <w:uiPriority w:val="0"/>
    <w:qFormat/>
    <w:rPr>
      <w:rFonts w:ascii="楷体_GB2312" w:hAnsi="Arial" w:eastAsia="楷体_GB2312"/>
      <w:sz w:val="28"/>
      <w:szCs w:val="28"/>
    </w:rPr>
  </w:style>
  <w:style w:type="character" w:styleId="1233" w:customStyle="1">
    <w:name w:val="正文文本缩进 3 Char"/>
    <w:link w:val="1234"/>
    <w:uiPriority w:val="0"/>
    <w:qFormat/>
    <w:rPr>
      <w:rFonts w:ascii="Arial" w:hAnsi="Arial" w:eastAsia="仿宋_GB2312" w:cs="Arial"/>
      <w:color w:val="ffff00"/>
      <w:sz w:val="32"/>
      <w:szCs w:val="32"/>
    </w:rPr>
  </w:style>
  <w:style w:type="paragraph" w:styleId="1234" w:customStyle="1">
    <w:name w:val="正文文本缩进 31"/>
    <w:basedOn w:val="989"/>
    <w:link w:val="1233"/>
    <w:uiPriority w:val="0"/>
    <w:qFormat/>
    <w:pPr>
      <w:ind w:left="645" w:firstLine="645"/>
    </w:pPr>
    <w:rPr>
      <w:rFonts w:ascii="Arial" w:hAnsi="Arial" w:eastAsia="仿宋_GB2312" w:cs="Arial"/>
      <w:color w:val="ffff00"/>
      <w:sz w:val="32"/>
      <w:szCs w:val="32"/>
    </w:rPr>
  </w:style>
  <w:style w:type="character" w:styleId="1235" w:customStyle="1">
    <w:name w:val="标题 8 Char"/>
    <w:link w:val="1180"/>
    <w:uiPriority w:val="0"/>
    <w:qFormat/>
    <w:rPr>
      <w:rFonts w:ascii="Arial" w:hAnsi="Arial" w:eastAsia="黑体" w:cs="Times New Roman"/>
      <w:sz w:val="24"/>
      <w:szCs w:val="24"/>
    </w:rPr>
  </w:style>
  <w:style w:type="paragraph" w:styleId="1236" w:customStyle="1">
    <w:name w:val="xl25"/>
    <w:basedOn w:val="98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37" w:customStyle="1">
    <w:name w:val="xl27"/>
    <w:basedOn w:val="9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8" w:customStyle="1">
    <w:name w:val="标题1"/>
    <w:basedOn w:val="989"/>
    <w:next w:val="98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39" w:customStyle="1">
    <w:name w:val="目录 31"/>
    <w:basedOn w:val="989"/>
    <w:next w:val="989"/>
    <w:uiPriority w:val="0"/>
    <w:semiHidden/>
    <w:qFormat/>
    <w:pPr>
      <w:ind w:left="420"/>
      <w:jc w:val="left"/>
    </w:pPr>
    <w:rPr>
      <w:i/>
      <w:iCs/>
      <w:szCs w:val="24"/>
    </w:rPr>
  </w:style>
  <w:style w:type="paragraph" w:styleId="1240" w:customStyle="1">
    <w:name w:val="font6"/>
    <w:basedOn w:val="989"/>
    <w:uiPriority w:val="0"/>
    <w:qFormat/>
    <w:pPr>
      <w:jc w:val="left"/>
      <w:spacing w:before="100" w:beforeAutospacing="1" w:after="100" w:afterAutospacing="1"/>
      <w:widowControl/>
    </w:pPr>
    <w:rPr>
      <w:rFonts w:hint="eastAsia" w:ascii="宋体" w:hAnsi="宋体"/>
      <w:sz w:val="28"/>
      <w:szCs w:val="28"/>
      <w:u w:val="single"/>
    </w:rPr>
  </w:style>
  <w:style w:type="paragraph" w:styleId="1241" w:customStyle="1">
    <w:name w:val="xl30"/>
    <w:basedOn w:val="989"/>
    <w:uiPriority w:val="0"/>
    <w:qFormat/>
    <w:pPr>
      <w:jc w:val="center"/>
      <w:spacing w:before="100" w:beforeAutospacing="1" w:after="100" w:afterAutospacing="1"/>
      <w:widowControl/>
    </w:pPr>
    <w:rPr>
      <w:rFonts w:ascii="宋体" w:hAnsi="宋体"/>
      <w:b/>
      <w:bCs/>
      <w:sz w:val="36"/>
      <w:szCs w:val="36"/>
    </w:rPr>
  </w:style>
  <w:style w:type="paragraph" w:styleId="1242" w:customStyle="1">
    <w:name w:val="font5"/>
    <w:basedOn w:val="989"/>
    <w:uiPriority w:val="0"/>
    <w:qFormat/>
    <w:pPr>
      <w:jc w:val="left"/>
      <w:spacing w:before="100" w:beforeAutospacing="1" w:after="100" w:afterAutospacing="1"/>
      <w:widowControl/>
    </w:pPr>
    <w:rPr>
      <w:rFonts w:hint="eastAsia" w:ascii="宋体" w:hAnsi="宋体"/>
      <w:sz w:val="28"/>
      <w:szCs w:val="28"/>
    </w:rPr>
  </w:style>
  <w:style w:type="paragraph" w:styleId="1243" w:customStyle="1">
    <w:name w:val="图标"/>
    <w:basedOn w:val="989"/>
    <w:next w:val="98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44" w:customStyle="1">
    <w:name w:val="列表 31"/>
    <w:basedOn w:val="989"/>
    <w:uiPriority w:val="0"/>
    <w:qFormat/>
    <w:pPr>
      <w:ind w:left="100" w:hanging="200"/>
    </w:pPr>
  </w:style>
  <w:style w:type="paragraph" w:styleId="1245" w:customStyle="1">
    <w:name w:val="列表1"/>
    <w:basedOn w:val="989"/>
    <w:uiPriority w:val="0"/>
    <w:qFormat/>
    <w:pPr>
      <w:ind w:left="200" w:hanging="200"/>
    </w:pPr>
  </w:style>
  <w:style w:type="paragraph" w:styleId="1246" w:customStyle="1">
    <w:name w:val=" Char Char Char Char"/>
    <w:basedOn w:val="1190"/>
    <w:uiPriority w:val="0"/>
    <w:qFormat/>
    <w:pPr>
      <w:spacing w:line="360" w:lineRule="auto"/>
    </w:pPr>
    <w:rPr>
      <w:rFonts w:ascii="Tahoma" w:hAnsi="Tahoma"/>
      <w:sz w:val="24"/>
      <w:szCs w:val="24"/>
    </w:rPr>
  </w:style>
  <w:style w:type="paragraph" w:styleId="1247" w:customStyle="1">
    <w:name w:val="目录 81"/>
    <w:basedOn w:val="989"/>
    <w:next w:val="989"/>
    <w:uiPriority w:val="0"/>
    <w:semiHidden/>
    <w:qFormat/>
    <w:pPr>
      <w:ind w:left="1470"/>
      <w:jc w:val="left"/>
    </w:pPr>
  </w:style>
  <w:style w:type="paragraph" w:styleId="124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249" w:customStyle="1">
    <w:name w:val="列表 21"/>
    <w:basedOn w:val="989"/>
    <w:uiPriority w:val="0"/>
    <w:qFormat/>
    <w:pPr>
      <w:ind w:left="100" w:hanging="200"/>
    </w:pPr>
  </w:style>
  <w:style w:type="paragraph" w:styleId="1250" w:customStyle="1">
    <w:name w:val="xl24"/>
    <w:basedOn w:val="9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51" w:customStyle="1">
    <w:name w:val="目录 51"/>
    <w:basedOn w:val="989"/>
    <w:next w:val="989"/>
    <w:uiPriority w:val="0"/>
    <w:semiHidden/>
    <w:qFormat/>
    <w:pPr>
      <w:ind w:left="840"/>
      <w:jc w:val="left"/>
    </w:pPr>
  </w:style>
  <w:style w:type="paragraph" w:styleId="1252" w:customStyle="1">
    <w:name w:val="普通(网站)1"/>
    <w:basedOn w:val="989"/>
    <w:uiPriority w:val="99"/>
    <w:qFormat/>
    <w:pPr>
      <w:jc w:val="left"/>
      <w:spacing w:before="100" w:beforeAutospacing="1" w:after="100" w:afterAutospacing="1"/>
      <w:widowControl/>
    </w:pPr>
    <w:rPr>
      <w:rFonts w:ascii="宋体" w:hAnsi="宋体" w:cs="宋体"/>
      <w:sz w:val="24"/>
      <w:szCs w:val="24"/>
    </w:rPr>
  </w:style>
  <w:style w:type="paragraph" w:styleId="1253" w:customStyle="1">
    <w:name w:val=" Char Char Char Char Char Char Char Char"/>
    <w:basedOn w:val="989"/>
    <w:uiPriority w:val="0"/>
    <w:qFormat/>
    <w:pPr>
      <w:jc w:val="left"/>
      <w:spacing w:after="160" w:line="240" w:lineRule="exact"/>
      <w:widowControl/>
    </w:pPr>
    <w:rPr>
      <w:rFonts w:ascii="Verdana" w:hAnsi="Verdana"/>
      <w:sz w:val="20"/>
      <w:szCs w:val="20"/>
      <w:lang w:eastAsia="en-US"/>
    </w:rPr>
  </w:style>
  <w:style w:type="paragraph" w:styleId="1254" w:customStyle="1">
    <w:name w:val="font7"/>
    <w:basedOn w:val="989"/>
    <w:uiPriority w:val="0"/>
    <w:qFormat/>
    <w:pPr>
      <w:jc w:val="left"/>
      <w:spacing w:before="100" w:beforeAutospacing="1" w:after="100" w:afterAutospacing="1"/>
      <w:widowControl/>
    </w:pPr>
    <w:rPr>
      <w:rFonts w:hint="eastAsia" w:ascii="宋体" w:hAnsi="宋体"/>
      <w:sz w:val="18"/>
      <w:szCs w:val="18"/>
    </w:rPr>
  </w:style>
  <w:style w:type="paragraph" w:styleId="1255" w:customStyle="1">
    <w:name w:val="索引 11"/>
    <w:basedOn w:val="989"/>
    <w:next w:val="989"/>
    <w:uiPriority w:val="0"/>
    <w:semiHidden/>
    <w:qFormat/>
    <w:pPr>
      <w:spacing w:line="240" w:lineRule="atLeast"/>
    </w:pPr>
    <w:rPr>
      <w:b/>
      <w:bCs/>
    </w:rPr>
  </w:style>
  <w:style w:type="paragraph" w:styleId="1256" w:customStyle="1">
    <w:name w:val="目录 61"/>
    <w:basedOn w:val="989"/>
    <w:next w:val="989"/>
    <w:uiPriority w:val="0"/>
    <w:semiHidden/>
    <w:qFormat/>
    <w:pPr>
      <w:ind w:left="1050"/>
      <w:jc w:val="left"/>
    </w:pPr>
  </w:style>
  <w:style w:type="paragraph" w:styleId="1257" w:customStyle="1">
    <w:name w:val="Char Char Char Char Char Char Char Char"/>
    <w:basedOn w:val="989"/>
    <w:uiPriority w:val="0"/>
    <w:qFormat/>
    <w:pPr>
      <w:jc w:val="left"/>
      <w:spacing w:after="160" w:line="240" w:lineRule="exact"/>
      <w:widowControl/>
    </w:pPr>
    <w:rPr>
      <w:rFonts w:ascii="Verdana" w:hAnsi="Verdana"/>
      <w:sz w:val="20"/>
      <w:szCs w:val="20"/>
      <w:lang w:eastAsia="en-US"/>
    </w:rPr>
  </w:style>
  <w:style w:type="paragraph" w:styleId="1258" w:customStyle="1">
    <w:name w:val="table_lines"/>
    <w:basedOn w:val="989"/>
    <w:uiPriority w:val="0"/>
    <w:qFormat/>
    <w:pPr>
      <w:jc w:val="left"/>
      <w:widowControl/>
    </w:pPr>
    <w:rPr>
      <w:sz w:val="20"/>
      <w:szCs w:val="20"/>
      <w:lang w:val="de-DE" w:eastAsia="de-DE"/>
    </w:rPr>
  </w:style>
  <w:style w:type="paragraph" w:styleId="1259" w:customStyle="1">
    <w:name w:val=" Char"/>
    <w:basedOn w:val="1190"/>
    <w:uiPriority w:val="0"/>
    <w:qFormat/>
    <w:rPr>
      <w:rFonts w:ascii="Tahoma" w:hAnsi="Tahoma"/>
      <w:sz w:val="24"/>
      <w:szCs w:val="24"/>
    </w:rPr>
  </w:style>
  <w:style w:type="paragraph" w:styleId="126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26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62" w:customStyle="1">
    <w:name w:val="图表目录1"/>
    <w:basedOn w:val="989"/>
    <w:next w:val="989"/>
    <w:uiPriority w:val="0"/>
    <w:semiHidden/>
    <w:qFormat/>
    <w:pPr>
      <w:ind w:left="840" w:hanging="420"/>
    </w:pPr>
  </w:style>
  <w:style w:type="paragraph" w:styleId="1263" w:customStyle="1">
    <w:name w:val="Body Text(ch)"/>
    <w:basedOn w:val="989"/>
    <w:next w:val="1232"/>
    <w:uiPriority w:val="0"/>
    <w:qFormat/>
    <w:pPr>
      <w:spacing w:after="120"/>
    </w:pPr>
    <w:rPr>
      <w:rFonts w:ascii="宋体" w:hAnsi="Arial"/>
      <w:bCs/>
      <w:iCs/>
      <w:szCs w:val="24"/>
    </w:rPr>
  </w:style>
  <w:style w:type="paragraph" w:styleId="1264" w:customStyle="1">
    <w:name w:val="目录 91"/>
    <w:basedOn w:val="989"/>
    <w:next w:val="989"/>
    <w:uiPriority w:val="0"/>
    <w:semiHidden/>
    <w:qFormat/>
    <w:pPr>
      <w:ind w:left="1680"/>
      <w:jc w:val="left"/>
    </w:pPr>
  </w:style>
  <w:style w:type="paragraph" w:styleId="1265" w:customStyle="1">
    <w:name w:val="目录 11"/>
    <w:basedOn w:val="989"/>
    <w:next w:val="989"/>
    <w:uiPriority w:val="0"/>
    <w:semiHidden/>
    <w:qFormat/>
    <w:pPr>
      <w:jc w:val="left"/>
      <w:spacing w:before="120" w:after="120" w:line="400" w:lineRule="exact"/>
      <w:tabs>
        <w:tab w:val="right" w:pos="8720" w:leader="dot"/>
      </w:tabs>
    </w:pPr>
    <w:rPr>
      <w:rFonts w:ascii="宋体" w:hAnsi="宋体"/>
      <w:caps/>
      <w:sz w:val="24"/>
      <w:szCs w:val="24"/>
    </w:rPr>
  </w:style>
  <w:style w:type="paragraph" w:styleId="1266" w:customStyle="1">
    <w:name w:val="xl28"/>
    <w:basedOn w:val="98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67" w:customStyle="1">
    <w:name w:val="目录 21"/>
    <w:basedOn w:val="989"/>
    <w:next w:val="989"/>
    <w:uiPriority w:val="0"/>
    <w:semiHidden/>
    <w:qFormat/>
    <w:pPr>
      <w:ind w:left="210"/>
      <w:jc w:val="left"/>
    </w:pPr>
    <w:rPr>
      <w:smallCaps/>
      <w:szCs w:val="24"/>
    </w:rPr>
  </w:style>
  <w:style w:type="paragraph" w:styleId="1268" w:customStyle="1">
    <w:name w:val="普通 (Web)"/>
    <w:basedOn w:val="989"/>
    <w:uiPriority w:val="0"/>
    <w:qFormat/>
    <w:pPr>
      <w:jc w:val="left"/>
      <w:spacing w:before="100" w:beforeAutospacing="1" w:after="100" w:afterAutospacing="1"/>
      <w:widowControl/>
    </w:pPr>
    <w:rPr>
      <w:rFonts w:ascii="宋体" w:hAnsi="宋体"/>
      <w:sz w:val="24"/>
      <w:szCs w:val="24"/>
    </w:rPr>
  </w:style>
  <w:style w:type="paragraph" w:styleId="1269" w:customStyle="1">
    <w:name w:val="列出段落"/>
    <w:basedOn w:val="989"/>
    <w:uiPriority w:val="0"/>
    <w:qFormat/>
    <w:pPr>
      <w:contextualSpacing/>
      <w:ind w:left="720"/>
      <w:jc w:val="left"/>
      <w:widowControl/>
    </w:pPr>
    <w:rPr>
      <w:rFonts w:ascii="Calibri" w:hAnsi="Calibri"/>
      <w:sz w:val="24"/>
      <w:szCs w:val="24"/>
      <w:lang w:eastAsia="en-US" w:bidi="en-US"/>
    </w:rPr>
  </w:style>
  <w:style w:type="paragraph" w:styleId="1270" w:customStyle="1">
    <w:name w:val="普通正文"/>
    <w:basedOn w:val="989"/>
    <w:uiPriority w:val="0"/>
    <w:qFormat/>
    <w:pPr>
      <w:ind w:firstLine="480"/>
      <w:jc w:val="left"/>
      <w:spacing w:before="120" w:after="120" w:line="360" w:lineRule="auto"/>
    </w:pPr>
    <w:rPr>
      <w:rFonts w:ascii="Arial" w:hAnsi="Arial"/>
      <w:sz w:val="24"/>
      <w:szCs w:val="24"/>
    </w:rPr>
  </w:style>
  <w:style w:type="paragraph" w:styleId="1271" w:customStyle="1">
    <w:name w:val="目录 71"/>
    <w:basedOn w:val="989"/>
    <w:next w:val="989"/>
    <w:uiPriority w:val="0"/>
    <w:semiHidden/>
    <w:qFormat/>
    <w:pPr>
      <w:ind w:left="1260"/>
      <w:jc w:val="left"/>
    </w:pPr>
  </w:style>
  <w:style w:type="paragraph" w:styleId="1272" w:customStyle="1">
    <w:name w:val="目录 41"/>
    <w:basedOn w:val="989"/>
    <w:next w:val="989"/>
    <w:uiPriority w:val="0"/>
    <w:semiHidden/>
    <w:qFormat/>
    <w:pPr>
      <w:ind w:left="630"/>
      <w:jc w:val="left"/>
    </w:pPr>
  </w:style>
  <w:style w:type="paragraph" w:styleId="1273" w:customStyle="1">
    <w:name w:val="xl26"/>
    <w:basedOn w:val="9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74" w:customStyle="1">
    <w:name w:val="xl29"/>
    <w:basedOn w:val="98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75" w:customStyle="1">
    <w:name w:val="Char"/>
    <w:basedOn w:val="989"/>
    <w:uiPriority w:val="0"/>
    <w:qFormat/>
    <w:pPr>
      <w:ind w:firstLine="200"/>
      <w:tabs>
        <w:tab w:val="left" w:pos="360" w:leader="none"/>
      </w:tabs>
    </w:pPr>
    <w:rPr>
      <w:sz w:val="28"/>
      <w:szCs w:val="30"/>
    </w:rPr>
  </w:style>
  <w:style w:type="paragraph" w:styleId="1276" w:customStyle="1">
    <w:name w:val="4"/>
    <w:basedOn w:val="989"/>
    <w:next w:val="1234"/>
    <w:uiPriority w:val="0"/>
    <w:qFormat/>
    <w:pPr>
      <w:ind w:firstLine="420"/>
      <w:spacing w:line="360" w:lineRule="auto"/>
    </w:pPr>
    <w:rPr>
      <w:color w:val="ff0000"/>
      <w:sz w:val="24"/>
      <w:szCs w:val="24"/>
    </w:rPr>
  </w:style>
  <w:style w:type="paragraph" w:styleId="1277" w:customStyle="1">
    <w:name w:val=" Char Char Char Char Char Char Char Char Char Char"/>
    <w:basedOn w:val="989"/>
    <w:uiPriority w:val="0"/>
    <w:qFormat/>
    <w:pPr>
      <w:spacing w:line="360" w:lineRule="auto"/>
    </w:pPr>
    <w:rPr>
      <w:sz w:val="24"/>
      <w:szCs w:val="20"/>
    </w:rPr>
  </w:style>
  <w:style w:type="paragraph" w:styleId="1278" w:customStyle="1">
    <w:name w:val="样式1"/>
    <w:basedOn w:val="989"/>
    <w:uiPriority w:val="0"/>
    <w:qFormat/>
    <w:pPr>
      <w:numPr>
        <w:ilvl w:val="0"/>
        <w:numId w:val="3"/>
      </w:numPr>
    </w:pPr>
    <w:rPr>
      <w:rFonts w:ascii="宋体" w:hAnsi="宋体"/>
    </w:rPr>
  </w:style>
  <w:style w:type="paragraph" w:styleId="1279" w:customStyle="1">
    <w:name w:val="标题3"/>
    <w:basedOn w:val="989"/>
    <w:next w:val="989"/>
    <w:uiPriority w:val="0"/>
    <w:qFormat/>
    <w:pPr>
      <w:ind w:firstLine="624"/>
      <w:spacing w:line="590" w:lineRule="atLeast"/>
    </w:pPr>
    <w:rPr>
      <w:rFonts w:ascii="方正黑体_GBK" w:eastAsia="方正黑体_GBK"/>
      <w:sz w:val="32"/>
      <w:szCs w:val="32"/>
    </w:rPr>
  </w:style>
  <w:style w:type="paragraph" w:styleId="1280" w:customStyle="1">
    <w:name w:val="Char Char Char Char"/>
    <w:basedOn w:val="1190"/>
    <w:uiPriority w:val="0"/>
    <w:qFormat/>
    <w:pPr>
      <w:spacing w:line="360" w:lineRule="auto"/>
    </w:pPr>
    <w:rPr>
      <w:rFonts w:ascii="Tahoma" w:hAnsi="Tahoma"/>
      <w:sz w:val="24"/>
      <w:szCs w:val="24"/>
    </w:rPr>
  </w:style>
  <w:style w:type="paragraph" w:styleId="1281" w:customStyle="1">
    <w:name w:val="table_1stline"/>
    <w:basedOn w:val="989"/>
    <w:uiPriority w:val="0"/>
    <w:qFormat/>
    <w:pPr>
      <w:jc w:val="left"/>
      <w:spacing w:before="120"/>
      <w:widowControl/>
    </w:pPr>
    <w:rPr>
      <w:bCs/>
      <w:sz w:val="20"/>
      <w:szCs w:val="20"/>
      <w:lang w:val="de-DE" w:eastAsia="de-DE"/>
    </w:rPr>
  </w:style>
  <w:style w:type="table" w:styleId="1282" w:customStyle="1">
    <w:name w:val="网格型1"/>
    <w:basedOn w:val="1183"/>
    <w:uiPriority w:val="0"/>
    <w:qFormat/>
    <w:pPr>
      <w:jc w:val="both"/>
      <w:widowControl w:val="off"/>
    </w:pPr>
    <w:rPr>
      <w:rFonts w:ascii="Times New Roman" w:hAnsi="Times New Roman" w:eastAsia="宋体" w:cs="Times New Roman"/>
      <w:sz w:val="20"/>
      <w:szCs w:val="20"/>
    </w:rPr>
    <w:tblPr/>
  </w:style>
  <w:style w:type="table" w:styleId="1283" w:customStyle="1">
    <w:name w:val="Table Normal"/>
    <w:uiPriority w:val="0"/>
    <w:unhideWhenUsed/>
    <w:qFormat/>
    <w:tblPr>
      <w:tblCellMar>
        <w:left w:w="0" w:type="dxa"/>
        <w:top w:w="0" w:type="dxa"/>
        <w:right w:w="0" w:type="dxa"/>
        <w:bottom w:w="0" w:type="dxa"/>
      </w:tblCellMar>
    </w:tblPr>
  </w:style>
  <w:style w:type="paragraph" w:styleId="1284" w:customStyle="1">
    <w:name w:val="Table Text"/>
    <w:basedOn w:val="989"/>
    <w:uiPriority w:val="0"/>
    <w:semiHidden/>
    <w:qFormat/>
    <w:rPr>
      <w:rFonts w:ascii="宋体" w:hAnsi="宋体" w:eastAsia="宋体" w:cs="宋体"/>
      <w:sz w:val="21"/>
      <w:szCs w:val="21"/>
      <w:lang w:val="en-US" w:eastAsia="en-US" w:bidi="ar-SA"/>
    </w:rPr>
  </w:style>
  <w:style w:type="paragraph" w:styleId="1285" w:customStyle="1">
    <w:name w:val="Table Paragraph"/>
    <w:basedOn w:val="989"/>
    <w:uiPriority w:val="1"/>
    <w:qFormat/>
    <w:pPr>
      <w:jc w:val="left"/>
    </w:pPr>
    <w:rPr>
      <w:sz w:val="24"/>
      <w:szCs w:val="24"/>
    </w:rPr>
  </w:style>
  <w:style w:type="character" w:styleId="1286" w:customStyle="1">
    <w:name w:val="font21"/>
    <w:basedOn w:val="999"/>
    <w:uiPriority w:val="0"/>
    <w:qFormat/>
    <w:rPr>
      <w:rFonts w:hint="eastAsia" w:ascii="宋体" w:hAnsi="宋体" w:eastAsia="宋体" w:cs="宋体"/>
      <w:color w:val="000000"/>
      <w:sz w:val="21"/>
      <w:szCs w:val="21"/>
      <w:u w:val="none"/>
    </w:rPr>
  </w:style>
  <w:style w:type="character" w:styleId="1287" w:customStyle="1">
    <w:name w:val="font51"/>
    <w:basedOn w:val="999"/>
    <w:uiPriority w:val="0"/>
    <w:qFormat/>
    <w:rPr>
      <w:rFonts w:hint="eastAsia" w:ascii="宋体" w:hAnsi="宋体" w:eastAsia="宋体" w:cs="宋体"/>
      <w:b/>
      <w:bCs/>
      <w:color w:val="000000"/>
      <w:sz w:val="21"/>
      <w:szCs w:val="21"/>
      <w:u w:val="none"/>
    </w:rPr>
  </w:style>
  <w:style w:type="numbering" w:styleId="12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张自美</cp:lastModifiedBy>
  <cp:revision>51</cp:revision>
  <dcterms:created xsi:type="dcterms:W3CDTF">2023-03-16T02:16:00Z</dcterms:created>
  <dcterms:modified xsi:type="dcterms:W3CDTF">2026-05-18T02:53:19Z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eyJoZGlkIjoiNWZiY2E1ODAzZmRlOGU1NGFmMGVmMjJhOTBmNDJmM2EiLCJ1c2VySWQiOiI1NzA0MTgyNDIifQ==</vt:lpwstr>
  </property>
  <property fmtid="{D5CDD505-2E9C-101B-9397-08002B2CF9AE}" pid="3" name="KSOProductBuildVer">
    <vt:lpwstr>2052-12.1.0.23542</vt:lpwstr>
  </property>
  <property fmtid="{D5CDD505-2E9C-101B-9397-08002B2CF9AE}" pid="4" name="ICV">
    <vt:lpwstr>9A6F5E48BED640A0AA810922AB7132AC_12</vt:lpwstr>
  </property>
</Properties>
</file>