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项目名称：江苏省苏北人民医院基因芯片诊断系统采购项目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项目编号：JSZC-321000-SHGK-G2026-0047</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代理机构编号：1214-264105252WDX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777"/>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777"/>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777"/>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777"/>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777"/>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777"/>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777"/>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受[江苏省苏北人民医院]的委托，江苏苏豪创新科技集团高科有限公司就[基因芯片诊断系统]([项目编号：JSZC-321000-SHGK-G2026-0047]）采购项目进行公开招标采购，欢迎符合条件的供应商投标。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（江苏省苏北人民医院基因芯片诊断系统采购）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2026年06月17日14点30分（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江苏省苏北人民医院基因芯片诊断系统采购项目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3.预算金额：231.25万元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231.25万元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基因芯片诊断系统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2026年06月17日14点30分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核心产品：基因芯片诊断系统</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基因芯片诊断系统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1"/>
        <w:gridCol w:w="77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基因芯片扫描仪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▲带有自动装片机，以实现≥48张芯片无人值守的自动装载和扫描操作；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分辨率≤0.6μm；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检测灵敏度低于0.5个藻红蛋白/μm2；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≥532nm固态绿色激光器、高带通≥500nm发射滤光片；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可储存至少16bit的高质量图像；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▲系统可靠性高，每年可以保证完成≥1万次检测；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基因芯片洗涤工作站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▲无需人工监视，可机械自动完成基因芯片洗涤染色的全部过程；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提供准确的压力控制，保证液流和加热的密封；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配有液面检测装置，并能对洗涤过程中的故障进行自我诊断；</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洗涤工作站智能化提示每个洗涤用容器应放置缓冲液，并提示确认；</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洗涤工作站需实施实时监控，确保每步反应按照所选模块运行，并对各洗脱液、染色液进行核查，及时确认并提示；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每台每次可以同时进行≥4张芯片的洗涤和染色，可多台设备兼容，同时受控，整合到全套系统中；</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洗涤工作站由独立运作的模块组成，每次运行最少可以运行一个模块，处理一个样本，不受样本量限制，不造成试剂、耗材的浪费及设备的过度使用；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基因芯片杂交炉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全自动控制芯片的杂交过程，为保证成功的杂交提供精确的温度和速度控制；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▲芯片杂交炉可保证整个杂交过程的温度均一性；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杂交炉一次运行可同时处理≥64张芯片；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芯片舱可拆卸；</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配有安全互动锁，当操作时要安装或拆除芯片舱时，互动锁被触发，杂交炉即自动停止转动；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数字显示速度控制：通过数字显示，可以精确地控制芯片的转动速度，并可以实时地显示、方便读取；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温度控制范围包含30°C 到70°C；控温设定精度：± 0.1°C。</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可调转速范围包含10到80 RPM。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仪器控制和操作软件：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可提供对洗涤工作站和扫描仪的全面控制，并在界面显示操作状态，及时反馈错误操作信息，并直接链接到错误解决方法界面，便于及时更正，确保每一张芯片的无误运转；</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从杂交开始管理实验流程，保障实验有序开展；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自动生成芯片扫描原始图像，每一组探针的信号值统计学运算；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给出仪器运转的质控报告。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结果分析和信息化管理软件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级生信分析软件：需提供高级数据分析平台，除用于染色体芯片数据分析外，实现测序结果和染色体芯片数据的同平台分析比对与管理，临床指征的录入与管理以及本地检测数据库的建立，确保染色体芯片检测结果的多平台临床分析和科研拓展应用（提供说明书，彩页或检测报告等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软件具有≥3项芯片数据分析、注释解读相关的软件。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芯片实验检测全流程信息管理系统，可实现基于样本编号、临床表型、遗传变异结果（染色体区段、畸变类型、片段大小等）等维度的查询和统计分析功能（提供产品说明书、彩页或检测报告等证明文件）。</w:t>
            </w:r>
            <w:r/>
          </w:p>
        </w:tc>
      </w:tr>
    </w:tbl>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3.5.5上述货物免费保修期≥5年（自交货验收合格之日起计），因人为因素出现的故障不在免费保修范围内。超过保修期的机器设备，终身维修，维修时只收部件成本费。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48分；“★”号指标不允许负偏离，否则投标无效；加注“▲”符号的重要指标有一项负偏离或不满足扣5分（5个“▲”，共计25分）；一般指标有一项负偏离或不满足扣1分（23个一般，共计23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36087"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01434"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1859"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74158"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058572"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87839"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41404"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283534"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06750"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54721"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23462"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50034"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546760"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28369"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32"/>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732"/>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一级条标题"/>
    <w:basedOn w:val="733"/>
    <w:next w:val="734"/>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33">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34">
    <w:name w:val="段"/>
    <w:basedOn w:val="699"/>
    <w:next w:val="699"/>
    <w:link w:val="699"/>
    <w:qFormat/>
    <w:pPr>
      <w:ind w:firstLine="200"/>
      <w:widowControl/>
    </w:pPr>
    <w:rPr>
      <w:rFonts w:hint="eastAsia" w:ascii="宋体"/>
      <w:szCs w:val="20"/>
    </w:rPr>
  </w:style>
  <w:style w:type="paragraph" w:styleId="735">
    <w:name w:val="正文文本缩进"/>
    <w:basedOn w:val="699"/>
    <w:next w:val="735"/>
    <w:link w:val="736"/>
    <w:unhideWhenUsed/>
    <w:pPr>
      <w:ind w:left="420"/>
      <w:spacing w:after="120"/>
    </w:pPr>
  </w:style>
  <w:style w:type="character" w:styleId="736">
    <w:name w:val="正文文本缩进 字符"/>
    <w:next w:val="736"/>
    <w:link w:val="735"/>
    <w:uiPriority w:val="99"/>
    <w:semiHidden/>
  </w:style>
  <w:style w:type="paragraph" w:styleId="737">
    <w:name w:val="列表 2"/>
    <w:basedOn w:val="699"/>
    <w:next w:val="737"/>
    <w:link w:val="699"/>
    <w:pPr>
      <w:ind w:left="100" w:hanging="200"/>
    </w:pPr>
    <w:rPr>
      <w:rFonts w:ascii="Times New Roman" w:hAnsi="Times New Roman" w:eastAsia="宋体" w:cs="Times New Roman"/>
      <w:szCs w:val="21"/>
    </w:rPr>
  </w:style>
  <w:style w:type="paragraph" w:styleId="738">
    <w:name w:val="目录 5"/>
    <w:basedOn w:val="699"/>
    <w:next w:val="699"/>
    <w:link w:val="699"/>
    <w:semiHidden/>
    <w:pPr>
      <w:ind w:left="840"/>
      <w:jc w:val="left"/>
    </w:pPr>
    <w:rPr>
      <w:rFonts w:ascii="Times New Roman" w:hAnsi="Times New Roman" w:eastAsia="宋体" w:cs="Times New Roman"/>
      <w:szCs w:val="21"/>
    </w:rPr>
  </w:style>
  <w:style w:type="paragraph" w:styleId="739">
    <w:name w:val="目录 3"/>
    <w:basedOn w:val="699"/>
    <w:next w:val="699"/>
    <w:link w:val="699"/>
    <w:semiHidden/>
    <w:pPr>
      <w:ind w:left="420"/>
      <w:jc w:val="left"/>
    </w:pPr>
    <w:rPr>
      <w:rFonts w:ascii="Times New Roman" w:hAnsi="Times New Roman" w:eastAsia="宋体" w:cs="Times New Roman"/>
      <w:i/>
      <w:iCs/>
      <w:szCs w:val="24"/>
    </w:rPr>
  </w:style>
  <w:style w:type="paragraph" w:styleId="740">
    <w:name w:val="纯文本"/>
    <w:basedOn w:val="699"/>
    <w:next w:val="740"/>
    <w:link w:val="741"/>
    <w:rPr>
      <w:rFonts w:ascii="宋体" w:hAnsi="Courier New" w:eastAsia="宋体" w:cs="Courier New"/>
      <w:szCs w:val="21"/>
    </w:rPr>
  </w:style>
  <w:style w:type="character" w:styleId="741">
    <w:name w:val="纯文本 字符"/>
    <w:next w:val="741"/>
    <w:link w:val="740"/>
    <w:rPr>
      <w:rFonts w:ascii="宋体" w:hAnsi="Courier New" w:eastAsia="宋体" w:cs="Courier New"/>
      <w:szCs w:val="21"/>
    </w:rPr>
  </w:style>
  <w:style w:type="paragraph" w:styleId="742">
    <w:name w:val="目录 8"/>
    <w:basedOn w:val="699"/>
    <w:next w:val="699"/>
    <w:link w:val="699"/>
    <w:semiHidden/>
    <w:pPr>
      <w:ind w:left="1470"/>
      <w:jc w:val="left"/>
    </w:pPr>
    <w:rPr>
      <w:rFonts w:ascii="Times New Roman" w:hAnsi="Times New Roman" w:eastAsia="宋体" w:cs="Times New Roman"/>
      <w:szCs w:val="21"/>
    </w:rPr>
  </w:style>
  <w:style w:type="paragraph" w:styleId="743">
    <w:name w:val="日期"/>
    <w:basedOn w:val="699"/>
    <w:next w:val="699"/>
    <w:link w:val="744"/>
    <w:rPr>
      <w:rFonts w:ascii="Times New Roman" w:hAnsi="Times New Roman" w:eastAsia="宋体" w:cs="Times New Roman"/>
      <w:sz w:val="24"/>
      <w:szCs w:val="24"/>
    </w:rPr>
  </w:style>
  <w:style w:type="character" w:styleId="744">
    <w:name w:val="日期 字符"/>
    <w:next w:val="744"/>
    <w:link w:val="743"/>
    <w:rPr>
      <w:rFonts w:ascii="Times New Roman" w:hAnsi="Times New Roman" w:eastAsia="宋体" w:cs="Times New Roman"/>
      <w:sz w:val="24"/>
      <w:szCs w:val="24"/>
    </w:rPr>
  </w:style>
  <w:style w:type="paragraph" w:styleId="745">
    <w:name w:val="正文文本缩进 2"/>
    <w:basedOn w:val="699"/>
    <w:next w:val="745"/>
    <w:link w:val="746"/>
    <w:pPr>
      <w:ind w:left="630" w:firstLine="645"/>
    </w:pPr>
    <w:rPr>
      <w:rFonts w:ascii="Arial" w:hAnsi="Arial" w:eastAsia="仿宋_GB2312" w:cs="Arial"/>
      <w:sz w:val="32"/>
      <w:szCs w:val="32"/>
    </w:rPr>
  </w:style>
  <w:style w:type="character" w:styleId="746">
    <w:name w:val="正文文本缩进 2 字符"/>
    <w:next w:val="746"/>
    <w:link w:val="745"/>
    <w:rPr>
      <w:rFonts w:ascii="Arial" w:hAnsi="Arial" w:eastAsia="仿宋_GB2312" w:cs="Arial"/>
      <w:sz w:val="32"/>
      <w:szCs w:val="32"/>
    </w:rPr>
  </w:style>
  <w:style w:type="paragraph" w:styleId="747">
    <w:name w:val="批注框文本"/>
    <w:basedOn w:val="699"/>
    <w:next w:val="747"/>
    <w:link w:val="748"/>
    <w:semiHidden/>
    <w:rPr>
      <w:rFonts w:ascii="Times New Roman" w:hAnsi="Times New Roman" w:eastAsia="宋体" w:cs="Times New Roman"/>
      <w:sz w:val="18"/>
      <w:szCs w:val="18"/>
    </w:rPr>
  </w:style>
  <w:style w:type="character" w:styleId="748">
    <w:name w:val="批注框文本 字符"/>
    <w:next w:val="748"/>
    <w:link w:val="747"/>
    <w:semiHidden/>
    <w:rPr>
      <w:rFonts w:ascii="Times New Roman" w:hAnsi="Times New Roman" w:eastAsia="宋体" w:cs="Times New Roman"/>
      <w:sz w:val="18"/>
      <w:szCs w:val="18"/>
    </w:rPr>
  </w:style>
  <w:style w:type="paragraph" w:styleId="749">
    <w:name w:val="页脚"/>
    <w:basedOn w:val="699"/>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字符"/>
    <w:next w:val="750"/>
    <w:link w:val="749"/>
    <w:rPr>
      <w:rFonts w:ascii="Times New Roman" w:hAnsi="Times New Roman" w:eastAsia="宋体" w:cs="Times New Roman"/>
      <w:sz w:val="18"/>
      <w:szCs w:val="18"/>
    </w:rPr>
  </w:style>
  <w:style w:type="paragraph" w:styleId="751">
    <w:name w:val="页眉"/>
    <w:basedOn w:val="699"/>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字符"/>
    <w:next w:val="752"/>
    <w:link w:val="751"/>
    <w:rPr>
      <w:rFonts w:ascii="Times New Roman" w:hAnsi="Times New Roman" w:eastAsia="宋体" w:cs="Times New Roman"/>
      <w:sz w:val="18"/>
      <w:szCs w:val="18"/>
    </w:rPr>
  </w:style>
  <w:style w:type="paragraph" w:styleId="753">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699"/>
    <w:next w:val="699"/>
    <w:link w:val="699"/>
    <w:semiHidden/>
    <w:pPr>
      <w:ind w:left="630"/>
      <w:jc w:val="left"/>
    </w:pPr>
    <w:rPr>
      <w:rFonts w:ascii="Times New Roman" w:hAnsi="Times New Roman" w:eastAsia="宋体" w:cs="Times New Roman"/>
      <w:szCs w:val="21"/>
    </w:rPr>
  </w:style>
  <w:style w:type="paragraph" w:styleId="755">
    <w:name w:val="列表"/>
    <w:basedOn w:val="699"/>
    <w:next w:val="755"/>
    <w:link w:val="699"/>
    <w:pPr>
      <w:ind w:left="200" w:hanging="200"/>
    </w:pPr>
    <w:rPr>
      <w:rFonts w:ascii="Times New Roman" w:hAnsi="Times New Roman" w:eastAsia="宋体" w:cs="Times New Roman"/>
      <w:szCs w:val="21"/>
    </w:rPr>
  </w:style>
  <w:style w:type="paragraph" w:styleId="756">
    <w:name w:val="目录 6"/>
    <w:basedOn w:val="699"/>
    <w:next w:val="699"/>
    <w:link w:val="699"/>
    <w:semiHidden/>
    <w:pPr>
      <w:ind w:left="1050"/>
      <w:jc w:val="left"/>
    </w:pPr>
    <w:rPr>
      <w:rFonts w:ascii="Times New Roman" w:hAnsi="Times New Roman" w:eastAsia="宋体" w:cs="Times New Roman"/>
      <w:szCs w:val="21"/>
    </w:rPr>
  </w:style>
  <w:style w:type="paragraph" w:styleId="757">
    <w:name w:val="正文文本缩进 3"/>
    <w:basedOn w:val="699"/>
    <w:next w:val="757"/>
    <w:link w:val="758"/>
    <w:pPr>
      <w:ind w:left="645" w:firstLine="645"/>
    </w:pPr>
    <w:rPr>
      <w:rFonts w:ascii="Arial" w:hAnsi="Arial" w:eastAsia="仿宋_GB2312" w:cs="Arial"/>
      <w:color w:val="ffff00"/>
      <w:sz w:val="32"/>
      <w:szCs w:val="32"/>
    </w:rPr>
  </w:style>
  <w:style w:type="character" w:styleId="758">
    <w:name w:val="正文文本缩进 3 字符"/>
    <w:next w:val="758"/>
    <w:link w:val="757"/>
    <w:rPr>
      <w:rFonts w:ascii="Arial" w:hAnsi="Arial" w:eastAsia="仿宋_GB2312" w:cs="Arial"/>
      <w:color w:val="ffff00"/>
      <w:sz w:val="32"/>
      <w:szCs w:val="32"/>
    </w:rPr>
  </w:style>
  <w:style w:type="paragraph" w:styleId="759">
    <w:name w:val="图表目录"/>
    <w:basedOn w:val="699"/>
    <w:next w:val="699"/>
    <w:link w:val="699"/>
    <w:semiHidden/>
    <w:pPr>
      <w:ind w:left="840" w:hanging="420"/>
    </w:pPr>
    <w:rPr>
      <w:rFonts w:ascii="Times New Roman" w:hAnsi="Times New Roman" w:eastAsia="宋体" w:cs="Times New Roman"/>
      <w:szCs w:val="21"/>
    </w:rPr>
  </w:style>
  <w:style w:type="paragraph" w:styleId="760">
    <w:name w:val="目录 2"/>
    <w:basedOn w:val="699"/>
    <w:next w:val="699"/>
    <w:link w:val="699"/>
    <w:semiHidden/>
    <w:pPr>
      <w:ind w:left="210"/>
      <w:jc w:val="left"/>
    </w:pPr>
    <w:rPr>
      <w:rFonts w:ascii="Times New Roman" w:hAnsi="Times New Roman" w:eastAsia="宋体" w:cs="Times New Roman"/>
      <w:smallCaps/>
      <w:szCs w:val="24"/>
    </w:rPr>
  </w:style>
  <w:style w:type="paragraph" w:styleId="761">
    <w:name w:val="目录 9"/>
    <w:basedOn w:val="699"/>
    <w:next w:val="699"/>
    <w:link w:val="699"/>
    <w:semiHidden/>
    <w:pPr>
      <w:ind w:left="1680"/>
      <w:jc w:val="left"/>
    </w:pPr>
    <w:rPr>
      <w:rFonts w:ascii="Times New Roman" w:hAnsi="Times New Roman" w:eastAsia="宋体" w:cs="Times New Roman"/>
      <w:szCs w:val="21"/>
    </w:rPr>
  </w:style>
  <w:style w:type="paragraph" w:styleId="762">
    <w:name w:val="正文文本 2"/>
    <w:basedOn w:val="699"/>
    <w:next w:val="762"/>
    <w:link w:val="763"/>
    <w:pPr>
      <w:jc w:val="center"/>
      <w:widowControl/>
    </w:pPr>
    <w:rPr>
      <w:rFonts w:ascii="楷体_GB2312" w:hAnsi="Times New Roman" w:eastAsia="楷体_GB2312" w:cs="Times New Roman"/>
      <w:sz w:val="28"/>
      <w:szCs w:val="28"/>
    </w:rPr>
  </w:style>
  <w:style w:type="character" w:styleId="763">
    <w:name w:val="正文文本 2 字符"/>
    <w:next w:val="763"/>
    <w:link w:val="762"/>
    <w:rPr>
      <w:rFonts w:ascii="楷体_GB2312" w:hAnsi="Times New Roman" w:eastAsia="楷体_GB2312" w:cs="Times New Roman"/>
      <w:sz w:val="28"/>
      <w:szCs w:val="28"/>
    </w:rPr>
  </w:style>
  <w:style w:type="paragraph" w:styleId="764">
    <w:name w:val="普通(网站)"/>
    <w:basedOn w:val="699"/>
    <w:next w:val="764"/>
    <w:link w:val="699"/>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699"/>
    <w:next w:val="699"/>
    <w:link w:val="699"/>
    <w:semiHidden/>
    <w:pPr>
      <w:spacing w:line="240" w:lineRule="atLeast"/>
    </w:pPr>
    <w:rPr>
      <w:rFonts w:ascii="Times New Roman" w:hAnsi="Times New Roman" w:eastAsia="宋体" w:cs="Times New Roman"/>
      <w:b/>
      <w:bCs/>
      <w:szCs w:val="21"/>
    </w:rPr>
  </w:style>
  <w:style w:type="paragraph" w:styleId="766">
    <w:name w:val="批注主题"/>
    <w:basedOn w:val="726"/>
    <w:next w:val="726"/>
    <w:link w:val="767"/>
    <w:semiHidden/>
    <w:rPr>
      <w:rFonts w:ascii="Times New Roman" w:hAnsi="Times New Roman" w:eastAsia="宋体" w:cs="Times New Roman"/>
      <w:b/>
      <w:bCs/>
      <w:szCs w:val="21"/>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首行缩进"/>
    <w:basedOn w:val="699"/>
    <w:next w:val="768"/>
    <w:link w:val="769"/>
    <w:pPr>
      <w:ind w:firstLine="200"/>
      <w:spacing w:line="360" w:lineRule="auto"/>
    </w:pPr>
    <w:rPr>
      <w:rFonts w:ascii="仿宋_GB2312" w:hAnsi="Times New Roman" w:eastAsia="仿宋_GB2312" w:cs="Times New Roman"/>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paragraph" w:styleId="770">
    <w:name w:val="正文首行缩进 2"/>
    <w:basedOn w:val="735"/>
    <w:next w:val="770"/>
    <w:link w:val="771"/>
    <w:pPr>
      <w:ind w:left="0" w:firstLine="420"/>
      <w:spacing w:after="0" w:line="360" w:lineRule="auto"/>
    </w:pPr>
    <w:rPr>
      <w:rFonts w:ascii="宋体" w:hAnsi="宋体" w:eastAsia="宋体" w:cs="Times New Roman"/>
      <w:szCs w:val="20"/>
    </w:rPr>
  </w:style>
  <w:style w:type="character" w:styleId="771">
    <w:name w:val="正文文本首行缩进 2 字符"/>
    <w:next w:val="771"/>
    <w:link w:val="770"/>
    <w:rPr>
      <w:rFonts w:ascii="宋体" w:hAnsi="宋体" w:eastAsia="宋体" w:cs="Times New Roman"/>
      <w:szCs w:val="20"/>
    </w:rPr>
  </w:style>
  <w:style w:type="table" w:styleId="772">
    <w:name w:val="网格型"/>
    <w:basedOn w:val="710"/>
    <w:next w:val="772"/>
    <w:link w:val="699"/>
    <w:uiPriority w:val="59"/>
    <w:pPr>
      <w:jc w:val="both"/>
      <w:widowControl w:val="off"/>
    </w:pPr>
    <w:rPr>
      <w:rFonts w:ascii="Times New Roman" w:hAnsi="Times New Roman" w:eastAsia="宋体" w:cs="Times New Roman"/>
      <w:sz w:val="20"/>
      <w:szCs w:val="20"/>
    </w:rPr>
    <w:tblPr/>
  </w:style>
  <w:style w:type="character" w:styleId="773">
    <w:name w:val="要点"/>
    <w:next w:val="773"/>
    <w:link w:val="699"/>
    <w:qFormat/>
    <w:rPr>
      <w:b/>
      <w:bCs/>
    </w:rPr>
  </w:style>
  <w:style w:type="character" w:styleId="774">
    <w:name w:val="页码"/>
    <w:next w:val="774"/>
    <w:link w:val="699"/>
  </w:style>
  <w:style w:type="character" w:styleId="775">
    <w:name w:val="已访问的超链接"/>
    <w:next w:val="775"/>
    <w:link w:val="699"/>
    <w:rPr>
      <w:color w:val="800080"/>
      <w:u w:val="single"/>
    </w:rPr>
  </w:style>
  <w:style w:type="character" w:styleId="776">
    <w:name w:val="强调"/>
    <w:next w:val="776"/>
    <w:link w:val="699"/>
    <w:qFormat/>
    <w:rPr>
      <w:i/>
    </w:rPr>
  </w:style>
  <w:style w:type="character" w:styleId="777">
    <w:name w:val="超链接"/>
    <w:next w:val="777"/>
    <w:link w:val="699"/>
    <w:rPr>
      <w:color w:val="0000ff"/>
      <w:u w:val="single"/>
    </w:rPr>
  </w:style>
  <w:style w:type="character" w:styleId="778">
    <w:name w:val="批注引用"/>
    <w:next w:val="778"/>
    <w:link w:val="699"/>
    <w:semiHidden/>
    <w:rPr>
      <w:sz w:val="21"/>
      <w:szCs w:val="21"/>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7"/>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character" w:styleId="10345" w:default="1">
    <w:name w:val="Default Paragraph Font"/>
    <w:uiPriority w:val="1"/>
    <w:semiHidden/>
    <w:unhideWhenUsed/>
  </w:style>
  <w:style w:type="numbering" w:styleId="10346" w:default="1">
    <w:name w:val="No List"/>
    <w:uiPriority w:val="99"/>
    <w:semiHidden/>
    <w:unhideWhenUsed/>
  </w:style>
  <w:style w:type="table" w:styleId="103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9</cp:revision>
  <dcterms:created xsi:type="dcterms:W3CDTF">2023-12-18T06:54:00Z</dcterms:created>
  <dcterms:modified xsi:type="dcterms:W3CDTF">2026-05-22T03:00:56Z</dcterms:modified>
</cp:coreProperties>
</file>