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项目名称：江苏省苏北人民医院彩色超声诊断仪采购项目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项目编号：JSZC-321000-SHGK-G2026-0046</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代理机构编号：1214-264105251WDX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77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77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77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77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77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77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77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受[江苏省苏北人民医院]的委托，江苏苏豪创新科技集团高科有限公司就[彩色超声诊断仪]([项目编号：JSZC-321000-SHGK-G2026-0046]）采购项目进行公开招标采购，欢迎符合条件的供应商投标。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（江苏省苏北人民医院彩色超声诊断仪采购）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2026年06月17日14点00分（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江苏省苏北人民医院彩色超声诊断仪采购项目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3.预算金额：199.5万元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199.5万元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彩色超声诊断仪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2026年06月17日14点00分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核心产品：彩色超声诊断仪</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彩色超声诊断仪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6"/>
        <w:gridCol w:w="4366"/>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★配置清单要求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腹部二维探头：1支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腔内容积探头：1支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曲柄腔内二维探头：1支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★设备用途说明：生殖、妇产科等及科研的高档次四维彩色多普勒超声诊断仪，必须提供厂家的最新版本。</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彩色多普勒超声波诊断仪包括：</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主机支持高清液晶显示器 ≥23英寸，分辨率≥1920×1080，全方位关节臂旋转</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操作台LCD多点触控彩色触摸屏≥10英寸，可通过触控屏的多点触控进行容积图像的旋转、放大、切割等直观操作</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具有数字化二维灰阶成像单元、数字化彩色多普勒单元、数字化能量多普勒成像单元、数字化频谱多普勒显示和分析单元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具有专门的高分辨率血流成像模式，提高对细小血管、低速血流的检测能力，支持所有探头</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▲具有二维灰阶血流成像，采用非多普勒原理，无需注射造影剂，对血流进行显示</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具备二维立体血流成像，支持腹部及腔内探头（附图证明）</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具有脉冲波多普勒、组织多普勒成像技术、组织二次谐波成像支持所有探头</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具有凸型扩展技术，用于二维和彩色血流;具有宽景成像技术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具有支持弹性成像和弹性分析功能。</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具有胎儿生长指标和软指标的自动测量功能，测量参数≥8项，必须可以实现对这些项目的自动测量：双顶径、头围、腹围、股骨长、肱骨长，CM, Vp, Cerebellum. （附原厂技术白皮书证明）</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▲自动IT和NT测量</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具有扫描助手，遵循主要超声协会（SMFM, AIUM, ACR, ACOG）的指南，防止操作者漏掉重要的检查内容，并可完全按照临床需求定制</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▲具有容积探头扫查角度自动偏转技术，支持腔内容积探头，无需转动探头，最大偏转角度可达±60度。</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具有不规则体积测量技术，快速测量一个或多个低回声的不规则体的体积，具有反转成像模式，显示低回声或液性暗区的立体结构，结合不规则体积测量技术可对低回声区域的不规则体积进行测量。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2D/3D直方图技术，作用于2D/CFM/PD模式，可计算灰度直方图和彩色直方图</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具有容积能量模式直方图技术，结合不规则体积测量可计算血管指数VI，FI和VFI。</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对3D图像具有剪切功能，可随意切除3D组织或伪像：可分别切除2D或CFM或者2D+CFM一起切除</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具有智能子宫成像技术，直接在屏幕的二维图像的划线标记，三步快速获取子宫冠状切面的图像（附原厂技术白皮书证明）</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容积对比成像或厚度成像技术；具有任意切面成像功能，用于3D/4D模式或存储的容积数据，对于不规则结构，可结合容积对比成像或厚度成像提高对比分辨率，可选择直线、弧线、折线、任意曲线四种切割方法；具有断层超声显像技术，对容积图像采用同屏的平行多切面显示方法</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▲具有计算机辅助自动计算多个不规则液性暗区的体积的功能，并按体积大小顺序进行排列，具有专门的窦卵泡测量功能按钮。</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主机内置ESHRE（欧洲人类生殖与胚胎学学会）, ESGE（欧洲妇科内镜学会）和ASRM（美国生殖医学会）指南的子宫畸形分类法，方便判断子宫畸形分类。</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▲具有实时4D穿刺引导功能，有穿刺引导线</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具有对比谐波造影功能，支持线阵探头和经阴道容积容积，支持经阴道子宫输卵管超声造影评价输卵管通畅性。</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测量和分析：(B型、M型、频谱多普勒、彩色模式)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一般测量、妇产科测量、心脏功能测量、多普勒血流测量与分析、外周血管测量与分析等</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▲智能胎心率测量技术，在M型机频谱模式中，自动测量胎儿心动周期，并计算胎儿心率（附技术白皮书说明）</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图像存储与(电影)回放重现单元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输入/输出信号：DICOM 3.0接口,输入：USB,输出：S-Video或复合视频、USB、VGA或HDMI或DV</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图像管理与记录装置：</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CD－RW/DVD -RW刻录机，DVR刻录机</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▲可支持一键式输出3D打印格式，包括STL、OBJ、PLY、3MF、XYZ等格式（附原厂技术白皮书证明）</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系统通用功能：</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监视器：≥23英寸，彩色全高清液晶显示器，全方位关节臂旋转，≥10英寸多点触控触摸屏，可通过触控屏的多点触控进行容积图像的旋转、放大、切割等直观操作。</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探头接口：≥4个，可随意互换使用</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探头规格：频率：超宽频、变频探头，工作频率可显示，变频探头中心频率可选择≥3种，多普勒频率≥3种</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二维灰阶显像主要参数：</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探头频率：</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腔内容积探头：超声频率4.0—9.0MHz</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曲柄腔内微凸阵探头：超声频率4.0—9.0MHz</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电子凸阵探头：超声频率2.0—5.0 MHz，阵元数≥190（原厂技术白皮书证明）</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腔内探头扫描角度≥180度，容积经阴道探头容积角度≥120度</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回放重现：灰阶图像回放≥6000幅、回放时间≥600秒；4D图像回放400容积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预设条件：针对不同的检查脏器，预置最佳化图像的检查条件，减少操作时的调节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放大功能：实时任意区域局部高分辨率放大功能，满足细微结构测量要求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频谱多普勒单元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彩色多普勒单元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超声功率输出调节：B/M、PWD、Color Doppler输出功率可调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3.5.5上述货物免费保修期≥7年（自交货验收合格之日起计），因人为因素出现的故障不在免费保修范围内。超过保修期的机器设备，终身维修，维修时只收部件成本费。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49分；“★”号指标不允许负偏离，否则投标无效；加注“▲”符号的重要指标有一项负偏离或不满足扣3分（7个“▲”，共计21分）；一般指标有一项负偏离或不满足扣0.8分（35个一般，共计28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58245"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54579"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55992"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07825"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3936"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84954"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16364"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31916"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25773"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21712"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523470"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2398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44932"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63004"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10871" w:default="1">
    <w:name w:val="Default Paragraph Font"/>
    <w:uiPriority w:val="1"/>
    <w:semiHidden/>
    <w:unhideWhenUsed/>
  </w:style>
  <w:style w:type="numbering" w:styleId="10872" w:default="1">
    <w:name w:val="No List"/>
    <w:uiPriority w:val="99"/>
    <w:semiHidden/>
    <w:unhideWhenUsed/>
  </w:style>
  <w:style w:type="table" w:styleId="108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2026-05-22T02:52:28Z</dcterms:modified>
</cp:coreProperties>
</file>