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rPr>
      </w:pPr>
      <w:r>
        <w:rPr>
          <w:color w:val="000000" w:themeColor="text1"/>
        </w:rPr>
      </w:r>
      <w:r/>
    </w:p>
    <w:p>
      <w:pPr>
        <w:jc w:val="right"/>
        <w:rPr>
          <w:rFonts w:hint="eastAsia" w:ascii="宋体" w:hAnsi="宋体"/>
          <w:b/>
          <w:bCs/>
          <w:color w:val="000000" w:themeColor="text1"/>
          <w:sz w:val="36"/>
        </w:rPr>
      </w:pPr>
      <w:r>
        <w:rPr>
          <w:rFonts w:hint="eastAsia" w:ascii="宋体" w:hAnsi="宋体"/>
          <w:b/>
          <w:bCs/>
          <w:color w:val="000000" w:themeColor="text1"/>
          <w:sz w:val="36"/>
        </w:rPr>
      </w:r>
      <w:r/>
    </w:p>
    <w:p>
      <w:pPr>
        <w:rPr>
          <w:rFonts w:hint="eastAsia" w:ascii="宋体" w:hAnsi="宋体"/>
          <w:color w:val="000000" w:themeColor="text1"/>
          <w:sz w:val="36"/>
        </w:rPr>
      </w:pPr>
      <w:r>
        <w:rPr>
          <w:rFonts w:hint="eastAsia" w:ascii="宋体" w:hAnsi="宋体"/>
          <w:b/>
          <w:bCs/>
          <w:color w:val="000000" w:themeColor="text1"/>
          <w:sz w:val="36"/>
        </w:rPr>
        <w:t xml:space="preserve">            </w:t>
      </w:r>
      <w:r>
        <w:rPr>
          <w:rFonts w:hint="eastAsia" w:ascii="宋体" w:hAnsi="宋体"/>
          <w:b/>
          <w:bCs/>
          <w:color w:val="000000" w:themeColor="text1"/>
          <w:sz w:val="36"/>
        </w:rPr>
        <w:t xml:space="preserve">编号：</w:t>
      </w:r>
      <w:r>
        <w:rPr>
          <w:rFonts w:ascii="宋体" w:hAnsi="宋体"/>
          <w:b/>
          <w:bCs/>
          <w:color w:val="000000" w:themeColor="text1"/>
          <w:sz w:val="36"/>
        </w:rPr>
        <w:t xml:space="preserve">JSZC-321081-TDGW-G2026-0017</w:t>
      </w:r>
      <w:r>
        <w:rPr>
          <w:rFonts w:hint="eastAsia" w:ascii="宋体" w:hAnsi="宋体"/>
          <w:b/>
          <w:bCs/>
          <w:color w:val="000000" w:themeColor="text1"/>
          <w:sz w:val="36"/>
        </w:rPr>
        <w:t xml:space="preserve">号</w:t>
      </w:r>
      <w:r/>
    </w:p>
    <w:p>
      <w:pPr>
        <w:jc w:val="center"/>
        <w:rPr>
          <w:rFonts w:hint="eastAsia" w:ascii="宋体" w:hAnsi="宋体"/>
          <w:b/>
          <w:bCs/>
          <w:color w:val="000000" w:themeColor="text1"/>
          <w:sz w:val="36"/>
        </w:rPr>
      </w:pPr>
      <w:r>
        <w:rPr>
          <w:rFonts w:hint="eastAsia" w:ascii="宋体" w:hAnsi="宋体"/>
          <w:b/>
          <w:bCs/>
          <w:color w:val="000000" w:themeColor="text1"/>
          <w:sz w:val="36"/>
        </w:rPr>
      </w:r>
      <w:r/>
    </w:p>
    <w:p>
      <w:pPr>
        <w:jc w:val="center"/>
        <w:spacing w:line="360" w:lineRule="auto"/>
        <w:rPr>
          <w:rFonts w:hint="eastAsia" w:ascii="宋体" w:hAnsi="宋体"/>
          <w:b/>
          <w:bCs/>
          <w:color w:val="000000" w:themeColor="text1"/>
          <w:sz w:val="36"/>
        </w:rPr>
      </w:pPr>
      <w:r>
        <w:rPr>
          <w:rFonts w:hint="eastAsia" w:ascii="宋体" w:hAnsi="宋体"/>
          <w:b/>
          <w:bCs/>
          <w:color w:val="000000" w:themeColor="text1"/>
          <w:sz w:val="36"/>
        </w:rPr>
        <w:t xml:space="preserve">仪征市2026-2027年度河道管护项目</w:t>
      </w:r>
      <w:r/>
    </w:p>
    <w:p>
      <w:pPr>
        <w:jc w:val="center"/>
        <w:spacing w:line="360" w:lineRule="auto"/>
        <w:rPr>
          <w:rFonts w:hint="eastAsia" w:ascii="宋体" w:hAnsi="宋体"/>
          <w:b/>
          <w:bCs/>
          <w:color w:val="000000" w:themeColor="text1"/>
          <w:sz w:val="36"/>
        </w:rPr>
      </w:pPr>
      <w:r>
        <w:rPr>
          <w:rFonts w:hint="eastAsia" w:ascii="宋体" w:hAnsi="宋体"/>
          <w:b/>
          <w:bCs/>
          <w:color w:val="000000" w:themeColor="text1"/>
          <w:sz w:val="36"/>
        </w:rPr>
        <w:t xml:space="preserve">公开招标文件</w:t>
      </w:r>
      <w:r/>
    </w:p>
    <w:p>
      <w:pPr>
        <w:pStyle w:val="830"/>
      </w:pPr>
      <w:r/>
      <w:r/>
    </w:p>
    <w:p>
      <w:r/>
      <w:r/>
    </w:p>
    <w:p>
      <w:pPr>
        <w:jc w:val="both"/>
        <w:spacing w:before="220" w:line="25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rPr>
        <w:t xml:space="preserve"> </w:t>
      </w:r>
      <w:r>
        <w:rPr>
          <w:rFonts w:ascii="宋体" w:hAnsi="宋体" w:cs="宋体"/>
          <w:color w:val="000000" w:themeColor="text1"/>
          <w:sz w:val="24"/>
        </w:rPr>
        <w:t xml:space="preserve"> </w:t>
      </w:r>
      <w:r>
        <w:rPr>
          <w:rFonts w:ascii="宋体" w:hAnsi="宋体"/>
          <w:color w:val="000000" w:themeColor="text1"/>
          <w:sz w:val="36"/>
        </w:rPr>
        <mc:AlternateContent>
          <mc:Choice Requires="wpg">
            <w:drawing>
              <wp:inline xmlns:wp="http://schemas.openxmlformats.org/drawingml/2006/wordprocessingDrawing" distT="0" distB="0" distL="0" distR="0">
                <wp:extent cx="5274310" cy="3303270"/>
                <wp:effectExtent l="0" t="0" r="0" b="0"/>
                <wp:docPr id="3" name="图片 871707258"/>
                <wp:cNvGraphicFramePr/>
                <a:graphic xmlns:a="http://schemas.openxmlformats.org/drawingml/2006/main">
                  <a:graphicData uri="http://schemas.openxmlformats.org/drawingml/2006/picture">
                    <pic:pic xmlns:pic="http://schemas.openxmlformats.org/drawingml/2006/picture">
                      <pic:nvPicPr>
                        <pic:cNvPr id="871707258" name="图片 871707258"/>
                        <pic:cNvPicPr/>
                        <pic:nvPr/>
                      </pic:nvPicPr>
                      <pic:blipFill>
                        <a:blip r:embed="rId19"/>
                        <a:stretch/>
                      </pic:blipFill>
                      <pic:spPr bwMode="auto">
                        <a:xfrm>
                          <a:off x="0" y="0"/>
                          <a:ext cx="5274310" cy="330358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260.1pt;mso-wrap-distance-left:0.0pt;mso-wrap-distance-top:0.0pt;mso-wrap-distance-right:0.0pt;mso-wrap-distance-bottom:0.0pt;" stroked="f">
                <v:path textboxrect="0,0,0,0"/>
                <v:imagedata r:id="rId19" o:title=""/>
              </v:shape>
            </w:pict>
          </mc:Fallback>
        </mc:AlternateContent>
      </w:r>
      <w:r/>
    </w:p>
    <w:p>
      <w:pPr>
        <w:spacing w:before="220" w:line="25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p>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jc w:val="center"/>
        <w:spacing w:line="360" w:lineRule="auto"/>
        <w:rPr>
          <w:rFonts w:hint="eastAsia" w:ascii="宋体" w:hAnsi="宋体"/>
          <w:b/>
          <w:bCs/>
          <w:color w:val="000000" w:themeColor="text1"/>
          <w:sz w:val="36"/>
        </w:rPr>
      </w:pPr>
      <w:r>
        <w:rPr>
          <w:rFonts w:ascii="宋体" w:hAnsi="宋体" w:cs="宋体"/>
          <w:color w:val="000000" w:themeColor="text1"/>
          <w:sz w:val="24"/>
        </w:rPr>
        <w:t xml:space="preserve"> </w:t>
      </w:r>
      <w:r>
        <w:rPr>
          <w:rFonts w:hint="eastAsia" w:ascii="宋体" w:hAnsi="宋体"/>
          <w:b/>
          <w:bCs/>
          <w:color w:val="000000" w:themeColor="text1"/>
          <w:sz w:val="36"/>
        </w:rPr>
        <w:t xml:space="preserve">宏信天德工程顾问有限公司</w:t>
      </w:r>
      <w:r/>
    </w:p>
    <w:p>
      <w:pPr>
        <w:jc w:val="center"/>
        <w:spacing w:line="360" w:lineRule="auto"/>
        <w:rPr>
          <w:rFonts w:hint="eastAsia" w:ascii="宋体" w:hAnsi="宋体"/>
          <w:b/>
          <w:bCs/>
          <w:color w:val="000000" w:themeColor="text1"/>
          <w:sz w:val="36"/>
        </w:rPr>
      </w:pPr>
      <w:r>
        <w:rPr>
          <w:rFonts w:hint="eastAsia" w:ascii="宋体" w:hAnsi="宋体"/>
          <w:b/>
          <w:bCs/>
          <w:color w:val="000000" w:themeColor="text1"/>
          <w:sz w:val="36"/>
        </w:rPr>
        <w:t xml:space="preserve">2026年6月</w:t>
      </w:r>
      <w:r>
        <w:rPr>
          <w:rFonts w:hint="eastAsia" w:ascii="宋体" w:hAnsi="宋体"/>
          <w:b/>
          <w:bCs/>
          <w:color w:val="000000" w:themeColor="text1"/>
          <w:sz w:val="36"/>
        </w:rPr>
        <w:t xml:space="preserve">2</w:t>
      </w:r>
      <w:r>
        <w:rPr>
          <w:rFonts w:hint="eastAsia" w:ascii="宋体" w:hAnsi="宋体"/>
          <w:b/>
          <w:bCs/>
          <w:color w:val="000000" w:themeColor="text1"/>
          <w:sz w:val="36"/>
        </w:rPr>
        <w:t xml:space="preserve">日</w:t>
      </w:r>
      <w:r/>
    </w:p>
    <w:p>
      <w:pPr>
        <w:spacing w:before="220" w:line="250"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rPr>
          <w:rFonts w:hint="eastAsia" w:ascii="宋体" w:hAnsi="宋体" w:cs="宋体"/>
          <w:color w:val="000000" w:themeColor="text1"/>
          <w:szCs w:val="21"/>
        </w:rPr>
      </w:pPr>
      <w:r>
        <w:rPr>
          <w:rFonts w:hint="eastAsia" w:ascii="宋体" w:hAnsi="宋体" w:cs="宋体"/>
          <w:color w:val="000000" w:themeColor="text1"/>
          <w:szCs w:val="21"/>
        </w:rPr>
        <w:br w:type="page" w:clear="all"/>
      </w:r>
      <w:r/>
    </w:p>
    <w:p>
      <w:pPr>
        <w:jc w:val="center"/>
        <w:spacing w:before="220" w:line="250" w:lineRule="atLeast"/>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 </w:t>
      </w:r>
      <w:r>
        <w:rPr>
          <w:rFonts w:hint="eastAsia" w:ascii="宋体" w:hAnsi="宋体" w:cs="宋体"/>
          <w:b/>
          <w:color w:val="000000" w:themeColor="text1"/>
          <w:szCs w:val="21"/>
        </w:rPr>
        <w:t xml:space="preserve">目录</w:t>
      </w:r>
      <w:r/>
    </w:p>
    <w:p>
      <w:pPr>
        <w:jc w:val="both"/>
        <w:spacing w:before="220" w:line="250" w:lineRule="atLeast"/>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rPr>
        <w:t xml:space="preserve"> </w:t>
      </w:r>
      <w:r/>
    </w:p>
    <w:p>
      <w:pPr>
        <w:pStyle w:val="845"/>
        <w:spacing w:after="0" w:line="360" w:lineRule="auto"/>
        <w:tabs>
          <w:tab w:val="right" w:pos="8610" w:leader="dot"/>
        </w:tabs>
        <w:rPr>
          <w:rFonts w:hint="eastAsia" w:ascii="宋体" w:hAnsi="宋体" w:cstheme="minorBidi"/>
          <w:color w:val="000000" w:themeColor="text1"/>
          <w:sz w:val="22"/>
          <w:szCs w:val="24"/>
          <w14:ligatures w14:val="standardContextual"/>
        </w:rPr>
      </w:pPr>
      <w:r>
        <w:rPr>
          <w:rFonts w:hint="eastAsia" w:ascii="宋体" w:hAnsi="宋体" w:cs="宋体"/>
          <w:color w:val="000000" w:themeColor="text1"/>
          <w:szCs w:val="21"/>
        </w:rPr>
        <w:fldChar w:fldCharType="begin"/>
      </w:r>
      <w:r>
        <w:rPr>
          <w:rFonts w:hint="eastAsia" w:ascii="宋体" w:hAnsi="宋体" w:cs="宋体"/>
          <w:color w:val="000000" w:themeColor="text1"/>
          <w:szCs w:val="21"/>
        </w:rPr>
        <w:instrText xml:space="preserve">TOC \o "1-1" \h \u </w:instrText>
      </w:r>
      <w:r>
        <w:rPr>
          <w:rFonts w:hint="eastAsia" w:ascii="宋体" w:hAnsi="宋体" w:cs="宋体"/>
          <w:color w:val="000000" w:themeColor="text1"/>
          <w:szCs w:val="21"/>
        </w:rPr>
        <w:fldChar w:fldCharType="separate"/>
      </w:r>
      <w:hyperlink w:tooltip="#_Toc227570965" w:anchor="_Toc227570965" w:history="1">
        <w:r>
          <w:rPr>
            <w:rStyle w:val="862"/>
            <w:rFonts w:hint="eastAsia" w:ascii="宋体" w:hAnsi="宋体" w:cs="宋体"/>
            <w:color w:val="000000" w:themeColor="text1"/>
          </w:rPr>
          <w:t xml:space="preserve">第一章 </w:t>
        </w:r>
        <w:r>
          <w:rPr>
            <w:rStyle w:val="862"/>
            <w:rFonts w:ascii="宋体" w:hAnsi="宋体" w:cs="宋体"/>
            <w:color w:val="000000" w:themeColor="text1"/>
          </w:rPr>
          <w:t xml:space="preserve">投标邀请</w:t>
        </w:r>
        <w:r>
          <w:rPr>
            <w:rFonts w:hint="eastAsia" w:ascii="宋体" w:hAnsi="宋体"/>
            <w:color w:val="000000" w:themeColor="text1"/>
          </w:rPr>
          <w:tab/>
        </w:r>
        <w:r>
          <w:rPr>
            <w:rFonts w:hint="eastAsia" w:ascii="宋体" w:hAnsi="宋体"/>
            <w:color w:val="000000" w:themeColor="text1"/>
          </w:rPr>
          <w:fldChar w:fldCharType="begin"/>
        </w:r>
        <w:r>
          <w:rPr>
            <w:rFonts w:hint="eastAsia" w:ascii="宋体" w:hAnsi="宋体"/>
            <w:color w:val="000000" w:themeColor="text1"/>
          </w:rPr>
          <w:instrText xml:space="preserve"> </w:instrText>
        </w:r>
        <w:r>
          <w:rPr>
            <w:rFonts w:ascii="宋体" w:hAnsi="宋体"/>
            <w:color w:val="000000" w:themeColor="text1"/>
          </w:rPr>
          <w:instrText xml:space="preserve">PAGEREF _Toc227570965 \h</w:instrText>
        </w:r>
        <w:r>
          <w:rPr>
            <w:rFonts w:hint="eastAsia" w:ascii="宋体" w:hAnsi="宋体"/>
            <w:color w:val="000000" w:themeColor="text1"/>
          </w:rPr>
          <w:instrText xml:space="preserve"> </w:instrText>
        </w:r>
        <w:r>
          <w:rPr>
            <w:rFonts w:hint="eastAsia" w:ascii="宋体" w:hAnsi="宋体"/>
            <w:color w:val="000000" w:themeColor="text1"/>
          </w:rPr>
        </w:r>
        <w:r>
          <w:rPr>
            <w:rFonts w:hint="eastAsia" w:ascii="宋体" w:hAnsi="宋体"/>
            <w:color w:val="000000" w:themeColor="text1"/>
          </w:rPr>
          <w:fldChar w:fldCharType="separate"/>
        </w:r>
        <w:r>
          <w:rPr>
            <w:rFonts w:hint="eastAsia" w:ascii="宋体" w:hAnsi="宋体"/>
            <w:color w:val="000000" w:themeColor="text1"/>
          </w:rPr>
          <w:t xml:space="preserve">3</w:t>
        </w:r>
        <w:r>
          <w:rPr>
            <w:rFonts w:hint="eastAsia" w:ascii="宋体" w:hAnsi="宋体"/>
            <w:color w:val="000000" w:themeColor="text1"/>
          </w:rPr>
          <w:fldChar w:fldCharType="end"/>
        </w:r>
      </w:hyperlink>
      <w:r/>
      <w:r/>
    </w:p>
    <w:p>
      <w:pPr>
        <w:pStyle w:val="845"/>
        <w:spacing w:after="0" w:line="360" w:lineRule="auto"/>
        <w:tabs>
          <w:tab w:val="right" w:pos="8610" w:leader="dot"/>
        </w:tabs>
        <w:rPr>
          <w:rFonts w:hint="eastAsia" w:ascii="宋体" w:hAnsi="宋体" w:cstheme="minorBidi"/>
          <w:color w:val="000000" w:themeColor="text1"/>
          <w:sz w:val="22"/>
          <w:szCs w:val="24"/>
          <w14:ligatures w14:val="standardContextual"/>
        </w:rPr>
      </w:pPr>
      <w:r/>
      <w:hyperlink w:tooltip="#_Toc227570966" w:anchor="_Toc227570966" w:history="1">
        <w:r>
          <w:rPr>
            <w:rStyle w:val="862"/>
            <w:rFonts w:hint="eastAsia" w:ascii="宋体" w:hAnsi="宋体" w:cs="宋体"/>
            <w:color w:val="000000" w:themeColor="text1"/>
          </w:rPr>
          <w:t xml:space="preserve">第二章 投标人须知</w:t>
        </w:r>
        <w:r>
          <w:rPr>
            <w:rFonts w:hint="eastAsia" w:ascii="宋体" w:hAnsi="宋体"/>
            <w:color w:val="000000" w:themeColor="text1"/>
          </w:rPr>
          <w:tab/>
        </w:r>
        <w:r>
          <w:rPr>
            <w:rFonts w:hint="eastAsia" w:ascii="宋体" w:hAnsi="宋体"/>
            <w:color w:val="000000" w:themeColor="text1"/>
          </w:rPr>
          <w:fldChar w:fldCharType="begin"/>
        </w:r>
        <w:r>
          <w:rPr>
            <w:rFonts w:hint="eastAsia" w:ascii="宋体" w:hAnsi="宋体"/>
            <w:color w:val="000000" w:themeColor="text1"/>
          </w:rPr>
          <w:instrText xml:space="preserve"> </w:instrText>
        </w:r>
        <w:r>
          <w:rPr>
            <w:rFonts w:ascii="宋体" w:hAnsi="宋体"/>
            <w:color w:val="000000" w:themeColor="text1"/>
          </w:rPr>
          <w:instrText xml:space="preserve">PAGEREF _Toc227570966 \h</w:instrText>
        </w:r>
        <w:r>
          <w:rPr>
            <w:rFonts w:hint="eastAsia" w:ascii="宋体" w:hAnsi="宋体"/>
            <w:color w:val="000000" w:themeColor="text1"/>
          </w:rPr>
          <w:instrText xml:space="preserve"> </w:instrText>
        </w:r>
        <w:r>
          <w:rPr>
            <w:rFonts w:hint="eastAsia" w:ascii="宋体" w:hAnsi="宋体"/>
            <w:color w:val="000000" w:themeColor="text1"/>
          </w:rPr>
        </w:r>
        <w:r>
          <w:rPr>
            <w:rFonts w:hint="eastAsia" w:ascii="宋体" w:hAnsi="宋体"/>
            <w:color w:val="000000" w:themeColor="text1"/>
          </w:rPr>
          <w:fldChar w:fldCharType="separate"/>
        </w:r>
        <w:r>
          <w:rPr>
            <w:rFonts w:hint="eastAsia" w:ascii="宋体" w:hAnsi="宋体"/>
            <w:color w:val="000000" w:themeColor="text1"/>
          </w:rPr>
          <w:t xml:space="preserve">6</w:t>
        </w:r>
        <w:r>
          <w:rPr>
            <w:rFonts w:hint="eastAsia" w:ascii="宋体" w:hAnsi="宋体"/>
            <w:color w:val="000000" w:themeColor="text1"/>
          </w:rPr>
          <w:fldChar w:fldCharType="end"/>
        </w:r>
      </w:hyperlink>
      <w:r/>
      <w:r/>
    </w:p>
    <w:p>
      <w:pPr>
        <w:pStyle w:val="845"/>
        <w:spacing w:after="0" w:line="360" w:lineRule="auto"/>
        <w:tabs>
          <w:tab w:val="right" w:pos="8610" w:leader="dot"/>
        </w:tabs>
        <w:rPr>
          <w:rFonts w:hint="eastAsia" w:ascii="宋体" w:hAnsi="宋体" w:cstheme="minorBidi"/>
          <w:color w:val="000000" w:themeColor="text1"/>
          <w:sz w:val="22"/>
          <w:szCs w:val="24"/>
          <w14:ligatures w14:val="standardContextual"/>
        </w:rPr>
      </w:pPr>
      <w:r/>
      <w:hyperlink w:tooltip="#_Toc227570967" w:anchor="_Toc227570967" w:history="1">
        <w:r>
          <w:rPr>
            <w:rStyle w:val="862"/>
            <w:rFonts w:hint="eastAsia" w:ascii="宋体" w:hAnsi="宋体" w:cs="宋体"/>
            <w:color w:val="000000" w:themeColor="text1"/>
          </w:rPr>
          <w:t xml:space="preserve">第三章 合同条款及格式</w:t>
        </w:r>
        <w:r>
          <w:rPr>
            <w:rFonts w:hint="eastAsia" w:ascii="宋体" w:hAnsi="宋体"/>
            <w:color w:val="000000" w:themeColor="text1"/>
          </w:rPr>
          <w:tab/>
        </w:r>
        <w:r>
          <w:rPr>
            <w:rFonts w:hint="eastAsia" w:ascii="宋体" w:hAnsi="宋体"/>
            <w:color w:val="000000" w:themeColor="text1"/>
          </w:rPr>
          <w:fldChar w:fldCharType="begin"/>
        </w:r>
        <w:r>
          <w:rPr>
            <w:rFonts w:hint="eastAsia" w:ascii="宋体" w:hAnsi="宋体"/>
            <w:color w:val="000000" w:themeColor="text1"/>
          </w:rPr>
          <w:instrText xml:space="preserve"> </w:instrText>
        </w:r>
        <w:r>
          <w:rPr>
            <w:rFonts w:ascii="宋体" w:hAnsi="宋体"/>
            <w:color w:val="000000" w:themeColor="text1"/>
          </w:rPr>
          <w:instrText xml:space="preserve">PAGEREF _Toc227570967 \h</w:instrText>
        </w:r>
        <w:r>
          <w:rPr>
            <w:rFonts w:hint="eastAsia" w:ascii="宋体" w:hAnsi="宋体"/>
            <w:color w:val="000000" w:themeColor="text1"/>
          </w:rPr>
          <w:instrText xml:space="preserve"> </w:instrText>
        </w:r>
        <w:r>
          <w:rPr>
            <w:rFonts w:hint="eastAsia" w:ascii="宋体" w:hAnsi="宋体"/>
            <w:color w:val="000000" w:themeColor="text1"/>
          </w:rPr>
        </w:r>
        <w:r>
          <w:rPr>
            <w:rFonts w:hint="eastAsia" w:ascii="宋体" w:hAnsi="宋体"/>
            <w:color w:val="000000" w:themeColor="text1"/>
          </w:rPr>
          <w:fldChar w:fldCharType="separate"/>
        </w:r>
        <w:r>
          <w:rPr>
            <w:rFonts w:hint="eastAsia" w:ascii="宋体" w:hAnsi="宋体"/>
            <w:color w:val="000000" w:themeColor="text1"/>
          </w:rPr>
          <w:t xml:space="preserve">16</w:t>
        </w:r>
        <w:r>
          <w:rPr>
            <w:rFonts w:hint="eastAsia" w:ascii="宋体" w:hAnsi="宋体"/>
            <w:color w:val="000000" w:themeColor="text1"/>
          </w:rPr>
          <w:fldChar w:fldCharType="end"/>
        </w:r>
      </w:hyperlink>
      <w:r/>
      <w:r/>
    </w:p>
    <w:p>
      <w:pPr>
        <w:pStyle w:val="845"/>
        <w:spacing w:after="0" w:line="360" w:lineRule="auto"/>
        <w:tabs>
          <w:tab w:val="right" w:pos="8610" w:leader="dot"/>
        </w:tabs>
        <w:rPr>
          <w:rFonts w:hint="eastAsia" w:ascii="宋体" w:hAnsi="宋体" w:cstheme="minorBidi"/>
          <w:color w:val="000000" w:themeColor="text1"/>
          <w:sz w:val="22"/>
          <w:szCs w:val="24"/>
          <w14:ligatures w14:val="standardContextual"/>
        </w:rPr>
      </w:pPr>
      <w:r/>
      <w:hyperlink w:tooltip="#_Toc227570968" w:anchor="_Toc227570968" w:history="1">
        <w:r>
          <w:rPr>
            <w:rStyle w:val="862"/>
            <w:rFonts w:hint="eastAsia" w:ascii="宋体" w:hAnsi="宋体" w:cs="宋体"/>
            <w:color w:val="000000" w:themeColor="text1"/>
          </w:rPr>
          <w:t xml:space="preserve">第四章 项目需求</w:t>
        </w:r>
        <w:r>
          <w:rPr>
            <w:rFonts w:hint="eastAsia" w:ascii="宋体" w:hAnsi="宋体"/>
            <w:color w:val="000000" w:themeColor="text1"/>
          </w:rPr>
          <w:tab/>
        </w:r>
        <w:r>
          <w:rPr>
            <w:rFonts w:hint="eastAsia" w:ascii="宋体" w:hAnsi="宋体"/>
            <w:color w:val="000000" w:themeColor="text1"/>
          </w:rPr>
          <w:fldChar w:fldCharType="begin"/>
        </w:r>
        <w:r>
          <w:rPr>
            <w:rFonts w:hint="eastAsia" w:ascii="宋体" w:hAnsi="宋体"/>
            <w:color w:val="000000" w:themeColor="text1"/>
          </w:rPr>
          <w:instrText xml:space="preserve"> </w:instrText>
        </w:r>
        <w:r>
          <w:rPr>
            <w:rFonts w:ascii="宋体" w:hAnsi="宋体"/>
            <w:color w:val="000000" w:themeColor="text1"/>
          </w:rPr>
          <w:instrText xml:space="preserve">PAGEREF _Toc227570968 \h</w:instrText>
        </w:r>
        <w:r>
          <w:rPr>
            <w:rFonts w:hint="eastAsia" w:ascii="宋体" w:hAnsi="宋体"/>
            <w:color w:val="000000" w:themeColor="text1"/>
          </w:rPr>
          <w:instrText xml:space="preserve"> </w:instrText>
        </w:r>
        <w:r>
          <w:rPr>
            <w:rFonts w:hint="eastAsia" w:ascii="宋体" w:hAnsi="宋体"/>
            <w:color w:val="000000" w:themeColor="text1"/>
          </w:rPr>
        </w:r>
        <w:r>
          <w:rPr>
            <w:rFonts w:hint="eastAsia" w:ascii="宋体" w:hAnsi="宋体"/>
            <w:color w:val="000000" w:themeColor="text1"/>
          </w:rPr>
          <w:fldChar w:fldCharType="separate"/>
        </w:r>
        <w:r>
          <w:rPr>
            <w:rFonts w:hint="eastAsia" w:ascii="宋体" w:hAnsi="宋体"/>
            <w:color w:val="000000" w:themeColor="text1"/>
          </w:rPr>
          <w:t xml:space="preserve">22</w:t>
        </w:r>
        <w:r>
          <w:rPr>
            <w:rFonts w:hint="eastAsia" w:ascii="宋体" w:hAnsi="宋体"/>
            <w:color w:val="000000" w:themeColor="text1"/>
          </w:rPr>
          <w:fldChar w:fldCharType="end"/>
        </w:r>
      </w:hyperlink>
      <w:r/>
      <w:r/>
    </w:p>
    <w:p>
      <w:pPr>
        <w:pStyle w:val="845"/>
        <w:spacing w:after="0" w:line="360" w:lineRule="auto"/>
        <w:tabs>
          <w:tab w:val="right" w:pos="8610" w:leader="dot"/>
        </w:tabs>
        <w:rPr>
          <w:rFonts w:hint="eastAsia" w:ascii="宋体" w:hAnsi="宋体" w:cstheme="minorBidi"/>
          <w:color w:val="000000" w:themeColor="text1"/>
          <w:sz w:val="22"/>
          <w:szCs w:val="24"/>
          <w14:ligatures w14:val="standardContextual"/>
        </w:rPr>
      </w:pPr>
      <w:r/>
      <w:hyperlink w:tooltip="#_Toc227570969" w:anchor="_Toc227570969" w:history="1">
        <w:r>
          <w:rPr>
            <w:rStyle w:val="862"/>
            <w:rFonts w:hint="eastAsia" w:ascii="宋体" w:hAnsi="宋体" w:cs="宋体"/>
            <w:color w:val="000000" w:themeColor="text1"/>
          </w:rPr>
          <w:t xml:space="preserve">第五章 评标方法与评标标准</w:t>
        </w:r>
        <w:r>
          <w:rPr>
            <w:rFonts w:hint="eastAsia" w:ascii="宋体" w:hAnsi="宋体"/>
            <w:color w:val="000000" w:themeColor="text1"/>
          </w:rPr>
          <w:tab/>
        </w:r>
        <w:r>
          <w:rPr>
            <w:rFonts w:hint="eastAsia" w:ascii="宋体" w:hAnsi="宋体"/>
            <w:color w:val="000000" w:themeColor="text1"/>
          </w:rPr>
          <w:fldChar w:fldCharType="begin"/>
        </w:r>
        <w:r>
          <w:rPr>
            <w:rFonts w:hint="eastAsia" w:ascii="宋体" w:hAnsi="宋体"/>
            <w:color w:val="000000" w:themeColor="text1"/>
          </w:rPr>
          <w:instrText xml:space="preserve"> </w:instrText>
        </w:r>
        <w:r>
          <w:rPr>
            <w:rFonts w:ascii="宋体" w:hAnsi="宋体"/>
            <w:color w:val="000000" w:themeColor="text1"/>
          </w:rPr>
          <w:instrText xml:space="preserve">PAGEREF _Toc227570969 \h</w:instrText>
        </w:r>
        <w:r>
          <w:rPr>
            <w:rFonts w:hint="eastAsia" w:ascii="宋体" w:hAnsi="宋体"/>
            <w:color w:val="000000" w:themeColor="text1"/>
          </w:rPr>
          <w:instrText xml:space="preserve"> </w:instrText>
        </w:r>
        <w:r>
          <w:rPr>
            <w:rFonts w:hint="eastAsia" w:ascii="宋体" w:hAnsi="宋体"/>
            <w:color w:val="000000" w:themeColor="text1"/>
          </w:rPr>
        </w:r>
        <w:r>
          <w:rPr>
            <w:rFonts w:hint="eastAsia" w:ascii="宋体" w:hAnsi="宋体"/>
            <w:color w:val="000000" w:themeColor="text1"/>
          </w:rPr>
          <w:fldChar w:fldCharType="separate"/>
        </w:r>
        <w:r>
          <w:rPr>
            <w:rFonts w:hint="eastAsia" w:ascii="宋体" w:hAnsi="宋体"/>
            <w:color w:val="000000" w:themeColor="text1"/>
          </w:rPr>
          <w:t xml:space="preserve">36</w:t>
        </w:r>
        <w:r>
          <w:rPr>
            <w:rFonts w:hint="eastAsia" w:ascii="宋体" w:hAnsi="宋体"/>
            <w:color w:val="000000" w:themeColor="text1"/>
          </w:rPr>
          <w:fldChar w:fldCharType="end"/>
        </w:r>
      </w:hyperlink>
      <w:r/>
      <w:r/>
    </w:p>
    <w:p>
      <w:pPr>
        <w:pStyle w:val="845"/>
        <w:spacing w:after="0" w:line="360" w:lineRule="auto"/>
        <w:tabs>
          <w:tab w:val="right" w:pos="8610" w:leader="dot"/>
        </w:tabs>
        <w:rPr>
          <w:rFonts w:hint="eastAsia" w:ascii="宋体" w:hAnsi="宋体" w:cstheme="minorBidi"/>
          <w:color w:val="000000" w:themeColor="text1"/>
          <w:sz w:val="22"/>
          <w:szCs w:val="24"/>
          <w14:ligatures w14:val="standardContextual"/>
        </w:rPr>
      </w:pPr>
      <w:r/>
      <w:hyperlink w:tooltip="#_Toc227570970" w:anchor="_Toc227570970" w:history="1">
        <w:r>
          <w:rPr>
            <w:rStyle w:val="862"/>
            <w:rFonts w:hint="eastAsia" w:ascii="宋体" w:hAnsi="宋体" w:cs="黑体"/>
            <w:color w:val="000000" w:themeColor="text1"/>
          </w:rPr>
          <w:t xml:space="preserve">第六章</w:t>
        </w:r>
        <w:r>
          <w:rPr>
            <w:rStyle w:val="862"/>
            <w:rFonts w:ascii="宋体" w:hAnsi="宋体" w:cs="Calibri"/>
            <w:color w:val="000000" w:themeColor="text1"/>
          </w:rPr>
          <w:t xml:space="preserve"> </w:t>
        </w:r>
        <w:r>
          <w:rPr>
            <w:rStyle w:val="862"/>
            <w:rFonts w:hint="eastAsia" w:ascii="宋体" w:hAnsi="宋体" w:cs="黑体"/>
            <w:color w:val="000000" w:themeColor="text1"/>
          </w:rPr>
          <w:t xml:space="preserve">投标文件格式</w:t>
        </w:r>
        <w:r>
          <w:rPr>
            <w:rFonts w:hint="eastAsia" w:ascii="宋体" w:hAnsi="宋体"/>
            <w:color w:val="000000" w:themeColor="text1"/>
          </w:rPr>
          <w:tab/>
        </w:r>
        <w:r>
          <w:rPr>
            <w:rFonts w:hint="eastAsia" w:ascii="宋体" w:hAnsi="宋体"/>
            <w:color w:val="000000" w:themeColor="text1"/>
          </w:rPr>
          <w:fldChar w:fldCharType="begin"/>
        </w:r>
        <w:r>
          <w:rPr>
            <w:rFonts w:hint="eastAsia" w:ascii="宋体" w:hAnsi="宋体"/>
            <w:color w:val="000000" w:themeColor="text1"/>
          </w:rPr>
          <w:instrText xml:space="preserve"> </w:instrText>
        </w:r>
        <w:r>
          <w:rPr>
            <w:rFonts w:ascii="宋体" w:hAnsi="宋体"/>
            <w:color w:val="000000" w:themeColor="text1"/>
          </w:rPr>
          <w:instrText xml:space="preserve">PAGEREF _Toc227570970 \h</w:instrText>
        </w:r>
        <w:r>
          <w:rPr>
            <w:rFonts w:hint="eastAsia" w:ascii="宋体" w:hAnsi="宋体"/>
            <w:color w:val="000000" w:themeColor="text1"/>
          </w:rPr>
          <w:instrText xml:space="preserve"> </w:instrText>
        </w:r>
        <w:r>
          <w:rPr>
            <w:rFonts w:hint="eastAsia" w:ascii="宋体" w:hAnsi="宋体"/>
            <w:color w:val="000000" w:themeColor="text1"/>
          </w:rPr>
        </w:r>
        <w:r>
          <w:rPr>
            <w:rFonts w:hint="eastAsia" w:ascii="宋体" w:hAnsi="宋体"/>
            <w:color w:val="000000" w:themeColor="text1"/>
          </w:rPr>
          <w:fldChar w:fldCharType="separate"/>
        </w:r>
        <w:r>
          <w:rPr>
            <w:rFonts w:hint="eastAsia" w:ascii="宋体" w:hAnsi="宋体"/>
            <w:color w:val="000000" w:themeColor="text1"/>
          </w:rPr>
          <w:t xml:space="preserve">42</w:t>
        </w:r>
        <w:r>
          <w:rPr>
            <w:rFonts w:hint="eastAsia" w:ascii="宋体" w:hAnsi="宋体"/>
            <w:color w:val="000000" w:themeColor="text1"/>
          </w:rPr>
          <w:fldChar w:fldCharType="end"/>
        </w:r>
      </w:hyperlink>
      <w:r/>
      <w:r/>
    </w:p>
    <w:p>
      <w:pPr>
        <w:jc w:val="center"/>
        <w:spacing w:line="360" w:lineRule="auto"/>
        <w:widowControl w:val="off"/>
        <w:rPr>
          <w:rFonts w:hint="eastAsia" w:ascii="宋体" w:hAnsi="宋体" w:cs="宋体"/>
          <w:color w:val="000000" w:themeColor="text1"/>
          <w:szCs w:val="21"/>
        </w:rPr>
      </w:pPr>
      <w:r>
        <w:rPr>
          <w:rFonts w:hint="eastAsia" w:ascii="宋体" w:hAnsi="宋体" w:cs="宋体"/>
          <w:color w:val="000000" w:themeColor="text1"/>
          <w:szCs w:val="21"/>
        </w:rPr>
        <w:fldChar w:fldCharType="end"/>
      </w:r>
      <w:r/>
    </w:p>
    <w:p>
      <w:pPr>
        <w:pStyle w:val="830"/>
        <w:rPr>
          <w:color w:val="000000" w:themeColor="text1"/>
        </w:rPr>
      </w:pPr>
      <w:r>
        <w:rPr>
          <w:rFonts w:hint="eastAsia"/>
          <w:color w:val="000000" w:themeColor="text1"/>
        </w:rPr>
        <w:br w:type="page" w:clear="all"/>
      </w:r>
      <w:r/>
    </w:p>
    <w:p>
      <w:pPr>
        <w:pStyle w:val="797"/>
        <w:jc w:val="center"/>
        <w:spacing w:before="0" w:after="0" w:line="456" w:lineRule="atLeast"/>
        <w:rPr>
          <w:rFonts w:hint="eastAsia" w:ascii="宋体" w:hAnsi="宋体" w:eastAsia="宋体" w:cs="宋体"/>
          <w:b/>
          <w:color w:val="000000" w:themeColor="text1"/>
          <w:sz w:val="36"/>
          <w:szCs w:val="36"/>
        </w:rPr>
        <w:pBdr>
          <w:top w:val="none" w:color="000000" w:sz="0" w:space="0"/>
          <w:left w:val="none" w:color="000000" w:sz="0" w:space="0"/>
          <w:bottom w:val="none" w:color="000000" w:sz="0" w:space="0"/>
          <w:right w:val="none" w:color="000000" w:sz="0" w:space="0"/>
        </w:pBdr>
      </w:pPr>
      <w:r/>
      <w:bookmarkStart w:id="0" w:name="_Toc227570965"/>
      <w:r>
        <w:rPr>
          <w:rFonts w:hint="eastAsia" w:ascii="宋体" w:hAnsi="宋体" w:eastAsia="宋体" w:cs="宋体"/>
          <w:b/>
          <w:color w:val="000000" w:themeColor="text1"/>
          <w:sz w:val="36"/>
          <w:szCs w:val="36"/>
        </w:rPr>
        <w:t xml:space="preserve">第一章 </w:t>
      </w:r>
      <w:bookmarkEnd w:id="0"/>
      <w:r>
        <w:rPr>
          <w:rFonts w:ascii="宋体" w:hAnsi="宋体" w:eastAsia="宋体" w:cs="宋体"/>
          <w:b/>
          <w:color w:val="000000" w:themeColor="text1"/>
          <w:sz w:val="36"/>
          <w:szCs w:val="36"/>
        </w:rPr>
        <w:t xml:space="preserve">投标邀请</w:t>
      </w:r>
      <w:r/>
    </w:p>
    <w:p>
      <w:pPr>
        <w:ind w:firstLine="420"/>
        <w:spacing w:line="360" w:lineRule="auto"/>
        <w:rPr>
          <w:rFonts w:hint="eastAsia" w:ascii="宋体" w:hAnsi="宋体"/>
          <w:color w:val="000000" w:themeColor="text1"/>
        </w:rPr>
      </w:pPr>
      <w:r>
        <w:rPr>
          <w:rFonts w:ascii="宋体" w:hAnsi="宋体"/>
          <w:color w:val="000000" w:themeColor="text1"/>
        </w:rPr>
        <w:t xml:space="preserve">受仪征市河道管理中心的委托，宏信天德工程顾问有限公司就仪征市2026-2027年度河道管护项目（JSZC-321081-TDGW-G2026-0017号）进行公开招标采购，欢迎符合条件的供应商投标。</w:t>
      </w:r>
      <w:r/>
    </w:p>
    <w:tbl>
      <w:tblPr>
        <w:tblStyle w:val="8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10"/>
      </w:tblGrid>
      <w:tr>
        <w:trPr/>
        <w:tc>
          <w:tcPr>
            <w:tcMar>
              <w:left w:w="15" w:type="dxa"/>
              <w:top w:w="15" w:type="dxa"/>
              <w:right w:w="15" w:type="dxa"/>
              <w:bottom w:w="15" w:type="dxa"/>
            </w:tcMar>
            <w:tcW w:w="9354" w:type="dxa"/>
            <w:vAlign w:val="center"/>
            <w:textDirection w:val="lrTb"/>
            <w:noWrap w:val="false"/>
          </w:tcPr>
          <w:p>
            <w:pPr>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项目概况</w:t>
            </w:r>
            <w:r/>
          </w:p>
          <w:p>
            <w:pPr>
              <w:ind w:firstLine="482"/>
              <w:spacing w:line="360" w:lineRule="auto"/>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u w:val="single"/>
              </w:rPr>
              <w:t xml:space="preserve">仪征市2026-2027年度河道管护项目</w:t>
            </w:r>
            <w:r>
              <w:rPr>
                <w:rFonts w:ascii="宋体" w:hAnsi="宋体" w:cs="宋体"/>
                <w:color w:val="000000" w:themeColor="text1"/>
                <w:szCs w:val="21"/>
              </w:rPr>
              <w:t xml:space="preserve">的潜在</w:t>
            </w:r>
            <w:r>
              <w:rPr>
                <w:rFonts w:hint="eastAsia" w:ascii="宋体" w:hAnsi="宋体" w:cs="宋体"/>
                <w:color w:val="000000" w:themeColor="text1"/>
                <w:szCs w:val="21"/>
              </w:rPr>
              <w:t xml:space="preserve">投标人</w:t>
            </w:r>
            <w:r>
              <w:rPr>
                <w:rFonts w:ascii="宋体" w:hAnsi="宋体" w:cs="宋体"/>
                <w:color w:val="000000" w:themeColor="text1"/>
                <w:szCs w:val="21"/>
              </w:rPr>
              <w:t xml:space="preserve">可在</w:t>
            </w:r>
            <w:r>
              <w:rPr>
                <w:rFonts w:hint="eastAsia" w:ascii="宋体" w:hAnsi="宋体" w:cs="宋体"/>
                <w:color w:val="000000" w:themeColor="text1"/>
                <w:szCs w:val="21"/>
                <w:u w:val="single"/>
              </w:rPr>
              <w:t xml:space="preserve">“仪征市政府采购网”、“扬州市政府采购网”、“江苏政府采购网”、“中国政府采购网”</w:t>
            </w:r>
            <w:r>
              <w:rPr>
                <w:rFonts w:ascii="宋体" w:hAnsi="宋体" w:cs="宋体"/>
                <w:color w:val="000000" w:themeColor="text1"/>
                <w:szCs w:val="21"/>
              </w:rPr>
              <w:t xml:space="preserve">获取采购文件，并于</w:t>
            </w:r>
            <w:r>
              <w:rPr>
                <w:rFonts w:ascii="宋体" w:hAnsi="宋体" w:cs="宋体"/>
                <w:color w:val="000000" w:themeColor="text1"/>
                <w:szCs w:val="21"/>
                <w:u w:val="single"/>
              </w:rPr>
              <w:t xml:space="preserve">202</w:t>
            </w:r>
            <w:r>
              <w:rPr>
                <w:rFonts w:hint="eastAsia" w:ascii="宋体" w:hAnsi="宋体" w:cs="宋体"/>
                <w:color w:val="000000" w:themeColor="text1"/>
                <w:szCs w:val="21"/>
                <w:u w:val="single"/>
              </w:rPr>
              <w:t xml:space="preserve">6</w:t>
            </w:r>
            <w:r>
              <w:rPr>
                <w:rFonts w:ascii="宋体" w:hAnsi="宋体" w:cs="宋体"/>
                <w:color w:val="000000" w:themeColor="text1"/>
                <w:szCs w:val="21"/>
                <w:u w:val="single"/>
              </w:rPr>
              <w:t xml:space="preserve">年</w:t>
            </w:r>
            <w:r>
              <w:rPr>
                <w:rFonts w:hint="eastAsia" w:ascii="宋体" w:hAnsi="宋体" w:cs="宋体"/>
                <w:color w:val="000000" w:themeColor="text1"/>
                <w:szCs w:val="21"/>
                <w:u w:val="single"/>
              </w:rPr>
              <w:t xml:space="preserve">6月2</w:t>
            </w:r>
            <w:r>
              <w:rPr>
                <w:rFonts w:hint="eastAsia" w:ascii="宋体" w:hAnsi="宋体" w:cs="宋体"/>
                <w:color w:val="000000" w:themeColor="text1"/>
                <w:szCs w:val="21"/>
                <w:u w:val="single"/>
              </w:rPr>
              <w:t xml:space="preserve">4</w:t>
            </w:r>
            <w:r>
              <w:rPr>
                <w:rFonts w:ascii="宋体" w:hAnsi="宋体" w:cs="宋体"/>
                <w:color w:val="000000" w:themeColor="text1"/>
                <w:szCs w:val="21"/>
                <w:u w:val="single"/>
              </w:rPr>
              <w:t xml:space="preserve">日</w:t>
            </w:r>
            <w:r>
              <w:rPr>
                <w:rFonts w:hint="eastAsia" w:ascii="宋体" w:hAnsi="宋体" w:cs="宋体"/>
                <w:color w:val="000000" w:themeColor="text1"/>
                <w:szCs w:val="21"/>
                <w:u w:val="single"/>
              </w:rPr>
              <w:t xml:space="preserve">9</w:t>
            </w:r>
            <w:r>
              <w:rPr>
                <w:rFonts w:ascii="宋体" w:hAnsi="宋体" w:cs="宋体"/>
                <w:color w:val="000000" w:themeColor="text1"/>
                <w:szCs w:val="21"/>
                <w:u w:val="single"/>
              </w:rPr>
              <w:t xml:space="preserve">点30分</w:t>
            </w:r>
            <w:r>
              <w:rPr>
                <w:rFonts w:ascii="宋体" w:hAnsi="宋体" w:cs="宋体"/>
                <w:color w:val="000000" w:themeColor="text1"/>
                <w:szCs w:val="21"/>
              </w:rPr>
              <w:t xml:space="preserve">（北京时间）前递交投标文件。</w:t>
            </w:r>
            <w:r/>
          </w:p>
        </w:tc>
      </w:tr>
    </w:tbl>
    <w:p>
      <w:pPr>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Cs w:val="21"/>
        </w:rPr>
        <w:t xml:space="preserve">一、项目基本情况</w:t>
      </w:r>
      <w:r/>
    </w:p>
    <w:p>
      <w:pPr>
        <w:ind w:firstLine="480"/>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1.</w:t>
      </w:r>
      <w:r>
        <w:rPr>
          <w:rFonts w:ascii="宋体" w:hAnsi="宋体" w:cs="宋体"/>
          <w:color w:val="000000" w:themeColor="text1"/>
          <w:szCs w:val="21"/>
        </w:rPr>
        <w:t xml:space="preserve">项目编号：JSZC-321081-TDGW-G2026-0017</w:t>
      </w:r>
      <w:r/>
    </w:p>
    <w:p>
      <w:pPr>
        <w:ind w:firstLine="480"/>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2.</w:t>
      </w:r>
      <w:r>
        <w:rPr>
          <w:rFonts w:ascii="宋体" w:hAnsi="宋体" w:cs="宋体"/>
          <w:color w:val="000000" w:themeColor="text1"/>
          <w:szCs w:val="21"/>
        </w:rPr>
        <w:t xml:space="preserve">项目名称：</w:t>
      </w:r>
      <w:r>
        <w:rPr>
          <w:rFonts w:hint="eastAsia" w:ascii="宋体" w:hAnsi="宋体" w:cs="宋体"/>
          <w:color w:val="000000" w:themeColor="text1"/>
          <w:szCs w:val="21"/>
        </w:rPr>
        <w:t xml:space="preserve">仪征市2026-2027年度河道管护项目</w:t>
      </w:r>
      <w:r/>
    </w:p>
    <w:p>
      <w:pPr>
        <w:ind w:firstLine="480"/>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3.</w:t>
      </w:r>
      <w:r>
        <w:rPr>
          <w:rFonts w:ascii="宋体" w:hAnsi="宋体" w:cs="宋体"/>
          <w:color w:val="000000" w:themeColor="text1"/>
          <w:szCs w:val="21"/>
        </w:rPr>
        <w:t xml:space="preserve">采购方式：公开招标</w:t>
      </w:r>
      <w:r/>
    </w:p>
    <w:p>
      <w:pPr>
        <w:ind w:firstLine="420"/>
        <w:jc w:val="both"/>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4.</w:t>
      </w:r>
      <w:r>
        <w:rPr>
          <w:rFonts w:ascii="宋体" w:hAnsi="宋体" w:cs="宋体"/>
          <w:color w:val="000000" w:themeColor="text1"/>
          <w:szCs w:val="21"/>
        </w:rPr>
        <w:t xml:space="preserve">预算金额：</w:t>
      </w:r>
      <w:r>
        <w:rPr>
          <w:rFonts w:hint="eastAsia" w:ascii="宋体" w:hAnsi="宋体" w:cs="宋体"/>
          <w:color w:val="000000" w:themeColor="text1"/>
          <w:szCs w:val="21"/>
        </w:rPr>
        <w:t xml:space="preserve">640.5916万元，</w:t>
      </w:r>
      <w:r>
        <w:rPr>
          <w:rFonts w:hint="eastAsia" w:ascii="宋体" w:hAnsi="宋体" w:cs="宋体"/>
          <w:color w:val="000000" w:themeColor="text1"/>
          <w:szCs w:val="21"/>
          <w:lang w:bidi="ar"/>
        </w:rPr>
        <w:t xml:space="preserve">其中包一预算金额：344.3289</w:t>
      </w:r>
      <w:r>
        <w:rPr>
          <w:rFonts w:hint="eastAsia" w:ascii="宋体" w:hAnsi="宋体" w:cs="宋体"/>
          <w:color w:val="000000" w:themeColor="text1"/>
          <w:szCs w:val="21"/>
        </w:rPr>
        <w:t xml:space="preserve">万元</w:t>
      </w:r>
      <w:r>
        <w:rPr>
          <w:rFonts w:hint="eastAsia" w:ascii="宋体" w:hAnsi="宋体" w:cs="宋体"/>
          <w:color w:val="000000" w:themeColor="text1"/>
          <w:szCs w:val="21"/>
          <w:lang w:bidi="ar"/>
        </w:rPr>
        <w:t xml:space="preserve">、包二预算金额</w:t>
      </w:r>
      <w:bookmarkStart w:id="1" w:name="OLE_LINK5"/>
      <w:r>
        <w:rPr>
          <w:rFonts w:hint="eastAsia" w:ascii="宋体" w:hAnsi="宋体" w:cs="宋体"/>
          <w:color w:val="000000" w:themeColor="text1"/>
          <w:szCs w:val="21"/>
          <w:lang w:bidi="ar"/>
        </w:rPr>
        <w:t xml:space="preserve">：</w:t>
      </w:r>
      <w:bookmarkEnd w:id="1"/>
      <w:r>
        <w:rPr>
          <w:rFonts w:hint="eastAsia" w:ascii="宋体" w:hAnsi="宋体" w:cs="宋体"/>
          <w:color w:val="000000" w:themeColor="text1"/>
          <w:szCs w:val="21"/>
        </w:rPr>
        <w:t xml:space="preserve">138.3200万元、包三预算金额</w:t>
      </w:r>
      <w:r>
        <w:rPr>
          <w:rFonts w:hint="eastAsia" w:ascii="宋体" w:hAnsi="宋体" w:cs="宋体"/>
          <w:color w:val="000000" w:themeColor="text1"/>
          <w:szCs w:val="21"/>
          <w:lang w:bidi="ar"/>
        </w:rPr>
        <w:t xml:space="preserve">：</w:t>
      </w:r>
      <w:r>
        <w:rPr>
          <w:rFonts w:hint="eastAsia" w:ascii="宋体" w:hAnsi="宋体" w:cs="宋体"/>
          <w:color w:val="000000" w:themeColor="text1"/>
          <w:szCs w:val="21"/>
        </w:rPr>
        <w:t xml:space="preserve">157.9427万元</w:t>
      </w:r>
      <w:r/>
    </w:p>
    <w:p>
      <w:pPr>
        <w:ind w:firstLine="420"/>
        <w:jc w:val="both"/>
        <w:spacing w:line="360" w:lineRule="auto"/>
        <w:widowControl w:val="off"/>
        <w:rPr>
          <w:rFonts w:hint="eastAsia" w:ascii="宋体" w:hAnsi="宋体" w:cs="宋体"/>
          <w:color w:val="000000" w:themeColor="text1"/>
          <w:szCs w:val="21"/>
        </w:rPr>
      </w:pPr>
      <w:r>
        <w:rPr>
          <w:rFonts w:hint="eastAsia" w:ascii="宋体" w:hAnsi="宋体" w:cs="宋体"/>
          <w:color w:val="000000" w:themeColor="text1"/>
          <w:szCs w:val="21"/>
        </w:rPr>
        <w:t xml:space="preserve">5.</w:t>
      </w:r>
      <w:r>
        <w:rPr>
          <w:rFonts w:ascii="宋体" w:hAnsi="宋体" w:cs="宋体"/>
          <w:color w:val="000000" w:themeColor="text1"/>
          <w:szCs w:val="21"/>
        </w:rPr>
        <w:t xml:space="preserve">最高限价（如有）：638.24</w:t>
      </w:r>
      <w:r>
        <w:rPr>
          <w:rFonts w:hint="eastAsia" w:ascii="宋体" w:hAnsi="宋体" w:cs="宋体"/>
          <w:color w:val="000000" w:themeColor="text1"/>
          <w:szCs w:val="21"/>
        </w:rPr>
        <w:t xml:space="preserve">万元，</w:t>
      </w:r>
      <w:r>
        <w:rPr>
          <w:rFonts w:hint="eastAsia" w:ascii="宋体" w:hAnsi="宋体" w:cs="宋体"/>
          <w:color w:val="000000" w:themeColor="text1"/>
        </w:rPr>
        <w:t xml:space="preserve">其中</w:t>
      </w:r>
      <w:r>
        <w:rPr>
          <w:rFonts w:hint="eastAsia" w:ascii="宋体" w:hAnsi="宋体" w:cs="宋体"/>
          <w:color w:val="000000" w:themeColor="text1"/>
          <w:szCs w:val="21"/>
          <w:lang w:bidi="ar"/>
        </w:rPr>
        <w:t xml:space="preserve">包一</w:t>
      </w:r>
      <w:r>
        <w:rPr>
          <w:rFonts w:hint="eastAsia" w:ascii="宋体" w:hAnsi="宋体" w:cs="宋体"/>
          <w:color w:val="000000" w:themeColor="text1"/>
        </w:rPr>
        <w:t xml:space="preserve">最高限价：</w:t>
      </w:r>
      <w:r>
        <w:rPr>
          <w:rFonts w:hint="eastAsia" w:ascii="宋体" w:hAnsi="宋体" w:cs="宋体"/>
          <w:color w:val="000000" w:themeColor="text1"/>
          <w:szCs w:val="21"/>
          <w:lang w:bidi="ar"/>
        </w:rPr>
        <w:t xml:space="preserve">343.10</w:t>
      </w:r>
      <w:r>
        <w:rPr>
          <w:rFonts w:hint="eastAsia" w:ascii="宋体" w:hAnsi="宋体" w:cs="宋体"/>
          <w:color w:val="000000" w:themeColor="text1"/>
          <w:szCs w:val="21"/>
        </w:rPr>
        <w:t xml:space="preserve">万元</w:t>
      </w:r>
      <w:r>
        <w:rPr>
          <w:rFonts w:hint="eastAsia" w:ascii="宋体" w:hAnsi="宋体" w:cs="宋体"/>
          <w:color w:val="000000" w:themeColor="text1"/>
        </w:rPr>
        <w:t xml:space="preserve">、</w:t>
      </w:r>
      <w:r>
        <w:rPr>
          <w:rFonts w:hint="eastAsia" w:ascii="宋体" w:hAnsi="宋体" w:cs="宋体"/>
          <w:color w:val="000000" w:themeColor="text1"/>
          <w:szCs w:val="21"/>
          <w:lang w:bidi="ar"/>
        </w:rPr>
        <w:t xml:space="preserve">包二</w:t>
      </w:r>
      <w:r>
        <w:rPr>
          <w:rFonts w:hint="eastAsia" w:ascii="宋体" w:hAnsi="宋体" w:cs="宋体"/>
          <w:color w:val="000000" w:themeColor="text1"/>
        </w:rPr>
        <w:t xml:space="preserve">最高限价：</w:t>
      </w:r>
      <w:r>
        <w:rPr>
          <w:rFonts w:hint="eastAsia" w:ascii="宋体" w:hAnsi="宋体" w:cs="宋体"/>
          <w:color w:val="000000" w:themeColor="text1"/>
          <w:szCs w:val="21"/>
        </w:rPr>
        <w:t xml:space="preserve">137.76万元、包三最高限价157.38万元</w:t>
      </w:r>
      <w:r>
        <w:rPr>
          <w:rFonts w:hint="eastAsia" w:ascii="宋体" w:hAnsi="宋体" w:cs="宋体"/>
          <w:color w:val="000000" w:themeColor="text1"/>
        </w:rPr>
        <w:t xml:space="preserve">。各分包报价超过各分包最高限价的为无效报价，按照无效响应处理，视为无效响应文件。</w:t>
      </w:r>
      <w:r/>
    </w:p>
    <w:p>
      <w:pPr>
        <w:ind w:firstLine="420"/>
        <w:jc w:val="both"/>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6.</w:t>
      </w:r>
      <w:r>
        <w:rPr>
          <w:rFonts w:hint="eastAsia"/>
          <w:color w:val="000000" w:themeColor="text1"/>
        </w:rPr>
      </w:r>
      <w:r>
        <w:rPr>
          <w:rFonts w:ascii="宋体" w:hAnsi="宋体" w:cs="宋体"/>
          <w:color w:val="000000" w:themeColor="text1"/>
          <w:szCs w:val="21"/>
        </w:rPr>
        <w:t xml:space="preserve">采购需求：</w:t>
      </w:r>
      <w:r>
        <w:rPr>
          <w:rFonts w:hint="eastAsia" w:ascii="宋体" w:hAnsi="宋体" w:cs="宋体"/>
          <w:color w:val="000000" w:themeColor="text1"/>
          <w:szCs w:val="21"/>
        </w:rPr>
        <w:t xml:space="preserve">包一：</w:t>
      </w:r>
      <w:r>
        <w:rPr>
          <w:rFonts w:hint="eastAsia" w:ascii="宋体" w:hAnsi="宋体"/>
          <w:color w:val="000000" w:themeColor="text1"/>
          <w:szCs w:val="21"/>
        </w:rPr>
        <w:t xml:space="preserve">仪征市2026-2027年度县级河道管护项目</w:t>
      </w:r>
      <w:r>
        <w:rPr>
          <w:rFonts w:hint="eastAsia" w:ascii="宋体" w:hAnsi="宋体" w:cs="宋体"/>
          <w:color w:val="000000" w:themeColor="text1"/>
          <w:szCs w:val="21"/>
        </w:rPr>
        <w:t xml:space="preserve">；包二：仪征市2026-2027年度县级河道水面保洁项目；包三：</w:t>
      </w:r>
      <w:bookmarkStart w:id="2" w:name="OLE_LINK9"/>
      <w:r>
        <w:rPr>
          <w:rFonts w:hint="eastAsia" w:ascii="宋体" w:hAnsi="宋体" w:cs="宋体"/>
          <w:color w:val="000000" w:themeColor="text1"/>
          <w:szCs w:val="21"/>
        </w:rPr>
        <w:t xml:space="preserve">仪征市2026-2027年度主城区市管河道管护项目</w:t>
      </w:r>
      <w:bookmarkEnd w:id="2"/>
      <w:r>
        <w:rPr>
          <w:rFonts w:hint="eastAsia" w:ascii="宋体" w:hAnsi="宋体" w:cs="宋体"/>
          <w:color w:val="000000" w:themeColor="text1"/>
          <w:szCs w:val="21"/>
        </w:rPr>
        <w:t xml:space="preserve">。</w:t>
      </w:r>
      <w:r>
        <w:rPr>
          <w:rFonts w:hint="eastAsia" w:ascii="宋体" w:hAnsi="宋体" w:cs="宋体"/>
          <w:color w:val="000000" w:themeColor="text1"/>
        </w:rPr>
        <w:t xml:space="preserve">具体内容详见招标文件第四章项目需求。</w:t>
      </w:r>
      <w:r/>
    </w:p>
    <w:p>
      <w:pPr>
        <w:ind w:firstLine="480"/>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7.</w:t>
      </w:r>
      <w:r>
        <w:rPr>
          <w:rFonts w:ascii="宋体" w:hAnsi="宋体" w:cs="宋体"/>
          <w:color w:val="000000" w:themeColor="text1"/>
          <w:szCs w:val="21"/>
        </w:rPr>
        <w:t xml:space="preserve">合同履行期限：</w:t>
      </w:r>
      <w:r>
        <w:rPr>
          <w:rFonts w:hint="eastAsia" w:ascii="宋体" w:hAnsi="宋体" w:cs="宋体"/>
          <w:color w:val="000000" w:themeColor="text1"/>
        </w:rPr>
        <w:t xml:space="preserve">服务期从合同签订之日到2027年11月30日。</w:t>
      </w:r>
      <w:r/>
    </w:p>
    <w:p>
      <w:pPr>
        <w:ind w:firstLine="480"/>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8.</w:t>
      </w:r>
      <w:r>
        <w:rPr>
          <w:rFonts w:ascii="宋体" w:hAnsi="宋体" w:cs="宋体"/>
          <w:color w:val="000000" w:themeColor="text1"/>
          <w:szCs w:val="21"/>
        </w:rPr>
        <w:t xml:space="preserve">本项目（是/否）接受联合体投标：否</w:t>
      </w:r>
      <w:r/>
    </w:p>
    <w:p>
      <w:pPr>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Cs w:val="21"/>
        </w:rPr>
        <w:t xml:space="preserve">二、申请人的资格要求</w:t>
      </w:r>
      <w:r/>
    </w:p>
    <w:p>
      <w:pPr>
        <w:ind w:firstLine="480"/>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（一）满足《中华人民共和国政府采购法》第二十二条规定</w:t>
      </w:r>
      <w:r>
        <w:rPr>
          <w:rFonts w:hint="eastAsia" w:ascii="宋体" w:hAnsi="宋体" w:cs="宋体"/>
          <w:color w:val="000000" w:themeColor="text1"/>
          <w:szCs w:val="21"/>
        </w:rPr>
        <w:t xml:space="preserve">：</w:t>
      </w:r>
      <w:r/>
    </w:p>
    <w:p>
      <w:pPr>
        <w:ind w:firstLine="480"/>
        <w:jc w:val="both"/>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i/>
          <w:color w:val="000000" w:themeColor="text1"/>
          <w:szCs w:val="21"/>
          <w:u w:val="single"/>
        </w:rPr>
        <w:t xml:space="preserve">（1）法人或者其他组织的营业执照等证明文件，自然人的身份证明；</w:t>
      </w:r>
      <w:r/>
    </w:p>
    <w:p>
      <w:pPr>
        <w:ind w:firstLine="480"/>
        <w:jc w:val="both"/>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i/>
          <w:color w:val="000000" w:themeColor="text1"/>
          <w:szCs w:val="21"/>
          <w:u w:val="single"/>
        </w:rPr>
        <w:t xml:space="preserve">（2）</w:t>
      </w:r>
      <w:bookmarkStart w:id="3" w:name="OLE_LINK22"/>
      <w:r>
        <w:rPr>
          <w:rFonts w:hint="eastAsia" w:ascii="宋体" w:hAnsi="宋体" w:cs="宋体"/>
          <w:i/>
          <w:color w:val="000000" w:themeColor="text1"/>
          <w:szCs w:val="21"/>
          <w:u w:val="single"/>
        </w:rPr>
        <w:t xml:space="preserve">2024年或2025年度</w:t>
      </w:r>
      <w:bookmarkEnd w:id="3"/>
      <w:r>
        <w:rPr>
          <w:rFonts w:ascii="宋体" w:hAnsi="宋体" w:cs="宋体"/>
          <w:i/>
          <w:color w:val="000000" w:themeColor="text1"/>
          <w:szCs w:val="21"/>
          <w:u w:val="single"/>
        </w:rPr>
        <w:t xml:space="preserve">的财务状况报告（成立不满一年无需提供）；</w:t>
      </w:r>
      <w:r/>
    </w:p>
    <w:p>
      <w:pPr>
        <w:ind w:firstLine="480"/>
        <w:jc w:val="both"/>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i/>
          <w:color w:val="000000" w:themeColor="text1"/>
          <w:szCs w:val="21"/>
          <w:u w:val="single"/>
        </w:rPr>
        <w:t xml:space="preserve">（3）依法缴纳税收和社会保障资金的相关材料</w:t>
      </w:r>
      <w:r>
        <w:rPr>
          <w:rFonts w:hint="eastAsia" w:ascii="宋体" w:hAnsi="宋体" w:cs="宋体"/>
          <w:i/>
          <w:color w:val="000000" w:themeColor="text1"/>
          <w:szCs w:val="21"/>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ascii="宋体" w:hAnsi="宋体" w:cs="宋体"/>
          <w:i/>
          <w:color w:val="000000" w:themeColor="text1"/>
          <w:szCs w:val="21"/>
          <w:u w:val="single"/>
        </w:rPr>
        <w:t xml:space="preserve">；</w:t>
      </w:r>
      <w:r/>
    </w:p>
    <w:p>
      <w:pPr>
        <w:ind w:firstLine="480"/>
        <w:jc w:val="both"/>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i/>
          <w:color w:val="000000" w:themeColor="text1"/>
          <w:szCs w:val="21"/>
          <w:u w:val="single"/>
        </w:rPr>
        <w:t xml:space="preserve">（4）具备履行合同所必需的设备和专业技术能力的书面声明；</w:t>
      </w:r>
      <w:r/>
    </w:p>
    <w:p>
      <w:pPr>
        <w:ind w:firstLine="480"/>
        <w:jc w:val="both"/>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i/>
          <w:color w:val="000000" w:themeColor="text1"/>
          <w:szCs w:val="21"/>
          <w:u w:val="single"/>
        </w:rPr>
        <w:t xml:space="preserve">（5）参加政府采购活动前3年内在经营活动中没有重大违法记录的书面声明；</w:t>
      </w:r>
      <w:r/>
    </w:p>
    <w:p>
      <w:pPr>
        <w:ind w:firstLine="480"/>
        <w:jc w:val="both"/>
        <w:spacing w:line="360" w:lineRule="auto"/>
        <w:rPr>
          <w:rFonts w:hint="eastAsia" w:ascii="宋体" w:hAnsi="宋体" w:cs="宋体"/>
          <w:i/>
          <w:color w:val="000000" w:themeColor="text1"/>
          <w:szCs w:val="21"/>
          <w:u w:val="single"/>
        </w:rPr>
        <w:pBdr>
          <w:top w:val="none" w:color="000000" w:sz="0" w:space="0"/>
          <w:left w:val="none" w:color="000000" w:sz="0" w:space="0"/>
          <w:bottom w:val="none" w:color="000000" w:sz="0" w:space="0"/>
          <w:right w:val="none" w:color="000000" w:sz="0" w:space="0"/>
        </w:pBdr>
      </w:pPr>
      <w:r>
        <w:rPr>
          <w:rFonts w:ascii="宋体" w:hAnsi="宋体" w:cs="宋体"/>
          <w:i/>
          <w:color w:val="000000" w:themeColor="text1"/>
          <w:szCs w:val="21"/>
          <w:u w:val="single"/>
        </w:rPr>
        <w:t xml:space="preserve">（6）供应商信用承诺函</w:t>
      </w:r>
      <w:r>
        <w:rPr>
          <w:rFonts w:hint="eastAsia" w:ascii="宋体" w:hAnsi="宋体" w:cs="宋体"/>
          <w:i/>
          <w:color w:val="000000" w:themeColor="text1"/>
          <w:szCs w:val="21"/>
          <w:u w:val="single"/>
        </w:rPr>
        <w:t xml:space="preserve">；</w:t>
      </w:r>
      <w:r/>
    </w:p>
    <w:p>
      <w:pPr>
        <w:ind w:firstLine="480"/>
        <w:jc w:val="both"/>
        <w:spacing w:line="360" w:lineRule="auto"/>
        <w:rPr>
          <w:rFonts w:hint="eastAsia" w:ascii="宋体" w:hAnsi="宋体" w:cs="宋体"/>
          <w:i/>
          <w:color w:val="000000" w:themeColor="text1"/>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i/>
          <w:color w:val="000000" w:themeColor="text1"/>
          <w:szCs w:val="21"/>
          <w:u w:val="single"/>
        </w:rPr>
        <w:t xml:space="preserve">（7）</w:t>
      </w:r>
      <w:r>
        <w:rPr>
          <w:rFonts w:ascii="宋体" w:hAnsi="宋体" w:cs="宋体"/>
          <w:i/>
          <w:color w:val="000000" w:themeColor="text1"/>
          <w:szCs w:val="21"/>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jc w:val="both"/>
        <w:spacing w:line="360" w:lineRule="auto"/>
        <w:widowControl w:val="off"/>
        <w:rPr>
          <w:rFonts w:hint="eastAsia" w:ascii="宋体" w:hAnsi="宋体"/>
          <w:i/>
          <w:iCs/>
          <w:color w:val="000000" w:themeColor="text1"/>
          <w:szCs w:val="21"/>
          <w:u w:val="single"/>
        </w:rPr>
      </w:pPr>
      <w:r>
        <w:rPr>
          <w:rFonts w:ascii="宋体" w:hAnsi="宋体" w:cs="宋体"/>
          <w:color w:val="000000" w:themeColor="text1"/>
          <w:szCs w:val="21"/>
        </w:rPr>
        <w:t xml:space="preserve">（二）落实政府采购政策需满足的资格要求：</w:t>
      </w:r>
      <w:r>
        <w:rPr>
          <w:rFonts w:hint="eastAsia" w:ascii="宋体" w:hAnsi="宋体"/>
          <w:i/>
          <w:iCs/>
          <w:color w:val="000000" w:themeColor="text1"/>
          <w:szCs w:val="21"/>
          <w:u w:val="single"/>
        </w:rPr>
        <w:t xml:space="preserve">根据《政府采购促进中小企业发展管理办法》规定，本项目专门面向中小企业采购，投标人应在投标文件中按要求提供《中小企业声明函》，《中小企业声明函》不符合要求或未提供的，投标文件无效。</w:t>
      </w:r>
      <w:r/>
    </w:p>
    <w:p>
      <w:pPr>
        <w:ind w:firstLine="420"/>
        <w:spacing w:line="360" w:lineRule="auto"/>
        <w:rPr>
          <w:i/>
          <w:iCs/>
          <w:color w:val="000000" w:themeColor="text1"/>
          <w:u w:val="single"/>
        </w:rPr>
      </w:pPr>
      <w:r>
        <w:rPr>
          <w:rFonts w:hint="eastAsia" w:ascii="宋体" w:hAnsi="宋体" w:cs="宋体"/>
          <w:i/>
          <w:iCs/>
          <w:color w:val="000000" w:themeColor="text1"/>
          <w:szCs w:val="21"/>
          <w:u w:val="single"/>
        </w:rPr>
        <w:t xml:space="preserve">本项目采购标的按中小企业划分标准所属行业区分为：其他未列明行业。</w:t>
      </w:r>
      <w:r/>
    </w:p>
    <w:p>
      <w:pPr>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（三）</w:t>
      </w:r>
      <w:r>
        <w:rPr>
          <w:rFonts w:ascii="宋体" w:hAnsi="宋体" w:cs="宋体"/>
          <w:color w:val="000000" w:themeColor="text1"/>
          <w:szCs w:val="21"/>
        </w:rPr>
        <w:t xml:space="preserve">本项目的特定资格要求：</w:t>
      </w:r>
      <w:r>
        <w:rPr>
          <w:rFonts w:ascii="宋体" w:hAnsi="宋体" w:cs="宋体"/>
          <w:i/>
          <w:color w:val="000000" w:themeColor="text1"/>
          <w:szCs w:val="21"/>
          <w:u w:val="single"/>
        </w:rPr>
        <w:t xml:space="preserve">无</w:t>
      </w:r>
      <w:r/>
    </w:p>
    <w:p>
      <w:pPr>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Cs w:val="21"/>
        </w:rPr>
        <w:t xml:space="preserve">三、获取</w:t>
      </w:r>
      <w:r>
        <w:rPr>
          <w:rFonts w:hint="eastAsia" w:ascii="宋体" w:hAnsi="宋体" w:cs="宋体"/>
          <w:b/>
          <w:color w:val="000000" w:themeColor="text1"/>
          <w:szCs w:val="21"/>
        </w:rPr>
        <w:t xml:space="preserve">招标</w:t>
      </w:r>
      <w:r>
        <w:rPr>
          <w:rFonts w:ascii="宋体" w:hAnsi="宋体" w:cs="宋体"/>
          <w:b/>
          <w:color w:val="000000" w:themeColor="text1"/>
          <w:szCs w:val="21"/>
        </w:rPr>
        <w:t xml:space="preserve">文件</w:t>
      </w:r>
      <w:r/>
    </w:p>
    <w:p>
      <w:pPr>
        <w:ind w:firstLine="480"/>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1.</w:t>
      </w:r>
      <w:r>
        <w:rPr>
          <w:rFonts w:ascii="宋体" w:hAnsi="宋体" w:cs="宋体"/>
          <w:color w:val="000000" w:themeColor="text1"/>
          <w:szCs w:val="21"/>
        </w:rPr>
        <w:t xml:space="preserve">时间：自招标公告发布之日起5个工作日</w:t>
      </w:r>
      <w:r>
        <w:rPr>
          <w:rFonts w:hint="eastAsia" w:ascii="宋体" w:hAnsi="宋体" w:cs="宋体"/>
          <w:color w:val="000000" w:themeColor="text1"/>
          <w:szCs w:val="21"/>
        </w:rPr>
        <w:t xml:space="preserve">。</w:t>
      </w:r>
      <w:r/>
    </w:p>
    <w:p>
      <w:pPr>
        <w:ind w:firstLine="480"/>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2.</w:t>
      </w:r>
      <w:r>
        <w:rPr>
          <w:rFonts w:ascii="宋体" w:hAnsi="宋体" w:cs="宋体"/>
          <w:color w:val="000000" w:themeColor="text1"/>
          <w:szCs w:val="21"/>
        </w:rPr>
        <w:t xml:space="preserve">地点：“仪征市政府采购网”</w:t>
      </w:r>
      <w:r>
        <w:rPr>
          <w:rFonts w:hint="eastAsia" w:ascii="宋体" w:hAnsi="宋体" w:cs="宋体"/>
          <w:color w:val="000000" w:themeColor="text1"/>
          <w:szCs w:val="21"/>
        </w:rPr>
        <w:t xml:space="preserve">、“扬州市政府采购网”、“江苏政府采购网”、“中国政府采购网”</w:t>
      </w:r>
      <w:r>
        <w:rPr>
          <w:rFonts w:ascii="宋体" w:hAnsi="宋体" w:cs="宋体"/>
          <w:color w:val="000000" w:themeColor="text1"/>
          <w:szCs w:val="21"/>
        </w:rPr>
        <w:t xml:space="preserve"> </w:t>
      </w:r>
      <w:r/>
    </w:p>
    <w:p>
      <w:pPr>
        <w:ind w:firstLine="480"/>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3.</w:t>
      </w:r>
      <w:r>
        <w:rPr>
          <w:rFonts w:ascii="宋体" w:hAnsi="宋体" w:cs="宋体"/>
          <w:color w:val="000000" w:themeColor="text1"/>
          <w:szCs w:val="21"/>
        </w:rPr>
        <w:t xml:space="preserve">方式：本项目采用网上注册登记方式。 </w:t>
      </w:r>
      <w:r/>
    </w:p>
    <w:p>
      <w:pPr>
        <w:ind w:firstLine="480"/>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4.</w:t>
      </w:r>
      <w:r>
        <w:rPr>
          <w:rFonts w:ascii="宋体" w:hAnsi="宋体" w:cs="宋体"/>
          <w:color w:val="000000" w:themeColor="text1"/>
          <w:szCs w:val="21"/>
        </w:rPr>
        <w:t xml:space="preserve">售价：0元 </w:t>
      </w:r>
      <w:r/>
    </w:p>
    <w:p>
      <w:pPr>
        <w:spacing w:line="360" w:lineRule="auto"/>
        <w:tabs>
          <w:tab w:val="left" w:pos="266" w:leader="none"/>
        </w:tabs>
        <w:rPr>
          <w:rFonts w:cs="宋体"/>
          <w:b/>
          <w:bCs/>
          <w:color w:val="000000" w:themeColor="text1"/>
        </w:rPr>
      </w:pPr>
      <w:r>
        <w:rPr>
          <w:rFonts w:ascii="宋体" w:hAnsi="宋体" w:cs="宋体"/>
          <w:b/>
          <w:color w:val="000000" w:themeColor="text1"/>
          <w:szCs w:val="21"/>
        </w:rPr>
        <w:t xml:space="preserve">四、</w:t>
      </w:r>
      <w:r>
        <w:rPr>
          <w:rFonts w:cs="宋体"/>
          <w:b/>
          <w:bCs/>
          <w:color w:val="000000" w:themeColor="text1"/>
        </w:rPr>
        <w:t xml:space="preserve">提交投标文件截止时间、开标时间和地点</w:t>
      </w:r>
      <w:r/>
    </w:p>
    <w:p>
      <w:pPr>
        <w:ind w:firstLine="480"/>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1.</w:t>
      </w:r>
      <w:r>
        <w:rPr>
          <w:rFonts w:ascii="宋体" w:hAnsi="宋体" w:cs="宋体"/>
          <w:color w:val="000000" w:themeColor="text1"/>
          <w:szCs w:val="21"/>
        </w:rPr>
        <w:t xml:space="preserve">时间：2026年</w:t>
      </w:r>
      <w:r>
        <w:rPr>
          <w:rFonts w:hint="eastAsia" w:ascii="宋体" w:hAnsi="宋体" w:cs="宋体"/>
          <w:color w:val="000000" w:themeColor="text1"/>
          <w:szCs w:val="21"/>
        </w:rPr>
        <w:t xml:space="preserve">6</w:t>
      </w:r>
      <w:r>
        <w:rPr>
          <w:rFonts w:ascii="宋体" w:hAnsi="宋体" w:cs="宋体"/>
          <w:color w:val="000000" w:themeColor="text1"/>
          <w:szCs w:val="21"/>
        </w:rPr>
        <w:t xml:space="preserve">月</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4</w:t>
      </w:r>
      <w:r>
        <w:rPr>
          <w:rFonts w:ascii="宋体" w:hAnsi="宋体" w:cs="宋体"/>
          <w:color w:val="000000" w:themeColor="text1"/>
          <w:szCs w:val="21"/>
        </w:rPr>
        <w:t xml:space="preserve">日</w:t>
      </w:r>
      <w:r>
        <w:rPr>
          <w:rFonts w:hint="eastAsia" w:ascii="宋体" w:hAnsi="宋体" w:cs="宋体"/>
          <w:color w:val="000000" w:themeColor="text1"/>
          <w:szCs w:val="21"/>
        </w:rPr>
        <w:t xml:space="preserve">9</w:t>
      </w:r>
      <w:r>
        <w:rPr>
          <w:rFonts w:ascii="宋体" w:hAnsi="宋体" w:cs="宋体"/>
          <w:color w:val="000000" w:themeColor="text1"/>
          <w:szCs w:val="21"/>
        </w:rPr>
        <w:t xml:space="preserve">:30（北京时间）</w:t>
      </w:r>
      <w:r/>
    </w:p>
    <w:p>
      <w:pPr>
        <w:ind w:firstLine="480"/>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2.</w:t>
      </w:r>
      <w:r>
        <w:rPr>
          <w:rFonts w:ascii="宋体" w:hAnsi="宋体" w:cs="宋体"/>
          <w:color w:val="000000" w:themeColor="text1"/>
          <w:szCs w:val="21"/>
        </w:rPr>
        <w:t xml:space="preserve">开标地点：</w:t>
      </w:r>
      <w:r>
        <w:rPr>
          <w:rFonts w:ascii="宋体" w:hAnsi="宋体" w:cs="宋体"/>
          <w:color w:val="000000" w:themeColor="text1"/>
          <w:szCs w:val="21"/>
        </w:rPr>
        <w:t xml:space="preserve">“苏采云”政府采购交易系统网上开标大厅</w:t>
      </w:r>
      <w:r/>
    </w:p>
    <w:p>
      <w:pPr>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Cs w:val="21"/>
        </w:rPr>
        <w:t xml:space="preserve">五、公告期限</w:t>
      </w:r>
      <w:r/>
    </w:p>
    <w:p>
      <w:pPr>
        <w:ind w:firstLine="480"/>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自本公告发布之日起5个工作日。</w:t>
      </w:r>
      <w:r/>
    </w:p>
    <w:p>
      <w:pPr>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rPr>
        <w:t xml:space="preserve">六</w:t>
      </w:r>
      <w:r>
        <w:rPr>
          <w:rFonts w:ascii="宋体" w:hAnsi="宋体" w:cs="宋体"/>
          <w:b/>
          <w:color w:val="000000" w:themeColor="text1"/>
          <w:szCs w:val="21"/>
        </w:rPr>
        <w:t xml:space="preserve">、其他补充事宜</w:t>
      </w:r>
      <w:r/>
    </w:p>
    <w:p>
      <w:pPr>
        <w:ind w:firstLine="480"/>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80"/>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80"/>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3.本次招标不收取投标保证金。</w:t>
      </w:r>
      <w:r/>
    </w:p>
    <w:p>
      <w:pPr>
        <w:ind w:firstLine="480"/>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4.有关本次招标的事项若存在变动或修改，敬请及时关注</w:t>
      </w:r>
      <w:r>
        <w:rPr>
          <w:rFonts w:ascii="宋体" w:hAnsi="宋体" w:cs="宋体"/>
          <w:color w:val="000000" w:themeColor="text1"/>
          <w:szCs w:val="21"/>
        </w:rPr>
        <w:t xml:space="preserve">“</w:t>
      </w:r>
      <w:bookmarkStart w:id="4" w:name="OLE_LINK29"/>
      <w:r>
        <w:rPr>
          <w:rFonts w:ascii="宋体" w:hAnsi="宋体" w:cs="宋体"/>
          <w:color w:val="000000" w:themeColor="text1"/>
          <w:szCs w:val="21"/>
        </w:rPr>
        <w:t xml:space="preserve">仪征市政府采购网</w:t>
      </w:r>
      <w:bookmarkEnd w:id="4"/>
      <w:r>
        <w:rPr>
          <w:rFonts w:ascii="宋体" w:hAnsi="宋体" w:cs="宋体"/>
          <w:color w:val="000000" w:themeColor="text1"/>
          <w:szCs w:val="21"/>
        </w:rPr>
        <w:t xml:space="preserve">”</w:t>
      </w:r>
      <w:r>
        <w:rPr>
          <w:rFonts w:hint="eastAsia" w:ascii="宋体" w:hAnsi="宋体" w:cs="宋体"/>
          <w:color w:val="000000" w:themeColor="text1"/>
          <w:szCs w:val="21"/>
        </w:rPr>
        <w:t xml:space="preserve">、“扬州市政府采购网”、“江苏政府采购网”、“中国政府采购网”发布的信息。</w:t>
      </w:r>
      <w:r/>
    </w:p>
    <w:p>
      <w:pPr>
        <w:ind w:firstLine="480"/>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5.</w:t>
      </w:r>
      <w:r>
        <w:rPr>
          <w:rFonts w:hint="eastAsia" w:ascii="宋体" w:hAnsi="宋体" w:cs="宋体"/>
          <w:b/>
          <w:bCs/>
          <w:i/>
          <w:iCs/>
          <w:color w:val="000000" w:themeColor="text1"/>
          <w:szCs w:val="21"/>
          <w:u w:val="single"/>
        </w:rPr>
        <w:t xml:space="preserve">本项目招标文件中所有斜体下划线部分为实质性条款，如不满足，则为无效投标。</w:t>
      </w:r>
      <w:r/>
    </w:p>
    <w:p>
      <w:pPr>
        <w:ind w:firstLine="480"/>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6.如在开标时间发生系统崩溃等不可预见的情况，造成开评标活动无法正常进行的，将延迟开评标，具体开评标时间另行通知。</w:t>
      </w:r>
      <w:r/>
    </w:p>
    <w:p>
      <w:pPr>
        <w:ind w:firstLine="480"/>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7.为落实好政府采购履约资金扶持政策，中标/成交供应商可凭政府采购合同办理融资贷款，详见江苏政府采购网“政采贷”专栏。</w:t>
      </w:r>
      <w:r/>
    </w:p>
    <w:p>
      <w:pPr>
        <w:ind w:firstLine="480"/>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8.本项目严格执行政府采购关于支持节能产品</w:t>
      </w:r>
      <w:r>
        <w:rPr>
          <w:rFonts w:hint="eastAsia" w:ascii="宋体" w:hAnsi="宋体" w:cs="宋体"/>
          <w:color w:val="000000" w:themeColor="text1"/>
          <w:szCs w:val="21"/>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80"/>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9.供应商对于所投产品的包装应按照“财办库〔2020〕123号《关于印发《商品包装政府采购需求标准（试行）》、《快递包装政府采购需求标准（试行）》的通知》”执行。</w:t>
      </w:r>
      <w:r/>
    </w:p>
    <w:p>
      <w:pPr>
        <w:ind w:firstLine="420"/>
        <w:jc w:val="both"/>
        <w:spacing w:line="360" w:lineRule="auto"/>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10</w:t>
      </w:r>
      <w:r>
        <w:rPr>
          <w:rFonts w:ascii="宋体" w:hAnsi="宋体" w:cs="宋体"/>
          <w:color w:val="000000" w:themeColor="text1"/>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Cs w:val="21"/>
        </w:rPr>
        <w:t xml:space="preserve">八、凡对本次采购提出询问，请按以下方式联系</w:t>
      </w:r>
      <w:r/>
    </w:p>
    <w:p>
      <w:pPr>
        <w:ind w:firstLine="420"/>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1.采购人信息</w:t>
      </w:r>
      <w:r/>
    </w:p>
    <w:p>
      <w:pPr>
        <w:ind w:firstLine="422"/>
        <w:jc w:val="both"/>
        <w:spacing w:line="360" w:lineRule="auto"/>
        <w:widowControl w:val="off"/>
        <w:rPr>
          <w:rFonts w:hint="eastAsia" w:ascii="宋体" w:hAnsi="宋体"/>
          <w:color w:val="000000" w:themeColor="text1"/>
        </w:rPr>
      </w:pPr>
      <w:r>
        <w:rPr>
          <w:rFonts w:hint="eastAsia" w:ascii="宋体" w:hAnsi="宋体"/>
          <w:color w:val="000000" w:themeColor="text1"/>
        </w:rPr>
        <w:t xml:space="preserve">名称：仪征市河道管理中心</w:t>
      </w:r>
      <w:r/>
    </w:p>
    <w:p>
      <w:pPr>
        <w:ind w:firstLine="422"/>
        <w:jc w:val="both"/>
        <w:spacing w:line="360" w:lineRule="auto"/>
        <w:widowControl w:val="off"/>
        <w:rPr>
          <w:rFonts w:hint="eastAsia" w:ascii="宋体" w:hAnsi="宋体"/>
          <w:color w:val="000000" w:themeColor="text1"/>
        </w:rPr>
      </w:pPr>
      <w:r>
        <w:rPr>
          <w:rFonts w:hint="eastAsia" w:ascii="宋体" w:hAnsi="宋体"/>
          <w:color w:val="000000" w:themeColor="text1"/>
        </w:rPr>
        <w:t xml:space="preserve">地址：</w:t>
      </w:r>
      <w:bookmarkStart w:id="5" w:name="OLE_LINK32"/>
      <w:r>
        <w:rPr>
          <w:rFonts w:hint="eastAsia" w:ascii="宋体" w:hAnsi="宋体"/>
          <w:color w:val="000000" w:themeColor="text1"/>
        </w:rPr>
        <w:t xml:space="preserve">仪征市前进西路1号</w:t>
      </w:r>
      <w:bookmarkEnd w:id="5"/>
      <w:r/>
      <w:r/>
    </w:p>
    <w:p>
      <w:pPr>
        <w:ind w:firstLine="422"/>
        <w:jc w:val="both"/>
        <w:spacing w:line="360" w:lineRule="auto"/>
        <w:widowControl w:val="off"/>
        <w:rPr>
          <w:rFonts w:hint="eastAsia" w:ascii="宋体" w:hAnsi="宋体"/>
          <w:color w:val="000000" w:themeColor="text1"/>
        </w:rPr>
      </w:pPr>
      <w:r>
        <w:rPr>
          <w:rFonts w:hint="eastAsia" w:ascii="宋体" w:hAnsi="宋体"/>
          <w:color w:val="000000" w:themeColor="text1"/>
        </w:rPr>
        <w:t xml:space="preserve">联系人：</w:t>
      </w:r>
      <w:r>
        <w:rPr>
          <w:rFonts w:ascii="宋体" w:hAnsi="宋体"/>
          <w:color w:val="000000" w:themeColor="text1"/>
        </w:rPr>
        <w:t xml:space="preserve">盛女士</w:t>
      </w:r>
      <w:r/>
    </w:p>
    <w:p>
      <w:pPr>
        <w:ind w:firstLine="422"/>
        <w:jc w:val="both"/>
        <w:spacing w:line="360" w:lineRule="auto"/>
        <w:widowControl w:val="off"/>
        <w:rPr>
          <w:rFonts w:hint="eastAsia" w:ascii="宋体" w:hAnsi="宋体"/>
          <w:color w:val="000000" w:themeColor="text1"/>
        </w:rPr>
      </w:pPr>
      <w:r>
        <w:rPr>
          <w:rFonts w:hint="eastAsia" w:ascii="宋体" w:hAnsi="宋体"/>
          <w:color w:val="000000" w:themeColor="text1"/>
        </w:rPr>
        <w:t xml:space="preserve">联系方式：0514-83212631</w:t>
      </w:r>
      <w:r/>
    </w:p>
    <w:p>
      <w:pPr>
        <w:ind w:firstLine="420"/>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2.采购代理机构信息</w:t>
      </w:r>
      <w:r/>
    </w:p>
    <w:p>
      <w:pPr>
        <w:ind w:firstLine="420"/>
        <w:spacing w:line="360" w:lineRule="auto"/>
        <w:widowControl w:val="off"/>
        <w:rPr>
          <w:rFonts w:hint="eastAsia" w:ascii="宋体" w:hAnsi="宋体" w:cs="宋体"/>
          <w:color w:val="000000" w:themeColor="text1"/>
        </w:rPr>
      </w:pPr>
      <w:r/>
      <w:bookmarkStart w:id="6" w:name="_Hlk162861926"/>
      <w:r>
        <w:rPr>
          <w:rFonts w:hint="eastAsia" w:ascii="宋体" w:hAnsi="宋体" w:cs="宋体"/>
          <w:color w:val="000000" w:themeColor="text1"/>
        </w:rPr>
        <w:t xml:space="preserve">名 称：宏信天德工程顾问有限公司</w:t>
      </w:r>
      <w:r/>
    </w:p>
    <w:p>
      <w:pPr>
        <w:ind w:firstLine="420"/>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地 址：扬州市国展路29号（星耀天地商务中心）2幢22层</w:t>
      </w:r>
      <w:r/>
    </w:p>
    <w:p>
      <w:pPr>
        <w:ind w:firstLine="420"/>
        <w:spacing w:line="360" w:lineRule="auto"/>
        <w:widowControl w:val="off"/>
        <w:rPr>
          <w:rFonts w:hint="eastAsia" w:ascii="宋体" w:hAnsi="宋体" w:cs="宋体"/>
          <w:color w:val="000000" w:themeColor="text1"/>
        </w:rPr>
      </w:pPr>
      <w:r/>
      <w:bookmarkStart w:id="7" w:name="_Hlk162861935"/>
      <w:r>
        <w:rPr>
          <w:rFonts w:hint="eastAsia" w:ascii="宋体" w:hAnsi="宋体" w:cs="宋体"/>
          <w:color w:val="000000" w:themeColor="text1"/>
        </w:rPr>
        <w:t xml:space="preserve">联系人：展工</w:t>
      </w:r>
      <w:r/>
    </w:p>
    <w:p>
      <w:pPr>
        <w:ind w:firstLine="420"/>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联系方式：1</w:t>
      </w:r>
      <w:r>
        <w:rPr>
          <w:rFonts w:ascii="宋体" w:hAnsi="宋体" w:cs="宋体"/>
          <w:color w:val="000000" w:themeColor="text1"/>
        </w:rPr>
        <w:t xml:space="preserve">3773586331</w:t>
      </w:r>
      <w:bookmarkEnd w:id="7"/>
      <w:r/>
      <w:r/>
    </w:p>
    <w:p>
      <w:pPr>
        <w:ind w:firstLine="420"/>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3.项目联系方式</w:t>
      </w:r>
      <w:r/>
    </w:p>
    <w:p>
      <w:pPr>
        <w:ind w:firstLine="420"/>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联系人：展工</w:t>
      </w:r>
      <w:r/>
    </w:p>
    <w:p>
      <w:pPr>
        <w:ind w:firstLine="420"/>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联系方式：13773586331</w:t>
      </w:r>
      <w:bookmarkEnd w:id="6"/>
      <w:r>
        <w:rPr>
          <w:rFonts w:hint="eastAsia" w:ascii="宋体" w:hAnsi="宋体" w:cs="宋体"/>
          <w:color w:val="000000" w:themeColor="text1"/>
        </w:rPr>
        <w:t xml:space="preserve"> </w:t>
      </w:r>
      <w:r/>
    </w:p>
    <w:p>
      <w:pPr>
        <w:rPr>
          <w:rFonts w:hint="eastAsia" w:ascii="宋体" w:hAnsi="宋体" w:cs="宋体"/>
          <w:b/>
          <w:color w:val="000000" w:themeColor="text1"/>
          <w:sz w:val="36"/>
          <w:szCs w:val="36"/>
        </w:rPr>
      </w:pPr>
      <w:r/>
      <w:bookmarkStart w:id="8" w:name="_Toc227570966"/>
      <w:r>
        <w:rPr>
          <w:rFonts w:hint="eastAsia" w:ascii="宋体" w:hAnsi="宋体" w:cs="宋体"/>
          <w:b/>
          <w:color w:val="000000" w:themeColor="text1"/>
          <w:sz w:val="36"/>
          <w:szCs w:val="36"/>
        </w:rPr>
        <w:br w:type="page" w:clear="all"/>
      </w:r>
      <w:r/>
    </w:p>
    <w:p>
      <w:pPr>
        <w:pStyle w:val="797"/>
        <w:jc w:val="center"/>
        <w:spacing w:before="0" w:after="0" w:line="456" w:lineRule="atLeast"/>
        <w:rPr>
          <w:rFonts w:hint="eastAsia" w:ascii="宋体" w:hAnsi="宋体" w:eastAsia="宋体" w:cs="宋体"/>
          <w:b/>
          <w:color w:val="000000" w:themeColor="text1"/>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szCs w:val="36"/>
        </w:rPr>
        <w:t xml:space="preserve">第二章 投标人须知</w:t>
      </w:r>
      <w:bookmarkEnd w:id="8"/>
      <w:r/>
      <w:r/>
    </w:p>
    <w:p>
      <w:pPr>
        <w:ind w:firstLine="420"/>
        <w:spacing w:line="360" w:lineRule="auto"/>
        <w:rPr>
          <w:color w:val="000000" w:themeColor="text1"/>
        </w:rPr>
      </w:pPr>
      <w:r>
        <w:rPr>
          <w:color w:val="000000" w:themeColor="text1"/>
        </w:rPr>
        <w:t xml:space="preserve">一、总则</w:t>
      </w:r>
      <w:r/>
    </w:p>
    <w:p>
      <w:pPr>
        <w:ind w:firstLine="422"/>
        <w:spacing w:line="360" w:lineRule="auto"/>
        <w:widowControl w:val="off"/>
        <w:rPr>
          <w:rFonts w:hint="eastAsia" w:ascii="宋体" w:hAnsi="宋体" w:cs="Arial"/>
          <w:b/>
          <w:bCs/>
          <w:color w:val="000000" w:themeColor="text1"/>
          <w:szCs w:val="21"/>
        </w:rPr>
      </w:pPr>
      <w:r/>
      <w:bookmarkStart w:id="9" w:name="_Hlt16619475"/>
      <w:r/>
      <w:bookmarkStart w:id="10" w:name="_Toc458694821"/>
      <w:r/>
      <w:bookmarkStart w:id="11" w:name="_Toc513029204"/>
      <w:r/>
      <w:bookmarkStart w:id="12" w:name="_Toc16938520"/>
      <w:r/>
      <w:bookmarkStart w:id="13" w:name="_Toc20823276"/>
      <w:r/>
      <w:bookmarkEnd w:id="9"/>
      <w:r>
        <w:rPr>
          <w:rFonts w:hint="eastAsia" w:ascii="宋体" w:hAnsi="宋体" w:cs="Arial"/>
          <w:b/>
          <w:bCs/>
          <w:color w:val="000000" w:themeColor="text1"/>
          <w:szCs w:val="21"/>
        </w:rPr>
        <w:t xml:space="preserve">1</w:t>
      </w:r>
      <w:bookmarkEnd w:id="10"/>
      <w:r>
        <w:rPr>
          <w:rFonts w:hint="eastAsia" w:ascii="宋体" w:hAnsi="宋体" w:cs="Arial"/>
          <w:b/>
          <w:bCs/>
          <w:color w:val="000000" w:themeColor="text1"/>
          <w:szCs w:val="21"/>
        </w:rPr>
        <w:t xml:space="preserve">、招标方式</w:t>
      </w:r>
      <w:bookmarkEnd w:id="11"/>
      <w:r/>
      <w:bookmarkEnd w:id="12"/>
      <w:r/>
      <w:bookmarkEnd w:id="13"/>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1.1 本次招标采取公开招标方式，本招标文件仅适用于</w:t>
      </w:r>
      <w:r>
        <w:rPr>
          <w:rFonts w:ascii="宋体" w:hAnsi="宋体"/>
          <w:color w:val="000000" w:themeColor="text1"/>
          <w:szCs w:val="21"/>
        </w:rPr>
        <w:t xml:space="preserve">JSZC-321081-TDGW-G2026-0017号项目。</w:t>
      </w:r>
      <w:r/>
    </w:p>
    <w:p>
      <w:pPr>
        <w:ind w:firstLine="420"/>
        <w:spacing w:line="360" w:lineRule="auto"/>
        <w:widowControl w:val="off"/>
        <w:rPr>
          <w:rFonts w:hint="eastAsia" w:ascii="宋体" w:hAnsi="宋体" w:cs="Arial"/>
          <w:b/>
          <w:bCs/>
          <w:color w:val="000000" w:themeColor="text1"/>
          <w:szCs w:val="21"/>
        </w:rPr>
      </w:pPr>
      <w:r>
        <w:rPr>
          <w:rFonts w:hint="eastAsia" w:ascii="宋体" w:hAnsi="宋体" w:cs="Arial"/>
          <w:b/>
          <w:bCs/>
          <w:color w:val="000000" w:themeColor="text1"/>
          <w:szCs w:val="21"/>
        </w:rPr>
        <w:t xml:space="preserve">2、合格的投标人</w:t>
      </w:r>
      <w:r/>
    </w:p>
    <w:p>
      <w:pPr>
        <w:ind w:firstLine="420"/>
        <w:spacing w:line="360" w:lineRule="auto"/>
        <w:widowControl w:val="off"/>
        <w:rPr>
          <w:rFonts w:hint="eastAsia" w:ascii="宋体" w:hAnsi="宋体" w:cs="Arial"/>
          <w:color w:val="000000" w:themeColor="text1"/>
          <w:szCs w:val="21"/>
        </w:rPr>
      </w:pPr>
      <w:r>
        <w:rPr>
          <w:rFonts w:hint="eastAsia" w:ascii="宋体" w:hAnsi="宋体" w:cs="Arial"/>
          <w:color w:val="000000" w:themeColor="text1"/>
          <w:szCs w:val="21"/>
        </w:rPr>
        <w:t xml:space="preserve">2.1满足招标公告中供应商的资格要求的规定。</w:t>
      </w:r>
      <w:r/>
    </w:p>
    <w:p>
      <w:pPr>
        <w:ind w:firstLine="420"/>
        <w:spacing w:line="360" w:lineRule="auto"/>
        <w:widowControl w:val="off"/>
        <w:rPr>
          <w:rFonts w:hint="eastAsia" w:ascii="宋体" w:hAnsi="宋体"/>
          <w:color w:val="000000" w:themeColor="text1"/>
          <w:szCs w:val="21"/>
        </w:rPr>
      </w:pPr>
      <w:r>
        <w:rPr>
          <w:rFonts w:hint="eastAsia" w:ascii="宋体" w:hAnsi="宋体" w:cs="Arial"/>
          <w:color w:val="000000" w:themeColor="text1"/>
          <w:szCs w:val="21"/>
        </w:rPr>
        <w:t xml:space="preserve">2.2 满足本文件实质性要求和条件的规定。</w:t>
      </w:r>
      <w:r/>
    </w:p>
    <w:p>
      <w:pPr>
        <w:ind w:firstLine="422"/>
        <w:spacing w:line="360" w:lineRule="auto"/>
        <w:widowControl w:val="off"/>
        <w:rPr>
          <w:rFonts w:hint="eastAsia" w:ascii="宋体" w:hAnsi="宋体" w:cs="Arial"/>
          <w:b/>
          <w:bCs/>
          <w:color w:val="000000" w:themeColor="text1"/>
          <w:szCs w:val="21"/>
        </w:rPr>
      </w:pPr>
      <w:r/>
      <w:bookmarkStart w:id="14" w:name="_Toc16938522"/>
      <w:r/>
      <w:bookmarkStart w:id="15" w:name="_Toc20823278"/>
      <w:r/>
      <w:bookmarkStart w:id="16" w:name="_Toc513029206"/>
      <w:r>
        <w:rPr>
          <w:rFonts w:hint="eastAsia" w:ascii="宋体" w:hAnsi="宋体" w:cs="Arial"/>
          <w:b/>
          <w:bCs/>
          <w:color w:val="000000" w:themeColor="text1"/>
          <w:szCs w:val="21"/>
        </w:rPr>
        <w:t xml:space="preserve">3、适用法律</w:t>
      </w:r>
      <w:bookmarkEnd w:id="14"/>
      <w:r/>
      <w:bookmarkEnd w:id="15"/>
      <w:r/>
      <w:bookmarkEnd w:id="16"/>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3.1本次招标及由此产生的合同受中华人民共和国有关的法律法规制约和保护。</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3.2在本项目政府采购活动过程中，如果所执行的标准有更新的，按照最新标准执行。</w:t>
      </w:r>
      <w:r/>
    </w:p>
    <w:p>
      <w:pPr>
        <w:ind w:firstLine="422"/>
        <w:jc w:val="both"/>
        <w:spacing w:line="360" w:lineRule="auto"/>
        <w:widowControl w:val="off"/>
        <w:rPr>
          <w:rFonts w:hint="eastAsia" w:ascii="宋体" w:hAnsi="宋体" w:cs="Arial"/>
          <w:b/>
          <w:bCs/>
          <w:color w:val="000000" w:themeColor="text1"/>
          <w:szCs w:val="21"/>
        </w:rPr>
      </w:pPr>
      <w:r/>
      <w:bookmarkStart w:id="17" w:name="_Toc462564067"/>
      <w:r/>
      <w:bookmarkStart w:id="18" w:name="_Toc20823279"/>
      <w:r/>
      <w:bookmarkStart w:id="19" w:name="_Toc16938523"/>
      <w:r/>
      <w:bookmarkStart w:id="20" w:name="_Toc513029207"/>
      <w:r>
        <w:rPr>
          <w:rFonts w:hint="eastAsia" w:ascii="宋体" w:hAnsi="宋体" w:cs="Arial"/>
          <w:b/>
          <w:bCs/>
          <w:color w:val="000000" w:themeColor="text1"/>
          <w:szCs w:val="21"/>
        </w:rPr>
        <w:t xml:space="preserve">4、投标费用</w:t>
      </w:r>
      <w:bookmarkEnd w:id="17"/>
      <w:r/>
      <w:bookmarkEnd w:id="18"/>
      <w:r/>
      <w:bookmarkEnd w:id="19"/>
      <w:r/>
      <w:bookmarkEnd w:id="20"/>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4.1 投标人应自行承担所有与参加投标有关的费用，无论投标过程中的做法和结果如何，宏信天德工程顾问有限公司（以下简称代理机构）在任何情况下均无义务和责任承担这些费用。</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4.2</w:t>
      </w:r>
      <w:r>
        <w:rPr>
          <w:rFonts w:ascii="宋体" w:hAnsi="宋体"/>
          <w:color w:val="000000" w:themeColor="text1"/>
          <w:szCs w:val="21"/>
        </w:rPr>
        <w:t xml:space="preserve">本次采购由</w:t>
      </w:r>
      <w:r>
        <w:rPr>
          <w:rFonts w:hint="eastAsia" w:ascii="宋体" w:hAnsi="宋体"/>
          <w:color w:val="000000" w:themeColor="text1"/>
          <w:szCs w:val="21"/>
        </w:rPr>
        <w:t xml:space="preserve">各</w:t>
      </w:r>
      <w:r>
        <w:rPr>
          <w:rFonts w:ascii="宋体" w:hAnsi="宋体"/>
          <w:color w:val="000000" w:themeColor="text1"/>
          <w:szCs w:val="21"/>
        </w:rPr>
        <w:t xml:space="preserve">中标</w:t>
      </w:r>
      <w:r>
        <w:rPr>
          <w:rFonts w:hint="eastAsia" w:ascii="宋体" w:hAnsi="宋体"/>
          <w:color w:val="000000" w:themeColor="text1"/>
          <w:szCs w:val="21"/>
        </w:rPr>
        <w:t xml:space="preserve">单位按照根据发改价格[2011]534号规定的服务类标准的68.4%</w:t>
      </w:r>
      <w:r>
        <w:rPr>
          <w:rFonts w:ascii="宋体" w:hAnsi="宋体"/>
          <w:color w:val="000000" w:themeColor="text1"/>
          <w:szCs w:val="21"/>
        </w:rPr>
        <w:t xml:space="preserve">支付给招标代理机构代理服务费</w:t>
      </w:r>
      <w:r>
        <w:rPr>
          <w:rFonts w:hint="eastAsia" w:ascii="宋体" w:hAnsi="宋体"/>
          <w:color w:val="000000" w:themeColor="text1"/>
          <w:szCs w:val="21"/>
        </w:rPr>
        <w:t xml:space="preserve">：</w:t>
      </w:r>
      <w:r/>
    </w:p>
    <w:p>
      <w:pPr>
        <w:ind w:firstLine="420"/>
        <w:jc w:val="both"/>
        <w:spacing w:line="360" w:lineRule="auto"/>
        <w:widowControl w:val="off"/>
        <w:rPr>
          <w:rFonts w:hint="eastAsia" w:ascii="宋体" w:hAnsi="宋体"/>
          <w:color w:val="000000" w:themeColor="text1"/>
          <w:szCs w:val="21"/>
        </w:rPr>
      </w:pPr>
      <w:r>
        <w:rPr>
          <w:rFonts w:ascii="宋体" w:hAnsi="宋体"/>
          <w:color w:val="000000" w:themeColor="text1"/>
          <w:szCs w:val="21"/>
        </w:rPr>
        <w:t xml:space="preserve">（1）代理服务费以人民币支付；</w:t>
      </w:r>
      <w:r/>
    </w:p>
    <w:p>
      <w:pPr>
        <w:ind w:firstLine="420"/>
        <w:jc w:val="both"/>
        <w:spacing w:line="360" w:lineRule="auto"/>
        <w:widowControl w:val="off"/>
        <w:rPr>
          <w:rFonts w:hint="eastAsia" w:ascii="宋体" w:hAnsi="宋体"/>
          <w:color w:val="000000" w:themeColor="text1"/>
          <w:szCs w:val="21"/>
        </w:rPr>
      </w:pPr>
      <w:r>
        <w:rPr>
          <w:rFonts w:ascii="宋体" w:hAnsi="宋体"/>
          <w:color w:val="000000" w:themeColor="text1"/>
          <w:szCs w:val="21"/>
        </w:rPr>
        <w:t xml:space="preserve">（</w:t>
      </w:r>
      <w:r>
        <w:rPr>
          <w:rFonts w:hint="eastAsia" w:ascii="宋体" w:hAnsi="宋体"/>
          <w:color w:val="000000" w:themeColor="text1"/>
          <w:szCs w:val="21"/>
        </w:rPr>
        <w:t xml:space="preserve">2</w:t>
      </w:r>
      <w:r>
        <w:rPr>
          <w:rFonts w:ascii="宋体" w:hAnsi="宋体"/>
          <w:color w:val="000000" w:themeColor="text1"/>
          <w:szCs w:val="21"/>
        </w:rPr>
        <w:t xml:space="preserve">）代理服务费一次性以电汇、转账等非现金形式支付； </w:t>
      </w:r>
      <w:r/>
    </w:p>
    <w:p>
      <w:pPr>
        <w:ind w:firstLine="420"/>
        <w:spacing w:line="360" w:lineRule="auto"/>
        <w:widowControl w:val="off"/>
        <w:rPr>
          <w:rFonts w:hint="eastAsia" w:ascii="宋体" w:hAnsi="宋体"/>
          <w:color w:val="000000" w:themeColor="text1"/>
          <w:szCs w:val="21"/>
        </w:rPr>
      </w:pPr>
      <w:r>
        <w:rPr>
          <w:rFonts w:ascii="宋体" w:hAnsi="宋体"/>
          <w:color w:val="000000" w:themeColor="text1"/>
          <w:szCs w:val="21"/>
        </w:rPr>
        <w:t xml:space="preserve">（</w:t>
      </w:r>
      <w:r>
        <w:rPr>
          <w:rFonts w:hint="eastAsia" w:ascii="宋体" w:hAnsi="宋体"/>
          <w:color w:val="000000" w:themeColor="text1"/>
          <w:szCs w:val="21"/>
        </w:rPr>
        <w:t xml:space="preserve">3</w:t>
      </w:r>
      <w:r>
        <w:rPr>
          <w:rFonts w:ascii="宋体" w:hAnsi="宋体"/>
          <w:color w:val="000000" w:themeColor="text1"/>
          <w:szCs w:val="21"/>
        </w:rPr>
        <w:t xml:space="preserve">）招标代理服务费不在投标报价中单列，包含在投标总价中，由中标</w:t>
      </w:r>
      <w:r>
        <w:rPr>
          <w:rFonts w:hint="eastAsia" w:ascii="宋体" w:hAnsi="宋体"/>
          <w:color w:val="000000" w:themeColor="text1"/>
          <w:szCs w:val="21"/>
        </w:rPr>
        <w:t xml:space="preserve">单位</w:t>
      </w:r>
      <w:r>
        <w:rPr>
          <w:rFonts w:ascii="宋体" w:hAnsi="宋体"/>
          <w:color w:val="000000" w:themeColor="text1"/>
          <w:szCs w:val="21"/>
        </w:rPr>
        <w:t xml:space="preserve">支付给代理机构。</w:t>
      </w:r>
      <w:r/>
    </w:p>
    <w:p>
      <w:pPr>
        <w:ind w:firstLine="420"/>
        <w:spacing w:line="360" w:lineRule="auto"/>
        <w:widowControl w:val="off"/>
        <w:rPr>
          <w:rFonts w:hint="eastAsia"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3专家评审费标准按扬财购【2020】40号文《扬州市财政局关于进一步规范扬州市政府采购专家评审费标准的通知》执行。</w:t>
      </w:r>
      <w:r/>
    </w:p>
    <w:p>
      <w:pPr>
        <w:ind w:firstLine="422"/>
        <w:spacing w:line="360" w:lineRule="auto"/>
        <w:widowControl w:val="off"/>
        <w:rPr>
          <w:rFonts w:hint="eastAsia" w:ascii="宋体" w:hAnsi="宋体" w:cs="Arial"/>
          <w:b/>
          <w:bCs/>
          <w:color w:val="000000" w:themeColor="text1"/>
          <w:szCs w:val="21"/>
        </w:rPr>
      </w:pPr>
      <w:r>
        <w:rPr>
          <w:rFonts w:hint="eastAsia" w:ascii="宋体" w:hAnsi="宋体" w:cs="Arial"/>
          <w:b/>
          <w:bCs/>
          <w:color w:val="000000" w:themeColor="text1"/>
          <w:szCs w:val="21"/>
        </w:rPr>
        <w:t xml:space="preserve">5、招标文件的约束力</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5.1 投标人一旦参加本项目采购活动，即被认为接受了本招标文件的规定和约束。</w:t>
      </w:r>
      <w:r/>
    </w:p>
    <w:p>
      <w:pPr>
        <w:ind w:firstLine="420"/>
        <w:spacing w:line="360" w:lineRule="auto"/>
        <w:widowControl w:val="off"/>
        <w:rPr>
          <w:rFonts w:hint="eastAsia" w:ascii="宋体" w:hAnsi="宋体"/>
          <w:color w:val="000000" w:themeColor="text1"/>
          <w:szCs w:val="21"/>
        </w:rPr>
      </w:pPr>
      <w:r/>
      <w:bookmarkStart w:id="21" w:name="_Toc513029209"/>
      <w:r/>
      <w:bookmarkStart w:id="22" w:name="_Toc20823281"/>
      <w:r/>
      <w:bookmarkStart w:id="23" w:name="_Toc16938525"/>
      <w:r/>
      <w:bookmarkStart w:id="24" w:name="_Toc120614215"/>
      <w:r>
        <w:rPr>
          <w:rFonts w:hint="eastAsia" w:ascii="宋体" w:hAnsi="宋体"/>
          <w:color w:val="000000" w:themeColor="text1"/>
          <w:szCs w:val="21"/>
        </w:rPr>
        <w:t xml:space="preserve">二、招标文件</w:t>
      </w:r>
      <w:bookmarkEnd w:id="21"/>
      <w:r/>
      <w:bookmarkEnd w:id="22"/>
      <w:r/>
      <w:bookmarkEnd w:id="23"/>
      <w:r/>
      <w:bookmarkEnd w:id="24"/>
      <w:r/>
      <w:r/>
    </w:p>
    <w:p>
      <w:pPr>
        <w:ind w:firstLine="422"/>
        <w:spacing w:line="360" w:lineRule="auto"/>
        <w:widowControl w:val="off"/>
        <w:rPr>
          <w:rFonts w:hint="eastAsia" w:ascii="宋体" w:hAnsi="宋体" w:cs="Arial"/>
          <w:b/>
          <w:bCs/>
          <w:color w:val="000000" w:themeColor="text1"/>
          <w:szCs w:val="21"/>
        </w:rPr>
      </w:pPr>
      <w:r/>
      <w:bookmarkStart w:id="25" w:name="_Toc20823282"/>
      <w:r/>
      <w:bookmarkStart w:id="26" w:name="_Toc513029210"/>
      <w:r/>
      <w:bookmarkStart w:id="27" w:name="_Toc16938526"/>
      <w:r>
        <w:rPr>
          <w:rFonts w:hint="eastAsia" w:ascii="宋体" w:hAnsi="宋体" w:cs="Arial"/>
          <w:b/>
          <w:bCs/>
          <w:color w:val="000000" w:themeColor="text1"/>
          <w:szCs w:val="21"/>
        </w:rPr>
        <w:t xml:space="preserve">6、招标文件构成</w:t>
      </w:r>
      <w:bookmarkEnd w:id="25"/>
      <w:r/>
      <w:bookmarkEnd w:id="26"/>
      <w:r/>
      <w:bookmarkEnd w:id="27"/>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6.1 招标文件由以下部分组成：</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（1）投标邀请</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（2）投标人须知</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（3）合同文本</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（4）采购需求</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（5）评标方法与评标标准</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（6）投标文件格式</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请仔细检查招标文件是否齐全，如有缺漏请立即与代理机构联系解决。</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6.3招标文件如果要求供应商提交备选投标方案的，供应商可以提交备选方案；否则，备选方案将被拒绝。</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widowControl w:val="off"/>
        <w:rPr>
          <w:rFonts w:hint="eastAsia" w:ascii="宋体" w:hAnsi="宋体" w:cs="Arial"/>
          <w:b/>
          <w:bCs/>
          <w:color w:val="000000" w:themeColor="text1"/>
          <w:szCs w:val="21"/>
        </w:rPr>
      </w:pPr>
      <w:r/>
      <w:bookmarkStart w:id="28" w:name="_Toc513029211"/>
      <w:r/>
      <w:bookmarkStart w:id="29" w:name="_Toc462564070"/>
      <w:r/>
      <w:bookmarkStart w:id="30" w:name="_Toc16938527"/>
      <w:r/>
      <w:bookmarkStart w:id="31" w:name="_Toc20823283"/>
      <w:r>
        <w:rPr>
          <w:rFonts w:hint="eastAsia" w:ascii="宋体" w:hAnsi="宋体" w:cs="Arial"/>
          <w:b/>
          <w:bCs/>
          <w:color w:val="000000" w:themeColor="text1"/>
          <w:szCs w:val="21"/>
        </w:rPr>
        <w:t xml:space="preserve">7、招标文件的澄清</w:t>
      </w:r>
      <w:bookmarkEnd w:id="28"/>
      <w:r/>
      <w:bookmarkEnd w:id="29"/>
      <w:r/>
      <w:bookmarkEnd w:id="30"/>
      <w:r/>
      <w:bookmarkEnd w:id="31"/>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7.1 任何要求对招标文件进行澄清的投标人，应在投标截止期</w:t>
      </w:r>
      <w:r>
        <w:rPr>
          <w:rFonts w:hint="eastAsia" w:ascii="宋体" w:hAnsi="宋体"/>
          <w:b/>
          <w:bCs/>
          <w:color w:val="000000" w:themeColor="text1"/>
          <w:szCs w:val="21"/>
        </w:rPr>
        <w:t xml:space="preserve">十日</w:t>
      </w:r>
      <w:r>
        <w:rPr>
          <w:rFonts w:hint="eastAsia" w:ascii="宋体" w:hAnsi="宋体"/>
          <w:color w:val="000000" w:themeColor="text1"/>
          <w:szCs w:val="21"/>
        </w:rPr>
        <w:t xml:space="preserve">前按招标公告中的通讯地址，以书面形式通知代理机构。</w:t>
      </w:r>
      <w:r/>
    </w:p>
    <w:p>
      <w:pPr>
        <w:ind w:firstLine="422"/>
        <w:spacing w:line="360" w:lineRule="auto"/>
        <w:widowControl w:val="off"/>
        <w:rPr>
          <w:rFonts w:hint="eastAsia" w:ascii="宋体" w:hAnsi="宋体" w:cs="Arial"/>
          <w:b/>
          <w:bCs/>
          <w:color w:val="000000" w:themeColor="text1"/>
          <w:szCs w:val="21"/>
        </w:rPr>
      </w:pPr>
      <w:r/>
      <w:bookmarkStart w:id="32" w:name="_Toc462564071"/>
      <w:r/>
      <w:bookmarkStart w:id="33" w:name="_Toc513029212"/>
      <w:r/>
      <w:bookmarkStart w:id="34" w:name="_Toc20823284"/>
      <w:r/>
      <w:bookmarkStart w:id="35" w:name="_Toc16938528"/>
      <w:r>
        <w:rPr>
          <w:rFonts w:hint="eastAsia" w:ascii="宋体" w:hAnsi="宋体" w:cs="Arial"/>
          <w:b/>
          <w:bCs/>
          <w:color w:val="000000" w:themeColor="text1"/>
          <w:szCs w:val="21"/>
        </w:rPr>
        <w:t xml:space="preserve">8、招标文件的修改</w:t>
      </w:r>
      <w:bookmarkEnd w:id="32"/>
      <w:r/>
      <w:bookmarkEnd w:id="33"/>
      <w:r/>
      <w:bookmarkEnd w:id="34"/>
      <w:r/>
      <w:bookmarkEnd w:id="35"/>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8.1 在投标截止时间前，代理机构可以对招标文件进行修改。</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8.2 代理机构有权按照法定的要求推迟投标截止日期和开标日期。</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8.3 招标文件的修改将在中国政府采购网、江苏政府采购网</w:t>
      </w:r>
      <w:r>
        <w:rPr>
          <w:rFonts w:hint="eastAsia" w:ascii="宋体" w:hAnsi="宋体" w:cs="宋体"/>
          <w:color w:val="000000" w:themeColor="text1"/>
          <w:szCs w:val="21"/>
        </w:rPr>
        <w:t xml:space="preserve">、扬州市政府采购网、</w:t>
      </w:r>
      <w:r>
        <w:rPr>
          <w:rFonts w:ascii="宋体" w:hAnsi="宋体" w:cs="宋体"/>
          <w:color w:val="000000" w:themeColor="text1"/>
          <w:szCs w:val="21"/>
        </w:rPr>
        <w:t xml:space="preserve">仪征市政府采购网</w:t>
      </w:r>
      <w:r>
        <w:rPr>
          <w:rFonts w:hint="eastAsia" w:ascii="宋体" w:hAnsi="宋体"/>
          <w:color w:val="000000" w:themeColor="text1"/>
          <w:szCs w:val="21"/>
        </w:rPr>
        <w:t xml:space="preserve">公布，补充文件将作为招标文件的组成部分，并对投标人具有约束力。</w:t>
      </w:r>
      <w:r/>
    </w:p>
    <w:p>
      <w:pPr>
        <w:ind w:firstLine="420"/>
        <w:spacing w:line="360" w:lineRule="auto"/>
        <w:widowControl w:val="off"/>
        <w:rPr>
          <w:rFonts w:hint="eastAsia" w:ascii="宋体" w:hAnsi="宋体"/>
          <w:color w:val="000000" w:themeColor="text1"/>
          <w:szCs w:val="21"/>
        </w:rPr>
      </w:pPr>
      <w:r/>
      <w:bookmarkStart w:id="36" w:name="_Toc16938529"/>
      <w:r/>
      <w:bookmarkStart w:id="37" w:name="_Toc20823285"/>
      <w:r/>
      <w:bookmarkStart w:id="38" w:name="_Toc462564072"/>
      <w:r/>
      <w:bookmarkStart w:id="39" w:name="_Toc513029213"/>
      <w:r/>
      <w:bookmarkStart w:id="40" w:name="_Toc120614216"/>
      <w:r>
        <w:rPr>
          <w:rFonts w:hint="eastAsia" w:ascii="宋体" w:hAnsi="宋体"/>
          <w:color w:val="000000" w:themeColor="text1"/>
          <w:szCs w:val="21"/>
        </w:rPr>
        <w:t xml:space="preserve">三、投标文件的编制</w:t>
      </w:r>
      <w:bookmarkEnd w:id="36"/>
      <w:r/>
      <w:bookmarkEnd w:id="37"/>
      <w:r/>
      <w:bookmarkEnd w:id="38"/>
      <w:r/>
      <w:bookmarkEnd w:id="39"/>
      <w:r/>
      <w:bookmarkEnd w:id="40"/>
      <w:r/>
      <w:r/>
    </w:p>
    <w:p>
      <w:pPr>
        <w:ind w:firstLine="422"/>
        <w:spacing w:line="360" w:lineRule="auto"/>
        <w:widowControl w:val="off"/>
        <w:rPr>
          <w:rFonts w:hint="eastAsia" w:ascii="宋体" w:hAnsi="宋体" w:cs="Arial"/>
          <w:b/>
          <w:bCs/>
          <w:color w:val="000000" w:themeColor="text1"/>
          <w:szCs w:val="21"/>
        </w:rPr>
      </w:pPr>
      <w:r/>
      <w:bookmarkStart w:id="41" w:name="_Toc462564073"/>
      <w:r/>
      <w:bookmarkStart w:id="42" w:name="_Toc513029214"/>
      <w:r/>
      <w:bookmarkStart w:id="43" w:name="_Toc16938530"/>
      <w:r/>
      <w:bookmarkStart w:id="44" w:name="_Toc20823286"/>
      <w:r>
        <w:rPr>
          <w:rFonts w:hint="eastAsia" w:ascii="宋体" w:hAnsi="宋体" w:cs="Arial"/>
          <w:b/>
          <w:bCs/>
          <w:color w:val="000000" w:themeColor="text1"/>
          <w:szCs w:val="21"/>
        </w:rPr>
        <w:t xml:space="preserve">9、投标文件的语言及度量衡单位</w:t>
      </w:r>
      <w:bookmarkEnd w:id="41"/>
      <w:r/>
      <w:bookmarkEnd w:id="42"/>
      <w:r/>
      <w:bookmarkEnd w:id="43"/>
      <w:r/>
      <w:bookmarkEnd w:id="44"/>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9.1 投标人提交的投标文件以及投标人与代理机构就有关投标的所有来往通知、函件和文件均应使用简体中文。</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9.2 除技术性能另有规定外，投标文件所使用的度量衡单位，均须采用国家法定计量单位。</w:t>
      </w:r>
      <w:r/>
    </w:p>
    <w:p>
      <w:pPr>
        <w:ind w:firstLine="422"/>
        <w:spacing w:line="360" w:lineRule="auto"/>
        <w:widowControl w:val="off"/>
        <w:rPr>
          <w:rFonts w:hint="eastAsia" w:ascii="宋体" w:hAnsi="宋体" w:cs="Arial"/>
          <w:b/>
          <w:bCs/>
          <w:color w:val="000000" w:themeColor="text1"/>
          <w:szCs w:val="21"/>
        </w:rPr>
      </w:pPr>
      <w:r/>
      <w:bookmarkStart w:id="45" w:name="_Toc16938531"/>
      <w:r/>
      <w:bookmarkStart w:id="46" w:name="_Toc462564074"/>
      <w:r/>
      <w:bookmarkStart w:id="47" w:name="_Toc513029215"/>
      <w:r/>
      <w:bookmarkStart w:id="48" w:name="_Toc20823287"/>
      <w:r>
        <w:rPr>
          <w:rFonts w:hint="eastAsia" w:ascii="宋体" w:hAnsi="宋体" w:cs="Arial"/>
          <w:b/>
          <w:bCs/>
          <w:color w:val="000000" w:themeColor="text1"/>
          <w:szCs w:val="21"/>
        </w:rPr>
        <w:t xml:space="preserve">10、投标文件构成</w:t>
      </w:r>
      <w:bookmarkEnd w:id="45"/>
      <w:r/>
      <w:bookmarkEnd w:id="46"/>
      <w:r/>
      <w:bookmarkEnd w:id="47"/>
      <w:r/>
      <w:bookmarkEnd w:id="48"/>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10.1 投标人编写的投标文件应包括资格证明文件、符合性证明文件、投标分项报价表、技术要求响应及偏离表、商务要求响应及偏离表、其他证明文件、投标函、开标一览表等部分。</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10.2 如标书制作工具中格式和内容与 “中国政府采购网”、“江苏政府采购网”</w:t>
      </w:r>
      <w:r>
        <w:rPr>
          <w:rFonts w:hint="eastAsia" w:ascii="宋体" w:hAnsi="宋体" w:cs="宋体"/>
          <w:color w:val="000000" w:themeColor="text1"/>
          <w:szCs w:val="21"/>
        </w:rPr>
        <w:t xml:space="preserve">、“扬州市政府采购网”、 “仪征市政府采购网”</w:t>
      </w:r>
      <w:r>
        <w:rPr>
          <w:rFonts w:hint="eastAsia" w:ascii="宋体" w:hAnsi="宋体"/>
          <w:color w:val="000000" w:themeColor="text1"/>
          <w:szCs w:val="21"/>
        </w:rPr>
        <w:t xml:space="preserve">发布的招标文件不一致，请以“中国政府采购网”、“江苏政府采购网”</w:t>
      </w:r>
      <w:r>
        <w:rPr>
          <w:rFonts w:hint="eastAsia" w:ascii="宋体" w:hAnsi="宋体" w:cs="宋体"/>
          <w:color w:val="000000" w:themeColor="text1"/>
          <w:szCs w:val="21"/>
        </w:rPr>
        <w:t xml:space="preserve">、“扬州市政府采购网”、“仪征市政府采购网”</w:t>
      </w:r>
      <w:r>
        <w:rPr>
          <w:rFonts w:hint="eastAsia" w:ascii="宋体" w:hAnsi="宋体"/>
          <w:color w:val="000000" w:themeColor="text1"/>
          <w:szCs w:val="21"/>
        </w:rPr>
        <w:t xml:space="preserve">发布的招标文件为准。</w:t>
      </w:r>
      <w:r/>
    </w:p>
    <w:p>
      <w:pPr>
        <w:ind w:firstLine="422"/>
        <w:spacing w:line="360" w:lineRule="auto"/>
        <w:widowControl w:val="off"/>
        <w:rPr>
          <w:rFonts w:hint="eastAsia" w:ascii="宋体" w:hAnsi="宋体" w:cs="Arial"/>
          <w:b/>
          <w:bCs/>
          <w:color w:val="000000" w:themeColor="text1"/>
          <w:szCs w:val="21"/>
        </w:rPr>
      </w:pPr>
      <w:r/>
      <w:bookmarkStart w:id="49" w:name="_Hlt26668975"/>
      <w:r/>
      <w:bookmarkStart w:id="50" w:name="_Hlt26670360"/>
      <w:r/>
      <w:bookmarkStart w:id="51" w:name="_Hlt26954838"/>
      <w:r/>
      <w:bookmarkStart w:id="52" w:name="_Toc49090507"/>
      <w:r/>
      <w:bookmarkStart w:id="53" w:name="_Toc14577357"/>
      <w:r/>
      <w:bookmarkStart w:id="54" w:name="_Toc14577354"/>
      <w:r/>
      <w:bookmarkStart w:id="55" w:name="_Toc49090509"/>
      <w:r/>
      <w:bookmarkStart w:id="56" w:name="_Toc513029219"/>
      <w:r/>
      <w:bookmarkStart w:id="57" w:name="_Toc513029216"/>
      <w:r/>
      <w:bookmarkStart w:id="58" w:name="_Toc49090508"/>
      <w:r/>
      <w:bookmarkStart w:id="59" w:name="_Toc14577355"/>
      <w:r/>
      <w:bookmarkEnd w:id="49"/>
      <w:r/>
      <w:bookmarkEnd w:id="50"/>
      <w:r/>
      <w:bookmarkEnd w:id="51"/>
      <w:r>
        <w:rPr>
          <w:rFonts w:hint="eastAsia" w:ascii="宋体" w:hAnsi="宋体" w:cs="Arial"/>
          <w:b/>
          <w:bCs/>
          <w:color w:val="000000" w:themeColor="text1"/>
          <w:szCs w:val="21"/>
        </w:rPr>
        <w:t xml:space="preserve">11、证明投标人及投标标的符合招标文件规定的文件</w:t>
      </w:r>
      <w:bookmarkEnd w:id="52"/>
      <w:r/>
      <w:bookmarkEnd w:id="53"/>
      <w:r/>
      <w:bookmarkEnd w:id="54"/>
      <w:r/>
      <w:bookmarkEnd w:id="55"/>
      <w:r/>
      <w:bookmarkEnd w:id="56"/>
      <w:r/>
      <w:bookmarkEnd w:id="57"/>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11.1 投标人应按照招标文件要求提交证明文件，证明其及投标标的符合招标文件规定。</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11.2招标文件对证明文件无明确形式要求的，证明文件可以以文字资料、图纸和数据等形式提交。</w:t>
      </w:r>
      <w:bookmarkEnd w:id="58"/>
      <w:r/>
      <w:bookmarkEnd w:id="59"/>
      <w:r/>
      <w:r/>
    </w:p>
    <w:p>
      <w:pPr>
        <w:ind w:firstLine="422"/>
        <w:spacing w:line="360" w:lineRule="auto"/>
        <w:widowControl w:val="off"/>
        <w:rPr>
          <w:rFonts w:hint="eastAsia" w:ascii="宋体" w:hAnsi="宋体" w:cs="Arial"/>
          <w:b/>
          <w:bCs/>
          <w:color w:val="000000" w:themeColor="text1"/>
          <w:szCs w:val="21"/>
        </w:rPr>
      </w:pPr>
      <w:r>
        <w:rPr>
          <w:rFonts w:hint="eastAsia" w:ascii="宋体" w:hAnsi="宋体" w:cs="Arial"/>
          <w:b/>
          <w:bCs/>
          <w:color w:val="000000" w:themeColor="text1"/>
          <w:szCs w:val="21"/>
        </w:rPr>
        <w:t xml:space="preserve">12、投标分项报价表</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12.1 投标人应按照招标文件规定格式填报投标分项报价表。</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12.2投标货币。投标文件中的单价和总价无特殊规定的采用人民币报价，以元为单位标注。招标文件中另有规定的按规定执行。</w:t>
      </w:r>
      <w:r/>
    </w:p>
    <w:p>
      <w:pPr>
        <w:ind w:firstLine="422"/>
        <w:spacing w:line="360" w:lineRule="auto"/>
        <w:widowControl w:val="off"/>
        <w:rPr>
          <w:rFonts w:hint="eastAsia" w:ascii="宋体" w:hAnsi="宋体" w:cs="Arial"/>
          <w:b/>
          <w:bCs/>
          <w:color w:val="000000" w:themeColor="text1"/>
          <w:szCs w:val="21"/>
        </w:rPr>
      </w:pPr>
      <w:r/>
      <w:bookmarkStart w:id="60" w:name="_Hlt26670482"/>
      <w:r/>
      <w:bookmarkStart w:id="61" w:name="_Hlt26670486"/>
      <w:r/>
      <w:bookmarkStart w:id="62" w:name="_Hlt26954731"/>
      <w:r/>
      <w:bookmarkStart w:id="63" w:name="_Hlt26954848"/>
      <w:r/>
      <w:bookmarkStart w:id="64" w:name="_Hlt26954846"/>
      <w:r/>
      <w:bookmarkEnd w:id="60"/>
      <w:r/>
      <w:bookmarkEnd w:id="61"/>
      <w:r/>
      <w:bookmarkEnd w:id="62"/>
      <w:r/>
      <w:bookmarkEnd w:id="63"/>
      <w:r/>
      <w:bookmarkEnd w:id="64"/>
      <w:r>
        <w:rPr>
          <w:rFonts w:hint="eastAsia" w:ascii="宋体" w:hAnsi="宋体" w:cs="Arial"/>
          <w:b/>
          <w:bCs/>
          <w:color w:val="000000" w:themeColor="text1"/>
          <w:szCs w:val="21"/>
        </w:rPr>
        <w:t xml:space="preserve">13、技术要求响应及偏离表、商务要求响应及偏离表</w:t>
      </w:r>
      <w:r/>
    </w:p>
    <w:p>
      <w:pPr>
        <w:ind w:firstLine="420"/>
        <w:spacing w:line="360" w:lineRule="auto"/>
        <w:widowControl w:val="off"/>
        <w:rPr>
          <w:rFonts w:hint="eastAsia" w:ascii="宋体" w:hAnsi="宋体" w:cs="宋体"/>
          <w:color w:val="000000" w:themeColor="text1"/>
          <w:szCs w:val="21"/>
          <w:lang w:val="zh-CN"/>
        </w:rPr>
      </w:pPr>
      <w:r>
        <w:rPr>
          <w:rFonts w:ascii="宋体" w:hAnsi="宋体" w:cs="宋体"/>
          <w:color w:val="000000" w:themeColor="text1"/>
          <w:szCs w:val="21"/>
          <w:lang w:val="zh-CN"/>
        </w:rPr>
        <w:t xml:space="preserve">1</w:t>
      </w:r>
      <w:r>
        <w:rPr>
          <w:rFonts w:hint="eastAsia" w:ascii="宋体" w:hAnsi="宋体" w:cs="宋体"/>
          <w:color w:val="000000" w:themeColor="text1"/>
          <w:szCs w:val="21"/>
          <w:lang w:val="zh-CN"/>
        </w:rPr>
        <w:t xml:space="preserve">3</w:t>
      </w:r>
      <w:r>
        <w:rPr>
          <w:rFonts w:ascii="宋体" w:hAnsi="宋体" w:cs="宋体"/>
          <w:color w:val="000000" w:themeColor="text1"/>
          <w:szCs w:val="21"/>
          <w:lang w:val="zh-CN"/>
        </w:rPr>
        <w:t xml:space="preserve">.1</w:t>
      </w:r>
      <w:r>
        <w:rPr>
          <w:rFonts w:hint="eastAsia" w:ascii="宋体" w:hAnsi="宋体" w:cs="宋体"/>
          <w:color w:val="000000" w:themeColor="text1"/>
          <w:szCs w:val="21"/>
          <w:lang w:val="zh-CN"/>
        </w:rPr>
        <w:t xml:space="preserve"> 投标人需对招标文件中的技术要求与商务要求逐项作出响应或偏离，并说明原因。</w:t>
      </w:r>
      <w:r/>
    </w:p>
    <w:p>
      <w:pPr>
        <w:ind w:firstLine="420"/>
        <w:spacing w:line="360" w:lineRule="auto"/>
        <w:widowControl w:val="off"/>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13.2 投标人可在投标文件中提供认为需要的其他技术文件或说明。</w:t>
      </w:r>
      <w:r/>
    </w:p>
    <w:p>
      <w:pPr>
        <w:ind w:firstLine="422"/>
        <w:spacing w:line="360" w:lineRule="auto"/>
        <w:widowControl w:val="off"/>
        <w:rPr>
          <w:rFonts w:hint="eastAsia" w:ascii="宋体" w:hAnsi="宋体" w:cs="Arial"/>
          <w:b/>
          <w:bCs/>
          <w:color w:val="000000" w:themeColor="text1"/>
          <w:szCs w:val="21"/>
        </w:rPr>
      </w:pPr>
      <w:r>
        <w:rPr>
          <w:rFonts w:hint="eastAsia" w:ascii="宋体" w:hAnsi="宋体" w:cs="Arial"/>
          <w:b/>
          <w:bCs/>
          <w:color w:val="000000" w:themeColor="text1"/>
          <w:szCs w:val="21"/>
        </w:rPr>
        <w:t xml:space="preserve">14、</w:t>
      </w:r>
      <w:r>
        <w:rPr>
          <w:rFonts w:ascii="宋体" w:hAnsi="宋体" w:cs="Arial"/>
          <w:b/>
          <w:bCs/>
          <w:color w:val="000000" w:themeColor="text1"/>
          <w:szCs w:val="21"/>
        </w:rPr>
        <w:t xml:space="preserve">服务承诺及售后服务机构、人员的情况介绍</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14.1投标人的服务承诺应按不低于招标文件中商务要求的标准。</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14.2提供投标人有关售后服务的管理制度、售后服务机构的分布情况、售后服务人员的数量、素质、技术水平及售后服务的反应能力。</w:t>
      </w:r>
      <w:r/>
    </w:p>
    <w:p>
      <w:pPr>
        <w:ind w:firstLine="422"/>
        <w:spacing w:line="360" w:lineRule="auto"/>
        <w:widowControl w:val="off"/>
        <w:rPr>
          <w:rFonts w:hint="eastAsia" w:ascii="宋体" w:hAnsi="宋体" w:cs="Arial"/>
          <w:b/>
          <w:bCs/>
          <w:color w:val="000000" w:themeColor="text1"/>
          <w:szCs w:val="21"/>
        </w:rPr>
      </w:pPr>
      <w:r/>
      <w:bookmarkStart w:id="65" w:name="_Toc14577359"/>
      <w:r/>
      <w:bookmarkStart w:id="66" w:name="_Toc49090510"/>
      <w:r>
        <w:rPr>
          <w:rFonts w:hint="eastAsia" w:ascii="宋体" w:hAnsi="宋体" w:cs="Arial"/>
          <w:b/>
          <w:bCs/>
          <w:color w:val="000000" w:themeColor="text1"/>
          <w:szCs w:val="21"/>
        </w:rPr>
        <w:t xml:space="preserve">15、投标函和开标一览表</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15.1 投标人应按照招标文件中提供的格式完整、正确填写投标函、开标一览表。</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15.2 对于采用货币报价的项目，开标一览表中的投标总报价应与投标分项报价表中的投标总报价一致，如不一致，不作为无效投标处理，但评标时按开标一览表中价格为准。</w:t>
      </w:r>
      <w:r/>
    </w:p>
    <w:p>
      <w:pPr>
        <w:ind w:firstLine="422"/>
        <w:spacing w:line="360" w:lineRule="auto"/>
        <w:widowControl w:val="off"/>
        <w:rPr>
          <w:rFonts w:hint="eastAsia" w:ascii="宋体" w:hAnsi="宋体" w:cs="Arial"/>
          <w:b/>
          <w:bCs/>
          <w:color w:val="000000" w:themeColor="text1"/>
          <w:szCs w:val="21"/>
        </w:rPr>
      </w:pPr>
      <w:r/>
      <w:bookmarkStart w:id="67" w:name="_Toc14577360"/>
      <w:r/>
      <w:bookmarkStart w:id="68" w:name="_Toc49090511"/>
      <w:r/>
      <w:bookmarkEnd w:id="65"/>
      <w:r/>
      <w:bookmarkEnd w:id="66"/>
      <w:r>
        <w:rPr>
          <w:rFonts w:hint="eastAsia" w:ascii="宋体" w:hAnsi="宋体" w:cs="Arial"/>
          <w:b/>
          <w:bCs/>
          <w:color w:val="000000" w:themeColor="text1"/>
          <w:szCs w:val="21"/>
        </w:rPr>
        <w:t xml:space="preserve">16、投标有效期</w:t>
      </w:r>
      <w:bookmarkEnd w:id="67"/>
      <w:r/>
      <w:bookmarkEnd w:id="68"/>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16.1投标有效期为代理机构规定的开标之日后</w:t>
      </w:r>
      <w:r>
        <w:rPr>
          <w:rFonts w:hint="eastAsia" w:ascii="宋体" w:hAnsi="宋体"/>
          <w:color w:val="000000" w:themeColor="text1"/>
          <w:szCs w:val="21"/>
          <w:u w:val="single"/>
        </w:rPr>
        <w:t xml:space="preserve">六十（60）天</w:t>
      </w:r>
      <w:r>
        <w:rPr>
          <w:rFonts w:hint="eastAsia" w:ascii="宋体" w:hAnsi="宋体"/>
          <w:color w:val="000000" w:themeColor="text1"/>
          <w:szCs w:val="21"/>
        </w:rPr>
        <w:t xml:space="preserve">。投标有效期比规定短的将被视为未实质性响应招标文件而予以拒绝。</w:t>
      </w:r>
      <w:r/>
    </w:p>
    <w:p>
      <w:pPr>
        <w:ind w:firstLine="422"/>
        <w:spacing w:line="360" w:lineRule="auto"/>
        <w:widowControl w:val="off"/>
        <w:rPr>
          <w:rFonts w:hint="eastAsia" w:ascii="宋体" w:hAnsi="宋体" w:cs="Arial"/>
          <w:b/>
          <w:bCs/>
          <w:color w:val="000000" w:themeColor="text1"/>
          <w:szCs w:val="21"/>
        </w:rPr>
      </w:pPr>
      <w:r>
        <w:rPr>
          <w:rFonts w:hint="eastAsia" w:ascii="宋体" w:hAnsi="宋体" w:cs="Arial"/>
          <w:b/>
          <w:bCs/>
          <w:color w:val="000000" w:themeColor="text1"/>
          <w:szCs w:val="21"/>
        </w:rPr>
        <w:t xml:space="preserve">1</w:t>
      </w:r>
      <w:r>
        <w:rPr>
          <w:rFonts w:ascii="宋体" w:hAnsi="宋体" w:cs="Arial"/>
          <w:b/>
          <w:bCs/>
          <w:color w:val="000000" w:themeColor="text1"/>
          <w:szCs w:val="21"/>
        </w:rPr>
        <w:t xml:space="preserve">7</w:t>
      </w:r>
      <w:r>
        <w:rPr>
          <w:rFonts w:hint="eastAsia" w:ascii="宋体" w:hAnsi="宋体" w:cs="Arial"/>
          <w:b/>
          <w:bCs/>
          <w:color w:val="000000" w:themeColor="text1"/>
          <w:szCs w:val="21"/>
        </w:rPr>
        <w:t xml:space="preserve">、投标有效期的延长</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firstLine="420"/>
        <w:spacing w:line="360" w:lineRule="auto"/>
        <w:widowControl w:val="off"/>
        <w:rPr>
          <w:rFonts w:hint="eastAsia" w:ascii="宋体" w:hAnsi="宋体"/>
          <w:color w:val="000000" w:themeColor="text1"/>
          <w:szCs w:val="21"/>
        </w:rPr>
      </w:pPr>
      <w:r/>
      <w:bookmarkStart w:id="69" w:name="_Hlt26954739"/>
      <w:r/>
      <w:bookmarkStart w:id="70" w:name="_Hlt26954852"/>
      <w:r/>
      <w:bookmarkStart w:id="71" w:name="_Toc513029224"/>
      <w:r/>
      <w:bookmarkStart w:id="72" w:name="_Toc120614217"/>
      <w:r/>
      <w:bookmarkStart w:id="73" w:name="_Toc20823296"/>
      <w:r/>
      <w:bookmarkStart w:id="74" w:name="_Toc16938540"/>
      <w:r/>
      <w:bookmarkEnd w:id="69"/>
      <w:r/>
      <w:bookmarkEnd w:id="70"/>
      <w:r>
        <w:rPr>
          <w:rFonts w:hint="eastAsia" w:ascii="宋体" w:hAnsi="宋体"/>
          <w:color w:val="000000" w:themeColor="text1"/>
          <w:szCs w:val="21"/>
        </w:rPr>
        <w:t xml:space="preserve">四、投标文件的递交</w:t>
      </w:r>
      <w:bookmarkEnd w:id="71"/>
      <w:r/>
      <w:bookmarkEnd w:id="72"/>
      <w:r/>
      <w:bookmarkEnd w:id="73"/>
      <w:r/>
      <w:bookmarkEnd w:id="74"/>
      <w:r/>
      <w:r/>
    </w:p>
    <w:p>
      <w:pPr>
        <w:ind w:firstLine="422"/>
        <w:spacing w:line="360" w:lineRule="auto"/>
        <w:widowControl w:val="off"/>
        <w:rPr>
          <w:rFonts w:hint="eastAsia" w:ascii="宋体" w:hAnsi="宋体" w:cs="Arial"/>
          <w:b/>
          <w:bCs/>
          <w:color w:val="000000" w:themeColor="text1"/>
          <w:szCs w:val="21"/>
        </w:rPr>
      </w:pPr>
      <w:r/>
      <w:bookmarkStart w:id="75" w:name="_Toc513029225"/>
      <w:r/>
      <w:bookmarkStart w:id="76" w:name="_Toc16938541"/>
      <w:r/>
      <w:bookmarkStart w:id="77" w:name="_Toc462564084"/>
      <w:r/>
      <w:bookmarkStart w:id="78" w:name="_Toc20823297"/>
      <w:r>
        <w:rPr>
          <w:rFonts w:hint="eastAsia" w:ascii="宋体" w:hAnsi="宋体" w:cs="Arial"/>
          <w:b/>
          <w:bCs/>
          <w:color w:val="000000" w:themeColor="text1"/>
          <w:szCs w:val="21"/>
        </w:rPr>
        <w:t xml:space="preserve">1</w:t>
      </w:r>
      <w:r>
        <w:rPr>
          <w:rFonts w:ascii="宋体" w:hAnsi="宋体" w:cs="Arial"/>
          <w:b/>
          <w:bCs/>
          <w:color w:val="000000" w:themeColor="text1"/>
          <w:szCs w:val="21"/>
        </w:rPr>
        <w:t xml:space="preserve">8</w:t>
      </w:r>
      <w:r>
        <w:rPr>
          <w:rFonts w:hint="eastAsia" w:ascii="宋体" w:hAnsi="宋体" w:cs="Arial"/>
          <w:b/>
          <w:bCs/>
          <w:color w:val="000000" w:themeColor="text1"/>
          <w:szCs w:val="21"/>
        </w:rPr>
        <w:t xml:space="preserve">、投标文件</w:t>
      </w:r>
      <w:bookmarkEnd w:id="75"/>
      <w:r/>
      <w:bookmarkEnd w:id="76"/>
      <w:r/>
      <w:bookmarkEnd w:id="77"/>
      <w:r/>
      <w:bookmarkEnd w:id="78"/>
      <w:r>
        <w:rPr>
          <w:rFonts w:hint="eastAsia" w:ascii="宋体" w:hAnsi="宋体" w:cs="Arial"/>
          <w:b/>
          <w:bCs/>
          <w:color w:val="000000" w:themeColor="text1"/>
          <w:szCs w:val="21"/>
        </w:rPr>
        <w:t xml:space="preserve">的递交</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18.1电子投标文件的递交</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投标人应当按照《操作手册》规定，在投标截止时间前</w:t>
      </w:r>
      <w:r>
        <w:rPr>
          <w:rFonts w:ascii="宋体" w:hAnsi="宋体"/>
          <w:color w:val="000000" w:themeColor="text1"/>
          <w:szCs w:val="21"/>
        </w:rPr>
        <w:t xml:space="preserve">制作</w:t>
      </w:r>
      <w:r>
        <w:rPr>
          <w:rFonts w:hint="eastAsia" w:ascii="宋体" w:hAnsi="宋体"/>
          <w:color w:val="000000" w:themeColor="text1"/>
          <w:szCs w:val="21"/>
        </w:rPr>
        <w:t xml:space="preserve">并上传电子投标文件。</w:t>
      </w:r>
      <w:bookmarkStart w:id="79" w:name="_Toc513029226"/>
      <w:r/>
      <w:bookmarkStart w:id="80" w:name="_Toc20823298"/>
      <w:r/>
      <w:bookmarkStart w:id="81" w:name="_Toc16938542"/>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18.2纸质投标文件的递交</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中标单位在中标后1周内递交2本纸质版投标文件，递交至代理公司。纸质版投标文件内容应与电子投标文件内容一致，胶装后加盖单位公章，一式两份。</w:t>
      </w:r>
      <w:r/>
    </w:p>
    <w:p>
      <w:pPr>
        <w:ind w:firstLine="422"/>
        <w:spacing w:line="360" w:lineRule="auto"/>
        <w:widowControl w:val="off"/>
        <w:rPr>
          <w:rFonts w:hint="eastAsia" w:ascii="宋体" w:hAnsi="宋体" w:cs="Arial"/>
          <w:b/>
          <w:bCs/>
          <w:color w:val="000000" w:themeColor="text1"/>
          <w:szCs w:val="21"/>
        </w:rPr>
      </w:pPr>
      <w:r>
        <w:rPr>
          <w:rFonts w:ascii="宋体" w:hAnsi="宋体" w:cs="Arial"/>
          <w:b/>
          <w:bCs/>
          <w:color w:val="000000" w:themeColor="text1"/>
          <w:szCs w:val="21"/>
        </w:rPr>
        <w:t xml:space="preserve">19</w:t>
      </w:r>
      <w:r>
        <w:rPr>
          <w:rFonts w:hint="eastAsia" w:ascii="宋体" w:hAnsi="宋体" w:cs="Arial"/>
          <w:b/>
          <w:bCs/>
          <w:color w:val="000000" w:themeColor="text1"/>
          <w:szCs w:val="21"/>
        </w:rPr>
        <w:t xml:space="preserve">、投标截止日期</w:t>
      </w:r>
      <w:bookmarkEnd w:id="79"/>
      <w:r/>
      <w:bookmarkEnd w:id="80"/>
      <w:r/>
      <w:bookmarkEnd w:id="81"/>
      <w:r/>
      <w:r/>
    </w:p>
    <w:p>
      <w:pPr>
        <w:ind w:firstLine="420"/>
        <w:spacing w:line="360" w:lineRule="auto"/>
        <w:widowControl w:val="off"/>
        <w:rPr>
          <w:rFonts w:hint="eastAsia" w:ascii="宋体" w:hAnsi="宋体"/>
          <w:i/>
          <w:color w:val="000000" w:themeColor="text1"/>
          <w:szCs w:val="21"/>
          <w:u w:val="single"/>
        </w:rPr>
      </w:pPr>
      <w:r>
        <w:rPr>
          <w:rFonts w:ascii="宋体" w:hAnsi="宋体"/>
          <w:i/>
          <w:color w:val="000000" w:themeColor="text1"/>
          <w:szCs w:val="21"/>
          <w:u w:val="single"/>
        </w:rPr>
        <w:t xml:space="preserve">19</w:t>
      </w:r>
      <w:r>
        <w:rPr>
          <w:rFonts w:hint="eastAsia" w:ascii="宋体" w:hAnsi="宋体"/>
          <w:i/>
          <w:color w:val="000000" w:themeColor="text1"/>
          <w:szCs w:val="21"/>
          <w:u w:val="single"/>
        </w:rPr>
        <w:t xml:space="preserve">.1 投标人上传电子投标文件的时间不得迟于招标公告中规定的投标截止时间。</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投标人应充分考虑到网络环境、网络带宽等风险因素，如因投标人自身原因造成的电子投标文件上传不成功的按照本招标文件第二章第27.1.2条规定做无效投标处理。</w:t>
      </w:r>
      <w:r/>
    </w:p>
    <w:p>
      <w:pPr>
        <w:ind w:firstLine="420"/>
        <w:spacing w:line="360" w:lineRule="auto"/>
        <w:widowControl w:val="off"/>
        <w:rPr>
          <w:rFonts w:hint="eastAsia" w:ascii="宋体" w:hAnsi="宋体"/>
          <w:color w:val="000000" w:themeColor="text1"/>
          <w:szCs w:val="21"/>
        </w:rPr>
      </w:pPr>
      <w:r>
        <w:rPr>
          <w:rFonts w:ascii="宋体" w:hAnsi="宋体"/>
          <w:color w:val="000000" w:themeColor="text1"/>
          <w:szCs w:val="21"/>
        </w:rPr>
        <w:t xml:space="preserve">19</w:t>
      </w:r>
      <w:r>
        <w:rPr>
          <w:rFonts w:hint="eastAsia" w:ascii="宋体" w:hAnsi="宋体"/>
          <w:color w:val="000000" w:themeColor="text1"/>
          <w:szCs w:val="21"/>
        </w:rPr>
        <w:t xml:space="preserve">.2 代理机构可以按照规定，通过修改招标文件酌情延长投标截止日期，在此情况下，</w:t>
      </w:r>
      <w:r>
        <w:rPr>
          <w:rFonts w:hint="eastAsia" w:ascii="宋体" w:hAnsi="宋体"/>
          <w:color w:val="000000" w:themeColor="text1"/>
          <w:szCs w:val="21"/>
        </w:rPr>
        <w:t xml:space="preserve">投标人的所有权利和义务以及投标人受制的截止日期均应以延长后新的截止日期为准。</w:t>
      </w:r>
      <w:r/>
    </w:p>
    <w:p>
      <w:pPr>
        <w:ind w:firstLine="422"/>
        <w:spacing w:line="360" w:lineRule="auto"/>
        <w:widowControl w:val="off"/>
        <w:rPr>
          <w:rFonts w:hint="eastAsia" w:ascii="宋体" w:hAnsi="宋体" w:cs="Arial"/>
          <w:b/>
          <w:bCs/>
          <w:color w:val="000000" w:themeColor="text1"/>
          <w:szCs w:val="21"/>
        </w:rPr>
      </w:pPr>
      <w:r/>
      <w:bookmarkStart w:id="82" w:name="_Toc513029227"/>
      <w:r/>
      <w:bookmarkStart w:id="83" w:name="_Toc20823299"/>
      <w:r/>
      <w:bookmarkStart w:id="84" w:name="_Toc16938543"/>
      <w:r>
        <w:rPr>
          <w:rFonts w:hint="eastAsia" w:ascii="宋体" w:hAnsi="宋体" w:cs="Arial"/>
          <w:b/>
          <w:bCs/>
          <w:color w:val="000000" w:themeColor="text1"/>
          <w:szCs w:val="21"/>
        </w:rPr>
        <w:t xml:space="preserve">2</w:t>
      </w:r>
      <w:r>
        <w:rPr>
          <w:rFonts w:ascii="宋体" w:hAnsi="宋体" w:cs="Arial"/>
          <w:b/>
          <w:bCs/>
          <w:color w:val="000000" w:themeColor="text1"/>
          <w:szCs w:val="21"/>
        </w:rPr>
        <w:t xml:space="preserve">0</w:t>
      </w:r>
      <w:r>
        <w:rPr>
          <w:rFonts w:hint="eastAsia" w:ascii="宋体" w:hAnsi="宋体" w:cs="Arial"/>
          <w:b/>
          <w:bCs/>
          <w:color w:val="000000" w:themeColor="text1"/>
          <w:szCs w:val="21"/>
        </w:rPr>
        <w:t xml:space="preserve">、投标文件</w:t>
      </w:r>
      <w:bookmarkEnd w:id="82"/>
      <w:r/>
      <w:bookmarkEnd w:id="83"/>
      <w:r/>
      <w:bookmarkEnd w:id="84"/>
      <w:r>
        <w:rPr>
          <w:rFonts w:hint="eastAsia" w:ascii="宋体" w:hAnsi="宋体" w:cs="Arial"/>
          <w:b/>
          <w:bCs/>
          <w:color w:val="000000" w:themeColor="text1"/>
          <w:szCs w:val="21"/>
        </w:rPr>
        <w:t xml:space="preserve">的拒收</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20.1 代理机构拒绝接收在其规定的投标截止时间后上传的任何投标文件。</w:t>
      </w:r>
      <w:r/>
    </w:p>
    <w:p>
      <w:pPr>
        <w:ind w:firstLine="422"/>
        <w:spacing w:line="360" w:lineRule="auto"/>
        <w:widowControl w:val="off"/>
        <w:rPr>
          <w:rFonts w:hint="eastAsia" w:ascii="宋体" w:hAnsi="宋体" w:cs="Arial"/>
          <w:b/>
          <w:bCs/>
          <w:color w:val="000000" w:themeColor="text1"/>
          <w:szCs w:val="21"/>
        </w:rPr>
      </w:pPr>
      <w:r/>
      <w:bookmarkStart w:id="85" w:name="_Toc16938544"/>
      <w:r/>
      <w:bookmarkStart w:id="86" w:name="_Toc513029228"/>
      <w:r/>
      <w:bookmarkStart w:id="87" w:name="_Toc20823300"/>
      <w:r>
        <w:rPr>
          <w:rFonts w:hint="eastAsia" w:ascii="宋体" w:hAnsi="宋体" w:cs="Arial"/>
          <w:b/>
          <w:bCs/>
          <w:color w:val="000000" w:themeColor="text1"/>
          <w:szCs w:val="21"/>
        </w:rPr>
        <w:t xml:space="preserve">2</w:t>
      </w:r>
      <w:r>
        <w:rPr>
          <w:rFonts w:ascii="宋体" w:hAnsi="宋体" w:cs="Arial"/>
          <w:b/>
          <w:bCs/>
          <w:color w:val="000000" w:themeColor="text1"/>
          <w:szCs w:val="21"/>
        </w:rPr>
        <w:t xml:space="preserve">1</w:t>
      </w:r>
      <w:r>
        <w:rPr>
          <w:rFonts w:hint="eastAsia" w:ascii="宋体" w:hAnsi="宋体" w:cs="Arial"/>
          <w:b/>
          <w:bCs/>
          <w:color w:val="000000" w:themeColor="text1"/>
          <w:szCs w:val="21"/>
        </w:rPr>
        <w:t xml:space="preserve">、投标文件的撤回和修改</w:t>
      </w:r>
      <w:bookmarkEnd w:id="85"/>
      <w:r/>
      <w:bookmarkEnd w:id="86"/>
      <w:r/>
      <w:bookmarkEnd w:id="87"/>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1</w:t>
      </w:r>
      <w:r>
        <w:rPr>
          <w:rFonts w:hint="eastAsia" w:ascii="宋体" w:hAnsi="宋体"/>
          <w:color w:val="000000" w:themeColor="text1"/>
          <w:szCs w:val="21"/>
        </w:rPr>
        <w:t xml:space="preserve">.1 投标文件的撤回</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1</w:t>
      </w:r>
      <w:r>
        <w:rPr>
          <w:rFonts w:hint="eastAsia" w:ascii="宋体" w:hAnsi="宋体"/>
          <w:color w:val="000000" w:themeColor="text1"/>
          <w:szCs w:val="21"/>
        </w:rPr>
        <w:t xml:space="preserve">.1.1 电子投标文件的撤回</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投标人可在投标截止时间前，撤回其电子投标文件，具体操作方法见《操作手册》。</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1</w:t>
      </w:r>
      <w:r>
        <w:rPr>
          <w:rFonts w:hint="eastAsia" w:ascii="宋体" w:hAnsi="宋体"/>
          <w:color w:val="000000" w:themeColor="text1"/>
          <w:szCs w:val="21"/>
        </w:rPr>
        <w:t xml:space="preserve">.1.</w:t>
      </w:r>
      <w:r>
        <w:rPr>
          <w:rFonts w:ascii="宋体" w:hAnsi="宋体"/>
          <w:color w:val="000000" w:themeColor="text1"/>
          <w:szCs w:val="21"/>
        </w:rPr>
        <w:t xml:space="preserve">2</w:t>
      </w:r>
      <w:r>
        <w:rPr>
          <w:rFonts w:hint="eastAsia" w:ascii="宋体" w:hAnsi="宋体"/>
          <w:color w:val="000000" w:themeColor="text1"/>
          <w:szCs w:val="21"/>
        </w:rPr>
        <w:t xml:space="preserve"> 投标人撤回电子投标文件，则认为其不再参与本项目投标活动。</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1</w:t>
      </w:r>
      <w:r>
        <w:rPr>
          <w:rFonts w:hint="eastAsia" w:ascii="宋体" w:hAnsi="宋体"/>
          <w:color w:val="000000" w:themeColor="text1"/>
          <w:szCs w:val="21"/>
        </w:rPr>
        <w:t xml:space="preserve">.2 投标文件的修改</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21.2.1投标人可在投标截止时间前，对其电子投标文件进行修改，具体操作方法见《操作手册》。</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1</w:t>
      </w:r>
      <w:r>
        <w:rPr>
          <w:rFonts w:hint="eastAsia" w:ascii="宋体" w:hAnsi="宋体"/>
          <w:color w:val="000000" w:themeColor="text1"/>
          <w:szCs w:val="21"/>
        </w:rPr>
        <w:t xml:space="preserve">.</w:t>
      </w:r>
      <w:r>
        <w:rPr>
          <w:rFonts w:ascii="宋体" w:hAnsi="宋体"/>
          <w:color w:val="000000" w:themeColor="text1"/>
          <w:szCs w:val="21"/>
        </w:rPr>
        <w:t xml:space="preserve">2.2</w:t>
      </w:r>
      <w:r>
        <w:rPr>
          <w:rFonts w:hint="eastAsia" w:ascii="宋体" w:hAnsi="宋体"/>
          <w:color w:val="000000" w:themeColor="text1"/>
          <w:szCs w:val="21"/>
        </w:rPr>
        <w:t xml:space="preserve"> 在投标截止时间之后，投标人不得对其电子投标文件作任何修改。</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1</w:t>
      </w:r>
      <w:r>
        <w:rPr>
          <w:rFonts w:hint="eastAsia" w:ascii="宋体" w:hAnsi="宋体"/>
          <w:color w:val="000000" w:themeColor="text1"/>
          <w:szCs w:val="21"/>
        </w:rPr>
        <w:t xml:space="preserve">.3 在投标截止时间至招标文件中规定的投标有效期满之间的这段时间内，投标人不得撤回其投标。</w:t>
      </w:r>
      <w:r/>
    </w:p>
    <w:p>
      <w:pPr>
        <w:ind w:firstLine="420"/>
        <w:spacing w:line="360" w:lineRule="auto"/>
        <w:widowControl w:val="off"/>
        <w:rPr>
          <w:rFonts w:hint="eastAsia" w:ascii="宋体" w:hAnsi="宋体"/>
          <w:color w:val="000000" w:themeColor="text1"/>
          <w:szCs w:val="21"/>
        </w:rPr>
      </w:pPr>
      <w:r/>
      <w:bookmarkStart w:id="88" w:name="_Toc120614218"/>
      <w:r/>
      <w:bookmarkStart w:id="89" w:name="_Toc20823301"/>
      <w:r/>
      <w:bookmarkStart w:id="90" w:name="_Toc16938545"/>
      <w:r/>
      <w:bookmarkStart w:id="91" w:name="_Toc513029229"/>
      <w:r>
        <w:rPr>
          <w:rFonts w:hint="eastAsia" w:ascii="宋体" w:hAnsi="宋体"/>
          <w:color w:val="000000" w:themeColor="text1"/>
          <w:szCs w:val="21"/>
        </w:rPr>
        <w:t xml:space="preserve">五、开标与评标</w:t>
      </w:r>
      <w:bookmarkEnd w:id="88"/>
      <w:r/>
      <w:bookmarkEnd w:id="89"/>
      <w:r/>
      <w:bookmarkEnd w:id="90"/>
      <w:r/>
      <w:bookmarkEnd w:id="91"/>
      <w:r/>
      <w:r/>
    </w:p>
    <w:p>
      <w:pPr>
        <w:ind w:firstLine="422"/>
        <w:spacing w:line="360" w:lineRule="auto"/>
        <w:widowControl w:val="off"/>
        <w:rPr>
          <w:rFonts w:hint="eastAsia" w:ascii="宋体" w:hAnsi="宋体" w:cs="Arial"/>
          <w:b/>
          <w:bCs/>
          <w:color w:val="000000" w:themeColor="text1"/>
          <w:szCs w:val="21"/>
        </w:rPr>
      </w:pPr>
      <w:r/>
      <w:bookmarkStart w:id="92" w:name="_Toc513029230"/>
      <w:r/>
      <w:bookmarkStart w:id="93" w:name="_Toc20823302"/>
      <w:r/>
      <w:bookmarkStart w:id="94" w:name="_Toc16938546"/>
      <w:r>
        <w:rPr>
          <w:rFonts w:hint="eastAsia" w:ascii="宋体" w:hAnsi="宋体" w:cs="Arial"/>
          <w:b/>
          <w:bCs/>
          <w:color w:val="000000" w:themeColor="text1"/>
          <w:szCs w:val="21"/>
        </w:rPr>
        <w:t xml:space="preserve">22、开标</w:t>
      </w:r>
      <w:bookmarkEnd w:id="92"/>
      <w:r/>
      <w:bookmarkEnd w:id="93"/>
      <w:r/>
      <w:bookmarkEnd w:id="94"/>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2</w:t>
      </w:r>
      <w:r>
        <w:rPr>
          <w:rFonts w:hint="eastAsia" w:ascii="宋体" w:hAnsi="宋体"/>
          <w:color w:val="000000" w:themeColor="text1"/>
          <w:szCs w:val="21"/>
        </w:rPr>
        <w:t xml:space="preserve">.1 代理机构将在招标公告中规定的时间和地点组织公开开标。投标人应当按照《操作手册》规定，</w:t>
      </w:r>
      <w:r>
        <w:rPr>
          <w:rFonts w:ascii="宋体" w:hAnsi="宋体"/>
          <w:color w:val="000000" w:themeColor="text1"/>
          <w:szCs w:val="21"/>
        </w:rPr>
        <w:t xml:space="preserve">参加开标活动</w:t>
      </w:r>
      <w:r>
        <w:rPr>
          <w:rFonts w:hint="eastAsia" w:ascii="宋体" w:hAnsi="宋体"/>
          <w:color w:val="000000" w:themeColor="text1"/>
          <w:szCs w:val="21"/>
        </w:rPr>
        <w:t xml:space="preserve">和在苏采云系统规定的时间内对投标文件进行解密。</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2</w:t>
      </w:r>
      <w:r>
        <w:rPr>
          <w:rFonts w:hint="eastAsia" w:ascii="宋体" w:hAnsi="宋体"/>
          <w:color w:val="000000" w:themeColor="text1"/>
          <w:szCs w:val="21"/>
        </w:rPr>
        <w:t xml:space="preserve">.2开标仪式由代理机构组织。苏采云系统将自动对</w:t>
      </w:r>
      <w:r>
        <w:rPr>
          <w:rFonts w:ascii="宋体" w:hAnsi="宋体"/>
          <w:color w:val="000000" w:themeColor="text1"/>
          <w:szCs w:val="21"/>
        </w:rPr>
        <w:t xml:space="preserve">项目进行开标，</w:t>
      </w:r>
      <w:r>
        <w:rPr>
          <w:rFonts w:hint="eastAsia" w:ascii="宋体" w:hAnsi="宋体"/>
          <w:color w:val="000000" w:themeColor="text1"/>
          <w:szCs w:val="21"/>
        </w:rPr>
        <w:t xml:space="preserve">并宣布各投标人名称和投标价格。</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2</w:t>
      </w:r>
      <w:r>
        <w:rPr>
          <w:rFonts w:hint="eastAsia" w:ascii="宋体" w:hAnsi="宋体"/>
          <w:color w:val="000000" w:themeColor="text1"/>
          <w:szCs w:val="21"/>
        </w:rPr>
        <w:t xml:space="preserve">.3投标人在开标过程中涉及到的投标文件解密、开标结果确认等工作，应按照《操作手册》规定执行。</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2</w:t>
      </w:r>
      <w:r>
        <w:rPr>
          <w:rFonts w:hint="eastAsia" w:ascii="宋体" w:hAnsi="宋体"/>
          <w:color w:val="000000" w:themeColor="text1"/>
          <w:szCs w:val="21"/>
        </w:rPr>
        <w:t xml:space="preserve">.4投标人如果对开标过程和开标记录有疑义，应当根据《操作手册》规定提出，如苏采云系统中《开标记录表》宣布后5分钟内未提出的，视同认可开标结果。</w:t>
      </w:r>
      <w:r/>
    </w:p>
    <w:p>
      <w:pPr>
        <w:ind w:firstLine="422"/>
        <w:spacing w:line="360" w:lineRule="auto"/>
        <w:widowControl w:val="off"/>
        <w:rPr>
          <w:rFonts w:hint="eastAsia" w:ascii="宋体" w:hAnsi="宋体" w:cs="Arial"/>
          <w:b/>
          <w:bCs/>
          <w:color w:val="000000" w:themeColor="text1"/>
          <w:szCs w:val="21"/>
        </w:rPr>
      </w:pPr>
      <w:r/>
      <w:bookmarkStart w:id="95" w:name="_Toc16938547"/>
      <w:r/>
      <w:bookmarkStart w:id="96" w:name="_Toc20823303"/>
      <w:r/>
      <w:bookmarkStart w:id="97" w:name="_Toc513029231"/>
      <w:r>
        <w:rPr>
          <w:rFonts w:hint="eastAsia" w:ascii="宋体" w:hAnsi="宋体" w:cs="Arial"/>
          <w:b/>
          <w:bCs/>
          <w:color w:val="000000" w:themeColor="text1"/>
          <w:szCs w:val="21"/>
        </w:rPr>
        <w:t xml:space="preserve">2</w:t>
      </w:r>
      <w:r>
        <w:rPr>
          <w:rFonts w:ascii="宋体" w:hAnsi="宋体" w:cs="Arial"/>
          <w:b/>
          <w:bCs/>
          <w:color w:val="000000" w:themeColor="text1"/>
          <w:szCs w:val="21"/>
        </w:rPr>
        <w:t xml:space="preserve">3</w:t>
      </w:r>
      <w:r>
        <w:rPr>
          <w:rFonts w:hint="eastAsia" w:ascii="宋体" w:hAnsi="宋体" w:cs="Arial"/>
          <w:b/>
          <w:bCs/>
          <w:color w:val="000000" w:themeColor="text1"/>
          <w:szCs w:val="21"/>
        </w:rPr>
        <w:t xml:space="preserve">、评标委员会</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3</w:t>
      </w:r>
      <w:r>
        <w:rPr>
          <w:rFonts w:hint="eastAsia" w:ascii="宋体" w:hAnsi="宋体"/>
          <w:color w:val="000000" w:themeColor="text1"/>
          <w:szCs w:val="21"/>
        </w:rPr>
        <w:t xml:space="preserve">.1 开标后，代理机构将立即组织评标委员会（以下简称评委会）进行评标。</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3</w:t>
      </w:r>
      <w:r>
        <w:rPr>
          <w:rFonts w:hint="eastAsia" w:ascii="宋体" w:hAnsi="宋体"/>
          <w:color w:val="000000" w:themeColor="text1"/>
          <w:szCs w:val="21"/>
        </w:rPr>
        <w:t xml:space="preserve">.2 评委会由采购人代表和有关技术、经济等方面的专家组成，且人员构成符合政府采购有关规定。</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3</w:t>
      </w:r>
      <w:r>
        <w:rPr>
          <w:rFonts w:hint="eastAsia" w:ascii="宋体" w:hAnsi="宋体"/>
          <w:color w:val="000000" w:themeColor="text1"/>
          <w:szCs w:val="21"/>
        </w:rPr>
        <w:t xml:space="preserve">.3评委会独立工作，负责评审所有投标文件并确定中标候选人。</w:t>
      </w:r>
      <w:r/>
    </w:p>
    <w:p>
      <w:pPr>
        <w:ind w:firstLine="422"/>
        <w:spacing w:line="360" w:lineRule="auto"/>
        <w:widowControl w:val="off"/>
        <w:rPr>
          <w:rFonts w:hint="eastAsia" w:ascii="宋体" w:hAnsi="宋体" w:cs="Arial"/>
          <w:b/>
          <w:bCs/>
          <w:color w:val="000000" w:themeColor="text1"/>
          <w:szCs w:val="21"/>
        </w:rPr>
      </w:pPr>
      <w:r>
        <w:rPr>
          <w:rFonts w:hint="eastAsia" w:ascii="宋体" w:hAnsi="宋体" w:cs="Arial"/>
          <w:b/>
          <w:bCs/>
          <w:color w:val="000000" w:themeColor="text1"/>
          <w:szCs w:val="21"/>
        </w:rPr>
        <w:t xml:space="preserve">2</w:t>
      </w:r>
      <w:r>
        <w:rPr>
          <w:rFonts w:ascii="宋体" w:hAnsi="宋体" w:cs="Arial"/>
          <w:b/>
          <w:bCs/>
          <w:color w:val="000000" w:themeColor="text1"/>
          <w:szCs w:val="21"/>
        </w:rPr>
        <w:t xml:space="preserve">4</w:t>
      </w:r>
      <w:r>
        <w:rPr>
          <w:rFonts w:hint="eastAsia" w:ascii="宋体" w:hAnsi="宋体" w:cs="Arial"/>
          <w:b/>
          <w:bCs/>
          <w:color w:val="000000" w:themeColor="text1"/>
          <w:szCs w:val="21"/>
        </w:rPr>
        <w:t xml:space="preserve">、评标过程的保密与公正</w:t>
      </w:r>
      <w:bookmarkEnd w:id="95"/>
      <w:r/>
      <w:bookmarkEnd w:id="96"/>
      <w:r/>
      <w:bookmarkEnd w:id="97"/>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4</w:t>
      </w:r>
      <w:r>
        <w:rPr>
          <w:rFonts w:hint="eastAsia" w:ascii="宋体" w:hAnsi="宋体"/>
          <w:color w:val="000000" w:themeColor="text1"/>
          <w:szCs w:val="21"/>
        </w:rPr>
        <w:t xml:space="preserve">.1凡是与审查、澄清、评价和比较投标的有关资料以及授标建议等，采购人、评委、代理机构均不得向投标人或与评标无关的其他人员透露。</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4</w:t>
      </w:r>
      <w:r>
        <w:rPr>
          <w:rFonts w:hint="eastAsia" w:ascii="宋体" w:hAnsi="宋体"/>
          <w:color w:val="000000" w:themeColor="text1"/>
          <w:szCs w:val="21"/>
        </w:rPr>
        <w:t xml:space="preserve">.2在评标过程中，投标人不得以任何行为影响评标过程，否则其投标文件将被作为无效投标文件。</w:t>
      </w:r>
      <w:r/>
    </w:p>
    <w:p>
      <w:pPr>
        <w:ind w:firstLine="420"/>
        <w:spacing w:line="360" w:lineRule="auto"/>
        <w:widowControl w:val="off"/>
        <w:rPr>
          <w:rFonts w:hint="eastAsia" w:ascii="宋体" w:hAnsi="宋体"/>
          <w:color w:val="000000" w:themeColor="text1"/>
          <w:szCs w:val="21"/>
        </w:rPr>
      </w:pPr>
      <w:r>
        <w:rPr>
          <w:rFonts w:ascii="宋体" w:hAnsi="宋体"/>
          <w:color w:val="000000" w:themeColor="text1"/>
          <w:szCs w:val="21"/>
        </w:rPr>
        <w:t xml:space="preserve">24</w:t>
      </w:r>
      <w:r>
        <w:rPr>
          <w:rFonts w:hint="eastAsia" w:ascii="宋体" w:hAnsi="宋体"/>
          <w:color w:val="000000" w:themeColor="text1"/>
          <w:szCs w:val="21"/>
        </w:rPr>
        <w:t xml:space="preserve">.</w:t>
      </w:r>
      <w:r>
        <w:rPr>
          <w:rFonts w:ascii="宋体" w:hAnsi="宋体"/>
          <w:color w:val="000000" w:themeColor="text1"/>
          <w:szCs w:val="21"/>
        </w:rPr>
        <w:t xml:space="preserve">3</w:t>
      </w:r>
      <w:r>
        <w:rPr>
          <w:rFonts w:hint="eastAsia" w:ascii="宋体" w:hAnsi="宋体"/>
          <w:color w:val="000000" w:themeColor="text1"/>
          <w:szCs w:val="21"/>
        </w:rPr>
        <w:t xml:space="preserve"> 代理机构和评标委员会不向未中标的投标人解释未中标原因，也不公布评标过程中的相关细节。</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4</w:t>
      </w:r>
      <w:r>
        <w:rPr>
          <w:rFonts w:hint="eastAsia" w:ascii="宋体" w:hAnsi="宋体"/>
          <w:color w:val="000000" w:themeColor="text1"/>
          <w:szCs w:val="21"/>
        </w:rPr>
        <w:t xml:space="preserve">.</w:t>
      </w:r>
      <w:r>
        <w:rPr>
          <w:rFonts w:ascii="宋体" w:hAnsi="宋体"/>
          <w:color w:val="000000" w:themeColor="text1"/>
          <w:szCs w:val="21"/>
        </w:rPr>
        <w:t xml:space="preserve">4</w:t>
      </w:r>
      <w:r>
        <w:rPr>
          <w:rFonts w:hint="eastAsia" w:ascii="宋体" w:hAnsi="宋体"/>
          <w:color w:val="000000" w:themeColor="text1"/>
          <w:szCs w:val="21"/>
        </w:rPr>
        <w:t xml:space="preserve"> 采用综合评分法的项目，未中标的投标人可于中标结果公告期限届满之日起通过苏采云系统查看自己的评审得分及排序情况。</w:t>
      </w:r>
      <w:r/>
    </w:p>
    <w:p>
      <w:pPr>
        <w:ind w:firstLine="422"/>
        <w:spacing w:line="360" w:lineRule="auto"/>
        <w:widowControl w:val="off"/>
        <w:rPr>
          <w:rFonts w:hint="eastAsia" w:ascii="宋体" w:hAnsi="宋体" w:cs="Arial"/>
          <w:b/>
          <w:bCs/>
          <w:color w:val="000000" w:themeColor="text1"/>
          <w:szCs w:val="21"/>
        </w:rPr>
      </w:pPr>
      <w:r/>
      <w:bookmarkStart w:id="98" w:name="_Toc513029232"/>
      <w:r/>
      <w:bookmarkStart w:id="99" w:name="_Toc20823304"/>
      <w:r/>
      <w:bookmarkStart w:id="100" w:name="_Toc16938548"/>
      <w:r>
        <w:rPr>
          <w:rFonts w:hint="eastAsia" w:ascii="宋体" w:hAnsi="宋体" w:cs="Arial"/>
          <w:b/>
          <w:bCs/>
          <w:color w:val="000000" w:themeColor="text1"/>
          <w:szCs w:val="21"/>
        </w:rPr>
        <w:t xml:space="preserve">2</w:t>
      </w:r>
      <w:r>
        <w:rPr>
          <w:rFonts w:ascii="宋体" w:hAnsi="宋体" w:cs="Arial"/>
          <w:b/>
          <w:bCs/>
          <w:color w:val="000000" w:themeColor="text1"/>
          <w:szCs w:val="21"/>
        </w:rPr>
        <w:t xml:space="preserve">5</w:t>
      </w:r>
      <w:r>
        <w:rPr>
          <w:rFonts w:hint="eastAsia" w:ascii="宋体" w:hAnsi="宋体" w:cs="Arial"/>
          <w:b/>
          <w:bCs/>
          <w:color w:val="000000" w:themeColor="text1"/>
          <w:szCs w:val="21"/>
        </w:rPr>
        <w:t xml:space="preserve">、投标文件的澄清</w:t>
      </w:r>
      <w:bookmarkEnd w:id="98"/>
      <w:r/>
      <w:bookmarkEnd w:id="99"/>
      <w:r/>
      <w:bookmarkEnd w:id="100"/>
      <w:r/>
      <w:r/>
    </w:p>
    <w:p>
      <w:pPr>
        <w:ind w:firstLine="420"/>
        <w:spacing w:line="360" w:lineRule="auto"/>
        <w:widowControl w:val="off"/>
        <w:rPr>
          <w:rFonts w:hint="eastAsia" w:ascii="宋体" w:hAnsi="宋体"/>
          <w:color w:val="000000" w:themeColor="text1"/>
          <w:szCs w:val="21"/>
        </w:rPr>
      </w:pPr>
      <w:r/>
      <w:bookmarkStart w:id="101" w:name="_Toc16938549"/>
      <w:r/>
      <w:bookmarkStart w:id="102" w:name="_Toc513029233"/>
      <w:r/>
      <w:bookmarkStart w:id="103" w:name="_Toc20823305"/>
      <w:r>
        <w:rPr>
          <w:rFonts w:ascii="宋体" w:hAnsi="宋体"/>
          <w:color w:val="000000" w:themeColor="text1"/>
          <w:szCs w:val="21"/>
        </w:rPr>
        <w:t xml:space="preserve">25</w:t>
      </w:r>
      <w:r>
        <w:rPr>
          <w:rFonts w:hint="eastAsia" w:ascii="宋体" w:hAnsi="宋体"/>
          <w:color w:val="000000" w:themeColor="text1"/>
          <w:szCs w:val="21"/>
        </w:rPr>
        <w:t xml:space="preserve">.</w:t>
      </w:r>
      <w:r>
        <w:rPr>
          <w:rFonts w:ascii="宋体" w:hAnsi="宋体"/>
          <w:color w:val="000000" w:themeColor="text1"/>
          <w:szCs w:val="21"/>
        </w:rPr>
        <w:t xml:space="preserve">1</w:t>
      </w:r>
      <w:r>
        <w:rPr>
          <w:rFonts w:hint="eastAsia" w:ascii="宋体" w:hAnsi="宋体"/>
          <w:color w:val="000000" w:themeColor="text1"/>
          <w:szCs w:val="21"/>
        </w:rPr>
        <w:t xml:space="preserve">评标期间，评委会对投标文件中含义不明确、同类问题表述不一致或者有明显文字和计算错误的内容，有权要求投标人作出必要的澄清、说明或者补正。</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投标人的澄清、说明或者补正不得超出投标文件的范围或者改变投标文件的实质性内容。</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评标</w:t>
      </w:r>
      <w:r>
        <w:rPr>
          <w:rFonts w:ascii="宋体" w:hAnsi="宋体"/>
          <w:color w:val="000000" w:themeColor="text1"/>
          <w:szCs w:val="21"/>
        </w:rPr>
        <w:t xml:space="preserve">委员会并非对每个投标人都做澄清要求</w:t>
      </w:r>
      <w:r>
        <w:rPr>
          <w:rFonts w:hint="eastAsia" w:ascii="宋体" w:hAnsi="宋体"/>
          <w:color w:val="000000" w:themeColor="text1"/>
          <w:szCs w:val="21"/>
        </w:rPr>
        <w:t xml:space="preserve">。</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5</w:t>
      </w:r>
      <w:r>
        <w:rPr>
          <w:rFonts w:hint="eastAsia" w:ascii="宋体" w:hAnsi="宋体"/>
          <w:color w:val="000000" w:themeColor="text1"/>
          <w:szCs w:val="21"/>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5</w:t>
      </w:r>
      <w:r>
        <w:rPr>
          <w:rFonts w:hint="eastAsia" w:ascii="宋体" w:hAnsi="宋体"/>
          <w:color w:val="000000" w:themeColor="text1"/>
          <w:szCs w:val="21"/>
        </w:rPr>
        <w:t xml:space="preserve">.3 接到评委会澄清、说明和补正要求的投标人如未按规定做出澄清、说明和补正，其风险由投标人自行承担。</w:t>
      </w:r>
      <w:r/>
    </w:p>
    <w:p>
      <w:pPr>
        <w:ind w:firstLine="422"/>
        <w:spacing w:line="360" w:lineRule="auto"/>
        <w:widowControl w:val="off"/>
        <w:rPr>
          <w:rFonts w:hint="eastAsia" w:ascii="宋体" w:hAnsi="宋体" w:cs="Arial"/>
          <w:b/>
          <w:bCs/>
          <w:color w:val="000000" w:themeColor="text1"/>
          <w:szCs w:val="21"/>
        </w:rPr>
      </w:pPr>
      <w:r>
        <w:rPr>
          <w:rFonts w:hint="eastAsia" w:ascii="宋体" w:hAnsi="宋体" w:cs="Arial"/>
          <w:b/>
          <w:bCs/>
          <w:color w:val="000000" w:themeColor="text1"/>
          <w:szCs w:val="21"/>
        </w:rPr>
        <w:t xml:space="preserve">2</w:t>
      </w:r>
      <w:r>
        <w:rPr>
          <w:rFonts w:ascii="宋体" w:hAnsi="宋体" w:cs="Arial"/>
          <w:b/>
          <w:bCs/>
          <w:color w:val="000000" w:themeColor="text1"/>
          <w:szCs w:val="21"/>
        </w:rPr>
        <w:t xml:space="preserve">6</w:t>
      </w:r>
      <w:r>
        <w:rPr>
          <w:rFonts w:hint="eastAsia" w:ascii="宋体" w:hAnsi="宋体" w:cs="Arial"/>
          <w:b/>
          <w:bCs/>
          <w:color w:val="000000" w:themeColor="text1"/>
          <w:szCs w:val="21"/>
        </w:rPr>
        <w:t xml:space="preserve">、对投标文件的初审</w:t>
      </w:r>
      <w:bookmarkEnd w:id="101"/>
      <w:r/>
      <w:bookmarkEnd w:id="102"/>
      <w:r/>
      <w:bookmarkEnd w:id="103"/>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6</w:t>
      </w:r>
      <w:r>
        <w:rPr>
          <w:rFonts w:hint="eastAsia" w:ascii="宋体" w:hAnsi="宋体"/>
          <w:color w:val="000000" w:themeColor="text1"/>
          <w:szCs w:val="21"/>
        </w:rPr>
        <w:t xml:space="preserve">.1投标文件初审分为资格审查和符合性审查。</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6</w:t>
      </w:r>
      <w:r>
        <w:rPr>
          <w:rFonts w:hint="eastAsia" w:ascii="宋体" w:hAnsi="宋体"/>
          <w:color w:val="000000" w:themeColor="text1"/>
          <w:szCs w:val="21"/>
        </w:rPr>
        <w:t xml:space="preserve">.1.1 资格审查：依据法律法规和招标文件的规定，由采购人对投标文件中的资格证明文件进行审查。资格审查的结论，采购人以书面形式向评委会进行反馈。</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采购人在进行资格性审查的同时，将在“信用中国”网站（www.creditchina.gov.cn）查询投标人的信用记录，以确定投标人是否具备投标资格,查询结果留存并归档。</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6</w:t>
      </w:r>
      <w:r>
        <w:rPr>
          <w:rFonts w:hint="eastAsia" w:ascii="宋体" w:hAnsi="宋体"/>
          <w:color w:val="000000" w:themeColor="text1"/>
          <w:szCs w:val="21"/>
        </w:rPr>
        <w:t xml:space="preserve">.1.2 符合性审查：依据招标文件的规定，由评委会从投标文件的有效性、完整性和对招标文件的响应程度进行审查，以确定是否对招标文件的实质性要求作出响应。</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6</w:t>
      </w:r>
      <w:r>
        <w:rPr>
          <w:rFonts w:hint="eastAsia" w:ascii="宋体" w:hAnsi="宋体"/>
          <w:color w:val="000000" w:themeColor="text1"/>
          <w:szCs w:val="21"/>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6</w:t>
      </w:r>
      <w:r>
        <w:rPr>
          <w:rFonts w:hint="eastAsia" w:ascii="宋体" w:hAnsi="宋体"/>
          <w:color w:val="000000" w:themeColor="text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所谓重大偏离或保留是指与招标文件规定的实质性要求存在负偏离，或者在实质上与招标文件不一致，而且限制了合同中买方和代理机构的权利或投标人的义务，纠正这些偏离或保留</w:t>
      </w:r>
      <w:r>
        <w:rPr>
          <w:rFonts w:hint="eastAsia" w:ascii="宋体" w:hAnsi="宋体"/>
          <w:color w:val="000000" w:themeColor="text1"/>
          <w:szCs w:val="21"/>
        </w:rPr>
        <w:t xml:space="preserve">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6</w:t>
      </w:r>
      <w:r>
        <w:rPr>
          <w:rFonts w:hint="eastAsia" w:ascii="宋体" w:hAnsi="宋体"/>
          <w:color w:val="000000" w:themeColor="text1"/>
          <w:szCs w:val="21"/>
        </w:rPr>
        <w:t xml:space="preserve">.3如果投标文件实质上没有响应招标文件的要求，评委会将予以拒绝，投标人不得通过修改或撤销不合要求的偏离或保留而使其投标成为实质性响应的投标。</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6</w:t>
      </w:r>
      <w:r>
        <w:rPr>
          <w:rFonts w:hint="eastAsia" w:ascii="宋体" w:hAnsi="宋体"/>
          <w:color w:val="000000" w:themeColor="text1"/>
          <w:szCs w:val="21"/>
        </w:rPr>
        <w:t xml:space="preserve">.4评委会将对确定为实质性响应的投标进行进一步审核，看其是否有计算上或累加上的算术错误，修正错误的原则如下：</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（1）投标文件中开标一览表内容与投标文件中相应内容不一致的，以开标一览表为准。</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（2）大写金额和小写金额不一致的，以大写金额为准。</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（3）单价金额小数点或者百分比有明显错位的，以开标一览表的总价为准，并修改单价。</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（4）总价金额与按单价汇总金额不一致的，以单价金额计算结果为准。</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同时出现两种以上错误的，按照前款规定的顺序修正。</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6</w:t>
      </w:r>
      <w:r>
        <w:rPr>
          <w:rFonts w:hint="eastAsia" w:ascii="宋体" w:hAnsi="宋体"/>
          <w:color w:val="000000" w:themeColor="text1"/>
          <w:szCs w:val="21"/>
        </w:rPr>
        <w:t xml:space="preserve">.5评委会将按上述修正错误的方法调整投标文件中的投标报价，并</w:t>
      </w:r>
      <w:r>
        <w:rPr>
          <w:rFonts w:ascii="宋体" w:hAnsi="宋体"/>
          <w:color w:val="000000" w:themeColor="text1"/>
          <w:szCs w:val="21"/>
        </w:rPr>
        <w:t xml:space="preserve">通过</w:t>
      </w:r>
      <w:r>
        <w:rPr>
          <w:rFonts w:hint="eastAsia" w:ascii="宋体" w:hAnsi="宋体"/>
          <w:color w:val="000000" w:themeColor="text1"/>
          <w:szCs w:val="21"/>
        </w:rPr>
        <w:t xml:space="preserve">苏采云系统告知</w:t>
      </w:r>
      <w:r>
        <w:rPr>
          <w:rFonts w:ascii="宋体" w:hAnsi="宋体"/>
          <w:color w:val="000000" w:themeColor="text1"/>
          <w:szCs w:val="21"/>
        </w:rPr>
        <w:t xml:space="preserve">投标人，</w:t>
      </w:r>
      <w:r>
        <w:rPr>
          <w:rFonts w:hint="eastAsia" w:ascii="宋体" w:hAnsi="宋体"/>
          <w:color w:val="000000" w:themeColor="text1"/>
          <w:szCs w:val="21"/>
        </w:rPr>
        <w:t xml:space="preserve">调整后的价格应对投标人具有约束力。如果投标人不接受修正后的价格，则其投标将被拒绝。</w:t>
      </w:r>
      <w:r/>
    </w:p>
    <w:p>
      <w:pPr>
        <w:ind w:firstLine="420"/>
        <w:jc w:val="both"/>
        <w:spacing w:line="360" w:lineRule="auto"/>
        <w:widowControl w:val="off"/>
        <w:rPr>
          <w:rFonts w:hint="eastAsia" w:ascii="宋体" w:hAnsi="宋体"/>
          <w:color w:val="000000" w:themeColor="text1"/>
          <w:szCs w:val="21"/>
        </w:rPr>
      </w:pPr>
      <w:r/>
      <w:bookmarkStart w:id="104" w:name="_Toc16938550"/>
      <w:r/>
      <w:bookmarkStart w:id="105" w:name="_Toc513029234"/>
      <w:r/>
      <w:bookmarkStart w:id="106" w:name="_Toc20823306"/>
      <w:r>
        <w:rPr>
          <w:rFonts w:hint="eastAsia" w:ascii="宋体" w:hAnsi="宋体"/>
          <w:color w:val="000000" w:themeColor="text1"/>
          <w:szCs w:val="21"/>
        </w:rPr>
        <w:t xml:space="preserve">26.6异常低价处理</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26.6.1政府采购评审中出现下列情形之一的，评审委员会应当启动异常低价投标审查程序：</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（1）投标报价低于全部通过符合性审查供应商投标报价平均值50%的，即投标报价&lt;全部通过符合性审查供应商投标报价平均值×50%；</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（2）投标报价低于通过符合性审查的次低报价供应商投标报价50%的，即投标报价&lt;通过符合性审查的次低报价供应商投标报价×50%；</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（3）投标报价低于采购项目最高限价45%的，即投标报价&lt;采购项目最高限价×45%；</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（4）评审委员会基于专业判断，认为供应商报价过低，有可能影响产品质量或者不能诚信履约的其他情形。</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26.6.2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审现场可不再重复提交。 </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w:t>
      </w:r>
      <w:r>
        <w:rPr>
          <w:rFonts w:hint="eastAsia" w:ascii="宋体" w:hAnsi="宋体"/>
          <w:color w:val="000000" w:themeColor="text1"/>
          <w:szCs w:val="21"/>
        </w:rPr>
        <w:t xml:space="preserve">报价合理性的，评审委员会应当将其作为无效投标处理。 </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6</w:t>
      </w:r>
      <w:r>
        <w:rPr>
          <w:rFonts w:hint="eastAsia" w:ascii="宋体" w:hAnsi="宋体"/>
          <w:color w:val="000000" w:themeColor="text1"/>
          <w:szCs w:val="21"/>
        </w:rPr>
        <w:t xml:space="preserve">.7投标人在开、评标全过程中应保持通讯畅通，及时登录苏采云系统查阅</w:t>
      </w:r>
      <w:r>
        <w:rPr>
          <w:rFonts w:ascii="宋体" w:hAnsi="宋体"/>
          <w:color w:val="000000" w:themeColor="text1"/>
          <w:szCs w:val="21"/>
        </w:rPr>
        <w:t xml:space="preserve">、答复相关</w:t>
      </w:r>
      <w:r>
        <w:rPr>
          <w:rFonts w:hint="eastAsia" w:ascii="宋体" w:hAnsi="宋体"/>
          <w:color w:val="000000" w:themeColor="text1"/>
          <w:szCs w:val="21"/>
        </w:rPr>
        <w:t xml:space="preserve">信息</w:t>
      </w:r>
      <w:r>
        <w:rPr>
          <w:rFonts w:ascii="宋体" w:hAnsi="宋体"/>
          <w:color w:val="000000" w:themeColor="text1"/>
          <w:szCs w:val="21"/>
        </w:rPr>
        <w:t xml:space="preserve">，</w:t>
      </w:r>
      <w:r>
        <w:rPr>
          <w:rFonts w:hint="eastAsia" w:ascii="宋体" w:hAnsi="宋体"/>
          <w:color w:val="000000" w:themeColor="text1"/>
          <w:szCs w:val="21"/>
        </w:rPr>
        <w:t xml:space="preserve">并安排专人与代理机构及评标委员会联系。</w:t>
      </w:r>
      <w:r/>
    </w:p>
    <w:p>
      <w:pPr>
        <w:ind w:firstLine="422"/>
        <w:spacing w:line="360" w:lineRule="auto"/>
        <w:widowControl w:val="off"/>
        <w:rPr>
          <w:rFonts w:hint="eastAsia" w:ascii="宋体" w:hAnsi="宋体" w:cs="Arial"/>
          <w:b/>
          <w:bCs/>
          <w:color w:val="000000" w:themeColor="text1"/>
          <w:szCs w:val="21"/>
        </w:rPr>
      </w:pPr>
      <w:r>
        <w:rPr>
          <w:rFonts w:hint="eastAsia" w:ascii="宋体" w:hAnsi="宋体" w:cs="Arial"/>
          <w:b/>
          <w:bCs/>
          <w:color w:val="000000" w:themeColor="text1"/>
          <w:szCs w:val="21"/>
        </w:rPr>
        <w:t xml:space="preserve">2</w:t>
      </w:r>
      <w:r>
        <w:rPr>
          <w:rFonts w:ascii="宋体" w:hAnsi="宋体" w:cs="Arial"/>
          <w:b/>
          <w:bCs/>
          <w:color w:val="000000" w:themeColor="text1"/>
          <w:szCs w:val="21"/>
        </w:rPr>
        <w:t xml:space="preserve">7</w:t>
      </w:r>
      <w:r>
        <w:rPr>
          <w:rFonts w:hint="eastAsia" w:ascii="宋体" w:hAnsi="宋体" w:cs="Arial"/>
          <w:b/>
          <w:bCs/>
          <w:color w:val="000000" w:themeColor="text1"/>
          <w:szCs w:val="21"/>
        </w:rPr>
        <w:t xml:space="preserve">、</w:t>
      </w:r>
      <w:bookmarkEnd w:id="104"/>
      <w:r/>
      <w:bookmarkEnd w:id="105"/>
      <w:r/>
      <w:bookmarkEnd w:id="106"/>
      <w:r>
        <w:rPr>
          <w:rFonts w:hint="eastAsia" w:ascii="宋体" w:hAnsi="宋体" w:cs="Arial"/>
          <w:b/>
          <w:bCs/>
          <w:color w:val="000000" w:themeColor="text1"/>
          <w:szCs w:val="21"/>
        </w:rPr>
        <w:t xml:space="preserve">无效投标条款和废标条款</w:t>
      </w:r>
      <w:r/>
    </w:p>
    <w:p>
      <w:pPr>
        <w:ind w:firstLine="420"/>
        <w:spacing w:line="360" w:lineRule="auto"/>
        <w:widowControl w:val="off"/>
        <w:rPr>
          <w:rFonts w:hint="eastAsia" w:ascii="宋体" w:hAnsi="宋体"/>
          <w:color w:val="000000" w:themeColor="text1"/>
          <w:szCs w:val="21"/>
        </w:rPr>
      </w:pPr>
      <w:r/>
      <w:bookmarkStart w:id="107" w:name="_Toc16938551"/>
      <w:r/>
      <w:bookmarkStart w:id="108" w:name="_Toc513029235"/>
      <w:r/>
      <w:bookmarkStart w:id="109" w:name="_Toc20823307"/>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.1无效投标条款</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.1.1 投标人在苏采云系统规定的时间内未成功解密电子投标文件的。</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.1.</w:t>
      </w:r>
      <w:r>
        <w:rPr>
          <w:rFonts w:ascii="宋体" w:hAnsi="宋体"/>
          <w:color w:val="000000" w:themeColor="text1"/>
          <w:szCs w:val="21"/>
        </w:rPr>
        <w:t xml:space="preserve">2</w:t>
      </w:r>
      <w:r>
        <w:rPr>
          <w:rFonts w:hint="eastAsia" w:ascii="宋体" w:hAnsi="宋体"/>
          <w:color w:val="000000" w:themeColor="text1"/>
          <w:szCs w:val="21"/>
        </w:rPr>
        <w:t xml:space="preserve"> 投标人未按照招标文件要求上传电子投标文件的。</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.1.</w:t>
      </w:r>
      <w:r>
        <w:rPr>
          <w:rFonts w:ascii="宋体" w:hAnsi="宋体"/>
          <w:color w:val="000000" w:themeColor="text1"/>
          <w:szCs w:val="21"/>
        </w:rPr>
        <w:t xml:space="preserve">3</w:t>
      </w:r>
      <w:r>
        <w:rPr>
          <w:rFonts w:hint="eastAsia" w:ascii="宋体" w:hAnsi="宋体"/>
          <w:color w:val="000000" w:themeColor="text1"/>
          <w:szCs w:val="21"/>
        </w:rPr>
        <w:t xml:space="preserve">同一投标人提交两个</w:t>
      </w:r>
      <w:r>
        <w:rPr>
          <w:rFonts w:ascii="宋体" w:hAnsi="宋体"/>
          <w:color w:val="000000" w:themeColor="text1"/>
          <w:szCs w:val="21"/>
        </w:rPr>
        <w:t xml:space="preserve">（</w:t>
      </w:r>
      <w:r>
        <w:rPr>
          <w:rFonts w:hint="eastAsia" w:ascii="宋体" w:hAnsi="宋体"/>
          <w:color w:val="000000" w:themeColor="text1"/>
          <w:szCs w:val="21"/>
        </w:rPr>
        <w:t xml:space="preserve">含</w:t>
      </w:r>
      <w:r>
        <w:rPr>
          <w:rFonts w:ascii="宋体" w:hAnsi="宋体"/>
          <w:color w:val="000000" w:themeColor="text1"/>
          <w:szCs w:val="21"/>
        </w:rPr>
        <w:t xml:space="preserve">两个）</w:t>
      </w:r>
      <w:r>
        <w:rPr>
          <w:rFonts w:hint="eastAsia" w:ascii="宋体" w:hAnsi="宋体"/>
          <w:color w:val="000000" w:themeColor="text1"/>
          <w:szCs w:val="21"/>
        </w:rPr>
        <w:t xml:space="preserve">以上不同的</w:t>
      </w:r>
      <w:r>
        <w:rPr>
          <w:rFonts w:ascii="宋体" w:hAnsi="宋体"/>
          <w:color w:val="000000" w:themeColor="text1"/>
          <w:szCs w:val="21"/>
        </w:rPr>
        <w:t xml:space="preserve">投标报价的。</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.1.</w:t>
      </w:r>
      <w:r>
        <w:rPr>
          <w:rFonts w:ascii="宋体" w:hAnsi="宋体"/>
          <w:color w:val="000000" w:themeColor="text1"/>
          <w:szCs w:val="21"/>
        </w:rPr>
        <w:t xml:space="preserve">4</w:t>
      </w:r>
      <w:r>
        <w:rPr>
          <w:rFonts w:hint="eastAsia" w:ascii="宋体" w:hAnsi="宋体"/>
          <w:color w:val="000000" w:themeColor="text1"/>
          <w:szCs w:val="21"/>
        </w:rPr>
        <w:t xml:space="preserve">投标人不具备招标文件中规定资格要求的。</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.1.</w:t>
      </w:r>
      <w:r>
        <w:rPr>
          <w:rFonts w:ascii="宋体" w:hAnsi="宋体"/>
          <w:color w:val="000000" w:themeColor="text1"/>
          <w:szCs w:val="21"/>
        </w:rPr>
        <w:t xml:space="preserve">5</w:t>
      </w:r>
      <w:r>
        <w:rPr>
          <w:rFonts w:hint="eastAsia" w:ascii="宋体" w:hAnsi="宋体"/>
          <w:color w:val="000000" w:themeColor="text1"/>
          <w:szCs w:val="21"/>
        </w:rPr>
        <w:t xml:space="preserve">投标人的报价超过了采购预算或最高限价的。</w:t>
      </w:r>
      <w:r/>
    </w:p>
    <w:p>
      <w:pPr>
        <w:ind w:firstLine="420"/>
        <w:spacing w:line="360" w:lineRule="auto"/>
        <w:widowControl w:val="off"/>
        <w:rPr>
          <w:rFonts w:hint="eastAsia" w:ascii="宋体" w:hAnsi="宋体"/>
          <w:i/>
          <w:color w:val="000000" w:themeColor="text1"/>
          <w:szCs w:val="21"/>
          <w:u w:val="single"/>
        </w:rPr>
      </w:pPr>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.1.</w:t>
      </w:r>
      <w:r>
        <w:rPr>
          <w:rFonts w:ascii="宋体" w:hAnsi="宋体"/>
          <w:color w:val="000000" w:themeColor="text1"/>
          <w:szCs w:val="21"/>
        </w:rPr>
        <w:t xml:space="preserve">6</w:t>
      </w:r>
      <w:r>
        <w:rPr>
          <w:rFonts w:hint="eastAsia" w:ascii="宋体" w:hAnsi="宋体"/>
          <w:color w:val="000000" w:themeColor="text1"/>
          <w:szCs w:val="21"/>
        </w:rPr>
        <w:t xml:space="preserve">未通过符合性审查的。</w:t>
      </w:r>
      <w:r/>
    </w:p>
    <w:p>
      <w:pPr>
        <w:ind w:firstLine="420"/>
        <w:spacing w:line="360" w:lineRule="auto"/>
        <w:widowControl w:val="off"/>
        <w:rPr>
          <w:rFonts w:hint="eastAsia" w:ascii="宋体" w:hAnsi="宋体"/>
          <w:i/>
          <w:color w:val="000000" w:themeColor="text1"/>
          <w:szCs w:val="21"/>
          <w:u w:val="single"/>
        </w:rPr>
      </w:pPr>
      <w:r>
        <w:rPr>
          <w:rFonts w:hint="eastAsia" w:ascii="宋体" w:hAnsi="宋体"/>
          <w:color w:val="000000" w:themeColor="text1"/>
          <w:szCs w:val="21"/>
        </w:rPr>
        <w:t xml:space="preserve"> 2</w:t>
      </w:r>
      <w:r>
        <w:rPr>
          <w:rFonts w:ascii="宋体" w:hAnsi="宋体"/>
          <w:color w:val="000000" w:themeColor="text1"/>
          <w:szCs w:val="21"/>
        </w:rPr>
        <w:t xml:space="preserve">7</w:t>
      </w:r>
      <w:r>
        <w:rPr>
          <w:rFonts w:hint="eastAsia" w:ascii="宋体" w:hAnsi="宋体"/>
          <w:color w:val="000000" w:themeColor="text1"/>
          <w:szCs w:val="21"/>
        </w:rPr>
        <w:t xml:space="preserve">.1.</w:t>
      </w:r>
      <w:r>
        <w:rPr>
          <w:rFonts w:ascii="宋体" w:hAnsi="宋体"/>
          <w:color w:val="000000" w:themeColor="text1"/>
          <w:szCs w:val="21"/>
        </w:rPr>
        <w:t xml:space="preserve">7</w:t>
      </w:r>
      <w:r>
        <w:rPr>
          <w:rFonts w:hint="eastAsia" w:ascii="宋体" w:hAnsi="宋体"/>
          <w:color w:val="000000" w:themeColor="text1"/>
          <w:szCs w:val="21"/>
        </w:rPr>
        <w:t xml:space="preserve">不符合招标文件中规定的实质性要求和条件的（</w:t>
      </w:r>
      <w:r>
        <w:rPr>
          <w:rFonts w:hint="eastAsia" w:ascii="宋体" w:hAnsi="宋体"/>
          <w:i/>
          <w:color w:val="000000" w:themeColor="text1"/>
          <w:szCs w:val="21"/>
          <w:u w:val="single"/>
        </w:rPr>
        <w:t xml:space="preserve">本招标文件中斜体且有下划线部分为实质性要求和条件）。</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.1.</w:t>
      </w:r>
      <w:r>
        <w:rPr>
          <w:rFonts w:ascii="宋体" w:hAnsi="宋体"/>
          <w:color w:val="000000" w:themeColor="text1"/>
          <w:szCs w:val="21"/>
        </w:rPr>
        <w:t xml:space="preserve">8</w:t>
      </w:r>
      <w:r>
        <w:rPr>
          <w:rFonts w:hint="eastAsia" w:ascii="宋体" w:hAnsi="宋体"/>
          <w:color w:val="000000" w:themeColor="text1"/>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.1.</w:t>
      </w:r>
      <w:r>
        <w:rPr>
          <w:rFonts w:ascii="宋体" w:hAnsi="宋体"/>
          <w:color w:val="000000" w:themeColor="text1"/>
          <w:szCs w:val="21"/>
        </w:rPr>
        <w:t xml:space="preserve">9</w:t>
      </w:r>
      <w:r>
        <w:rPr>
          <w:rFonts w:hint="eastAsia" w:ascii="宋体" w:hAnsi="宋体"/>
          <w:color w:val="000000" w:themeColor="text1"/>
          <w:szCs w:val="21"/>
        </w:rPr>
        <w:t xml:space="preserve">  投标文件含有采购人不能接受的附加条件的。</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.1.</w:t>
      </w:r>
      <w:r>
        <w:rPr>
          <w:rFonts w:ascii="宋体" w:hAnsi="宋体"/>
          <w:color w:val="000000" w:themeColor="text1"/>
          <w:szCs w:val="21"/>
        </w:rPr>
        <w:t xml:space="preserve">10</w:t>
      </w:r>
      <w:r>
        <w:rPr>
          <w:rFonts w:hint="eastAsia" w:ascii="宋体" w:hAnsi="宋体"/>
          <w:color w:val="000000" w:themeColor="text1"/>
          <w:szCs w:val="21"/>
        </w:rPr>
        <w:t xml:space="preserve">未通过异常低价投标审查程序的。</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.1.11 投标文件未按照招标文件要求加盖CA电子公章的。</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.1.12其他法律、法规及本招标文件规定的属无效投标的情形。</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.2废标条款</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.2.1符合专业条件的供应商或者对招标文件作实质响应的供应商不足三家的。</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.2.2出现影响采购公正的违法、违规行为的。</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.2.3因重大变故，采购任务取消的。</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.2.4评标委员会认定招标文件存在歧义、重大缺陷导致评审工作无法进行。</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.2.5 因苏采云系统</w:t>
      </w:r>
      <w:r>
        <w:rPr>
          <w:rFonts w:ascii="宋体" w:hAnsi="宋体"/>
          <w:color w:val="000000" w:themeColor="text1"/>
          <w:szCs w:val="21"/>
        </w:rPr>
        <w:t xml:space="preserve">故障原因造成开标不成功</w:t>
      </w:r>
      <w:r>
        <w:rPr>
          <w:rFonts w:hint="eastAsia" w:ascii="宋体" w:hAnsi="宋体"/>
          <w:color w:val="000000" w:themeColor="text1"/>
          <w:szCs w:val="21"/>
        </w:rPr>
        <w:t xml:space="preserve">的</w:t>
      </w:r>
      <w:r>
        <w:rPr>
          <w:rFonts w:ascii="宋体" w:hAnsi="宋体"/>
          <w:color w:val="000000" w:themeColor="text1"/>
          <w:szCs w:val="21"/>
        </w:rPr>
        <w:t xml:space="preserve">。</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.3 投标截止时间结束后参加投标的供应商不足三家的处理：</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7</w:t>
      </w:r>
      <w:r>
        <w:rPr>
          <w:rFonts w:hint="eastAsia" w:ascii="宋体" w:hAnsi="宋体"/>
          <w:color w:val="000000" w:themeColor="text1"/>
          <w:szCs w:val="21"/>
        </w:rPr>
        <w:t xml:space="preserve">.3.1如出现投标截止时间结束后参加投标的供应商或者在评标期间对招标文件做出实质响应的供应商不足三家情况，按政府采购相关规定执行。</w:t>
      </w:r>
      <w:r/>
    </w:p>
    <w:p>
      <w:pPr>
        <w:ind w:firstLine="420"/>
        <w:spacing w:line="360" w:lineRule="auto"/>
        <w:widowControl w:val="off"/>
        <w:rPr>
          <w:rFonts w:hint="eastAsia" w:ascii="宋体" w:hAnsi="宋体"/>
          <w:color w:val="000000" w:themeColor="text1"/>
          <w:szCs w:val="21"/>
        </w:rPr>
      </w:pPr>
      <w:r/>
      <w:bookmarkStart w:id="110" w:name="_Toc120614219"/>
      <w:r>
        <w:rPr>
          <w:rFonts w:hint="eastAsia" w:ascii="宋体" w:hAnsi="宋体"/>
          <w:color w:val="000000" w:themeColor="text1"/>
          <w:szCs w:val="21"/>
        </w:rPr>
        <w:t xml:space="preserve">六、</w:t>
      </w:r>
      <w:bookmarkEnd w:id="107"/>
      <w:r/>
      <w:bookmarkEnd w:id="108"/>
      <w:r/>
      <w:bookmarkEnd w:id="109"/>
      <w:r>
        <w:rPr>
          <w:rFonts w:hint="eastAsia" w:ascii="宋体" w:hAnsi="宋体"/>
          <w:color w:val="000000" w:themeColor="text1"/>
          <w:szCs w:val="21"/>
        </w:rPr>
        <w:t xml:space="preserve">定标</w:t>
      </w:r>
      <w:bookmarkEnd w:id="110"/>
      <w:r/>
      <w:r/>
    </w:p>
    <w:p>
      <w:pPr>
        <w:ind w:firstLine="422"/>
        <w:spacing w:line="360" w:lineRule="auto"/>
        <w:widowControl w:val="off"/>
        <w:rPr>
          <w:rFonts w:hint="eastAsia" w:ascii="宋体" w:hAnsi="宋体"/>
          <w:b/>
          <w:bCs/>
          <w:color w:val="000000" w:themeColor="text1"/>
          <w:szCs w:val="21"/>
        </w:rPr>
      </w:pPr>
      <w:r/>
      <w:bookmarkStart w:id="111" w:name="_Toc513029238"/>
      <w:r/>
      <w:bookmarkStart w:id="112" w:name="_Toc20823310"/>
      <w:r/>
      <w:bookmarkStart w:id="113" w:name="_Toc16938554"/>
      <w:r>
        <w:rPr>
          <w:rFonts w:hint="eastAsia" w:ascii="宋体" w:hAnsi="宋体"/>
          <w:b/>
          <w:bCs/>
          <w:color w:val="000000" w:themeColor="text1"/>
          <w:szCs w:val="21"/>
        </w:rPr>
        <w:t xml:space="preserve">2</w:t>
      </w:r>
      <w:r>
        <w:rPr>
          <w:rFonts w:ascii="宋体" w:hAnsi="宋体"/>
          <w:b/>
          <w:bCs/>
          <w:color w:val="000000" w:themeColor="text1"/>
          <w:szCs w:val="21"/>
        </w:rPr>
        <w:t xml:space="preserve">8</w:t>
      </w:r>
      <w:r>
        <w:rPr>
          <w:rFonts w:hint="eastAsia" w:ascii="宋体" w:hAnsi="宋体"/>
          <w:b/>
          <w:bCs/>
          <w:color w:val="000000" w:themeColor="text1"/>
          <w:szCs w:val="21"/>
        </w:rPr>
        <w:t xml:space="preserve">、</w:t>
      </w:r>
      <w:bookmarkEnd w:id="111"/>
      <w:r>
        <w:rPr>
          <w:rFonts w:hint="eastAsia" w:ascii="宋体" w:hAnsi="宋体"/>
          <w:b/>
          <w:bCs/>
          <w:color w:val="000000" w:themeColor="text1"/>
          <w:szCs w:val="21"/>
        </w:rPr>
        <w:t xml:space="preserve">确定</w:t>
      </w:r>
      <w:bookmarkEnd w:id="112"/>
      <w:r/>
      <w:bookmarkEnd w:id="113"/>
      <w:r>
        <w:rPr>
          <w:rFonts w:hint="eastAsia" w:ascii="宋体" w:hAnsi="宋体"/>
          <w:b/>
          <w:bCs/>
          <w:color w:val="000000" w:themeColor="text1"/>
          <w:szCs w:val="21"/>
        </w:rPr>
        <w:t xml:space="preserve">中标单位</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8</w:t>
      </w:r>
      <w:r>
        <w:rPr>
          <w:rFonts w:hint="eastAsia" w:ascii="宋体" w:hAnsi="宋体"/>
          <w:color w:val="000000" w:themeColor="text1"/>
          <w:szCs w:val="21"/>
        </w:rPr>
        <w:t xml:space="preserve">.1中标候选人的选取原则和数量见招标文件第五章规定。 </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8</w:t>
      </w:r>
      <w:r>
        <w:rPr>
          <w:rFonts w:hint="eastAsia" w:ascii="宋体" w:hAnsi="宋体"/>
          <w:color w:val="000000" w:themeColor="text1"/>
          <w:szCs w:val="21"/>
        </w:rPr>
        <w:t xml:space="preserve">.2 采购人应根据评委会推荐的中标候选人确定中标人。</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8</w:t>
      </w:r>
      <w:r>
        <w:rPr>
          <w:rFonts w:hint="eastAsia" w:ascii="宋体" w:hAnsi="宋体"/>
          <w:color w:val="000000" w:themeColor="text1"/>
          <w:szCs w:val="21"/>
        </w:rPr>
        <w:t xml:space="preserve">.3 代理机构将在“中国政府采购网”、“江苏政府采购网”</w:t>
      </w:r>
      <w:r>
        <w:rPr>
          <w:rFonts w:hint="eastAsia" w:ascii="宋体" w:hAnsi="宋体" w:cs="宋体"/>
          <w:color w:val="000000" w:themeColor="text1"/>
          <w:szCs w:val="21"/>
        </w:rPr>
        <w:t xml:space="preserve">、“扬州市政府采购</w:t>
      </w:r>
      <w:r>
        <w:rPr>
          <w:rFonts w:hint="eastAsia" w:ascii="宋体" w:hAnsi="宋体"/>
          <w:color w:val="000000" w:themeColor="text1"/>
          <w:szCs w:val="21"/>
        </w:rPr>
        <w:t xml:space="preserve">网”、</w:t>
      </w:r>
      <w:r>
        <w:rPr>
          <w:rFonts w:hint="eastAsia" w:ascii="宋体" w:hAnsi="宋体" w:cs="宋体"/>
          <w:color w:val="000000" w:themeColor="text1"/>
          <w:szCs w:val="21"/>
        </w:rPr>
        <w:t xml:space="preserve">“仪征市政府采购网”</w:t>
      </w:r>
      <w:r>
        <w:rPr>
          <w:rFonts w:hint="eastAsia" w:ascii="宋体" w:hAnsi="宋体"/>
          <w:color w:val="000000" w:themeColor="text1"/>
          <w:szCs w:val="21"/>
        </w:rPr>
        <w:t xml:space="preserve">发布中标公告，公告期限为1个工作日。</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8</w:t>
      </w:r>
      <w:r>
        <w:rPr>
          <w:rFonts w:hint="eastAsia" w:ascii="宋体" w:hAnsi="宋体"/>
          <w:color w:val="000000" w:themeColor="text1"/>
          <w:szCs w:val="21"/>
        </w:rPr>
        <w:t xml:space="preserve">.4 若有充分证据证明，中标人出现下列情况之一的，一经查实，将被取消中标资格：</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8</w:t>
      </w:r>
      <w:r>
        <w:rPr>
          <w:rFonts w:hint="eastAsia" w:ascii="宋体" w:hAnsi="宋体"/>
          <w:color w:val="000000" w:themeColor="text1"/>
          <w:szCs w:val="21"/>
        </w:rPr>
        <w:t xml:space="preserve">.4.1提供虚假材料谋取中标的。</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8</w:t>
      </w:r>
      <w:r>
        <w:rPr>
          <w:rFonts w:hint="eastAsia" w:ascii="宋体" w:hAnsi="宋体"/>
          <w:color w:val="000000" w:themeColor="text1"/>
          <w:szCs w:val="21"/>
        </w:rPr>
        <w:t xml:space="preserve">.4.2向采购人、代理机构行贿或者提供其他不正当利益的。</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8</w:t>
      </w:r>
      <w:r>
        <w:rPr>
          <w:rFonts w:hint="eastAsia" w:ascii="宋体" w:hAnsi="宋体"/>
          <w:color w:val="000000" w:themeColor="text1"/>
          <w:szCs w:val="21"/>
        </w:rPr>
        <w:t xml:space="preserve">.4.3属于本文件规定的无效条件，但在评标过程中又未被评委会发现的。</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8</w:t>
      </w:r>
      <w:r>
        <w:rPr>
          <w:rFonts w:hint="eastAsia" w:ascii="宋体" w:hAnsi="宋体"/>
          <w:color w:val="000000" w:themeColor="text1"/>
          <w:szCs w:val="21"/>
        </w:rPr>
        <w:t xml:space="preserve">.4.4与采购人或者其他供应商恶意串通的。</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8</w:t>
      </w:r>
      <w:r>
        <w:rPr>
          <w:rFonts w:hint="eastAsia" w:ascii="宋体" w:hAnsi="宋体"/>
          <w:color w:val="000000" w:themeColor="text1"/>
          <w:szCs w:val="21"/>
        </w:rPr>
        <w:t xml:space="preserve">.4.5采取不正当手段诋毁、排挤其他供应商的。</w:t>
      </w:r>
      <w:r/>
    </w:p>
    <w:p>
      <w:pPr>
        <w:ind w:firstLine="420"/>
        <w:spacing w:line="360" w:lineRule="auto"/>
        <w:widowControl w:val="off"/>
        <w:rPr>
          <w:rFonts w:hint="eastAsia" w:ascii="宋体" w:hAnsi="宋体"/>
          <w:color w:val="000000" w:themeColor="text1"/>
          <w:szCs w:val="21"/>
        </w:rPr>
      </w:pPr>
      <w:r/>
      <w:bookmarkStart w:id="114" w:name="_Toc200451960"/>
      <w:r>
        <w:rPr>
          <w:rFonts w:hint="eastAsia" w:ascii="宋体" w:hAnsi="宋体"/>
          <w:color w:val="000000" w:themeColor="text1"/>
          <w:szCs w:val="21"/>
        </w:rPr>
        <w:t xml:space="preserve">2</w:t>
      </w:r>
      <w:r>
        <w:rPr>
          <w:rFonts w:ascii="宋体" w:hAnsi="宋体"/>
          <w:color w:val="000000" w:themeColor="text1"/>
          <w:szCs w:val="21"/>
        </w:rPr>
        <w:t xml:space="preserve">8</w:t>
      </w:r>
      <w:r>
        <w:rPr>
          <w:rFonts w:hint="eastAsia" w:ascii="宋体" w:hAnsi="宋体"/>
          <w:color w:val="000000" w:themeColor="text1"/>
          <w:szCs w:val="21"/>
        </w:rPr>
        <w:t xml:space="preserve">.5. </w:t>
      </w:r>
      <w:r>
        <w:rPr>
          <w:rFonts w:ascii="宋体" w:hAnsi="宋体" w:cs="宋体"/>
          <w:color w:val="000000" w:themeColor="text1"/>
          <w:szCs w:val="21"/>
        </w:rPr>
        <w:t xml:space="preserve">有下列情形之一的，</w:t>
      </w:r>
      <w:r>
        <w:rPr>
          <w:rFonts w:hint="eastAsia" w:ascii="宋体" w:hAnsi="宋体" w:cs="宋体"/>
          <w:color w:val="000000" w:themeColor="text1"/>
          <w:szCs w:val="21"/>
        </w:rPr>
        <w:t xml:space="preserve">视为投标人</w:t>
      </w:r>
      <w:r>
        <w:rPr>
          <w:rFonts w:ascii="宋体" w:hAnsi="宋体" w:cs="宋体"/>
          <w:color w:val="000000" w:themeColor="text1"/>
          <w:szCs w:val="21"/>
        </w:rPr>
        <w:t xml:space="preserve">串通</w:t>
      </w:r>
      <w:r>
        <w:rPr>
          <w:rFonts w:hint="eastAsia" w:ascii="宋体" w:hAnsi="宋体" w:cs="宋体"/>
          <w:color w:val="000000" w:themeColor="text1"/>
          <w:szCs w:val="21"/>
        </w:rPr>
        <w:t xml:space="preserve">投标，投标无效：</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8</w:t>
      </w:r>
      <w:r>
        <w:rPr>
          <w:rFonts w:hint="eastAsia" w:ascii="宋体" w:hAnsi="宋体"/>
          <w:color w:val="000000" w:themeColor="text1"/>
          <w:szCs w:val="21"/>
        </w:rPr>
        <w:t xml:space="preserve">.5.1不同投标人的投标文件由同一单位或者个人编制；</w:t>
      </w:r>
      <w:r/>
    </w:p>
    <w:p>
      <w:pPr>
        <w:ind w:firstLine="420"/>
        <w:spacing w:line="360" w:lineRule="auto"/>
        <w:widowControl w:val="off"/>
        <w:rPr>
          <w:rFonts w:hint="eastAsia" w:ascii="宋体" w:hAnsi="宋体"/>
          <w:color w:val="000000" w:themeColor="text1"/>
          <w:szCs w:val="21"/>
        </w:rPr>
      </w:pPr>
      <w:r>
        <w:rPr>
          <w:rFonts w:ascii="宋体" w:hAnsi="宋体"/>
          <w:color w:val="000000" w:themeColor="text1"/>
          <w:szCs w:val="21"/>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8</w:t>
      </w:r>
      <w:r>
        <w:rPr>
          <w:rFonts w:hint="eastAsia" w:ascii="宋体" w:hAnsi="宋体"/>
          <w:color w:val="000000" w:themeColor="text1"/>
          <w:szCs w:val="21"/>
        </w:rPr>
        <w:t xml:space="preserve">.5.2不同投标人委托同一单位或者个人办理投标事宜；</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8</w:t>
      </w:r>
      <w:r>
        <w:rPr>
          <w:rFonts w:hint="eastAsia" w:ascii="宋体" w:hAnsi="宋体"/>
          <w:color w:val="000000" w:themeColor="text1"/>
          <w:szCs w:val="21"/>
        </w:rPr>
        <w:t xml:space="preserve">.5.3 不同投标人的投标文件载明的项目管理成员或者联系人员为同一人；</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8</w:t>
      </w:r>
      <w:r>
        <w:rPr>
          <w:rFonts w:hint="eastAsia" w:ascii="宋体" w:hAnsi="宋体"/>
          <w:color w:val="000000" w:themeColor="text1"/>
          <w:szCs w:val="21"/>
        </w:rPr>
        <w:t xml:space="preserve">.5.4不同投标人的投标文件异常一致或者投标报价呈规律性差异；</w:t>
      </w:r>
      <w:r/>
    </w:p>
    <w:p>
      <w:pPr>
        <w:ind w:firstLine="422"/>
        <w:spacing w:line="360" w:lineRule="auto"/>
        <w:widowControl w:val="off"/>
        <w:rPr>
          <w:rFonts w:hint="eastAsia" w:ascii="宋体" w:hAnsi="宋体"/>
          <w:b/>
          <w:bCs/>
          <w:color w:val="000000" w:themeColor="text1"/>
          <w:szCs w:val="21"/>
        </w:rPr>
      </w:pPr>
      <w:r>
        <w:rPr>
          <w:rFonts w:ascii="宋体" w:hAnsi="宋体"/>
          <w:b/>
          <w:bCs/>
          <w:color w:val="000000" w:themeColor="text1"/>
          <w:szCs w:val="21"/>
        </w:rPr>
        <w:t xml:space="preserve">29</w:t>
      </w:r>
      <w:r>
        <w:rPr>
          <w:rFonts w:hint="eastAsia" w:ascii="宋体" w:hAnsi="宋体"/>
          <w:b/>
          <w:bCs/>
          <w:color w:val="000000" w:themeColor="text1"/>
          <w:szCs w:val="21"/>
        </w:rPr>
        <w:t xml:space="preserve">、质疑处理</w:t>
      </w:r>
      <w:bookmarkEnd w:id="114"/>
      <w:r/>
      <w:r/>
    </w:p>
    <w:p>
      <w:pPr>
        <w:ind w:firstLine="420"/>
        <w:spacing w:line="360" w:lineRule="auto"/>
        <w:widowControl w:val="off"/>
        <w:rPr>
          <w:rFonts w:hint="eastAsia" w:ascii="宋体" w:hAnsi="宋体"/>
          <w:color w:val="000000" w:themeColor="text1"/>
          <w:szCs w:val="21"/>
        </w:rPr>
      </w:pPr>
      <w:r>
        <w:rPr>
          <w:rFonts w:ascii="宋体" w:hAnsi="宋体"/>
          <w:color w:val="000000" w:themeColor="text1"/>
          <w:szCs w:val="21"/>
        </w:rPr>
        <w:t xml:space="preserve">29</w:t>
      </w:r>
      <w:r>
        <w:rPr>
          <w:rFonts w:hint="eastAsia" w:ascii="宋体" w:hAnsi="宋体"/>
          <w:color w:val="000000" w:themeColor="text1"/>
          <w:szCs w:val="21"/>
        </w:rPr>
        <w:t xml:space="preserve">.1 提出质疑的供应商应当是参与所质疑项目采购活动的供应商。潜在供应商依法获取其可质疑的采购文件的，可以对采购文件提出质疑。</w:t>
      </w:r>
      <w:r/>
    </w:p>
    <w:p>
      <w:pPr>
        <w:ind w:firstLine="420"/>
        <w:spacing w:line="360" w:lineRule="auto"/>
        <w:widowControl w:val="off"/>
        <w:rPr>
          <w:rFonts w:hint="eastAsia" w:ascii="宋体" w:hAnsi="宋体"/>
          <w:color w:val="000000" w:themeColor="text1"/>
          <w:szCs w:val="21"/>
        </w:rPr>
      </w:pPr>
      <w:r>
        <w:rPr>
          <w:rFonts w:ascii="宋体" w:hAnsi="宋体"/>
          <w:color w:val="000000" w:themeColor="text1"/>
          <w:szCs w:val="21"/>
        </w:rPr>
        <w:t xml:space="preserve">29</w:t>
      </w:r>
      <w:r>
        <w:rPr>
          <w:rFonts w:hint="eastAsia" w:ascii="宋体" w:hAnsi="宋体"/>
          <w:color w:val="000000" w:themeColor="text1"/>
          <w:szCs w:val="21"/>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360" w:lineRule="auto"/>
        <w:widowControl w:val="off"/>
        <w:rPr>
          <w:rFonts w:hint="eastAsia" w:ascii="宋体" w:hAnsi="宋体" w:cs="宋体"/>
          <w:color w:val="000000" w:themeColor="text1"/>
          <w:szCs w:val="21"/>
        </w:rPr>
      </w:pPr>
      <w:r>
        <w:rPr>
          <w:rFonts w:ascii="宋体" w:hAnsi="宋体"/>
          <w:color w:val="000000" w:themeColor="text1"/>
          <w:szCs w:val="21"/>
        </w:rPr>
        <w:t xml:space="preserve">29</w:t>
      </w:r>
      <w:r>
        <w:rPr>
          <w:rFonts w:hint="eastAsia" w:ascii="宋体" w:hAnsi="宋体"/>
          <w:color w:val="000000" w:themeColor="text1"/>
          <w:szCs w:val="21"/>
        </w:rPr>
        <w:t xml:space="preserve">.2.1</w:t>
      </w:r>
      <w:r>
        <w:rPr>
          <w:rFonts w:ascii="宋体" w:hAnsi="宋体" w:cs="宋体"/>
          <w:color w:val="000000" w:themeColor="text1"/>
          <w:szCs w:val="21"/>
        </w:rPr>
        <w:t xml:space="preserve">对可以质疑的采购文件提出质疑的，为收到采购文件之日或者采购文件公告期限届满之日；</w:t>
      </w:r>
      <w:r/>
    </w:p>
    <w:p>
      <w:pPr>
        <w:ind w:firstLine="420"/>
        <w:spacing w:line="360" w:lineRule="auto"/>
        <w:widowControl w:val="off"/>
        <w:rPr>
          <w:rFonts w:hint="eastAsia" w:ascii="宋体" w:hAnsi="宋体" w:cs="宋体"/>
          <w:color w:val="000000" w:themeColor="text1"/>
          <w:szCs w:val="21"/>
        </w:rPr>
      </w:pPr>
      <w:r>
        <w:rPr>
          <w:rFonts w:ascii="宋体" w:hAnsi="宋体"/>
          <w:color w:val="000000" w:themeColor="text1"/>
          <w:szCs w:val="21"/>
        </w:rPr>
        <w:t xml:space="preserve">29</w:t>
      </w:r>
      <w:r>
        <w:rPr>
          <w:rFonts w:hint="eastAsia" w:ascii="宋体" w:hAnsi="宋体"/>
          <w:color w:val="000000" w:themeColor="text1"/>
          <w:szCs w:val="21"/>
        </w:rPr>
        <w:t xml:space="preserve">.2.2</w:t>
      </w:r>
      <w:r>
        <w:rPr>
          <w:rFonts w:ascii="宋体" w:hAnsi="宋体" w:cs="宋体"/>
          <w:color w:val="000000" w:themeColor="text1"/>
          <w:szCs w:val="21"/>
        </w:rPr>
        <w:t xml:space="preserve">对采购过程提出质疑的，为各采购程序环节结束之日；</w:t>
      </w:r>
      <w:r/>
    </w:p>
    <w:p>
      <w:pPr>
        <w:ind w:firstLine="420"/>
        <w:spacing w:line="360" w:lineRule="auto"/>
        <w:widowControl w:val="off"/>
        <w:rPr>
          <w:rFonts w:hint="eastAsia" w:ascii="宋体" w:hAnsi="宋体" w:cs="宋体"/>
          <w:color w:val="000000" w:themeColor="text1"/>
          <w:szCs w:val="21"/>
        </w:rPr>
      </w:pPr>
      <w:r>
        <w:rPr>
          <w:rFonts w:ascii="宋体" w:hAnsi="宋体"/>
          <w:color w:val="000000" w:themeColor="text1"/>
          <w:szCs w:val="21"/>
        </w:rPr>
        <w:t xml:space="preserve">29</w:t>
      </w:r>
      <w:r>
        <w:rPr>
          <w:rFonts w:hint="eastAsia" w:ascii="宋体" w:hAnsi="宋体"/>
          <w:color w:val="000000" w:themeColor="text1"/>
          <w:szCs w:val="21"/>
        </w:rPr>
        <w:t xml:space="preserve">.2.3</w:t>
      </w:r>
      <w:r>
        <w:rPr>
          <w:rFonts w:ascii="宋体" w:hAnsi="宋体" w:cs="宋体"/>
          <w:color w:val="000000" w:themeColor="text1"/>
          <w:szCs w:val="21"/>
        </w:rPr>
        <w:t xml:space="preserve">对中标或者成交结果提出质疑的，为中标或者成交结果公告期限届满之日。</w:t>
      </w:r>
      <w:r/>
    </w:p>
    <w:p>
      <w:pPr>
        <w:ind w:firstLine="420"/>
        <w:spacing w:line="360" w:lineRule="auto"/>
        <w:widowControl w:val="off"/>
        <w:rPr>
          <w:rFonts w:hint="eastAsia" w:ascii="宋体" w:hAnsi="宋体" w:cs="宋体"/>
          <w:color w:val="000000" w:themeColor="text1"/>
          <w:szCs w:val="21"/>
        </w:rPr>
      </w:pPr>
      <w:r>
        <w:rPr>
          <w:rFonts w:hint="eastAsia" w:ascii="宋体" w:hAnsi="宋体" w:cs="宋体"/>
          <w:color w:val="000000" w:themeColor="text1"/>
          <w:szCs w:val="21"/>
        </w:rPr>
        <w:t xml:space="preserve">供应商应当在法定质疑期内一次性提出针对同一采购程序环节的质疑。供应商如在法定期限内对同一采购程序环节提出多次质疑的，代理机构、</w:t>
      </w:r>
      <w:r>
        <w:rPr>
          <w:rFonts w:ascii="宋体" w:hAnsi="宋体" w:cs="宋体"/>
          <w:color w:val="000000" w:themeColor="text1"/>
          <w:szCs w:val="21"/>
        </w:rPr>
        <w:t xml:space="preserve">采购人</w:t>
      </w:r>
      <w:r>
        <w:rPr>
          <w:rFonts w:hint="eastAsia" w:ascii="宋体" w:hAnsi="宋体" w:cs="宋体"/>
          <w:color w:val="000000" w:themeColor="text1"/>
          <w:szCs w:val="21"/>
        </w:rPr>
        <w:t xml:space="preserve">将只对供应商第一次质疑作出答复。</w:t>
      </w:r>
      <w:r/>
    </w:p>
    <w:p>
      <w:pPr>
        <w:ind w:firstLine="420"/>
        <w:spacing w:line="360" w:lineRule="auto"/>
        <w:widowControl w:val="off"/>
        <w:rPr>
          <w:rFonts w:hint="eastAsia" w:ascii="宋体" w:hAnsi="宋体"/>
          <w:color w:val="000000" w:themeColor="text1"/>
          <w:szCs w:val="21"/>
        </w:rPr>
      </w:pPr>
      <w:r>
        <w:rPr>
          <w:rFonts w:ascii="宋体" w:hAnsi="宋体"/>
          <w:color w:val="000000" w:themeColor="text1"/>
          <w:szCs w:val="21"/>
        </w:rPr>
        <w:t xml:space="preserve">29</w:t>
      </w:r>
      <w:r>
        <w:rPr>
          <w:rFonts w:hint="eastAsia" w:ascii="宋体" w:hAnsi="宋体"/>
          <w:color w:val="000000" w:themeColor="text1"/>
          <w:szCs w:val="21"/>
        </w:rPr>
        <w:t xml:space="preserve">.3质疑函必须按照《质疑函范本》要求的格式和内容进行填写。格式见网址：http://zfcg.yangzhou.gov.cn。供应商如组成联合体参加投标，则《质疑函范本》中要求签字、盖章、加盖公章之处，联合体各方均须按要求签字、盖章、加盖公章。</w:t>
      </w:r>
      <w:r/>
    </w:p>
    <w:p>
      <w:pPr>
        <w:ind w:firstLine="420"/>
        <w:spacing w:line="360" w:lineRule="auto"/>
        <w:widowControl w:val="off"/>
        <w:rPr>
          <w:rFonts w:hint="eastAsia" w:ascii="宋体" w:hAnsi="宋体"/>
          <w:color w:val="000000" w:themeColor="text1"/>
          <w:szCs w:val="21"/>
        </w:rPr>
      </w:pPr>
      <w:r>
        <w:rPr>
          <w:rFonts w:ascii="宋体" w:hAnsi="宋体"/>
          <w:color w:val="000000" w:themeColor="text1"/>
          <w:szCs w:val="21"/>
        </w:rPr>
        <w:t xml:space="preserve">29</w:t>
      </w:r>
      <w:r>
        <w:rPr>
          <w:rFonts w:hint="eastAsia" w:ascii="宋体" w:hAnsi="宋体"/>
          <w:color w:val="000000" w:themeColor="text1"/>
          <w:szCs w:val="21"/>
        </w:rPr>
        <w:t xml:space="preserve">.4 </w:t>
      </w:r>
      <w:r>
        <w:rPr>
          <w:rFonts w:ascii="宋体" w:hAnsi="宋体"/>
          <w:color w:val="000000" w:themeColor="text1"/>
          <w:szCs w:val="21"/>
        </w:rPr>
        <w:t xml:space="preserve">投标人（含潜在投标人）对采购方式、招标文件中采购需求、投标人资格条件、评标方法和评标标准、合同文本及资格审查结果的询问、质疑请向采购人提出，由采购人负责答</w:t>
      </w:r>
      <w:r>
        <w:rPr>
          <w:rFonts w:ascii="宋体" w:hAnsi="宋体"/>
          <w:color w:val="000000" w:themeColor="text1"/>
          <w:szCs w:val="21"/>
        </w:rPr>
        <w:t xml:space="preserve">复。投标人对其他事项的询问、质疑请向代理机构提出，由代理机构负责答复。</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采购人及代理机构只接受以纸质原件形式送达的质疑,建议供应商尽量通过邮寄方式提交质疑（采购人和代理机构不接受未填写快递运单的快件）。</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质疑接收人及联系方式见招标文件第一章。</w:t>
      </w:r>
      <w:r/>
    </w:p>
    <w:p>
      <w:pPr>
        <w:ind w:firstLine="420"/>
        <w:spacing w:line="360" w:lineRule="auto"/>
        <w:widowControl w:val="off"/>
        <w:rPr>
          <w:rFonts w:hint="eastAsia" w:ascii="宋体" w:hAnsi="宋体"/>
          <w:color w:val="000000" w:themeColor="text1"/>
          <w:szCs w:val="21"/>
        </w:rPr>
      </w:pPr>
      <w:r>
        <w:rPr>
          <w:rFonts w:ascii="宋体" w:hAnsi="宋体"/>
          <w:color w:val="000000" w:themeColor="text1"/>
          <w:szCs w:val="21"/>
        </w:rPr>
        <w:t xml:space="preserve">29</w:t>
      </w:r>
      <w:r>
        <w:rPr>
          <w:rFonts w:hint="eastAsia" w:ascii="宋体" w:hAnsi="宋体"/>
          <w:color w:val="000000" w:themeColor="text1"/>
          <w:szCs w:val="21"/>
        </w:rPr>
        <w:t xml:space="preserve">.5 以下情形的质疑不予受理</w:t>
      </w:r>
      <w:r/>
    </w:p>
    <w:p>
      <w:pPr>
        <w:ind w:firstLine="420"/>
        <w:spacing w:line="360" w:lineRule="auto"/>
        <w:widowControl w:val="off"/>
        <w:rPr>
          <w:rFonts w:hint="eastAsia" w:ascii="宋体" w:hAnsi="宋体"/>
          <w:color w:val="000000" w:themeColor="text1"/>
          <w:szCs w:val="21"/>
        </w:rPr>
      </w:pPr>
      <w:r>
        <w:rPr>
          <w:rFonts w:ascii="宋体" w:hAnsi="宋体"/>
          <w:color w:val="000000" w:themeColor="text1"/>
          <w:szCs w:val="21"/>
        </w:rPr>
        <w:t xml:space="preserve">29</w:t>
      </w:r>
      <w:r>
        <w:rPr>
          <w:rFonts w:hint="eastAsia" w:ascii="宋体" w:hAnsi="宋体"/>
          <w:color w:val="000000" w:themeColor="text1"/>
          <w:szCs w:val="21"/>
        </w:rPr>
        <w:t xml:space="preserve">.5.1 内容不符合《政府采购质疑和投诉办法》第十二条规定的质疑。</w:t>
      </w:r>
      <w:r/>
    </w:p>
    <w:p>
      <w:pPr>
        <w:ind w:firstLine="420"/>
        <w:spacing w:line="360" w:lineRule="auto"/>
        <w:widowControl w:val="off"/>
        <w:rPr>
          <w:rFonts w:hint="eastAsia" w:ascii="宋体" w:hAnsi="宋体"/>
          <w:color w:val="000000" w:themeColor="text1"/>
          <w:szCs w:val="21"/>
        </w:rPr>
      </w:pPr>
      <w:r>
        <w:rPr>
          <w:rFonts w:ascii="宋体" w:hAnsi="宋体"/>
          <w:color w:val="000000" w:themeColor="text1"/>
          <w:szCs w:val="21"/>
        </w:rPr>
        <w:t xml:space="preserve">29</w:t>
      </w:r>
      <w:r>
        <w:rPr>
          <w:rFonts w:hint="eastAsia" w:ascii="宋体" w:hAnsi="宋体"/>
          <w:color w:val="000000" w:themeColor="text1"/>
          <w:szCs w:val="21"/>
        </w:rPr>
        <w:t xml:space="preserve">.5.2 超出政府采购法定期限的质疑。</w:t>
      </w:r>
      <w:r/>
    </w:p>
    <w:p>
      <w:pPr>
        <w:ind w:firstLine="420"/>
        <w:spacing w:line="360" w:lineRule="auto"/>
        <w:widowControl w:val="off"/>
        <w:rPr>
          <w:rFonts w:hint="eastAsia" w:ascii="宋体" w:hAnsi="宋体"/>
          <w:color w:val="000000" w:themeColor="text1"/>
          <w:szCs w:val="21"/>
        </w:rPr>
      </w:pPr>
      <w:r>
        <w:rPr>
          <w:rFonts w:ascii="宋体" w:hAnsi="宋体"/>
          <w:color w:val="000000" w:themeColor="text1"/>
          <w:szCs w:val="21"/>
        </w:rPr>
        <w:t xml:space="preserve">29</w:t>
      </w:r>
      <w:r>
        <w:rPr>
          <w:rFonts w:hint="eastAsia" w:ascii="宋体" w:hAnsi="宋体"/>
          <w:color w:val="000000" w:themeColor="text1"/>
          <w:szCs w:val="21"/>
        </w:rPr>
        <w:t xml:space="preserve">.5.3 以传真、电子邮件等方式递交的非原件形式的质疑。</w:t>
      </w:r>
      <w:r/>
    </w:p>
    <w:p>
      <w:pPr>
        <w:ind w:firstLine="420"/>
        <w:spacing w:line="360" w:lineRule="auto"/>
        <w:widowControl w:val="off"/>
        <w:rPr>
          <w:rFonts w:hint="eastAsia" w:ascii="宋体" w:hAnsi="宋体"/>
          <w:color w:val="000000" w:themeColor="text1"/>
          <w:szCs w:val="21"/>
        </w:rPr>
      </w:pPr>
      <w:r>
        <w:rPr>
          <w:rFonts w:ascii="宋体" w:hAnsi="宋体"/>
          <w:color w:val="000000" w:themeColor="text1"/>
          <w:szCs w:val="21"/>
        </w:rPr>
        <w:t xml:space="preserve">29</w:t>
      </w:r>
      <w:r>
        <w:rPr>
          <w:rFonts w:hint="eastAsia" w:ascii="宋体" w:hAnsi="宋体"/>
          <w:color w:val="000000" w:themeColor="text1"/>
          <w:szCs w:val="21"/>
        </w:rPr>
        <w:t xml:space="preserve">.5.4 未参加投标活动的供应商或在投标活动中自身权益未受到损害的供应商所提出的质疑。</w:t>
      </w:r>
      <w:r/>
    </w:p>
    <w:p>
      <w:pPr>
        <w:ind w:firstLine="420"/>
        <w:spacing w:line="360" w:lineRule="auto"/>
        <w:widowControl w:val="off"/>
        <w:rPr>
          <w:rFonts w:hint="eastAsia" w:ascii="宋体" w:hAnsi="宋体"/>
          <w:color w:val="000000" w:themeColor="text1"/>
          <w:szCs w:val="21"/>
        </w:rPr>
      </w:pPr>
      <w:r>
        <w:rPr>
          <w:rFonts w:ascii="宋体" w:hAnsi="宋体"/>
          <w:color w:val="000000" w:themeColor="text1"/>
          <w:szCs w:val="21"/>
        </w:rPr>
        <w:t xml:space="preserve">29</w:t>
      </w:r>
      <w:r>
        <w:rPr>
          <w:rFonts w:hint="eastAsia" w:ascii="宋体" w:hAnsi="宋体"/>
          <w:color w:val="000000" w:themeColor="text1"/>
          <w:szCs w:val="21"/>
        </w:rPr>
        <w:t xml:space="preserve">.5.5供应商组成联合体参加投标，联合体中任何一方或多方未按要求签字、盖章、加盖公章的质疑。</w:t>
      </w:r>
      <w:r/>
    </w:p>
    <w:p>
      <w:pPr>
        <w:ind w:firstLine="420"/>
        <w:spacing w:line="360" w:lineRule="auto"/>
        <w:widowControl w:val="off"/>
        <w:rPr>
          <w:rFonts w:hint="eastAsia" w:ascii="宋体" w:hAnsi="宋体"/>
          <w:color w:val="000000" w:themeColor="text1"/>
          <w:szCs w:val="21"/>
        </w:rPr>
      </w:pPr>
      <w:r>
        <w:rPr>
          <w:rFonts w:ascii="宋体" w:hAnsi="宋体"/>
          <w:color w:val="000000" w:themeColor="text1"/>
          <w:szCs w:val="21"/>
        </w:rPr>
        <w:t xml:space="preserve">29</w:t>
      </w:r>
      <w:r>
        <w:rPr>
          <w:rFonts w:hint="eastAsia" w:ascii="宋体" w:hAnsi="宋体"/>
          <w:color w:val="000000" w:themeColor="text1"/>
          <w:szCs w:val="21"/>
        </w:rPr>
        <w:t xml:space="preserve">.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2"/>
        <w:spacing w:line="360" w:lineRule="auto"/>
        <w:widowControl w:val="off"/>
        <w:rPr>
          <w:rFonts w:hint="eastAsia" w:ascii="宋体" w:hAnsi="宋体"/>
          <w:b/>
          <w:bCs/>
          <w:color w:val="000000" w:themeColor="text1"/>
          <w:szCs w:val="21"/>
        </w:rPr>
      </w:pPr>
      <w:r>
        <w:rPr>
          <w:rFonts w:hint="eastAsia" w:ascii="宋体" w:hAnsi="宋体"/>
          <w:b/>
          <w:bCs/>
          <w:color w:val="000000" w:themeColor="text1"/>
          <w:szCs w:val="21"/>
        </w:rPr>
        <w:t xml:space="preserve">3</w:t>
      </w:r>
      <w:r>
        <w:rPr>
          <w:rFonts w:ascii="宋体" w:hAnsi="宋体"/>
          <w:b/>
          <w:bCs/>
          <w:color w:val="000000" w:themeColor="text1"/>
          <w:szCs w:val="21"/>
        </w:rPr>
        <w:t xml:space="preserve">0</w:t>
      </w:r>
      <w:r>
        <w:rPr>
          <w:rFonts w:hint="eastAsia" w:ascii="宋体" w:hAnsi="宋体"/>
          <w:b/>
          <w:bCs/>
          <w:color w:val="000000" w:themeColor="text1"/>
          <w:szCs w:val="21"/>
        </w:rPr>
        <w:t xml:space="preserve">、中标通知书</w:t>
      </w:r>
      <w:r/>
    </w:p>
    <w:p>
      <w:pPr>
        <w:ind w:firstLine="420"/>
        <w:spacing w:line="360" w:lineRule="auto"/>
        <w:widowControl w:val="off"/>
        <w:rPr>
          <w:rFonts w:hint="eastAsia" w:ascii="宋体" w:hAnsi="宋体"/>
          <w:color w:val="000000" w:themeColor="text1"/>
          <w:szCs w:val="21"/>
        </w:rPr>
      </w:pPr>
      <w:r>
        <w:rPr>
          <w:rFonts w:ascii="宋体" w:hAnsi="宋体"/>
          <w:color w:val="000000" w:themeColor="text1"/>
          <w:szCs w:val="21"/>
        </w:rPr>
        <w:t xml:space="preserve">30</w:t>
      </w:r>
      <w:r>
        <w:rPr>
          <w:rFonts w:hint="eastAsia" w:ascii="宋体" w:hAnsi="宋体"/>
          <w:color w:val="000000" w:themeColor="text1"/>
          <w:szCs w:val="21"/>
        </w:rPr>
        <w:t xml:space="preserve">.l 中标结果确定后，代理机构将向中标人发出中标通知书。请中标人在中标结果公告届满之日起30日内,使用CA数字证书登录苏采云系统及时下载中标通知书。</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0</w:t>
      </w:r>
      <w:r>
        <w:rPr>
          <w:rFonts w:hint="eastAsia" w:ascii="宋体" w:hAnsi="宋体"/>
          <w:color w:val="000000" w:themeColor="text1"/>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20"/>
        <w:spacing w:line="360" w:lineRule="auto"/>
        <w:widowControl w:val="off"/>
        <w:rPr>
          <w:rFonts w:hint="eastAsia" w:ascii="宋体" w:hAnsi="宋体"/>
          <w:color w:val="000000" w:themeColor="text1"/>
          <w:szCs w:val="21"/>
        </w:rPr>
      </w:pPr>
      <w:r/>
      <w:bookmarkStart w:id="115" w:name="_Toc120614220"/>
      <w:r/>
      <w:bookmarkStart w:id="116" w:name="_Toc20823308"/>
      <w:r/>
      <w:bookmarkStart w:id="117" w:name="_Toc513029236"/>
      <w:r/>
      <w:bookmarkStart w:id="118" w:name="_Toc16938552"/>
      <w:r>
        <w:rPr>
          <w:rFonts w:hint="eastAsia" w:ascii="宋体" w:hAnsi="宋体"/>
          <w:color w:val="000000" w:themeColor="text1"/>
          <w:szCs w:val="21"/>
        </w:rPr>
        <w:t xml:space="preserve">七、授予合同</w:t>
      </w:r>
      <w:bookmarkEnd w:id="115"/>
      <w:r/>
      <w:r/>
    </w:p>
    <w:p>
      <w:pPr>
        <w:ind w:firstLine="422"/>
        <w:spacing w:line="360" w:lineRule="auto"/>
        <w:widowControl w:val="off"/>
        <w:rPr>
          <w:rFonts w:hint="eastAsia" w:ascii="宋体" w:hAnsi="宋体"/>
          <w:b/>
          <w:bCs/>
          <w:color w:val="000000" w:themeColor="text1"/>
          <w:szCs w:val="21"/>
        </w:rPr>
      </w:pPr>
      <w:r/>
      <w:bookmarkStart w:id="119" w:name="_Toc20823309"/>
      <w:r/>
      <w:bookmarkStart w:id="120" w:name="_Toc513029237"/>
      <w:r/>
      <w:bookmarkStart w:id="121" w:name="_Toc16938553"/>
      <w:r/>
      <w:bookmarkEnd w:id="116"/>
      <w:r/>
      <w:bookmarkEnd w:id="117"/>
      <w:r/>
      <w:bookmarkEnd w:id="118"/>
      <w:r>
        <w:rPr>
          <w:rFonts w:hint="eastAsia" w:ascii="宋体" w:hAnsi="宋体"/>
          <w:b/>
          <w:bCs/>
          <w:color w:val="000000" w:themeColor="text1"/>
          <w:szCs w:val="21"/>
        </w:rPr>
        <w:t xml:space="preserve">3</w:t>
      </w:r>
      <w:r>
        <w:rPr>
          <w:rFonts w:ascii="宋体" w:hAnsi="宋体"/>
          <w:b/>
          <w:bCs/>
          <w:color w:val="000000" w:themeColor="text1"/>
          <w:szCs w:val="21"/>
        </w:rPr>
        <w:t xml:space="preserve">1</w:t>
      </w:r>
      <w:r>
        <w:rPr>
          <w:rFonts w:hint="eastAsia" w:ascii="宋体" w:hAnsi="宋体"/>
          <w:b/>
          <w:bCs/>
          <w:color w:val="000000" w:themeColor="text1"/>
          <w:szCs w:val="21"/>
        </w:rPr>
        <w:t xml:space="preserve">. 签订合同</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1</w:t>
      </w:r>
      <w:r>
        <w:rPr>
          <w:rFonts w:hint="eastAsia" w:ascii="宋体" w:hAnsi="宋体"/>
          <w:color w:val="000000" w:themeColor="text1"/>
          <w:szCs w:val="21"/>
        </w:rPr>
        <w:t xml:space="preserve">.l中标人应当在中标通知书发出之日起三十日内，按照招标文件确定的事项与采购人签订政府采购合同。</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1</w:t>
      </w:r>
      <w:r>
        <w:rPr>
          <w:rFonts w:hint="eastAsia" w:ascii="宋体" w:hAnsi="宋体"/>
          <w:color w:val="000000" w:themeColor="text1"/>
          <w:szCs w:val="21"/>
        </w:rPr>
        <w:t xml:space="preserve">.2 招标文件、中标人的投标文件及招标过程中有关澄清、承诺文件均应作为合同附件。</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31.3 签订合同后，</w:t>
      </w:r>
      <w:r>
        <w:rPr>
          <w:rFonts w:hint="eastAsia" w:ascii="宋体" w:hAnsi="宋体"/>
          <w:i/>
          <w:color w:val="000000" w:themeColor="text1"/>
          <w:szCs w:val="21"/>
          <w:u w:val="single"/>
        </w:rPr>
        <w:t xml:space="preserve">中标人不得将合同标的进行转包</w:t>
      </w:r>
      <w:r>
        <w:rPr>
          <w:rFonts w:hint="eastAsia" w:ascii="宋体" w:hAnsi="宋体"/>
          <w:color w:val="000000" w:themeColor="text1"/>
          <w:szCs w:val="21"/>
        </w:rPr>
        <w:t xml:space="preserve">。未经采购人同意，中标人也不得采用分包的形式履行合同，否则采购人有权终止合同。转包或分包造成采购人损失的，中标人应承担相应赔偿责任。</w:t>
      </w:r>
      <w:r/>
    </w:p>
    <w:p>
      <w:pPr>
        <w:ind w:firstLine="422"/>
        <w:spacing w:line="360" w:lineRule="auto"/>
        <w:widowControl w:val="off"/>
        <w:rPr>
          <w:rFonts w:hint="eastAsia" w:ascii="宋体" w:hAnsi="宋体"/>
          <w:b/>
          <w:bCs/>
          <w:color w:val="000000" w:themeColor="text1"/>
          <w:szCs w:val="21"/>
        </w:rPr>
      </w:pPr>
      <w:r>
        <w:rPr>
          <w:rFonts w:hint="eastAsia" w:ascii="宋体" w:hAnsi="宋体"/>
          <w:b/>
          <w:bCs/>
          <w:color w:val="000000" w:themeColor="text1"/>
          <w:szCs w:val="21"/>
        </w:rPr>
        <w:t xml:space="preserve">3</w:t>
      </w:r>
      <w:r>
        <w:rPr>
          <w:rFonts w:ascii="宋体" w:hAnsi="宋体"/>
          <w:b/>
          <w:bCs/>
          <w:color w:val="000000" w:themeColor="text1"/>
          <w:szCs w:val="21"/>
        </w:rPr>
        <w:t xml:space="preserve">2</w:t>
      </w:r>
      <w:r>
        <w:rPr>
          <w:rFonts w:hint="eastAsia" w:ascii="宋体" w:hAnsi="宋体"/>
          <w:b/>
          <w:bCs/>
          <w:color w:val="000000" w:themeColor="text1"/>
          <w:szCs w:val="21"/>
        </w:rPr>
        <w:t xml:space="preserve">、服务（包含与服务相关的货物）的追加</w:t>
      </w:r>
      <w:r/>
    </w:p>
    <w:p>
      <w:pPr>
        <w:ind w:firstLine="420"/>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bookmarkEnd w:id="119"/>
      <w:r/>
      <w:bookmarkEnd w:id="120"/>
      <w:r/>
      <w:bookmarkEnd w:id="121"/>
      <w:r/>
      <w:r/>
    </w:p>
    <w:p>
      <w:pPr>
        <w:ind w:firstLine="422"/>
        <w:spacing w:line="360" w:lineRule="auto"/>
        <w:widowControl w:val="off"/>
        <w:rPr>
          <w:rFonts w:hint="eastAsia" w:ascii="宋体" w:hAnsi="宋体"/>
          <w:b/>
          <w:bCs/>
          <w:color w:val="000000" w:themeColor="text1"/>
          <w:szCs w:val="21"/>
        </w:rPr>
      </w:pPr>
      <w:r>
        <w:rPr>
          <w:rFonts w:hint="eastAsia" w:ascii="宋体" w:hAnsi="宋体"/>
          <w:b/>
          <w:bCs/>
          <w:color w:val="000000" w:themeColor="text1"/>
          <w:szCs w:val="21"/>
        </w:rPr>
        <w:t xml:space="preserve">3</w:t>
      </w:r>
      <w:r>
        <w:rPr>
          <w:rFonts w:ascii="宋体" w:hAnsi="宋体"/>
          <w:b/>
          <w:bCs/>
          <w:color w:val="000000" w:themeColor="text1"/>
          <w:szCs w:val="21"/>
        </w:rPr>
        <w:t xml:space="preserve">3</w:t>
      </w:r>
      <w:r>
        <w:rPr>
          <w:rFonts w:hint="eastAsia" w:ascii="宋体" w:hAnsi="宋体"/>
          <w:b/>
          <w:bCs/>
          <w:color w:val="000000" w:themeColor="text1"/>
          <w:szCs w:val="21"/>
        </w:rPr>
        <w:t xml:space="preserve">、政府采购履约资金扶持政策</w:t>
      </w:r>
      <w:r/>
    </w:p>
    <w:p>
      <w:pPr>
        <w:rPr>
          <w:color w:val="000000" w:themeColor="text1"/>
        </w:rPr>
      </w:pPr>
      <w:r>
        <w:rPr>
          <w:rFonts w:hint="eastAsia" w:ascii="宋体" w:hAnsi="宋体"/>
          <w:color w:val="000000" w:themeColor="text1"/>
          <w:szCs w:val="21"/>
        </w:rPr>
        <w:t xml:space="preserve">中标供应商可凭政府采购合同办理融资贷款，详情请见江苏政府采购网“政采贷”专栏。</w:t>
      </w:r>
      <w:r>
        <w:rPr>
          <w:rFonts w:hint="eastAsia"/>
          <w:color w:val="000000" w:themeColor="text1"/>
        </w:rPr>
        <w:br w:type="page" w:clear="all"/>
      </w:r>
      <w:r/>
    </w:p>
    <w:p>
      <w:pPr>
        <w:rPr>
          <w:color w:val="000000" w:themeColor="text1"/>
        </w:rPr>
      </w:pPr>
      <w:r>
        <w:rPr>
          <w:color w:val="000000" w:themeColor="text1"/>
        </w:rPr>
      </w:r>
      <w:r/>
    </w:p>
    <w:p>
      <w:pPr>
        <w:pStyle w:val="797"/>
        <w:jc w:val="center"/>
        <w:spacing w:before="0" w:after="0" w:line="360" w:lineRule="auto"/>
        <w:rPr>
          <w:rFonts w:hint="eastAsia" w:ascii="宋体" w:hAnsi="宋体" w:eastAsia="宋体" w:cs="宋体"/>
          <w:b/>
          <w:color w:val="000000" w:themeColor="text1"/>
          <w:sz w:val="36"/>
          <w:szCs w:val="36"/>
        </w:rPr>
        <w:pBdr>
          <w:top w:val="none" w:color="000000" w:sz="0" w:space="0"/>
          <w:left w:val="none" w:color="000000" w:sz="0" w:space="0"/>
          <w:bottom w:val="none" w:color="000000" w:sz="0" w:space="0"/>
          <w:right w:val="none" w:color="000000" w:sz="0" w:space="0"/>
        </w:pBdr>
      </w:pPr>
      <w:r/>
      <w:bookmarkStart w:id="122" w:name="_Toc227570967"/>
      <w:r>
        <w:rPr>
          <w:rFonts w:hint="eastAsia" w:ascii="宋体" w:hAnsi="宋体" w:eastAsia="宋体" w:cs="宋体"/>
          <w:b/>
          <w:color w:val="000000" w:themeColor="text1"/>
          <w:sz w:val="36"/>
          <w:szCs w:val="36"/>
        </w:rPr>
        <w:t xml:space="preserve">第三章 合同条款及格式</w:t>
      </w:r>
      <w:bookmarkEnd w:id="122"/>
      <w:r/>
      <w:r/>
    </w:p>
    <w:p>
      <w:pPr>
        <w:ind w:firstLine="420"/>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以下为中标后签定本项目合同的通用条款，中标单位不得提出实质性的修改，关于专用条款将由采购人与中标单位结合本项目具体情况协商后签订。</w:t>
      </w:r>
      <w:r/>
    </w:p>
    <w:p>
      <w:pPr>
        <w:jc w:val="center"/>
        <w:spacing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政府采购合同（服务）</w:t>
      </w:r>
      <w:r/>
    </w:p>
    <w:p>
      <w:pPr>
        <w:ind w:firstLine="480"/>
        <w:jc w:val="both"/>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项目名称：仪征市2026-2027年度河道管护项目</w:t>
      </w:r>
      <w:r/>
    </w:p>
    <w:p>
      <w:pPr>
        <w:ind w:firstLine="480"/>
        <w:jc w:val="both"/>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编号： </w:t>
      </w:r>
      <w:r/>
    </w:p>
    <w:p>
      <w:pPr>
        <w:ind w:firstLine="480"/>
        <w:jc w:val="both"/>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甲方（采购人/买方）：</w:t>
      </w:r>
      <w:r/>
    </w:p>
    <w:p>
      <w:pPr>
        <w:ind w:firstLine="480"/>
        <w:jc w:val="both"/>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乙方（供应商/卖方）：</w:t>
      </w:r>
      <w:r/>
    </w:p>
    <w:p>
      <w:pPr>
        <w:ind w:firstLine="480"/>
        <w:jc w:val="both"/>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根据《中华人民共和国政府采购法》、《中华人民共和国民法典》等法律法规的规定，甲乙双方按照本项目招标结果签订本合同。</w:t>
      </w:r>
      <w:r/>
    </w:p>
    <w:p>
      <w:pPr>
        <w:ind w:firstLine="422"/>
        <w:jc w:val="both"/>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rPr>
        <w:t xml:space="preserve">一、服务及产品内容</w:t>
      </w:r>
      <w:r/>
    </w:p>
    <w:p>
      <w:pPr>
        <w:ind w:firstLine="420"/>
        <w:jc w:val="both"/>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1.1 项目（产品）名称：</w:t>
      </w:r>
      <w:r/>
    </w:p>
    <w:p>
      <w:pPr>
        <w:ind w:firstLine="420"/>
        <w:jc w:val="both"/>
        <w:spacing w:line="360" w:lineRule="auto"/>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Cs w:val="21"/>
        </w:rPr>
        <w:t xml:space="preserve">1.2 包号：____________</w:t>
      </w:r>
      <w:r>
        <w:rPr>
          <w:rFonts w:hint="eastAsia" w:ascii="宋体" w:hAnsi="宋体"/>
          <w:b/>
          <w:bCs/>
          <w:color w:val="000000" w:themeColor="text1"/>
          <w:szCs w:val="21"/>
          <w:u w:val="single"/>
        </w:rPr>
        <w:t xml:space="preserve"> </w:t>
      </w:r>
      <w:r/>
    </w:p>
    <w:p>
      <w:pPr>
        <w:ind w:firstLine="420"/>
        <w:jc w:val="both"/>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1.3 项目服务内容：</w:t>
      </w:r>
      <w:r>
        <w:rPr>
          <w:rFonts w:hint="eastAsia" w:hAnsi="宋体"/>
          <w:color w:val="000000" w:themeColor="text1"/>
          <w:u w:val="single"/>
        </w:rPr>
        <w:t xml:space="preserve"> </w:t>
      </w:r>
      <w:r/>
    </w:p>
    <w:p>
      <w:pPr>
        <w:ind w:firstLine="422"/>
        <w:jc w:val="both"/>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rPr>
        <w:t xml:space="preserve">二、合同金额</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2.1 本合同金额为（大写）：____________圆（</w:t>
      </w:r>
      <w:r>
        <w:rPr>
          <w:rFonts w:hint="eastAsia" w:ascii="宋体" w:hAnsi="宋体" w:cs="宋体"/>
          <w:color w:val="000000" w:themeColor="text1"/>
          <w:szCs w:val="21"/>
        </w:rPr>
        <w:t xml:space="preserve">￥</w:t>
      </w:r>
      <w:r>
        <w:rPr>
          <w:rFonts w:hint="eastAsia" w:ascii="宋体" w:hAnsi="宋体"/>
          <w:color w:val="000000" w:themeColor="text1"/>
          <w:szCs w:val="21"/>
        </w:rPr>
        <w:t xml:space="preserve">：_________）人民币。</w:t>
      </w:r>
      <w:r/>
    </w:p>
    <w:p>
      <w:pPr>
        <w:ind w:firstLine="422"/>
        <w:jc w:val="both"/>
        <w:spacing w:line="360" w:lineRule="auto"/>
        <w:widowControl w:val="off"/>
        <w:rPr>
          <w:rFonts w:hint="eastAsia" w:ascii="宋体" w:hAnsi="宋体"/>
          <w:b/>
          <w:bCs/>
          <w:color w:val="000000" w:themeColor="text1"/>
          <w:szCs w:val="21"/>
        </w:rPr>
      </w:pPr>
      <w:r>
        <w:rPr>
          <w:rFonts w:hint="eastAsia" w:ascii="宋体" w:hAnsi="宋体"/>
          <w:b/>
          <w:bCs/>
          <w:color w:val="000000" w:themeColor="text1"/>
          <w:szCs w:val="21"/>
        </w:rPr>
        <w:t xml:space="preserve">三、技术资料</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3.1乙方应按招标文件规定的时间向甲方提供使用服务或产品的有关技术资料。</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both"/>
        <w:spacing w:line="360" w:lineRule="auto"/>
        <w:widowControl w:val="off"/>
        <w:rPr>
          <w:rFonts w:hint="eastAsia" w:ascii="宋体" w:hAnsi="宋体"/>
          <w:b/>
          <w:bCs/>
          <w:color w:val="000000" w:themeColor="text1"/>
          <w:szCs w:val="21"/>
        </w:rPr>
      </w:pPr>
      <w:r>
        <w:rPr>
          <w:rFonts w:hint="eastAsia" w:ascii="宋体" w:hAnsi="宋体"/>
          <w:b/>
          <w:bCs/>
          <w:color w:val="000000" w:themeColor="text1"/>
          <w:szCs w:val="21"/>
        </w:rPr>
        <w:t xml:space="preserve">四、知识产权</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4.1乙方应保证甲方在使用、接受本合同服务或产品或其任何一部分时不受第三方提出侵犯其专利权、版权、商标权和工业设计权等知识产权的起诉。一旦出现侵权，由乙方负全部责任。</w:t>
      </w:r>
      <w:r/>
    </w:p>
    <w:p>
      <w:pPr>
        <w:ind w:firstLine="422"/>
        <w:jc w:val="both"/>
        <w:spacing w:line="360" w:lineRule="auto"/>
        <w:widowControl w:val="off"/>
        <w:rPr>
          <w:rFonts w:hint="eastAsia" w:ascii="宋体" w:hAnsi="宋体"/>
          <w:b/>
          <w:bCs/>
          <w:color w:val="000000" w:themeColor="text1"/>
          <w:szCs w:val="21"/>
        </w:rPr>
      </w:pPr>
      <w:r>
        <w:rPr>
          <w:rFonts w:hint="eastAsia" w:ascii="宋体" w:hAnsi="宋体"/>
          <w:b/>
          <w:bCs/>
          <w:color w:val="000000" w:themeColor="text1"/>
          <w:szCs w:val="21"/>
        </w:rPr>
        <w:t xml:space="preserve">五、产权担保</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5.1乙方保证所交付的服务或产品的所有权完全属于乙方且无任何抵押、查封等产权瑕疵。</w:t>
      </w:r>
      <w:r/>
    </w:p>
    <w:p>
      <w:pPr>
        <w:ind w:firstLine="422"/>
        <w:jc w:val="both"/>
        <w:spacing w:line="360" w:lineRule="auto"/>
        <w:widowControl w:val="off"/>
        <w:rPr>
          <w:rFonts w:hint="eastAsia" w:ascii="宋体" w:hAnsi="宋体"/>
          <w:b/>
          <w:bCs/>
          <w:color w:val="000000" w:themeColor="text1"/>
          <w:szCs w:val="21"/>
        </w:rPr>
      </w:pPr>
      <w:r>
        <w:rPr>
          <w:rFonts w:hint="eastAsia" w:ascii="宋体" w:hAnsi="宋体"/>
          <w:b/>
          <w:bCs/>
          <w:color w:val="000000" w:themeColor="text1"/>
          <w:szCs w:val="21"/>
        </w:rPr>
        <w:t xml:space="preserve">六、履约保证金</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6.1 收取履约保证金的，应当在采购合同中约定履约保证金退还的方式、时间、条件和不予退还的情形，明确逾期退还履约保证金的违约责任。</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6.2履约保证金用以约束乙方在合同履行中的行为，以及弥补合同履行中由于乙方自身行为可能给甲方带来的各种损失；若履约保证金额不足以弥补乙方违约造成甲方损失的，甲方可</w:t>
      </w:r>
      <w:r>
        <w:rPr>
          <w:rFonts w:hint="eastAsia" w:ascii="宋体" w:hAnsi="宋体"/>
          <w:color w:val="000000" w:themeColor="text1"/>
          <w:szCs w:val="21"/>
        </w:rPr>
        <w:t xml:space="preserve">继续向乙方主张索赔。</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6.3 履约保证金扣除甲方应得的补偿后的余额，在本合同履行结束后由甲方无息退还。 </w:t>
      </w:r>
      <w:r/>
    </w:p>
    <w:p>
      <w:pPr>
        <w:ind w:firstLine="422"/>
        <w:jc w:val="both"/>
        <w:spacing w:line="360" w:lineRule="auto"/>
        <w:widowControl w:val="off"/>
        <w:rPr>
          <w:rFonts w:hint="eastAsia" w:ascii="宋体" w:hAnsi="宋体"/>
          <w:b/>
          <w:bCs/>
          <w:color w:val="000000" w:themeColor="text1"/>
          <w:szCs w:val="21"/>
        </w:rPr>
      </w:pPr>
      <w:r>
        <w:rPr>
          <w:rFonts w:hint="eastAsia" w:ascii="宋体" w:hAnsi="宋体"/>
          <w:b/>
          <w:bCs/>
          <w:color w:val="000000" w:themeColor="text1"/>
          <w:szCs w:val="21"/>
        </w:rPr>
        <w:t xml:space="preserve">七、转包或分包</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7.1本合同范围的服务或产品，应由乙方直接供应，不得转让他人供应；</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7.2 除非得到甲方的书面同意，乙方不得部分分包给他人供应。</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7.3如有转让和未经甲方同意的分包行为，甲方有权给予终止合同。</w:t>
      </w:r>
      <w:r/>
    </w:p>
    <w:p>
      <w:pPr>
        <w:ind w:firstLine="422"/>
        <w:jc w:val="both"/>
        <w:spacing w:line="360" w:lineRule="auto"/>
        <w:widowControl w:val="off"/>
        <w:rPr>
          <w:rFonts w:hint="eastAsia" w:ascii="宋体" w:hAnsi="宋体"/>
          <w:b/>
          <w:bCs/>
          <w:color w:val="000000" w:themeColor="text1"/>
          <w:szCs w:val="21"/>
        </w:rPr>
      </w:pPr>
      <w:r>
        <w:rPr>
          <w:rFonts w:hint="eastAsia" w:ascii="宋体" w:hAnsi="宋体"/>
          <w:b/>
          <w:bCs/>
          <w:color w:val="000000" w:themeColor="text1"/>
          <w:szCs w:val="21"/>
        </w:rPr>
        <w:t xml:space="preserve">八、项目服务期</w:t>
      </w:r>
      <w:r>
        <w:rPr>
          <w:rFonts w:ascii="宋体" w:hAnsi="宋体"/>
          <w:b/>
          <w:bCs/>
          <w:color w:val="000000" w:themeColor="text1"/>
          <w:szCs w:val="21"/>
        </w:rPr>
        <w:t xml:space="preserve">限</w:t>
      </w:r>
      <w:r/>
    </w:p>
    <w:p>
      <w:pPr>
        <w:pStyle w:val="830"/>
        <w:rPr>
          <w:color w:val="000000" w:themeColor="text1"/>
        </w:rPr>
      </w:pPr>
      <w:r>
        <w:rPr>
          <w:rFonts w:hint="eastAsia" w:ascii="宋体" w:hAnsi="宋体"/>
          <w:color w:val="000000" w:themeColor="text1"/>
          <w:sz w:val="21"/>
          <w:szCs w:val="21"/>
        </w:rPr>
        <w:t xml:space="preserve">8.1服务期限：</w:t>
      </w:r>
      <w:r>
        <w:rPr>
          <w:rFonts w:hint="eastAsia" w:ascii="宋体" w:hAnsi="宋体"/>
          <w:color w:val="000000" w:themeColor="text1"/>
          <w:szCs w:val="21"/>
        </w:rPr>
        <w:t xml:space="preserve">_________</w:t>
      </w:r>
      <w:r/>
    </w:p>
    <w:p>
      <w:pPr>
        <w:ind w:firstLine="422"/>
        <w:jc w:val="both"/>
        <w:spacing w:line="360" w:lineRule="auto"/>
        <w:widowControl w:val="off"/>
        <w:rPr>
          <w:color w:val="000000" w:themeColor="text1"/>
        </w:rPr>
      </w:pPr>
      <w:r>
        <w:rPr>
          <w:rFonts w:hint="eastAsia" w:ascii="宋体" w:hAnsi="宋体"/>
          <w:b/>
          <w:bCs/>
          <w:color w:val="000000" w:themeColor="text1"/>
          <w:szCs w:val="21"/>
        </w:rPr>
        <w:t xml:space="preserve">九、服务</w:t>
      </w:r>
      <w:bookmarkStart w:id="123" w:name="OLE_LINK10"/>
      <w:r>
        <w:rPr>
          <w:rFonts w:hint="eastAsia" w:ascii="宋体" w:hAnsi="宋体"/>
          <w:b/>
          <w:bCs/>
          <w:color w:val="000000" w:themeColor="text1"/>
          <w:szCs w:val="21"/>
        </w:rPr>
        <w:t xml:space="preserve">方式</w:t>
      </w:r>
      <w:bookmarkEnd w:id="123"/>
      <w:r>
        <w:rPr>
          <w:rFonts w:hint="eastAsia" w:ascii="宋体" w:hAnsi="宋体"/>
          <w:b/>
          <w:bCs/>
          <w:color w:val="000000" w:themeColor="text1"/>
          <w:szCs w:val="21"/>
        </w:rPr>
        <w:t xml:space="preserve">及服务地点</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9.1 服务</w:t>
      </w:r>
      <w:r>
        <w:rPr>
          <w:rFonts w:ascii="宋体" w:hAnsi="宋体"/>
          <w:color w:val="000000" w:themeColor="text1"/>
          <w:szCs w:val="21"/>
        </w:rPr>
        <w:t xml:space="preserve">方式</w:t>
      </w:r>
      <w:r>
        <w:rPr>
          <w:rFonts w:hint="eastAsia" w:ascii="宋体" w:hAnsi="宋体"/>
          <w:color w:val="000000" w:themeColor="text1"/>
          <w:szCs w:val="21"/>
        </w:rPr>
        <w:t xml:space="preserve">：</w:t>
      </w:r>
      <w:r>
        <w:rPr>
          <w:rFonts w:hint="eastAsia" w:ascii="宋体" w:hAnsi="宋体"/>
          <w:color w:val="000000" w:themeColor="text1"/>
          <w:szCs w:val="21"/>
          <w:u w:val="single"/>
        </w:rPr>
        <w:t xml:space="preserve">按项目需求执行</w:t>
      </w:r>
      <w:r/>
    </w:p>
    <w:p>
      <w:pPr>
        <w:ind w:firstLine="420"/>
        <w:jc w:val="both"/>
        <w:spacing w:line="360" w:lineRule="auto"/>
        <w:widowControl w:val="off"/>
        <w:rPr>
          <w:rFonts w:hint="eastAsia" w:ascii="宋体" w:hAnsi="宋体"/>
          <w:color w:val="000000" w:themeColor="text1"/>
          <w:szCs w:val="21"/>
          <w:u w:val="single"/>
        </w:rPr>
      </w:pPr>
      <w:r>
        <w:rPr>
          <w:rFonts w:hint="eastAsia" w:ascii="宋体" w:hAnsi="宋体"/>
          <w:color w:val="000000" w:themeColor="text1"/>
          <w:szCs w:val="21"/>
        </w:rPr>
        <w:t xml:space="preserve">9.2 服务地点</w:t>
      </w:r>
      <w:bookmarkStart w:id="124" w:name="OLE_LINK8"/>
      <w:r>
        <w:rPr>
          <w:rFonts w:hint="eastAsia" w:ascii="宋体" w:hAnsi="宋体"/>
          <w:color w:val="000000" w:themeColor="text1"/>
          <w:szCs w:val="21"/>
        </w:rPr>
        <w:t xml:space="preserve">：</w:t>
      </w:r>
      <w:bookmarkEnd w:id="124"/>
      <w:r>
        <w:rPr>
          <w:rFonts w:hint="eastAsia" w:ascii="宋体" w:hAnsi="宋体"/>
          <w:color w:val="000000" w:themeColor="text1"/>
          <w:szCs w:val="21"/>
          <w:u w:val="single"/>
        </w:rPr>
        <w:t xml:space="preserve">采购人指定地点</w:t>
      </w:r>
      <w:r/>
    </w:p>
    <w:p>
      <w:pPr>
        <w:ind w:firstLine="422"/>
        <w:jc w:val="both"/>
        <w:spacing w:line="360" w:lineRule="auto"/>
        <w:widowControl w:val="off"/>
        <w:rPr>
          <w:rFonts w:hint="eastAsia" w:ascii="宋体" w:hAnsi="宋体"/>
          <w:b/>
          <w:bCs/>
          <w:color w:val="000000" w:themeColor="text1"/>
          <w:szCs w:val="21"/>
        </w:rPr>
      </w:pPr>
      <w:r>
        <w:rPr>
          <w:rFonts w:hint="eastAsia" w:ascii="宋体" w:hAnsi="宋体"/>
          <w:b/>
          <w:bCs/>
          <w:color w:val="000000" w:themeColor="text1"/>
          <w:szCs w:val="21"/>
        </w:rPr>
        <w:t xml:space="preserve">十、货款支付</w:t>
      </w:r>
      <w:r/>
    </w:p>
    <w:p>
      <w:pPr>
        <w:ind w:firstLine="420"/>
        <w:jc w:val="both"/>
        <w:spacing w:line="360" w:lineRule="auto"/>
        <w:widowControl w:val="off"/>
        <w:rPr>
          <w:rFonts w:hint="eastAsia" w:ascii="宋体" w:hAnsi="宋体" w:cs="宋体"/>
          <w:color w:val="000000" w:themeColor="text1"/>
          <w:szCs w:val="21"/>
        </w:rPr>
      </w:pPr>
      <w:r>
        <w:rPr>
          <w:rFonts w:hint="eastAsia" w:ascii="宋体" w:hAnsi="宋体" w:cs="宋体"/>
          <w:color w:val="000000" w:themeColor="text1"/>
          <w:szCs w:val="21"/>
        </w:rPr>
        <w:t xml:space="preserve">10.1 本合同项下所有款项均以人民币支付。 </w:t>
      </w:r>
      <w:r/>
    </w:p>
    <w:p>
      <w:pPr>
        <w:ind w:firstLine="420"/>
        <w:jc w:val="both"/>
        <w:spacing w:line="360" w:lineRule="auto"/>
        <w:widowControl w:val="off"/>
        <w:rPr>
          <w:rFonts w:hint="eastAsia" w:ascii="宋体" w:hAnsi="宋体" w:cs="宋体"/>
          <w:bCs/>
          <w:color w:val="000000" w:themeColor="text1"/>
          <w:szCs w:val="21"/>
        </w:rPr>
      </w:pPr>
      <w:r>
        <w:rPr>
          <w:rFonts w:hint="eastAsia" w:ascii="宋体" w:hAnsi="宋体" w:cs="宋体"/>
          <w:bCs/>
          <w:color w:val="000000" w:themeColor="text1"/>
          <w:szCs w:val="21"/>
        </w:rPr>
        <w:t xml:space="preserve">10.2 本合同项下的采购资金由甲方支付，付款前乙方向甲方开具发票。</w:t>
      </w:r>
      <w:r/>
    </w:p>
    <w:p>
      <w:pPr>
        <w:ind w:firstLine="420"/>
        <w:jc w:val="both"/>
        <w:spacing w:line="360" w:lineRule="auto"/>
        <w:widowControl w:val="off"/>
        <w:rPr>
          <w:rFonts w:hint="eastAsia" w:ascii="宋体" w:hAnsi="宋体" w:cs="宋体"/>
          <w:bCs/>
          <w:color w:val="000000" w:themeColor="text1"/>
          <w:szCs w:val="21"/>
        </w:rPr>
      </w:pPr>
      <w:r>
        <w:rPr>
          <w:rFonts w:hint="eastAsia" w:ascii="宋体" w:hAnsi="宋体" w:cs="宋体"/>
          <w:bCs/>
          <w:color w:val="000000" w:themeColor="text1"/>
          <w:szCs w:val="21"/>
        </w:rPr>
        <w:t xml:space="preserve">10.3 甲方付款方式：</w:t>
      </w:r>
      <w:bookmarkStart w:id="125" w:name="OLE_LINK3"/>
      <w:r/>
      <w:r/>
    </w:p>
    <w:p>
      <w:pPr>
        <w:ind w:firstLine="420"/>
        <w:jc w:val="both"/>
        <w:spacing w:line="360" w:lineRule="auto"/>
        <w:widowControl w:val="off"/>
        <w:rPr>
          <w:rFonts w:hint="eastAsia" w:ascii="宋体" w:hAnsi="宋体" w:cs="宋体"/>
          <w:bCs/>
          <w:color w:val="000000" w:themeColor="text1"/>
          <w:szCs w:val="21"/>
        </w:rPr>
      </w:pPr>
      <w:r>
        <w:rPr>
          <w:rFonts w:hint="eastAsia" w:ascii="宋体" w:hAnsi="宋体" w:cs="宋体"/>
          <w:bCs/>
          <w:color w:val="000000" w:themeColor="text1"/>
          <w:szCs w:val="21"/>
        </w:rPr>
        <w:t xml:space="preserve">（1）按《</w:t>
      </w:r>
      <w:r>
        <w:rPr>
          <w:rFonts w:ascii="宋体" w:hAnsi="宋体" w:cs="宋体"/>
          <w:bCs/>
          <w:color w:val="000000" w:themeColor="text1"/>
          <w:szCs w:val="21"/>
        </w:rPr>
        <w:t xml:space="preserve">仪征市河道管护工作考核制度</w:t>
      </w:r>
      <w:r>
        <w:rPr>
          <w:rFonts w:hint="eastAsia" w:ascii="宋体" w:hAnsi="宋体" w:cs="宋体"/>
          <w:bCs/>
          <w:color w:val="000000" w:themeColor="text1"/>
          <w:szCs w:val="21"/>
        </w:rPr>
        <w:t xml:space="preserve">》的规定，根据季度考核的结果按季度进行支付。 </w:t>
      </w:r>
      <w:r/>
    </w:p>
    <w:p>
      <w:pPr>
        <w:pStyle w:val="855"/>
        <w:ind w:firstLine="420"/>
        <w:jc w:val="both"/>
        <w:spacing w:beforeAutospacing="0" w:afterAutospacing="0" w:line="360" w:lineRule="auto"/>
        <w:rPr>
          <w:rFonts w:hint="eastAsia" w:ascii="宋体" w:hAnsi="宋体"/>
          <w:sz w:val="21"/>
          <w:szCs w:val="21"/>
        </w:rPr>
      </w:pPr>
      <w:r>
        <w:rPr>
          <w:rFonts w:hint="eastAsia" w:ascii="宋体" w:hAnsi="宋体"/>
          <w:sz w:val="21"/>
          <w:szCs w:val="21"/>
        </w:rPr>
        <w:t xml:space="preserve">（2）</w:t>
      </w:r>
      <w:bookmarkStart w:id="126" w:name="OLE_LINK49"/>
      <w:r>
        <w:rPr>
          <w:rFonts w:hint="eastAsia" w:ascii="宋体" w:hAnsi="宋体"/>
          <w:sz w:val="21"/>
          <w:szCs w:val="21"/>
        </w:rPr>
        <w:t xml:space="preserve">合同签订后甲方收到发票10个工作日内，支付合同总价30%的预付款</w:t>
      </w:r>
      <w:r>
        <w:rPr>
          <w:rFonts w:ascii="宋体" w:hAnsi="宋体"/>
          <w:sz w:val="21"/>
          <w:szCs w:val="21"/>
        </w:rPr>
        <w:t xml:space="preserve">（同时乙方须提供</w:t>
      </w:r>
      <w:r>
        <w:rPr>
          <w:rFonts w:hint="eastAsia" w:ascii="宋体" w:hAnsi="宋体"/>
          <w:sz w:val="21"/>
          <w:szCs w:val="21"/>
        </w:rPr>
        <w:t xml:space="preserve">3</w:t>
      </w:r>
      <w:r>
        <w:rPr>
          <w:rFonts w:ascii="宋体" w:hAnsi="宋体"/>
          <w:sz w:val="21"/>
          <w:szCs w:val="21"/>
        </w:rPr>
        <w:t xml:space="preserve">0%项目金额的银行保函或保险保函或担保保函等)</w:t>
      </w:r>
      <w:r>
        <w:rPr>
          <w:rFonts w:hint="eastAsia" w:ascii="宋体" w:hAnsi="宋体"/>
          <w:sz w:val="21"/>
          <w:szCs w:val="21"/>
        </w:rPr>
        <w:t xml:space="preserve">；2026年6月至8月作为第一季度，甲方支付合同总价的5%；2026年9月至12月作为第二季度，甲方支付合同总价的15%；2027年1月至2027年3月作为第三季度，甲方支付合同总价的15%；2027年4月至6月作为第四季度，甲方支付合同总价的15%；2027年7月至9月作为第五季度，甲方支付合同总价的15%；剩余尾款</w:t>
      </w:r>
      <w:r>
        <w:rPr>
          <w:rFonts w:ascii="宋体" w:hAnsi="宋体"/>
          <w:sz w:val="21"/>
          <w:szCs w:val="21"/>
        </w:rPr>
        <w:t xml:space="preserve">经审计后一次性进行结算</w:t>
      </w:r>
      <w:r>
        <w:rPr>
          <w:rFonts w:hint="eastAsia" w:ascii="宋体" w:hAnsi="宋体"/>
          <w:sz w:val="21"/>
          <w:szCs w:val="21"/>
        </w:rPr>
        <w:t xml:space="preserve">。每季度结束后，甲方依据考核结果支付上季度管护服务费用。每次支付前，乙方向甲方开具发票，甲方根据财政下达用款计划支付款项。</w:t>
      </w:r>
      <w:bookmarkEnd w:id="126"/>
      <w:r/>
      <w:r/>
    </w:p>
    <w:p>
      <w:pPr>
        <w:pStyle w:val="855"/>
        <w:ind w:firstLine="420"/>
        <w:jc w:val="both"/>
        <w:spacing w:beforeAutospacing="0" w:afterAutospacing="0" w:line="360" w:lineRule="auto"/>
        <w:rPr>
          <w:sz w:val="21"/>
          <w:szCs w:val="21"/>
        </w:rPr>
      </w:pPr>
      <w:r>
        <w:rPr>
          <w:rFonts w:hint="eastAsia" w:ascii="宋体" w:hAnsi="宋体" w:cs="宋体"/>
          <w:sz w:val="21"/>
          <w:szCs w:val="21"/>
        </w:rPr>
        <w:t xml:space="preserve">（3）补充：如发生拖欠农民工工资纠纷，甲方除可直接从合同金额中先行支付外，有权根据其影响后果对乙方追究相应责任。同时向相关主管部门进行通报。</w:t>
      </w:r>
      <w:bookmarkEnd w:id="125"/>
      <w:r/>
      <w:r/>
    </w:p>
    <w:p>
      <w:pPr>
        <w:ind w:firstLine="420"/>
        <w:jc w:val="both"/>
        <w:spacing w:line="360" w:lineRule="auto"/>
        <w:widowControl w:val="off"/>
        <w:rPr>
          <w:rFonts w:hint="eastAsia" w:ascii="宋体" w:hAnsi="宋体" w:cs="宋体"/>
          <w:color w:val="000000" w:themeColor="text1"/>
          <w:szCs w:val="21"/>
        </w:rPr>
      </w:pPr>
      <w:r>
        <w:rPr>
          <w:rFonts w:hint="eastAsia" w:ascii="宋体" w:hAnsi="宋体" w:cs="宋体"/>
          <w:color w:val="000000" w:themeColor="text1"/>
          <w:szCs w:val="21"/>
        </w:rPr>
        <w:t xml:space="preserve">10.4 其它要求：</w:t>
      </w:r>
      <w:r/>
    </w:p>
    <w:p>
      <w:pPr>
        <w:ind w:firstLine="420"/>
        <w:jc w:val="both"/>
        <w:spacing w:line="360" w:lineRule="auto"/>
        <w:widowControl w:val="off"/>
        <w:rPr>
          <w:rFonts w:hint="eastAsia" w:ascii="宋体" w:hAnsi="宋体" w:cs="宋体"/>
          <w:bCs/>
          <w:color w:val="000000" w:themeColor="text1"/>
          <w:szCs w:val="21"/>
        </w:rPr>
      </w:pPr>
      <w:r>
        <w:rPr>
          <w:rFonts w:hint="eastAsia" w:ascii="宋体" w:hAnsi="宋体" w:cs="宋体"/>
          <w:color w:val="000000" w:themeColor="text1"/>
          <w:szCs w:val="21"/>
        </w:rPr>
        <w:t xml:space="preserve">（1） </w:t>
      </w:r>
      <w:r>
        <w:rPr>
          <w:rFonts w:hint="eastAsia" w:ascii="宋体" w:hAnsi="宋体"/>
          <w:color w:val="000000" w:themeColor="text1"/>
          <w:szCs w:val="21"/>
        </w:rPr>
        <w:t xml:space="preserve">乙方须收到款后，应首先解决工人工资、保险等，如乙方挪用工人工资、保险等款项，甲方有权采取适当措施纠正乙方行为并追究其违约责任</w:t>
      </w:r>
      <w:r>
        <w:rPr>
          <w:rFonts w:hint="eastAsia" w:ascii="宋体" w:hAnsi="宋体" w:cs="宋体"/>
          <w:bCs/>
          <w:color w:val="000000" w:themeColor="text1"/>
          <w:szCs w:val="21"/>
        </w:rPr>
        <w:t xml:space="preserve">。</w:t>
      </w:r>
      <w:r/>
    </w:p>
    <w:p>
      <w:pPr>
        <w:ind w:firstLine="420"/>
        <w:jc w:val="both"/>
        <w:spacing w:line="360" w:lineRule="auto"/>
        <w:widowControl w:val="off"/>
        <w:rPr>
          <w:rFonts w:hint="eastAsia" w:ascii="宋体" w:hAnsi="宋体" w:cs="宋体"/>
          <w:bCs/>
          <w:color w:val="000000" w:themeColor="text1"/>
          <w:szCs w:val="21"/>
          <w:u w:val="single"/>
        </w:rPr>
      </w:pPr>
      <w:r>
        <w:rPr>
          <w:rFonts w:hint="eastAsia" w:ascii="宋体" w:hAnsi="宋体" w:cs="宋体"/>
          <w:bCs/>
          <w:color w:val="000000" w:themeColor="text1"/>
          <w:szCs w:val="21"/>
        </w:rPr>
        <w:t xml:space="preserve">（2）</w:t>
      </w:r>
      <w:r>
        <w:rPr>
          <w:rFonts w:hint="eastAsia" w:ascii="宋体" w:hAnsi="宋体" w:cs="宋体"/>
          <w:b/>
          <w:color w:val="000000" w:themeColor="text1"/>
          <w:szCs w:val="21"/>
        </w:rPr>
        <w:t xml:space="preserve">履约保证金：</w:t>
      </w:r>
      <w:r>
        <w:rPr>
          <w:rFonts w:hint="eastAsia" w:ascii="宋体" w:hAnsi="宋体" w:cs="宋体"/>
          <w:b/>
          <w:color w:val="000000" w:themeColor="text1"/>
          <w:szCs w:val="21"/>
          <w:u w:val="single"/>
        </w:rPr>
        <w:t xml:space="preserve">本项目不收取履约保证金。</w:t>
      </w:r>
      <w:r/>
    </w:p>
    <w:p>
      <w:pPr>
        <w:ind w:firstLine="422"/>
        <w:jc w:val="both"/>
        <w:spacing w:line="360" w:lineRule="auto"/>
        <w:widowControl w:val="off"/>
        <w:rPr>
          <w:rFonts w:hint="eastAsia" w:ascii="宋体" w:hAnsi="宋体"/>
          <w:b/>
          <w:bCs/>
          <w:color w:val="000000" w:themeColor="text1"/>
          <w:szCs w:val="21"/>
        </w:rPr>
      </w:pPr>
      <w:r>
        <w:rPr>
          <w:rFonts w:hint="eastAsia" w:ascii="宋体" w:hAnsi="宋体"/>
          <w:b/>
          <w:bCs/>
          <w:color w:val="000000" w:themeColor="text1"/>
          <w:szCs w:val="21"/>
        </w:rPr>
        <w:t xml:space="preserve">十一、税费</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11.1本合同执行中相关的一切税费均由乙方负担。 </w:t>
      </w:r>
      <w:r/>
    </w:p>
    <w:p>
      <w:pPr>
        <w:ind w:firstLine="422"/>
        <w:jc w:val="both"/>
        <w:spacing w:line="360" w:lineRule="auto"/>
        <w:widowControl w:val="off"/>
        <w:rPr>
          <w:rFonts w:hint="eastAsia" w:ascii="宋体" w:hAnsi="宋体"/>
          <w:b/>
          <w:bCs/>
          <w:color w:val="000000" w:themeColor="text1"/>
          <w:szCs w:val="21"/>
        </w:rPr>
      </w:pPr>
      <w:r>
        <w:rPr>
          <w:rFonts w:hint="eastAsia" w:ascii="宋体" w:hAnsi="宋体"/>
          <w:b/>
          <w:bCs/>
          <w:color w:val="000000" w:themeColor="text1"/>
          <w:szCs w:val="21"/>
        </w:rPr>
        <w:t xml:space="preserve">十二、质量保证及售后服务</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12.1 乙方应按招标文件规定的服务或产品性能、技术要求、质量标准向甲方提供。</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12.2 乙方提供的服务或产品在质量期内因服务及产品本身的质量问题发生故障，乙方应</w:t>
      </w:r>
      <w:r>
        <w:rPr>
          <w:rFonts w:hint="eastAsia" w:ascii="宋体" w:hAnsi="宋体"/>
          <w:color w:val="000000" w:themeColor="text1"/>
          <w:szCs w:val="21"/>
        </w:rPr>
        <w:t xml:space="preserve">负责免费更换。对达不到技术要求者，根据实际情况，经双方协商，可按以下办法处理：</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⑴更换：由乙方承担所发生的全部费用。</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⑵贬值处理：由甲乙双方合议定价。</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⑶退还处理：乙方应退还甲方支付的合同款，同时应承担该服务或产品的直接费用（运输、保险、检验、款项利息及银行手续费等）。</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12.3 如在使用过程中发生质量问题，乙方在接到甲方通知后在______小时内到达甲方现场。</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12.4 在服务期内，乙方应对服务或产品出现的质量及安全问题负责处理解决并承担一切费用。</w:t>
      </w:r>
      <w:r/>
    </w:p>
    <w:p>
      <w:pPr>
        <w:ind w:firstLine="422"/>
        <w:jc w:val="both"/>
        <w:spacing w:line="360" w:lineRule="auto"/>
        <w:widowControl w:val="off"/>
        <w:rPr>
          <w:rFonts w:hint="eastAsia" w:ascii="宋体" w:hAnsi="宋体"/>
          <w:b/>
          <w:bCs/>
          <w:color w:val="000000" w:themeColor="text1"/>
          <w:szCs w:val="21"/>
        </w:rPr>
      </w:pPr>
      <w:r>
        <w:rPr>
          <w:rFonts w:hint="eastAsia" w:ascii="宋体" w:hAnsi="宋体"/>
          <w:b/>
          <w:bCs/>
          <w:color w:val="000000" w:themeColor="text1"/>
          <w:szCs w:val="21"/>
        </w:rPr>
        <w:t xml:space="preserve">十三、调试和验收</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13.2 乙方交付前应对服务或产品作出全面检查和对验收文件进行整理，并列出清单，作为甲方交付验收和使用的技术条件依据，检验的结果应随服务或产品交甲方。</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13.3 甲方对乙方提供的服务或产品在使用前进行调试时，乙方需负责安装并培训甲方的使用操作人员，并协助甲方一起调试，直到符合技术要求，甲方才做最终验收。</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13.4 对技术复杂的服务或产品，甲方可请国家认可的专业检测机构参与初步验收及最终验收，并由其出具质量检测报告。</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13.5 验收时乙方必须在现场，验收完毕后作出验收结果报告；验收费用由甲乙双方协商解决。</w:t>
      </w:r>
      <w:r/>
    </w:p>
    <w:p>
      <w:pPr>
        <w:ind w:firstLine="422"/>
        <w:jc w:val="both"/>
        <w:spacing w:line="360" w:lineRule="auto"/>
        <w:widowControl w:val="off"/>
        <w:rPr>
          <w:rFonts w:hint="eastAsia" w:ascii="宋体" w:hAnsi="宋体"/>
          <w:b/>
          <w:bCs/>
          <w:color w:val="000000" w:themeColor="text1"/>
          <w:szCs w:val="21"/>
        </w:rPr>
      </w:pPr>
      <w:r>
        <w:rPr>
          <w:rFonts w:hint="eastAsia" w:ascii="宋体" w:hAnsi="宋体"/>
          <w:b/>
          <w:bCs/>
          <w:color w:val="000000" w:themeColor="text1"/>
          <w:szCs w:val="21"/>
        </w:rPr>
        <w:t xml:space="preserve">十四、服务或产品包装、发运及运输</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14.1 乙方应在服务或产品发运前对其进行满足运输距离、防潮、防震、防锈和防破损装卸等要求包装，以保证服务或产品安全运达甲方指定地点。</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14.2 使用说明书、质量检验证明书、随配附件和工具以及清单一并交付甲方。</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14.3 乙方在服务或产品发运手续办理完毕后24小时内或交付到甲方48小时前通知甲方，以准备接受交付。</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14.4 服务在交付甲方前发生的风险均由乙方负责。</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14.5 服务或产品在规定的交付期限内由乙方送达甲方指定的地点视为交付，乙方同时需通知甲方服务或产品已送达。</w:t>
      </w:r>
      <w:r/>
    </w:p>
    <w:p>
      <w:pPr>
        <w:ind w:firstLine="422"/>
        <w:jc w:val="both"/>
        <w:spacing w:line="360" w:lineRule="auto"/>
        <w:widowControl w:val="off"/>
        <w:rPr>
          <w:rFonts w:hint="eastAsia" w:ascii="宋体" w:hAnsi="宋体"/>
          <w:b/>
          <w:bCs/>
          <w:color w:val="000000" w:themeColor="text1"/>
          <w:szCs w:val="21"/>
        </w:rPr>
      </w:pPr>
      <w:r>
        <w:rPr>
          <w:rFonts w:hint="eastAsia" w:ascii="宋体" w:hAnsi="宋体"/>
          <w:b/>
          <w:bCs/>
          <w:color w:val="000000" w:themeColor="text1"/>
          <w:szCs w:val="21"/>
        </w:rPr>
        <w:t xml:space="preserve">十五、违约责任</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15.1 甲方无正当理由拒收服务或产品的，甲方向乙方偿付拒收款项总值的百分之五违约金。</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15.2 甲方无故逾期验收和办理款项支付手续的,甲方应按逾期付款总额每日万分之五向乙</w:t>
      </w:r>
      <w:r>
        <w:rPr>
          <w:rFonts w:hint="eastAsia" w:ascii="宋体" w:hAnsi="宋体"/>
          <w:color w:val="000000" w:themeColor="text1"/>
          <w:szCs w:val="21"/>
        </w:rPr>
        <w:t xml:space="preserve">方支付违约金。</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ind w:firstLine="422"/>
        <w:jc w:val="both"/>
        <w:spacing w:line="360" w:lineRule="auto"/>
        <w:widowControl w:val="off"/>
        <w:rPr>
          <w:rFonts w:hint="eastAsia" w:ascii="宋体" w:hAnsi="宋体"/>
          <w:b/>
          <w:bCs/>
          <w:color w:val="000000" w:themeColor="text1"/>
          <w:szCs w:val="21"/>
        </w:rPr>
      </w:pPr>
      <w:r>
        <w:rPr>
          <w:rFonts w:hint="eastAsia" w:ascii="宋体" w:hAnsi="宋体"/>
          <w:b/>
          <w:bCs/>
          <w:color w:val="000000" w:themeColor="text1"/>
          <w:szCs w:val="21"/>
        </w:rPr>
        <w:t xml:space="preserve">十六、不可抗力事件处理</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16.1 在合同有效期内，任何一方因不可抗力事件导致不能履行合同，则合同履行期可延长，其延长期与不可抗力影响期相同。</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16.2 不可抗力事件发生后，应立即通知对方，并寄送有关权威机构出具的证明。</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16.3 不可抗力事件延续120天以上，双方应通过友好协商，确定是否继续履行合同。</w:t>
      </w:r>
      <w:r/>
    </w:p>
    <w:p>
      <w:pPr>
        <w:ind w:firstLine="422"/>
        <w:jc w:val="both"/>
        <w:spacing w:line="360" w:lineRule="auto"/>
        <w:widowControl w:val="off"/>
        <w:rPr>
          <w:rFonts w:hint="eastAsia" w:ascii="宋体" w:hAnsi="宋体"/>
          <w:b/>
          <w:bCs/>
          <w:color w:val="000000" w:themeColor="text1"/>
          <w:szCs w:val="21"/>
        </w:rPr>
      </w:pPr>
      <w:r>
        <w:rPr>
          <w:rFonts w:hint="eastAsia" w:ascii="宋体" w:hAnsi="宋体"/>
          <w:b/>
          <w:bCs/>
          <w:color w:val="000000" w:themeColor="text1"/>
          <w:szCs w:val="21"/>
        </w:rPr>
        <w:t xml:space="preserve">十七、诉讼</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17.1 双方在执行合同中所发生的一切争议，应通过协商解决。如协商不成，可向合同签订地法院起诉，合同签订地在此约定为仪征市。</w:t>
      </w:r>
      <w:r/>
    </w:p>
    <w:p>
      <w:pPr>
        <w:ind w:firstLine="422"/>
        <w:jc w:val="both"/>
        <w:spacing w:line="360" w:lineRule="auto"/>
        <w:widowControl w:val="off"/>
        <w:rPr>
          <w:rFonts w:hint="eastAsia" w:ascii="宋体" w:hAnsi="宋体"/>
          <w:b/>
          <w:bCs/>
          <w:color w:val="000000" w:themeColor="text1"/>
          <w:szCs w:val="21"/>
        </w:rPr>
      </w:pPr>
      <w:r>
        <w:rPr>
          <w:rFonts w:hint="eastAsia" w:ascii="宋体" w:hAnsi="宋体"/>
          <w:b/>
          <w:bCs/>
          <w:color w:val="000000" w:themeColor="text1"/>
          <w:szCs w:val="21"/>
        </w:rPr>
        <w:t xml:space="preserve">十八、合同生效及其它</w:t>
      </w:r>
      <w:r/>
    </w:p>
    <w:p>
      <w:pPr>
        <w:ind w:firstLine="420"/>
        <w:jc w:val="left"/>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18.1 </w:t>
      </w:r>
      <w:r>
        <w:rPr>
          <w:rFonts w:ascii="宋体" w:hAnsi="宋体"/>
          <w:color w:val="000000" w:themeColor="text1"/>
          <w:szCs w:val="21"/>
        </w:rPr>
        <w:t xml:space="preserve">合同经双方法定代表人或授权代表签字并加盖单位公章，并经</w:t>
      </w:r>
      <w:r>
        <w:rPr>
          <w:rFonts w:hint="eastAsia" w:ascii="宋体" w:hAnsi="宋体"/>
          <w:color w:val="000000" w:themeColor="text1"/>
          <w:szCs w:val="21"/>
        </w:rPr>
        <w:t xml:space="preserve">宏信天德工程顾问</w:t>
      </w:r>
      <w:r>
        <w:rPr>
          <w:rFonts w:ascii="宋体" w:hAnsi="宋体"/>
          <w:color w:val="000000" w:themeColor="text1"/>
          <w:szCs w:val="21"/>
        </w:rPr>
        <w:t xml:space="preserve">有限公司见证盖章后生效。</w:t>
      </w:r>
      <w:r/>
    </w:p>
    <w:p>
      <w:pPr>
        <w:ind w:firstLine="420"/>
        <w:jc w:val="left"/>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18.2 本合同未尽事宜，遵照《中华人民共和国民法典》有关条文执行。</w:t>
      </w:r>
      <w:r/>
    </w:p>
    <w:p>
      <w:pPr>
        <w:ind w:firstLine="420"/>
        <w:jc w:val="left"/>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18.3 本合同正本一式伍份，具有同等法律效力，甲方、乙方各贰份，见证方壹份。  </w:t>
      </w:r>
      <w:r/>
    </w:p>
    <w:tbl>
      <w:tblPr>
        <w:tblW w:w="0" w:type="auto"/>
        <w:tblInd w:w="27"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甲方：仪征市河道管理中心</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地址：仪征市前进西路1号</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日期：      年    月    日</w:t>
            </w:r>
            <w:r/>
          </w:p>
        </w:tc>
      </w:tr>
    </w:tbl>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 </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t xml:space="preserve">见证方：</w:t>
      </w:r>
      <w:r/>
    </w:p>
    <w:p>
      <w:pPr>
        <w:ind w:firstLine="420"/>
        <w:jc w:val="both"/>
        <w:spacing w:line="360" w:lineRule="auto"/>
        <w:widowControl w:val="off"/>
        <w:rPr>
          <w:rFonts w:hint="eastAsia" w:hAnsi="宋体"/>
          <w:color w:val="000000" w:themeColor="text1"/>
          <w:szCs w:val="21"/>
        </w:rPr>
      </w:pPr>
      <w:r>
        <w:rPr>
          <w:rFonts w:hint="eastAsia" w:hAnsi="宋体"/>
          <w:color w:val="000000" w:themeColor="text1"/>
          <w:szCs w:val="21"/>
        </w:rPr>
        <w:t xml:space="preserve">日期：</w:t>
      </w:r>
      <w:r>
        <w:rPr>
          <w:rFonts w:hint="eastAsia" w:hAnsi="宋体"/>
          <w:color w:val="000000" w:themeColor="text1"/>
          <w:szCs w:val="21"/>
        </w:rPr>
        <w:t xml:space="preserve">     </w:t>
      </w:r>
      <w:r>
        <w:rPr>
          <w:rFonts w:hint="eastAsia" w:hAnsi="宋体"/>
          <w:color w:val="000000" w:themeColor="text1"/>
          <w:szCs w:val="21"/>
        </w:rPr>
        <w:t xml:space="preserve">年</w:t>
      </w:r>
      <w:r>
        <w:rPr>
          <w:rFonts w:hint="eastAsia" w:hAnsi="宋体"/>
          <w:color w:val="000000" w:themeColor="text1"/>
          <w:szCs w:val="21"/>
        </w:rPr>
        <w:t xml:space="preserve">    </w:t>
      </w:r>
      <w:r>
        <w:rPr>
          <w:rFonts w:hint="eastAsia" w:hAnsi="宋体"/>
          <w:color w:val="000000" w:themeColor="text1"/>
          <w:szCs w:val="21"/>
        </w:rPr>
        <w:t xml:space="preserve">月</w:t>
      </w:r>
      <w:r>
        <w:rPr>
          <w:rFonts w:hint="eastAsia" w:hAnsi="宋体"/>
          <w:color w:val="000000" w:themeColor="text1"/>
          <w:szCs w:val="21"/>
        </w:rPr>
        <w:t xml:space="preserve">    </w:t>
      </w:r>
      <w:r>
        <w:rPr>
          <w:rFonts w:hint="eastAsia" w:hAnsi="宋体"/>
          <w:color w:val="000000" w:themeColor="text1"/>
          <w:szCs w:val="21"/>
        </w:rPr>
        <w:t xml:space="preserve">日</w:t>
      </w:r>
      <w:r/>
    </w:p>
    <w:p>
      <w:pPr>
        <w:pStyle w:val="830"/>
        <w:rPr>
          <w:color w:val="000000" w:themeColor="text1"/>
        </w:rPr>
      </w:pPr>
      <w:r>
        <w:rPr>
          <w:rFonts w:hint="eastAsia"/>
          <w:color w:val="000000" w:themeColor="text1"/>
        </w:rPr>
        <w:br w:type="page" w:clear="all"/>
      </w:r>
      <w:r/>
    </w:p>
    <w:p>
      <w:pPr>
        <w:pStyle w:val="1045"/>
        <w:jc w:val="center"/>
        <w:spacing w:before="156" w:after="156" w:line="440" w:lineRule="exact"/>
        <w:rPr>
          <w:rFonts w:hint="eastAsia" w:ascii="宋体" w:hAnsi="宋体" w:cs="宋体"/>
          <w:b/>
          <w:color w:val="000000" w:themeColor="text1"/>
          <w:sz w:val="32"/>
          <w:szCs w:val="32"/>
        </w:rPr>
      </w:pPr>
      <w:r>
        <w:rPr>
          <w:rFonts w:hint="eastAsia" w:ascii="宋体" w:hAnsi="宋体" w:cs="宋体"/>
          <w:b/>
          <w:color w:val="000000" w:themeColor="text1"/>
          <w:sz w:val="32"/>
          <w:szCs w:val="32"/>
        </w:rPr>
        <w:t xml:space="preserve">安全管理协议</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为在项目的实施过程中，切实加强安全管理，明确双方安全责任，创造安全、高效的项目实施环境，本项目采购方</w:t>
      </w:r>
      <w:r>
        <w:rPr>
          <w:rFonts w:hint="eastAsia" w:ascii="宋体" w:hAnsi="宋体" w:cs="宋体"/>
          <w:color w:val="000000" w:themeColor="text1"/>
          <w:szCs w:val="21"/>
          <w:u w:val="single"/>
        </w:rPr>
        <w:t xml:space="preserve">仪征市河道管理中心</w:t>
      </w:r>
      <w:r>
        <w:rPr>
          <w:rFonts w:hint="eastAsia" w:ascii="宋体" w:hAnsi="宋体" w:cs="宋体"/>
          <w:color w:val="000000" w:themeColor="text1"/>
          <w:szCs w:val="21"/>
        </w:rPr>
        <w:t xml:space="preserve">（以下简称“采购方”）与供应方</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（以下简称“供应方”）经协商达成如下安全协议并共同遵守。本安全管理协议是</w:t>
      </w:r>
      <w:r>
        <w:rPr>
          <w:rFonts w:hint="eastAsia" w:ascii="宋体" w:hAnsi="宋体" w:cs="宋体"/>
          <w:b/>
          <w:color w:val="000000" w:themeColor="text1"/>
          <w:szCs w:val="21"/>
          <w:u w:val="single"/>
        </w:rPr>
        <w:t xml:space="preserve">仪征市2026-2027年度河道管护项目（包  ）</w:t>
      </w:r>
      <w:r>
        <w:rPr>
          <w:rFonts w:hint="eastAsia" w:ascii="宋体" w:hAnsi="宋体" w:cs="宋体"/>
          <w:color w:val="000000" w:themeColor="text1"/>
          <w:szCs w:val="21"/>
          <w:u w:val="single"/>
        </w:rPr>
        <w:t xml:space="preserve">项目采购合同</w:t>
      </w:r>
      <w:r>
        <w:rPr>
          <w:rFonts w:hint="eastAsia" w:ascii="宋体" w:hAnsi="宋体" w:cs="宋体"/>
          <w:color w:val="000000" w:themeColor="text1"/>
          <w:szCs w:val="21"/>
        </w:rPr>
        <w:t xml:space="preserve">的附件，具有同等法律效力。</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一、采购方安全职责</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1、审核供应方在项目实施前制定的安全措施方案，并备案。</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2、有权对供应方项目实施现场进行安全生产检查，监督供应方及时处理发现的各种安全隐患。</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3、不得要求供应方违反安全管理规定提供服务。</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4、采购方的前述审核、监管、备案等行为不构成责任主体行为，项目实施中发生的安全事故其责任均由供应方承担，采购方无需承担任何责任。</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二、供应方安全责任</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1、供应方所提供的承包项目所要求的相关人员、设备证明材料必须真实、有效。</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2、在项目实施中，必须严格遵守国家、地方、行业的有关安全的法律法规，认真执行服务合同中有关安全的要求。遵守采购方制定的有关安全生产规章制度。</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3、确保所派项目人员业务水平、身体素质及精神状态等满足项目要求，严禁使用未成年和不适应现场安全项目实施要求的老、弱、病、残人员进行服务。</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4、项目实施前必须进行安全技术交底，全体项目人员均应掌握项目特点及项目实施安全措施；开工前应组织项目实施人员学习并掌握有关安全生产规程、规定。</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5、项目实施现场必须具有符合相关规范的安全标志牌。</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6、应保证安全生产所需资金的投入，所有项目实施设备、工器具、项目实施临时用电及项目实施场所安全防护设施等均应定期检查，保证其经常处于完好状态，不合格的严禁使用。</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7、项目人员必须接受安全技术教育，熟知和遵守本工种的各项安全技术操作规程，定期进行安全技术考核，合格者方准上岗操作。如有特种作业（操作）人员，必须持证上岗。项目实施人员应按规定佩戴劳动防护用品。</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8、项目实施人员必须在规定的项目实施范围内作业，不得超出项目实施范围，不得擅自操作项目实施范围外的设施设备，若确需操作的，需征得供应方安全管理负责人同意，由专职人员操作或在安全管理人员的监督下操作。</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9、必须接受采购方的监督、管理，</w:t>
      </w:r>
      <w:bookmarkStart w:id="127" w:name="OLE_LINK11"/>
      <w:r>
        <w:rPr>
          <w:rFonts w:hint="eastAsia" w:ascii="宋体" w:hAnsi="宋体" w:cs="宋体"/>
          <w:color w:val="000000" w:themeColor="text1"/>
          <w:szCs w:val="21"/>
        </w:rPr>
        <w:t xml:space="preserve">积极配合</w:t>
      </w:r>
      <w:bookmarkEnd w:id="127"/>
      <w:r>
        <w:rPr>
          <w:rFonts w:hint="eastAsia" w:ascii="宋体" w:hAnsi="宋体" w:cs="宋体"/>
          <w:color w:val="000000" w:themeColor="text1"/>
          <w:szCs w:val="21"/>
        </w:rPr>
        <w:t xml:space="preserve">地方或国家有关生产安全管理部门的安全检查。对采购方或有关安全管理部门提出的意见必须及时整改。发生人身事故或危及生产运行的不安全情况，必须立即报告采购方，并采取有效的防护措施防止事故的进一步扩大，减少损失。</w:t>
      </w:r>
      <w:r/>
    </w:p>
    <w:p>
      <w:pPr>
        <w:pStyle w:val="1045"/>
        <w:ind w:firstLine="422"/>
        <w:spacing w:line="360" w:lineRule="auto"/>
        <w:rPr>
          <w:rFonts w:hint="eastAsia" w:ascii="宋体" w:hAnsi="宋体" w:cs="宋体"/>
          <w:color w:val="000000" w:themeColor="text1"/>
          <w:szCs w:val="21"/>
        </w:rPr>
      </w:pPr>
      <w:r>
        <w:rPr>
          <w:rFonts w:hint="eastAsia" w:ascii="宋体" w:hAnsi="宋体" w:cs="宋体"/>
          <w:b/>
          <w:bCs/>
          <w:color w:val="000000" w:themeColor="text1"/>
          <w:szCs w:val="21"/>
        </w:rPr>
        <w:t xml:space="preserve">10、项目实施中的安全由供应方自行负责，项目实施中发生安全事故造成的人身伤亡、</w:t>
      </w:r>
      <w:r>
        <w:rPr>
          <w:rFonts w:hint="eastAsia" w:ascii="宋体" w:hAnsi="宋体" w:cs="宋体"/>
          <w:b/>
          <w:bCs/>
          <w:color w:val="000000" w:themeColor="text1"/>
          <w:szCs w:val="21"/>
        </w:rPr>
        <w:t xml:space="preserve">财产损失及相关法律责任等均由供应方承担。</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11、对采购方人员违章指挥或者可能危及生命、财产安全的指挥，供应方有权拒绝。</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12、供应方项目实施人员有变动的，必须对新进场项目实施人员及时进行安全教育。</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三、协议生效</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1、本协议一式肆份，采购方执贰份、供应方执贰份。本协议自双方签字或盖章之日起生效。</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2、本协议有效期：自本协议签订之日起至本项目双方采购合同终止日为止。</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采购方（盖章）：                           供应方（盖章）：  </w:t>
      </w:r>
      <w:r/>
    </w:p>
    <w:p>
      <w:pPr>
        <w:pStyle w:val="1045"/>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采购方安全责任人（签名）：                 供应方安全负责人（签名）：</w:t>
      </w:r>
      <w:r/>
    </w:p>
    <w:p>
      <w:pPr>
        <w:ind w:firstLine="420"/>
        <w:jc w:val="both"/>
        <w:spacing w:line="360" w:lineRule="auto"/>
        <w:widowControl w:val="off"/>
        <w:rPr>
          <w:rFonts w:hint="eastAsia" w:ascii="宋体" w:hAnsi="宋体"/>
          <w:color w:val="000000" w:themeColor="text1"/>
          <w:szCs w:val="21"/>
        </w:rPr>
      </w:pPr>
      <w:r>
        <w:rPr>
          <w:rFonts w:hint="eastAsia" w:ascii="宋体" w:hAnsi="宋体"/>
          <w:color w:val="000000" w:themeColor="text1"/>
          <w:szCs w:val="21"/>
        </w:rPr>
      </w:r>
      <w:r/>
    </w:p>
    <w:p>
      <w:pPr>
        <w:jc w:val="center"/>
        <w:spacing w:before="120" w:after="120" w:line="499"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pStyle w:val="797"/>
        <w:jc w:val="center"/>
        <w:spacing w:before="0" w:after="0" w:line="360" w:lineRule="auto"/>
        <w:rPr>
          <w:rFonts w:hint="eastAsia" w:ascii="宋体" w:hAnsi="宋体" w:eastAsia="宋体" w:cs="宋体"/>
          <w:b/>
          <w:color w:val="000000" w:themeColor="text1"/>
          <w:sz w:val="36"/>
          <w:szCs w:val="36"/>
        </w:rPr>
        <w:pBdr>
          <w:top w:val="none" w:color="000000" w:sz="0" w:space="0"/>
          <w:left w:val="none" w:color="000000" w:sz="0" w:space="0"/>
          <w:bottom w:val="none" w:color="000000" w:sz="0" w:space="0"/>
          <w:right w:val="none" w:color="000000" w:sz="0" w:space="0"/>
        </w:pBdr>
      </w:pPr>
      <w:r/>
      <w:bookmarkStart w:id="128" w:name="_Toc227570968"/>
      <w:r>
        <w:rPr>
          <w:rFonts w:hint="eastAsia" w:ascii="宋体" w:hAnsi="宋体" w:eastAsia="宋体" w:cs="宋体"/>
          <w:b/>
          <w:color w:val="000000" w:themeColor="text1"/>
          <w:sz w:val="36"/>
          <w:szCs w:val="36"/>
        </w:rPr>
        <w:t xml:space="preserve">第四章 </w:t>
      </w:r>
      <w:bookmarkStart w:id="129" w:name="OLE_LINK40"/>
      <w:r>
        <w:rPr>
          <w:rFonts w:hint="eastAsia" w:ascii="宋体" w:hAnsi="宋体" w:eastAsia="宋体" w:cs="宋体"/>
          <w:b/>
          <w:color w:val="000000" w:themeColor="text1"/>
          <w:sz w:val="36"/>
          <w:szCs w:val="36"/>
        </w:rPr>
        <w:t xml:space="preserve">项目需求</w:t>
      </w:r>
      <w:bookmarkEnd w:id="128"/>
      <w:r/>
      <w:r/>
    </w:p>
    <w:p>
      <w:pPr>
        <w:ind w:firstLine="420"/>
        <w:jc w:val="both"/>
        <w:spacing w:line="360" w:lineRule="auto"/>
        <w:rPr>
          <w:color w:val="000000" w:themeColor="text1"/>
        </w:rPr>
      </w:pPr>
      <w:r/>
      <w:bookmarkStart w:id="130" w:name="OLE_LINK15"/>
      <w:r/>
      <w:bookmarkStart w:id="131" w:name="_Toc498003957"/>
      <w:r>
        <w:rPr>
          <w:color w:val="000000" w:themeColor="text1"/>
        </w:rPr>
        <w:t xml:space="preserve">投标人应自行独立踏勘现场</w:t>
      </w:r>
      <w:bookmarkEnd w:id="130"/>
      <w:r>
        <w:rPr>
          <w:color w:val="000000" w:themeColor="text1"/>
        </w:rPr>
        <w:t xml:space="preserve">，采购人不组织集中踏勘</w:t>
      </w:r>
      <w:r>
        <w:rPr>
          <w:color w:val="000000" w:themeColor="text1"/>
        </w:rPr>
        <w:t xml:space="preserve">,</w:t>
      </w:r>
      <w:r>
        <w:rPr>
          <w:color w:val="000000" w:themeColor="text1"/>
        </w:rPr>
        <w:t xml:space="preserve">无论投标人是否踏勘过现场，均视为在递交投标文件之前已经踏勘过现场，对本项的风险和义务已经完全了解，并在其投标文件中已充分考虑了现场和环境条件。踏勘现场所发生的费用由投标人自行承担。</w:t>
      </w:r>
      <w:r/>
    </w:p>
    <w:p>
      <w:pPr>
        <w:ind w:firstLine="420"/>
        <w:jc w:val="both"/>
        <w:spacing w:line="360" w:lineRule="auto"/>
        <w:rPr>
          <w:b/>
          <w:bCs/>
          <w:color w:val="000000" w:themeColor="text1"/>
        </w:rPr>
      </w:pPr>
      <w:r/>
      <w:bookmarkStart w:id="132" w:name="OLE_LINK78"/>
      <w:r>
        <w:rPr>
          <w:b/>
          <w:bCs/>
          <w:color w:val="000000" w:themeColor="text1"/>
        </w:rPr>
        <w:t xml:space="preserve">本次采购共分为三个分包，按分包</w:t>
      </w:r>
      <w:r>
        <w:rPr>
          <w:b/>
          <w:bCs/>
          <w:color w:val="000000" w:themeColor="text1"/>
        </w:rPr>
        <w:t xml:space="preserve">1</w:t>
      </w:r>
      <w:r>
        <w:rPr>
          <w:b/>
          <w:bCs/>
          <w:color w:val="000000" w:themeColor="text1"/>
        </w:rPr>
        <w:t xml:space="preserve">至分包</w:t>
      </w:r>
      <w:r>
        <w:rPr>
          <w:b/>
          <w:bCs/>
          <w:color w:val="000000" w:themeColor="text1"/>
        </w:rPr>
        <w:t xml:space="preserve">3</w:t>
      </w:r>
      <w:r>
        <w:rPr>
          <w:b/>
          <w:bCs/>
          <w:color w:val="000000" w:themeColor="text1"/>
        </w:rPr>
        <w:t xml:space="preserve">的顺序开标、评标、中标，兼投兼中，即投标人可参与任意分包或全部分包的投标，需对拟参与分包分别进行制作投标文件，已在前一个分包被推荐为第一中标候选人的，可以参与其他分包的评审，且可再被推荐为其他分包的中标候选人。评审结束后，若其中一个分包受到质疑投诉等原因，导致该分包评审结果改变，但不影响其他分包的评审结果。</w:t>
      </w:r>
      <w:bookmarkEnd w:id="132"/>
      <w:r/>
      <w:r/>
    </w:p>
    <w:p>
      <w:pPr>
        <w:numPr>
          <w:ilvl w:val="0"/>
          <w:numId w:val="1"/>
        </w:numPr>
        <w:jc w:val="both"/>
        <w:spacing w:line="360" w:lineRule="auto"/>
        <w:widowControl w:val="off"/>
        <w:rPr>
          <w:b/>
          <w:bCs/>
          <w:color w:val="000000" w:themeColor="text1"/>
          <w:szCs w:val="21"/>
        </w:rPr>
      </w:pPr>
      <w:r>
        <w:rPr>
          <w:b/>
          <w:bCs/>
          <w:color w:val="000000" w:themeColor="text1"/>
          <w:szCs w:val="21"/>
        </w:rPr>
        <w:t xml:space="preserve">项目概况</w:t>
      </w:r>
      <w:r/>
    </w:p>
    <w:p>
      <w:pPr>
        <w:ind w:firstLine="420"/>
        <w:jc w:val="both"/>
        <w:spacing w:line="360" w:lineRule="auto"/>
        <w:rPr>
          <w:rFonts w:hint="eastAsia" w:ascii="宋体" w:hAnsi="宋体"/>
          <w:color w:val="000000" w:themeColor="text1"/>
          <w:szCs w:val="21"/>
        </w:rPr>
      </w:pPr>
      <w:r/>
      <w:bookmarkStart w:id="133" w:name="OLE_LINK42"/>
      <w:r>
        <w:rPr>
          <w:rFonts w:ascii="宋体" w:hAnsi="宋体"/>
          <w:color w:val="000000" w:themeColor="text1"/>
          <w:szCs w:val="21"/>
        </w:rPr>
        <w:t xml:space="preserve">本次招标内容涉及18条河道，分别为：长江、仪扬河、胥浦河、龙河、新集沿山河</w:t>
      </w:r>
      <w:r>
        <w:rPr>
          <w:rFonts w:hint="eastAsia" w:ascii="宋体" w:hAnsi="宋体"/>
          <w:color w:val="000000" w:themeColor="text1"/>
          <w:szCs w:val="21"/>
        </w:rPr>
        <w:t xml:space="preserve">、</w:t>
      </w:r>
      <w:r>
        <w:rPr>
          <w:rFonts w:ascii="宋体" w:hAnsi="宋体"/>
          <w:color w:val="000000" w:themeColor="text1"/>
          <w:szCs w:val="21"/>
        </w:rPr>
        <w:t xml:space="preserve">石桥河、仪城河、红叶排水沟、清真寺排水沟、三元沟、仪化引水河、红旗景观河、真州沿山河、金斗河、大盐塘（含小荷花塘）</w:t>
      </w:r>
      <w:r>
        <w:rPr>
          <w:rFonts w:hint="eastAsia" w:ascii="宋体" w:hAnsi="宋体"/>
          <w:color w:val="000000" w:themeColor="text1"/>
          <w:szCs w:val="21"/>
        </w:rPr>
        <w:t xml:space="preserve">、</w:t>
      </w:r>
      <w:r>
        <w:rPr>
          <w:rFonts w:ascii="宋体" w:hAnsi="宋体"/>
          <w:color w:val="000000" w:themeColor="text1"/>
          <w:szCs w:val="21"/>
        </w:rPr>
        <w:t xml:space="preserve">大樟沟、小龙涧、甘草山河。</w:t>
      </w:r>
      <w:bookmarkEnd w:id="133"/>
      <w:r>
        <w:rPr>
          <w:rFonts w:ascii="宋体" w:hAnsi="宋体"/>
          <w:color w:val="000000" w:themeColor="text1"/>
          <w:szCs w:val="21"/>
        </w:rPr>
        <w:t xml:space="preserve">主要管护内容及范围如下表：</w:t>
      </w:r>
      <w:r/>
    </w:p>
    <w:tbl>
      <w:tblPr>
        <w:tblW w:w="51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62"/>
        <w:gridCol w:w="1102"/>
        <w:gridCol w:w="5970"/>
      </w:tblGrid>
      <w:tr>
        <w:trPr>
          <w:jc w:val="center"/>
          <w:trHeight w:val="598"/>
        </w:trPr>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before="100" w:beforeAutospacing="1" w:after="143"/>
              <w:rPr>
                <w:rFonts w:hint="eastAsia" w:ascii="宋体" w:hAnsi="宋体"/>
                <w:color w:val="000000" w:themeColor="text1"/>
                <w:szCs w:val="21"/>
              </w:rPr>
            </w:pPr>
            <w:r>
              <w:rPr>
                <w:rFonts w:ascii="宋体" w:hAnsi="宋体"/>
                <w:color w:val="000000" w:themeColor="text1"/>
                <w:szCs w:val="21"/>
              </w:rPr>
              <w:t xml:space="preserve">分包</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before="100" w:beforeAutospacing="1" w:after="143"/>
              <w:rPr>
                <w:rFonts w:hint="eastAsia" w:ascii="宋体" w:hAnsi="宋体"/>
                <w:color w:val="000000" w:themeColor="text1"/>
                <w:szCs w:val="21"/>
              </w:rPr>
            </w:pPr>
            <w:r>
              <w:rPr>
                <w:rFonts w:ascii="宋体" w:hAnsi="宋体"/>
                <w:color w:val="000000" w:themeColor="text1"/>
                <w:szCs w:val="21"/>
              </w:rPr>
              <w:t xml:space="preserve">管护内容</w:t>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jc w:val="center"/>
              <w:spacing w:before="100" w:beforeAutospacing="1" w:after="143"/>
              <w:rPr>
                <w:rFonts w:hint="eastAsia" w:ascii="宋体" w:hAnsi="宋体"/>
                <w:color w:val="000000" w:themeColor="text1"/>
                <w:szCs w:val="21"/>
              </w:rPr>
            </w:pPr>
            <w:r>
              <w:rPr>
                <w:rFonts w:hint="eastAsia" w:ascii="宋体" w:hAnsi="宋体"/>
                <w:color w:val="000000" w:themeColor="text1"/>
                <w:szCs w:val="21"/>
              </w:rPr>
              <w:t xml:space="preserve">管 护</w:t>
            </w:r>
            <w:r>
              <w:rPr>
                <w:rFonts w:ascii="宋体" w:hAnsi="宋体"/>
                <w:color w:val="000000" w:themeColor="text1"/>
                <w:szCs w:val="21"/>
              </w:rPr>
              <w:t xml:space="preserve"> 范 围</w:t>
            </w:r>
            <w:r/>
          </w:p>
        </w:tc>
      </w:tr>
      <w:tr>
        <w:trPr>
          <w:jc w:val="center"/>
          <w:trHeight w:val="169"/>
        </w:trPr>
        <w:tc>
          <w:tcPr>
            <w:tcBorders>
              <w:left w:val="single" w:color="auto" w:sz="4" w:space="0"/>
              <w:right w:val="single" w:color="auto" w:sz="4" w:space="0"/>
            </w:tcBorders>
            <w:tcW w:w="997" w:type="pct"/>
            <w:vAlign w:val="center"/>
            <w:vMerge w:val="restart"/>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包一</w:t>
            </w:r>
            <w:r/>
          </w:p>
          <w:p>
            <w:pPr>
              <w:jc w:val="center"/>
              <w:rPr>
                <w:rFonts w:hint="eastAsia" w:ascii="宋体" w:hAnsi="宋体"/>
                <w:color w:val="000000" w:themeColor="text1"/>
                <w:szCs w:val="21"/>
              </w:rPr>
            </w:pPr>
            <w:r>
              <w:rPr>
                <w:rFonts w:ascii="宋体" w:hAnsi="宋体"/>
                <w:color w:val="000000" w:themeColor="text1"/>
                <w:szCs w:val="21"/>
              </w:rPr>
              <w:t xml:space="preserve">（仪征市2026-2027年度县级河道管护项目）</w:t>
            </w:r>
            <w:r/>
          </w:p>
        </w:tc>
        <w:tc>
          <w:tcPr>
            <w:tcBorders>
              <w:left w:val="single" w:color="auto" w:sz="4" w:space="0"/>
              <w:right w:val="single" w:color="auto" w:sz="4" w:space="0"/>
            </w:tcBorders>
            <w:tcW w:w="624" w:type="pct"/>
            <w:vAlign w:val="center"/>
            <w:vMerge w:val="restart"/>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绿化养护</w:t>
            </w:r>
            <w:r/>
          </w:p>
          <w:p>
            <w:pPr>
              <w:jc w:val="center"/>
              <w:rPr>
                <w:rFonts w:hint="eastAsia" w:ascii="宋体" w:hAnsi="宋体"/>
                <w:color w:val="000000" w:themeColor="text1"/>
                <w:szCs w:val="21"/>
              </w:rPr>
            </w:pPr>
            <w:r>
              <w:rPr>
                <w:rFonts w:ascii="宋体" w:hAnsi="宋体"/>
                <w:color w:val="000000" w:themeColor="text1"/>
                <w:szCs w:val="21"/>
              </w:rPr>
              <w:t xml:space="preserve">及岸坡保洁</w:t>
            </w:r>
            <w:r/>
          </w:p>
        </w:tc>
        <w:tc>
          <w:tcPr>
            <w:tcBorders>
              <w:top w:val="single" w:color="auto" w:sz="4" w:space="0"/>
              <w:left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长江：青山小河口-土桥翻水站</w:t>
            </w:r>
            <w:r>
              <w:rPr>
                <w:rFonts w:hint="eastAsia" w:ascii="宋体" w:hAnsi="宋体"/>
                <w:color w:val="000000" w:themeColor="text1"/>
                <w:szCs w:val="21"/>
              </w:rPr>
              <w:t xml:space="preserve">、泗源沟节制闸-长江口、胥浦河节制闸-长江口</w:t>
            </w:r>
            <w:r/>
          </w:p>
        </w:tc>
      </w:tr>
      <w:tr>
        <w:trPr>
          <w:jc w:val="center"/>
          <w:trHeight w:val="276"/>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胥浦河：铜山坝-胥浦河节制闸</w:t>
            </w:r>
            <w:r>
              <w:rPr>
                <w:rFonts w:hint="eastAsia" w:ascii="宋体" w:hAnsi="宋体"/>
                <w:color w:val="000000" w:themeColor="text1"/>
                <w:szCs w:val="21"/>
              </w:rPr>
              <w:t xml:space="preserve">西堤、铜山坝-站前路桥东堤、G328-胥浦河节制闸东堤</w:t>
            </w:r>
            <w:r/>
          </w:p>
        </w:tc>
      </w:tr>
      <w:tr>
        <w:trPr>
          <w:jc w:val="center"/>
          <w:trHeight w:val="194"/>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仪扬河：带子沟-</w:t>
            </w:r>
            <w:r>
              <w:rPr>
                <w:rFonts w:hint="eastAsia" w:ascii="宋体" w:hAnsi="宋体"/>
                <w:color w:val="000000" w:themeColor="text1"/>
                <w:szCs w:val="21"/>
              </w:rPr>
              <w:t xml:space="preserve">S125大桥、大虹桥-泗源沟节制闸</w:t>
            </w:r>
            <w:r/>
          </w:p>
        </w:tc>
      </w:tr>
      <w:tr>
        <w:trPr>
          <w:jc w:val="center"/>
          <w:trHeight w:val="153"/>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龙河：铁路桥</w:t>
            </w:r>
            <w:r>
              <w:rPr>
                <w:rFonts w:hint="eastAsia" w:ascii="宋体" w:hAnsi="宋体"/>
                <w:color w:val="000000" w:themeColor="text1"/>
                <w:szCs w:val="21"/>
              </w:rPr>
              <w:t xml:space="preserve">北</w:t>
            </w:r>
            <w:r>
              <w:rPr>
                <w:rFonts w:ascii="宋体" w:hAnsi="宋体"/>
                <w:color w:val="000000" w:themeColor="text1"/>
                <w:szCs w:val="21"/>
              </w:rPr>
              <w:t xml:space="preserve">-仪扬河</w:t>
            </w:r>
            <w:r>
              <w:rPr>
                <w:rFonts w:hint="eastAsia" w:ascii="宋体" w:hAnsi="宋体"/>
                <w:color w:val="000000" w:themeColor="text1"/>
                <w:szCs w:val="21"/>
              </w:rPr>
              <w:t xml:space="preserve">西堤、新集沿山河-金家桥段东堤</w:t>
            </w:r>
            <w:r/>
          </w:p>
        </w:tc>
      </w:tr>
      <w:tr>
        <w:trPr>
          <w:jc w:val="center"/>
          <w:trHeight w:val="153"/>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restart"/>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堤防养护</w:t>
            </w:r>
            <w:r/>
          </w:p>
        </w:tc>
        <w:tc>
          <w:tcPr>
            <w:tcBorders>
              <w:top w:val="single" w:color="auto" w:sz="4" w:space="0"/>
              <w:left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长江：青山小河口-土桥翻水站</w:t>
            </w:r>
            <w:r>
              <w:rPr>
                <w:rFonts w:hint="eastAsia" w:ascii="宋体" w:hAnsi="宋体"/>
                <w:color w:val="000000" w:themeColor="text1"/>
                <w:szCs w:val="21"/>
              </w:rPr>
              <w:t xml:space="preserve">段、泗源沟节制闸-长江口、胥浦河节制闸-长江口段</w:t>
            </w:r>
            <w:r/>
          </w:p>
        </w:tc>
      </w:tr>
      <w:tr>
        <w:trPr>
          <w:jc w:val="center"/>
          <w:trHeight w:val="153"/>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胥浦河：铜山坝-胥浦河节制闸</w:t>
            </w:r>
            <w:r/>
          </w:p>
        </w:tc>
      </w:tr>
      <w:tr>
        <w:trPr>
          <w:jc w:val="center"/>
          <w:trHeight w:val="153"/>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仪扬河：带子沟-泗源沟节制闸</w:t>
            </w:r>
            <w:r/>
          </w:p>
        </w:tc>
      </w:tr>
      <w:tr>
        <w:trPr>
          <w:jc w:val="center"/>
          <w:trHeight w:val="153"/>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龙河：铁路桥</w:t>
            </w:r>
            <w:r>
              <w:rPr>
                <w:rFonts w:hint="eastAsia" w:ascii="宋体" w:hAnsi="宋体"/>
                <w:color w:val="000000" w:themeColor="text1"/>
                <w:szCs w:val="21"/>
              </w:rPr>
              <w:t xml:space="preserve">北</w:t>
            </w:r>
            <w:r>
              <w:rPr>
                <w:rFonts w:ascii="宋体" w:hAnsi="宋体"/>
                <w:color w:val="000000" w:themeColor="text1"/>
                <w:szCs w:val="21"/>
              </w:rPr>
              <w:t xml:space="preserve">-仪扬河</w:t>
            </w:r>
            <w:r>
              <w:rPr>
                <w:rFonts w:hint="eastAsia" w:ascii="宋体" w:hAnsi="宋体"/>
                <w:color w:val="000000" w:themeColor="text1"/>
                <w:szCs w:val="21"/>
              </w:rPr>
              <w:t xml:space="preserve">西堤、新集沿山河-金家桥东堤</w:t>
            </w:r>
            <w:r/>
          </w:p>
        </w:tc>
      </w:tr>
      <w:tr>
        <w:trPr>
          <w:jc w:val="center"/>
          <w:trHeight w:val="139"/>
        </w:trPr>
        <w:tc>
          <w:tcPr>
            <w:tcBorders>
              <w:left w:val="single" w:color="auto" w:sz="4" w:space="0"/>
              <w:right w:val="single" w:color="auto" w:sz="4" w:space="0"/>
            </w:tcBorders>
            <w:tcW w:w="997" w:type="pct"/>
            <w:vAlign w:val="center"/>
            <w:vMerge w:val="restart"/>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包二</w:t>
            </w:r>
            <w:r/>
          </w:p>
          <w:p>
            <w:pPr>
              <w:jc w:val="center"/>
              <w:rPr>
                <w:rFonts w:hint="eastAsia" w:ascii="宋体" w:hAnsi="宋体"/>
                <w:color w:val="000000" w:themeColor="text1"/>
                <w:szCs w:val="21"/>
              </w:rPr>
            </w:pPr>
            <w:r>
              <w:rPr>
                <w:rFonts w:ascii="宋体" w:hAnsi="宋体"/>
                <w:color w:val="000000" w:themeColor="text1"/>
                <w:szCs w:val="21"/>
              </w:rPr>
              <w:t xml:space="preserve">（仪征市2026-2027年度县级河道水面保洁项目）</w:t>
            </w:r>
            <w:r/>
          </w:p>
        </w:tc>
        <w:tc>
          <w:tcPr>
            <w:tcBorders>
              <w:left w:val="single" w:color="auto" w:sz="4" w:space="0"/>
              <w:right w:val="single" w:color="auto" w:sz="4" w:space="0"/>
            </w:tcBorders>
            <w:tcW w:w="624" w:type="pct"/>
            <w:vAlign w:val="center"/>
            <w:vMerge w:val="restart"/>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水面保洁</w:t>
            </w:r>
            <w:r/>
          </w:p>
        </w:tc>
        <w:tc>
          <w:tcPr>
            <w:tcBorders>
              <w:top w:val="single" w:color="auto" w:sz="4" w:space="0"/>
              <w:left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胥浦河：铜山坝-长江口</w:t>
            </w:r>
            <w:r/>
          </w:p>
        </w:tc>
      </w:tr>
      <w:tr>
        <w:trPr>
          <w:jc w:val="center"/>
          <w:trHeight w:val="139"/>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仪扬河：带子沟-长江口</w:t>
            </w:r>
            <w:r/>
          </w:p>
        </w:tc>
      </w:tr>
      <w:tr>
        <w:trPr>
          <w:jc w:val="center"/>
          <w:trHeight w:val="139"/>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龙河：高集坝-仪扬河</w:t>
            </w:r>
            <w:r/>
          </w:p>
        </w:tc>
      </w:tr>
      <w:tr>
        <w:trPr>
          <w:jc w:val="center"/>
          <w:trHeight w:val="139"/>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新集沿山河：牌楼脚-龙河</w:t>
            </w:r>
            <w:r/>
          </w:p>
        </w:tc>
      </w:tr>
      <w:tr>
        <w:trPr>
          <w:jc w:val="center"/>
          <w:trHeight w:val="139"/>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大樟沟：新集沿山河-西堤刁庄涵口</w:t>
            </w:r>
            <w:r/>
          </w:p>
        </w:tc>
      </w:tr>
      <w:tr>
        <w:trPr>
          <w:jc w:val="center"/>
          <w:trHeight w:val="139"/>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小龙涧：新集沿山河-土坊涵南侧约200米处</w:t>
            </w:r>
            <w:r/>
          </w:p>
        </w:tc>
      </w:tr>
      <w:tr>
        <w:trPr>
          <w:jc w:val="center"/>
          <w:trHeight w:val="139"/>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甘草山河：胥浦河-潘家河</w:t>
            </w:r>
            <w:r/>
          </w:p>
        </w:tc>
      </w:tr>
      <w:tr>
        <w:trPr>
          <w:jc w:val="center"/>
          <w:trHeight w:val="90"/>
        </w:trPr>
        <w:tc>
          <w:tcPr>
            <w:tcBorders>
              <w:top w:val="single" w:color="auto" w:sz="4" w:space="0"/>
              <w:left w:val="single" w:color="auto" w:sz="4" w:space="0"/>
              <w:right w:val="single" w:color="auto" w:sz="4" w:space="0"/>
            </w:tcBorders>
            <w:tcW w:w="997" w:type="pct"/>
            <w:vAlign w:val="center"/>
            <w:vMerge w:val="restart"/>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包三</w:t>
            </w:r>
            <w:r/>
          </w:p>
          <w:p>
            <w:pPr>
              <w:jc w:val="center"/>
              <w:rPr>
                <w:rFonts w:hint="eastAsia" w:ascii="宋体" w:hAnsi="宋体"/>
                <w:color w:val="000000" w:themeColor="text1"/>
                <w:szCs w:val="21"/>
              </w:rPr>
            </w:pPr>
            <w:r>
              <w:rPr>
                <w:rFonts w:ascii="宋体" w:hAnsi="宋体"/>
                <w:color w:val="000000" w:themeColor="text1"/>
                <w:szCs w:val="21"/>
              </w:rPr>
              <w:t xml:space="preserve">（仪征市2026-2027年度主城区市管河道管护项目）</w:t>
            </w:r>
            <w:r/>
          </w:p>
        </w:tc>
        <w:tc>
          <w:tcPr>
            <w:tcBorders>
              <w:top w:val="single" w:color="auto" w:sz="4" w:space="0"/>
              <w:left w:val="single" w:color="auto" w:sz="4" w:space="0"/>
              <w:right w:val="single" w:color="auto" w:sz="4" w:space="0"/>
            </w:tcBorders>
            <w:tcW w:w="624" w:type="pct"/>
            <w:vAlign w:val="center"/>
            <w:vMerge w:val="restart"/>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绿化养护</w:t>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bookmarkStart w:id="134" w:name="OLE_LINK21"/>
            <w:r>
              <w:rPr>
                <w:rFonts w:ascii="宋体" w:hAnsi="宋体"/>
                <w:color w:val="000000" w:themeColor="text1"/>
                <w:szCs w:val="21"/>
              </w:rPr>
              <w:t xml:space="preserve">石桥河</w:t>
            </w:r>
            <w:bookmarkEnd w:id="134"/>
            <w:r>
              <w:rPr>
                <w:rFonts w:ascii="宋体" w:hAnsi="宋体"/>
                <w:color w:val="000000" w:themeColor="text1"/>
                <w:szCs w:val="21"/>
              </w:rPr>
              <w:t xml:space="preserve">：</w:t>
            </w:r>
            <w:r>
              <w:rPr>
                <w:rFonts w:hint="eastAsia" w:ascii="宋体" w:hAnsi="宋体"/>
                <w:color w:val="000000" w:themeColor="text1"/>
                <w:szCs w:val="21"/>
              </w:rPr>
              <w:t xml:space="preserve">真州沿山河-</w:t>
            </w:r>
            <w:r>
              <w:rPr>
                <w:rFonts w:ascii="宋体" w:hAnsi="宋体"/>
                <w:color w:val="000000" w:themeColor="text1"/>
                <w:szCs w:val="21"/>
              </w:rPr>
              <w:t xml:space="preserve">G328北</w:t>
            </w:r>
            <w:r>
              <w:rPr>
                <w:rFonts w:hint="eastAsia" w:ascii="宋体" w:hAnsi="宋体"/>
                <w:color w:val="000000" w:themeColor="text1"/>
                <w:szCs w:val="21"/>
              </w:rPr>
              <w:t xml:space="preserve">、解放路桥-仪扬河西堤</w:t>
            </w:r>
            <w:r/>
          </w:p>
        </w:tc>
      </w:tr>
      <w:tr>
        <w:trPr>
          <w:jc w:val="center"/>
          <w:trHeight w:val="90"/>
        </w:trPr>
        <w:tc>
          <w:tcPr>
            <w:tcBorders>
              <w:left w:val="single" w:color="auto" w:sz="4" w:space="0"/>
              <w:right w:val="single" w:color="auto" w:sz="4" w:space="0"/>
            </w:tcBorders>
            <w:tcW w:w="997" w:type="pct"/>
            <w:vAlign w:val="center"/>
            <w:vMerge w:val="continue"/>
            <w:textDirection w:val="lrTb"/>
            <w:noWrap w:val="false"/>
          </w:tcPr>
          <w:p>
            <w:pPr>
              <w:jc w:val="center"/>
              <w:spacing w:before="100" w:beforeAutospacing="1" w:after="143"/>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仪城河：</w:t>
            </w:r>
            <w:r>
              <w:rPr>
                <w:rFonts w:hint="eastAsia" w:ascii="宋体" w:hAnsi="宋体"/>
                <w:color w:val="000000" w:themeColor="text1"/>
                <w:szCs w:val="21"/>
              </w:rPr>
              <w:t xml:space="preserve">石桥河-东园路桥、大庆桥-城河西闸</w:t>
            </w:r>
            <w:r/>
          </w:p>
        </w:tc>
      </w:tr>
      <w:tr>
        <w:trPr>
          <w:jc w:val="center"/>
          <w:trHeight w:val="90"/>
        </w:trPr>
        <w:tc>
          <w:tcPr>
            <w:tcBorders>
              <w:left w:val="single" w:color="auto" w:sz="4" w:space="0"/>
              <w:right w:val="single" w:color="auto" w:sz="4" w:space="0"/>
            </w:tcBorders>
            <w:tcW w:w="997" w:type="pct"/>
            <w:vAlign w:val="center"/>
            <w:vMerge w:val="continue"/>
            <w:textDirection w:val="lrTb"/>
            <w:noWrap w:val="false"/>
          </w:tcPr>
          <w:p>
            <w:pPr>
              <w:jc w:val="center"/>
              <w:spacing w:before="100" w:beforeAutospacing="1" w:after="143"/>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红叶排水沟：红叶南苑-石桥河</w:t>
            </w:r>
            <w:r/>
          </w:p>
        </w:tc>
      </w:tr>
      <w:tr>
        <w:trPr>
          <w:jc w:val="center"/>
          <w:trHeight w:val="90"/>
        </w:trPr>
        <w:tc>
          <w:tcPr>
            <w:tcBorders>
              <w:left w:val="single" w:color="auto" w:sz="4" w:space="0"/>
              <w:right w:val="single" w:color="auto" w:sz="4" w:space="0"/>
            </w:tcBorders>
            <w:tcW w:w="997" w:type="pct"/>
            <w:vAlign w:val="center"/>
            <w:vMerge w:val="continue"/>
            <w:textDirection w:val="lrTb"/>
            <w:noWrap w:val="false"/>
          </w:tcPr>
          <w:p>
            <w:pPr>
              <w:jc w:val="center"/>
              <w:spacing w:before="100" w:beforeAutospacing="1" w:after="143"/>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清真寺排水沟：大盐塘-仪扬河</w:t>
            </w:r>
            <w:r/>
          </w:p>
        </w:tc>
      </w:tr>
      <w:tr>
        <w:trPr>
          <w:jc w:val="center"/>
          <w:trHeight w:val="90"/>
        </w:trPr>
        <w:tc>
          <w:tcPr>
            <w:tcBorders>
              <w:left w:val="single" w:color="auto" w:sz="4" w:space="0"/>
              <w:right w:val="single" w:color="auto" w:sz="4" w:space="0"/>
            </w:tcBorders>
            <w:tcW w:w="997" w:type="pct"/>
            <w:vAlign w:val="center"/>
            <w:vMerge w:val="continue"/>
            <w:textDirection w:val="lrTb"/>
            <w:noWrap w:val="false"/>
          </w:tcPr>
          <w:p>
            <w:pPr>
              <w:jc w:val="center"/>
              <w:spacing w:before="100" w:beforeAutospacing="1" w:after="143"/>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三元沟：蒋云河-</w:t>
            </w:r>
            <w:r>
              <w:rPr>
                <w:rFonts w:hint="eastAsia" w:ascii="宋体" w:hAnsi="宋体"/>
                <w:color w:val="000000" w:themeColor="text1"/>
                <w:szCs w:val="21"/>
              </w:rPr>
              <w:t xml:space="preserve">五一路</w:t>
            </w:r>
            <w:r/>
          </w:p>
        </w:tc>
      </w:tr>
      <w:tr>
        <w:trPr>
          <w:jc w:val="center"/>
          <w:trHeight w:val="90"/>
        </w:trPr>
        <w:tc>
          <w:tcPr>
            <w:tcBorders>
              <w:left w:val="single" w:color="auto" w:sz="4" w:space="0"/>
              <w:right w:val="single" w:color="auto" w:sz="4" w:space="0"/>
            </w:tcBorders>
            <w:tcW w:w="997" w:type="pct"/>
            <w:vAlign w:val="center"/>
            <w:vMerge w:val="continue"/>
            <w:textDirection w:val="lrTb"/>
            <w:noWrap w:val="false"/>
          </w:tcPr>
          <w:p>
            <w:pPr>
              <w:jc w:val="center"/>
              <w:spacing w:before="100" w:beforeAutospacing="1" w:after="143"/>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仪化引水河</w:t>
            </w:r>
            <w:bookmarkStart w:id="135" w:name="OLE_LINK13"/>
            <w:r>
              <w:rPr>
                <w:rFonts w:ascii="宋体" w:hAnsi="宋体"/>
                <w:color w:val="000000" w:themeColor="text1"/>
                <w:szCs w:val="21"/>
              </w:rPr>
              <w:t xml:space="preserve">：</w:t>
            </w:r>
            <w:bookmarkEnd w:id="135"/>
            <w:r>
              <w:rPr>
                <w:rFonts w:ascii="宋体" w:hAnsi="宋体"/>
                <w:color w:val="000000" w:themeColor="text1"/>
                <w:szCs w:val="21"/>
              </w:rPr>
              <w:t xml:space="preserve">白沙公园-胥浦河</w:t>
            </w:r>
            <w:r/>
          </w:p>
        </w:tc>
      </w:tr>
      <w:tr>
        <w:trPr>
          <w:jc w:val="center"/>
          <w:trHeight w:val="90"/>
        </w:trPr>
        <w:tc>
          <w:tcPr>
            <w:tcBorders>
              <w:left w:val="single" w:color="auto" w:sz="4" w:space="0"/>
              <w:right w:val="single" w:color="auto" w:sz="4" w:space="0"/>
            </w:tcBorders>
            <w:tcW w:w="997" w:type="pct"/>
            <w:vAlign w:val="center"/>
            <w:vMerge w:val="continue"/>
            <w:textDirection w:val="lrTb"/>
            <w:noWrap w:val="false"/>
          </w:tcPr>
          <w:p>
            <w:pPr>
              <w:jc w:val="center"/>
              <w:spacing w:before="100" w:beforeAutospacing="1" w:after="143"/>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红旗景观河</w:t>
            </w:r>
            <w:r>
              <w:rPr>
                <w:rFonts w:ascii="宋体" w:hAnsi="宋体"/>
                <w:color w:val="000000" w:themeColor="text1"/>
                <w:szCs w:val="21"/>
              </w:rPr>
              <w:t xml:space="preserve">：</w:t>
            </w:r>
            <w:r>
              <w:rPr>
                <w:rFonts w:hint="eastAsia" w:ascii="宋体" w:hAnsi="宋体"/>
                <w:color w:val="000000" w:themeColor="text1"/>
                <w:szCs w:val="21"/>
              </w:rPr>
              <w:t xml:space="preserve">仪扬河-长江</w:t>
            </w:r>
            <w:r/>
          </w:p>
        </w:tc>
      </w:tr>
      <w:tr>
        <w:trPr>
          <w:jc w:val="center"/>
          <w:trHeight w:val="90"/>
        </w:trPr>
        <w:tc>
          <w:tcPr>
            <w:tcBorders>
              <w:left w:val="single" w:color="auto" w:sz="4" w:space="0"/>
              <w:right w:val="single" w:color="auto" w:sz="4" w:space="0"/>
            </w:tcBorders>
            <w:tcW w:w="997" w:type="pct"/>
            <w:vAlign w:val="center"/>
            <w:vMerge w:val="continue"/>
            <w:textDirection w:val="lrTb"/>
            <w:noWrap w:val="false"/>
          </w:tcPr>
          <w:p>
            <w:pPr>
              <w:jc w:val="center"/>
              <w:spacing w:before="100" w:beforeAutospacing="1" w:after="143"/>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真州沿山河：</w:t>
            </w:r>
            <w:r>
              <w:rPr>
                <w:rFonts w:hint="eastAsia" w:ascii="宋体" w:hAnsi="宋体"/>
                <w:color w:val="000000" w:themeColor="text1"/>
                <w:szCs w:val="21"/>
              </w:rPr>
              <w:t xml:space="preserve">工农路</w:t>
            </w:r>
            <w:r>
              <w:rPr>
                <w:rFonts w:ascii="宋体" w:hAnsi="宋体"/>
                <w:color w:val="000000" w:themeColor="text1"/>
                <w:szCs w:val="21"/>
              </w:rPr>
              <w:t xml:space="preserve">-</w:t>
            </w:r>
            <w:r>
              <w:rPr>
                <w:rFonts w:hint="eastAsia" w:ascii="宋体" w:hAnsi="宋体"/>
                <w:color w:val="000000" w:themeColor="text1"/>
                <w:szCs w:val="21"/>
              </w:rPr>
              <w:t xml:space="preserve">石桥河</w:t>
            </w:r>
            <w:r/>
          </w:p>
        </w:tc>
      </w:tr>
      <w:tr>
        <w:trPr>
          <w:jc w:val="center"/>
          <w:trHeight w:val="90"/>
        </w:trPr>
        <w:tc>
          <w:tcPr>
            <w:tcBorders>
              <w:left w:val="single" w:color="auto" w:sz="4" w:space="0"/>
              <w:right w:val="single" w:color="auto" w:sz="4" w:space="0"/>
            </w:tcBorders>
            <w:tcW w:w="997" w:type="pct"/>
            <w:vAlign w:val="center"/>
            <w:vMerge w:val="continue"/>
            <w:textDirection w:val="lrTb"/>
            <w:noWrap w:val="false"/>
          </w:tcPr>
          <w:p>
            <w:pPr>
              <w:jc w:val="center"/>
              <w:spacing w:before="100" w:beforeAutospacing="1" w:after="143"/>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金斗河：仪城河-长江</w:t>
            </w:r>
            <w:r/>
          </w:p>
        </w:tc>
      </w:tr>
      <w:tr>
        <w:trPr>
          <w:jc w:val="center"/>
          <w:trHeight w:val="90"/>
        </w:trPr>
        <w:tc>
          <w:tcPr>
            <w:tcBorders>
              <w:left w:val="single" w:color="auto" w:sz="4" w:space="0"/>
              <w:right w:val="single" w:color="auto" w:sz="4" w:space="0"/>
            </w:tcBorders>
            <w:tcW w:w="997" w:type="pct"/>
            <w:vAlign w:val="center"/>
            <w:vMerge w:val="continue"/>
            <w:textDirection w:val="lrTb"/>
            <w:noWrap w:val="false"/>
          </w:tcPr>
          <w:p>
            <w:pPr>
              <w:jc w:val="center"/>
              <w:spacing w:before="100" w:beforeAutospacing="1" w:after="143"/>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大盐塘：城东泵站-工农路</w:t>
            </w:r>
            <w:r/>
          </w:p>
        </w:tc>
      </w:tr>
      <w:tr>
        <w:trPr>
          <w:jc w:val="center"/>
          <w:trHeight w:val="90"/>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管理设施维护及岸坡、水面保洁</w:t>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石桥河：G328北-仪扬河</w:t>
            </w:r>
            <w:r/>
          </w:p>
        </w:tc>
      </w:tr>
      <w:tr>
        <w:trPr>
          <w:jc w:val="center"/>
          <w:trHeight w:val="90"/>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仪城河：胥浦河-石桥河</w:t>
            </w:r>
            <w:r/>
          </w:p>
        </w:tc>
      </w:tr>
      <w:tr>
        <w:trPr>
          <w:jc w:val="center"/>
          <w:trHeight w:val="90"/>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红叶排水沟：红叶南苑-石桥河</w:t>
            </w:r>
            <w:r/>
          </w:p>
        </w:tc>
      </w:tr>
      <w:tr>
        <w:trPr>
          <w:jc w:val="center"/>
          <w:trHeight w:val="90"/>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清真寺排水沟：大盐塘-仪扬河</w:t>
            </w:r>
            <w:r/>
          </w:p>
        </w:tc>
      </w:tr>
      <w:tr>
        <w:trPr>
          <w:jc w:val="center"/>
          <w:trHeight w:val="90"/>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三元沟：蒋云河-仪扬河</w:t>
            </w:r>
            <w:r/>
          </w:p>
        </w:tc>
      </w:tr>
      <w:tr>
        <w:trPr>
          <w:jc w:val="center"/>
          <w:trHeight w:val="90"/>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仪化引水河：白沙公园-胥浦河</w:t>
            </w:r>
            <w:r/>
          </w:p>
        </w:tc>
      </w:tr>
      <w:tr>
        <w:trPr>
          <w:jc w:val="center"/>
          <w:trHeight w:val="90"/>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红旗景观河</w:t>
            </w:r>
            <w:r>
              <w:rPr>
                <w:rFonts w:ascii="宋体" w:hAnsi="宋体"/>
                <w:color w:val="000000" w:themeColor="text1"/>
                <w:szCs w:val="21"/>
              </w:rPr>
              <w:t xml:space="preserve">：</w:t>
            </w:r>
            <w:r>
              <w:rPr>
                <w:rFonts w:hint="eastAsia" w:ascii="宋体" w:hAnsi="宋体"/>
                <w:color w:val="000000" w:themeColor="text1"/>
                <w:szCs w:val="21"/>
              </w:rPr>
              <w:t xml:space="preserve">仪扬河-长江</w:t>
            </w:r>
            <w:r/>
          </w:p>
        </w:tc>
      </w:tr>
      <w:tr>
        <w:trPr>
          <w:jc w:val="center"/>
          <w:trHeight w:val="90"/>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真州沿山河：西园路-G328北</w:t>
            </w:r>
            <w:r/>
          </w:p>
        </w:tc>
      </w:tr>
      <w:tr>
        <w:trPr>
          <w:jc w:val="center"/>
          <w:trHeight w:val="133"/>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金斗河：仪城河-长江</w:t>
            </w:r>
            <w:r/>
          </w:p>
        </w:tc>
      </w:tr>
      <w:tr>
        <w:trPr>
          <w:jc w:val="center"/>
          <w:trHeight w:val="195"/>
        </w:trPr>
        <w:tc>
          <w:tcPr>
            <w:tcBorders>
              <w:left w:val="single" w:color="auto" w:sz="4" w:space="0"/>
              <w:right w:val="single" w:color="auto" w:sz="4" w:space="0"/>
            </w:tcBorders>
            <w:tcW w:w="997"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left w:val="single" w:color="auto" w:sz="4" w:space="0"/>
              <w:right w:val="single" w:color="auto" w:sz="4" w:space="0"/>
            </w:tcBorders>
            <w:tcW w:w="624" w:type="pct"/>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大盐塘：城东泵站-工农路</w:t>
            </w:r>
            <w:r/>
          </w:p>
        </w:tc>
      </w:tr>
    </w:tbl>
    <w:p>
      <w:pPr>
        <w:ind w:firstLine="422"/>
        <w:spacing w:line="360" w:lineRule="auto"/>
        <w:rPr>
          <w:rFonts w:hint="eastAsia" w:ascii="宋体" w:hAnsi="宋体"/>
          <w:b/>
          <w:bCs/>
          <w:color w:val="000000" w:themeColor="text1"/>
        </w:rPr>
      </w:pPr>
      <w:r>
        <w:rPr>
          <w:rFonts w:ascii="宋体" w:hAnsi="宋体"/>
          <w:b/>
          <w:bCs/>
          <w:color w:val="000000" w:themeColor="text1"/>
        </w:rPr>
        <w:t xml:space="preserve">二、项目需求</w:t>
      </w:r>
      <w:r/>
    </w:p>
    <w:p>
      <w:pPr>
        <w:keepLines/>
        <w:keepNext/>
        <w:spacing w:line="360" w:lineRule="auto"/>
        <w:rPr>
          <w:rFonts w:hint="eastAsia" w:ascii="宋体" w:hAnsi="宋体" w:cs="Arial"/>
          <w:b/>
          <w:bCs/>
          <w:color w:val="000000" w:themeColor="text1"/>
          <w:szCs w:val="21"/>
        </w:rPr>
        <w:outlineLvl w:val="1"/>
      </w:pPr>
      <w:r>
        <w:rPr>
          <w:rFonts w:ascii="宋体" w:hAnsi="宋体" w:cs="Arial"/>
          <w:b/>
          <w:bCs/>
          <w:color w:val="000000" w:themeColor="text1"/>
          <w:szCs w:val="21"/>
        </w:rPr>
        <w:t xml:space="preserve">包一（仪征市2026-2027年度县级河道管护项目）：</w:t>
      </w:r>
      <w:r/>
    </w:p>
    <w:p>
      <w:pPr>
        <w:ind w:left="1" w:hanging="1"/>
        <w:jc w:val="both"/>
        <w:spacing w:line="360" w:lineRule="auto"/>
        <w:rPr>
          <w:rFonts w:hint="eastAsia" w:ascii="宋体" w:hAnsi="宋体"/>
          <w:b/>
          <w:bCs/>
          <w:color w:val="000000" w:themeColor="text1"/>
          <w:szCs w:val="21"/>
        </w:rPr>
      </w:pPr>
      <w:r>
        <w:rPr>
          <w:rFonts w:ascii="宋体" w:hAnsi="宋体" w:cs="等线"/>
          <w:color w:val="000000" w:themeColor="text1"/>
          <w:sz w:val="24"/>
          <w:szCs w:val="24"/>
        </w:rPr>
        <w:t xml:space="preserve">  </w:t>
      </w:r>
      <w:r>
        <w:rPr>
          <w:rFonts w:ascii="宋体" w:hAnsi="宋体"/>
          <w:b/>
          <w:bCs/>
          <w:color w:val="000000" w:themeColor="text1"/>
          <w:szCs w:val="21"/>
        </w:rPr>
        <w:t xml:space="preserve">（一）管护范围</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1、长江（含港堤）：青山小河口-土桥翻水站，河道长度约29.</w:t>
      </w:r>
      <w:r>
        <w:rPr>
          <w:rFonts w:hint="eastAsia" w:ascii="宋体" w:hAnsi="宋体"/>
          <w:color w:val="000000" w:themeColor="text1"/>
          <w:szCs w:val="21"/>
        </w:rPr>
        <w:t xml:space="preserve">2</w:t>
      </w:r>
      <w:r>
        <w:rPr>
          <w:rFonts w:ascii="宋体" w:hAnsi="宋体"/>
          <w:color w:val="000000" w:themeColor="text1"/>
          <w:szCs w:val="21"/>
        </w:rPr>
        <w:t xml:space="preserve">公里，管护范围为左岸堤防迎水坡、堤顶道路及背水坡堤脚外10.8米范围内，绿化管护面积约</w:t>
      </w:r>
      <w:r>
        <w:rPr>
          <w:rFonts w:hint="eastAsia" w:ascii="宋体" w:hAnsi="宋体"/>
          <w:color w:val="000000" w:themeColor="text1"/>
          <w:szCs w:val="21"/>
        </w:rPr>
        <w:t xml:space="preserve">54.96</w:t>
      </w:r>
      <w:r>
        <w:rPr>
          <w:rFonts w:ascii="宋体" w:hAnsi="宋体"/>
          <w:color w:val="000000" w:themeColor="text1"/>
          <w:szCs w:val="21"/>
        </w:rPr>
        <w:t xml:space="preserve">万平方米。</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2、胥浦河：铜山坝-胥浦河节制闸，河道长度约9.8公里，管护范围为两侧堤防迎水坡、堤顶道路及背水坡堤脚外10米范围内（铜山坝-枣林桥段两侧迎水坡、站前路桥-G328段东堤不在本次管护范围内），绿化管护面积约34.9</w:t>
      </w:r>
      <w:r>
        <w:rPr>
          <w:rFonts w:hint="eastAsia" w:ascii="宋体" w:hAnsi="宋体"/>
          <w:color w:val="000000" w:themeColor="text1"/>
          <w:szCs w:val="21"/>
        </w:rPr>
        <w:t xml:space="preserve">3</w:t>
      </w:r>
      <w:r>
        <w:rPr>
          <w:rFonts w:ascii="宋体" w:hAnsi="宋体"/>
          <w:color w:val="000000" w:themeColor="text1"/>
          <w:szCs w:val="21"/>
        </w:rPr>
        <w:t xml:space="preserve">万平方米。</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3、仪扬河：带子沟-泗源沟节制闸，河道长度约9公里，管护范围为两侧堤防迎水坡、堤顶道路及背水坡堤脚外10米范围内，绿化管护面积约</w:t>
      </w:r>
      <w:r>
        <w:rPr>
          <w:rFonts w:hint="eastAsia" w:ascii="宋体" w:hAnsi="宋体"/>
          <w:color w:val="000000" w:themeColor="text1"/>
          <w:szCs w:val="21"/>
        </w:rPr>
        <w:t xml:space="preserve">20</w:t>
      </w:r>
      <w:r>
        <w:rPr>
          <w:rFonts w:ascii="宋体" w:hAnsi="宋体"/>
          <w:color w:val="000000" w:themeColor="text1"/>
          <w:szCs w:val="21"/>
        </w:rPr>
        <w:t xml:space="preserve">万平方米。</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4、龙  河：铁路桥</w:t>
      </w:r>
      <w:r>
        <w:rPr>
          <w:rFonts w:hint="eastAsia" w:ascii="宋体" w:hAnsi="宋体"/>
          <w:color w:val="000000" w:themeColor="text1"/>
          <w:szCs w:val="21"/>
        </w:rPr>
        <w:t xml:space="preserve">北</w:t>
      </w:r>
      <w:r>
        <w:rPr>
          <w:rFonts w:ascii="宋体" w:hAnsi="宋体"/>
          <w:color w:val="000000" w:themeColor="text1"/>
          <w:szCs w:val="21"/>
        </w:rPr>
        <w:t xml:space="preserve">-仪扬河，河道长度约7.9公里，管护范围为两侧堤防迎水坡、堤顶道路及背水坡堤脚外10米范围内（金家桥-仪扬河段东堤不在本次管护范围内），绿化管护面积约15.53万平方米。</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以上具体面积以实际为准。</w:t>
      </w:r>
      <w:r/>
    </w:p>
    <w:p>
      <w:pPr>
        <w:jc w:val="both"/>
        <w:spacing w:line="360" w:lineRule="auto"/>
        <w:widowControl w:val="off"/>
        <w:rPr>
          <w:rFonts w:hint="eastAsia" w:ascii="宋体" w:hAnsi="宋体" w:cs="等线"/>
          <w:b/>
          <w:bCs/>
          <w:color w:val="000000" w:themeColor="text1"/>
          <w:szCs w:val="21"/>
        </w:rPr>
      </w:pPr>
      <w:r>
        <w:rPr>
          <w:rFonts w:ascii="宋体" w:hAnsi="宋体" w:cs="等线"/>
          <w:b/>
          <w:bCs/>
          <w:color w:val="000000" w:themeColor="text1"/>
          <w:szCs w:val="21"/>
        </w:rPr>
        <w:t xml:space="preserve">（</w:t>
      </w:r>
      <w:r>
        <w:rPr>
          <w:rFonts w:hint="eastAsia" w:ascii="宋体" w:hAnsi="宋体" w:cs="等线"/>
          <w:b/>
          <w:bCs/>
          <w:color w:val="000000" w:themeColor="text1"/>
          <w:szCs w:val="21"/>
        </w:rPr>
        <w:t xml:space="preserve">二</w:t>
      </w:r>
      <w:r>
        <w:rPr>
          <w:rFonts w:ascii="宋体" w:hAnsi="宋体" w:cs="等线"/>
          <w:b/>
          <w:bCs/>
          <w:color w:val="000000" w:themeColor="text1"/>
          <w:szCs w:val="21"/>
        </w:rPr>
        <w:t xml:space="preserve">）服务要求</w:t>
      </w:r>
      <w:r/>
    </w:p>
    <w:p>
      <w:pP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1、管护的内容与要求</w:t>
      </w:r>
      <w:r/>
    </w:p>
    <w:p>
      <w:pPr>
        <w:pStyle w:val="830"/>
        <w:rPr>
          <w:color w:val="000000" w:themeColor="text1"/>
          <w:sz w:val="21"/>
          <w:szCs w:val="21"/>
        </w:rPr>
      </w:pPr>
      <w:r>
        <w:rPr>
          <w:rFonts w:hint="eastAsia" w:ascii="宋体" w:hAnsi="宋体" w:cs="宋体"/>
          <w:color w:val="000000" w:themeColor="text1"/>
          <w:sz w:val="21"/>
          <w:szCs w:val="21"/>
        </w:rPr>
        <w:t xml:space="preserve">1.1管护内容：包括</w:t>
      </w:r>
      <w:r>
        <w:rPr>
          <w:rFonts w:hint="eastAsia"/>
          <w:color w:val="000000" w:themeColor="text1"/>
          <w:sz w:val="21"/>
          <w:szCs w:val="21"/>
        </w:rPr>
        <w:t xml:space="preserve">河道日常管护、堤防养护、管护范围保洁等。</w:t>
      </w:r>
      <w:r/>
    </w:p>
    <w:p>
      <w:pPr>
        <w:ind w:firstLine="420"/>
        <w:jc w:val="both"/>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1.2管护要求</w:t>
      </w:r>
      <w:r/>
    </w:p>
    <w:p>
      <w:pPr>
        <w:ind w:firstLine="420"/>
        <w:jc w:val="both"/>
        <w:spacing w:line="360" w:lineRule="auto"/>
        <w:rPr>
          <w:rFonts w:hint="eastAsia" w:ascii="宋体" w:hAnsi="宋体" w:cs="宋体"/>
          <w:color w:val="000000" w:themeColor="text1"/>
        </w:rPr>
      </w:pPr>
      <w:r>
        <w:rPr>
          <w:rFonts w:hint="eastAsia" w:ascii="宋体" w:hAnsi="宋体" w:cs="宋体"/>
          <w:color w:val="000000" w:themeColor="text1"/>
        </w:rPr>
        <w:t xml:space="preserve">1.2.1</w:t>
      </w:r>
      <w:r>
        <w:rPr>
          <w:rFonts w:ascii="宋体" w:hAnsi="宋体" w:cs="宋体"/>
          <w:color w:val="000000" w:themeColor="text1"/>
        </w:rPr>
        <w:t xml:space="preserve">日常管护：应定期进行巡查，内容包括绿地内植物生长状况、水体情况、岸坡整洁情况及堤防设施安全隐患等，发现问题及时处理并记录。发现乱占、乱采、乱堆、乱建或毁绿、占绿及其他破坏绿化和管理设施等行为，及时制止并向采购人报告，做好现场初步管控，配合采购人及相关执法部门开展查处工作。同时，要及时建立维护管理台账，记录检查、维修等情况；工作人员每周不少于五次巡查管护，在汛期应增加频次。</w:t>
      </w:r>
      <w:r/>
    </w:p>
    <w:p>
      <w:pPr>
        <w:ind w:firstLine="420"/>
        <w:jc w:val="both"/>
        <w:spacing w:line="360" w:lineRule="auto"/>
        <w:rPr>
          <w:rFonts w:hint="eastAsia" w:ascii="宋体" w:hAnsi="宋体" w:cs="宋体"/>
          <w:color w:val="000000" w:themeColor="text1"/>
        </w:rPr>
      </w:pPr>
      <w:r>
        <w:rPr>
          <w:rFonts w:hint="eastAsia" w:ascii="宋体" w:hAnsi="宋体" w:cs="宋体"/>
          <w:color w:val="000000" w:themeColor="text1"/>
        </w:rPr>
        <w:t xml:space="preserve">1.2.2堤防养护的内容与要求</w:t>
      </w:r>
      <w:r/>
    </w:p>
    <w:p>
      <w:pPr>
        <w:ind w:firstLine="420"/>
        <w:jc w:val="both"/>
        <w:spacing w:line="360" w:lineRule="auto"/>
        <w:rPr>
          <w:rFonts w:hint="eastAsia" w:ascii="宋体" w:hAnsi="宋体" w:cs="宋体"/>
          <w:color w:val="000000" w:themeColor="text1"/>
        </w:rPr>
      </w:pPr>
      <w:r>
        <w:rPr>
          <w:rFonts w:hint="eastAsia" w:ascii="宋体" w:hAnsi="宋体" w:cs="宋体"/>
          <w:color w:val="000000" w:themeColor="text1"/>
        </w:rPr>
        <w:t xml:space="preserve">（1）养护内容：包括防汛道路、迎背水坡坡面、集水沟、挡土墙等的养护修理，以及管理范围内监控设施、标志标牌、界桩、道路限高杆、河长制公园设施等附属设施维修养护。</w:t>
      </w:r>
      <w:r/>
    </w:p>
    <w:p>
      <w:pPr>
        <w:ind w:firstLine="420"/>
        <w:jc w:val="both"/>
        <w:spacing w:line="360" w:lineRule="auto"/>
        <w:rPr>
          <w:rFonts w:hint="eastAsia" w:ascii="宋体" w:hAnsi="宋体" w:cs="宋体"/>
          <w:color w:val="000000" w:themeColor="text1"/>
        </w:rPr>
      </w:pPr>
      <w:r>
        <w:rPr>
          <w:rFonts w:hint="eastAsia" w:ascii="宋体" w:hAnsi="宋体" w:cs="宋体"/>
          <w:color w:val="000000" w:themeColor="text1"/>
        </w:rPr>
        <w:t xml:space="preserve">（2） 养护要求：堤防设施日常养护主要涵盖检查巡视、日常养护、质量管理、安全管理以及养护资料建立等方面。</w:t>
      </w:r>
      <w:r/>
    </w:p>
    <w:p>
      <w:pPr>
        <w:ind w:firstLine="420"/>
        <w:jc w:val="both"/>
        <w:spacing w:line="360" w:lineRule="auto"/>
        <w:rPr>
          <w:rFonts w:hint="eastAsia" w:ascii="宋体" w:hAnsi="宋体" w:cs="宋体"/>
          <w:color w:val="000000" w:themeColor="text1"/>
        </w:rPr>
      </w:pPr>
      <w:r>
        <w:rPr>
          <w:rFonts w:hint="eastAsia" w:ascii="宋体" w:hAnsi="宋体" w:cs="宋体"/>
          <w:color w:val="000000" w:themeColor="text1"/>
        </w:rPr>
        <w:t xml:space="preserve">一是堤身工程养护。防汛道路养护：当水泥路面和沥青路面路肩出现坑塘、积水时，应及时采用石子和土方进行养护修理；若路面发生断裂、损坏，需凿除损坏部分，并用同材料进行修补。堤顶堤肩养护：若堤肩存在明显坑洼、坍肩，堤肩线不平顺规整，边埂发生损坏，应采用含水量适宜的黏性土，按照原标准进行修复。堤坡养护：需修复堤坡</w:t>
      </w:r>
      <w:r>
        <w:rPr>
          <w:rFonts w:hint="eastAsia" w:ascii="宋体" w:hAnsi="宋体" w:cs="宋体"/>
          <w:color w:val="000000" w:themeColor="text1"/>
        </w:rPr>
        <w:t xml:space="preserve">陡坎、洞穴、陷坑、雨淋沟，平整堤坡等。若堤坡出现局部残缺，应用土料夯实、刮平处理，按原标准修复；若出现大面积雨淋沟或损坏，应按照开挖、分层回填夯实的顺序进行修理，所用土料应与原筑堤土料相同；当上下堤坡道出现不平整、凹陷、损坏时，应及时进行养护修理；若砌石护坡砌石出现砌缝松动、裂缝、塌陷等情况，需填补、整修变形或损坏的块石，更换风化或冻毁的块石，并嵌砌紧密；若混凝土护坡、集水沟发生侵蚀剥落或局部破碎，应用水泥砂浆抹补、喷浆等方法进行处理；若护坡局部出现裂缝，应加强巡查并及时汇报，判别裂缝成因，并进行相应处理。</w:t>
      </w:r>
      <w:r/>
    </w:p>
    <w:p>
      <w:pPr>
        <w:ind w:firstLine="420"/>
        <w:jc w:val="both"/>
        <w:spacing w:line="360" w:lineRule="auto"/>
        <w:rPr>
          <w:rFonts w:hint="eastAsia" w:ascii="宋体" w:hAnsi="宋体" w:cs="宋体"/>
          <w:color w:val="000000" w:themeColor="text1"/>
        </w:rPr>
      </w:pPr>
      <w:r>
        <w:rPr>
          <w:rFonts w:hint="eastAsia" w:ascii="宋体" w:hAnsi="宋体" w:cs="宋体"/>
          <w:color w:val="000000" w:themeColor="text1"/>
        </w:rPr>
        <w:t xml:space="preserve">二是管理设施养护。当管理范围内监控设施、标志标牌、界桩、断面桩、道路限高杆、河长制公园等附属设施损坏时，应及时扶正或更换、维修、出新；若标识标牌模糊不清，应及时更新。仪扬河、胥浦河、龙河、长江港堤需设置防溺水设施，一旦在管护过程中发现设施缺失，应立即予以补充。</w:t>
      </w:r>
      <w:r>
        <w:rPr>
          <w:rFonts w:ascii="宋体" w:hAnsi="宋体" w:cs="宋体"/>
          <w:color w:val="000000" w:themeColor="text1"/>
        </w:rPr>
        <w:t xml:space="preserve">相关费用纳入投标总价，由中标供应商自行承担。</w:t>
      </w:r>
      <w:r/>
    </w:p>
    <w:p>
      <w:pPr>
        <w:ind w:firstLine="420"/>
        <w:jc w:val="both"/>
        <w:spacing w:line="360" w:lineRule="auto"/>
        <w:rPr>
          <w:rFonts w:hint="eastAsia" w:ascii="宋体" w:hAnsi="宋体" w:cs="宋体"/>
          <w:color w:val="000000" w:themeColor="text1"/>
        </w:rPr>
      </w:pPr>
      <w:r>
        <w:rPr>
          <w:rFonts w:hint="eastAsia" w:ascii="宋体" w:hAnsi="宋体" w:cs="宋体"/>
          <w:color w:val="000000" w:themeColor="text1"/>
        </w:rPr>
        <w:t xml:space="preserve">（3）养护资料管理：开展养护台账资料的建立、收集与整编工作。养护单位对养护施工现场进行跟踪，检查养护项目的施工管理状况，获取养护现场的一手资料，并按照计划和规定时效报送养护材料，以保障养护资料的真实性与可靠性，需严格依照投标文件执行，确保其质量符合采购方的要求。</w:t>
      </w:r>
      <w:r/>
    </w:p>
    <w:p>
      <w:pPr>
        <w:ind w:firstLine="420"/>
        <w:jc w:val="both"/>
        <w:spacing w:line="360" w:lineRule="auto"/>
        <w:rPr>
          <w:rFonts w:hint="eastAsia" w:ascii="宋体" w:hAnsi="宋体" w:cs="宋体"/>
          <w:color w:val="000000" w:themeColor="text1"/>
        </w:rPr>
      </w:pPr>
      <w:r>
        <w:rPr>
          <w:rFonts w:hint="eastAsia" w:ascii="宋体" w:hAnsi="宋体" w:cs="宋体"/>
          <w:color w:val="000000" w:themeColor="text1"/>
        </w:rPr>
        <w:t xml:space="preserve">1.2.3保洁的内容与要求</w:t>
      </w:r>
      <w:r/>
    </w:p>
    <w:p>
      <w:pPr>
        <w:ind w:firstLine="420"/>
        <w:jc w:val="both"/>
        <w:spacing w:line="360" w:lineRule="auto"/>
        <w:rPr>
          <w:rFonts w:hint="eastAsia" w:ascii="宋体" w:hAnsi="宋体" w:cs="宋体"/>
          <w:color w:val="000000" w:themeColor="text1"/>
        </w:rPr>
      </w:pPr>
      <w:r>
        <w:rPr>
          <w:rFonts w:hint="eastAsia" w:ascii="宋体" w:hAnsi="宋体" w:cs="宋体"/>
          <w:color w:val="000000" w:themeColor="text1"/>
        </w:rPr>
        <w:t xml:space="preserve">（1）保洁内容：中标供应商需做好管护范围内的所有保洁及垃圾清运工作，具体包括但不限于绿地保洁、沿河小道（园路）清扫以及亲水平台、亭台楼阁、宣传牌、河长制公园等区域的卫生保洁。</w:t>
      </w:r>
      <w:r/>
    </w:p>
    <w:p>
      <w:pPr>
        <w:ind w:firstLine="420"/>
        <w:jc w:val="both"/>
        <w:spacing w:line="360" w:lineRule="auto"/>
        <w:rPr>
          <w:rFonts w:hint="eastAsia" w:ascii="宋体" w:hAnsi="宋体" w:cs="宋体"/>
          <w:color w:val="000000" w:themeColor="text1"/>
        </w:rPr>
      </w:pPr>
      <w:r>
        <w:rPr>
          <w:rFonts w:hint="eastAsia" w:ascii="宋体" w:hAnsi="宋体" w:cs="宋体"/>
          <w:color w:val="000000" w:themeColor="text1"/>
        </w:rPr>
        <w:t xml:space="preserve">（2）保洁要求：应安排专人对管护范围进行卫生保洁，保持管护范围内常态化无垃圾、外观整洁。发现地面有垃圾，应及时清理；发现管理范围内有人倾倒垃圾等行为，须立即向采购人报告并做好现场初步管控，配合采购人及相关执法部门开展查处工作；同时需配备满足管护需求的人员、工具和垃圾清运措施等，在重大活动、节假日等特殊时期，需增加保洁频次。</w:t>
      </w:r>
      <w:r/>
    </w:p>
    <w:p>
      <w:pPr>
        <w:spacing w:line="360" w:lineRule="auto"/>
        <w:rPr>
          <w:color w:val="000000" w:themeColor="text1"/>
        </w:rPr>
      </w:pPr>
      <w:r>
        <w:rPr>
          <w:rFonts w:hint="eastAsia" w:ascii="宋体" w:hAnsi="宋体" w:cs="宋体"/>
          <w:b/>
          <w:bCs/>
          <w:color w:val="000000" w:themeColor="text1"/>
        </w:rPr>
        <w:t xml:space="preserve">2、绿化养护</w:t>
      </w:r>
      <w:bookmarkStart w:id="136" w:name="OLE_LINK27"/>
      <w:r>
        <w:rPr>
          <w:rFonts w:hint="eastAsia" w:ascii="宋体" w:hAnsi="宋体" w:cs="宋体"/>
          <w:b/>
          <w:bCs/>
          <w:color w:val="000000" w:themeColor="text1"/>
        </w:rPr>
        <w:t xml:space="preserve">的内容与要求</w:t>
      </w:r>
      <w:bookmarkEnd w:id="136"/>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2.1 养护内容</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绿化养护内容涵盖但不限于：草皮的养护、修剪及草籽补种；乔灌木的养护、修剪、支撑、扶正与刷白；除草、浇水、施肥、病虫害防治、枯死植物清理以及树木移栽等工作。</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2.2 绿化养护要求</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中标供应商需依据采购人的要求，合理调配人员、机械、车辆及相关物资材料，以满足招标的各项规定。对于存在安全隐患或倒伏风险的树木，应进行支撑加固处理，在台风前后需全面检查并强化加固措施。供应商需自行实地踏勘，考察绿化生长的整体现状，针对养护范围内绿化生长杂乱、植物老化长势不佳等问题，估算人工、材料、机械等相关费用，该费用包含在投标总价中，由供应商自行承担。在养护项目实施期间，需确保管护范围内乔灌木整齐美观，无枯枝、杂枝；草坪高度维持在 20cm以下，管护期间</w:t>
      </w:r>
      <w:r>
        <w:rPr>
          <w:rFonts w:ascii="宋体" w:hAnsi="宋体" w:cs="宋体"/>
          <w:color w:val="000000" w:themeColor="text1"/>
        </w:rPr>
        <w:t xml:space="preserve">割草不少于6次</w:t>
      </w:r>
      <w:r>
        <w:rPr>
          <w:rFonts w:hint="eastAsia" w:ascii="宋体" w:hAnsi="宋体" w:cs="宋体"/>
          <w:color w:val="000000" w:themeColor="text1"/>
        </w:rPr>
        <w:t xml:space="preserve">；除不适宜生长的林下空间外，其他区域不得出现裸露地。若在养护合同期内，因植物老化、人为破坏、养护不当等因素导致绿化死亡缺损，中标供应商须自行补植相应品种、规格的植物，且植物的质量、规格、数量必须获得采购人认可，相关费用包含在投标总价中，由供应商自行承担。</w:t>
      </w:r>
      <w:r/>
    </w:p>
    <w:p>
      <w:pPr>
        <w:ind w:firstLine="426"/>
        <w:jc w:val="both"/>
        <w:spacing w:line="360" w:lineRule="auto"/>
        <w:widowControl w:val="off"/>
        <w:rPr>
          <w:rFonts w:hint="eastAsia" w:ascii="宋体" w:hAnsi="宋体" w:cs="等线"/>
          <w:b/>
          <w:color w:val="000000" w:themeColor="text1"/>
          <w:szCs w:val="21"/>
        </w:rPr>
      </w:pPr>
      <w:r>
        <w:rPr>
          <w:rFonts w:hint="eastAsia" w:ascii="宋体" w:hAnsi="宋体" w:cs="等线"/>
          <w:b/>
          <w:color w:val="000000" w:themeColor="text1"/>
          <w:szCs w:val="21"/>
        </w:rPr>
        <w:t xml:space="preserve">3</w:t>
      </w:r>
      <w:r>
        <w:rPr>
          <w:rFonts w:ascii="宋体" w:hAnsi="宋体" w:cs="等线"/>
          <w:b/>
          <w:color w:val="000000" w:themeColor="text1"/>
          <w:szCs w:val="21"/>
        </w:rPr>
        <w:t xml:space="preserve">、人员及设备要求</w:t>
      </w:r>
      <w:r/>
    </w:p>
    <w:p>
      <w:pPr>
        <w:ind w:firstLine="420"/>
        <w:jc w:val="both"/>
        <w:spacing w:line="360" w:lineRule="auto"/>
        <w:rPr>
          <w:color w:val="000000" w:themeColor="text1"/>
        </w:rPr>
      </w:pPr>
      <w:r/>
      <w:bookmarkStart w:id="137" w:name="_Hlk1376300"/>
      <w:r>
        <w:rPr>
          <w:rFonts w:hint="eastAsia" w:ascii="宋体" w:hAnsi="宋体" w:cs="等线"/>
          <w:color w:val="000000" w:themeColor="text1"/>
          <w:szCs w:val="21"/>
        </w:rPr>
        <w:t xml:space="preserve">3.1 投标人须指定专职负责人员，作为本项目管护服务期间与采购人沟通联络的专属对接人员。</w:t>
      </w:r>
      <w:r/>
    </w:p>
    <w:p>
      <w:pPr>
        <w:ind w:firstLine="420"/>
        <w:jc w:val="both"/>
        <w:spacing w:line="360" w:lineRule="auto"/>
        <w:rPr>
          <w:color w:val="000000" w:themeColor="text1"/>
        </w:rPr>
      </w:pPr>
      <w:r>
        <w:rPr>
          <w:rFonts w:hint="eastAsia" w:ascii="宋体" w:hAnsi="宋体" w:cs="等线"/>
          <w:color w:val="000000" w:themeColor="text1"/>
          <w:szCs w:val="21"/>
        </w:rPr>
        <w:t xml:space="preserve">3.2</w:t>
      </w:r>
      <w:r>
        <w:rPr>
          <w:rFonts w:hint="eastAsia" w:ascii="宋体" w:hAnsi="宋体" w:cs="宋体"/>
          <w:color w:val="000000" w:themeColor="text1"/>
          <w:szCs w:val="21"/>
        </w:rPr>
        <w:t xml:space="preserve"> 本项目人员配置应当包含项目负责人1名、安全负责人1名、巡河人员5名、管护人员18名，其中保洁及养护人员工作内容涵盖保洁、堤防养护。</w:t>
      </w:r>
      <w:r>
        <w:rPr>
          <w:rFonts w:hint="eastAsia" w:ascii="宋体" w:hAnsi="宋体" w:cs="宋体"/>
          <w:b/>
          <w:bCs/>
          <w:i/>
          <w:iCs/>
          <w:color w:val="000000" w:themeColor="text1"/>
          <w:szCs w:val="21"/>
          <w:u w:val="single"/>
        </w:rPr>
        <w:t xml:space="preserve">前述人员数量为满足项目要求的最低配置标准，中标供应商可根据实际作业需求增加人员，不得核减人员数量。若人员数量未达到招标文件要求，其投标作无效处理。供应商中标后，</w:t>
      </w:r>
      <w:r>
        <w:rPr>
          <w:rFonts w:ascii="宋体" w:hAnsi="宋体" w:cs="宋体"/>
          <w:b/>
          <w:bCs/>
          <w:i/>
          <w:iCs/>
          <w:color w:val="000000" w:themeColor="text1"/>
          <w:szCs w:val="21"/>
          <w:u w:val="single"/>
        </w:rPr>
        <w:t xml:space="preserve">养护期间</w:t>
      </w:r>
      <w:r>
        <w:rPr>
          <w:rFonts w:hint="eastAsia" w:ascii="宋体" w:hAnsi="宋体" w:cs="宋体"/>
          <w:b/>
          <w:bCs/>
          <w:i/>
          <w:iCs/>
          <w:color w:val="000000" w:themeColor="text1"/>
          <w:szCs w:val="21"/>
          <w:u w:val="single"/>
        </w:rPr>
        <w:t xml:space="preserve">将符合要求的全体人员名册报送采购人审查备案，若确需调整人员，须报请采购人同意。同时为</w:t>
      </w:r>
      <w:r>
        <w:rPr>
          <w:rFonts w:ascii="宋体" w:hAnsi="宋体" w:cs="宋体"/>
          <w:b/>
          <w:bCs/>
          <w:i/>
          <w:iCs/>
          <w:color w:val="000000" w:themeColor="text1"/>
          <w:szCs w:val="21"/>
          <w:u w:val="single"/>
        </w:rPr>
        <w:t xml:space="preserve">确保项目质量与安全管理的统一性</w:t>
      </w:r>
      <w:r>
        <w:rPr>
          <w:rFonts w:hint="eastAsia" w:ascii="宋体" w:hAnsi="宋体" w:cs="宋体"/>
          <w:b/>
          <w:bCs/>
          <w:i/>
          <w:iCs/>
          <w:color w:val="000000" w:themeColor="text1"/>
          <w:szCs w:val="21"/>
          <w:u w:val="single"/>
        </w:rPr>
        <w:t xml:space="preserve">，本包配置人员均不得投入本项目包二、包三。提供承诺函，格式由投标人自行拟定，扫描上传即可。</w:t>
      </w:r>
      <w:r/>
    </w:p>
    <w:p>
      <w:pPr>
        <w:ind w:firstLine="420"/>
        <w:jc w:val="both"/>
        <w:spacing w:line="360" w:lineRule="auto"/>
        <w:rPr>
          <w:color w:val="000000" w:themeColor="text1"/>
        </w:rPr>
      </w:pPr>
      <w:r>
        <w:rPr>
          <w:rFonts w:hint="eastAsia" w:ascii="宋体" w:hAnsi="宋体" w:cs="等线"/>
          <w:color w:val="000000" w:themeColor="text1"/>
          <w:szCs w:val="21"/>
        </w:rPr>
        <w:t xml:space="preserve">3</w:t>
      </w:r>
      <w:r>
        <w:rPr>
          <w:rFonts w:hint="eastAsia" w:ascii="宋体" w:hAnsi="宋体" w:cs="宋体"/>
          <w:color w:val="000000" w:themeColor="text1"/>
          <w:szCs w:val="21"/>
        </w:rPr>
        <w:t xml:space="preserve">.2.1 项目负责人：须</w:t>
      </w:r>
      <w:r>
        <w:rPr>
          <w:rFonts w:hint="eastAsia" w:ascii="宋体" w:hAnsi="宋体"/>
          <w:color w:val="000000" w:themeColor="text1"/>
          <w:szCs w:val="21"/>
        </w:rPr>
        <w:t xml:space="preserve">具备相应管理经验，对本项目管理工作承担全面领导责任。</w:t>
      </w:r>
      <w:r>
        <w:rPr>
          <w:rFonts w:hint="eastAsia" w:ascii="宋体" w:hAnsi="宋体" w:cs="宋体"/>
          <w:color w:val="000000" w:themeColor="text1"/>
          <w:szCs w:val="21"/>
        </w:rPr>
        <w:t xml:space="preserve">每周到岗时间不得少于1天，跟踪管控绿化养护及保洁工作成效。须制定合理的绿化养护与堤防作业人员调配计划，搭建科学的组织管理体系，能够有效开展各类养护管理工作，覆盖各专业工种人员配置、劳动力安排等各项内容，全面满足乃至超出本项目采购要求。</w:t>
      </w:r>
      <w:r/>
    </w:p>
    <w:p>
      <w:pPr>
        <w:ind w:firstLine="420"/>
        <w:jc w:val="both"/>
        <w:spacing w:line="360" w:lineRule="auto"/>
        <w:rPr>
          <w:color w:val="000000" w:themeColor="text1"/>
        </w:rPr>
      </w:pPr>
      <w:r>
        <w:rPr>
          <w:rFonts w:hint="eastAsia" w:ascii="宋体" w:hAnsi="宋体" w:cs="等线"/>
          <w:color w:val="000000" w:themeColor="text1"/>
          <w:szCs w:val="21"/>
        </w:rPr>
        <w:t xml:space="preserve">3</w:t>
      </w:r>
      <w:r>
        <w:rPr>
          <w:rFonts w:hint="eastAsia" w:ascii="宋体" w:hAnsi="宋体" w:cs="宋体"/>
          <w:color w:val="000000" w:themeColor="text1"/>
          <w:szCs w:val="21"/>
        </w:rPr>
        <w:t xml:space="preserve">.2.2 </w:t>
      </w:r>
      <w:r>
        <w:rPr>
          <w:rFonts w:hint="eastAsia" w:ascii="宋体" w:hAnsi="宋体"/>
          <w:color w:val="000000" w:themeColor="text1"/>
          <w:szCs w:val="21"/>
        </w:rPr>
        <w:t xml:space="preserve">安全负责人：协助项目负责人开展本项目全面安全管理工作，严格依照国家相关法律法规及采购人要求，落实各项安全作业措施及相关防护措施，设置对应安全警示标志。</w:t>
      </w:r>
      <w:r/>
    </w:p>
    <w:p>
      <w:pPr>
        <w:ind w:firstLine="420"/>
        <w:jc w:val="both"/>
        <w:spacing w:line="360" w:lineRule="auto"/>
        <w:rPr>
          <w:rFonts w:hint="eastAsia" w:ascii="宋体" w:hAnsi="宋体" w:cs="宋体"/>
          <w:color w:val="000000" w:themeColor="text1"/>
          <w:szCs w:val="21"/>
        </w:rPr>
      </w:pPr>
      <w:r>
        <w:rPr>
          <w:rFonts w:hint="eastAsia" w:ascii="宋体" w:hAnsi="宋体" w:cs="等线"/>
          <w:color w:val="000000" w:themeColor="text1"/>
          <w:szCs w:val="21"/>
        </w:rPr>
        <w:t xml:space="preserve">3</w:t>
      </w:r>
      <w:r>
        <w:rPr>
          <w:rFonts w:hint="eastAsia" w:ascii="宋体" w:hAnsi="宋体" w:cs="宋体"/>
          <w:color w:val="000000" w:themeColor="text1"/>
          <w:szCs w:val="21"/>
        </w:rPr>
        <w:t xml:space="preserve">.3 结合本项目需求与实际工作情况，本次养护作业所需各类器械、车辆包括：</w:t>
      </w:r>
      <w:r>
        <w:rPr>
          <w:rFonts w:ascii="宋体" w:hAnsi="宋体" w:cs="宋体"/>
          <w:color w:val="000000" w:themeColor="text1"/>
          <w:szCs w:val="21"/>
        </w:rPr>
        <w:t xml:space="preserve">割灌（割草）机、绿篱机、打药机、油锯或高枝油锯、电动喷雾器、水泵、垃圾清运车、高空作业车</w:t>
      </w:r>
      <w:r>
        <w:rPr>
          <w:rFonts w:hint="eastAsia" w:ascii="宋体" w:hAnsi="宋体" w:cs="宋体"/>
          <w:color w:val="000000" w:themeColor="text1"/>
          <w:szCs w:val="21"/>
        </w:rPr>
        <w:t xml:space="preserve">等。</w:t>
      </w:r>
      <w:bookmarkStart w:id="138" w:name="OLE_LINK41"/>
      <w:r>
        <w:rPr>
          <w:rFonts w:hint="eastAsia" w:ascii="宋体" w:hAnsi="宋体" w:cs="宋体"/>
          <w:color w:val="000000" w:themeColor="text1"/>
          <w:szCs w:val="21"/>
        </w:rPr>
        <w:t xml:space="preserve">所有机械设备、作业车辆投入使用均须符合相关标准与管理规定，投入本项目的设备可通过租赁方式筹措，以满足养护作业要求。</w:t>
      </w:r>
      <w:bookmarkEnd w:id="137"/>
      <w:r/>
      <w:bookmarkEnd w:id="138"/>
      <w:r/>
      <w:r/>
    </w:p>
    <w:p>
      <w:pPr>
        <w:ind w:firstLine="422"/>
        <w:jc w:val="both"/>
        <w:spacing w:line="360" w:lineRule="auto"/>
        <w:rPr>
          <w:b/>
          <w:bCs/>
          <w:color w:val="000000" w:themeColor="text1"/>
          <w:szCs w:val="21"/>
        </w:rPr>
      </w:pPr>
      <w:r>
        <w:rPr>
          <w:rFonts w:hint="eastAsia" w:ascii="宋体" w:hAnsi="宋体" w:cs="宋体"/>
          <w:b/>
          <w:bCs/>
          <w:color w:val="000000" w:themeColor="text1"/>
          <w:szCs w:val="21"/>
        </w:rPr>
        <w:t xml:space="preserve">4、其他相关要求</w:t>
      </w:r>
      <w:r/>
    </w:p>
    <w:p>
      <w:pPr>
        <w:ind w:firstLine="411"/>
        <w:spacing w:line="360" w:lineRule="auto"/>
        <w:rPr>
          <w:rFonts w:hint="eastAsia" w:ascii="宋体" w:hAnsi="宋体" w:cs="宋体"/>
          <w:b/>
          <w:bCs/>
          <w:i/>
          <w:color w:val="000000" w:themeColor="text1"/>
          <w:szCs w:val="21"/>
          <w:u w:val="single"/>
        </w:rPr>
      </w:pPr>
      <w:r>
        <w:rPr>
          <w:rFonts w:hint="eastAsia" w:ascii="宋体" w:hAnsi="宋体" w:cs="宋体"/>
          <w:color w:val="000000" w:themeColor="text1"/>
          <w:szCs w:val="21"/>
        </w:rPr>
        <w:t xml:space="preserve">4.1 </w:t>
      </w:r>
      <w:r>
        <w:rPr>
          <w:rFonts w:ascii="宋体" w:hAnsi="宋体" w:cs="宋体"/>
          <w:i/>
          <w:iCs/>
          <w:color w:val="000000" w:themeColor="text1"/>
          <w:szCs w:val="21"/>
          <w:u w:val="single"/>
        </w:rPr>
        <w:t xml:space="preserve">中标人在合同签订后15日内为本项目工作人员在保险部门办理社会保险、意外伤害险等（注：意外人身伤害保险保额不低于100万）。且携带相关保单证明材料原件及复印件至采购人处登记备案。 中标人为本项目工作人员办理相关保险、额度及时间不符合要求的，可</w:t>
      </w:r>
      <w:r>
        <w:rPr>
          <w:rFonts w:ascii="宋体" w:hAnsi="宋体" w:cs="宋体"/>
          <w:i/>
          <w:iCs/>
          <w:color w:val="000000" w:themeColor="text1"/>
          <w:szCs w:val="21"/>
          <w:u w:val="single"/>
        </w:rPr>
        <w:t xml:space="preserve">视为中标人严重</w:t>
      </w:r>
      <w:bookmarkStart w:id="139" w:name="OLE_LINK19"/>
      <w:r>
        <w:rPr>
          <w:rFonts w:ascii="宋体" w:hAnsi="宋体" w:cs="宋体"/>
          <w:i/>
          <w:iCs/>
          <w:color w:val="000000" w:themeColor="text1"/>
          <w:szCs w:val="21"/>
          <w:u w:val="single"/>
        </w:rPr>
        <w:t xml:space="preserve">违约</w:t>
      </w:r>
      <w:bookmarkEnd w:id="139"/>
      <w:r>
        <w:rPr>
          <w:rFonts w:ascii="宋体" w:hAnsi="宋体" w:cs="宋体"/>
          <w:i/>
          <w:iCs/>
          <w:color w:val="000000" w:themeColor="text1"/>
          <w:szCs w:val="21"/>
          <w:u w:val="single"/>
        </w:rPr>
        <w:t xml:space="preserve">，采购人将提交有关监管部门依照法规和本招标文件规定的要求处置。</w:t>
      </w:r>
      <w:r>
        <w:rPr>
          <w:rFonts w:ascii="宋体" w:hAnsi="宋体"/>
          <w:b/>
          <w:i/>
          <w:iCs/>
          <w:color w:val="000000" w:themeColor="text1"/>
          <w:szCs w:val="21"/>
          <w:u w:val="single"/>
        </w:rPr>
        <w:t xml:space="preserve">（投标人须提供</w:t>
      </w:r>
      <w:r>
        <w:rPr>
          <w:rFonts w:hint="eastAsia" w:ascii="宋体" w:hAnsi="宋体" w:cs="宋体"/>
          <w:b/>
          <w:bCs/>
          <w:i/>
          <w:iCs/>
          <w:color w:val="000000" w:themeColor="text1"/>
          <w:szCs w:val="21"/>
          <w:u w:val="single"/>
        </w:rPr>
        <w:t xml:space="preserve">承诺函，格式由投标人自行拟定，</w:t>
      </w:r>
      <w:r>
        <w:rPr>
          <w:rFonts w:ascii="宋体" w:hAnsi="宋体"/>
          <w:b/>
          <w:i/>
          <w:iCs/>
          <w:color w:val="000000" w:themeColor="text1"/>
          <w:szCs w:val="21"/>
          <w:u w:val="single"/>
        </w:rPr>
        <w:t xml:space="preserve">原件</w:t>
      </w:r>
      <w:r>
        <w:rPr>
          <w:rFonts w:hint="eastAsia" w:ascii="宋体" w:hAnsi="宋体" w:cs="宋体"/>
          <w:b/>
          <w:bCs/>
          <w:i/>
          <w:iCs/>
          <w:color w:val="000000" w:themeColor="text1"/>
          <w:szCs w:val="21"/>
          <w:u w:val="single"/>
        </w:rPr>
        <w:t xml:space="preserve">扫描上传</w:t>
      </w:r>
      <w:r>
        <w:rPr>
          <w:rFonts w:ascii="宋体" w:hAnsi="宋体"/>
          <w:b/>
          <w:i/>
          <w:iCs/>
          <w:color w:val="000000" w:themeColor="text1"/>
          <w:szCs w:val="21"/>
          <w:u w:val="single"/>
        </w:rPr>
        <w:t xml:space="preserve">）</w:t>
      </w:r>
      <w:r/>
    </w:p>
    <w:p>
      <w:pPr>
        <w:ind w:firstLine="422"/>
        <w:jc w:val="both"/>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4.2供应商中标后须按照招标文件要求提供管护人员花名册、劳动合同、</w:t>
      </w:r>
      <w:r>
        <w:rPr>
          <w:rFonts w:ascii="宋体" w:hAnsi="宋体" w:cs="宋体"/>
          <w:b/>
          <w:bCs/>
          <w:color w:val="000000" w:themeColor="text1"/>
          <w:szCs w:val="21"/>
        </w:rPr>
        <w:t xml:space="preserve">相关保单证明材料</w:t>
      </w:r>
      <w:r>
        <w:rPr>
          <w:rFonts w:hint="eastAsia" w:ascii="宋体" w:hAnsi="宋体" w:cs="宋体"/>
          <w:b/>
          <w:bCs/>
          <w:color w:val="000000" w:themeColor="text1"/>
          <w:szCs w:val="21"/>
        </w:rPr>
        <w:t xml:space="preserve">。</w:t>
      </w:r>
      <w:bookmarkStart w:id="140" w:name="OLE_LINK26"/>
      <w:r>
        <w:rPr>
          <w:rFonts w:hint="eastAsia" w:ascii="宋体" w:hAnsi="宋体" w:cs="宋体"/>
          <w:b/>
          <w:bCs/>
          <w:color w:val="000000" w:themeColor="text1"/>
          <w:szCs w:val="21"/>
        </w:rPr>
        <w:t xml:space="preserve">所有订立劳动合同的管护人员从业期间身体健康。</w:t>
      </w:r>
      <w:bookmarkEnd w:id="140"/>
      <w:r/>
      <w:r/>
    </w:p>
    <w:p>
      <w:pPr>
        <w:ind w:firstLine="426"/>
        <w:jc w:val="both"/>
        <w:spacing w:line="360" w:lineRule="auto"/>
        <w:widowControl w:val="off"/>
        <w:rPr>
          <w:rFonts w:hint="eastAsia" w:ascii="宋体" w:hAnsi="宋体" w:cs="宋体"/>
          <w:color w:val="000000" w:themeColor="text1"/>
          <w:szCs w:val="24"/>
        </w:rPr>
      </w:pPr>
      <w:r>
        <w:rPr>
          <w:rFonts w:hint="eastAsia" w:ascii="宋体" w:hAnsi="宋体" w:cs="宋体"/>
          <w:color w:val="000000" w:themeColor="text1"/>
          <w:szCs w:val="24"/>
        </w:rPr>
        <w:t xml:space="preserve">4.3</w:t>
      </w:r>
      <w:r>
        <w:rPr>
          <w:rFonts w:ascii="宋体" w:hAnsi="宋体" w:cs="宋体"/>
          <w:color w:val="000000" w:themeColor="text1"/>
          <w:szCs w:val="24"/>
        </w:rPr>
        <w:t xml:space="preserve">报价应包含人工费、辅助材料费、机械费、管理费、利润、税金等为完成整个项目所产生的所有费用。投标人的任何错漏、优惠、竞争性报价不得作为减轻责任、减少服务、增加收费、降低服务质量的理由。</w:t>
      </w:r>
      <w:r/>
    </w:p>
    <w:p>
      <w:pPr>
        <w:ind w:firstLine="420"/>
        <w:jc w:val="both"/>
        <w:spacing w:line="360" w:lineRule="auto"/>
        <w:rPr>
          <w:color w:val="000000" w:themeColor="text1"/>
        </w:rPr>
      </w:pPr>
      <w:r>
        <w:rPr>
          <w:rFonts w:hint="eastAsia" w:ascii="宋体" w:hAnsi="宋体" w:cs="宋体"/>
          <w:color w:val="000000" w:themeColor="text1"/>
          <w:szCs w:val="21"/>
        </w:rPr>
        <w:t xml:space="preserve">4.4管护实施过程中，中标供应商开展养护作业必须落实完备周密的安全措施，防范人身伤害与财产损害事件发生。</w:t>
      </w:r>
      <w:bookmarkStart w:id="141" w:name="OLE_LINK31"/>
      <w:r>
        <w:rPr>
          <w:rFonts w:hint="eastAsia" w:ascii="宋体" w:hAnsi="宋体" w:cs="宋体"/>
          <w:color w:val="000000" w:themeColor="text1"/>
          <w:szCs w:val="21"/>
        </w:rPr>
        <w:t xml:space="preserve">须严格遵守各项规定</w:t>
      </w:r>
      <w:bookmarkEnd w:id="141"/>
      <w:r>
        <w:rPr>
          <w:rFonts w:hint="eastAsia" w:ascii="宋体" w:hAnsi="宋体" w:cs="宋体"/>
          <w:color w:val="000000" w:themeColor="text1"/>
          <w:szCs w:val="21"/>
        </w:rPr>
        <w:t xml:space="preserve">，做到操作规范、用工规范。同时，须全面落实安全保障工作，对所聘用人员开展安全培训，配备必要的安全防护用具（</w:t>
      </w:r>
      <w:bookmarkStart w:id="142" w:name="OLE_LINK33"/>
      <w:r>
        <w:rPr>
          <w:rFonts w:hint="eastAsia" w:ascii="宋体" w:hAnsi="宋体" w:cs="宋体"/>
          <w:color w:val="000000" w:themeColor="text1"/>
          <w:szCs w:val="21"/>
        </w:rPr>
        <w:t xml:space="preserve">如救生衣</w:t>
      </w:r>
      <w:bookmarkEnd w:id="142"/>
      <w:r>
        <w:rPr>
          <w:rFonts w:hint="eastAsia" w:ascii="宋体" w:hAnsi="宋体" w:cs="宋体"/>
          <w:color w:val="000000" w:themeColor="text1"/>
          <w:szCs w:val="21"/>
        </w:rPr>
        <w:t xml:space="preserve">等）。合同履行期间，若中标供应商工作人员发生工伤、死亡等事故，或产生任何劳务、安全及意外伤害相关的纠纷与赔偿，全部责任均由中标供应商自行承担，与采购人无关。</w:t>
      </w:r>
      <w:r/>
    </w:p>
    <w:p>
      <w:pPr>
        <w:ind w:firstLine="420"/>
        <w:jc w:val="both"/>
        <w:spacing w:line="360" w:lineRule="auto"/>
        <w:rPr>
          <w:color w:val="000000" w:themeColor="text1"/>
        </w:rPr>
      </w:pPr>
      <w:r>
        <w:rPr>
          <w:rFonts w:hint="eastAsia" w:ascii="宋体" w:hAnsi="宋体" w:cs="宋体"/>
          <w:color w:val="000000" w:themeColor="text1"/>
          <w:szCs w:val="21"/>
        </w:rPr>
        <w:t xml:space="preserve">4.5 针对不可抗力因素引发的突发事件（如台风、暴雨、大雪等自然灾害导致树木突然倒伏、碰线碰屋，非养护原因造成的树枝伤人损物），中标供应商接到采购人通知后须迅速组织力量，1小时内抵达现场并及时开展处置。</w:t>
      </w:r>
      <w:r/>
    </w:p>
    <w:p>
      <w:pPr>
        <w:ind w:firstLine="420"/>
        <w:jc w:val="both"/>
        <w:spacing w:line="360" w:lineRule="auto"/>
        <w:rPr>
          <w:color w:val="000000" w:themeColor="text1"/>
        </w:rPr>
      </w:pPr>
      <w:r>
        <w:rPr>
          <w:rFonts w:hint="eastAsia" w:ascii="宋体" w:hAnsi="宋体" w:cs="宋体"/>
          <w:color w:val="000000" w:themeColor="text1"/>
          <w:szCs w:val="21"/>
        </w:rPr>
        <w:t xml:space="preserve">4.6管护期间中标供应商须接受采购人的监督检查，采购人针对检查发现的问题以书面形式下发整改通知书，督促中标供应商完成整改。若中标供应商未在规定时限内完成整改任务，将按照规定扣除对应考核分值。</w:t>
      </w:r>
      <w:r/>
    </w:p>
    <w:p>
      <w:pPr>
        <w:ind w:firstLine="420"/>
        <w:jc w:val="both"/>
        <w:spacing w:line="360" w:lineRule="auto"/>
        <w:rPr>
          <w:color w:val="000000" w:themeColor="text1"/>
        </w:rPr>
      </w:pPr>
      <w:r>
        <w:rPr>
          <w:rFonts w:hint="eastAsia" w:ascii="宋体" w:hAnsi="宋体" w:cs="宋体"/>
          <w:color w:val="000000" w:themeColor="text1"/>
          <w:szCs w:val="21"/>
        </w:rPr>
        <w:t xml:space="preserve">4.7项目管护期间，若中标供应商未及时完成养护工作、考核评分不合格或造成较大不良影响，采购人有权另行委托第三方开展养护作业，所产生的全部费用从中标供应商的养护费用中扣除，相关费用最终由中标供应商承担。</w:t>
      </w:r>
      <w:r/>
    </w:p>
    <w:p>
      <w:pPr>
        <w:ind w:firstLine="420"/>
        <w:jc w:val="both"/>
        <w:spacing w:line="360" w:lineRule="auto"/>
        <w:rPr>
          <w:color w:val="000000" w:themeColor="text1"/>
        </w:rPr>
      </w:pPr>
      <w:r>
        <w:rPr>
          <w:rFonts w:hint="eastAsia" w:ascii="宋体" w:hAnsi="宋体" w:cs="宋体"/>
          <w:color w:val="000000" w:themeColor="text1"/>
          <w:szCs w:val="21"/>
        </w:rPr>
        <w:t xml:space="preserve">4.8中标供应商须每月及时上报养护月报、检查记录等台账资料，养护月报内容应当包含文字说明、图片展示等。</w:t>
      </w:r>
      <w:r/>
    </w:p>
    <w:p>
      <w:pPr>
        <w:ind w:firstLine="426"/>
        <w:jc w:val="both"/>
        <w:spacing w:line="360" w:lineRule="auto"/>
        <w:widowControl w:val="off"/>
        <w:rPr>
          <w:rFonts w:hint="eastAsia" w:ascii="宋体" w:hAnsi="宋体" w:cs="等线"/>
          <w:b/>
          <w:color w:val="000000" w:themeColor="text1"/>
          <w:szCs w:val="21"/>
        </w:rPr>
      </w:pPr>
      <w:r>
        <w:rPr>
          <w:rFonts w:ascii="宋体" w:hAnsi="宋体" w:cs="等线"/>
          <w:b/>
          <w:color w:val="000000" w:themeColor="text1"/>
          <w:szCs w:val="21"/>
        </w:rPr>
        <w:t xml:space="preserve">（</w:t>
      </w:r>
      <w:r>
        <w:rPr>
          <w:rFonts w:hint="eastAsia" w:ascii="宋体" w:hAnsi="宋体" w:cs="等线"/>
          <w:b/>
          <w:color w:val="000000" w:themeColor="text1"/>
          <w:szCs w:val="21"/>
        </w:rPr>
        <w:t xml:space="preserve">三</w:t>
      </w:r>
      <w:r>
        <w:rPr>
          <w:rFonts w:ascii="宋体" w:hAnsi="宋体" w:cs="等线"/>
          <w:b/>
          <w:color w:val="000000" w:themeColor="text1"/>
          <w:szCs w:val="21"/>
        </w:rPr>
        <w:t xml:space="preserve">）考核细则</w:t>
      </w:r>
      <w:r/>
    </w:p>
    <w:p>
      <w:pPr>
        <w:ind w:firstLine="424"/>
        <w:jc w:val="both"/>
        <w:spacing w:line="360" w:lineRule="auto"/>
        <w:widowControl w:val="off"/>
        <w:rPr>
          <w:rFonts w:hint="eastAsia" w:ascii="宋体" w:hAnsi="宋体"/>
          <w:color w:val="000000" w:themeColor="text1"/>
        </w:rPr>
      </w:pPr>
      <w:r>
        <w:rPr>
          <w:rFonts w:ascii="宋体" w:hAnsi="宋体"/>
          <w:color w:val="000000" w:themeColor="text1"/>
        </w:rPr>
        <w:t xml:space="preserve">1、每月</w:t>
      </w:r>
      <w:r>
        <w:rPr>
          <w:rFonts w:hint="eastAsia" w:ascii="宋体" w:hAnsi="宋体"/>
          <w:color w:val="000000" w:themeColor="text1"/>
        </w:rPr>
        <w:t xml:space="preserve">采购</w:t>
      </w:r>
      <w:r>
        <w:rPr>
          <w:rFonts w:ascii="宋体" w:hAnsi="宋体"/>
          <w:color w:val="000000" w:themeColor="text1"/>
        </w:rPr>
        <w:t xml:space="preserve">单位对包一范围内河道</w:t>
      </w:r>
      <w:r>
        <w:rPr>
          <w:rFonts w:hint="eastAsia" w:ascii="宋体" w:hAnsi="宋体"/>
          <w:color w:val="000000" w:themeColor="text1"/>
        </w:rPr>
        <w:t xml:space="preserve">管理</w:t>
      </w:r>
      <w:r>
        <w:rPr>
          <w:rFonts w:ascii="宋体" w:hAnsi="宋体"/>
          <w:color w:val="000000" w:themeColor="text1"/>
        </w:rPr>
        <w:t xml:space="preserve">、堤防养护</w:t>
      </w:r>
      <w:r>
        <w:rPr>
          <w:rFonts w:hint="eastAsia" w:ascii="宋体" w:hAnsi="宋体"/>
          <w:color w:val="000000" w:themeColor="text1"/>
        </w:rPr>
        <w:t xml:space="preserve">、</w:t>
      </w:r>
      <w:r>
        <w:rPr>
          <w:rFonts w:ascii="宋体" w:hAnsi="宋体"/>
          <w:color w:val="000000" w:themeColor="text1"/>
        </w:rPr>
        <w:t xml:space="preserve">绿化管护等情况进行考核</w:t>
      </w:r>
      <w:r>
        <w:rPr>
          <w:rFonts w:hint="eastAsia" w:ascii="宋体" w:hAnsi="宋体"/>
          <w:color w:val="000000" w:themeColor="text1"/>
        </w:rPr>
        <w:t xml:space="preserve">。</w:t>
      </w:r>
      <w:r/>
    </w:p>
    <w:p>
      <w:pPr>
        <w:ind w:firstLine="424"/>
        <w:jc w:val="both"/>
        <w:spacing w:line="360" w:lineRule="auto"/>
        <w:widowControl w:val="off"/>
        <w:rPr>
          <w:rFonts w:hint="eastAsia" w:ascii="宋体" w:hAnsi="宋体"/>
          <w:color w:val="000000" w:themeColor="text1"/>
        </w:rPr>
      </w:pPr>
      <w:r>
        <w:rPr>
          <w:rFonts w:ascii="宋体" w:hAnsi="宋体"/>
          <w:color w:val="000000" w:themeColor="text1"/>
        </w:rPr>
        <w:t xml:space="preserve">2、考核实行百分制。考核结果分为优秀(95-100分，含95分)、良好(90-95分，含90分)、合格(85-89分，含85分)、不合格(85分以下)。</w:t>
      </w:r>
      <w:r/>
    </w:p>
    <w:p>
      <w:pPr>
        <w:ind w:firstLine="424"/>
        <w:jc w:val="both"/>
        <w:spacing w:line="360" w:lineRule="auto"/>
        <w:widowControl w:val="off"/>
        <w:rPr>
          <w:rFonts w:hint="eastAsia"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采购</w:t>
      </w:r>
      <w:r>
        <w:rPr>
          <w:rFonts w:ascii="宋体" w:hAnsi="宋体"/>
          <w:color w:val="000000" w:themeColor="text1"/>
        </w:rPr>
        <w:t xml:space="preserve">单位每月进行考核，季度综合考核得分为优秀,</w:t>
      </w:r>
      <w:r>
        <w:rPr>
          <w:rFonts w:hint="eastAsia" w:ascii="宋体" w:hAnsi="宋体"/>
          <w:color w:val="000000" w:themeColor="text1"/>
        </w:rPr>
        <w:t xml:space="preserve">采购</w:t>
      </w:r>
      <w:r>
        <w:rPr>
          <w:rFonts w:ascii="宋体" w:hAnsi="宋体"/>
          <w:color w:val="000000" w:themeColor="text1"/>
        </w:rPr>
        <w:t xml:space="preserve">单位向管护单位支付该季度管护费用:季度综合考核得分为良好及以下，</w:t>
      </w:r>
      <w:r>
        <w:rPr>
          <w:rFonts w:hint="eastAsia" w:ascii="宋体" w:hAnsi="宋体"/>
          <w:color w:val="000000" w:themeColor="text1"/>
        </w:rPr>
        <w:t xml:space="preserve">采购</w:t>
      </w:r>
      <w:r>
        <w:rPr>
          <w:rFonts w:ascii="宋体" w:hAnsi="宋体"/>
          <w:color w:val="000000" w:themeColor="text1"/>
        </w:rPr>
        <w:t xml:space="preserve">单位向管护单位支付该季度管护费用*得分/100。</w:t>
      </w:r>
      <w:r/>
    </w:p>
    <w:p>
      <w:pPr>
        <w:ind w:firstLine="424"/>
        <w:jc w:val="both"/>
        <w:spacing w:line="360" w:lineRule="auto"/>
        <w:widowControl w:val="off"/>
        <w:rPr>
          <w:rFonts w:hint="eastAsia" w:ascii="宋体" w:hAnsi="宋体" w:cs="宋体"/>
          <w:color w:val="000000" w:themeColor="text1"/>
          <w:szCs w:val="21"/>
        </w:rPr>
      </w:pPr>
      <w:r>
        <w:rPr>
          <w:rFonts w:ascii="宋体" w:hAnsi="宋体"/>
          <w:color w:val="000000" w:themeColor="text1"/>
        </w:rPr>
        <w:t xml:space="preserve">4、</w:t>
      </w:r>
      <w:r>
        <w:rPr>
          <w:rFonts w:ascii="宋体" w:hAnsi="宋体" w:cs="宋体"/>
          <w:color w:val="000000" w:themeColor="text1"/>
          <w:szCs w:val="21"/>
        </w:rPr>
        <w:t xml:space="preserve">河道管护单位有下列情况之一的，将在考核结果中酌情扣分:</w:t>
      </w:r>
      <w:r/>
    </w:p>
    <w:p>
      <w:pPr>
        <w:ind w:firstLine="424"/>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4.1检查中发现管护不到位或质量问题，管护单位在规定期限内未能完成整改任务、投诉、工单等</w:t>
      </w:r>
      <w:r>
        <w:rPr>
          <w:rFonts w:hint="eastAsia" w:ascii="宋体" w:hAnsi="宋体" w:cs="宋体"/>
          <w:color w:val="000000" w:themeColor="text1"/>
          <w:szCs w:val="21"/>
        </w:rPr>
        <w:t xml:space="preserve">；</w:t>
      </w:r>
      <w:r/>
    </w:p>
    <w:p>
      <w:pPr>
        <w:ind w:firstLine="424"/>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4.2台账资料存在弄虚作假、伪造数据，情节严重的</w:t>
      </w:r>
      <w:r>
        <w:rPr>
          <w:rFonts w:hint="eastAsia" w:ascii="宋体" w:hAnsi="宋体" w:cs="宋体"/>
          <w:color w:val="000000" w:themeColor="text1"/>
          <w:szCs w:val="21"/>
        </w:rPr>
        <w:t xml:space="preserve">；</w:t>
      </w:r>
      <w:r/>
    </w:p>
    <w:p>
      <w:pPr>
        <w:ind w:firstLine="424"/>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4.3管护过程中发生非不可抗力的安全事故，造成负面影响，情节严重的。</w:t>
      </w:r>
      <w:r/>
    </w:p>
    <w:p>
      <w:pPr>
        <w:ind w:firstLine="420"/>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5、河道管护单位有下列情况之一的，一律视为考核不合格:</w:t>
      </w:r>
      <w:r/>
    </w:p>
    <w:p>
      <w:pPr>
        <w:ind w:firstLine="420"/>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5.1在重大活动迎检或河道考核中，因管护不到位或整改不及时造成不良影响，受到通报批评，造成严重后果的</w:t>
      </w:r>
      <w:r>
        <w:rPr>
          <w:rFonts w:hint="eastAsia" w:ascii="宋体" w:hAnsi="宋体" w:cs="宋体"/>
          <w:color w:val="000000" w:themeColor="text1"/>
          <w:szCs w:val="21"/>
        </w:rPr>
        <w:t xml:space="preserve">；</w:t>
      </w:r>
      <w:r/>
    </w:p>
    <w:p>
      <w:pPr>
        <w:ind w:firstLine="420"/>
        <w:jc w:val="both"/>
        <w:spacing w:line="360" w:lineRule="auto"/>
        <w:widowControl w:val="off"/>
        <w:rPr>
          <w:color w:val="000000" w:themeColor="text1"/>
        </w:rPr>
      </w:pPr>
      <w:r>
        <w:rPr>
          <w:rFonts w:ascii="宋体" w:hAnsi="宋体" w:cs="宋体"/>
          <w:color w:val="000000" w:themeColor="text1"/>
          <w:szCs w:val="21"/>
        </w:rPr>
        <w:t xml:space="preserve">5.2 经媒体曝光或群众举报查实，造成负面影响，情节严重的</w:t>
      </w:r>
      <w:r>
        <w:rPr>
          <w:rFonts w:hint="eastAsia" w:ascii="宋体" w:hAnsi="宋体" w:cs="宋体"/>
          <w:color w:val="000000" w:themeColor="text1"/>
          <w:szCs w:val="21"/>
        </w:rPr>
        <w:t xml:space="preserve">；</w:t>
      </w:r>
      <w:r/>
    </w:p>
    <w:p>
      <w:pPr>
        <w:ind w:firstLine="420"/>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5.3河道管护过程中，管护人员因操作或言语不当与周边群众发生矛盾纠纷，影响单位正面形象，造成严重后果的</w:t>
      </w:r>
      <w:r>
        <w:rPr>
          <w:rFonts w:hint="eastAsia" w:ascii="宋体" w:hAnsi="宋体" w:cs="宋体"/>
          <w:color w:val="000000" w:themeColor="text1"/>
          <w:szCs w:val="21"/>
        </w:rPr>
        <w:t xml:space="preserve">；</w:t>
      </w:r>
      <w:r/>
    </w:p>
    <w:p>
      <w:pPr>
        <w:ind w:firstLine="420"/>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一年内月度考核不合格累计达到3次，</w:t>
      </w:r>
      <w:r>
        <w:rPr>
          <w:rFonts w:hint="eastAsia" w:ascii="宋体" w:hAnsi="宋体"/>
          <w:color w:val="000000" w:themeColor="text1"/>
        </w:rPr>
        <w:t xml:space="preserve">采购</w:t>
      </w:r>
      <w:r>
        <w:rPr>
          <w:rFonts w:ascii="宋体" w:hAnsi="宋体" w:cs="宋体"/>
          <w:color w:val="000000" w:themeColor="text1"/>
          <w:szCs w:val="21"/>
        </w:rPr>
        <w:t xml:space="preserve">单位有权单方终止合同。</w:t>
      </w:r>
      <w:r/>
    </w:p>
    <w:p>
      <w:pPr>
        <w:ind w:firstLine="420"/>
        <w:jc w:val="both"/>
        <w:spacing w:line="360" w:lineRule="auto"/>
        <w:widowControl w:val="off"/>
        <w:rPr>
          <w:color w:val="000000" w:themeColor="text1"/>
        </w:rPr>
        <w:sectPr>
          <w:headerReference w:type="default" r:id="rId9"/>
          <w:footerReference w:type="default" r:id="rId13"/>
          <w:footnotePr/>
          <w:endnotePr/>
          <w:type w:val="nextPage"/>
          <w:pgSz w:w="11906" w:h="16838" w:orient="portrait"/>
          <w:pgMar w:top="1440" w:right="1486" w:bottom="1440" w:left="1800" w:header="851" w:footer="992" w:gutter="0"/>
          <w:cols w:num="1" w:sep="0" w:space="720" w:equalWidth="1"/>
          <w:docGrid w:linePitch="360"/>
          <w:titlePg/>
        </w:sectPr>
      </w:pPr>
      <w:r>
        <w:rPr>
          <w:rFonts w:hint="eastAsia" w:ascii="宋体" w:hAnsi="宋体" w:cs="宋体"/>
          <w:color w:val="000000" w:themeColor="text1"/>
          <w:szCs w:val="21"/>
        </w:rPr>
        <w:t xml:space="preserve">该考核办法的具体内容以采购单位正式印发的书面文件为最终执行依据，并将在项目实施期间，根据项目实际进展及管理需求的变化进行相应调整。</w:t>
      </w:r>
      <w:r/>
    </w:p>
    <w:p>
      <w:pPr>
        <w:keepLines/>
        <w:keepNext/>
        <w:spacing w:line="360" w:lineRule="auto"/>
        <w:rPr>
          <w:rFonts w:hint="eastAsia" w:ascii="宋体" w:hAnsi="宋体" w:cs="Arial"/>
          <w:b/>
          <w:bCs/>
          <w:color w:val="000000" w:themeColor="text1"/>
          <w:szCs w:val="21"/>
        </w:rPr>
        <w:outlineLvl w:val="1"/>
      </w:pPr>
      <w:r>
        <w:rPr>
          <w:rFonts w:ascii="宋体" w:hAnsi="宋体" w:cs="Arial"/>
          <w:b/>
          <w:bCs/>
          <w:color w:val="000000" w:themeColor="text1"/>
          <w:szCs w:val="21"/>
        </w:rPr>
        <w:t xml:space="preserve">包二（仪征市2026-2027年度县级河道水面保洁项目）：</w:t>
      </w:r>
      <w:r/>
    </w:p>
    <w:p>
      <w:pPr>
        <w:ind w:left="1" w:hanging="1"/>
        <w:jc w:val="both"/>
        <w:spacing w:line="360" w:lineRule="auto"/>
        <w:rPr>
          <w:rFonts w:hint="eastAsia" w:ascii="宋体" w:hAnsi="宋体"/>
          <w:b/>
          <w:bCs/>
          <w:color w:val="000000" w:themeColor="text1"/>
          <w:szCs w:val="21"/>
        </w:rPr>
      </w:pPr>
      <w:r>
        <w:rPr>
          <w:rFonts w:ascii="宋体" w:hAnsi="宋体" w:cs="等线"/>
          <w:color w:val="000000" w:themeColor="text1"/>
          <w:sz w:val="24"/>
          <w:szCs w:val="24"/>
        </w:rPr>
        <w:t xml:space="preserve">  </w:t>
      </w:r>
      <w:r>
        <w:rPr>
          <w:rFonts w:ascii="宋体" w:hAnsi="宋体"/>
          <w:b/>
          <w:bCs/>
          <w:color w:val="000000" w:themeColor="text1"/>
          <w:szCs w:val="21"/>
        </w:rPr>
        <w:t xml:space="preserve">（一）管护范围</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1、胥浦河：铜山坝-长江口</w:t>
      </w:r>
      <w:r>
        <w:rPr>
          <w:rFonts w:hint="eastAsia" w:ascii="宋体" w:hAnsi="宋体"/>
          <w:color w:val="000000" w:themeColor="text1"/>
          <w:szCs w:val="21"/>
        </w:rPr>
        <w:t xml:space="preserve">段</w:t>
      </w:r>
      <w:r>
        <w:rPr>
          <w:rFonts w:ascii="宋体" w:hAnsi="宋体"/>
          <w:color w:val="000000" w:themeColor="text1"/>
          <w:szCs w:val="21"/>
        </w:rPr>
        <w:t xml:space="preserve">水面保洁，河道长度约11.7公里。</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2、仪扬河：带子沟-长江口</w:t>
      </w:r>
      <w:r>
        <w:rPr>
          <w:rFonts w:hint="eastAsia" w:ascii="宋体" w:hAnsi="宋体"/>
          <w:color w:val="000000" w:themeColor="text1"/>
          <w:szCs w:val="21"/>
        </w:rPr>
        <w:t xml:space="preserve">段</w:t>
      </w:r>
      <w:r>
        <w:rPr>
          <w:rFonts w:ascii="宋体" w:hAnsi="宋体"/>
          <w:color w:val="000000" w:themeColor="text1"/>
          <w:szCs w:val="21"/>
        </w:rPr>
        <w:t xml:space="preserve">水面保洁，河道长度约11.9公里。</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3、龙  河：高集坝-仪扬河</w:t>
      </w:r>
      <w:r>
        <w:rPr>
          <w:rFonts w:hint="eastAsia" w:ascii="宋体" w:hAnsi="宋体"/>
          <w:color w:val="000000" w:themeColor="text1"/>
          <w:szCs w:val="21"/>
        </w:rPr>
        <w:t xml:space="preserve">段</w:t>
      </w:r>
      <w:r>
        <w:rPr>
          <w:rFonts w:ascii="宋体" w:hAnsi="宋体"/>
          <w:color w:val="000000" w:themeColor="text1"/>
          <w:szCs w:val="21"/>
        </w:rPr>
        <w:t xml:space="preserve">水面保洁，河道长度约18.5公里。</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4、新集沿山河：牌楼脚-龙河</w:t>
      </w:r>
      <w:r>
        <w:rPr>
          <w:rFonts w:hint="eastAsia" w:ascii="宋体" w:hAnsi="宋体"/>
          <w:color w:val="000000" w:themeColor="text1"/>
          <w:szCs w:val="21"/>
        </w:rPr>
        <w:t xml:space="preserve">段</w:t>
      </w:r>
      <w:r>
        <w:rPr>
          <w:rFonts w:ascii="宋体" w:hAnsi="宋体"/>
          <w:color w:val="000000" w:themeColor="text1"/>
          <w:szCs w:val="21"/>
        </w:rPr>
        <w:t xml:space="preserve">水面保洁，河道长度约8公里。</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5、大樟沟：新集沿山河-西堤刁庄涵口</w:t>
      </w:r>
      <w:r>
        <w:rPr>
          <w:rFonts w:hint="eastAsia" w:ascii="宋体" w:hAnsi="宋体"/>
          <w:color w:val="000000" w:themeColor="text1"/>
          <w:szCs w:val="21"/>
        </w:rPr>
        <w:t xml:space="preserve">段</w:t>
      </w:r>
      <w:r>
        <w:rPr>
          <w:rFonts w:ascii="宋体" w:hAnsi="宋体"/>
          <w:color w:val="000000" w:themeColor="text1"/>
          <w:szCs w:val="21"/>
        </w:rPr>
        <w:t xml:space="preserve">水面保洁，河道长度约5.7公里。</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6、小龙涧：新集沿山河-土坊涵南侧约200米处</w:t>
      </w:r>
      <w:r>
        <w:rPr>
          <w:rFonts w:hint="eastAsia" w:ascii="宋体" w:hAnsi="宋体"/>
          <w:color w:val="000000" w:themeColor="text1"/>
          <w:szCs w:val="21"/>
        </w:rPr>
        <w:t xml:space="preserve">段</w:t>
      </w:r>
      <w:r>
        <w:rPr>
          <w:rFonts w:ascii="宋体" w:hAnsi="宋体"/>
          <w:color w:val="000000" w:themeColor="text1"/>
          <w:szCs w:val="21"/>
        </w:rPr>
        <w:t xml:space="preserve">水面保洁，河道长度约4.9公里。</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7、甘草山河：胥浦河-潘家河</w:t>
      </w:r>
      <w:r>
        <w:rPr>
          <w:rFonts w:hint="eastAsia" w:ascii="宋体" w:hAnsi="宋体"/>
          <w:color w:val="000000" w:themeColor="text1"/>
          <w:szCs w:val="21"/>
        </w:rPr>
        <w:t xml:space="preserve">段</w:t>
      </w:r>
      <w:r>
        <w:rPr>
          <w:rFonts w:ascii="宋体" w:hAnsi="宋体"/>
          <w:color w:val="000000" w:themeColor="text1"/>
          <w:szCs w:val="21"/>
        </w:rPr>
        <w:t xml:space="preserve">水面保洁，河道长度约4.9公里。</w:t>
      </w:r>
      <w:r/>
    </w:p>
    <w:p>
      <w:pPr>
        <w:ind w:firstLine="422"/>
        <w:jc w:val="both"/>
        <w:spacing w:line="360" w:lineRule="auto"/>
        <w:widowControl w:val="off"/>
        <w:rPr>
          <w:rFonts w:hint="eastAsia" w:ascii="宋体" w:hAnsi="宋体" w:cs="等线"/>
          <w:b/>
          <w:bCs/>
          <w:color w:val="000000" w:themeColor="text1"/>
          <w:szCs w:val="21"/>
        </w:rPr>
      </w:pPr>
      <w:r>
        <w:rPr>
          <w:rFonts w:ascii="宋体" w:hAnsi="宋体" w:cs="等线"/>
          <w:b/>
          <w:bCs/>
          <w:color w:val="000000" w:themeColor="text1"/>
          <w:szCs w:val="21"/>
        </w:rPr>
        <w:t xml:space="preserve">（</w:t>
      </w:r>
      <w:r>
        <w:rPr>
          <w:rFonts w:hint="eastAsia" w:ascii="宋体" w:hAnsi="宋体" w:cs="等线"/>
          <w:b/>
          <w:bCs/>
          <w:color w:val="000000" w:themeColor="text1"/>
          <w:szCs w:val="21"/>
        </w:rPr>
        <w:t xml:space="preserve">二</w:t>
      </w:r>
      <w:r>
        <w:rPr>
          <w:rFonts w:ascii="宋体" w:hAnsi="宋体" w:cs="等线"/>
          <w:b/>
          <w:bCs/>
          <w:color w:val="000000" w:themeColor="text1"/>
          <w:szCs w:val="21"/>
        </w:rPr>
        <w:t xml:space="preserve">）服务要求：</w:t>
      </w:r>
      <w:r/>
    </w:p>
    <w:p>
      <w:pPr>
        <w:ind w:firstLine="420"/>
        <w:jc w:val="both"/>
        <w:spacing w:line="360" w:lineRule="auto"/>
        <w:widowControl w:val="off"/>
        <w:rPr>
          <w:rFonts w:hint="eastAsia"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、作业要求</w:t>
      </w:r>
      <w:r/>
    </w:p>
    <w:p>
      <w:pPr>
        <w:ind w:firstLine="420"/>
        <w:jc w:val="both"/>
        <w:spacing w:line="360" w:lineRule="auto"/>
        <w:rPr>
          <w:color w:val="000000" w:themeColor="text1"/>
        </w:rPr>
      </w:pPr>
      <w:r>
        <w:rPr>
          <w:rFonts w:ascii="宋体" w:hAnsi="宋体" w:cs="宋体"/>
          <w:color w:val="000000" w:themeColor="text1"/>
          <w:szCs w:val="21"/>
        </w:rPr>
        <w:t xml:space="preserve">中标供应商负责其管护范围内的河道水面保洁工作，水面与坡岸的垃圾杂物须做到日产日清，无积存残留，确保水面无垃圾杂物、无漂浮物，水下无阻碍行水的障碍物，坡岸无垃圾积存。清理打捞的垃圾杂物、漂浮物须按照相关规定规范处置，不得随意倾倒造成二次污染。投标人自行安排作业作息时间，原则上每日作业时长不得少于8小时，并须将作业安排报送采购人备案管理。</w:t>
      </w:r>
      <w:r/>
    </w:p>
    <w:p>
      <w:pPr>
        <w:ind w:firstLine="420"/>
        <w:jc w:val="both"/>
        <w:spacing w:line="360" w:lineRule="auto"/>
        <w:rPr>
          <w:color w:val="000000" w:themeColor="text1"/>
          <w:szCs w:val="21"/>
        </w:rPr>
      </w:pPr>
      <w:r>
        <w:rPr>
          <w:rFonts w:hint="eastAsia" w:ascii="宋体" w:hAnsi="宋体" w:cs="宋体"/>
          <w:color w:val="000000" w:themeColor="text1"/>
          <w:szCs w:val="21"/>
        </w:rPr>
        <w:t xml:space="preserve">（1）保洁清理：需及时打捞清除河道内的漂浮物、垃圾、病死畜禽及水生植物等，确保符合“无水生杂草、无垃圾、无漂浮物、无病死畜禽、河坡无杂物堆放”的“五无”管护标准。</w:t>
      </w:r>
      <w:r/>
    </w:p>
    <w:p>
      <w:pPr>
        <w:ind w:firstLine="420"/>
        <w:jc w:val="both"/>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打捞物上岸处置：及时将河道保洁范围内的垃圾杂物清运至河边垃圾堆放点，垃圾外运工作由中标供应商负责（中标供应商自行与环卫部门协调相关事宜），对应费用纳入本项目；中标供应商发现生产企业向河道排放污水污染物、村民向河道倾倒生活垃圾的，应当及时制止，并第一时间将相关情况报送采购人。</w:t>
      </w:r>
      <w:r/>
    </w:p>
    <w:p>
      <w:pPr>
        <w:ind w:firstLine="420"/>
        <w:jc w:val="both"/>
        <w:spacing w:line="360" w:lineRule="auto"/>
        <w:rPr>
          <w:color w:val="000000" w:themeColor="text1"/>
          <w:szCs w:val="21"/>
        </w:rPr>
      </w:pPr>
      <w:r>
        <w:rPr>
          <w:rFonts w:hint="eastAsia" w:ascii="宋体" w:hAnsi="宋体" w:cs="宋体"/>
          <w:color w:val="000000" w:themeColor="text1"/>
          <w:szCs w:val="21"/>
        </w:rPr>
        <w:t xml:space="preserve">（3）</w:t>
      </w:r>
      <w:r>
        <w:rPr>
          <w:rFonts w:hint="eastAsia" w:ascii="宋体" w:hAnsi="宋体" w:cs="宋体"/>
          <w:b/>
          <w:bCs/>
          <w:color w:val="000000" w:themeColor="text1"/>
          <w:szCs w:val="21"/>
        </w:rPr>
        <w:t xml:space="preserve">水上作业：投标人拟派的水上作业人员需具备相应作业经验，</w:t>
      </w:r>
      <w:bookmarkStart w:id="143" w:name="OLE_LINK30"/>
      <w:r>
        <w:rPr>
          <w:rFonts w:hint="eastAsia" w:ascii="宋体" w:hAnsi="宋体" w:cs="宋体"/>
          <w:b/>
          <w:bCs/>
          <w:color w:val="000000" w:themeColor="text1"/>
          <w:szCs w:val="21"/>
        </w:rPr>
        <w:t xml:space="preserve">满足河道保洁作业需求，</w:t>
      </w:r>
      <w:bookmarkStart w:id="144" w:name="OLE_LINK23"/>
      <w:r>
        <w:rPr>
          <w:rFonts w:ascii="宋体" w:hAnsi="宋体" w:cs="宋体"/>
          <w:b/>
          <w:bCs/>
          <w:color w:val="000000" w:themeColor="text1"/>
          <w:szCs w:val="21"/>
        </w:rPr>
        <w:t xml:space="preserve">按相关规定配备持有相应航道等级适任证书的驾驶人员。</w:t>
      </w:r>
      <w:bookmarkEnd w:id="143"/>
      <w:r/>
      <w:bookmarkEnd w:id="144"/>
      <w:r>
        <w:rPr>
          <w:rFonts w:hint="eastAsia" w:ascii="宋体" w:hAnsi="宋体" w:cs="宋体"/>
          <w:b/>
          <w:bCs/>
          <w:color w:val="000000" w:themeColor="text1"/>
          <w:szCs w:val="21"/>
        </w:rPr>
        <w:t xml:space="preserve">作业过程严格遵守操作规程，按要求配备对应安全设备与打捞工具。</w:t>
      </w:r>
      <w:r/>
    </w:p>
    <w:p>
      <w:pPr>
        <w:ind w:firstLine="420"/>
        <w:jc w:val="both"/>
        <w:spacing w:line="360" w:lineRule="auto"/>
        <w:rPr>
          <w:color w:val="000000" w:themeColor="text1"/>
          <w:szCs w:val="21"/>
        </w:rPr>
      </w:pPr>
      <w:r>
        <w:rPr>
          <w:rFonts w:hint="eastAsia" w:ascii="宋体" w:hAnsi="宋体" w:cs="宋体"/>
          <w:color w:val="000000" w:themeColor="text1"/>
          <w:szCs w:val="21"/>
        </w:rPr>
        <w:t xml:space="preserve">（4）应急响应：在政府重大活动、节假日、防台防汛、突击检查等特殊时期，中标供应商必须服从采购人的统筹协调，落实河道水面保洁工作要求。遇突发情况需积极响应采购人保洁指令，因作业需要增派船只及工作人员产生的所有费用，均由中标供应商自行承担。</w:t>
      </w:r>
      <w:r/>
    </w:p>
    <w:p>
      <w:pPr>
        <w:ind w:firstLine="422"/>
        <w:jc w:val="both"/>
        <w:spacing w:line="360" w:lineRule="auto"/>
        <w:widowControl w:val="off"/>
        <w:rPr>
          <w:rFonts w:hint="eastAsia" w:ascii="宋体" w:hAnsi="宋体" w:cs="等线"/>
          <w:b/>
          <w:color w:val="000000" w:themeColor="text1"/>
          <w:szCs w:val="21"/>
        </w:rPr>
      </w:pPr>
      <w:r>
        <w:rPr>
          <w:rFonts w:hint="eastAsia" w:ascii="宋体" w:hAnsi="宋体" w:cs="等线"/>
          <w:b/>
          <w:color w:val="000000" w:themeColor="text1"/>
          <w:szCs w:val="21"/>
        </w:rPr>
        <w:t xml:space="preserve">2</w:t>
      </w:r>
      <w:r>
        <w:rPr>
          <w:rFonts w:ascii="宋体" w:hAnsi="宋体" w:cs="等线"/>
          <w:b/>
          <w:color w:val="000000" w:themeColor="text1"/>
          <w:szCs w:val="21"/>
        </w:rPr>
        <w:t xml:space="preserve">、人员及设备要求</w:t>
      </w:r>
      <w:r/>
    </w:p>
    <w:p>
      <w:pPr>
        <w:ind w:firstLine="420"/>
        <w:jc w:val="both"/>
        <w:spacing w:line="360" w:lineRule="auto"/>
        <w:rPr>
          <w:color w:val="000000" w:themeColor="text1"/>
          <w:szCs w:val="21"/>
        </w:rPr>
      </w:pPr>
      <w:r>
        <w:rPr>
          <w:rFonts w:hint="eastAsia" w:ascii="宋体" w:hAnsi="宋体" w:cs="等线"/>
          <w:color w:val="000000" w:themeColor="text1"/>
          <w:szCs w:val="21"/>
        </w:rPr>
        <w:t xml:space="preserve">2.1</w:t>
      </w:r>
      <w:r>
        <w:rPr>
          <w:rFonts w:ascii="宋体" w:hAnsi="宋体" w:cs="等线"/>
          <w:color w:val="000000" w:themeColor="text1"/>
          <w:szCs w:val="21"/>
        </w:rPr>
        <w:t xml:space="preserve">投标人须指定专职负责人员，作为本项目管护服务期间与采购人沟通联络的专属对接人员。</w:t>
      </w:r>
      <w:r/>
    </w:p>
    <w:p>
      <w:pPr>
        <w:ind w:firstLine="420"/>
        <w:jc w:val="both"/>
        <w:spacing w:line="360" w:lineRule="auto"/>
        <w:rPr>
          <w:color w:val="000000" w:themeColor="text1"/>
        </w:rPr>
      </w:pPr>
      <w:r>
        <w:rPr>
          <w:rFonts w:hint="eastAsia" w:ascii="宋体" w:hAnsi="宋体" w:cs="等线"/>
          <w:color w:val="000000" w:themeColor="text1"/>
          <w:szCs w:val="21"/>
        </w:rPr>
        <w:t xml:space="preserve">2.2</w:t>
      </w:r>
      <w:r>
        <w:rPr>
          <w:rFonts w:hint="eastAsia" w:ascii="宋体" w:hAnsi="宋体" w:cs="宋体"/>
          <w:color w:val="000000" w:themeColor="text1"/>
          <w:szCs w:val="21"/>
        </w:rPr>
        <w:t xml:space="preserve">本项目养护人员最低配置为：项目负责人1名、安全负责人1名、河道保洁人员14名。</w:t>
      </w:r>
      <w:r>
        <w:rPr>
          <w:rFonts w:hint="eastAsia" w:ascii="宋体" w:hAnsi="宋体" w:cs="宋体"/>
          <w:b/>
          <w:bCs/>
          <w:i/>
          <w:iCs/>
          <w:color w:val="000000" w:themeColor="text1"/>
          <w:szCs w:val="21"/>
          <w:u w:val="single"/>
        </w:rPr>
        <w:t xml:space="preserve">前述人员数量为满足项目要求的最低配置标准，中标供应商可根据实际作业需求增加人员，不得核减人员数量。若人员数量未达到招标文件要求，其投标作无效处理。供应商中标后，</w:t>
      </w:r>
      <w:r>
        <w:rPr>
          <w:rFonts w:ascii="宋体" w:hAnsi="宋体" w:cs="宋体"/>
          <w:b/>
          <w:bCs/>
          <w:i/>
          <w:iCs/>
          <w:color w:val="000000" w:themeColor="text1"/>
          <w:szCs w:val="21"/>
          <w:u w:val="single"/>
        </w:rPr>
        <w:t xml:space="preserve">养护期间</w:t>
      </w:r>
      <w:r>
        <w:rPr>
          <w:rFonts w:hint="eastAsia" w:ascii="宋体" w:hAnsi="宋体" w:cs="宋体"/>
          <w:b/>
          <w:bCs/>
          <w:i/>
          <w:iCs/>
          <w:color w:val="000000" w:themeColor="text1"/>
          <w:szCs w:val="21"/>
          <w:u w:val="single"/>
        </w:rPr>
        <w:t xml:space="preserve">将符合要求的全体人员名册报送采购人审查备案，若确需调整人员，须报请采购人同意。同时为</w:t>
      </w:r>
      <w:r>
        <w:rPr>
          <w:rFonts w:ascii="宋体" w:hAnsi="宋体" w:cs="宋体"/>
          <w:b/>
          <w:bCs/>
          <w:i/>
          <w:iCs/>
          <w:color w:val="000000" w:themeColor="text1"/>
          <w:szCs w:val="21"/>
          <w:u w:val="single"/>
        </w:rPr>
        <w:t xml:space="preserve">确保项目质量与安全管理的统一性</w:t>
      </w:r>
      <w:r>
        <w:rPr>
          <w:rFonts w:hint="eastAsia" w:ascii="宋体" w:hAnsi="宋体" w:cs="宋体"/>
          <w:b/>
          <w:bCs/>
          <w:i/>
          <w:iCs/>
          <w:color w:val="000000" w:themeColor="text1"/>
          <w:szCs w:val="21"/>
          <w:u w:val="single"/>
        </w:rPr>
        <w:t xml:space="preserve">，本包配置人员均不得投入本项目包一、包三。提供承诺函，格式由投标人自行拟定，扫描上传即可。</w:t>
      </w:r>
      <w:r/>
    </w:p>
    <w:p>
      <w:pPr>
        <w:ind w:firstLine="420"/>
        <w:jc w:val="both"/>
        <w:spacing w:line="360" w:lineRule="auto"/>
        <w:rPr>
          <w:color w:val="000000" w:themeColor="text1"/>
          <w:szCs w:val="21"/>
        </w:rPr>
      </w:pPr>
      <w:r>
        <w:rPr>
          <w:rFonts w:hint="eastAsia" w:ascii="宋体" w:hAnsi="宋体" w:cs="宋体"/>
          <w:color w:val="000000" w:themeColor="text1"/>
          <w:szCs w:val="21"/>
        </w:rPr>
        <w:t xml:space="preserve">2.2.1项目负责人：需</w:t>
      </w:r>
      <w:r>
        <w:rPr>
          <w:rFonts w:hint="eastAsia" w:ascii="宋体" w:hAnsi="宋体"/>
          <w:color w:val="000000" w:themeColor="text1"/>
          <w:szCs w:val="21"/>
        </w:rPr>
        <w:t xml:space="preserve">具备相应管理经验，对本项目管理负全面领导责任，</w:t>
      </w:r>
      <w:r>
        <w:rPr>
          <w:rFonts w:hint="eastAsia" w:ascii="宋体" w:hAnsi="宋体" w:cs="宋体"/>
          <w:color w:val="000000" w:themeColor="text1"/>
          <w:szCs w:val="21"/>
        </w:rPr>
        <w:t xml:space="preserve">每周到岗时间不少于1天，对保洁效果、人员配置、劳动力安排等工作进行跟踪管理，确保各项工作满足采购要求。</w:t>
      </w:r>
      <w:r/>
    </w:p>
    <w:p>
      <w:pPr>
        <w:ind w:firstLine="420"/>
        <w:jc w:val="both"/>
        <w:spacing w:line="360" w:lineRule="auto"/>
        <w:rPr>
          <w:color w:val="000000" w:themeColor="text1"/>
          <w:szCs w:val="21"/>
        </w:rPr>
      </w:pPr>
      <w:r>
        <w:rPr>
          <w:rFonts w:hint="eastAsia" w:ascii="宋体" w:hAnsi="宋体" w:cs="宋体"/>
          <w:color w:val="000000" w:themeColor="text1"/>
          <w:szCs w:val="21"/>
        </w:rPr>
        <w:t xml:space="preserve">2.2.2</w:t>
      </w:r>
      <w:r>
        <w:rPr>
          <w:rFonts w:hint="eastAsia" w:ascii="宋体" w:hAnsi="宋体"/>
          <w:color w:val="000000" w:themeColor="text1"/>
          <w:szCs w:val="21"/>
        </w:rPr>
        <w:t xml:space="preserve">安全负责人：协助项目负责人开展本项目全面安全管理工作，严格依照国家相关法律法规及采购人要求，落实各项安全作业措施及相关防护措施，设置对应安全警示标志。</w:t>
      </w:r>
      <w:r/>
    </w:p>
    <w:p>
      <w:pPr>
        <w:ind w:firstLine="420"/>
        <w:jc w:val="both"/>
        <w:spacing w:line="360" w:lineRule="auto"/>
        <w:rPr>
          <w:color w:val="000000" w:themeColor="text1"/>
          <w:szCs w:val="21"/>
        </w:rPr>
      </w:pPr>
      <w:r>
        <w:rPr>
          <w:rFonts w:hint="eastAsia" w:ascii="宋体" w:hAnsi="宋体" w:cs="宋体"/>
          <w:color w:val="000000" w:themeColor="text1"/>
          <w:szCs w:val="21"/>
        </w:rPr>
        <w:t xml:space="preserve">2.3需按照采购人要求配置本项目所需设备，主要设备包括保洁船、割草船、垃圾清运车等，</w:t>
      </w:r>
      <w:r>
        <w:rPr>
          <w:rFonts w:ascii="宋体" w:hAnsi="宋体" w:cs="宋体"/>
          <w:color w:val="000000" w:themeColor="text1"/>
          <w:szCs w:val="21"/>
        </w:rPr>
        <w:t xml:space="preserve">所有机械设备、作业</w:t>
      </w:r>
      <w:r>
        <w:rPr>
          <w:rFonts w:hint="eastAsia" w:ascii="宋体" w:hAnsi="宋体" w:cs="宋体"/>
          <w:color w:val="000000" w:themeColor="text1"/>
          <w:szCs w:val="21"/>
        </w:rPr>
        <w:t xml:space="preserve">船只、</w:t>
      </w:r>
      <w:r>
        <w:rPr>
          <w:rFonts w:ascii="宋体" w:hAnsi="宋体" w:cs="宋体"/>
          <w:color w:val="000000" w:themeColor="text1"/>
          <w:szCs w:val="21"/>
        </w:rPr>
        <w:t xml:space="preserve">车辆投入使用均须符合相关标准与管理规定，投入本项目的设备可通过租赁方式筹措，以满足养护作业要求。</w:t>
      </w:r>
      <w:r/>
    </w:p>
    <w:p>
      <w:pPr>
        <w:ind w:firstLine="420"/>
        <w:jc w:val="both"/>
        <w:spacing w:line="360" w:lineRule="auto"/>
        <w:widowControl w:val="off"/>
        <w:rPr>
          <w:rFonts w:hint="eastAsia"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、其他相关要求 </w:t>
      </w:r>
      <w:r/>
    </w:p>
    <w:p>
      <w:pPr>
        <w:ind w:firstLine="411"/>
        <w:spacing w:line="360" w:lineRule="auto"/>
        <w:rPr>
          <w:rFonts w:hint="eastAsia" w:ascii="宋体" w:hAnsi="宋体" w:cs="宋体"/>
          <w:b/>
          <w:bCs/>
          <w:i/>
          <w:color w:val="000000" w:themeColor="text1"/>
          <w:szCs w:val="21"/>
          <w:u w:val="single"/>
        </w:rPr>
      </w:pPr>
      <w:r>
        <w:rPr>
          <w:rFonts w:hint="eastAsia" w:ascii="宋体" w:hAnsi="宋体" w:cs="宋体"/>
          <w:color w:val="000000" w:themeColor="text1"/>
          <w:szCs w:val="21"/>
        </w:rPr>
        <w:t xml:space="preserve">3.1</w:t>
      </w:r>
      <w:bookmarkStart w:id="145" w:name="OLE_LINK36"/>
      <w:r>
        <w:rPr>
          <w:rFonts w:ascii="宋体" w:hAnsi="宋体" w:cs="宋体"/>
          <w:i/>
          <w:iCs/>
          <w:color w:val="000000" w:themeColor="text1"/>
          <w:szCs w:val="21"/>
          <w:u w:val="single"/>
        </w:rPr>
        <w:t xml:space="preserve">中标人在合同签订后15日内为本项目工作人员在保险部门办理社会保险、意外伤害险等（注：意外人身伤害保险保额不低于100万）。且携带相关保单证明材料原件及复印件至采购人处登记备案。 中标人为本项目工作人员办理相关保险、额度及时间不符合要求的，可视为中标人严重违约，采购人将提交有关监管部门依照法规和本招标文件规定的要求处置。</w:t>
      </w:r>
      <w:r>
        <w:rPr>
          <w:rFonts w:ascii="宋体" w:hAnsi="宋体"/>
          <w:b/>
          <w:i/>
          <w:color w:val="000000" w:themeColor="text1"/>
          <w:szCs w:val="21"/>
          <w:u w:val="single"/>
        </w:rPr>
        <w:t xml:space="preserve">（投标人须提供</w:t>
      </w:r>
      <w:r>
        <w:rPr>
          <w:rFonts w:hint="eastAsia" w:ascii="宋体" w:hAnsi="宋体" w:cs="宋体"/>
          <w:b/>
          <w:bCs/>
          <w:i/>
          <w:iCs/>
          <w:color w:val="000000" w:themeColor="text1"/>
          <w:szCs w:val="21"/>
          <w:u w:val="single"/>
        </w:rPr>
        <w:t xml:space="preserve">承诺函，格式由投标人自行拟定，</w:t>
      </w:r>
      <w:r>
        <w:rPr>
          <w:rFonts w:ascii="宋体" w:hAnsi="宋体"/>
          <w:b/>
          <w:i/>
          <w:color w:val="000000" w:themeColor="text1"/>
          <w:szCs w:val="21"/>
          <w:u w:val="single"/>
        </w:rPr>
        <w:t xml:space="preserve">原件</w:t>
      </w:r>
      <w:r>
        <w:rPr>
          <w:rFonts w:hint="eastAsia" w:ascii="宋体" w:hAnsi="宋体" w:cs="宋体"/>
          <w:b/>
          <w:bCs/>
          <w:i/>
          <w:iCs/>
          <w:color w:val="000000" w:themeColor="text1"/>
          <w:szCs w:val="21"/>
          <w:u w:val="single"/>
        </w:rPr>
        <w:t xml:space="preserve">扫描上传</w:t>
      </w:r>
      <w:r>
        <w:rPr>
          <w:rFonts w:ascii="宋体" w:hAnsi="宋体"/>
          <w:b/>
          <w:i/>
          <w:color w:val="000000" w:themeColor="text1"/>
          <w:szCs w:val="21"/>
          <w:u w:val="single"/>
        </w:rPr>
        <w:t xml:space="preserve">）</w:t>
      </w:r>
      <w:r/>
    </w:p>
    <w:p>
      <w:pPr>
        <w:ind w:firstLine="422"/>
        <w:jc w:val="both"/>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3.2供应商中标后须按照招标文件要求提供管护人员花名册、劳动合同、</w:t>
      </w:r>
      <w:r>
        <w:rPr>
          <w:rFonts w:ascii="宋体" w:hAnsi="宋体" w:cs="宋体"/>
          <w:b/>
          <w:bCs/>
          <w:color w:val="000000" w:themeColor="text1"/>
          <w:szCs w:val="21"/>
        </w:rPr>
        <w:t xml:space="preserve">相关保单证明材料</w:t>
      </w:r>
      <w:r>
        <w:rPr>
          <w:rFonts w:hint="eastAsia" w:ascii="宋体" w:hAnsi="宋体" w:cs="宋体"/>
          <w:b/>
          <w:bCs/>
          <w:color w:val="000000" w:themeColor="text1"/>
          <w:szCs w:val="21"/>
        </w:rPr>
        <w:t xml:space="preserve">。所有订立劳动合同的管护人员从业期间身体健康。</w:t>
      </w:r>
      <w:bookmarkEnd w:id="145"/>
      <w:r/>
      <w:r/>
    </w:p>
    <w:p>
      <w:pPr>
        <w:ind w:firstLine="426"/>
        <w:jc w:val="both"/>
        <w:spacing w:line="360" w:lineRule="auto"/>
        <w:widowControl w:val="off"/>
        <w:rPr>
          <w:rFonts w:hint="eastAsia" w:ascii="宋体" w:hAnsi="宋体" w:cs="宋体"/>
          <w:color w:val="000000" w:themeColor="text1"/>
          <w:szCs w:val="24"/>
        </w:rPr>
      </w:pPr>
      <w:r>
        <w:rPr>
          <w:rFonts w:hint="eastAsia" w:ascii="宋体" w:hAnsi="宋体" w:cs="宋体"/>
          <w:color w:val="000000" w:themeColor="text1"/>
          <w:szCs w:val="24"/>
        </w:rPr>
        <w:t xml:space="preserve">3.3</w:t>
      </w:r>
      <w:r>
        <w:rPr>
          <w:rFonts w:ascii="宋体" w:hAnsi="宋体" w:cs="宋体"/>
          <w:color w:val="000000" w:themeColor="text1"/>
          <w:szCs w:val="24"/>
        </w:rPr>
        <w:t xml:space="preserve">报价应包含人工费、辅助材料费、机械费、管理费、利润、税金等为完成整个项目所产生的所有费用。报价中应包含市场价格风险和政策风险在内的一切费用，成交后供应商由于考虑不周，漏报、少报而要求追加报价将不会被采购单位所接受。</w:t>
      </w:r>
      <w:r/>
    </w:p>
    <w:p>
      <w:pPr>
        <w:ind w:firstLine="420"/>
        <w:jc w:val="both"/>
        <w:spacing w:line="360" w:lineRule="auto"/>
        <w:rPr>
          <w:color w:val="000000" w:themeColor="text1"/>
          <w:szCs w:val="21"/>
        </w:rPr>
      </w:pPr>
      <w:r>
        <w:rPr>
          <w:rFonts w:hint="eastAsia" w:ascii="宋体" w:hAnsi="宋体" w:cs="宋体"/>
          <w:color w:val="000000" w:themeColor="text1"/>
          <w:szCs w:val="21"/>
        </w:rPr>
        <w:t xml:space="preserve">3.4项目实施过程中，中标供应商开展保洁作业必须落实完备周密的安全措施，防范人身伤害与财产损害事件发生。中标供应商应当严格遵守各项规定，做到操作规范、用工规范。中标供应商应当全面落实安全保障要求，对所聘用人员开展安全培训，配备必要的安全防护用具（如救生衣等）。合同履行期间，中标供应商工作人员若发生工伤、死亡等事故，或产生任何劳务、安全及意外伤害相关的纠纷与补偿事宜，全部责任均由中标供应商自行承担。</w:t>
      </w:r>
      <w:r/>
    </w:p>
    <w:p>
      <w:pPr>
        <w:ind w:firstLine="420"/>
        <w:jc w:val="both"/>
        <w:spacing w:line="360" w:lineRule="auto"/>
        <w:rPr>
          <w:color w:val="000000" w:themeColor="text1"/>
          <w:szCs w:val="21"/>
        </w:rPr>
      </w:pPr>
      <w:r>
        <w:rPr>
          <w:rFonts w:hint="eastAsia" w:ascii="宋体" w:hAnsi="宋体" w:cs="宋体"/>
          <w:color w:val="000000" w:themeColor="text1"/>
          <w:szCs w:val="21"/>
        </w:rPr>
        <w:t xml:space="preserve">3.5管护期间中标供应商需接受采购人检查，针对检查发现的问题，采购人将以书面形式下发整改通知书，督促中标供应商完成整改，若中标供应商未在规定时间内完成整改任务，按规定扣除相应考核分值。</w:t>
      </w:r>
      <w:r/>
    </w:p>
    <w:p>
      <w:pPr>
        <w:ind w:firstLine="420"/>
        <w:jc w:val="both"/>
        <w:spacing w:line="360" w:lineRule="auto"/>
        <w:rPr>
          <w:color w:val="000000" w:themeColor="text1"/>
          <w:szCs w:val="21"/>
        </w:rPr>
      </w:pPr>
      <w:r>
        <w:rPr>
          <w:rFonts w:hint="eastAsia" w:ascii="宋体" w:hAnsi="宋体" w:cs="宋体"/>
          <w:color w:val="000000" w:themeColor="text1"/>
          <w:szCs w:val="21"/>
        </w:rPr>
        <w:t xml:space="preserve">3.6项目管护期间，若中标供应商未能及时完成工作任务、考核评分不合格或造成较大影响的，采购人有权安排第三方开展保洁作业，由此产生的费用从中标供应商的服务费用中扣除，相关费用由中标供应商承担。</w:t>
      </w:r>
      <w:r/>
    </w:p>
    <w:p>
      <w:pPr>
        <w:ind w:firstLine="420"/>
        <w:jc w:val="both"/>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3.7每月需及时上报养护月报、检查记录等台账资料，养护月报内容包含文字说明、现场图片等。</w:t>
      </w:r>
      <w:r/>
    </w:p>
    <w:p>
      <w:pPr>
        <w:ind w:firstLine="426"/>
        <w:jc w:val="both"/>
        <w:spacing w:line="360" w:lineRule="auto"/>
        <w:widowControl w:val="off"/>
        <w:rPr>
          <w:rFonts w:hint="eastAsia" w:ascii="宋体" w:hAnsi="宋体" w:cs="等线"/>
          <w:b/>
          <w:color w:val="000000" w:themeColor="text1"/>
          <w:sz w:val="24"/>
          <w:szCs w:val="24"/>
        </w:rPr>
      </w:pPr>
      <w:r>
        <w:rPr>
          <w:rFonts w:ascii="宋体" w:hAnsi="宋体" w:cs="等线"/>
          <w:b/>
          <w:color w:val="000000" w:themeColor="text1"/>
          <w:sz w:val="24"/>
          <w:szCs w:val="24"/>
        </w:rPr>
        <w:t xml:space="preserve">（</w:t>
      </w:r>
      <w:r>
        <w:rPr>
          <w:rFonts w:hint="eastAsia" w:ascii="宋体" w:hAnsi="宋体" w:cs="等线"/>
          <w:b/>
          <w:color w:val="000000" w:themeColor="text1"/>
          <w:sz w:val="24"/>
          <w:szCs w:val="24"/>
        </w:rPr>
        <w:t xml:space="preserve">三</w:t>
      </w:r>
      <w:r>
        <w:rPr>
          <w:rFonts w:ascii="宋体" w:hAnsi="宋体" w:cs="等线"/>
          <w:b/>
          <w:color w:val="000000" w:themeColor="text1"/>
          <w:sz w:val="24"/>
          <w:szCs w:val="24"/>
        </w:rPr>
        <w:t xml:space="preserve">）考核细则</w:t>
      </w:r>
      <w:r/>
    </w:p>
    <w:p>
      <w:pPr>
        <w:ind w:firstLine="424"/>
        <w:jc w:val="both"/>
        <w:spacing w:line="360" w:lineRule="auto"/>
        <w:widowControl w:val="off"/>
        <w:rPr>
          <w:rFonts w:hint="eastAsia" w:ascii="宋体" w:hAnsi="宋体"/>
          <w:color w:val="000000" w:themeColor="text1"/>
        </w:rPr>
      </w:pPr>
      <w:r>
        <w:rPr>
          <w:rFonts w:ascii="宋体" w:hAnsi="宋体"/>
          <w:color w:val="000000" w:themeColor="text1"/>
        </w:rPr>
        <w:t xml:space="preserve">1、每月</w:t>
      </w:r>
      <w:bookmarkStart w:id="146" w:name="OLE_LINK44"/>
      <w:r>
        <w:rPr>
          <w:rFonts w:hint="eastAsia" w:ascii="宋体" w:hAnsi="宋体"/>
          <w:color w:val="000000" w:themeColor="text1"/>
        </w:rPr>
        <w:t xml:space="preserve">采购</w:t>
      </w:r>
      <w:bookmarkEnd w:id="146"/>
      <w:r>
        <w:rPr>
          <w:rFonts w:hint="eastAsia" w:ascii="宋体" w:hAnsi="宋体"/>
          <w:color w:val="000000" w:themeColor="text1"/>
        </w:rPr>
        <w:t xml:space="preserve">单位</w:t>
      </w:r>
      <w:r>
        <w:rPr>
          <w:rFonts w:ascii="宋体" w:hAnsi="宋体"/>
          <w:color w:val="000000" w:themeColor="text1"/>
        </w:rPr>
        <w:t xml:space="preserve">对包二范围内水面管护等情况进行考核，填写评分表，每季度形成季度汇总表。</w:t>
      </w:r>
      <w:r/>
    </w:p>
    <w:p>
      <w:pPr>
        <w:ind w:firstLine="424"/>
        <w:jc w:val="both"/>
        <w:spacing w:line="360" w:lineRule="auto"/>
        <w:widowControl w:val="off"/>
        <w:rPr>
          <w:rFonts w:hint="eastAsia" w:ascii="宋体" w:hAnsi="宋体"/>
          <w:color w:val="000000" w:themeColor="text1"/>
        </w:rPr>
      </w:pPr>
      <w:r>
        <w:rPr>
          <w:rFonts w:ascii="宋体" w:hAnsi="宋体"/>
          <w:color w:val="000000" w:themeColor="text1"/>
        </w:rPr>
        <w:t xml:space="preserve">2、考核实行百分制。考核结果分为优秀(95-100分，含95分)、良好(90-95分，含90分)、合格(85-89分，含85分)、不合格(85分以下)。</w:t>
      </w:r>
      <w:r/>
    </w:p>
    <w:p>
      <w:pPr>
        <w:ind w:firstLine="424"/>
        <w:jc w:val="both"/>
        <w:spacing w:line="360" w:lineRule="auto"/>
        <w:widowControl w:val="off"/>
        <w:rPr>
          <w:rFonts w:hint="eastAsia" w:ascii="宋体" w:hAnsi="宋体"/>
          <w:color w:val="000000" w:themeColor="text1"/>
        </w:rPr>
      </w:pPr>
      <w:r>
        <w:rPr>
          <w:rFonts w:ascii="宋体" w:hAnsi="宋体"/>
          <w:color w:val="000000" w:themeColor="text1"/>
        </w:rPr>
        <w:t xml:space="preserve">3、采购单位每月进行考核，季度综合考核得分为优秀,</w:t>
      </w:r>
      <w:r>
        <w:rPr>
          <w:rFonts w:hint="eastAsia" w:ascii="宋体" w:hAnsi="宋体"/>
          <w:color w:val="000000" w:themeColor="text1"/>
        </w:rPr>
        <w:t xml:space="preserve">采购</w:t>
      </w:r>
      <w:r>
        <w:rPr>
          <w:rFonts w:ascii="宋体" w:hAnsi="宋体"/>
          <w:color w:val="000000" w:themeColor="text1"/>
        </w:rPr>
        <w:t xml:space="preserve">单位向管护单位支付该季度管护费用:季度综合考核得分为良好及以下，</w:t>
      </w:r>
      <w:r>
        <w:rPr>
          <w:rFonts w:hint="eastAsia" w:ascii="宋体" w:hAnsi="宋体"/>
          <w:color w:val="000000" w:themeColor="text1"/>
        </w:rPr>
        <w:t xml:space="preserve">采购</w:t>
      </w:r>
      <w:r>
        <w:rPr>
          <w:rFonts w:ascii="宋体" w:hAnsi="宋体"/>
          <w:color w:val="000000" w:themeColor="text1"/>
        </w:rPr>
        <w:t xml:space="preserve">单位向管护单位支付该季度管护费用*得分/100。</w:t>
      </w:r>
      <w:r/>
    </w:p>
    <w:p>
      <w:pPr>
        <w:ind w:firstLine="424"/>
        <w:jc w:val="both"/>
        <w:spacing w:line="360" w:lineRule="auto"/>
        <w:widowControl w:val="off"/>
        <w:rPr>
          <w:rFonts w:hint="eastAsia" w:ascii="宋体" w:hAnsi="宋体" w:cs="宋体"/>
          <w:color w:val="000000" w:themeColor="text1"/>
          <w:szCs w:val="21"/>
        </w:rPr>
      </w:pPr>
      <w:r>
        <w:rPr>
          <w:rFonts w:ascii="宋体" w:hAnsi="宋体"/>
          <w:color w:val="000000" w:themeColor="text1"/>
        </w:rPr>
        <w:t xml:space="preserve">4、</w:t>
      </w:r>
      <w:r>
        <w:rPr>
          <w:rFonts w:ascii="宋体" w:hAnsi="宋体" w:cs="宋体"/>
          <w:color w:val="000000" w:themeColor="text1"/>
          <w:szCs w:val="21"/>
        </w:rPr>
        <w:t xml:space="preserve">河道管护单位有下列情况之一的，将在考核结果中酌情扣分:</w:t>
      </w:r>
      <w:r/>
    </w:p>
    <w:p>
      <w:pPr>
        <w:ind w:firstLine="424"/>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4.1检查中发现管护不到位或质量问题，</w:t>
      </w:r>
      <w:r>
        <w:rPr>
          <w:rFonts w:hint="eastAsia" w:ascii="宋体" w:hAnsi="宋体"/>
          <w:color w:val="000000" w:themeColor="text1"/>
        </w:rPr>
        <w:t xml:space="preserve">采购</w:t>
      </w:r>
      <w:r>
        <w:rPr>
          <w:rFonts w:ascii="宋体" w:hAnsi="宋体" w:cs="宋体"/>
          <w:color w:val="000000" w:themeColor="text1"/>
          <w:szCs w:val="21"/>
        </w:rPr>
        <w:t xml:space="preserve">单位在规定期限内未能完成整改任务、投诉、工单等;</w:t>
      </w:r>
      <w:r/>
    </w:p>
    <w:p>
      <w:pPr>
        <w:ind w:firstLine="424"/>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4.2台账资料存在弄虚作假、伪造数据，情节严重的;</w:t>
      </w:r>
      <w:r/>
    </w:p>
    <w:p>
      <w:pPr>
        <w:ind w:firstLine="424"/>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4.3管护过程中发生非不可抗力的安全事故，造成负面影响，情节严重的。</w:t>
      </w:r>
      <w:r/>
    </w:p>
    <w:p>
      <w:pPr>
        <w:ind w:firstLine="420"/>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5、河道管护单位有下列情况之一的，一律视为考核不合格:</w:t>
      </w:r>
      <w:r/>
    </w:p>
    <w:p>
      <w:pPr>
        <w:ind w:firstLine="420"/>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5.1在重大活动迎检或河道考核中，因管护不到位或整改不及时造成不良影响，受到通报批评，造成严重后果的;</w:t>
      </w:r>
      <w:r/>
    </w:p>
    <w:p>
      <w:pPr>
        <w:ind w:firstLine="420"/>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5.2 经媒体曝光或群众举报查实，造成负面影响，情节严重的;</w:t>
      </w:r>
      <w:r/>
    </w:p>
    <w:p>
      <w:pPr>
        <w:ind w:firstLine="420"/>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5.3河道管护过程中，管护人员因操作或言语不当与周边群众发生矛盾纠纷，影响单位正面形象，造成严重后果的一年内月度考核不合格累计达到3次，</w:t>
      </w:r>
      <w:r>
        <w:rPr>
          <w:rFonts w:hint="eastAsia" w:ascii="宋体" w:hAnsi="宋体"/>
          <w:color w:val="000000" w:themeColor="text1"/>
        </w:rPr>
        <w:t xml:space="preserve">采购</w:t>
      </w:r>
      <w:r>
        <w:rPr>
          <w:rFonts w:ascii="宋体" w:hAnsi="宋体" w:cs="宋体"/>
          <w:color w:val="000000" w:themeColor="text1"/>
          <w:szCs w:val="21"/>
        </w:rPr>
        <w:t xml:space="preserve">单位有权单方终止合同。</w:t>
      </w:r>
      <w:r/>
    </w:p>
    <w:p>
      <w:pPr>
        <w:ind w:firstLine="420"/>
        <w:jc w:val="both"/>
        <w:spacing w:line="360" w:lineRule="auto"/>
        <w:widowControl w:val="off"/>
        <w:rPr>
          <w:color w:val="000000" w:themeColor="text1"/>
        </w:rPr>
        <w:sectPr>
          <w:headerReference w:type="default" r:id="rId10"/>
          <w:footerReference w:type="default" r:id="rId14"/>
          <w:footnotePr/>
          <w:endnotePr/>
          <w:type w:val="nextPage"/>
          <w:pgSz w:w="11910" w:h="16840" w:orient="portrait"/>
          <w:pgMar w:top="820" w:right="1278" w:bottom="800" w:left="1100" w:header="720" w:footer="720" w:gutter="0"/>
          <w:cols w:num="1" w:sep="0" w:space="720" w:equalWidth="1"/>
          <w:docGrid w:linePitch="360"/>
        </w:sectPr>
      </w:pPr>
      <w:r>
        <w:rPr>
          <w:rFonts w:hint="eastAsia" w:ascii="宋体" w:hAnsi="宋体" w:cs="宋体"/>
          <w:color w:val="000000" w:themeColor="text1"/>
          <w:szCs w:val="21"/>
        </w:rPr>
        <w:t xml:space="preserve">该考核办法的具体内容以采购单位正式印发的书面文件为最终执行依据，并将在项目实施期间，根据项目实际进展及管理需求的变化进行相应调整。</w:t>
      </w:r>
      <w:r/>
    </w:p>
    <w:p>
      <w:pPr>
        <w:keepLines/>
        <w:keepNext/>
        <w:spacing w:line="360" w:lineRule="auto"/>
        <w:rPr>
          <w:rFonts w:hint="eastAsia" w:ascii="宋体" w:hAnsi="宋体" w:cs="Arial"/>
          <w:b/>
          <w:bCs/>
          <w:color w:val="000000" w:themeColor="text1"/>
          <w:szCs w:val="21"/>
        </w:rPr>
        <w:outlineLvl w:val="1"/>
      </w:pPr>
      <w:r>
        <w:rPr>
          <w:rFonts w:ascii="宋体" w:hAnsi="宋体" w:cs="Arial"/>
          <w:b/>
          <w:bCs/>
          <w:color w:val="000000" w:themeColor="text1"/>
          <w:szCs w:val="21"/>
        </w:rPr>
        <w:t xml:space="preserve">包三（仪征市2026-2027年度主城区市管河道管护项目）：</w:t>
      </w:r>
      <w:r/>
    </w:p>
    <w:p>
      <w:pPr>
        <w:ind w:left="1" w:hanging="1"/>
        <w:jc w:val="both"/>
        <w:spacing w:line="360" w:lineRule="auto"/>
        <w:rPr>
          <w:rFonts w:hint="eastAsia" w:ascii="宋体" w:hAnsi="宋体"/>
          <w:b/>
          <w:bCs/>
          <w:color w:val="000000" w:themeColor="text1"/>
          <w:szCs w:val="21"/>
        </w:rPr>
      </w:pPr>
      <w:r>
        <w:rPr>
          <w:rFonts w:ascii="宋体" w:hAnsi="宋体" w:cs="等线"/>
          <w:color w:val="000000" w:themeColor="text1"/>
          <w:sz w:val="24"/>
          <w:szCs w:val="24"/>
        </w:rPr>
        <w:t xml:space="preserve">  </w:t>
      </w:r>
      <w:r>
        <w:rPr>
          <w:rFonts w:ascii="宋体" w:hAnsi="宋体"/>
          <w:b/>
          <w:bCs/>
          <w:color w:val="000000" w:themeColor="text1"/>
          <w:szCs w:val="21"/>
        </w:rPr>
        <w:t xml:space="preserve">（一）管护范围</w:t>
      </w:r>
      <w:r/>
    </w:p>
    <w:p>
      <w:pPr>
        <w:ind w:firstLine="420"/>
        <w:jc w:val="both"/>
        <w:spacing w:line="360" w:lineRule="auto"/>
        <w:rPr>
          <w:rFonts w:hint="eastAsia" w:ascii="宋体" w:hAnsi="宋体"/>
          <w:color w:val="000000" w:themeColor="text1"/>
          <w:szCs w:val="21"/>
        </w:rPr>
      </w:pPr>
      <w:r>
        <w:rPr>
          <w:rFonts w:ascii="宋体" w:hAnsi="宋体"/>
          <w:color w:val="000000" w:themeColor="text1"/>
          <w:szCs w:val="21"/>
        </w:rPr>
        <w:t xml:space="preserve">1、石桥河：G328北-仪扬河，河道长度约3.47公里，管护范围为</w:t>
      </w:r>
      <w:r>
        <w:rPr>
          <w:rFonts w:ascii="宋体" w:hAnsi="宋体"/>
          <w:color w:val="000000" w:themeColor="text1"/>
          <w:szCs w:val="21"/>
        </w:rPr>
        <w:t xml:space="preserve">有堤段堤脚外5米、无堤段河口外5米范围</w:t>
      </w:r>
      <w:r>
        <w:rPr>
          <w:rFonts w:ascii="宋体" w:hAnsi="宋体"/>
          <w:color w:val="000000" w:themeColor="text1"/>
          <w:szCs w:val="21"/>
        </w:rPr>
        <w:t xml:space="preserve">，绿化管护面积约</w:t>
      </w:r>
      <w:r>
        <w:rPr>
          <w:rFonts w:hint="eastAsia" w:ascii="宋体" w:hAnsi="宋体"/>
          <w:color w:val="000000" w:themeColor="text1"/>
          <w:szCs w:val="21"/>
        </w:rPr>
        <w:t xml:space="preserve">0.61万</w:t>
      </w:r>
      <w:r>
        <w:rPr>
          <w:rFonts w:ascii="宋体" w:hAnsi="宋体"/>
          <w:color w:val="000000" w:themeColor="text1"/>
          <w:szCs w:val="21"/>
        </w:rPr>
        <w:t xml:space="preserve">平方米。</w:t>
      </w:r>
      <w:r/>
    </w:p>
    <w:p>
      <w:pPr>
        <w:ind w:firstLine="420"/>
        <w:jc w:val="both"/>
        <w:spacing w:line="360" w:lineRule="auto"/>
        <w:rPr>
          <w:rFonts w:hint="eastAsia" w:ascii="宋体" w:hAnsi="宋体"/>
          <w:color w:val="000000" w:themeColor="text1"/>
          <w:szCs w:val="21"/>
        </w:rPr>
      </w:pPr>
      <w:r>
        <w:rPr>
          <w:rFonts w:ascii="宋体" w:hAnsi="宋体"/>
          <w:color w:val="000000" w:themeColor="text1"/>
          <w:szCs w:val="21"/>
        </w:rPr>
        <w:t xml:space="preserve">2、仪城河：胥浦河-石桥河，河道长度约4.6公里，管护范围为</w:t>
      </w:r>
      <w:r>
        <w:rPr>
          <w:rFonts w:ascii="宋体" w:hAnsi="宋体"/>
          <w:color w:val="000000" w:themeColor="text1"/>
          <w:szCs w:val="21"/>
        </w:rPr>
        <w:t xml:space="preserve">有堤段堤脚外5米、无堤段河口外5米范围</w:t>
      </w:r>
      <w:r>
        <w:rPr>
          <w:rFonts w:ascii="宋体" w:hAnsi="宋体"/>
          <w:color w:val="000000" w:themeColor="text1"/>
          <w:szCs w:val="21"/>
        </w:rPr>
        <w:t xml:space="preserve">，绿化管护面积约</w:t>
      </w:r>
      <w:r>
        <w:rPr>
          <w:rFonts w:hint="eastAsia" w:ascii="宋体" w:hAnsi="宋体"/>
          <w:color w:val="000000" w:themeColor="text1"/>
          <w:szCs w:val="21"/>
        </w:rPr>
        <w:t xml:space="preserve">4.16</w:t>
      </w:r>
      <w:r>
        <w:rPr>
          <w:rFonts w:ascii="宋体" w:hAnsi="宋体"/>
          <w:color w:val="000000" w:themeColor="text1"/>
          <w:szCs w:val="21"/>
        </w:rPr>
        <w:t xml:space="preserve">万平方米。</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3、红叶排水沟：红叶南苑-石桥河，河道长度约0.86公里，管护范围为河口以内，绿化管护面积约0.37万平方米。</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4、清真寺排水沟：大盐塘-仪扬河，河道长度约2公里，管护范围为河口以内，绿化管护面积约0.15万平方米。</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5、三元沟：蒋云河-仪扬河，河道长度约1.5公里，管护范围为河口以内，绿化管护面积约</w:t>
      </w:r>
      <w:r>
        <w:rPr>
          <w:rFonts w:hint="eastAsia" w:ascii="宋体" w:hAnsi="宋体"/>
          <w:color w:val="000000" w:themeColor="text1"/>
          <w:szCs w:val="21"/>
        </w:rPr>
        <w:t xml:space="preserve">0.45</w:t>
      </w:r>
      <w:r>
        <w:rPr>
          <w:rFonts w:ascii="宋体" w:hAnsi="宋体"/>
          <w:color w:val="000000" w:themeColor="text1"/>
          <w:szCs w:val="21"/>
        </w:rPr>
        <w:t xml:space="preserve">万平方米。</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6、仪化引水河：白沙公园-胥浦河，河道长度约</w:t>
      </w:r>
      <w:r>
        <w:rPr>
          <w:rFonts w:hint="eastAsia" w:ascii="宋体" w:hAnsi="宋体"/>
          <w:color w:val="000000" w:themeColor="text1"/>
          <w:szCs w:val="21"/>
        </w:rPr>
        <w:t xml:space="preserve">0.88</w:t>
      </w:r>
      <w:r>
        <w:rPr>
          <w:rFonts w:ascii="宋体" w:hAnsi="宋体"/>
          <w:color w:val="000000" w:themeColor="text1"/>
          <w:szCs w:val="21"/>
        </w:rPr>
        <w:t xml:space="preserve">公里，管护范围为河口以内，绿化管护面积约2.37万平方米。</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7、红旗景观河：仪扬河-长江，河道长度约2.88公里，管护范围为河口以内</w:t>
      </w:r>
      <w:r>
        <w:rPr>
          <w:rFonts w:hint="eastAsia" w:ascii="宋体" w:hAnsi="宋体"/>
          <w:color w:val="000000" w:themeColor="text1"/>
          <w:szCs w:val="21"/>
        </w:rPr>
        <w:t xml:space="preserve">，</w:t>
      </w:r>
      <w:r>
        <w:rPr>
          <w:rFonts w:ascii="宋体" w:hAnsi="宋体"/>
          <w:color w:val="000000" w:themeColor="text1"/>
          <w:szCs w:val="21"/>
        </w:rPr>
        <w:t xml:space="preserve">绿化管护面积约</w:t>
      </w:r>
      <w:r>
        <w:rPr>
          <w:rFonts w:hint="eastAsia" w:ascii="宋体" w:hAnsi="宋体"/>
          <w:color w:val="000000" w:themeColor="text1"/>
          <w:szCs w:val="21"/>
        </w:rPr>
        <w:t xml:space="preserve">1.1</w:t>
      </w:r>
      <w:r>
        <w:rPr>
          <w:rFonts w:ascii="宋体" w:hAnsi="宋体"/>
          <w:color w:val="000000" w:themeColor="text1"/>
          <w:szCs w:val="21"/>
        </w:rPr>
        <w:t xml:space="preserve">万平方米。</w:t>
      </w:r>
      <w:r/>
    </w:p>
    <w:p>
      <w:pPr>
        <w:ind w:firstLine="420"/>
        <w:jc w:val="both"/>
        <w:spacing w:line="360" w:lineRule="auto"/>
        <w:rPr>
          <w:rFonts w:hint="eastAsia" w:ascii="宋体" w:hAnsi="宋体"/>
          <w:color w:val="000000" w:themeColor="text1"/>
          <w:szCs w:val="21"/>
        </w:rPr>
      </w:pPr>
      <w:r>
        <w:rPr>
          <w:rFonts w:ascii="宋体" w:hAnsi="宋体"/>
          <w:color w:val="000000" w:themeColor="text1"/>
          <w:szCs w:val="21"/>
        </w:rPr>
        <w:t xml:space="preserve">8、真州沿山河：西园路-G328北，河道长度约2.37公里，管护范围为</w:t>
      </w:r>
      <w:r>
        <w:rPr>
          <w:rFonts w:ascii="宋体" w:hAnsi="宋体"/>
          <w:color w:val="000000" w:themeColor="text1"/>
          <w:szCs w:val="21"/>
        </w:rPr>
        <w:t xml:space="preserve">有堤段堤脚外5米、无堤段河口外5米范围</w:t>
      </w:r>
      <w:r>
        <w:rPr>
          <w:rFonts w:ascii="宋体" w:hAnsi="宋体"/>
          <w:color w:val="000000" w:themeColor="text1"/>
          <w:szCs w:val="21"/>
        </w:rPr>
        <w:t xml:space="preserve">，绿化管护面积约</w:t>
      </w:r>
      <w:r>
        <w:rPr>
          <w:rFonts w:hint="eastAsia" w:ascii="宋体" w:hAnsi="宋体"/>
          <w:color w:val="000000" w:themeColor="text1"/>
          <w:szCs w:val="21"/>
        </w:rPr>
        <w:t xml:space="preserve">0.87</w:t>
      </w:r>
      <w:r>
        <w:rPr>
          <w:rFonts w:ascii="宋体" w:hAnsi="宋体"/>
          <w:color w:val="000000" w:themeColor="text1"/>
          <w:szCs w:val="21"/>
        </w:rPr>
        <w:t xml:space="preserve">万平方米。</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9、金斗河：仪城河-长江，河道长度约2.1公里，管护范围为河口以内，绿化管护面积约2.</w:t>
      </w:r>
      <w:r>
        <w:rPr>
          <w:rFonts w:hint="eastAsia" w:ascii="宋体" w:hAnsi="宋体"/>
          <w:color w:val="000000" w:themeColor="text1"/>
          <w:szCs w:val="21"/>
        </w:rPr>
        <w:t xml:space="preserve">3</w:t>
      </w:r>
      <w:r>
        <w:rPr>
          <w:rFonts w:ascii="宋体" w:hAnsi="宋体"/>
          <w:color w:val="000000" w:themeColor="text1"/>
          <w:szCs w:val="21"/>
        </w:rPr>
        <w:t xml:space="preserve">万平方米。</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10、大盐塘：城东泵站-工农路，河道长度约1.1公里，管护范围为河口以内，绿化管护面积约</w:t>
      </w:r>
      <w:r>
        <w:rPr>
          <w:rFonts w:hint="eastAsia" w:ascii="宋体" w:hAnsi="宋体"/>
          <w:color w:val="000000" w:themeColor="text1"/>
          <w:szCs w:val="21"/>
        </w:rPr>
        <w:t xml:space="preserve">0.93</w:t>
      </w:r>
      <w:r>
        <w:rPr>
          <w:rFonts w:ascii="宋体" w:hAnsi="宋体"/>
          <w:color w:val="000000" w:themeColor="text1"/>
          <w:szCs w:val="21"/>
        </w:rPr>
        <w:t xml:space="preserve">万平方米。</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以上具体面积以实际为准。</w:t>
      </w:r>
      <w:r/>
    </w:p>
    <w:p>
      <w:pPr>
        <w:ind w:firstLine="422"/>
        <w:jc w:val="both"/>
        <w:spacing w:line="360" w:lineRule="auto"/>
        <w:widowControl w:val="off"/>
        <w:rPr>
          <w:rFonts w:hint="eastAsia" w:ascii="宋体" w:hAnsi="宋体" w:cs="等线"/>
          <w:b/>
          <w:color w:val="000000" w:themeColor="text1"/>
          <w:szCs w:val="21"/>
        </w:rPr>
      </w:pPr>
      <w:r>
        <w:rPr>
          <w:rFonts w:ascii="宋体" w:hAnsi="宋体" w:cs="等线"/>
          <w:b/>
          <w:color w:val="000000" w:themeColor="text1"/>
          <w:szCs w:val="21"/>
        </w:rPr>
        <w:t xml:space="preserve">（</w:t>
      </w:r>
      <w:r>
        <w:rPr>
          <w:rFonts w:hint="eastAsia" w:ascii="宋体" w:hAnsi="宋体" w:cs="等线"/>
          <w:b/>
          <w:color w:val="000000" w:themeColor="text1"/>
          <w:szCs w:val="21"/>
        </w:rPr>
        <w:t xml:space="preserve">二</w:t>
      </w:r>
      <w:r>
        <w:rPr>
          <w:rFonts w:ascii="宋体" w:hAnsi="宋体" w:cs="等线"/>
          <w:b/>
          <w:color w:val="000000" w:themeColor="text1"/>
          <w:szCs w:val="21"/>
        </w:rPr>
        <w:t xml:space="preserve">）服务要求：</w:t>
      </w:r>
      <w:r/>
    </w:p>
    <w:p>
      <w:pPr>
        <w:ind w:firstLine="422"/>
        <w:jc w:val="both"/>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1、管护内容及要求</w:t>
      </w:r>
      <w:r/>
    </w:p>
    <w:p>
      <w:pPr>
        <w:ind w:firstLine="420"/>
        <w:jc w:val="both"/>
        <w:spacing w:line="360" w:lineRule="auto"/>
        <w:rPr>
          <w:rFonts w:hint="eastAsia" w:ascii="宋体" w:hAnsi="宋体" w:cs="宋体"/>
          <w:color w:val="000000" w:themeColor="text1"/>
        </w:rPr>
      </w:pPr>
      <w:r>
        <w:rPr>
          <w:rFonts w:hint="eastAsia" w:ascii="宋体" w:hAnsi="宋体" w:cs="宋体"/>
          <w:color w:val="000000" w:themeColor="text1"/>
        </w:rPr>
        <w:t xml:space="preserve">1.1内容包括</w:t>
      </w:r>
      <w:bookmarkStart w:id="147" w:name="OLE_LINK7"/>
      <w:r>
        <w:rPr>
          <w:rFonts w:hint="eastAsia" w:ascii="宋体" w:hAnsi="宋体" w:cs="宋体"/>
          <w:color w:val="000000" w:themeColor="text1"/>
        </w:rPr>
        <w:t xml:space="preserve">日常河道管护、管理设施维护及更新更换、堤坡及水面保洁等</w:t>
      </w:r>
      <w:bookmarkEnd w:id="147"/>
      <w:r>
        <w:rPr>
          <w:rFonts w:hint="eastAsia" w:ascii="宋体" w:hAnsi="宋体" w:cs="宋体"/>
          <w:color w:val="000000" w:themeColor="text1"/>
        </w:rPr>
        <w:t xml:space="preserve">。</w:t>
      </w:r>
      <w:r/>
    </w:p>
    <w:p>
      <w:pPr>
        <w:ind w:firstLine="420"/>
        <w:jc w:val="both"/>
        <w:spacing w:line="360" w:lineRule="auto"/>
        <w:rPr>
          <w:rFonts w:hint="eastAsia" w:ascii="宋体" w:hAnsi="宋体" w:cs="宋体"/>
          <w:color w:val="000000" w:themeColor="text1"/>
        </w:rPr>
      </w:pPr>
      <w:r>
        <w:rPr>
          <w:rFonts w:hint="eastAsia" w:ascii="宋体" w:hAnsi="宋体" w:cs="宋体"/>
          <w:color w:val="000000" w:themeColor="text1"/>
        </w:rPr>
        <w:t xml:space="preserve">1.2管护要求</w:t>
      </w:r>
      <w:r/>
    </w:p>
    <w:p>
      <w:pPr>
        <w:ind w:firstLine="420"/>
        <w:jc w:val="both"/>
        <w:spacing w:line="360" w:lineRule="auto"/>
        <w:rPr>
          <w:rFonts w:hint="eastAsia" w:ascii="宋体" w:hAnsi="宋体" w:cs="宋体"/>
          <w:color w:val="000000" w:themeColor="text1"/>
        </w:rPr>
      </w:pPr>
      <w:r>
        <w:rPr>
          <w:rFonts w:hint="eastAsia" w:ascii="宋体" w:hAnsi="宋体" w:cs="宋体"/>
          <w:color w:val="000000" w:themeColor="text1"/>
        </w:rPr>
        <w:t xml:space="preserve">1.2.1</w:t>
      </w:r>
      <w:r>
        <w:rPr>
          <w:rFonts w:ascii="宋体" w:hAnsi="宋体" w:cs="宋体"/>
          <w:color w:val="000000" w:themeColor="text1"/>
        </w:rPr>
        <w:t xml:space="preserve">日常管护：应定期进行巡查，内容包括绿地内植物生长状况、水体情况、岸坡整洁情况及堤防设施安全隐患等，发现问题及时处理并记录。发现乱占、乱堆、乱建或毁绿、占绿及其他破坏绿化和管理设施等行为，及时制止并向采购人报告，做好现场初步管控，配合采购人及相关执法部门开展查处工作。同时，要及时建立维护管理台账，记录检查、维修等情况；工作人员应每天进行巡查管护，原则上上下午各一次，在汛期应增加频次。</w:t>
      </w:r>
      <w:r/>
    </w:p>
    <w:p>
      <w:pPr>
        <w:ind w:firstLine="420"/>
        <w:jc w:val="both"/>
        <w:spacing w:line="360" w:lineRule="auto"/>
        <w:rPr>
          <w:rFonts w:hint="eastAsia" w:ascii="宋体" w:hAnsi="宋体" w:cs="宋体"/>
          <w:color w:val="000000" w:themeColor="text1"/>
        </w:rPr>
      </w:pPr>
      <w:r>
        <w:rPr>
          <w:rFonts w:hint="eastAsia" w:ascii="宋体" w:hAnsi="宋体" w:cs="宋体"/>
          <w:color w:val="000000" w:themeColor="text1"/>
        </w:rPr>
        <w:t xml:space="preserve">1.2.2</w:t>
      </w:r>
      <w:r>
        <w:rPr>
          <w:rFonts w:hint="eastAsia" w:ascii="宋体" w:hAnsi="宋体" w:cs="宋体"/>
          <w:color w:val="000000" w:themeColor="text1"/>
        </w:rPr>
        <w:t xml:space="preserve">管理设施维护：管护范围内监控设施、标志标牌、断面桩、河长制公园设施损坏或 版面模糊不清，防溺水设施缺失时，应及时扶正或更换、维修、出新、补齐，相关费用纳入投标总价，由中标供应商自行承担。</w:t>
      </w:r>
      <w:r/>
    </w:p>
    <w:p>
      <w:pPr>
        <w:ind w:firstLine="420"/>
        <w:jc w:val="both"/>
        <w:spacing w:line="360" w:lineRule="auto"/>
        <w:rPr>
          <w:rFonts w:hint="eastAsia" w:ascii="宋体" w:hAnsi="宋体" w:cs="宋体"/>
          <w:color w:val="000000" w:themeColor="text1"/>
        </w:rPr>
      </w:pPr>
      <w:r>
        <w:rPr>
          <w:rFonts w:hint="eastAsia" w:ascii="宋体" w:hAnsi="宋体" w:cs="宋体"/>
          <w:color w:val="000000" w:themeColor="text1"/>
        </w:rPr>
        <w:t xml:space="preserve">1.2.3保洁：中标供应商须做好管护范围内的全部保洁及垃圾清运工作，包括但不限于绿地保洁、沿河步道（园路）清扫，以及亲水平台、亭台楼阁、宣传牌、河长制公园等区域的卫生保洁。</w:t>
      </w:r>
      <w:r/>
    </w:p>
    <w:p>
      <w:pPr>
        <w:ind w:firstLine="420"/>
        <w:jc w:val="both"/>
        <w:spacing w:line="360" w:lineRule="auto"/>
        <w:rPr>
          <w:rFonts w:hint="eastAsia" w:ascii="宋体" w:hAnsi="宋体" w:cs="宋体"/>
          <w:color w:val="000000" w:themeColor="text1"/>
        </w:rPr>
      </w:pPr>
      <w:r>
        <w:rPr>
          <w:rFonts w:hint="eastAsia" w:ascii="宋体" w:hAnsi="宋体" w:cs="宋体"/>
          <w:color w:val="000000" w:themeColor="text1"/>
        </w:rPr>
        <w:t xml:space="preserve">（1）堤坡保洁要求：须安排专人对管护区域开展卫生保洁，长期保持管护范围内无垃圾存留、整体环境整洁。须配置满足管护需求的人员、作业工具及垃圾清运保障措施，重大活动、节假日等特殊时段须加密保洁频次。</w:t>
      </w:r>
      <w:r/>
    </w:p>
    <w:p>
      <w:pPr>
        <w:ind w:firstLine="420"/>
        <w:jc w:val="both"/>
        <w:spacing w:line="360" w:lineRule="auto"/>
        <w:rPr>
          <w:rFonts w:hint="eastAsia" w:ascii="宋体" w:hAnsi="宋体" w:cs="宋体"/>
          <w:color w:val="000000" w:themeColor="text1"/>
        </w:rPr>
      </w:pPr>
      <w:r>
        <w:rPr>
          <w:rFonts w:hint="eastAsia" w:ascii="宋体" w:hAnsi="宋体" w:cs="宋体"/>
          <w:color w:val="000000" w:themeColor="text1"/>
        </w:rPr>
        <w:t xml:space="preserve">（2）河面保洁要求：</w:t>
      </w:r>
      <w:bookmarkStart w:id="148" w:name="OLE_LINK45"/>
      <w:r>
        <w:rPr>
          <w:rFonts w:hint="eastAsia" w:ascii="宋体" w:hAnsi="宋体" w:cs="宋体"/>
          <w:color w:val="000000" w:themeColor="text1"/>
        </w:rPr>
        <w:t xml:space="preserve">中标供应商</w:t>
      </w:r>
      <w:bookmarkEnd w:id="148"/>
      <w:r>
        <w:rPr>
          <w:rFonts w:hint="eastAsia" w:ascii="宋体" w:hAnsi="宋体" w:cs="宋体"/>
          <w:color w:val="000000" w:themeColor="text1"/>
        </w:rPr>
        <w:t xml:space="preserve">负责其管护范围内的河道水面保洁工作，水面与坡岸的垃圾杂物须做到日产日清，无积存残留，确保水面无垃圾杂物、无漂浮物，水下无阻碍行水的障碍物，坡岸无垃圾积存。清理打捞的垃圾杂物、漂浮物须按照相关规定规范处置，不得随意倾倒造成二次污染。投标人自行安排作业作息时间，原则上每日作业时长不得少于8小时，并须将作业安排报送采购人备案管理。</w:t>
      </w:r>
      <w:r>
        <w:rPr>
          <w:rFonts w:ascii="宋体" w:hAnsi="宋体" w:cs="宋体"/>
          <w:color w:val="000000" w:themeColor="text1"/>
        </w:rPr>
        <w:t xml:space="preserve">及时打捞清除河道内的漂浮物、垃圾、病死畜禽及水生植物等，确保符合“无水生杂草、无垃圾、无漂浮物、无病死畜禽、河坡无杂物堆放”的“五无”管护标准</w:t>
      </w:r>
      <w:r>
        <w:rPr>
          <w:rFonts w:hint="eastAsia" w:ascii="宋体" w:hAnsi="宋体" w:cs="宋体"/>
          <w:color w:val="000000" w:themeColor="text1"/>
        </w:rPr>
        <w:t xml:space="preserve">；并将河道保洁范围内的垃圾杂物清运至河边垃圾堆放点，垃圾外运由中标供应商负责（中标供应商自行与环卫部门协调相关事宜），相关费用纳入本项目；中标供应商发现生产企业向河道排放污水污染物、居民向河道倾倒生活垃圾的，须立即向采购人报告并做好现场初步管控，配合采购人及相关执法部门开展查处工作；</w:t>
      </w:r>
      <w:r>
        <w:rPr>
          <w:rFonts w:hint="eastAsia" w:ascii="宋体" w:hAnsi="宋体" w:cs="宋体"/>
          <w:b/>
          <w:bCs/>
          <w:color w:val="000000" w:themeColor="text1"/>
          <w:szCs w:val="21"/>
        </w:rPr>
        <w:t xml:space="preserve">投标人拟派的水上作业人员需具备相应作业经验，满足河道保洁作业需求，</w:t>
      </w:r>
      <w:r>
        <w:rPr>
          <w:rFonts w:ascii="宋体" w:hAnsi="宋体" w:cs="宋体"/>
          <w:b/>
          <w:bCs/>
          <w:color w:val="000000" w:themeColor="text1"/>
          <w:szCs w:val="21"/>
        </w:rPr>
        <w:t xml:space="preserve">按相关规定配备持有相应航道等级适任证书的驾驶人员。</w:t>
      </w:r>
      <w:r>
        <w:rPr>
          <w:rFonts w:hint="eastAsia" w:ascii="宋体" w:hAnsi="宋体" w:cs="宋体"/>
          <w:b/>
          <w:bCs/>
          <w:color w:val="000000" w:themeColor="text1"/>
          <w:szCs w:val="21"/>
        </w:rPr>
        <w:t xml:space="preserve">作业过程严格遵守操作规程，按要求配备对应安全设备与打捞工具。</w:t>
      </w:r>
      <w:r>
        <w:rPr>
          <w:rFonts w:hint="eastAsia" w:ascii="宋体" w:hAnsi="宋体" w:cs="宋体"/>
          <w:color w:val="000000" w:themeColor="text1"/>
        </w:rPr>
        <w:t xml:space="preserve">遇政府重大活动、节假日、防台防汛、突击检查等特殊情况与时段，中标供应商必须服从采购人的统筹协调，做好河道水面保洁工作。如遇突发情况，须积极响应采购人提出的保洁要求，因增加作业船只和工作人员产生的费用，由中标供应商自行承担。</w:t>
      </w:r>
      <w:r/>
    </w:p>
    <w:p>
      <w:pPr>
        <w:ind w:firstLine="422"/>
        <w:jc w:val="both"/>
        <w:spacing w:line="360" w:lineRule="auto"/>
        <w:rPr>
          <w:color w:val="000000" w:themeColor="text1"/>
        </w:rPr>
      </w:pPr>
      <w:r>
        <w:rPr>
          <w:rFonts w:hint="eastAsia" w:ascii="宋体" w:hAnsi="宋体" w:cs="宋体"/>
          <w:b/>
          <w:bCs/>
          <w:color w:val="000000" w:themeColor="text1"/>
        </w:rPr>
        <w:t xml:space="preserve">2、绿化养护的内容与要求</w:t>
      </w:r>
      <w:r/>
    </w:p>
    <w:p>
      <w:pPr>
        <w:ind w:firstLine="420"/>
        <w:jc w:val="both"/>
        <w:spacing w:line="360" w:lineRule="auto"/>
        <w:rPr>
          <w:color w:val="000000" w:themeColor="text1"/>
        </w:rPr>
      </w:pPr>
      <w:r>
        <w:rPr>
          <w:rFonts w:hint="eastAsia" w:ascii="宋体" w:hAnsi="宋体" w:cs="宋体"/>
          <w:color w:val="000000" w:themeColor="text1"/>
        </w:rPr>
        <w:t xml:space="preserve">1.1 养护内容包括但不限于：草坪养护修剪、草籽补种；乔灌木养护、修剪、支撑、扶正、涂白；除草、浇水、施肥、病虫害防治、枯死植株清理、树木移栽等。</w:t>
      </w:r>
      <w:r/>
    </w:p>
    <w:p>
      <w:pPr>
        <w:ind w:firstLine="420"/>
        <w:jc w:val="both"/>
        <w:spacing w:line="360" w:lineRule="auto"/>
        <w:rPr>
          <w:rFonts w:hint="eastAsia" w:ascii="宋体" w:hAnsi="宋体" w:cs="宋体"/>
          <w:color w:val="000000" w:themeColor="text1"/>
        </w:rPr>
      </w:pPr>
      <w:r>
        <w:rPr>
          <w:rFonts w:ascii="宋体" w:hAnsi="宋体" w:cs="宋体"/>
          <w:color w:val="000000" w:themeColor="text1"/>
        </w:rPr>
        <w:t xml:space="preserve">1.2</w:t>
      </w:r>
      <w:r>
        <w:rPr>
          <w:rFonts w:hint="eastAsia" w:ascii="宋体" w:hAnsi="宋体" w:cs="宋体"/>
          <w:color w:val="000000" w:themeColor="text1"/>
        </w:rPr>
        <w:t xml:space="preserve"> </w:t>
      </w:r>
      <w:r>
        <w:rPr>
          <w:rFonts w:ascii="宋体" w:hAnsi="宋体" w:cs="宋体"/>
          <w:color w:val="000000" w:themeColor="text1"/>
        </w:rPr>
        <w:t xml:space="preserve">绿化养护要求</w:t>
      </w:r>
      <w:r/>
    </w:p>
    <w:p>
      <w:pPr>
        <w:ind w:firstLine="420"/>
        <w:jc w:val="both"/>
        <w:spacing w:line="360" w:lineRule="auto"/>
        <w:rPr>
          <w:rFonts w:hint="eastAsia" w:ascii="宋体" w:hAnsi="宋体" w:cs="宋体"/>
          <w:color w:val="000000" w:themeColor="text1"/>
        </w:rPr>
      </w:pPr>
      <w:r>
        <w:rPr>
          <w:rFonts w:hint="eastAsia" w:ascii="宋体" w:hAnsi="宋体" w:cs="宋体"/>
          <w:color w:val="000000" w:themeColor="text1"/>
        </w:rPr>
        <w:t xml:space="preserve">中标供应商应合理配置人员、机械设备、作业车辆及相关物资材料，确保各项工作满足招标文件要求；对存在安全隐患或倒伏风险的树木，须及时开展支撑加固作业，台风来临前后应对相关树木进行全面排查并完成加固处置。供应商应自行踏勘现场，全面掌握养护范围内绿化整体生长现状，针对养护范围内绿化杂乱、植株老化、长势不佳等问题产生的作业需求，测算人工、材料、机械等相关费用，该费用纳入投标总价，由供应商自行承担。养护作业实施期间，须保证管护范围内乔灌木树形整齐美观，无枯枝、杂枝留存；草坪高度维持在20cm以下，管</w:t>
      </w:r>
      <w:r>
        <w:rPr>
          <w:rFonts w:hint="eastAsia" w:ascii="宋体" w:hAnsi="宋体" w:cs="宋体"/>
          <w:color w:val="000000" w:themeColor="text1"/>
        </w:rPr>
        <w:t xml:space="preserve">护期间</w:t>
      </w:r>
      <w:r>
        <w:rPr>
          <w:rFonts w:ascii="宋体" w:hAnsi="宋体" w:cs="宋体"/>
          <w:color w:val="000000" w:themeColor="text1"/>
        </w:rPr>
        <w:t xml:space="preserve">割草不少于6次</w:t>
      </w:r>
      <w:r>
        <w:rPr>
          <w:rFonts w:hint="eastAsia" w:ascii="宋体" w:hAnsi="宋体" w:cs="宋体"/>
          <w:color w:val="000000" w:themeColor="text1"/>
        </w:rPr>
        <w:t xml:space="preserve">；除不适宜植被生长的林下区域外，其余区域不得出现土地裸露情况。养护合同期内，若因植株老化、人为破坏、养护不当等原因造成绿化缺损或死亡的，中标供应商须自行补植与原植株品种、规格一致的绿化植株，补植的质量、规格、数量须经采购人确认同意，相关费用纳入投标总价，由中标供应商自行承担。</w:t>
      </w:r>
      <w:r/>
    </w:p>
    <w:p>
      <w:pPr>
        <w:ind w:firstLine="422"/>
        <w:jc w:val="both"/>
        <w:spacing w:line="360" w:lineRule="auto"/>
        <w:rPr>
          <w:color w:val="000000" w:themeColor="text1"/>
          <w:szCs w:val="21"/>
        </w:rPr>
      </w:pPr>
      <w:r>
        <w:rPr>
          <w:rFonts w:hint="eastAsia" w:ascii="宋体" w:hAnsi="宋体" w:cs="等线"/>
          <w:b/>
          <w:color w:val="000000" w:themeColor="text1"/>
          <w:szCs w:val="21"/>
        </w:rPr>
        <w:t xml:space="preserve">3、人员与设备要求</w:t>
      </w:r>
      <w:r/>
    </w:p>
    <w:p>
      <w:pPr>
        <w:ind w:firstLine="420"/>
        <w:jc w:val="both"/>
        <w:spacing w:line="360" w:lineRule="auto"/>
        <w:rPr>
          <w:color w:val="000000" w:themeColor="text1"/>
          <w:szCs w:val="21"/>
        </w:rPr>
      </w:pPr>
      <w:r>
        <w:rPr>
          <w:rFonts w:hint="eastAsia" w:ascii="宋体" w:hAnsi="宋体" w:cs="等线"/>
          <w:color w:val="000000" w:themeColor="text1"/>
          <w:szCs w:val="21"/>
        </w:rPr>
        <w:t xml:space="preserve">3.1 </w:t>
      </w:r>
      <w:r>
        <w:rPr>
          <w:rFonts w:ascii="宋体" w:hAnsi="宋体" w:cs="等线"/>
          <w:color w:val="000000" w:themeColor="text1"/>
          <w:szCs w:val="21"/>
        </w:rPr>
        <w:t xml:space="preserve">投标人须指定专职负责人员，作为本项目管护服务期间与采购人沟通联络的专属对接人员。</w:t>
      </w:r>
      <w:r/>
    </w:p>
    <w:p>
      <w:pPr>
        <w:ind w:firstLine="420"/>
        <w:jc w:val="both"/>
        <w:spacing w:line="360" w:lineRule="auto"/>
        <w:rPr>
          <w:color w:val="000000" w:themeColor="text1"/>
        </w:rPr>
      </w:pPr>
      <w:r>
        <w:rPr>
          <w:rFonts w:hint="eastAsia" w:ascii="宋体" w:hAnsi="宋体" w:cs="等线"/>
          <w:color w:val="000000" w:themeColor="text1"/>
          <w:szCs w:val="21"/>
        </w:rPr>
        <w:t xml:space="preserve">3.2</w:t>
      </w:r>
      <w:r>
        <w:rPr>
          <w:rFonts w:hint="eastAsia" w:ascii="宋体" w:hAnsi="宋体" w:cs="宋体"/>
          <w:color w:val="000000" w:themeColor="text1"/>
          <w:szCs w:val="21"/>
        </w:rPr>
        <w:t xml:space="preserve"> 本项目人员配置最低要求为：项目负责人1名、安全负责人1名、巡河人员5名、管护人员15名。</w:t>
      </w:r>
      <w:r>
        <w:rPr>
          <w:rFonts w:hint="eastAsia" w:ascii="宋体" w:hAnsi="宋体" w:cs="宋体"/>
          <w:b/>
          <w:bCs/>
          <w:i/>
          <w:iCs/>
          <w:color w:val="000000" w:themeColor="text1"/>
          <w:szCs w:val="21"/>
          <w:u w:val="single"/>
        </w:rPr>
        <w:t xml:space="preserve">前述人员数量为满足项目要求的最低配置标准，中标供应商可根据实际作业需求增加人员，不得核减人员数量。若人员数量未达到招标文件要求，其投标作无效处理。供应商中标后，</w:t>
      </w:r>
      <w:r>
        <w:rPr>
          <w:rFonts w:ascii="宋体" w:hAnsi="宋体" w:cs="宋体"/>
          <w:b/>
          <w:bCs/>
          <w:i/>
          <w:iCs/>
          <w:color w:val="000000" w:themeColor="text1"/>
          <w:szCs w:val="21"/>
          <w:u w:val="single"/>
        </w:rPr>
        <w:t xml:space="preserve">养护期间</w:t>
      </w:r>
      <w:r>
        <w:rPr>
          <w:rFonts w:hint="eastAsia" w:ascii="宋体" w:hAnsi="宋体" w:cs="宋体"/>
          <w:b/>
          <w:bCs/>
          <w:i/>
          <w:iCs/>
          <w:color w:val="000000" w:themeColor="text1"/>
          <w:szCs w:val="21"/>
          <w:u w:val="single"/>
        </w:rPr>
        <w:t xml:space="preserve">将符合要求的全体人员名册报送采购人审查备案，若确需调整人员，须报请采购人同意。同时为</w:t>
      </w:r>
      <w:r>
        <w:rPr>
          <w:rFonts w:ascii="宋体" w:hAnsi="宋体" w:cs="宋体"/>
          <w:b/>
          <w:bCs/>
          <w:i/>
          <w:iCs/>
          <w:color w:val="000000" w:themeColor="text1"/>
          <w:szCs w:val="21"/>
          <w:u w:val="single"/>
        </w:rPr>
        <w:t xml:space="preserve">确保项目质量与安全管理的统一性</w:t>
      </w:r>
      <w:r>
        <w:rPr>
          <w:rFonts w:hint="eastAsia" w:ascii="宋体" w:hAnsi="宋体" w:cs="宋体"/>
          <w:b/>
          <w:bCs/>
          <w:i/>
          <w:iCs/>
          <w:color w:val="000000" w:themeColor="text1"/>
          <w:szCs w:val="21"/>
          <w:u w:val="single"/>
        </w:rPr>
        <w:t xml:space="preserve">，本包配置人员均不得投入本项目包一、包二。提供承诺函，格式由投标人自行拟定，扫描上传即可。</w:t>
      </w:r>
      <w:r/>
    </w:p>
    <w:p>
      <w:pPr>
        <w:ind w:firstLine="420"/>
        <w:jc w:val="both"/>
        <w:spacing w:line="360" w:lineRule="auto"/>
        <w:rPr>
          <w:color w:val="000000" w:themeColor="text1"/>
          <w:szCs w:val="21"/>
        </w:rPr>
      </w:pPr>
      <w:r>
        <w:rPr>
          <w:rFonts w:hint="eastAsia" w:ascii="宋体" w:hAnsi="宋体" w:cs="宋体"/>
          <w:color w:val="000000" w:themeColor="text1"/>
          <w:szCs w:val="21"/>
        </w:rPr>
        <w:t xml:space="preserve">3.2.1 项目负责人：须</w:t>
      </w:r>
      <w:r>
        <w:rPr>
          <w:rFonts w:hint="eastAsia" w:ascii="宋体" w:hAnsi="宋体"/>
          <w:color w:val="000000" w:themeColor="text1"/>
          <w:szCs w:val="21"/>
        </w:rPr>
        <w:t xml:space="preserve">具备相应管理经验，对本项目管理工作承担全面领导责任。</w:t>
      </w:r>
      <w:r>
        <w:rPr>
          <w:rFonts w:hint="eastAsia" w:ascii="宋体" w:hAnsi="宋体" w:cs="宋体"/>
          <w:color w:val="000000" w:themeColor="text1"/>
          <w:szCs w:val="21"/>
        </w:rPr>
        <w:t xml:space="preserve">每周到场履职时间不少于1天，跟踪管理绿化养护及保洁作业效果。须合理编制绿化养护与堤防作业人员安排计划，建立科学的组织管理体系，有效实施养护管理工作，合理配置各专业工种人员、统筹安排劳动力，确保满足或超出本项目采购要求。</w:t>
      </w:r>
      <w:r/>
    </w:p>
    <w:p>
      <w:pPr>
        <w:ind w:firstLine="420"/>
        <w:jc w:val="both"/>
        <w:spacing w:line="360" w:lineRule="auto"/>
        <w:rPr>
          <w:color w:val="000000" w:themeColor="text1"/>
          <w:szCs w:val="21"/>
        </w:rPr>
      </w:pPr>
      <w:r>
        <w:rPr>
          <w:rFonts w:hint="eastAsia" w:ascii="宋体" w:hAnsi="宋体" w:cs="宋体"/>
          <w:color w:val="000000" w:themeColor="text1"/>
          <w:szCs w:val="21"/>
        </w:rPr>
        <w:t xml:space="preserve">3.2.2 </w:t>
      </w:r>
      <w:r>
        <w:rPr>
          <w:rFonts w:hint="eastAsia" w:ascii="宋体" w:hAnsi="宋体"/>
          <w:color w:val="000000" w:themeColor="text1"/>
          <w:szCs w:val="21"/>
        </w:rPr>
        <w:t xml:space="preserve">安全负责人：协助项目负责人开展本项目全面安全管理工作，严格依照国家相关法律法规及采购人要求，落实各项安全作业措施及相关防护措施，设置对应安全警示标志。</w:t>
      </w:r>
      <w:r/>
    </w:p>
    <w:p>
      <w:pPr>
        <w:ind w:firstLine="420"/>
        <w:jc w:val="both"/>
        <w:spacing w:line="360" w:lineRule="auto"/>
        <w:rPr>
          <w:color w:val="000000" w:themeColor="text1"/>
          <w:szCs w:val="21"/>
        </w:rPr>
      </w:pPr>
      <w:r>
        <w:rPr>
          <w:rFonts w:hint="eastAsia" w:ascii="宋体" w:hAnsi="宋体" w:cs="宋体"/>
          <w:color w:val="000000" w:themeColor="text1"/>
          <w:szCs w:val="21"/>
        </w:rPr>
        <w:t xml:space="preserve">3.3 本项目根据作业需求与实际工作需要，须配备各类器械、车辆、船只，包括</w:t>
      </w:r>
      <w:r>
        <w:rPr>
          <w:rFonts w:ascii="宋体" w:hAnsi="宋体" w:cs="宋体"/>
          <w:color w:val="000000" w:themeColor="text1"/>
          <w:szCs w:val="21"/>
        </w:rPr>
        <w:t xml:space="preserve">割灌（割草）机、绿篱机、打药机、油锯或高枝油锯、电动喷雾器、水泵、垃圾清运车、高空作业车</w:t>
      </w:r>
      <w:r>
        <w:rPr>
          <w:rFonts w:hint="eastAsia" w:ascii="宋体" w:hAnsi="宋体" w:cs="宋体"/>
          <w:color w:val="000000" w:themeColor="text1"/>
          <w:szCs w:val="21"/>
        </w:rPr>
        <w:t xml:space="preserve">、保洁船、割草船等。投入本项目的所有机械、车辆等设备须符合相关标准或规定要求，设备可采用租赁形式，满足养护作业要求即可。</w:t>
      </w:r>
      <w:r/>
    </w:p>
    <w:p>
      <w:pPr>
        <w:ind w:firstLine="422"/>
        <w:jc w:val="both"/>
        <w:spacing w:line="360" w:lineRule="auto"/>
        <w:widowControl w:val="off"/>
        <w:rPr>
          <w:rFonts w:hint="eastAsia" w:ascii="宋体" w:hAnsi="宋体" w:cs="宋体"/>
          <w:b/>
          <w:bCs/>
          <w:color w:val="000000" w:themeColor="text1"/>
        </w:rPr>
      </w:pPr>
      <w:r>
        <w:rPr>
          <w:rFonts w:hint="eastAsia" w:ascii="宋体" w:hAnsi="宋体" w:cs="宋体"/>
          <w:b/>
          <w:bCs/>
          <w:color w:val="000000" w:themeColor="text1"/>
        </w:rPr>
        <w:t xml:space="preserve">4、</w:t>
      </w:r>
      <w:r>
        <w:rPr>
          <w:rFonts w:ascii="宋体" w:hAnsi="宋体" w:cs="宋体"/>
          <w:b/>
          <w:bCs/>
          <w:color w:val="000000" w:themeColor="text1"/>
        </w:rPr>
        <w:t xml:space="preserve">其他相关要求 </w:t>
      </w:r>
      <w:r/>
    </w:p>
    <w:p>
      <w:pPr>
        <w:ind w:firstLine="411"/>
        <w:spacing w:line="360" w:lineRule="auto"/>
        <w:rPr>
          <w:rFonts w:hint="eastAsia" w:ascii="宋体" w:hAnsi="宋体" w:cs="宋体"/>
          <w:b/>
          <w:bCs/>
          <w:i/>
          <w:color w:val="000000" w:themeColor="text1"/>
          <w:szCs w:val="21"/>
          <w:u w:val="single"/>
        </w:rPr>
      </w:pPr>
      <w:r>
        <w:rPr>
          <w:rFonts w:hint="eastAsia" w:ascii="宋体" w:hAnsi="宋体" w:cs="宋体"/>
          <w:color w:val="000000" w:themeColor="text1"/>
          <w:szCs w:val="24"/>
        </w:rPr>
        <w:t xml:space="preserve">4.1 </w:t>
      </w:r>
      <w:r>
        <w:rPr>
          <w:rFonts w:ascii="宋体" w:hAnsi="宋体" w:cs="宋体"/>
          <w:i/>
          <w:iCs/>
          <w:color w:val="000000" w:themeColor="text1"/>
          <w:szCs w:val="21"/>
          <w:u w:val="single"/>
        </w:rPr>
        <w:t xml:space="preserve">中标人在合同签订后15日内为本项目工作人员在保险部门办理社会保险、意外伤害险等（注：意外人身伤害保险保额不低于100万）。且携带相关保单证明材料原件及复印件至采购人处登记备案。 中标人为本项目工作人员办理相关保险、额度及时间不符合要求的，可视为中标人严重违约，采购人将提交有关监管部门依照法规和本招标文件规定的要求处置。</w:t>
      </w:r>
      <w:r>
        <w:rPr>
          <w:rFonts w:ascii="宋体" w:hAnsi="宋体"/>
          <w:b/>
          <w:i/>
          <w:color w:val="000000" w:themeColor="text1"/>
          <w:szCs w:val="21"/>
          <w:u w:val="single"/>
        </w:rPr>
        <w:t xml:space="preserve">（</w:t>
      </w:r>
      <w:bookmarkStart w:id="149" w:name="OLE_LINK39"/>
      <w:r>
        <w:rPr>
          <w:rFonts w:ascii="宋体" w:hAnsi="宋体"/>
          <w:b/>
          <w:i/>
          <w:color w:val="000000" w:themeColor="text1"/>
          <w:szCs w:val="21"/>
          <w:u w:val="single"/>
        </w:rPr>
        <w:t xml:space="preserve">投标人须提供</w:t>
      </w:r>
      <w:r>
        <w:rPr>
          <w:rFonts w:hint="eastAsia" w:ascii="宋体" w:hAnsi="宋体" w:cs="宋体"/>
          <w:b/>
          <w:bCs/>
          <w:i/>
          <w:iCs/>
          <w:color w:val="000000" w:themeColor="text1"/>
          <w:szCs w:val="21"/>
          <w:u w:val="single"/>
        </w:rPr>
        <w:t xml:space="preserve">承诺函，格式由投标人自行拟定，</w:t>
      </w:r>
      <w:r>
        <w:rPr>
          <w:rFonts w:ascii="宋体" w:hAnsi="宋体"/>
          <w:b/>
          <w:i/>
          <w:color w:val="000000" w:themeColor="text1"/>
          <w:szCs w:val="21"/>
          <w:u w:val="single"/>
        </w:rPr>
        <w:t xml:space="preserve">原件</w:t>
      </w:r>
      <w:r>
        <w:rPr>
          <w:rFonts w:hint="eastAsia" w:ascii="宋体" w:hAnsi="宋体" w:cs="宋体"/>
          <w:b/>
          <w:bCs/>
          <w:i/>
          <w:iCs/>
          <w:color w:val="000000" w:themeColor="text1"/>
          <w:szCs w:val="21"/>
          <w:u w:val="single"/>
        </w:rPr>
        <w:t xml:space="preserve">扫描上传</w:t>
      </w:r>
      <w:bookmarkEnd w:id="149"/>
      <w:r>
        <w:rPr>
          <w:rFonts w:ascii="宋体" w:hAnsi="宋体"/>
          <w:b/>
          <w:i/>
          <w:color w:val="000000" w:themeColor="text1"/>
          <w:szCs w:val="21"/>
          <w:u w:val="single"/>
        </w:rPr>
        <w:t xml:space="preserve">）</w:t>
      </w:r>
      <w:r/>
    </w:p>
    <w:p>
      <w:pPr>
        <w:ind w:firstLine="422"/>
        <w:jc w:val="both"/>
        <w:spacing w:line="360" w:lineRule="auto"/>
        <w:rPr>
          <w:rFonts w:hint="eastAsia" w:ascii="宋体" w:hAnsi="宋体" w:cs="宋体"/>
          <w:color w:val="000000" w:themeColor="text1"/>
          <w:szCs w:val="24"/>
        </w:rPr>
      </w:pPr>
      <w:r>
        <w:rPr>
          <w:rFonts w:hint="eastAsia" w:ascii="宋体" w:hAnsi="宋体" w:cs="宋体"/>
          <w:b/>
          <w:bCs/>
          <w:color w:val="000000" w:themeColor="text1"/>
          <w:szCs w:val="21"/>
        </w:rPr>
        <w:t xml:space="preserve">4.2供应商中标后须按照招标文件要求提供管护人员花名册、劳动合同、</w:t>
      </w:r>
      <w:r>
        <w:rPr>
          <w:rFonts w:ascii="宋体" w:hAnsi="宋体" w:cs="宋体"/>
          <w:b/>
          <w:bCs/>
          <w:color w:val="000000" w:themeColor="text1"/>
          <w:szCs w:val="21"/>
        </w:rPr>
        <w:t xml:space="preserve">相关保单证明材料</w:t>
      </w:r>
      <w:r>
        <w:rPr>
          <w:rFonts w:hint="eastAsia" w:ascii="宋体" w:hAnsi="宋体" w:cs="宋体"/>
          <w:b/>
          <w:bCs/>
          <w:color w:val="000000" w:themeColor="text1"/>
          <w:szCs w:val="21"/>
        </w:rPr>
        <w:t xml:space="preserve">。所有订立劳动合同的管护人员从业期间身体健康。</w:t>
      </w:r>
      <w:r/>
    </w:p>
    <w:p>
      <w:pPr>
        <w:ind w:firstLine="426"/>
        <w:jc w:val="both"/>
        <w:spacing w:line="360" w:lineRule="auto"/>
        <w:widowControl w:val="off"/>
        <w:rPr>
          <w:rFonts w:hint="eastAsia" w:ascii="宋体" w:hAnsi="宋体" w:cs="宋体"/>
          <w:color w:val="000000" w:themeColor="text1"/>
          <w:szCs w:val="24"/>
        </w:rPr>
      </w:pPr>
      <w:r>
        <w:rPr>
          <w:rFonts w:hint="eastAsia" w:ascii="宋体" w:hAnsi="宋体" w:cs="宋体"/>
          <w:color w:val="000000" w:themeColor="text1"/>
          <w:szCs w:val="24"/>
        </w:rPr>
        <w:t xml:space="preserve">4.3</w:t>
      </w:r>
      <w:r>
        <w:rPr>
          <w:rFonts w:ascii="宋体" w:hAnsi="宋体" w:cs="宋体"/>
          <w:color w:val="000000" w:themeColor="text1"/>
          <w:szCs w:val="24"/>
        </w:rPr>
        <w:t xml:space="preserve">报价应包括报价包含人工费、辅</w:t>
      </w:r>
      <w:r>
        <w:rPr>
          <w:rFonts w:hint="eastAsia" w:ascii="宋体" w:hAnsi="宋体" w:cs="宋体"/>
          <w:color w:val="000000" w:themeColor="text1"/>
          <w:szCs w:val="24"/>
        </w:rPr>
        <w:t xml:space="preserve">助材料费、机械费、管理费、利润、税金等为完成整个项目所产生的所有费用。投标人的任何错漏、优惠、竞争性报价不得作为减轻责任、减少服务、增加收费、降低服务质量的理由。</w:t>
      </w:r>
      <w:r/>
    </w:p>
    <w:p>
      <w:pPr>
        <w:ind w:firstLine="420"/>
        <w:jc w:val="both"/>
        <w:spacing w:line="360" w:lineRule="auto"/>
        <w:rPr>
          <w:color w:val="000000" w:themeColor="text1"/>
        </w:rPr>
      </w:pPr>
      <w:r>
        <w:rPr>
          <w:rFonts w:hint="eastAsia" w:ascii="宋体" w:hAnsi="宋体" w:cs="宋体"/>
          <w:color w:val="000000" w:themeColor="text1"/>
          <w:szCs w:val="24"/>
        </w:rPr>
        <w:t xml:space="preserve">4.4管护实施过程中，中标供应商开展养护作业必须采取完备周密的安全措施，防范人身伤害与财产损害事件发生。中标供应商应当严格遵守各项规定，做到操作规范、用工规范。中标供应商应当全面落实安全保障工作，对其所聘用的人员开展安全培训，配备必要的安全防护用具（如救生衣等）。合同履行期间，中标供应商工作人员若发生工伤、死亡等事故，全部责任均由中标供应商自行承担，与采购人无关。中标供应商承担本事项全部安全责任，任何与劳务、安全及意外伤害相关的纠纷与补偿，均由中标供应商自行负责。</w:t>
      </w:r>
      <w:r/>
    </w:p>
    <w:p>
      <w:pPr>
        <w:ind w:firstLine="420"/>
        <w:jc w:val="both"/>
        <w:spacing w:line="360" w:lineRule="auto"/>
        <w:rPr>
          <w:rFonts w:hint="eastAsia" w:ascii="宋体" w:hAnsi="宋体" w:cs="宋体"/>
          <w:color w:val="000000" w:themeColor="text1"/>
          <w:szCs w:val="24"/>
        </w:rPr>
      </w:pPr>
      <w:r>
        <w:rPr>
          <w:rFonts w:hint="eastAsia" w:ascii="宋体" w:hAnsi="宋体" w:cs="宋体"/>
          <w:color w:val="000000" w:themeColor="text1"/>
          <w:szCs w:val="24"/>
        </w:rPr>
        <w:t xml:space="preserve">4</w:t>
      </w:r>
      <w:r>
        <w:rPr>
          <w:rFonts w:ascii="宋体" w:hAnsi="宋体" w:cs="宋体"/>
          <w:color w:val="000000" w:themeColor="text1"/>
          <w:szCs w:val="24"/>
        </w:rPr>
        <w:t xml:space="preserve">.</w:t>
      </w:r>
      <w:r>
        <w:rPr>
          <w:rFonts w:hint="eastAsia" w:ascii="宋体" w:hAnsi="宋体" w:cs="宋体"/>
          <w:color w:val="000000" w:themeColor="text1"/>
          <w:szCs w:val="24"/>
        </w:rPr>
        <w:t xml:space="preserve">5</w:t>
      </w:r>
      <w:r>
        <w:rPr>
          <w:rFonts w:ascii="宋体" w:hAnsi="宋体" w:cs="宋体"/>
          <w:color w:val="000000" w:themeColor="text1"/>
          <w:szCs w:val="24"/>
        </w:rPr>
        <w:t xml:space="preserve">因</w:t>
      </w:r>
      <w:r>
        <w:rPr>
          <w:rFonts w:hint="eastAsia" w:ascii="宋体" w:hAnsi="宋体" w:cs="宋体"/>
          <w:color w:val="000000" w:themeColor="text1"/>
          <w:szCs w:val="24"/>
        </w:rPr>
        <w:t xml:space="preserve">不可抗力</w:t>
      </w:r>
      <w:r>
        <w:rPr>
          <w:rFonts w:ascii="宋体" w:hAnsi="宋体" w:cs="宋体"/>
          <w:color w:val="000000" w:themeColor="text1"/>
          <w:szCs w:val="24"/>
        </w:rPr>
        <w:t xml:space="preserve">因素（如台风、暴雨、大雪等自然灾害引起树木突然倒塌，碰线、碰屋、非养护原因造成的树枝伤人、伤物），中标供应商在接到采购人通知后应迅速组织力量，1小时内到达现场并</w:t>
      </w:r>
      <w:r>
        <w:rPr>
          <w:rFonts w:hint="eastAsia" w:ascii="宋体" w:hAnsi="宋体" w:cs="宋体"/>
          <w:color w:val="000000" w:themeColor="text1"/>
          <w:szCs w:val="24"/>
        </w:rPr>
        <w:t xml:space="preserve">及时处置</w:t>
      </w:r>
      <w:r>
        <w:rPr>
          <w:rFonts w:ascii="宋体" w:hAnsi="宋体" w:cs="宋体"/>
          <w:color w:val="000000" w:themeColor="text1"/>
          <w:szCs w:val="24"/>
        </w:rPr>
        <w:t xml:space="preserve">。</w:t>
      </w:r>
      <w:r/>
    </w:p>
    <w:p>
      <w:pPr>
        <w:ind w:firstLine="420"/>
        <w:jc w:val="both"/>
        <w:spacing w:line="360" w:lineRule="auto"/>
        <w:rPr>
          <w:color w:val="000000" w:themeColor="text1"/>
        </w:rPr>
      </w:pPr>
      <w:r>
        <w:rPr>
          <w:rFonts w:hint="eastAsia" w:ascii="宋体" w:hAnsi="宋体" w:cs="宋体"/>
          <w:color w:val="000000" w:themeColor="text1"/>
          <w:szCs w:val="24"/>
        </w:rPr>
        <w:t xml:space="preserve">4.6 管护期间中标供应商须接受采购人检查，对检查中发现的问题，采购人将以书面形式下发整改通知书，督促中标供应商整改，中标供应商未在规定时间内完成整改任务的，按规定扣除相应考核分值。</w:t>
      </w:r>
      <w:r/>
    </w:p>
    <w:p>
      <w:pPr>
        <w:ind w:firstLine="420"/>
        <w:jc w:val="both"/>
        <w:spacing w:line="360" w:lineRule="auto"/>
        <w:rPr>
          <w:color w:val="000000" w:themeColor="text1"/>
        </w:rPr>
      </w:pPr>
      <w:r>
        <w:rPr>
          <w:rFonts w:hint="eastAsia" w:ascii="宋体" w:hAnsi="宋体" w:cs="宋体"/>
          <w:color w:val="000000" w:themeColor="text1"/>
          <w:szCs w:val="24"/>
        </w:rPr>
        <w:t xml:space="preserve">4.7 中标供应商在项目管护期间，若未及时完成养护工作、考核评分不合格或造成较大不良影响的，采购人有权安排第三方开展养护作业，所发生的费用从中标供应商的养护费用中扣除，产生的费用由中标供应商承担。</w:t>
      </w:r>
      <w:r/>
    </w:p>
    <w:p>
      <w:pPr>
        <w:ind w:firstLine="420"/>
        <w:jc w:val="both"/>
        <w:spacing w:line="360" w:lineRule="auto"/>
        <w:rPr>
          <w:color w:val="000000" w:themeColor="text1"/>
        </w:rPr>
      </w:pPr>
      <w:r>
        <w:rPr>
          <w:rFonts w:hint="eastAsia" w:ascii="宋体" w:hAnsi="宋体" w:cs="宋体"/>
          <w:color w:val="000000" w:themeColor="text1"/>
          <w:szCs w:val="24"/>
        </w:rPr>
        <w:t xml:space="preserve">4.8 每月须按时上报养护月报、检查记录等台账资料，养护月报内容包含文字说明、影像资料等。</w:t>
      </w:r>
      <w:r/>
    </w:p>
    <w:p>
      <w:pPr>
        <w:ind w:firstLine="482"/>
        <w:jc w:val="both"/>
        <w:spacing w:line="360" w:lineRule="auto"/>
        <w:widowControl w:val="off"/>
        <w:rPr>
          <w:rFonts w:hint="eastAsia" w:ascii="宋体" w:hAnsi="宋体" w:cs="等线"/>
          <w:b/>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等线"/>
          <w:b/>
          <w:color w:val="000000" w:themeColor="text1"/>
          <w:szCs w:val="21"/>
        </w:rPr>
        <w:t xml:space="preserve">（</w:t>
      </w:r>
      <w:r>
        <w:rPr>
          <w:rFonts w:hint="eastAsia" w:ascii="宋体" w:hAnsi="宋体" w:cs="等线"/>
          <w:b/>
          <w:color w:val="000000" w:themeColor="text1"/>
          <w:szCs w:val="21"/>
        </w:rPr>
        <w:t xml:space="preserve">三</w:t>
      </w:r>
      <w:r>
        <w:rPr>
          <w:rFonts w:ascii="宋体" w:hAnsi="宋体" w:cs="等线"/>
          <w:b/>
          <w:color w:val="000000" w:themeColor="text1"/>
          <w:szCs w:val="21"/>
        </w:rPr>
        <w:t xml:space="preserve">）考核细则</w:t>
      </w:r>
      <w:r/>
    </w:p>
    <w:p>
      <w:pPr>
        <w:ind w:firstLine="424"/>
        <w:jc w:val="both"/>
        <w:spacing w:line="360" w:lineRule="auto"/>
        <w:widowControl w:val="off"/>
        <w:rPr>
          <w:rFonts w:hint="eastAsia" w:ascii="宋体" w:hAnsi="宋体"/>
          <w:color w:val="000000" w:themeColor="text1"/>
        </w:rPr>
      </w:pPr>
      <w:r>
        <w:rPr>
          <w:rFonts w:ascii="宋体" w:hAnsi="宋体"/>
          <w:color w:val="000000" w:themeColor="text1"/>
        </w:rPr>
        <w:t xml:space="preserve">1、每月</w:t>
      </w:r>
      <w:r>
        <w:rPr>
          <w:rFonts w:hint="eastAsia" w:ascii="宋体" w:hAnsi="宋体"/>
          <w:color w:val="000000" w:themeColor="text1"/>
        </w:rPr>
        <w:t xml:space="preserve">采购单位</w:t>
      </w:r>
      <w:r>
        <w:rPr>
          <w:rFonts w:ascii="宋体" w:hAnsi="宋体"/>
          <w:color w:val="000000" w:themeColor="text1"/>
        </w:rPr>
        <w:t xml:space="preserve">对包三范围内河道管护</w:t>
      </w:r>
      <w:r>
        <w:rPr>
          <w:rFonts w:hint="eastAsia" w:ascii="宋体" w:hAnsi="宋体"/>
          <w:color w:val="000000" w:themeColor="text1"/>
        </w:rPr>
        <w:t xml:space="preserve">、绿</w:t>
      </w:r>
      <w:r>
        <w:rPr>
          <w:rFonts w:ascii="宋体" w:hAnsi="宋体"/>
          <w:color w:val="000000" w:themeColor="text1"/>
        </w:rPr>
        <w:t xml:space="preserve">化</w:t>
      </w:r>
      <w:bookmarkStart w:id="150" w:name="OLE_LINK28"/>
      <w:r>
        <w:rPr>
          <w:rFonts w:ascii="宋体" w:hAnsi="宋体"/>
          <w:color w:val="000000" w:themeColor="text1"/>
        </w:rPr>
        <w:t xml:space="preserve">管护</w:t>
      </w:r>
      <w:bookmarkEnd w:id="150"/>
      <w:r>
        <w:rPr>
          <w:rFonts w:ascii="宋体" w:hAnsi="宋体"/>
          <w:color w:val="000000" w:themeColor="text1"/>
        </w:rPr>
        <w:t xml:space="preserve">、堤防</w:t>
      </w:r>
      <w:r>
        <w:rPr>
          <w:rFonts w:hint="eastAsia" w:ascii="宋体" w:hAnsi="宋体"/>
          <w:color w:val="000000" w:themeColor="text1"/>
        </w:rPr>
        <w:t xml:space="preserve">及</w:t>
      </w:r>
      <w:r>
        <w:rPr>
          <w:rFonts w:ascii="宋体" w:hAnsi="宋体"/>
          <w:color w:val="000000" w:themeColor="text1"/>
        </w:rPr>
        <w:t xml:space="preserve">河面保洁</w:t>
      </w:r>
      <w:r>
        <w:rPr>
          <w:rFonts w:hint="eastAsia" w:ascii="宋体" w:hAnsi="宋体"/>
          <w:color w:val="000000" w:themeColor="text1"/>
        </w:rPr>
        <w:t xml:space="preserve">等</w:t>
      </w:r>
      <w:r>
        <w:rPr>
          <w:rFonts w:ascii="宋体" w:hAnsi="宋体"/>
          <w:color w:val="000000" w:themeColor="text1"/>
        </w:rPr>
        <w:t xml:space="preserve">情况进行考核</w:t>
      </w:r>
      <w:r>
        <w:rPr>
          <w:rFonts w:hint="eastAsia" w:ascii="宋体" w:hAnsi="宋体"/>
          <w:color w:val="000000" w:themeColor="text1"/>
        </w:rPr>
        <w:t xml:space="preserve">。</w:t>
      </w:r>
      <w:r/>
    </w:p>
    <w:p>
      <w:pPr>
        <w:ind w:firstLine="424"/>
        <w:jc w:val="both"/>
        <w:spacing w:line="360" w:lineRule="auto"/>
        <w:widowControl w:val="off"/>
        <w:rPr>
          <w:rFonts w:hint="eastAsia" w:ascii="宋体" w:hAnsi="宋体"/>
          <w:color w:val="000000" w:themeColor="text1"/>
        </w:rPr>
      </w:pPr>
      <w:r>
        <w:rPr>
          <w:rFonts w:ascii="宋体" w:hAnsi="宋体"/>
          <w:color w:val="000000" w:themeColor="text1"/>
        </w:rPr>
        <w:t xml:space="preserve">2、考核实行百分制。考核结果分为优秀(95-100分，含95分)、良好(90-95分，含90分)、合格(85-89分，含85分)、不合格(85分以下)。</w:t>
      </w:r>
      <w:r/>
    </w:p>
    <w:p>
      <w:pPr>
        <w:ind w:firstLine="424"/>
        <w:jc w:val="both"/>
        <w:spacing w:line="360" w:lineRule="auto"/>
        <w:widowControl w:val="off"/>
        <w:rPr>
          <w:rFonts w:hint="eastAsia"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采购</w:t>
      </w:r>
      <w:r>
        <w:rPr>
          <w:rFonts w:ascii="宋体" w:hAnsi="宋体"/>
          <w:color w:val="000000" w:themeColor="text1"/>
        </w:rPr>
        <w:t xml:space="preserve">单位每月进行考核，季度综合考核得分为优秀,</w:t>
      </w:r>
      <w:r>
        <w:rPr>
          <w:rFonts w:hint="eastAsia" w:ascii="宋体" w:hAnsi="宋体"/>
          <w:color w:val="000000" w:themeColor="text1"/>
        </w:rPr>
        <w:t xml:space="preserve">采购</w:t>
      </w:r>
      <w:r>
        <w:rPr>
          <w:rFonts w:ascii="宋体" w:hAnsi="宋体"/>
          <w:color w:val="000000" w:themeColor="text1"/>
        </w:rPr>
        <w:t xml:space="preserve">单位向管护单位支付该季度管护费用:季度综合考核得分为良好及以下，</w:t>
      </w:r>
      <w:r>
        <w:rPr>
          <w:rFonts w:hint="eastAsia" w:ascii="宋体" w:hAnsi="宋体"/>
          <w:color w:val="000000" w:themeColor="text1"/>
        </w:rPr>
        <w:t xml:space="preserve">采购</w:t>
      </w:r>
      <w:r>
        <w:rPr>
          <w:rFonts w:ascii="宋体" w:hAnsi="宋体"/>
          <w:color w:val="000000" w:themeColor="text1"/>
        </w:rPr>
        <w:t xml:space="preserve">单位向管护单位支付该季度管护费用*得分/100。</w:t>
      </w:r>
      <w:r/>
    </w:p>
    <w:p>
      <w:pPr>
        <w:ind w:firstLine="424"/>
        <w:jc w:val="both"/>
        <w:spacing w:line="360" w:lineRule="auto"/>
        <w:widowControl w:val="off"/>
        <w:rPr>
          <w:rFonts w:hint="eastAsia" w:ascii="宋体" w:hAnsi="宋体" w:cs="宋体"/>
          <w:color w:val="000000" w:themeColor="text1"/>
          <w:szCs w:val="21"/>
        </w:rPr>
      </w:pPr>
      <w:r>
        <w:rPr>
          <w:rFonts w:ascii="宋体" w:hAnsi="宋体"/>
          <w:color w:val="000000" w:themeColor="text1"/>
        </w:rPr>
        <w:t xml:space="preserve">4、</w:t>
      </w:r>
      <w:r>
        <w:rPr>
          <w:rFonts w:ascii="宋体" w:hAnsi="宋体" w:cs="宋体"/>
          <w:color w:val="000000" w:themeColor="text1"/>
          <w:szCs w:val="21"/>
        </w:rPr>
        <w:t xml:space="preserve">河道管护单位有下列情况之一的，将在考核结果中酌情扣分:</w:t>
      </w:r>
      <w:r/>
    </w:p>
    <w:p>
      <w:pPr>
        <w:ind w:firstLine="424"/>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4.1检查中发现管护不到位或质量问题，管护单位在规定期限内未能完成整改任务、投诉、工单等;</w:t>
      </w:r>
      <w:r/>
    </w:p>
    <w:p>
      <w:pPr>
        <w:ind w:firstLine="424"/>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4.2台账资料存在弄虚作假、伪造数据，情节严重的;</w:t>
      </w:r>
      <w:r/>
    </w:p>
    <w:p>
      <w:pPr>
        <w:ind w:firstLine="424"/>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4.3管护过程中发生非不可抗力的安全事故，造成负面影响，情节严重的。</w:t>
      </w:r>
      <w:r/>
    </w:p>
    <w:p>
      <w:pPr>
        <w:ind w:firstLine="420"/>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5、河道管护单位有下列情况之一的，一律视为考核不合格:</w:t>
      </w:r>
      <w:r/>
    </w:p>
    <w:p>
      <w:pPr>
        <w:ind w:firstLine="420"/>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5.1在重大活动迎检或河道考核中，因管护不到位或整改不及时造成不良影响，受到通报批评，造成严重后果的;</w:t>
      </w:r>
      <w:r/>
    </w:p>
    <w:p>
      <w:pPr>
        <w:ind w:firstLine="420"/>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5.2 经媒体曝光或群众举报查实，造成负面影响，情节严重的;</w:t>
      </w:r>
      <w:r/>
    </w:p>
    <w:p>
      <w:pPr>
        <w:ind w:firstLine="420"/>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5.3河道管护过程中，管护人员因操作或言语不当与周边群众发生矛盾纠纷，影响单位正面形象，造成严重后果的</w:t>
      </w:r>
      <w:r/>
    </w:p>
    <w:p>
      <w:pPr>
        <w:ind w:firstLine="420"/>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一年内月度考核不合格累计达到3次，</w:t>
      </w:r>
      <w:r>
        <w:rPr>
          <w:rFonts w:hint="eastAsia" w:ascii="宋体" w:hAnsi="宋体"/>
          <w:color w:val="000000" w:themeColor="text1"/>
        </w:rPr>
        <w:t xml:space="preserve">采购</w:t>
      </w:r>
      <w:r>
        <w:rPr>
          <w:rFonts w:ascii="宋体" w:hAnsi="宋体" w:cs="宋体"/>
          <w:color w:val="000000" w:themeColor="text1"/>
          <w:szCs w:val="21"/>
        </w:rPr>
        <w:t xml:space="preserve">单位有权单方终止合同。</w:t>
      </w:r>
      <w:r/>
    </w:p>
    <w:p>
      <w:pPr>
        <w:ind w:firstLine="420"/>
        <w:jc w:val="both"/>
        <w:spacing w:line="360" w:lineRule="auto"/>
        <w:widowControl w:val="off"/>
        <w:rPr>
          <w:rFonts w:hint="eastAsia" w:ascii="宋体" w:hAnsi="宋体" w:cs="宋体"/>
          <w:color w:val="000000" w:themeColor="text1"/>
          <w:szCs w:val="21"/>
        </w:rPr>
      </w:pPr>
      <w:r>
        <w:rPr>
          <w:rFonts w:hint="eastAsia" w:ascii="宋体" w:hAnsi="宋体" w:cs="宋体"/>
          <w:color w:val="000000" w:themeColor="text1"/>
          <w:szCs w:val="21"/>
        </w:rPr>
        <w:t xml:space="preserve">该考核办法的具体内容以采购单位正式印发的书面文件为最终执行依据，并将在项目实施期间，根据项目实际进展及管理需求的变化进行相应调整。</w:t>
      </w:r>
      <w:bookmarkEnd w:id="129"/>
      <w:r/>
      <w:r/>
    </w:p>
    <w:p>
      <w:pPr>
        <w:pStyle w:val="830"/>
      </w:pPr>
      <w:r>
        <w:rPr>
          <w:rFonts w:hint="eastAsia"/>
        </w:rPr>
        <w:br w:type="page" w:clear="all"/>
      </w:r>
      <w:r/>
    </w:p>
    <w:p>
      <w:pPr>
        <w:ind w:firstLine="420"/>
        <w:jc w:val="both"/>
        <w:spacing w:line="360" w:lineRule="auto"/>
        <w:widowControl w:val="off"/>
        <w:rPr>
          <w:rFonts w:hint="eastAsia" w:ascii="宋体" w:hAnsi="宋体" w:cs="宋体"/>
          <w:color w:val="000000" w:themeColor="text1"/>
          <w:szCs w:val="21"/>
        </w:rPr>
      </w:pPr>
      <w:r>
        <w:rPr>
          <w:rFonts w:ascii="宋体" w:hAnsi="宋体" w:cs="宋体"/>
          <w:color w:val="000000" w:themeColor="text1"/>
          <w:szCs w:val="21"/>
        </w:rPr>
        <w:t xml:space="preserve">附件中所列坐标点位仅为参考。投标人应自行独立踏勘现场，对现场地形、地貌及具体位置进行实地复核。投标文件中的技术方案应基于现场实际条件编制，</w:t>
      </w:r>
      <w:r>
        <w:rPr>
          <w:rFonts w:ascii="宋体" w:hAnsi="宋体" w:cs="宋体"/>
          <w:color w:val="000000" w:themeColor="text1"/>
          <w:szCs w:val="21"/>
        </w:rPr>
        <w:t xml:space="preserve">因坐标偏差导致的任何后果，由投标人自行承担</w:t>
      </w:r>
      <w:r>
        <w:rPr>
          <w:rFonts w:hint="eastAsia" w:ascii="宋体" w:hAnsi="宋体" w:cs="宋体"/>
          <w:color w:val="000000" w:themeColor="text1"/>
          <w:szCs w:val="21"/>
        </w:rPr>
        <w:t xml:space="preserve">，</w:t>
      </w:r>
      <w:r>
        <w:rPr>
          <w:rFonts w:ascii="宋体" w:hAnsi="宋体" w:cs="宋体"/>
          <w:color w:val="000000" w:themeColor="text1"/>
          <w:szCs w:val="21"/>
        </w:rPr>
        <w:t xml:space="preserve">采购人不对因依赖参考坐标而产生的偏差负责。</w:t>
      </w:r>
      <w:r/>
    </w:p>
    <w:tbl>
      <w:tblPr>
        <w:tblW w:w="50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680"/>
        <w:gridCol w:w="1199"/>
        <w:gridCol w:w="2154"/>
        <w:gridCol w:w="1816"/>
        <w:gridCol w:w="1797"/>
      </w:tblGrid>
      <w:tr>
        <w:trPr>
          <w:jc w:val="center"/>
          <w:trHeight w:val="598"/>
        </w:trPr>
        <w:tc>
          <w:tcPr>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jc w:val="center"/>
              <w:spacing w:before="100" w:beforeAutospacing="1" w:after="143"/>
              <w:rPr>
                <w:rFonts w:hint="eastAsia" w:ascii="宋体" w:hAnsi="宋体"/>
                <w:szCs w:val="21"/>
              </w:rPr>
            </w:pPr>
            <w:r>
              <w:rPr>
                <w:rFonts w:ascii="宋体" w:hAnsi="宋体"/>
                <w:szCs w:val="21"/>
              </w:rPr>
              <w:t xml:space="preserve">分包</w:t>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before="100" w:beforeAutospacing="1" w:after="143"/>
              <w:rPr>
                <w:rFonts w:hint="eastAsia" w:ascii="宋体" w:hAnsi="宋体"/>
                <w:szCs w:val="21"/>
              </w:rPr>
            </w:pPr>
            <w:r>
              <w:rPr>
                <w:rFonts w:hint="eastAsia" w:ascii="宋体" w:hAnsi="宋体"/>
                <w:szCs w:val="21"/>
              </w:rPr>
              <w:t xml:space="preserve">河道名称</w:t>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val="false"/>
          </w:tcPr>
          <w:p>
            <w:pPr>
              <w:jc w:val="center"/>
              <w:spacing w:before="100" w:beforeAutospacing="1" w:after="143"/>
              <w:rPr>
                <w:rFonts w:hint="eastAsia" w:ascii="宋体" w:hAnsi="宋体"/>
                <w:szCs w:val="21"/>
              </w:rPr>
            </w:pPr>
            <w:r>
              <w:rPr>
                <w:rFonts w:hint="eastAsia" w:ascii="宋体" w:hAnsi="宋体"/>
                <w:szCs w:val="21"/>
              </w:rPr>
              <w:t xml:space="preserve">起止点</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jc w:val="center"/>
              <w:spacing w:before="100" w:beforeAutospacing="1" w:after="143"/>
              <w:rPr>
                <w:rFonts w:hint="eastAsia" w:ascii="宋体" w:hAnsi="宋体"/>
                <w:szCs w:val="21"/>
              </w:rPr>
            </w:pPr>
            <w:r>
              <w:rPr>
                <w:rFonts w:hint="eastAsia" w:ascii="宋体" w:hAnsi="宋体"/>
                <w:szCs w:val="21"/>
              </w:rPr>
              <w:t xml:space="preserve">起点坐标</w:t>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jc w:val="center"/>
              <w:spacing w:before="100" w:beforeAutospacing="1" w:after="143"/>
              <w:rPr>
                <w:rFonts w:hint="eastAsia" w:ascii="宋体" w:hAnsi="宋体"/>
                <w:szCs w:val="21"/>
              </w:rPr>
            </w:pPr>
            <w:r>
              <w:rPr>
                <w:rFonts w:hint="eastAsia" w:ascii="宋体" w:hAnsi="宋体"/>
                <w:szCs w:val="21"/>
              </w:rPr>
              <w:t xml:space="preserve">终点坐标</w:t>
            </w:r>
            <w:r/>
          </w:p>
        </w:tc>
      </w:tr>
      <w:tr>
        <w:trPr>
          <w:jc w:val="center"/>
          <w:trHeight w:val="169"/>
        </w:trPr>
        <w:tc>
          <w:tcPr>
            <w:tcBorders>
              <w:left w:val="single" w:color="auto" w:sz="4" w:space="0"/>
              <w:right w:val="single" w:color="auto" w:sz="4" w:space="0"/>
            </w:tcBorders>
            <w:tcW w:w="971" w:type="pct"/>
            <w:vAlign w:val="center"/>
            <w:vMerge w:val="restart"/>
            <w:textDirection w:val="lrTb"/>
            <w:noWrap w:val="false"/>
          </w:tcPr>
          <w:p>
            <w:pPr>
              <w:jc w:val="center"/>
              <w:rPr>
                <w:rFonts w:hint="eastAsia" w:ascii="宋体" w:hAnsi="宋体"/>
                <w:szCs w:val="21"/>
              </w:rPr>
            </w:pPr>
            <w:r>
              <w:rPr>
                <w:rFonts w:ascii="宋体" w:hAnsi="宋体"/>
                <w:szCs w:val="21"/>
              </w:rPr>
              <w:t xml:space="preserve">包一</w:t>
            </w:r>
            <w:r/>
          </w:p>
          <w:p>
            <w:pPr>
              <w:jc w:val="center"/>
              <w:rPr>
                <w:rFonts w:hint="eastAsia" w:ascii="宋体" w:hAnsi="宋体"/>
                <w:szCs w:val="21"/>
              </w:rPr>
            </w:pPr>
            <w:r>
              <w:rPr>
                <w:rFonts w:ascii="宋体" w:hAnsi="宋体"/>
                <w:szCs w:val="21"/>
              </w:rPr>
              <w:t xml:space="preserve">（仪征市2026-2027年度县级河道管护项目）</w:t>
            </w:r>
            <w:r/>
          </w:p>
        </w:tc>
        <w:tc>
          <w:tcPr>
            <w:tcBorders>
              <w:left w:val="single" w:color="auto" w:sz="4" w:space="0"/>
              <w:right w:val="single" w:color="auto" w:sz="4" w:space="0"/>
            </w:tcBorders>
            <w:tcW w:w="693" w:type="pct"/>
            <w:vAlign w:val="center"/>
            <w:vMerge w:val="restart"/>
            <w:textDirection w:val="lrTb"/>
            <w:noWrap w:val="false"/>
          </w:tcPr>
          <w:p>
            <w:pPr>
              <w:jc w:val="center"/>
              <w:rPr>
                <w:rFonts w:hint="eastAsia" w:ascii="宋体" w:hAnsi="宋体"/>
                <w:szCs w:val="21"/>
              </w:rPr>
            </w:pPr>
            <w:r>
              <w:rPr>
                <w:rFonts w:ascii="宋体" w:hAnsi="宋体"/>
                <w:szCs w:val="21"/>
              </w:rPr>
              <w:t xml:space="preserve">长江</w:t>
            </w:r>
            <w:r/>
          </w:p>
        </w:tc>
        <w:tc>
          <w:tcPr>
            <w:tcBorders>
              <w:top w:val="single" w:color="auto" w:sz="4" w:space="0"/>
              <w:left w:val="single" w:color="auto" w:sz="4" w:space="0"/>
              <w:right w:val="single" w:color="auto" w:sz="4" w:space="0"/>
            </w:tcBorders>
            <w:tcW w:w="1245" w:type="pct"/>
            <w:vAlign w:val="center"/>
            <w:textDirection w:val="lrTb"/>
            <w:noWrap w:val="false"/>
          </w:tcPr>
          <w:p>
            <w:pPr>
              <w:rPr>
                <w:rFonts w:hint="eastAsia" w:ascii="宋体" w:hAnsi="宋体"/>
                <w:szCs w:val="21"/>
              </w:rPr>
            </w:pPr>
            <w:r>
              <w:rPr>
                <w:rFonts w:ascii="宋体" w:hAnsi="宋体"/>
                <w:szCs w:val="21"/>
              </w:rPr>
              <w:t xml:space="preserve">青山小河口-土桥翻水站</w:t>
            </w:r>
            <w:r/>
          </w:p>
        </w:tc>
        <w:tc>
          <w:tcPr>
            <w:tcBorders>
              <w:top w:val="single" w:color="auto" w:sz="4" w:space="0"/>
              <w:left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32.251110，119.068954</w:t>
            </w:r>
            <w:r/>
          </w:p>
        </w:tc>
        <w:tc>
          <w:tcPr>
            <w:tcBorders>
              <w:top w:val="single" w:color="auto" w:sz="4" w:space="0"/>
              <w:left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32.251603，119.318809</w:t>
            </w:r>
            <w:r/>
          </w:p>
        </w:tc>
      </w:tr>
      <w:tr>
        <w:trPr>
          <w:jc w:val="center"/>
          <w:trHeight w:val="169"/>
        </w:trPr>
        <w:tc>
          <w:tcPr>
            <w:tcBorders>
              <w:left w:val="single" w:color="auto" w:sz="4" w:space="0"/>
              <w:right w:val="single" w:color="auto" w:sz="4" w:space="0"/>
            </w:tcBorders>
            <w:tcW w:w="971"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693"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1245" w:type="pct"/>
            <w:vAlign w:val="center"/>
            <w:textDirection w:val="lrTb"/>
            <w:noWrap w:val="false"/>
          </w:tcPr>
          <w:p>
            <w:pPr>
              <w:rPr>
                <w:rFonts w:hint="eastAsia" w:ascii="宋体" w:hAnsi="宋体"/>
                <w:szCs w:val="21"/>
              </w:rPr>
            </w:pPr>
            <w:r>
              <w:rPr>
                <w:rFonts w:hint="eastAsia" w:ascii="宋体" w:hAnsi="宋体"/>
                <w:szCs w:val="21"/>
              </w:rPr>
              <w:t xml:space="preserve">泗源沟节制闸-长江</w:t>
            </w:r>
            <w:r/>
          </w:p>
        </w:tc>
        <w:tc>
          <w:tcPr>
            <w:tcBorders>
              <w:top w:val="single" w:color="auto" w:sz="4" w:space="0"/>
              <w:left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32.267069，119.196354</w:t>
            </w:r>
            <w:r/>
          </w:p>
        </w:tc>
        <w:tc>
          <w:tcPr>
            <w:tcBorders>
              <w:top w:val="single" w:color="auto" w:sz="4" w:space="0"/>
              <w:left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32.245601，119.182941</w:t>
            </w:r>
            <w:r/>
          </w:p>
        </w:tc>
      </w:tr>
      <w:tr>
        <w:trPr>
          <w:jc w:val="center"/>
          <w:trHeight w:val="169"/>
        </w:trPr>
        <w:tc>
          <w:tcPr>
            <w:tcBorders>
              <w:left w:val="single" w:color="auto" w:sz="4" w:space="0"/>
              <w:right w:val="single" w:color="auto" w:sz="4" w:space="0"/>
            </w:tcBorders>
            <w:tcW w:w="971"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693"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1245" w:type="pct"/>
            <w:vAlign w:val="center"/>
            <w:textDirection w:val="lrTb"/>
            <w:noWrap w:val="false"/>
          </w:tcPr>
          <w:p>
            <w:pPr>
              <w:rPr>
                <w:rFonts w:hint="eastAsia" w:ascii="宋体" w:hAnsi="宋体"/>
                <w:szCs w:val="21"/>
              </w:rPr>
            </w:pPr>
            <w:r>
              <w:rPr>
                <w:rFonts w:hint="eastAsia" w:ascii="宋体" w:hAnsi="宋体"/>
                <w:szCs w:val="21"/>
              </w:rPr>
              <w:t xml:space="preserve">胥浦河节制闸-长江</w:t>
            </w:r>
            <w:r/>
          </w:p>
        </w:tc>
        <w:tc>
          <w:tcPr>
            <w:tcBorders>
              <w:top w:val="single" w:color="auto" w:sz="4" w:space="0"/>
              <w:left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32.263613，119.149568</w:t>
            </w:r>
            <w:r/>
          </w:p>
        </w:tc>
        <w:tc>
          <w:tcPr>
            <w:tcBorders>
              <w:top w:val="single" w:color="auto" w:sz="4" w:space="0"/>
              <w:left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32.251202，119.154149</w:t>
            </w:r>
            <w:r/>
          </w:p>
        </w:tc>
      </w:tr>
      <w:tr>
        <w:trPr>
          <w:jc w:val="center"/>
          <w:trHeight w:val="276"/>
        </w:trPr>
        <w:tc>
          <w:tcPr>
            <w:tcBorders>
              <w:left w:val="single" w:color="auto" w:sz="4" w:space="0"/>
              <w:right w:val="single" w:color="auto" w:sz="4" w:space="0"/>
            </w:tcBorders>
            <w:tcW w:w="971"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ascii="宋体" w:hAnsi="宋体"/>
                <w:szCs w:val="21"/>
              </w:rPr>
              <w:t xml:space="preserve">胥浦河</w:t>
            </w:r>
            <w:r/>
          </w:p>
        </w:tc>
        <w:tc>
          <w:tcPr>
            <w:tcBorders>
              <w:top w:val="single" w:color="auto" w:sz="4" w:space="0"/>
              <w:left w:val="single" w:color="auto" w:sz="4" w:space="0"/>
              <w:right w:val="single" w:color="auto" w:sz="4" w:space="0"/>
            </w:tcBorders>
            <w:tcW w:w="1245" w:type="pct"/>
            <w:vAlign w:val="center"/>
            <w:textDirection w:val="lrTb"/>
            <w:noWrap w:val="false"/>
          </w:tcPr>
          <w:p>
            <w:pPr>
              <w:rPr>
                <w:rFonts w:hint="eastAsia" w:ascii="宋体" w:hAnsi="宋体"/>
                <w:szCs w:val="21"/>
              </w:rPr>
            </w:pPr>
            <w:r>
              <w:rPr>
                <w:rFonts w:ascii="宋体" w:hAnsi="宋体"/>
                <w:szCs w:val="21"/>
              </w:rPr>
              <w:t xml:space="preserve">铜山坝-胥浦河节制闸</w:t>
            </w:r>
            <w:r/>
          </w:p>
        </w:tc>
        <w:tc>
          <w:tcPr>
            <w:tcBorders>
              <w:top w:val="single" w:color="auto" w:sz="4" w:space="0"/>
              <w:left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32.340644，119.106286</w:t>
            </w:r>
            <w:r/>
          </w:p>
        </w:tc>
        <w:tc>
          <w:tcPr>
            <w:tcBorders>
              <w:top w:val="single" w:color="auto" w:sz="4" w:space="0"/>
              <w:left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32.263613，119.149568</w:t>
            </w:r>
            <w:r/>
          </w:p>
        </w:tc>
      </w:tr>
      <w:tr>
        <w:trPr>
          <w:jc w:val="center"/>
          <w:trHeight w:val="194"/>
        </w:trPr>
        <w:tc>
          <w:tcPr>
            <w:tcBorders>
              <w:left w:val="single" w:color="auto" w:sz="4" w:space="0"/>
              <w:right w:val="single" w:color="auto" w:sz="4" w:space="0"/>
            </w:tcBorders>
            <w:tcW w:w="971"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ascii="宋体" w:hAnsi="宋体"/>
                <w:szCs w:val="21"/>
              </w:rPr>
              <w:t xml:space="preserve">仪扬河</w:t>
            </w:r>
            <w:r/>
          </w:p>
        </w:tc>
        <w:tc>
          <w:tcPr>
            <w:tcBorders>
              <w:top w:val="single" w:color="auto" w:sz="4" w:space="0"/>
              <w:left w:val="single" w:color="auto" w:sz="4" w:space="0"/>
              <w:right w:val="single" w:color="auto" w:sz="4" w:space="0"/>
            </w:tcBorders>
            <w:tcW w:w="1245" w:type="pct"/>
            <w:vAlign w:val="center"/>
            <w:textDirection w:val="lrTb"/>
            <w:noWrap w:val="false"/>
          </w:tcPr>
          <w:p>
            <w:pPr>
              <w:rPr>
                <w:rFonts w:hint="eastAsia" w:ascii="宋体" w:hAnsi="宋体"/>
                <w:szCs w:val="21"/>
              </w:rPr>
            </w:pPr>
            <w:r>
              <w:rPr>
                <w:rFonts w:ascii="宋体" w:hAnsi="宋体"/>
                <w:szCs w:val="21"/>
              </w:rPr>
              <w:t xml:space="preserve">带子沟-</w:t>
            </w:r>
            <w:r>
              <w:rPr>
                <w:rFonts w:hint="eastAsia" w:ascii="宋体" w:hAnsi="宋体"/>
                <w:szCs w:val="21"/>
              </w:rPr>
              <w:t xml:space="preserve">泗源沟节制闸</w:t>
            </w:r>
            <w:r/>
          </w:p>
        </w:tc>
        <w:tc>
          <w:tcPr>
            <w:tcBorders>
              <w:top w:val="single" w:color="auto" w:sz="4" w:space="0"/>
              <w:left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32.286950，119.282486</w:t>
            </w:r>
            <w:r/>
          </w:p>
        </w:tc>
        <w:tc>
          <w:tcPr>
            <w:tcBorders>
              <w:top w:val="single" w:color="auto" w:sz="4" w:space="0"/>
              <w:left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32.267069，119.196354</w:t>
            </w:r>
            <w:r/>
          </w:p>
        </w:tc>
      </w:tr>
      <w:tr>
        <w:trPr>
          <w:jc w:val="center"/>
          <w:trHeight w:val="153"/>
        </w:trPr>
        <w:tc>
          <w:tcPr>
            <w:tcBorders>
              <w:left w:val="single" w:color="auto" w:sz="4" w:space="0"/>
              <w:right w:val="single" w:color="auto" w:sz="4" w:space="0"/>
            </w:tcBorders>
            <w:tcW w:w="971"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ascii="宋体" w:hAnsi="宋体"/>
                <w:szCs w:val="21"/>
              </w:rPr>
              <w:t xml:space="preserve">龙河</w:t>
            </w:r>
            <w:r/>
          </w:p>
        </w:tc>
        <w:tc>
          <w:tcPr>
            <w:tcBorders>
              <w:top w:val="single" w:color="auto" w:sz="4" w:space="0"/>
              <w:left w:val="single" w:color="auto" w:sz="4" w:space="0"/>
              <w:right w:val="single" w:color="auto" w:sz="4" w:space="0"/>
            </w:tcBorders>
            <w:tcW w:w="1245" w:type="pct"/>
            <w:vAlign w:val="center"/>
            <w:textDirection w:val="lrTb"/>
            <w:noWrap w:val="false"/>
          </w:tcPr>
          <w:p>
            <w:pPr>
              <w:rPr>
                <w:rFonts w:hint="eastAsia" w:ascii="宋体" w:hAnsi="宋体"/>
                <w:szCs w:val="21"/>
              </w:rPr>
            </w:pPr>
            <w:r>
              <w:rPr>
                <w:rFonts w:ascii="宋体" w:hAnsi="宋体"/>
                <w:szCs w:val="21"/>
              </w:rPr>
              <w:t xml:space="preserve">铁路桥</w:t>
            </w:r>
            <w:r>
              <w:rPr>
                <w:rFonts w:hint="eastAsia" w:ascii="宋体" w:hAnsi="宋体"/>
                <w:szCs w:val="21"/>
              </w:rPr>
              <w:t xml:space="preserve">北</w:t>
            </w:r>
            <w:r>
              <w:rPr>
                <w:rFonts w:ascii="宋体" w:hAnsi="宋体"/>
                <w:szCs w:val="21"/>
              </w:rPr>
              <w:t xml:space="preserve">-仪扬河</w:t>
            </w:r>
            <w:r/>
          </w:p>
        </w:tc>
        <w:tc>
          <w:tcPr>
            <w:tcBorders>
              <w:top w:val="single" w:color="auto" w:sz="4" w:space="0"/>
              <w:left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32.335511，119.240867</w:t>
            </w:r>
            <w:r/>
          </w:p>
        </w:tc>
        <w:tc>
          <w:tcPr>
            <w:tcBorders>
              <w:top w:val="single" w:color="auto" w:sz="4" w:space="0"/>
              <w:left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32.286950，119.282486</w:t>
            </w:r>
            <w:r/>
          </w:p>
        </w:tc>
      </w:tr>
      <w:tr>
        <w:trPr>
          <w:jc w:val="center"/>
          <w:trHeight w:val="284"/>
        </w:trPr>
        <w:tc>
          <w:tcPr>
            <w:tcBorders>
              <w:left w:val="single" w:color="auto" w:sz="4" w:space="0"/>
              <w:right w:val="single" w:color="auto" w:sz="4" w:space="0"/>
            </w:tcBorders>
            <w:tcW w:w="971" w:type="pct"/>
            <w:vAlign w:val="center"/>
            <w:vMerge w:val="restart"/>
            <w:textDirection w:val="lrTb"/>
            <w:noWrap w:val="false"/>
          </w:tcPr>
          <w:p>
            <w:pPr>
              <w:jc w:val="center"/>
              <w:rPr>
                <w:rFonts w:hint="eastAsia" w:ascii="宋体" w:hAnsi="宋体"/>
                <w:szCs w:val="21"/>
              </w:rPr>
            </w:pPr>
            <w:r>
              <w:rPr>
                <w:rFonts w:ascii="宋体" w:hAnsi="宋体"/>
                <w:szCs w:val="21"/>
              </w:rPr>
              <w:t xml:space="preserve">包二</w:t>
            </w:r>
            <w:r/>
          </w:p>
          <w:p>
            <w:pPr>
              <w:jc w:val="center"/>
              <w:rPr>
                <w:rFonts w:hint="eastAsia" w:ascii="宋体" w:hAnsi="宋体"/>
                <w:szCs w:val="21"/>
              </w:rPr>
            </w:pPr>
            <w:r>
              <w:rPr>
                <w:rFonts w:ascii="宋体" w:hAnsi="宋体"/>
                <w:szCs w:val="21"/>
              </w:rPr>
              <w:t xml:space="preserve">（仪征市2026-2027年度县级河道水面保洁项目）</w:t>
            </w:r>
            <w:r/>
          </w:p>
        </w:tc>
        <w:tc>
          <w:tcPr>
            <w:tcBorders>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ascii="宋体" w:hAnsi="宋体"/>
                <w:szCs w:val="21"/>
              </w:rPr>
              <w:t xml:space="preserve">胥浦河</w:t>
            </w:r>
            <w:r/>
          </w:p>
        </w:tc>
        <w:tc>
          <w:tcPr>
            <w:tcBorders>
              <w:top w:val="single" w:color="auto" w:sz="4" w:space="0"/>
              <w:left w:val="single" w:color="auto" w:sz="4" w:space="0"/>
              <w:right w:val="single" w:color="auto" w:sz="4" w:space="0"/>
            </w:tcBorders>
            <w:tcW w:w="1245" w:type="pct"/>
            <w:vAlign w:val="center"/>
            <w:textDirection w:val="lrTb"/>
            <w:noWrap w:val="false"/>
          </w:tcPr>
          <w:p>
            <w:pPr>
              <w:rPr>
                <w:rFonts w:hint="eastAsia" w:ascii="宋体" w:hAnsi="宋体"/>
                <w:szCs w:val="21"/>
              </w:rPr>
            </w:pPr>
            <w:r>
              <w:rPr>
                <w:rFonts w:ascii="宋体" w:hAnsi="宋体"/>
                <w:szCs w:val="21"/>
              </w:rPr>
              <w:t xml:space="preserve">铜山坝-长江</w:t>
            </w:r>
            <w:r/>
          </w:p>
        </w:tc>
        <w:tc>
          <w:tcPr>
            <w:tcBorders>
              <w:top w:val="single" w:color="auto" w:sz="4" w:space="0"/>
              <w:left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32.340644，119.106286</w:t>
            </w:r>
            <w:r/>
          </w:p>
        </w:tc>
        <w:tc>
          <w:tcPr>
            <w:tcBorders>
              <w:top w:val="single" w:color="auto" w:sz="4" w:space="0"/>
              <w:left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32.251202，119.154149</w:t>
            </w:r>
            <w:r/>
          </w:p>
        </w:tc>
      </w:tr>
      <w:tr>
        <w:trPr>
          <w:jc w:val="center"/>
          <w:trHeight w:val="139"/>
        </w:trPr>
        <w:tc>
          <w:tcPr>
            <w:tcBorders>
              <w:left w:val="single" w:color="auto" w:sz="4" w:space="0"/>
              <w:right w:val="single" w:color="auto" w:sz="4" w:space="0"/>
            </w:tcBorders>
            <w:tcW w:w="971"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ascii="宋体" w:hAnsi="宋体"/>
                <w:szCs w:val="21"/>
              </w:rPr>
              <w:t xml:space="preserve">仪扬河</w:t>
            </w:r>
            <w:r/>
          </w:p>
        </w:tc>
        <w:tc>
          <w:tcPr>
            <w:tcBorders>
              <w:top w:val="single" w:color="auto" w:sz="4" w:space="0"/>
              <w:left w:val="single" w:color="auto" w:sz="4" w:space="0"/>
              <w:right w:val="single" w:color="auto" w:sz="4" w:space="0"/>
            </w:tcBorders>
            <w:tcW w:w="1245" w:type="pct"/>
            <w:vAlign w:val="center"/>
            <w:textDirection w:val="lrTb"/>
            <w:noWrap w:val="false"/>
          </w:tcPr>
          <w:p>
            <w:pPr>
              <w:rPr>
                <w:rFonts w:hint="eastAsia" w:ascii="宋体" w:hAnsi="宋体"/>
                <w:szCs w:val="21"/>
              </w:rPr>
            </w:pPr>
            <w:r>
              <w:rPr>
                <w:rFonts w:ascii="宋体" w:hAnsi="宋体"/>
                <w:szCs w:val="21"/>
              </w:rPr>
              <w:t xml:space="preserve">带子沟-长江</w:t>
            </w:r>
            <w:r/>
          </w:p>
        </w:tc>
        <w:tc>
          <w:tcPr>
            <w:tcBorders>
              <w:top w:val="single" w:color="auto" w:sz="4" w:space="0"/>
              <w:left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32.286950，119.282486</w:t>
            </w:r>
            <w:r/>
          </w:p>
        </w:tc>
        <w:tc>
          <w:tcPr>
            <w:tcBorders>
              <w:top w:val="single" w:color="auto" w:sz="4" w:space="0"/>
              <w:left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32.245601，119.182941</w:t>
            </w:r>
            <w:r/>
          </w:p>
        </w:tc>
      </w:tr>
      <w:tr>
        <w:trPr>
          <w:jc w:val="center"/>
          <w:trHeight w:val="139"/>
        </w:trPr>
        <w:tc>
          <w:tcPr>
            <w:tcBorders>
              <w:left w:val="single" w:color="auto" w:sz="4" w:space="0"/>
              <w:right w:val="single" w:color="auto" w:sz="4" w:space="0"/>
            </w:tcBorders>
            <w:tcW w:w="971"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ascii="宋体" w:hAnsi="宋体"/>
                <w:szCs w:val="21"/>
              </w:rPr>
              <w:t xml:space="preserve">龙河</w:t>
            </w:r>
            <w:r/>
          </w:p>
        </w:tc>
        <w:tc>
          <w:tcPr>
            <w:tcBorders>
              <w:top w:val="single" w:color="auto" w:sz="4" w:space="0"/>
              <w:left w:val="single" w:color="auto" w:sz="4" w:space="0"/>
              <w:right w:val="single" w:color="auto" w:sz="4" w:space="0"/>
            </w:tcBorders>
            <w:tcW w:w="1245" w:type="pct"/>
            <w:vAlign w:val="center"/>
            <w:textDirection w:val="lrTb"/>
            <w:noWrap w:val="false"/>
          </w:tcPr>
          <w:p>
            <w:pPr>
              <w:rPr>
                <w:rFonts w:hint="eastAsia" w:ascii="宋体" w:hAnsi="宋体"/>
                <w:szCs w:val="21"/>
              </w:rPr>
            </w:pPr>
            <w:r>
              <w:rPr>
                <w:rFonts w:ascii="宋体" w:hAnsi="宋体"/>
                <w:szCs w:val="21"/>
              </w:rPr>
              <w:t xml:space="preserve">高集坝-仪扬河</w:t>
            </w:r>
            <w:r/>
          </w:p>
        </w:tc>
        <w:tc>
          <w:tcPr>
            <w:tcBorders>
              <w:top w:val="single" w:color="auto" w:sz="4" w:space="0"/>
              <w:left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32.419773，119.194146</w:t>
            </w:r>
            <w:r/>
          </w:p>
        </w:tc>
        <w:tc>
          <w:tcPr>
            <w:tcBorders>
              <w:top w:val="single" w:color="auto" w:sz="4" w:space="0"/>
              <w:left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32.286950，119.282486</w:t>
            </w:r>
            <w:r/>
          </w:p>
        </w:tc>
      </w:tr>
      <w:tr>
        <w:trPr>
          <w:jc w:val="center"/>
          <w:trHeight w:val="139"/>
        </w:trPr>
        <w:tc>
          <w:tcPr>
            <w:tcBorders>
              <w:left w:val="single" w:color="auto" w:sz="4" w:space="0"/>
              <w:right w:val="single" w:color="auto" w:sz="4" w:space="0"/>
            </w:tcBorders>
            <w:tcW w:w="971"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ascii="宋体" w:hAnsi="宋体"/>
                <w:szCs w:val="21"/>
              </w:rPr>
              <w:t xml:space="preserve">新集沿山河</w:t>
            </w:r>
            <w:r/>
          </w:p>
        </w:tc>
        <w:tc>
          <w:tcPr>
            <w:tcBorders>
              <w:top w:val="single" w:color="auto" w:sz="4" w:space="0"/>
              <w:left w:val="single" w:color="auto" w:sz="4" w:space="0"/>
              <w:right w:val="single" w:color="auto" w:sz="4" w:space="0"/>
            </w:tcBorders>
            <w:tcW w:w="1245" w:type="pct"/>
            <w:vAlign w:val="center"/>
            <w:textDirection w:val="lrTb"/>
            <w:noWrap w:val="false"/>
          </w:tcPr>
          <w:p>
            <w:pPr>
              <w:rPr>
                <w:rFonts w:hint="eastAsia" w:ascii="宋体" w:hAnsi="宋体"/>
                <w:szCs w:val="21"/>
              </w:rPr>
            </w:pPr>
            <w:r>
              <w:rPr>
                <w:rFonts w:ascii="宋体" w:hAnsi="宋体"/>
                <w:szCs w:val="21"/>
              </w:rPr>
              <w:t xml:space="preserve">牌楼脚-龙河</w:t>
            </w:r>
            <w:r/>
          </w:p>
        </w:tc>
        <w:tc>
          <w:tcPr>
            <w:tcBorders>
              <w:top w:val="single" w:color="auto" w:sz="4" w:space="0"/>
              <w:left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32.368969，119.315033</w:t>
            </w:r>
            <w:r/>
          </w:p>
        </w:tc>
        <w:tc>
          <w:tcPr>
            <w:tcBorders>
              <w:top w:val="single" w:color="auto" w:sz="4" w:space="0"/>
              <w:left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32.333601，119.242111</w:t>
            </w:r>
            <w:r/>
          </w:p>
        </w:tc>
      </w:tr>
      <w:tr>
        <w:trPr>
          <w:jc w:val="center"/>
          <w:trHeight w:val="139"/>
        </w:trPr>
        <w:tc>
          <w:tcPr>
            <w:tcBorders>
              <w:left w:val="single" w:color="auto" w:sz="4" w:space="0"/>
              <w:right w:val="single" w:color="auto" w:sz="4" w:space="0"/>
            </w:tcBorders>
            <w:tcW w:w="971"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ascii="宋体" w:hAnsi="宋体"/>
                <w:szCs w:val="21"/>
              </w:rPr>
              <w:t xml:space="preserve">大樟沟</w:t>
            </w:r>
            <w:r/>
          </w:p>
        </w:tc>
        <w:tc>
          <w:tcPr>
            <w:tcBorders>
              <w:top w:val="single" w:color="auto" w:sz="4" w:space="0"/>
              <w:left w:val="single" w:color="auto" w:sz="4" w:space="0"/>
              <w:right w:val="single" w:color="auto" w:sz="4" w:space="0"/>
            </w:tcBorders>
            <w:tcW w:w="1245" w:type="pct"/>
            <w:vAlign w:val="center"/>
            <w:textDirection w:val="lrTb"/>
            <w:noWrap w:val="false"/>
          </w:tcPr>
          <w:p>
            <w:pPr>
              <w:rPr>
                <w:rFonts w:hint="eastAsia" w:ascii="宋体" w:hAnsi="宋体"/>
                <w:szCs w:val="21"/>
              </w:rPr>
            </w:pPr>
            <w:r>
              <w:rPr>
                <w:rFonts w:ascii="宋体" w:hAnsi="宋体"/>
                <w:szCs w:val="21"/>
              </w:rPr>
              <w:t xml:space="preserve">新集沿山河-西堤刁庄涵口</w:t>
            </w:r>
            <w:r>
              <w:rPr>
                <w:rFonts w:hint="eastAsia" w:ascii="宋体" w:hAnsi="宋体"/>
                <w:szCs w:val="21"/>
              </w:rPr>
              <w:t xml:space="preserve">（345）</w:t>
            </w:r>
            <w:r/>
          </w:p>
        </w:tc>
        <w:tc>
          <w:tcPr>
            <w:tcBorders>
              <w:top w:val="single" w:color="auto" w:sz="4" w:space="0"/>
              <w:left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32.363410，119.302968</w:t>
            </w:r>
            <w:r/>
          </w:p>
        </w:tc>
        <w:tc>
          <w:tcPr>
            <w:tcBorders>
              <w:top w:val="single" w:color="auto" w:sz="4" w:space="0"/>
              <w:left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32.308773，119.312846</w:t>
            </w:r>
            <w:r/>
          </w:p>
        </w:tc>
      </w:tr>
      <w:tr>
        <w:trPr>
          <w:jc w:val="center"/>
          <w:trHeight w:val="139"/>
        </w:trPr>
        <w:tc>
          <w:tcPr>
            <w:tcBorders>
              <w:left w:val="single" w:color="auto" w:sz="4" w:space="0"/>
              <w:right w:val="single" w:color="auto" w:sz="4" w:space="0"/>
            </w:tcBorders>
            <w:tcW w:w="971"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ascii="宋体" w:hAnsi="宋体"/>
                <w:szCs w:val="21"/>
              </w:rPr>
              <w:t xml:space="preserve">小龙涧</w:t>
            </w:r>
            <w:r/>
          </w:p>
        </w:tc>
        <w:tc>
          <w:tcPr>
            <w:tcBorders>
              <w:top w:val="single" w:color="auto" w:sz="4" w:space="0"/>
              <w:left w:val="single" w:color="auto" w:sz="4" w:space="0"/>
              <w:right w:val="single" w:color="auto" w:sz="4" w:space="0"/>
            </w:tcBorders>
            <w:tcW w:w="1245" w:type="pct"/>
            <w:vAlign w:val="center"/>
            <w:textDirection w:val="lrTb"/>
            <w:noWrap w:val="false"/>
          </w:tcPr>
          <w:p>
            <w:pPr>
              <w:rPr>
                <w:rFonts w:hint="eastAsia" w:ascii="宋体" w:hAnsi="宋体"/>
                <w:szCs w:val="21"/>
              </w:rPr>
            </w:pPr>
            <w:r>
              <w:rPr>
                <w:rFonts w:ascii="宋体" w:hAnsi="宋体"/>
                <w:szCs w:val="21"/>
              </w:rPr>
              <w:t xml:space="preserve">新集沿山河-土坊涵南侧约200米处</w:t>
            </w:r>
            <w:r/>
          </w:p>
        </w:tc>
        <w:tc>
          <w:tcPr>
            <w:tcBorders>
              <w:top w:val="single" w:color="auto" w:sz="4" w:space="0"/>
              <w:left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32.350353，119.277157</w:t>
            </w:r>
            <w:r/>
          </w:p>
        </w:tc>
        <w:tc>
          <w:tcPr>
            <w:tcBorders>
              <w:top w:val="single" w:color="auto" w:sz="4" w:space="0"/>
              <w:left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32.307039，119.292728</w:t>
            </w:r>
            <w:r/>
          </w:p>
        </w:tc>
      </w:tr>
      <w:tr>
        <w:trPr>
          <w:jc w:val="center"/>
          <w:trHeight w:val="139"/>
        </w:trPr>
        <w:tc>
          <w:tcPr>
            <w:tcBorders>
              <w:left w:val="single" w:color="auto" w:sz="4" w:space="0"/>
              <w:right w:val="single" w:color="auto" w:sz="4" w:space="0"/>
            </w:tcBorders>
            <w:tcW w:w="971"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ascii="宋体" w:hAnsi="宋体"/>
                <w:szCs w:val="21"/>
              </w:rPr>
              <w:t xml:space="preserve">甘草山河</w:t>
            </w:r>
            <w:r/>
          </w:p>
        </w:tc>
        <w:tc>
          <w:tcPr>
            <w:tcBorders>
              <w:top w:val="single" w:color="auto" w:sz="4" w:space="0"/>
              <w:left w:val="single" w:color="auto" w:sz="4" w:space="0"/>
              <w:right w:val="single" w:color="auto" w:sz="4" w:space="0"/>
            </w:tcBorders>
            <w:tcW w:w="1245" w:type="pct"/>
            <w:vAlign w:val="center"/>
            <w:textDirection w:val="lrTb"/>
            <w:noWrap w:val="false"/>
          </w:tcPr>
          <w:p>
            <w:pPr>
              <w:rPr>
                <w:rFonts w:hint="eastAsia" w:ascii="宋体" w:hAnsi="宋体"/>
                <w:szCs w:val="21"/>
              </w:rPr>
            </w:pPr>
            <w:r>
              <w:rPr>
                <w:rFonts w:ascii="宋体" w:hAnsi="宋体"/>
                <w:szCs w:val="21"/>
              </w:rPr>
              <w:t xml:space="preserve">胥浦河-潘家河</w:t>
            </w:r>
            <w:r/>
          </w:p>
        </w:tc>
        <w:tc>
          <w:tcPr>
            <w:tcBorders>
              <w:top w:val="single" w:color="auto" w:sz="4" w:space="0"/>
              <w:left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32.281522，119.143574</w:t>
            </w:r>
            <w:r/>
          </w:p>
        </w:tc>
        <w:tc>
          <w:tcPr>
            <w:tcBorders>
              <w:top w:val="single" w:color="auto" w:sz="4" w:space="0"/>
              <w:left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32.269441，119.093994</w:t>
            </w:r>
            <w:r/>
          </w:p>
        </w:tc>
      </w:tr>
      <w:tr>
        <w:trPr>
          <w:jc w:val="center"/>
          <w:trHeight w:val="90"/>
        </w:trPr>
        <w:tc>
          <w:tcPr>
            <w:tcBorders>
              <w:top w:val="single" w:color="auto" w:sz="4" w:space="0"/>
              <w:left w:val="single" w:color="auto" w:sz="4" w:space="0"/>
              <w:right w:val="single" w:color="auto" w:sz="4" w:space="0"/>
            </w:tcBorders>
            <w:tcW w:w="971" w:type="pct"/>
            <w:vAlign w:val="center"/>
            <w:vMerge w:val="restart"/>
            <w:textDirection w:val="lrTb"/>
            <w:noWrap w:val="false"/>
          </w:tcPr>
          <w:p>
            <w:pPr>
              <w:jc w:val="center"/>
              <w:rPr>
                <w:rFonts w:hint="eastAsia" w:ascii="宋体" w:hAnsi="宋体"/>
                <w:szCs w:val="21"/>
              </w:rPr>
            </w:pPr>
            <w:r>
              <w:rPr>
                <w:rFonts w:ascii="宋体" w:hAnsi="宋体"/>
                <w:szCs w:val="21"/>
              </w:rPr>
              <w:t xml:space="preserve">包三</w:t>
            </w:r>
            <w:r/>
          </w:p>
          <w:p>
            <w:pPr>
              <w:jc w:val="center"/>
              <w:rPr>
                <w:rFonts w:hint="eastAsia" w:ascii="宋体" w:hAnsi="宋体"/>
                <w:szCs w:val="21"/>
              </w:rPr>
            </w:pPr>
            <w:r>
              <w:rPr>
                <w:rFonts w:ascii="宋体" w:hAnsi="宋体"/>
                <w:szCs w:val="21"/>
              </w:rPr>
              <w:t xml:space="preserve">（仪征市2026-2027年度主城区市管河道管护项目）</w:t>
            </w:r>
            <w:r/>
          </w:p>
        </w:tc>
        <w:tc>
          <w:tcPr>
            <w:tcBorders>
              <w:top w:val="single" w:color="auto" w:sz="4" w:space="0"/>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ascii="宋体" w:hAnsi="宋体"/>
                <w:szCs w:val="21"/>
              </w:rPr>
              <w:t xml:space="preserve">石桥河</w:t>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val="false"/>
          </w:tcPr>
          <w:p>
            <w:pPr>
              <w:rPr>
                <w:rFonts w:hint="eastAsia" w:ascii="宋体" w:hAnsi="宋体"/>
                <w:szCs w:val="21"/>
              </w:rPr>
            </w:pPr>
            <w:r>
              <w:rPr>
                <w:rFonts w:hint="eastAsia" w:ascii="宋体" w:hAnsi="宋体" w:cs="宋体"/>
                <w:color w:val="000000"/>
                <w:szCs w:val="21"/>
                <w:lang w:bidi="ar"/>
              </w:rPr>
              <w:t xml:space="preserve">G328 北-仪扬河</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32.292443，119.184439</w:t>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32.268508，119.202239</w:t>
            </w:r>
            <w:r/>
          </w:p>
        </w:tc>
      </w:tr>
      <w:tr>
        <w:trPr>
          <w:jc w:val="center"/>
          <w:trHeight w:val="90"/>
        </w:trPr>
        <w:tc>
          <w:tcPr>
            <w:tcBorders>
              <w:left w:val="single" w:color="auto" w:sz="4" w:space="0"/>
              <w:right w:val="single" w:color="auto" w:sz="4" w:space="0"/>
            </w:tcBorders>
            <w:tcW w:w="971" w:type="pct"/>
            <w:vAlign w:val="center"/>
            <w:vMerge w:val="continue"/>
            <w:textDirection w:val="lrTb"/>
            <w:noWrap w:val="false"/>
          </w:tcPr>
          <w:p>
            <w:pPr>
              <w:jc w:val="center"/>
              <w:spacing w:before="100" w:beforeAutospacing="1" w:after="143"/>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ascii="宋体" w:hAnsi="宋体"/>
                <w:szCs w:val="21"/>
              </w:rPr>
              <w:t xml:space="preserve">仪城河</w:t>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val="false"/>
          </w:tcPr>
          <w:p>
            <w:pPr>
              <w:rPr>
                <w:rFonts w:hint="eastAsia" w:ascii="宋体" w:hAnsi="宋体"/>
                <w:szCs w:val="21"/>
              </w:rPr>
            </w:pPr>
            <w:r>
              <w:rPr>
                <w:rFonts w:hint="eastAsia" w:ascii="宋体" w:hAnsi="宋体" w:cs="宋体"/>
                <w:color w:val="000000"/>
                <w:szCs w:val="21"/>
                <w:lang w:bidi="ar"/>
              </w:rPr>
              <w:t xml:space="preserve">胥浦河-石桥河 </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32.269745，119.149298</w:t>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32.275486，119.191888</w:t>
            </w:r>
            <w:r/>
          </w:p>
        </w:tc>
      </w:tr>
      <w:tr>
        <w:trPr>
          <w:jc w:val="center"/>
          <w:trHeight w:val="90"/>
        </w:trPr>
        <w:tc>
          <w:tcPr>
            <w:tcBorders>
              <w:left w:val="single" w:color="auto" w:sz="4" w:space="0"/>
              <w:right w:val="single" w:color="auto" w:sz="4" w:space="0"/>
            </w:tcBorders>
            <w:tcW w:w="971" w:type="pct"/>
            <w:vAlign w:val="center"/>
            <w:vMerge w:val="continue"/>
            <w:textDirection w:val="lrTb"/>
            <w:noWrap w:val="false"/>
          </w:tcPr>
          <w:p>
            <w:pPr>
              <w:jc w:val="center"/>
              <w:spacing w:before="100" w:beforeAutospacing="1" w:after="143"/>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ascii="宋体" w:hAnsi="宋体"/>
                <w:szCs w:val="21"/>
              </w:rPr>
              <w:t xml:space="preserve">红叶排水沟</w:t>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val="false"/>
          </w:tcPr>
          <w:p>
            <w:pPr>
              <w:rPr>
                <w:rFonts w:hint="eastAsia" w:ascii="宋体" w:hAnsi="宋体"/>
                <w:szCs w:val="21"/>
              </w:rPr>
            </w:pPr>
            <w:r>
              <w:rPr>
                <w:rFonts w:hint="eastAsia" w:ascii="宋体" w:hAnsi="宋体" w:cs="宋体"/>
                <w:color w:val="000000"/>
                <w:szCs w:val="21"/>
                <w:lang w:bidi="ar"/>
              </w:rPr>
              <w:t xml:space="preserve">红叶南苑-石桥河 </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32.287075，119.175727</w:t>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32.287315，119.182648</w:t>
            </w:r>
            <w:r/>
          </w:p>
        </w:tc>
      </w:tr>
      <w:tr>
        <w:trPr>
          <w:jc w:val="center"/>
          <w:trHeight w:val="285"/>
        </w:trPr>
        <w:tc>
          <w:tcPr>
            <w:tcBorders>
              <w:left w:val="single" w:color="auto" w:sz="4" w:space="0"/>
              <w:right w:val="single" w:color="auto" w:sz="4" w:space="0"/>
            </w:tcBorders>
            <w:tcW w:w="971" w:type="pct"/>
            <w:vAlign w:val="center"/>
            <w:vMerge w:val="continue"/>
            <w:textDirection w:val="lrTb"/>
            <w:noWrap w:val="false"/>
          </w:tcPr>
          <w:p>
            <w:pPr>
              <w:jc w:val="center"/>
              <w:spacing w:before="100" w:beforeAutospacing="1" w:after="143"/>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ascii="宋体" w:hAnsi="宋体"/>
                <w:szCs w:val="21"/>
              </w:rPr>
              <w:t xml:space="preserve">清真寺排水沟</w:t>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val="false"/>
          </w:tcPr>
          <w:p>
            <w:pPr>
              <w:rPr>
                <w:rFonts w:hint="eastAsia" w:ascii="宋体" w:hAnsi="宋体"/>
                <w:szCs w:val="21"/>
              </w:rPr>
            </w:pPr>
            <w:r>
              <w:rPr>
                <w:rFonts w:hint="eastAsia" w:ascii="宋体" w:hAnsi="宋体" w:cs="宋体"/>
                <w:color w:val="000000"/>
                <w:szCs w:val="21"/>
                <w:lang w:bidi="ar"/>
              </w:rPr>
              <w:t xml:space="preserve">大盐塘-仪扬河 （城东泵站）</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32.263196，119.184236</w:t>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32.266355，119.194088</w:t>
            </w:r>
            <w:r/>
          </w:p>
        </w:tc>
      </w:tr>
      <w:tr>
        <w:trPr>
          <w:jc w:val="center"/>
          <w:trHeight w:val="90"/>
        </w:trPr>
        <w:tc>
          <w:tcPr>
            <w:tcBorders>
              <w:left w:val="single" w:color="auto" w:sz="4" w:space="0"/>
              <w:right w:val="single" w:color="auto" w:sz="4" w:space="0"/>
            </w:tcBorders>
            <w:tcW w:w="971" w:type="pct"/>
            <w:vAlign w:val="center"/>
            <w:vMerge w:val="continue"/>
            <w:textDirection w:val="lrTb"/>
            <w:noWrap w:val="false"/>
          </w:tcPr>
          <w:p>
            <w:pPr>
              <w:jc w:val="center"/>
              <w:spacing w:before="100" w:beforeAutospacing="1" w:after="143"/>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ascii="宋体" w:hAnsi="宋体"/>
                <w:szCs w:val="21"/>
              </w:rPr>
              <w:t xml:space="preserve">三元沟</w:t>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val="false"/>
          </w:tcPr>
          <w:p>
            <w:pPr>
              <w:rPr>
                <w:rFonts w:hint="eastAsia" w:ascii="宋体" w:hAnsi="宋体"/>
                <w:szCs w:val="21"/>
              </w:rPr>
            </w:pPr>
            <w:r>
              <w:rPr>
                <w:rFonts w:hint="eastAsia" w:ascii="宋体" w:hAnsi="宋体" w:cs="宋体"/>
                <w:color w:val="000000"/>
                <w:szCs w:val="21"/>
                <w:lang w:bidi="ar"/>
              </w:rPr>
              <w:t xml:space="preserve">蒋云河-仪扬河 </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32.283708，119.199967</w:t>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32.274210，119.201009</w:t>
            </w:r>
            <w:r/>
          </w:p>
        </w:tc>
      </w:tr>
      <w:tr>
        <w:trPr>
          <w:jc w:val="center"/>
          <w:trHeight w:val="90"/>
        </w:trPr>
        <w:tc>
          <w:tcPr>
            <w:tcBorders>
              <w:left w:val="single" w:color="auto" w:sz="4" w:space="0"/>
              <w:right w:val="single" w:color="auto" w:sz="4" w:space="0"/>
            </w:tcBorders>
            <w:tcW w:w="971" w:type="pct"/>
            <w:vAlign w:val="center"/>
            <w:vMerge w:val="continue"/>
            <w:textDirection w:val="lrTb"/>
            <w:noWrap w:val="false"/>
          </w:tcPr>
          <w:p>
            <w:pPr>
              <w:jc w:val="center"/>
              <w:spacing w:before="100" w:beforeAutospacing="1" w:after="143"/>
              <w:rPr>
                <w:rFonts w:hint="eastAsia" w:ascii="宋体" w:hAnsi="宋体"/>
                <w:szCs w:val="21"/>
              </w:rPr>
            </w:pPr>
            <w:r>
              <w:rPr>
                <w:rFonts w:hint="eastAsia" w:ascii="宋体" w:hAnsi="宋体"/>
                <w:szCs w:val="21"/>
              </w:rPr>
              <w:t xml:space="preserve"> </w:t>
            </w:r>
            <w:r/>
          </w:p>
        </w:tc>
        <w:tc>
          <w:tcPr>
            <w:tcBorders>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ascii="宋体" w:hAnsi="宋体"/>
                <w:szCs w:val="21"/>
              </w:rPr>
              <w:t xml:space="preserve">仪化引水河</w:t>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val="false"/>
          </w:tcPr>
          <w:p>
            <w:pPr>
              <w:rPr>
                <w:rFonts w:hint="eastAsia" w:ascii="宋体" w:hAnsi="宋体"/>
                <w:szCs w:val="21"/>
              </w:rPr>
            </w:pPr>
            <w:r>
              <w:rPr>
                <w:rFonts w:hint="eastAsia" w:ascii="宋体" w:hAnsi="宋体" w:cs="宋体"/>
                <w:color w:val="000000"/>
                <w:szCs w:val="21"/>
                <w:lang w:bidi="ar"/>
              </w:rPr>
              <w:t xml:space="preserve">白沙公园-胥浦河 </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32.290309，119.147523</w:t>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32.289823，119.138542</w:t>
            </w:r>
            <w:r/>
          </w:p>
        </w:tc>
      </w:tr>
      <w:tr>
        <w:trPr>
          <w:jc w:val="center"/>
          <w:trHeight w:val="90"/>
        </w:trPr>
        <w:tc>
          <w:tcPr>
            <w:tcBorders>
              <w:left w:val="single" w:color="auto" w:sz="4" w:space="0"/>
              <w:right w:val="single" w:color="auto" w:sz="4" w:space="0"/>
            </w:tcBorders>
            <w:tcW w:w="971" w:type="pct"/>
            <w:vAlign w:val="center"/>
            <w:vMerge w:val="continue"/>
            <w:textDirection w:val="lrTb"/>
            <w:noWrap w:val="false"/>
          </w:tcPr>
          <w:p>
            <w:pPr>
              <w:jc w:val="center"/>
              <w:spacing w:before="100" w:beforeAutospacing="1" w:after="143"/>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hint="eastAsia" w:ascii="宋体" w:hAnsi="宋体"/>
                <w:szCs w:val="21"/>
              </w:rPr>
              <w:t xml:space="preserve">红旗景观河</w:t>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val="false"/>
          </w:tcPr>
          <w:p>
            <w:pPr>
              <w:rPr>
                <w:rFonts w:hint="eastAsia" w:ascii="宋体" w:hAnsi="宋体"/>
                <w:szCs w:val="21"/>
              </w:rPr>
            </w:pPr>
            <w:r>
              <w:rPr>
                <w:rFonts w:hint="eastAsia" w:ascii="宋体" w:hAnsi="宋体" w:cs="宋体"/>
                <w:color w:val="000000"/>
                <w:szCs w:val="21"/>
                <w:lang w:bidi="ar"/>
              </w:rPr>
              <w:t xml:space="preserve">仪扬河-长江 </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32.268296，119.199388</w:t>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32.240497，119.201377</w:t>
            </w:r>
            <w:r/>
          </w:p>
        </w:tc>
      </w:tr>
      <w:tr>
        <w:trPr>
          <w:jc w:val="center"/>
          <w:trHeight w:val="90"/>
        </w:trPr>
        <w:tc>
          <w:tcPr>
            <w:tcBorders>
              <w:left w:val="single" w:color="auto" w:sz="4" w:space="0"/>
              <w:right w:val="single" w:color="auto" w:sz="4" w:space="0"/>
            </w:tcBorders>
            <w:tcW w:w="971" w:type="pct"/>
            <w:vAlign w:val="center"/>
            <w:vMerge w:val="continue"/>
            <w:textDirection w:val="lrTb"/>
            <w:noWrap w:val="false"/>
          </w:tcPr>
          <w:p>
            <w:pPr>
              <w:jc w:val="center"/>
              <w:spacing w:before="100" w:beforeAutospacing="1" w:after="143"/>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ascii="宋体" w:hAnsi="宋体"/>
                <w:szCs w:val="21"/>
              </w:rPr>
              <w:t xml:space="preserve">真州沿山河</w:t>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val="false"/>
          </w:tcPr>
          <w:p>
            <w:pPr>
              <w:rPr>
                <w:rFonts w:hint="eastAsia" w:ascii="宋体" w:hAnsi="宋体"/>
                <w:szCs w:val="21"/>
              </w:rPr>
            </w:pPr>
            <w:r>
              <w:rPr>
                <w:rFonts w:hint="eastAsia" w:ascii="宋体" w:hAnsi="宋体" w:cs="宋体"/>
                <w:color w:val="000000"/>
                <w:szCs w:val="21"/>
                <w:lang w:bidi="ar"/>
              </w:rPr>
              <w:t xml:space="preserve">西园路-G328 北 </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32.286240，119.161599</w:t>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32.292443，119.184439</w:t>
            </w:r>
            <w:r/>
          </w:p>
        </w:tc>
      </w:tr>
      <w:tr>
        <w:trPr>
          <w:jc w:val="center"/>
          <w:trHeight w:val="90"/>
        </w:trPr>
        <w:tc>
          <w:tcPr>
            <w:tcBorders>
              <w:left w:val="single" w:color="auto" w:sz="4" w:space="0"/>
              <w:right w:val="single" w:color="auto" w:sz="4" w:space="0"/>
            </w:tcBorders>
            <w:tcW w:w="971" w:type="pct"/>
            <w:vAlign w:val="center"/>
            <w:vMerge w:val="continue"/>
            <w:textDirection w:val="lrTb"/>
            <w:noWrap w:val="false"/>
          </w:tcPr>
          <w:p>
            <w:pPr>
              <w:jc w:val="center"/>
              <w:spacing w:before="100" w:beforeAutospacing="1" w:after="143"/>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ascii="宋体" w:hAnsi="宋体"/>
                <w:szCs w:val="21"/>
              </w:rPr>
              <w:t xml:space="preserve">金斗河</w:t>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val="false"/>
          </w:tcPr>
          <w:p>
            <w:pPr>
              <w:rPr>
                <w:rFonts w:hint="eastAsia" w:ascii="宋体" w:hAnsi="宋体"/>
                <w:szCs w:val="21"/>
              </w:rPr>
            </w:pPr>
            <w:r>
              <w:rPr>
                <w:rFonts w:hint="eastAsia" w:ascii="宋体" w:hAnsi="宋体" w:cs="宋体"/>
                <w:color w:val="000000"/>
                <w:szCs w:val="21"/>
                <w:lang w:bidi="ar"/>
              </w:rPr>
              <w:t xml:space="preserve">仪城河-长江 </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32.267145，119.166467</w:t>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32.248791，119.172604</w:t>
            </w:r>
            <w:r/>
          </w:p>
        </w:tc>
      </w:tr>
      <w:tr>
        <w:trPr>
          <w:jc w:val="center"/>
          <w:trHeight w:val="90"/>
        </w:trPr>
        <w:tc>
          <w:tcPr>
            <w:tcBorders>
              <w:left w:val="single" w:color="auto" w:sz="4" w:space="0"/>
              <w:right w:val="single" w:color="auto" w:sz="4" w:space="0"/>
            </w:tcBorders>
            <w:tcW w:w="971" w:type="pct"/>
            <w:vAlign w:val="center"/>
            <w:vMerge w:val="continue"/>
            <w:textDirection w:val="lrTb"/>
            <w:noWrap w:val="false"/>
          </w:tcPr>
          <w:p>
            <w:pPr>
              <w:jc w:val="center"/>
              <w:spacing w:before="100" w:beforeAutospacing="1" w:after="143"/>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693" w:type="pct"/>
            <w:vAlign w:val="center"/>
            <w:textDirection w:val="lrTb"/>
            <w:noWrap w:val="false"/>
          </w:tcPr>
          <w:p>
            <w:pPr>
              <w:jc w:val="center"/>
              <w:rPr>
                <w:rFonts w:hint="eastAsia" w:ascii="宋体" w:hAnsi="宋体"/>
                <w:szCs w:val="21"/>
              </w:rPr>
            </w:pPr>
            <w:r>
              <w:rPr>
                <w:rFonts w:ascii="宋体" w:hAnsi="宋体"/>
                <w:szCs w:val="21"/>
              </w:rPr>
              <w:t xml:space="preserve">大盐塘</w:t>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val="false"/>
          </w:tcPr>
          <w:p>
            <w:pPr>
              <w:rPr>
                <w:rFonts w:hint="eastAsia" w:ascii="宋体" w:hAnsi="宋体"/>
                <w:szCs w:val="21"/>
              </w:rPr>
            </w:pPr>
            <w:r>
              <w:rPr>
                <w:rFonts w:hint="eastAsia" w:ascii="宋体" w:hAnsi="宋体" w:cs="宋体"/>
                <w:color w:val="000000"/>
                <w:szCs w:val="21"/>
                <w:lang w:bidi="ar"/>
              </w:rPr>
              <w:t xml:space="preserve">城东泵站-工农路</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rPr>
                <w:rFonts w:hint="eastAsia" w:ascii="宋体" w:hAnsi="宋体"/>
                <w:szCs w:val="21"/>
              </w:rPr>
            </w:pPr>
            <w:r>
              <w:rPr>
                <w:rFonts w:hint="eastAsia" w:ascii="宋体" w:hAnsi="宋体"/>
                <w:szCs w:val="21"/>
              </w:rPr>
              <w:t xml:space="preserve">32.264546，119.198678</w:t>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rPr>
                <w:rFonts w:hint="eastAsia" w:ascii="宋体" w:hAnsi="宋体"/>
                <w:szCs w:val="21"/>
              </w:rPr>
            </w:pPr>
            <w:r>
              <w:rPr>
                <w:rFonts w:hint="eastAsia" w:ascii="宋体" w:hAnsi="宋体"/>
                <w:szCs w:val="21"/>
              </w:rPr>
              <w:t xml:space="preserve">32.262117，119.181906</w:t>
            </w:r>
            <w:r/>
          </w:p>
        </w:tc>
      </w:tr>
    </w:tbl>
    <w:p>
      <w:pPr>
        <w:pStyle w:val="830"/>
      </w:pPr>
      <w:r/>
      <w:r/>
    </w:p>
    <w:p>
      <w:pPr>
        <w:pStyle w:val="830"/>
        <w:rPr>
          <w:color w:val="000000" w:themeColor="text1"/>
        </w:rPr>
      </w:pPr>
      <w:r>
        <w:rPr>
          <w:rFonts w:hint="eastAsia"/>
          <w:color w:val="000000" w:themeColor="text1"/>
        </w:rPr>
        <w:br w:type="page" w:clear="all"/>
      </w:r>
      <w:bookmarkEnd w:id="131"/>
      <w:r/>
      <w:r/>
    </w:p>
    <w:p>
      <w:pPr>
        <w:pStyle w:val="830"/>
        <w:rPr>
          <w:color w:val="000000" w:themeColor="text1"/>
        </w:rPr>
        <w:sectPr>
          <w:headerReference w:type="default" r:id="rId11"/>
          <w:footerReference w:type="default" r:id="rId15"/>
          <w:footnotePr/>
          <w:endnotePr/>
          <w:type w:val="nextPage"/>
          <w:pgSz w:w="11906" w:h="16838" w:orient="portrait"/>
          <w:pgMar w:top="1440" w:right="1486" w:bottom="1440" w:left="1800" w:header="851" w:footer="992" w:gutter="0"/>
          <w:cols w:num="1" w:sep="0" w:space="720" w:equalWidth="1"/>
          <w:docGrid w:linePitch="360"/>
        </w:sectPr>
      </w:pPr>
      <w:r>
        <w:rPr>
          <w:color w:val="000000" w:themeColor="text1"/>
        </w:rPr>
      </w:r>
      <w:r/>
    </w:p>
    <w:p>
      <w:pPr>
        <w:rPr>
          <w:rFonts w:hint="eastAsia" w:ascii="宋体" w:hAnsi="宋体" w:cs="宋体"/>
          <w:color w:val="000000" w:themeColor="text1"/>
          <w:szCs w:val="24"/>
        </w:rPr>
      </w:pPr>
      <w:r>
        <w:rPr>
          <w:rFonts w:hint="eastAsia" w:ascii="宋体" w:hAnsi="宋体" w:cs="宋体"/>
          <w:color w:val="000000" w:themeColor="text1"/>
          <w:szCs w:val="24"/>
        </w:rPr>
      </w:r>
      <w:r/>
    </w:p>
    <w:p>
      <w:pPr>
        <w:pStyle w:val="797"/>
        <w:jc w:val="center"/>
        <w:spacing w:before="0" w:after="0" w:line="456" w:lineRule="atLeast"/>
        <w:rPr>
          <w:rFonts w:hint="eastAsia" w:ascii="宋体" w:hAnsi="宋体" w:eastAsia="宋体" w:cs="宋体"/>
          <w:b/>
          <w:color w:val="000000" w:themeColor="text1"/>
          <w:sz w:val="36"/>
          <w:szCs w:val="36"/>
        </w:rPr>
        <w:pBdr>
          <w:top w:val="none" w:color="000000" w:sz="0" w:space="0"/>
          <w:left w:val="none" w:color="000000" w:sz="0" w:space="0"/>
          <w:bottom w:val="none" w:color="000000" w:sz="0" w:space="0"/>
          <w:right w:val="none" w:color="000000" w:sz="0" w:space="0"/>
        </w:pBdr>
      </w:pPr>
      <w:r/>
      <w:bookmarkStart w:id="151" w:name="_Toc227570969"/>
      <w:r>
        <w:rPr>
          <w:rFonts w:hint="eastAsia" w:ascii="宋体" w:hAnsi="宋体" w:eastAsia="宋体" w:cs="宋体"/>
          <w:b/>
          <w:color w:val="000000" w:themeColor="text1"/>
          <w:sz w:val="36"/>
          <w:szCs w:val="36"/>
        </w:rPr>
        <w:t xml:space="preserve">第五章 评标方法与评标标准</w:t>
      </w:r>
      <w:bookmarkEnd w:id="151"/>
      <w:r/>
      <w:r/>
    </w:p>
    <w:p>
      <w:pPr>
        <w:jc w:val="both"/>
        <w:spacing w:line="360" w:lineRule="auto"/>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rPr>
          <w:rFonts w:hint="eastAsia" w:ascii="宋体" w:hAnsi="宋体" w:cs="宋体"/>
          <w:b/>
          <w:color w:val="000000" w:themeColor="text1"/>
          <w:szCs w:val="21"/>
        </w:rPr>
        <w:t xml:space="preserve">一、评标方法</w:t>
      </w:r>
      <w:r/>
    </w:p>
    <w:p>
      <w:pPr>
        <w:ind w:firstLine="482"/>
        <w:spacing w:line="360" w:lineRule="auto"/>
        <w:tabs>
          <w:tab w:val="left" w:pos="6600" w:leader="none"/>
        </w:tabs>
        <w:rPr>
          <w:rFonts w:hint="eastAsia" w:ascii="宋体" w:hAnsi="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both"/>
        <w:spacing w:line="360" w:lineRule="auto"/>
        <w:rPr>
          <w:rFonts w:hint="eastAsia" w:ascii="宋体" w:hAnsi="宋体" w:cs="宋体"/>
          <w:b/>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rPr>
        <w:t xml:space="preserve">二、政府采购政策功能落实</w:t>
      </w:r>
      <w:r/>
    </w:p>
    <w:p>
      <w:pPr>
        <w:ind w:firstLine="426"/>
        <w:jc w:val="both"/>
        <w:spacing w:line="360" w:lineRule="auto"/>
        <w:rPr>
          <w:rFonts w:hint="eastAsia"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本项目专门面对中小企业采购，故对小微、残疾人和监狱戒毒企业不做价格扣除优惠。</w:t>
      </w:r>
      <w:r/>
    </w:p>
    <w:p>
      <w:pPr>
        <w:ind w:firstLine="420"/>
        <w:jc w:val="both"/>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jc w:val="both"/>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1、小微型企业价格扣除</w:t>
      </w:r>
      <w:r/>
    </w:p>
    <w:p>
      <w:pPr>
        <w:ind w:firstLine="420"/>
        <w:jc w:val="both"/>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（1）本项目对小型和微型企业服务给予20%的扣除价格，用扣除后的价格参与评审。</w:t>
      </w:r>
      <w:r/>
    </w:p>
    <w:p>
      <w:pPr>
        <w:ind w:firstLine="420"/>
        <w:jc w:val="both"/>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（2）供应商需按照采购文件的要求提供相应的《企业声明函》。</w:t>
      </w:r>
      <w:r/>
    </w:p>
    <w:p>
      <w:pPr>
        <w:ind w:firstLine="420"/>
        <w:jc w:val="both"/>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2、残疾人福利单位价格扣除</w:t>
      </w:r>
      <w:r/>
    </w:p>
    <w:p>
      <w:pPr>
        <w:ind w:firstLine="420"/>
        <w:jc w:val="both"/>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（1）本项目对残疾人福利性单位视同小型、微型企业，给予20%的价格扣除，用扣除后的价格参与评审。</w:t>
      </w:r>
      <w:r/>
    </w:p>
    <w:p>
      <w:pPr>
        <w:ind w:firstLine="420"/>
        <w:jc w:val="both"/>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（2）残疾人福利单位需按照采购文件的要求提供《残疾人福利性单位声明函》。</w:t>
      </w:r>
      <w:r/>
    </w:p>
    <w:p>
      <w:pPr>
        <w:ind w:firstLine="420"/>
        <w:jc w:val="both"/>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（3）残疾人福利单位标准请参照《关于促进残疾人就业政府采购政策的通知》（财库〔2017〕141号）。</w:t>
      </w:r>
      <w:r/>
    </w:p>
    <w:p>
      <w:pPr>
        <w:ind w:firstLine="420"/>
        <w:jc w:val="both"/>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3、监狱和戒毒企业价格扣除</w:t>
      </w:r>
      <w:r/>
    </w:p>
    <w:p>
      <w:pPr>
        <w:ind w:firstLine="420"/>
        <w:jc w:val="both"/>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（1）本项目对监狱和戒毒企业（简称监狱企业）视同小型、微型企业，给予20%的价格扣除，用扣除后的价格参与评审。</w:t>
      </w:r>
      <w:r/>
    </w:p>
    <w:p>
      <w:pPr>
        <w:ind w:firstLine="420"/>
        <w:jc w:val="both"/>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both"/>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（3）监狱企业标准请参照《关于政府采购支持监狱企业发展有关问题的通知》（财库[2014]68号）。</w:t>
      </w:r>
      <w:r/>
    </w:p>
    <w:p>
      <w:pPr>
        <w:ind w:firstLine="420"/>
        <w:jc w:val="both"/>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4、残疾人福利单位、监狱企业属于小型、微型企业的，不重复享受政策。</w:t>
      </w:r>
      <w:r/>
    </w:p>
    <w:p>
      <w:pPr>
        <w:ind w:firstLine="420"/>
        <w:jc w:val="both"/>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20"/>
        <w:jc w:val="both"/>
        <w:spacing w:line="360" w:lineRule="auto"/>
        <w:widowControl w:val="off"/>
        <w:rPr>
          <w:rFonts w:hint="eastAsia" w:ascii="宋体" w:hAnsi="宋体" w:cs="宋体"/>
          <w:color w:val="000000" w:themeColor="text1"/>
        </w:rPr>
      </w:pPr>
      <w:r>
        <w:rPr>
          <w:rFonts w:hint="eastAsia" w:ascii="宋体" w:hAnsi="宋体" w:cs="宋体"/>
          <w:color w:val="000000" w:themeColor="text1"/>
        </w:rPr>
        <w:t xml:space="preserve">6、联合体各方均为小型、微型企业（残疾人福利单位、监狱企业）的，联合体享受20%价格扣除，用扣除后的价格参与评审。</w:t>
      </w:r>
      <w:r/>
    </w:p>
    <w:p>
      <w:pPr>
        <w:ind w:firstLine="482"/>
        <w:spacing w:line="360" w:lineRule="auto"/>
        <w:rPr>
          <w:rFonts w:hint="eastAsia"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三、评标标准</w:t>
      </w:r>
      <w:r/>
    </w:p>
    <w:p>
      <w:pPr>
        <w:pStyle w:val="798"/>
        <w:spacing w:before="0" w:after="0" w:line="360" w:lineRule="auto"/>
        <w:rPr>
          <w:rFonts w:hint="eastAsia" w:asciiTheme="minorEastAsia" w:hAnsiTheme="minorEastAsia" w:eastAsiaTheme="minorEastAsia"/>
          <w:b/>
          <w:bCs/>
          <w:color w:val="000000" w:themeColor="text1"/>
          <w:sz w:val="21"/>
          <w:szCs w:val="21"/>
        </w:rPr>
      </w:pPr>
      <w:r>
        <w:rPr>
          <w:rFonts w:hint="eastAsia" w:asciiTheme="minorEastAsia" w:hAnsiTheme="minorEastAsia" w:eastAsiaTheme="minorEastAsia"/>
          <w:b/>
          <w:bCs/>
          <w:color w:val="000000" w:themeColor="text1"/>
          <w:sz w:val="21"/>
          <w:szCs w:val="21"/>
        </w:rPr>
        <w:t xml:space="preserve">包一</w:t>
      </w:r>
      <w:r/>
    </w:p>
    <w:tbl>
      <w:tblPr>
        <w:tblW w:w="9214" w:type="dxa"/>
        <w:tblInd w:w="-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147"/>
        <w:gridCol w:w="8067"/>
      </w:tblGrid>
      <w:tr>
        <w:trPr>
          <w:trHeight w:val="294"/>
        </w:trPr>
        <w:tc>
          <w:tcPr>
            <w:shd w:val="clear" w:color="auto" w:fill="ffffff"/>
            <w:tcMar>
              <w:left w:w="108" w:type="dxa"/>
              <w:right w:w="108" w:type="dxa"/>
            </w:tcMar>
            <w:tcW w:w="1147" w:type="dxa"/>
            <w:vAlign w:val="center"/>
            <w:textDirection w:val="lrTb"/>
            <w:noWrap w:val="false"/>
          </w:tcPr>
          <w:p>
            <w:pPr>
              <w:pStyle w:val="855"/>
              <w:jc w:val="center"/>
              <w:spacing w:beforeAutospacing="0" w:afterAutospacing="0"/>
              <w:rPr>
                <w:color w:val="000000" w:themeColor="text1"/>
                <w:sz w:val="21"/>
                <w:szCs w:val="21"/>
              </w:rPr>
            </w:pPr>
            <w:r/>
            <w:bookmarkStart w:id="152" w:name="OLE_LINK38"/>
            <w:r/>
            <w:bookmarkStart w:id="153" w:name="OLE_LINK25"/>
            <w:r>
              <w:rPr>
                <w:rFonts w:hint="eastAsia"/>
                <w:color w:val="000000" w:themeColor="text1"/>
                <w:sz w:val="21"/>
                <w:szCs w:val="21"/>
              </w:rPr>
              <w:t xml:space="preserve">项目</w:t>
            </w:r>
            <w:r/>
          </w:p>
        </w:tc>
        <w:tc>
          <w:tcPr>
            <w:shd w:val="clear" w:color="auto" w:fill="ffffff"/>
            <w:tcMar>
              <w:left w:w="108" w:type="dxa"/>
              <w:right w:w="108" w:type="dxa"/>
            </w:tcMar>
            <w:tcW w:w="8067" w:type="dxa"/>
            <w:vAlign w:val="center"/>
            <w:textDirection w:val="lrTb"/>
            <w:noWrap w:val="false"/>
          </w:tcPr>
          <w:p>
            <w:pPr>
              <w:pStyle w:val="855"/>
              <w:jc w:val="center"/>
              <w:spacing w:beforeAutospacing="0" w:afterAutospacing="0"/>
              <w:rPr>
                <w:color w:val="000000" w:themeColor="text1"/>
                <w:sz w:val="21"/>
                <w:szCs w:val="21"/>
              </w:rPr>
            </w:pPr>
            <w:r>
              <w:rPr>
                <w:rFonts w:hint="eastAsia"/>
                <w:color w:val="000000" w:themeColor="text1"/>
                <w:sz w:val="21"/>
                <w:szCs w:val="21"/>
              </w:rPr>
              <w:t xml:space="preserve">评分标准</w:t>
            </w:r>
            <w:r/>
          </w:p>
        </w:tc>
      </w:tr>
      <w:tr>
        <w:trPr>
          <w:trHeight w:val="668"/>
        </w:trPr>
        <w:tc>
          <w:tcPr>
            <w:shd w:val="clear" w:color="auto" w:fill="ffffff"/>
            <w:tcMar>
              <w:left w:w="108" w:type="dxa"/>
              <w:right w:w="108" w:type="dxa"/>
            </w:tcMar>
            <w:tcW w:w="1147" w:type="dxa"/>
            <w:vAlign w:val="center"/>
            <w:textDirection w:val="lrTb"/>
            <w:noWrap w:val="false"/>
          </w:tcPr>
          <w:p>
            <w:pPr>
              <w:pStyle w:val="855"/>
              <w:jc w:val="center"/>
              <w:spacing w:beforeAutospacing="0" w:afterAutospacing="0"/>
              <w:rPr>
                <w:bCs/>
                <w:color w:val="000000" w:themeColor="text1"/>
                <w:sz w:val="21"/>
                <w:szCs w:val="21"/>
              </w:rPr>
            </w:pPr>
            <w:r>
              <w:rPr>
                <w:rFonts w:hint="eastAsia"/>
                <w:bCs/>
                <w:color w:val="000000" w:themeColor="text1"/>
                <w:sz w:val="21"/>
                <w:szCs w:val="21"/>
              </w:rPr>
              <w:t xml:space="preserve">价格</w:t>
            </w:r>
            <w:r/>
          </w:p>
          <w:p>
            <w:pPr>
              <w:pStyle w:val="855"/>
              <w:jc w:val="center"/>
              <w:spacing w:beforeAutospacing="0" w:afterAutospacing="0"/>
              <w:rPr>
                <w:bCs/>
                <w:color w:val="000000" w:themeColor="text1"/>
                <w:sz w:val="21"/>
                <w:szCs w:val="21"/>
              </w:rPr>
            </w:pPr>
            <w:r>
              <w:rPr>
                <w:rFonts w:hint="eastAsia"/>
                <w:bCs/>
                <w:color w:val="000000" w:themeColor="text1"/>
                <w:sz w:val="21"/>
                <w:szCs w:val="21"/>
              </w:rPr>
              <w:t xml:space="preserve">（</w:t>
            </w:r>
            <w:r>
              <w:rPr>
                <w:rFonts w:hint="eastAsia" w:ascii="宋体" w:hAnsi="宋体" w:cs="宋体"/>
                <w:color w:val="000000" w:themeColor="text1"/>
                <w:sz w:val="21"/>
                <w:szCs w:val="21"/>
                <w:lang w:bidi="ar"/>
              </w:rPr>
              <w:t xml:space="preserve">15</w:t>
            </w:r>
            <w:r>
              <w:rPr>
                <w:rFonts w:hint="eastAsia"/>
                <w:bCs/>
                <w:color w:val="000000" w:themeColor="text1"/>
                <w:sz w:val="21"/>
                <w:szCs w:val="21"/>
              </w:rPr>
              <w:t xml:space="preserve">分）</w:t>
            </w:r>
            <w:r/>
          </w:p>
        </w:tc>
        <w:tc>
          <w:tcPr>
            <w:shd w:val="clear" w:color="auto" w:fill="ffffff"/>
            <w:tcMar>
              <w:left w:w="108" w:type="dxa"/>
              <w:right w:w="108" w:type="dxa"/>
            </w:tcMar>
            <w:tcW w:w="8067" w:type="dxa"/>
            <w:vAlign w:val="center"/>
            <w:textDirection w:val="lrTb"/>
            <w:noWrap w:val="false"/>
          </w:tcPr>
          <w:p>
            <w:pPr>
              <w:rPr>
                <w:rFonts w:hint="eastAsia" w:ascii="宋体" w:hAnsi="宋体" w:cs="宋体"/>
                <w:color w:val="000000" w:themeColor="text1"/>
                <w:szCs w:val="21"/>
                <w:lang w:bidi="ar"/>
              </w:rPr>
            </w:pPr>
            <w:r/>
            <w:bookmarkStart w:id="154" w:name="OLE_LINK37"/>
            <w:r>
              <w:rPr>
                <w:rFonts w:hint="eastAsia" w:ascii="宋体" w:hAnsi="宋体" w:cs="宋体"/>
                <w:color w:val="000000" w:themeColor="text1"/>
                <w:szCs w:val="21"/>
                <w:lang w:bidi="ar"/>
              </w:rPr>
              <w:t xml:space="preserve">以满足招标文件要求的最低投标报价为评标基准价，得满分15分，其他投标报价得分=（评标基准价/其他投标报价）×15×100%。</w:t>
            </w:r>
            <w:bookmarkEnd w:id="154"/>
            <w:r/>
            <w:r/>
          </w:p>
        </w:tc>
      </w:tr>
      <w:tr>
        <w:trPr>
          <w:trHeight w:val="834"/>
        </w:trPr>
        <w:tc>
          <w:tcPr>
            <w:shd w:val="clear" w:color="auto" w:fill="ffffff"/>
            <w:tcMar>
              <w:left w:w="108" w:type="dxa"/>
              <w:right w:w="108" w:type="dxa"/>
            </w:tcMar>
            <w:tcW w:w="1147" w:type="dxa"/>
            <w:vAlign w:val="center"/>
            <w:vMerge w:val="restart"/>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服务及技术方案</w:t>
            </w:r>
            <w:r/>
          </w:p>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（50分）</w:t>
            </w:r>
            <w:r/>
          </w:p>
        </w:tc>
        <w:tc>
          <w:tcPr>
            <w:shd w:val="clear" w:color="auto" w:fill="ffffff"/>
            <w:tcMar>
              <w:left w:w="108" w:type="dxa"/>
              <w:right w:w="108" w:type="dxa"/>
            </w:tcMar>
            <w:tcW w:w="8067" w:type="dxa"/>
            <w:vAlign w:val="center"/>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t xml:space="preserve">整体管护方案（12分）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整体方案对本项目有针对性，对每条河道现场情况了解，分析全面，细节表达合理且符合实际情况得12分；整体管护方案对本项目有一定针对性，对每条河道现场情况较了解，分析较全面，细节表达较合理且符合实际情况得10分；整体管护方案对本项目针对性较差，对每条河道现场情况不太了解，分析不全面，细节表达不合理得8分；方案对本项 目无针对性，对每条河道现场情况了解模糊，细节表达存在很大的不合理性的得6分；</w:t>
            </w:r>
            <w:r>
              <w:rPr>
                <w:rFonts w:hint="eastAsia" w:ascii="宋体" w:hAnsi="宋体" w:cs="宋体"/>
                <w:color w:val="000000" w:themeColor="text1"/>
                <w:szCs w:val="21"/>
                <w:lang w:bidi="ar"/>
              </w:rPr>
              <w:t xml:space="preserve">未提供的不得分。</w:t>
            </w:r>
            <w:r/>
          </w:p>
          <w:p>
            <w:pPr>
              <w:rPr>
                <w:rFonts w:hint="eastAsia" w:ascii="宋体" w:hAnsi="宋体" w:cs="宋体"/>
                <w:b/>
                <w:bCs/>
                <w:color w:val="000000" w:themeColor="text1"/>
                <w:szCs w:val="21"/>
                <w:lang w:bidi="ar"/>
              </w:rPr>
            </w:pPr>
            <w:r>
              <w:rPr>
                <w:rFonts w:hint="eastAsia" w:ascii="宋体" w:hAnsi="宋体" w:cs="宋体"/>
                <w:b/>
                <w:bCs/>
                <w:color w:val="000000" w:themeColor="text1"/>
                <w:szCs w:val="21"/>
                <w:lang w:bidi="ar"/>
              </w:rPr>
              <w:t xml:space="preserve">注：需对每条河道阐述管护方案。</w:t>
            </w:r>
            <w:r/>
          </w:p>
        </w:tc>
      </w:tr>
      <w:tr>
        <w:trPr>
          <w:trHeight w:val="834"/>
        </w:trPr>
        <w:tc>
          <w:tcPr>
            <w:shd w:val="clear" w:color="auto" w:fill="ffffff"/>
            <w:tcMar>
              <w:left w:w="108" w:type="dxa"/>
              <w:right w:w="108" w:type="dxa"/>
            </w:tcMar>
            <w:tcW w:w="1147" w:type="dxa"/>
            <w:vAlign w:val="center"/>
            <w:vMerge w:val="continue"/>
            <w:textDirection w:val="lrTb"/>
            <w:noWrap w:val="false"/>
          </w:tcPr>
          <w:p>
            <w:pPr>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c>
          <w:tcPr>
            <w:shd w:val="clear" w:color="auto" w:fill="ffffff"/>
            <w:tcMar>
              <w:left w:w="108" w:type="dxa"/>
              <w:right w:w="108" w:type="dxa"/>
            </w:tcMar>
            <w:tcW w:w="8067" w:type="dxa"/>
            <w:vAlign w:val="center"/>
            <w:textDirection w:val="lrTb"/>
            <w:noWrap w:val="false"/>
          </w:tcPr>
          <w:p>
            <w:pPr>
              <w:rPr>
                <w:rFonts w:hint="eastAsia" w:ascii="宋体" w:hAnsi="宋体" w:cs="宋体"/>
                <w:b/>
                <w:bCs/>
                <w:color w:val="000000" w:themeColor="text1"/>
                <w:szCs w:val="21"/>
                <w:lang w:bidi="ar"/>
              </w:rPr>
            </w:pPr>
            <w:r>
              <w:rPr>
                <w:rFonts w:hint="eastAsia" w:ascii="宋体" w:hAnsi="宋体" w:cs="宋体"/>
                <w:b/>
                <w:bCs/>
                <w:color w:val="000000" w:themeColor="text1"/>
                <w:szCs w:val="21"/>
                <w:lang w:bidi="ar"/>
              </w:rPr>
              <w:t xml:space="preserve">组织管理（10分）</w:t>
            </w:r>
            <w:r/>
          </w:p>
          <w:p>
            <w:pPr>
              <w:rPr>
                <w:rFonts w:hint="eastAsia" w:ascii="宋体" w:hAnsi="宋体"/>
                <w:color w:val="000000" w:themeColor="text1"/>
              </w:rPr>
            </w:pPr>
            <w:r>
              <w:rPr>
                <w:rFonts w:hint="eastAsia" w:ascii="宋体" w:hAnsi="宋体"/>
                <w:color w:val="000000" w:themeColor="text1"/>
              </w:rPr>
              <w:t xml:space="preserve">项目工作人员安排计划，组织管理体系。包括各专业工种人员的配备以及劳动力安排等（提供每日具体劳动力人数、</w:t>
            </w:r>
            <w:r>
              <w:rPr>
                <w:rFonts w:ascii="宋体" w:hAnsi="宋体"/>
                <w:color w:val="000000" w:themeColor="text1"/>
              </w:rPr>
              <w:t xml:space="preserve">养护器械</w:t>
            </w:r>
            <w:r>
              <w:rPr>
                <w:rFonts w:hint="eastAsia" w:ascii="宋体" w:hAnsi="宋体"/>
                <w:color w:val="000000" w:themeColor="text1"/>
              </w:rPr>
              <w:t xml:space="preserve">等）</w:t>
            </w:r>
            <w:r/>
          </w:p>
          <w:p>
            <w:pPr>
              <w:rPr>
                <w:rFonts w:hint="eastAsia" w:ascii="宋体" w:hAnsi="宋体"/>
                <w:color w:val="000000" w:themeColor="text1"/>
              </w:rPr>
            </w:pPr>
            <w:r>
              <w:rPr>
                <w:rFonts w:hint="eastAsia" w:ascii="宋体" w:hAnsi="宋体"/>
                <w:color w:val="000000" w:themeColor="text1"/>
              </w:rPr>
              <w:t xml:space="preserve">方案具有很强的针对性和操作性，科学、合理、可行的，得10分；</w:t>
            </w:r>
            <w:r/>
          </w:p>
          <w:p>
            <w:pPr>
              <w:rPr>
                <w:rFonts w:hint="eastAsia" w:ascii="宋体" w:hAnsi="宋体"/>
                <w:color w:val="000000" w:themeColor="text1"/>
              </w:rPr>
            </w:pPr>
            <w:r>
              <w:rPr>
                <w:rFonts w:hint="eastAsia" w:ascii="宋体" w:hAnsi="宋体"/>
                <w:color w:val="000000" w:themeColor="text1"/>
              </w:rPr>
              <w:t xml:space="preserve">方案较为科学、合理、可行的，得8分；</w:t>
            </w:r>
            <w:r/>
          </w:p>
          <w:p>
            <w:pPr>
              <w:rPr>
                <w:rFonts w:hint="eastAsia" w:ascii="宋体" w:hAnsi="宋体"/>
                <w:color w:val="000000" w:themeColor="text1"/>
              </w:rPr>
            </w:pPr>
            <w:r>
              <w:rPr>
                <w:rFonts w:hint="eastAsia" w:ascii="宋体" w:hAnsi="宋体"/>
                <w:color w:val="000000" w:themeColor="text1"/>
              </w:rPr>
              <w:t xml:space="preserve">方案基本为科学、合理、可行的，得6分；</w:t>
            </w:r>
            <w:r/>
          </w:p>
          <w:p>
            <w:pPr>
              <w:rPr>
                <w:rFonts w:hint="eastAsia" w:ascii="宋体" w:hAnsi="宋体"/>
                <w:color w:val="000000" w:themeColor="text1"/>
              </w:rPr>
            </w:pPr>
            <w:r>
              <w:rPr>
                <w:rFonts w:hint="eastAsia" w:ascii="宋体" w:hAnsi="宋体"/>
                <w:color w:val="000000" w:themeColor="text1"/>
              </w:rPr>
              <w:t xml:space="preserve">方案内容笼统，没有针对本项目细化制订，得4分；</w:t>
            </w:r>
            <w:r/>
          </w:p>
          <w:p>
            <w:pPr>
              <w:rPr>
                <w:rFonts w:hint="eastAsia" w:ascii="宋体" w:hAnsi="宋体" w:cs="宋体"/>
                <w:b/>
                <w:bCs/>
                <w:color w:val="000000" w:themeColor="text1"/>
                <w:szCs w:val="21"/>
                <w:lang w:bidi="ar"/>
              </w:rPr>
            </w:pPr>
            <w:r>
              <w:rPr>
                <w:rFonts w:hint="eastAsia" w:ascii="宋体" w:hAnsi="宋体" w:cs="宋体"/>
                <w:color w:val="000000" w:themeColor="text1"/>
                <w:szCs w:val="21"/>
                <w:lang w:bidi="ar"/>
              </w:rPr>
              <w:t xml:space="preserve">未提供的不得分。</w:t>
            </w:r>
            <w:r/>
          </w:p>
        </w:tc>
      </w:tr>
      <w:tr>
        <w:trPr>
          <w:trHeight w:val="834"/>
        </w:trPr>
        <w:tc>
          <w:tcPr>
            <w:shd w:val="clear" w:color="auto" w:fill="ffffff"/>
            <w:tcMar>
              <w:left w:w="108" w:type="dxa"/>
              <w:right w:w="108" w:type="dxa"/>
            </w:tcMar>
            <w:tcW w:w="1147" w:type="dxa"/>
            <w:vAlign w:val="center"/>
            <w:vMerge w:val="continue"/>
            <w:textDirection w:val="lrTb"/>
            <w:noWrap w:val="false"/>
          </w:tcPr>
          <w:p>
            <w:pPr>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c>
          <w:tcPr>
            <w:shd w:val="clear" w:color="auto" w:fill="ffffff"/>
            <w:tcMar>
              <w:left w:w="108" w:type="dxa"/>
              <w:right w:w="108" w:type="dxa"/>
            </w:tcMar>
            <w:tcW w:w="8067" w:type="dxa"/>
            <w:vAlign w:val="center"/>
            <w:textDirection w:val="lrTb"/>
            <w:noWrap w:val="false"/>
          </w:tcPr>
          <w:p>
            <w:pPr>
              <w:rPr>
                <w:rFonts w:hint="eastAsia" w:ascii="宋体" w:hAnsi="宋体" w:cs="宋体"/>
                <w:color w:val="000000" w:themeColor="text1"/>
                <w:szCs w:val="21"/>
                <w:lang w:bidi="ar"/>
              </w:rPr>
            </w:pPr>
            <w:r>
              <w:rPr>
                <w:rFonts w:hint="eastAsia" w:ascii="宋体" w:hAnsi="宋体" w:cs="宋体"/>
                <w:b/>
                <w:bCs/>
                <w:color w:val="000000" w:themeColor="text1"/>
                <w:szCs w:val="21"/>
                <w:lang w:bidi="ar"/>
              </w:rPr>
              <w:t xml:space="preserve">垃圾清运措施（10分）</w:t>
            </w:r>
            <w:r/>
          </w:p>
          <w:p>
            <w:pPr>
              <w:rPr>
                <w:color w:val="000000" w:themeColor="text1"/>
              </w:rPr>
            </w:pPr>
            <w:r/>
            <w:bookmarkStart w:id="155" w:name="OLE_LINK46"/>
            <w:r>
              <w:rPr>
                <w:rFonts w:hint="eastAsia" w:ascii="宋体" w:hAnsi="宋体" w:cs="宋体"/>
                <w:color w:val="000000" w:themeColor="text1"/>
                <w:szCs w:val="21"/>
                <w:lang w:bidi="ar"/>
              </w:rPr>
              <w:t xml:space="preserve">措施合理可行，清运彻底，针对性强且非常全面得10分；方案基本可行，清运比较彻底，有一定针对性得8分；方案欠缺，有不合理项，清运不彻底，针对性较差得6分；方案混乱模糊，存在很大的不合理性，无针对性的得4分；</w:t>
            </w:r>
            <w:r>
              <w:rPr>
                <w:rFonts w:hint="eastAsia" w:ascii="宋体" w:hAnsi="宋体" w:cs="宋体"/>
                <w:color w:val="000000" w:themeColor="text1"/>
                <w:szCs w:val="21"/>
                <w:lang w:bidi="ar"/>
              </w:rPr>
              <w:t xml:space="preserve">未提供的不得分。</w:t>
            </w:r>
            <w:bookmarkEnd w:id="155"/>
            <w:r/>
            <w:r/>
          </w:p>
        </w:tc>
      </w:tr>
      <w:tr>
        <w:trPr>
          <w:trHeight w:val="832"/>
        </w:trPr>
        <w:tc>
          <w:tcPr>
            <w:shd w:val="clear" w:color="auto" w:fill="ffffff"/>
            <w:tcMar>
              <w:left w:w="108" w:type="dxa"/>
              <w:right w:w="108" w:type="dxa"/>
            </w:tcMar>
            <w:tcW w:w="1147" w:type="dxa"/>
            <w:vAlign w:val="center"/>
            <w:vMerge w:val="continue"/>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shd w:val="clear" w:color="auto" w:fill="ffffff"/>
            <w:tcMar>
              <w:left w:w="108" w:type="dxa"/>
              <w:right w:w="108" w:type="dxa"/>
            </w:tcMar>
            <w:tcW w:w="8067" w:type="dxa"/>
            <w:vAlign w:val="center"/>
            <w:textDirection w:val="lrTb"/>
            <w:noWrap w:val="false"/>
          </w:tcPr>
          <w:p>
            <w:pPr>
              <w:rPr>
                <w:rFonts w:hint="eastAsia" w:ascii="宋体" w:hAnsi="宋体" w:cs="宋体"/>
                <w:b/>
                <w:bCs/>
                <w:color w:val="000000" w:themeColor="text1"/>
                <w:szCs w:val="21"/>
                <w:lang w:bidi="ar"/>
              </w:rPr>
            </w:pPr>
            <w:r>
              <w:rPr>
                <w:rFonts w:ascii="宋体" w:hAnsi="宋体" w:cs="宋体"/>
                <w:b/>
                <w:bCs/>
                <w:color w:val="000000" w:themeColor="text1"/>
                <w:szCs w:val="21"/>
                <w:lang w:bidi="ar"/>
              </w:rPr>
              <w:t xml:space="preserve">安全作业保障</w:t>
            </w:r>
            <w:bookmarkStart w:id="156" w:name="OLE_LINK4"/>
            <w:r>
              <w:rPr>
                <w:rFonts w:hint="eastAsia" w:ascii="宋体" w:hAnsi="宋体" w:cs="宋体"/>
                <w:b/>
                <w:bCs/>
                <w:color w:val="000000" w:themeColor="text1"/>
                <w:szCs w:val="21"/>
                <w:lang w:bidi="ar"/>
              </w:rPr>
              <w:t xml:space="preserve">方案（6分）</w:t>
            </w:r>
            <w:r/>
          </w:p>
          <w:p>
            <w:pPr>
              <w:rPr>
                <w:rFonts w:hint="eastAsia" w:ascii="宋体" w:hAnsi="宋体" w:cs="宋体"/>
                <w:b/>
                <w:bCs/>
                <w:color w:val="000000" w:themeColor="text1"/>
                <w:szCs w:val="21"/>
                <w:lang w:bidi="ar"/>
              </w:rPr>
            </w:pPr>
            <w:r>
              <w:rPr>
                <w:rFonts w:ascii="宋体" w:hAnsi="宋体" w:cs="宋体"/>
                <w:color w:val="000000" w:themeColor="text1"/>
                <w:szCs w:val="21"/>
                <w:lang w:bidi="ar"/>
              </w:rPr>
              <w:t xml:space="preserve">安全制度、安全设施配备、安全检查及记录要求以及安全预案等</w:t>
            </w:r>
            <w:r>
              <w:rPr>
                <w:rFonts w:hint="eastAsia" w:ascii="宋体" w:hAnsi="宋体" w:cs="宋体"/>
                <w:color w:val="000000" w:themeColor="text1"/>
                <w:szCs w:val="21"/>
                <w:lang w:bidi="ar"/>
              </w:rPr>
              <w:t xml:space="preserve">方案切实可行、有针对性、内容齐全且符合要求的得6分；方案有可行性，针对性较强，内容相对比较齐全的得4分；方案有一定可行性，针对性较差，内容有欠缺且有不合理性的得2分；</w:t>
            </w:r>
            <w:r>
              <w:rPr>
                <w:rFonts w:hint="eastAsia" w:ascii="宋体" w:hAnsi="宋体" w:cs="宋体"/>
                <w:color w:val="000000" w:themeColor="text1"/>
                <w:szCs w:val="21"/>
                <w:lang w:bidi="ar"/>
              </w:rPr>
              <w:t xml:space="preserve">未提供的不得分。</w:t>
            </w:r>
            <w:bookmarkEnd w:id="156"/>
            <w:r/>
            <w:r/>
          </w:p>
        </w:tc>
      </w:tr>
      <w:tr>
        <w:trPr>
          <w:trHeight w:val="842"/>
        </w:trPr>
        <w:tc>
          <w:tcPr>
            <w:shd w:val="clear" w:color="auto" w:fill="ffffff"/>
            <w:tcMar>
              <w:left w:w="108" w:type="dxa"/>
              <w:right w:w="108" w:type="dxa"/>
            </w:tcMar>
            <w:tcW w:w="1147" w:type="dxa"/>
            <w:vAlign w:val="center"/>
            <w:vMerge w:val="continue"/>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shd w:val="clear" w:color="auto" w:fill="ffffff"/>
            <w:tcMar>
              <w:left w:w="108" w:type="dxa"/>
              <w:right w:w="108" w:type="dxa"/>
            </w:tcMar>
            <w:tcW w:w="8067" w:type="dxa"/>
            <w:vAlign w:val="center"/>
            <w:textDirection w:val="lrTb"/>
            <w:noWrap w:val="false"/>
          </w:tcPr>
          <w:p>
            <w:pPr>
              <w:rPr>
                <w:rFonts w:hint="eastAsia" w:ascii="宋体" w:hAnsi="宋体" w:cs="宋体"/>
                <w:b/>
                <w:bCs/>
                <w:color w:val="000000" w:themeColor="text1"/>
                <w:szCs w:val="21"/>
                <w:lang w:bidi="ar"/>
              </w:rPr>
            </w:pPr>
            <w:r>
              <w:rPr>
                <w:rFonts w:hint="eastAsia" w:ascii="宋体" w:hAnsi="宋体" w:cs="宋体"/>
                <w:b/>
                <w:bCs/>
                <w:color w:val="000000" w:themeColor="text1"/>
                <w:szCs w:val="21"/>
                <w:lang w:bidi="ar"/>
              </w:rPr>
              <w:t xml:space="preserve">应急预案（6分）</w:t>
            </w:r>
            <w:r/>
          </w:p>
          <w:p>
            <w:pPr>
              <w:rPr>
                <w:color w:val="000000" w:themeColor="text1"/>
                <w:lang w:bidi="ar"/>
              </w:rPr>
            </w:pPr>
            <w:r>
              <w:rPr>
                <w:rFonts w:hint="eastAsia" w:ascii="宋体" w:hAnsi="宋体" w:cs="宋体"/>
                <w:color w:val="000000" w:themeColor="text1"/>
                <w:szCs w:val="21"/>
                <w:lang w:bidi="ar"/>
              </w:rPr>
              <w:t xml:space="preserve">若发生突发事件，是否制订了突发应急方案；是否制订了特殊时段管护方案（特殊时段含突击检查、重大活动、临时紧急任务、季节性特征要求、天气水文等自然因素异常等时段），方案切实可行、有针对性、内容齐全且符合要求的得6分；方案有可行性，针对性较强，内容相对比较齐全的得4分；方案有一定可行性，针对性较差，</w:t>
            </w:r>
            <w:bookmarkStart w:id="157" w:name="OLE_LINK24"/>
            <w:r>
              <w:rPr>
                <w:rFonts w:hint="eastAsia" w:ascii="宋体" w:hAnsi="宋体" w:cs="宋体"/>
                <w:color w:val="000000" w:themeColor="text1"/>
                <w:szCs w:val="21"/>
                <w:lang w:bidi="ar"/>
              </w:rPr>
              <w:t xml:space="preserve">内容有欠缺且有不合理性的得2分</w:t>
            </w:r>
            <w:bookmarkEnd w:id="157"/>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未提供的不得分。</w:t>
            </w:r>
            <w:r/>
          </w:p>
        </w:tc>
      </w:tr>
      <w:tr>
        <w:trPr>
          <w:trHeight w:val="840"/>
        </w:trPr>
        <w:tc>
          <w:tcPr>
            <w:shd w:val="clear" w:color="auto" w:fill="ffffff"/>
            <w:tcMar>
              <w:left w:w="108" w:type="dxa"/>
              <w:right w:w="108" w:type="dxa"/>
            </w:tcMar>
            <w:tcW w:w="1147" w:type="dxa"/>
            <w:vAlign w:val="center"/>
            <w:vMerge w:val="continue"/>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shd w:val="clear" w:color="auto" w:fill="ffffff"/>
            <w:tcMar>
              <w:left w:w="108" w:type="dxa"/>
              <w:right w:w="108" w:type="dxa"/>
            </w:tcMar>
            <w:tcW w:w="8067" w:type="dxa"/>
            <w:vAlign w:val="center"/>
            <w:textDirection w:val="lrTb"/>
            <w:noWrap w:val="false"/>
          </w:tcPr>
          <w:p>
            <w:pPr>
              <w:rPr>
                <w:rFonts w:hint="eastAsia" w:ascii="宋体" w:hAnsi="宋体" w:cs="宋体"/>
                <w:b/>
                <w:bCs/>
                <w:color w:val="000000" w:themeColor="text1"/>
                <w:szCs w:val="21"/>
                <w:lang w:bidi="ar"/>
              </w:rPr>
            </w:pPr>
            <w:r>
              <w:rPr>
                <w:rFonts w:ascii="宋体" w:hAnsi="宋体" w:cs="宋体"/>
                <w:b/>
                <w:bCs/>
                <w:color w:val="000000" w:themeColor="text1"/>
                <w:szCs w:val="21"/>
                <w:lang w:bidi="ar"/>
              </w:rPr>
              <w:t xml:space="preserve">资料档案和人员工</w:t>
            </w:r>
            <w:r>
              <w:rPr>
                <w:rFonts w:hint="eastAsia" w:ascii="宋体" w:hAnsi="宋体" w:cs="宋体"/>
                <w:b/>
                <w:bCs/>
                <w:color w:val="000000" w:themeColor="text1"/>
                <w:szCs w:val="21"/>
                <w:lang w:bidi="ar"/>
              </w:rPr>
              <w:t xml:space="preserve">资</w:t>
            </w:r>
            <w:r>
              <w:rPr>
                <w:rFonts w:ascii="宋体" w:hAnsi="宋体" w:cs="宋体"/>
                <w:b/>
                <w:bCs/>
                <w:color w:val="000000" w:themeColor="text1"/>
                <w:szCs w:val="21"/>
                <w:lang w:bidi="ar"/>
              </w:rPr>
              <w:t xml:space="preserve">保障</w:t>
            </w:r>
            <w:r>
              <w:rPr>
                <w:rFonts w:hint="eastAsia" w:ascii="宋体" w:hAnsi="宋体" w:cs="宋体"/>
                <w:b/>
                <w:bCs/>
                <w:color w:val="000000" w:themeColor="text1"/>
                <w:szCs w:val="21"/>
                <w:lang w:bidi="ar"/>
              </w:rPr>
              <w:t xml:space="preserve">（6分）</w:t>
            </w:r>
            <w:r/>
          </w:p>
          <w:p>
            <w:pPr>
              <w:jc w:val="both"/>
              <w:rPr>
                <w:color w:val="000000" w:themeColor="text1"/>
                <w:lang w:bidi="ar"/>
              </w:rPr>
            </w:pPr>
            <w:r>
              <w:rPr>
                <w:rFonts w:hint="eastAsia" w:ascii="宋体" w:hAnsi="宋体" w:cs="宋体"/>
                <w:color w:val="000000" w:themeColor="text1"/>
                <w:szCs w:val="21"/>
                <w:lang w:bidi="ar"/>
              </w:rPr>
              <w:t xml:space="preserve">项目资料及档案建设规范，档案整理措施合理可行，人员工资发放制度建立、合同签订等保证措施方案合理健全得6分；项目资料、档案建设较规范，档案整理措施较合理可行，人员工资发放制度建立、合同签订等保证措施方案基本合理健全得4分；项目资料及档案整理措施有一定可行性，人员工资发放制度建立、合同签订等保证措施内容有欠缺且有不合理性的得2分；</w:t>
            </w:r>
            <w:r>
              <w:rPr>
                <w:rFonts w:hint="eastAsia" w:ascii="宋体" w:hAnsi="宋体" w:cs="宋体"/>
                <w:color w:val="000000" w:themeColor="text1"/>
                <w:szCs w:val="21"/>
                <w:lang w:bidi="ar"/>
              </w:rPr>
              <w:t xml:space="preserve">未提供的不得分。</w:t>
            </w:r>
            <w:r/>
          </w:p>
        </w:tc>
      </w:tr>
      <w:tr>
        <w:trPr>
          <w:trHeight w:val="3534"/>
        </w:trPr>
        <w:tc>
          <w:tcPr>
            <w:shd w:val="clear" w:color="auto" w:fill="ffffff"/>
            <w:tcMar>
              <w:left w:w="108" w:type="dxa"/>
              <w:right w:w="108" w:type="dxa"/>
            </w:tcMar>
            <w:tcW w:w="114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拟投入的设备</w:t>
            </w:r>
            <w:r/>
          </w:p>
          <w:p>
            <w:pPr>
              <w:pStyle w:val="855"/>
              <w:jc w:val="center"/>
              <w:spacing w:beforeAutospacing="0" w:afterAutospacing="0"/>
              <w:rPr>
                <w:color w:val="000000" w:themeColor="text1"/>
                <w:sz w:val="21"/>
                <w:szCs w:val="21"/>
              </w:rPr>
            </w:pPr>
            <w:r>
              <w:rPr>
                <w:rFonts w:hint="eastAsia"/>
                <w:color w:val="000000" w:themeColor="text1"/>
                <w:sz w:val="21"/>
                <w:szCs w:val="21"/>
              </w:rPr>
              <w:t xml:space="preserve">（</w:t>
            </w:r>
            <w:r>
              <w:rPr>
                <w:rFonts w:hint="eastAsia"/>
                <w:color w:val="000000" w:themeColor="text1"/>
                <w:sz w:val="21"/>
                <w:szCs w:val="21"/>
              </w:rPr>
              <w:t xml:space="preserve">23</w:t>
            </w:r>
            <w:r>
              <w:rPr>
                <w:rFonts w:hint="eastAsia"/>
                <w:color w:val="000000" w:themeColor="text1"/>
                <w:sz w:val="21"/>
                <w:szCs w:val="21"/>
              </w:rPr>
              <w:t xml:space="preserve">分）</w:t>
            </w:r>
            <w:r/>
          </w:p>
        </w:tc>
        <w:tc>
          <w:tcPr>
            <w:shd w:val="clear" w:color="auto" w:fill="ffffff"/>
            <w:tcMar>
              <w:left w:w="108" w:type="dxa"/>
              <w:right w:w="108" w:type="dxa"/>
            </w:tcMar>
            <w:tcW w:w="8067"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投标人持有的</w:t>
            </w:r>
            <w:bookmarkStart w:id="158" w:name="OLE_LINK20"/>
            <w:r>
              <w:rPr>
                <w:rFonts w:hint="eastAsia" w:ascii="宋体" w:hAnsi="宋体" w:cs="宋体"/>
                <w:color w:val="000000" w:themeColor="text1"/>
                <w:szCs w:val="21"/>
              </w:rPr>
              <w:t xml:space="preserve">绿化养护器械</w:t>
            </w:r>
            <w:bookmarkEnd w:id="158"/>
            <w:r>
              <w:rPr>
                <w:rFonts w:hint="eastAsia" w:ascii="宋体" w:hAnsi="宋体" w:cs="宋体"/>
                <w:color w:val="000000" w:themeColor="text1"/>
                <w:szCs w:val="21"/>
              </w:rPr>
              <w:t xml:space="preserve">与本项目采购需求的配备响应情况进行评分。</w:t>
            </w:r>
            <w:r/>
          </w:p>
          <w:p>
            <w:pPr>
              <w:rPr>
                <w:rFonts w:hint="eastAsia" w:ascii="宋体" w:hAnsi="宋体" w:cs="宋体"/>
                <w:color w:val="000000" w:themeColor="text1"/>
                <w:szCs w:val="21"/>
              </w:rPr>
            </w:pPr>
            <w:r/>
            <w:bookmarkStart w:id="159" w:name="OLE_LINK14"/>
            <w:r>
              <w:rPr>
                <w:rFonts w:hint="eastAsia" w:ascii="宋体" w:hAnsi="宋体" w:cs="宋体"/>
                <w:color w:val="000000" w:themeColor="text1"/>
                <w:szCs w:val="21"/>
              </w:rPr>
              <w:t xml:space="preserve">（1）割灌（割草）机有20台得2分，每增加1台得0.2分，满分3分；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（2）绿篱机有10台得2分，每增加</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台得</w:t>
            </w:r>
            <w:r>
              <w:rPr>
                <w:rFonts w:hint="eastAsia" w:ascii="宋体" w:hAnsi="宋体" w:cs="宋体"/>
                <w:color w:val="000000" w:themeColor="text1"/>
                <w:szCs w:val="21"/>
              </w:rPr>
              <w:t xml:space="preserve">0.2</w:t>
            </w:r>
            <w:r>
              <w:rPr>
                <w:rFonts w:hint="eastAsia" w:ascii="宋体" w:hAnsi="宋体" w:cs="宋体"/>
                <w:color w:val="000000" w:themeColor="text1"/>
                <w:szCs w:val="21"/>
              </w:rPr>
              <w:t xml:space="preserve">分，满分3分；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（3）打药机有2台得1分，每增加1台得1分，满分4分；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（4）油锯或高枝油锯有10台得1分，每增加1台得1分，满分3分；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（5）电动喷雾器有6台得1分，</w:t>
            </w:r>
            <w:bookmarkStart w:id="160" w:name="OLE_LINK16"/>
            <w:r>
              <w:rPr>
                <w:rFonts w:hint="eastAsia" w:ascii="宋体" w:hAnsi="宋体" w:cs="宋体"/>
                <w:color w:val="000000" w:themeColor="text1"/>
                <w:szCs w:val="21"/>
              </w:rPr>
              <w:t xml:space="preserve">每增加1台得1分，</w:t>
            </w:r>
            <w:bookmarkEnd w:id="160"/>
            <w:r>
              <w:rPr>
                <w:rFonts w:hint="eastAsia" w:ascii="宋体" w:hAnsi="宋体" w:cs="宋体"/>
                <w:color w:val="000000" w:themeColor="text1"/>
                <w:szCs w:val="21"/>
              </w:rPr>
              <w:t xml:space="preserve">满分3分；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（6）水泵有4台得2分，每增加1台得1分，满分3分；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（7）垃圾清运车有3辆得1分，</w:t>
            </w:r>
            <w:bookmarkStart w:id="161" w:name="OLE_LINK6"/>
            <w:r>
              <w:rPr>
                <w:rFonts w:hint="eastAsia" w:ascii="宋体" w:hAnsi="宋体" w:cs="宋体"/>
                <w:color w:val="000000" w:themeColor="text1"/>
                <w:szCs w:val="21"/>
              </w:rPr>
              <w:t xml:space="preserve">每增加1辆得1分，</w:t>
            </w:r>
            <w:bookmarkEnd w:id="161"/>
            <w:r>
              <w:rPr>
                <w:rFonts w:hint="eastAsia" w:ascii="宋体" w:hAnsi="宋体" w:cs="宋体"/>
                <w:color w:val="000000" w:themeColor="text1"/>
                <w:szCs w:val="21"/>
              </w:rPr>
              <w:t xml:space="preserve">满分2分；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（8）高空作业车有1辆得1分，每增加1辆得1分，满分2分。</w:t>
            </w:r>
            <w:bookmarkEnd w:id="159"/>
            <w:r/>
            <w:r/>
          </w:p>
          <w:p>
            <w:pPr>
              <w:rPr>
                <w:color w:val="000000" w:themeColor="text1"/>
              </w:rPr>
            </w:pPr>
            <w:r>
              <w:rPr>
                <w:rFonts w:ascii="宋体" w:hAnsi="宋体" w:cs="宋体"/>
                <w:b/>
                <w:color w:val="000000"/>
              </w:rPr>
              <w:t xml:space="preserve">注：拟投入以上设备如为自有的，提供购置设备发票原件扫描上传，第</w:t>
            </w:r>
            <w:r>
              <w:rPr>
                <w:rFonts w:eastAsia="Times New Roman"/>
                <w:b/>
                <w:color w:val="000000"/>
              </w:rPr>
              <w:t xml:space="preserve">8</w:t>
            </w:r>
            <w:r>
              <w:rPr>
                <w:rFonts w:ascii="宋体" w:hAnsi="宋体" w:cs="宋体"/>
                <w:b/>
                <w:color w:val="000000"/>
              </w:rPr>
              <w:t xml:space="preserve">项还需提供有效的车辆行驶证原件扫描上传；如为租赁的，提供租赁协议原件扫描上传，租赁期限需覆盖本项目服务期，第</w:t>
            </w:r>
            <w:r>
              <w:rPr>
                <w:rFonts w:eastAsia="Times New Roman"/>
                <w:b/>
                <w:color w:val="000000"/>
              </w:rPr>
              <w:t xml:space="preserve">8</w:t>
            </w:r>
            <w:r>
              <w:rPr>
                <w:rFonts w:ascii="宋体" w:hAnsi="宋体" w:cs="宋体"/>
                <w:b/>
                <w:color w:val="000000"/>
              </w:rPr>
              <w:t xml:space="preserve">项还需提供有效的车辆行驶证原件扫描上传；不提供或提供不全不得分。</w:t>
            </w:r>
            <w:r/>
          </w:p>
        </w:tc>
      </w:tr>
      <w:tr>
        <w:trPr>
          <w:trHeight w:val="828"/>
        </w:trPr>
        <w:tc>
          <w:tcPr>
            <w:shd w:val="clear" w:color="auto" w:fill="ffffff"/>
            <w:tcMar>
              <w:left w:w="108" w:type="dxa"/>
              <w:right w:w="108" w:type="dxa"/>
            </w:tcMar>
            <w:tcW w:w="1147" w:type="dxa"/>
            <w:vAlign w:val="center"/>
            <w:textDirection w:val="lrTb"/>
            <w:noWrap w:val="false"/>
          </w:tcPr>
          <w:p>
            <w:pPr>
              <w:pStyle w:val="855"/>
              <w:jc w:val="center"/>
              <w:spacing w:beforeAutospacing="0" w:afterAutospacing="0"/>
              <w:rPr>
                <w:color w:val="000000" w:themeColor="text1"/>
                <w:sz w:val="21"/>
                <w:szCs w:val="21"/>
              </w:rPr>
            </w:pPr>
            <w:r>
              <w:rPr>
                <w:rFonts w:hint="eastAsia"/>
                <w:color w:val="000000" w:themeColor="text1"/>
                <w:sz w:val="21"/>
                <w:szCs w:val="21"/>
              </w:rPr>
              <w:t xml:space="preserve">项目团队实力</w:t>
            </w:r>
            <w:r/>
          </w:p>
          <w:p>
            <w:pPr>
              <w:pStyle w:val="855"/>
              <w:jc w:val="center"/>
              <w:spacing w:beforeAutospacing="0" w:afterAutospacing="0"/>
              <w:rPr>
                <w:color w:val="000000" w:themeColor="text1"/>
                <w:sz w:val="21"/>
                <w:szCs w:val="21"/>
              </w:rPr>
            </w:pPr>
            <w:r>
              <w:rPr>
                <w:rFonts w:hint="eastAsia"/>
                <w:color w:val="000000" w:themeColor="text1"/>
                <w:sz w:val="21"/>
                <w:szCs w:val="21"/>
              </w:rPr>
              <w:t xml:space="preserve">（</w:t>
            </w:r>
            <w:r>
              <w:rPr>
                <w:rFonts w:hint="eastAsia"/>
                <w:color w:val="000000" w:themeColor="text1"/>
                <w:sz w:val="21"/>
                <w:szCs w:val="21"/>
              </w:rPr>
              <w:t xml:space="preserve">6</w:t>
            </w:r>
            <w:r>
              <w:rPr>
                <w:rFonts w:hint="eastAsia"/>
                <w:color w:val="000000" w:themeColor="text1"/>
                <w:sz w:val="21"/>
                <w:szCs w:val="21"/>
              </w:rPr>
              <w:t xml:space="preserve">分）</w:t>
            </w:r>
            <w:r/>
          </w:p>
        </w:tc>
        <w:tc>
          <w:tcPr>
            <w:shd w:val="clear" w:color="auto" w:fill="ffffff"/>
            <w:tcMar>
              <w:left w:w="108" w:type="dxa"/>
              <w:right w:w="108" w:type="dxa"/>
            </w:tcMar>
            <w:tcW w:w="8067" w:type="dxa"/>
            <w:vAlign w:val="center"/>
            <w:textDirection w:val="lrTb"/>
            <w:noWrap w:val="false"/>
          </w:tcPr>
          <w:p>
            <w:pPr>
              <w:numPr>
                <w:ilvl w:val="0"/>
                <w:numId w:val="2"/>
              </w:numPr>
              <w:rPr>
                <w:rFonts w:hint="eastAsia" w:ascii="宋体" w:hAnsi="宋体" w:cs="宋体"/>
                <w:color w:val="000000" w:themeColor="text1"/>
                <w:szCs w:val="21"/>
              </w:rPr>
            </w:pPr>
            <w:r>
              <w:rPr>
                <w:rFonts w:hint="eastAsia" w:ascii="宋体" w:hAnsi="宋体" w:cs="宋体"/>
                <w:color w:val="000000" w:themeColor="text1"/>
                <w:szCs w:val="21"/>
              </w:rPr>
              <w:t xml:space="preserve">项目负责人具有中级及以上职称的，得2分；</w:t>
            </w:r>
            <w:r/>
          </w:p>
          <w:p>
            <w:pPr>
              <w:numPr>
                <w:ilvl w:val="0"/>
                <w:numId w:val="2"/>
              </w:numPr>
              <w:rPr>
                <w:rFonts w:hint="eastAsia" w:ascii="宋体" w:hAnsi="宋体" w:cs="宋体"/>
                <w:color w:val="000000" w:themeColor="text1"/>
                <w:szCs w:val="21"/>
              </w:rPr>
            </w:pPr>
            <w:r>
              <w:rPr>
                <w:rFonts w:hint="eastAsia" w:ascii="宋体" w:hAnsi="宋体" w:cs="宋体"/>
                <w:color w:val="000000" w:themeColor="text1"/>
                <w:szCs w:val="21"/>
              </w:rPr>
              <w:t xml:space="preserve">拟投入项目人员中（不含项目负责人），具有中级及以上职称，每有一人得2分，满分4分。</w:t>
            </w:r>
            <w:r/>
          </w:p>
          <w:p>
            <w:pPr>
              <w:rPr>
                <w:rFonts w:ascii="宋体" w:hAnsi="宋体" w:cs="宋体"/>
                <w:b/>
                <w:bCs/>
                <w:color w:val="000000"/>
                <w14:ligatures w14:val="none"/>
              </w:rPr>
            </w:pPr>
            <w:r>
              <w:rPr>
                <w:rFonts w:ascii="宋体" w:hAnsi="宋体" w:cs="宋体"/>
                <w:b/>
                <w:bCs/>
                <w:color w:val="000000"/>
              </w:rPr>
              <w:t xml:space="preserve">（</w:t>
            </w:r>
            <w:r>
              <w:rPr>
                <w:rFonts w:ascii="宋体" w:hAnsi="宋体" w:cs="宋体"/>
                <w:b/>
                <w:bCs/>
                <w:color w:val="000000"/>
              </w:rPr>
              <w:t xml:space="preserve">提</w:t>
            </w:r>
            <w:r>
              <w:rPr>
                <w:rFonts w:ascii="宋体" w:hAnsi="宋体" w:cs="宋体"/>
                <w:b/>
                <w:bCs/>
                <w:color w:val="000000"/>
              </w:rPr>
              <w:t xml:space="preserve">供以上人员相关证书及投标人为其缴纳的近一年任意一月的社保证明（</w:t>
            </w:r>
            <w:r>
              <w:rPr>
                <w:rFonts w:ascii="宋体" w:hAnsi="宋体" w:cs="宋体"/>
                <w:b/>
                <w:bCs/>
                <w:color w:val="000000"/>
              </w:rPr>
              <w:t xml:space="preserve">如人员已退休提供返聘证明</w:t>
            </w:r>
            <w:r>
              <w:rPr>
                <w:rFonts w:ascii="宋体" w:hAnsi="宋体" w:cs="宋体"/>
                <w:b/>
                <w:bCs/>
                <w:color w:val="000000"/>
              </w:rPr>
              <w:t xml:space="preserve">），原件扫描上传，同一人员不重复计分。</w:t>
            </w:r>
            <w:r>
              <w:rPr>
                <w:rFonts w:ascii="宋体" w:hAnsi="宋体" w:cs="宋体"/>
                <w:b/>
                <w:bCs/>
                <w:color w:val="000000"/>
              </w:rPr>
            </w:r>
            <w:r/>
          </w:p>
        </w:tc>
      </w:tr>
      <w:tr>
        <w:trPr>
          <w:trHeight w:val="261"/>
        </w:trPr>
        <w:tc>
          <w:tcPr>
            <w:shd w:val="clear" w:color="auto" w:fill="ffffff"/>
            <w:tcMar>
              <w:left w:w="108" w:type="dxa"/>
              <w:right w:w="108" w:type="dxa"/>
            </w:tcMar>
            <w:tcW w:w="1147" w:type="dxa"/>
            <w:vAlign w:val="center"/>
            <w:textDirection w:val="lrTb"/>
            <w:noWrap w:val="false"/>
          </w:tcPr>
          <w:p>
            <w:pPr>
              <w:jc w:val="center"/>
              <w:tabs>
                <w:tab w:val="left" w:pos="0" w:leader="none"/>
                <w:tab w:val="left" w:pos="1134" w:leader="none"/>
              </w:tabs>
              <w:rPr>
                <w:rFonts w:hint="eastAsia" w:ascii="宋体" w:hAnsi="宋体" w:cs="宋体"/>
                <w:color w:val="000000" w:themeColor="text1"/>
                <w:szCs w:val="21"/>
              </w:rPr>
            </w:pPr>
            <w:r>
              <w:rPr>
                <w:rFonts w:hint="eastAsia" w:ascii="宋体" w:hAnsi="宋体" w:cs="宋体"/>
                <w:color w:val="000000" w:themeColor="text1"/>
                <w:szCs w:val="21"/>
              </w:rPr>
              <w:t xml:space="preserve">企业业绩</w:t>
            </w:r>
            <w:r/>
          </w:p>
          <w:p>
            <w:pPr>
              <w:pStyle w:val="855"/>
              <w:jc w:val="center"/>
              <w:spacing w:beforeAutospacing="0" w:afterAutospacing="0"/>
              <w:rPr>
                <w:color w:val="000000" w:themeColor="text1"/>
                <w:sz w:val="21"/>
                <w:szCs w:val="21"/>
              </w:rPr>
            </w:pPr>
            <w:r>
              <w:rPr>
                <w:rFonts w:hint="eastAsia"/>
                <w:color w:val="000000" w:themeColor="text1"/>
                <w:sz w:val="21"/>
                <w:szCs w:val="21"/>
              </w:rPr>
              <w:t xml:space="preserve">（</w:t>
            </w:r>
            <w:r>
              <w:rPr>
                <w:rFonts w:hint="eastAsia"/>
                <w:color w:val="000000" w:themeColor="text1"/>
                <w:sz w:val="21"/>
                <w:szCs w:val="21"/>
              </w:rPr>
              <w:t xml:space="preserve">6</w:t>
            </w:r>
            <w:r>
              <w:rPr>
                <w:rFonts w:hint="eastAsia"/>
                <w:color w:val="000000" w:themeColor="text1"/>
                <w:sz w:val="21"/>
                <w:szCs w:val="21"/>
              </w:rPr>
              <w:t xml:space="preserve">分）</w:t>
            </w:r>
            <w:r/>
          </w:p>
        </w:tc>
        <w:tc>
          <w:tcPr>
            <w:shd w:val="clear" w:color="auto" w:fill="ffffff"/>
            <w:tcMar>
              <w:left w:w="108" w:type="dxa"/>
              <w:right w:w="108" w:type="dxa"/>
            </w:tcMar>
            <w:tcW w:w="8067"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供应商自2023年1月1日以来</w:t>
            </w:r>
            <w:r>
              <w:rPr>
                <w:rFonts w:hint="eastAsia" w:ascii="宋体" w:hAnsi="宋体" w:cs="宋体"/>
                <w:color w:val="000000" w:themeColor="text1"/>
                <w:szCs w:val="21"/>
                <w:lang w:bidi="ar"/>
              </w:rPr>
              <w:t xml:space="preserve">具有类似业绩，有</w:t>
            </w:r>
            <w:r>
              <w:rPr>
                <w:rFonts w:hint="eastAsia"/>
                <w:color w:val="000000" w:themeColor="text1"/>
                <w:szCs w:val="21"/>
                <w:lang w:bidi="ar"/>
              </w:rPr>
              <w:t xml:space="preserve">1</w:t>
            </w:r>
            <w:r>
              <w:rPr>
                <w:rFonts w:hint="eastAsia" w:ascii="宋体" w:hAnsi="宋体" w:cs="宋体"/>
                <w:color w:val="000000" w:themeColor="text1"/>
                <w:szCs w:val="21"/>
                <w:lang w:bidi="ar"/>
              </w:rPr>
              <w:t xml:space="preserve">个得</w:t>
            </w:r>
            <w:r>
              <w:rPr>
                <w:rFonts w:hint="eastAsia"/>
                <w:color w:val="000000" w:themeColor="text1"/>
                <w:szCs w:val="21"/>
                <w:lang w:bidi="ar"/>
              </w:rPr>
              <w:t xml:space="preserve">2</w:t>
            </w:r>
            <w:r>
              <w:rPr>
                <w:rFonts w:hint="eastAsia" w:ascii="宋体" w:hAnsi="宋体" w:cs="宋体"/>
                <w:color w:val="000000" w:themeColor="text1"/>
                <w:szCs w:val="21"/>
                <w:lang w:bidi="ar"/>
              </w:rPr>
              <w:t xml:space="preserve">分，满分</w:t>
            </w:r>
            <w:r>
              <w:rPr>
                <w:rFonts w:hint="eastAsia"/>
                <w:color w:val="000000" w:themeColor="text1"/>
                <w:szCs w:val="21"/>
                <w:lang w:bidi="ar"/>
              </w:rPr>
              <w:t xml:space="preserve">6</w:t>
            </w:r>
            <w:r>
              <w:rPr>
                <w:rFonts w:hint="eastAsia" w:ascii="宋体" w:hAnsi="宋体" w:cs="宋体"/>
                <w:color w:val="000000" w:themeColor="text1"/>
                <w:szCs w:val="21"/>
                <w:lang w:bidi="ar"/>
              </w:rPr>
              <w:t xml:space="preserve">分。 </w:t>
            </w:r>
            <w:r/>
          </w:p>
          <w:p>
            <w:pPr>
              <w:rPr>
                <w:rFonts w:ascii="宋体" w:hAnsi="宋体" w:cs="宋体"/>
                <w:b/>
                <w:bCs/>
                <w:color w:val="000000"/>
                <w14:ligatures w14:val="none"/>
              </w:rPr>
            </w:pPr>
            <w:r>
              <w:rPr>
                <w:rFonts w:hint="eastAsia" w:ascii="宋体" w:hAnsi="宋体" w:cs="宋体"/>
                <w:b/>
                <w:bCs/>
                <w:color w:val="000000" w:themeColor="text1"/>
                <w:szCs w:val="21"/>
                <w:lang w:bidi="ar"/>
              </w:rPr>
              <w:t xml:space="preserve">（</w:t>
            </w:r>
            <w:r>
              <w:rPr>
                <w:rFonts w:ascii="宋体" w:hAnsi="宋体" w:cs="宋体"/>
                <w:b/>
                <w:bCs/>
                <w:color w:val="000000"/>
              </w:rPr>
              <w:t xml:space="preserve">时间以合同签订时间为准，</w:t>
            </w:r>
            <w:r>
              <w:rPr>
                <w:rFonts w:ascii="宋体" w:hAnsi="宋体" w:cs="宋体"/>
                <w:b/>
                <w:bCs/>
                <w:color w:val="000000"/>
                <w:lang w:bidi="ar"/>
              </w:rPr>
              <w:t xml:space="preserve">提供合同</w:t>
            </w:r>
            <w:r>
              <w:rPr>
                <w:rFonts w:ascii="宋体" w:hAnsi="宋体" w:cs="宋体"/>
                <w:b/>
                <w:bCs/>
                <w:color w:val="000000"/>
              </w:rPr>
              <w:t xml:space="preserve">原件扫描上传</w:t>
            </w:r>
            <w:r>
              <w:rPr>
                <w:rFonts w:ascii="宋体" w:hAnsi="宋体" w:cs="宋体"/>
                <w:b/>
                <w:bCs/>
                <w:color w:val="000000"/>
                <w:lang w:bidi="ar"/>
              </w:rPr>
              <w:t xml:space="preserve">）</w:t>
            </w:r>
            <w:r>
              <w:rPr>
                <w:rFonts w:ascii="宋体" w:hAnsi="宋体" w:cs="宋体"/>
                <w:b/>
                <w:bCs/>
                <w:color w:val="000000"/>
              </w:rPr>
            </w:r>
            <w:r/>
          </w:p>
        </w:tc>
      </w:tr>
      <w:tr>
        <w:trPr>
          <w:trHeight w:val="287"/>
        </w:trPr>
        <w:tc>
          <w:tcPr>
            <w:shd w:val="clear" w:color="auto" w:fill="ffffff"/>
            <w:tcMar>
              <w:left w:w="108" w:type="dxa"/>
              <w:right w:w="108" w:type="dxa"/>
            </w:tcMar>
            <w:tcW w:w="1147" w:type="dxa"/>
            <w:vAlign w:val="center"/>
            <w:textDirection w:val="lrTb"/>
            <w:noWrap w:val="false"/>
          </w:tcPr>
          <w:p>
            <w:pPr>
              <w:pStyle w:val="855"/>
              <w:jc w:val="center"/>
              <w:spacing w:beforeAutospacing="0" w:afterAutospacing="0"/>
              <w:rPr>
                <w:color w:val="000000" w:themeColor="text1"/>
                <w:sz w:val="21"/>
                <w:szCs w:val="21"/>
              </w:rPr>
            </w:pPr>
            <w:r>
              <w:rPr>
                <w:rFonts w:hint="eastAsia"/>
                <w:color w:val="000000" w:themeColor="text1"/>
                <w:sz w:val="21"/>
                <w:szCs w:val="21"/>
              </w:rPr>
              <w:t xml:space="preserve">总分</w:t>
            </w:r>
            <w:r/>
          </w:p>
        </w:tc>
        <w:tc>
          <w:tcPr>
            <w:shd w:val="clear" w:color="auto" w:fill="ffffff"/>
            <w:tcMar>
              <w:left w:w="108" w:type="dxa"/>
              <w:right w:w="108" w:type="dxa"/>
            </w:tcMar>
            <w:tcW w:w="8067" w:type="dxa"/>
            <w:vAlign w:val="center"/>
            <w:textDirection w:val="lrTb"/>
            <w:noWrap w:val="false"/>
          </w:tcPr>
          <w:p>
            <w:pPr>
              <w:jc w:val="center"/>
              <w:rPr>
                <w:rFonts w:hint="eastAsia" w:ascii="宋体" w:hAnsi="宋体" w:cs="宋体"/>
                <w:b/>
                <w:bCs/>
                <w:color w:val="000000" w:themeColor="text1"/>
                <w:szCs w:val="21"/>
                <w:lang w:bidi="ar"/>
              </w:rPr>
            </w:pPr>
            <w:r>
              <w:rPr>
                <w:rFonts w:hint="eastAsia" w:ascii="宋体" w:hAnsi="宋体" w:cs="宋体"/>
                <w:b/>
                <w:bCs/>
                <w:color w:val="000000" w:themeColor="text1"/>
                <w:szCs w:val="21"/>
                <w:lang w:bidi="ar"/>
              </w:rPr>
              <w:t xml:space="preserve">100分</w:t>
            </w:r>
            <w:bookmarkEnd w:id="152"/>
            <w:r/>
            <w:bookmarkEnd w:id="153"/>
            <w:r/>
            <w:r/>
          </w:p>
        </w:tc>
      </w:tr>
    </w:tbl>
    <w:p>
      <w:pPr>
        <w:ind w:firstLine="482"/>
        <w:spacing w:before="240" w:after="240" w:line="250" w:lineRule="atLeast"/>
        <w:rPr>
          <w:rFonts w:hint="eastAsia"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r>
      <w:r/>
    </w:p>
    <w:p>
      <w:pPr>
        <w:pStyle w:val="798"/>
        <w:spacing w:before="0" w:after="0"/>
        <w:rPr>
          <w:rFonts w:hint="eastAsia" w:asciiTheme="minorEastAsia" w:hAnsiTheme="minorEastAsia" w:eastAsiaTheme="minorEastAsia"/>
          <w:b/>
          <w:bCs/>
          <w:color w:val="000000" w:themeColor="text1"/>
          <w:sz w:val="21"/>
          <w:szCs w:val="21"/>
        </w:rPr>
      </w:pPr>
      <w:r>
        <w:rPr>
          <w:rFonts w:hint="eastAsia" w:asciiTheme="minorEastAsia" w:hAnsiTheme="minorEastAsia" w:eastAsiaTheme="minorEastAsia"/>
          <w:b/>
          <w:bCs/>
          <w:color w:val="000000" w:themeColor="text1"/>
          <w:sz w:val="21"/>
          <w:szCs w:val="21"/>
        </w:rPr>
        <w:t xml:space="preserve">包二</w:t>
      </w:r>
      <w:r/>
    </w:p>
    <w:tbl>
      <w:tblPr>
        <w:tblW w:w="9214" w:type="dxa"/>
        <w:tblInd w:w="-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147"/>
        <w:gridCol w:w="8067"/>
      </w:tblGrid>
      <w:tr>
        <w:trPr>
          <w:trHeight w:val="294"/>
        </w:trPr>
        <w:tc>
          <w:tcPr>
            <w:shd w:val="clear" w:color="auto" w:fill="ffffff"/>
            <w:tcMar>
              <w:left w:w="108" w:type="dxa"/>
              <w:right w:w="108" w:type="dxa"/>
            </w:tcMar>
            <w:tcW w:w="1147" w:type="dxa"/>
            <w:vAlign w:val="center"/>
            <w:textDirection w:val="lrTb"/>
            <w:noWrap w:val="false"/>
          </w:tcPr>
          <w:p>
            <w:pPr>
              <w:pStyle w:val="855"/>
              <w:jc w:val="center"/>
              <w:spacing w:beforeAutospacing="0" w:afterAutospacing="0"/>
              <w:rPr>
                <w:color w:val="000000" w:themeColor="text1"/>
                <w:sz w:val="21"/>
                <w:szCs w:val="21"/>
              </w:rPr>
            </w:pPr>
            <w:r>
              <w:rPr>
                <w:rFonts w:hint="eastAsia"/>
                <w:color w:val="000000" w:themeColor="text1"/>
                <w:sz w:val="21"/>
                <w:szCs w:val="21"/>
              </w:rPr>
              <w:t xml:space="preserve">项目</w:t>
            </w:r>
            <w:r/>
          </w:p>
        </w:tc>
        <w:tc>
          <w:tcPr>
            <w:shd w:val="clear" w:color="auto" w:fill="ffffff"/>
            <w:tcMar>
              <w:left w:w="108" w:type="dxa"/>
              <w:right w:w="108" w:type="dxa"/>
            </w:tcMar>
            <w:tcW w:w="8067" w:type="dxa"/>
            <w:vAlign w:val="center"/>
            <w:textDirection w:val="lrTb"/>
            <w:noWrap w:val="false"/>
          </w:tcPr>
          <w:p>
            <w:pPr>
              <w:pStyle w:val="855"/>
              <w:jc w:val="center"/>
              <w:spacing w:beforeAutospacing="0" w:afterAutospacing="0"/>
              <w:rPr>
                <w:color w:val="000000" w:themeColor="text1"/>
                <w:sz w:val="21"/>
                <w:szCs w:val="21"/>
              </w:rPr>
            </w:pPr>
            <w:r>
              <w:rPr>
                <w:rFonts w:hint="eastAsia"/>
                <w:color w:val="000000" w:themeColor="text1"/>
                <w:sz w:val="21"/>
                <w:szCs w:val="21"/>
              </w:rPr>
              <w:t xml:space="preserve">评分标准</w:t>
            </w:r>
            <w:r/>
          </w:p>
        </w:tc>
      </w:tr>
      <w:tr>
        <w:trPr>
          <w:trHeight w:val="668"/>
        </w:trPr>
        <w:tc>
          <w:tcPr>
            <w:shd w:val="clear" w:color="auto" w:fill="ffffff"/>
            <w:tcMar>
              <w:left w:w="108" w:type="dxa"/>
              <w:right w:w="108" w:type="dxa"/>
            </w:tcMar>
            <w:tcW w:w="1147" w:type="dxa"/>
            <w:vAlign w:val="center"/>
            <w:textDirection w:val="lrTb"/>
            <w:noWrap w:val="false"/>
          </w:tcPr>
          <w:p>
            <w:pPr>
              <w:pStyle w:val="855"/>
              <w:jc w:val="center"/>
              <w:spacing w:beforeAutospacing="0" w:afterAutospacing="0"/>
              <w:rPr>
                <w:bCs/>
                <w:color w:val="000000" w:themeColor="text1"/>
                <w:sz w:val="21"/>
                <w:szCs w:val="21"/>
              </w:rPr>
            </w:pPr>
            <w:r>
              <w:rPr>
                <w:rFonts w:hint="eastAsia"/>
                <w:bCs/>
                <w:color w:val="000000" w:themeColor="text1"/>
                <w:sz w:val="21"/>
                <w:szCs w:val="21"/>
              </w:rPr>
              <w:t xml:space="preserve">价格</w:t>
            </w:r>
            <w:r/>
          </w:p>
          <w:p>
            <w:pPr>
              <w:pStyle w:val="855"/>
              <w:jc w:val="center"/>
              <w:spacing w:beforeAutospacing="0" w:afterAutospacing="0"/>
              <w:rPr>
                <w:bCs/>
                <w:color w:val="000000" w:themeColor="text1"/>
                <w:sz w:val="21"/>
                <w:szCs w:val="21"/>
              </w:rPr>
            </w:pPr>
            <w:r>
              <w:rPr>
                <w:rFonts w:hint="eastAsia"/>
                <w:bCs/>
                <w:color w:val="000000" w:themeColor="text1"/>
                <w:sz w:val="21"/>
                <w:szCs w:val="21"/>
              </w:rPr>
              <w:t xml:space="preserve">（</w:t>
            </w:r>
            <w:r>
              <w:rPr>
                <w:rFonts w:hint="eastAsia" w:ascii="宋体" w:hAnsi="宋体" w:cs="宋体"/>
                <w:color w:val="000000" w:themeColor="text1"/>
                <w:sz w:val="21"/>
                <w:szCs w:val="21"/>
              </w:rPr>
              <w:t xml:space="preserve">15分）</w:t>
            </w:r>
            <w:r/>
          </w:p>
        </w:tc>
        <w:tc>
          <w:tcPr>
            <w:shd w:val="clear" w:color="auto" w:fill="ffffff"/>
            <w:tcMar>
              <w:left w:w="108" w:type="dxa"/>
              <w:right w:w="108" w:type="dxa"/>
            </w:tcMar>
            <w:tcW w:w="8067" w:type="dxa"/>
            <w:vAlign w:val="center"/>
            <w:textDirection w:val="lrTb"/>
            <w:noWrap w:val="false"/>
          </w:tcPr>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以满足招标文件要求的最低投标报价为评标基准价，得满分15分，其他投标报价得分=（评标基准价/其他投标报价）×15×100%。</w:t>
            </w:r>
            <w:r/>
          </w:p>
        </w:tc>
      </w:tr>
      <w:tr>
        <w:trPr>
          <w:trHeight w:val="834"/>
        </w:trPr>
        <w:tc>
          <w:tcPr>
            <w:shd w:val="clear" w:color="auto" w:fill="ffffff"/>
            <w:tcMar>
              <w:left w:w="108" w:type="dxa"/>
              <w:right w:w="108" w:type="dxa"/>
            </w:tcMar>
            <w:tcW w:w="1147" w:type="dxa"/>
            <w:vAlign w:val="center"/>
            <w:vMerge w:val="restart"/>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服务及技术方案</w:t>
            </w:r>
            <w:r/>
          </w:p>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（50分）</w:t>
            </w:r>
            <w:r/>
          </w:p>
        </w:tc>
        <w:tc>
          <w:tcPr>
            <w:shd w:val="clear" w:color="auto" w:fill="ffffff"/>
            <w:tcMar>
              <w:left w:w="108" w:type="dxa"/>
              <w:right w:w="108" w:type="dxa"/>
            </w:tcMar>
            <w:tcW w:w="8067" w:type="dxa"/>
            <w:vAlign w:val="center"/>
            <w:textDirection w:val="lrTb"/>
            <w:noWrap w:val="false"/>
          </w:tcPr>
          <w:p>
            <w:pPr>
              <w:rPr>
                <w:rFonts w:hint="eastAsia" w:ascii="宋体" w:hAnsi="宋体" w:cs="宋体"/>
                <w:b/>
                <w:bCs/>
                <w:color w:val="000000" w:themeColor="text1"/>
                <w:szCs w:val="21"/>
              </w:rPr>
            </w:pPr>
            <w:r/>
            <w:bookmarkStart w:id="162" w:name="OLE_LINK17"/>
            <w:r>
              <w:rPr>
                <w:rFonts w:hint="eastAsia" w:ascii="宋体" w:hAnsi="宋体" w:cs="宋体"/>
                <w:b/>
                <w:bCs/>
                <w:color w:val="000000" w:themeColor="text1"/>
                <w:szCs w:val="21"/>
              </w:rPr>
              <w:t xml:space="preserve">河面保洁服务实施方案（10分）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供应商提供河道保洁方案，根据方案的完整性，管理责任情况，卫生保洁落实等进行打分。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本项目方案具有很强的针对性和操作性科学、合理、可行的，方案非常完整，管理责任非常清晰，卫生落实非常完善，得10分；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本项目方案具有较强的针对性和操作性科学、合理、可行的，方案完整，管理责任清晰，卫生落实完善，得8分；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本项目方案具有针对性和操作性科学、合理、可行的，方案有缺陷，管理责任有缺陷，卫生落实有缺陷，得6分；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本项目方案内容笼统，没有针对本项目细化制订，得4分；</w:t>
            </w:r>
            <w:r/>
          </w:p>
          <w:p>
            <w:pPr>
              <w:rPr>
                <w:rFonts w:hint="eastAsia" w:ascii="宋体" w:hAnsi="宋体" w:cs="宋体"/>
                <w:b/>
                <w:bCs/>
                <w:color w:val="000000" w:themeColor="text1"/>
                <w:szCs w:val="21"/>
                <w:lang w:bidi="ar"/>
              </w:rPr>
            </w:pPr>
            <w:r>
              <w:rPr>
                <w:rFonts w:hint="eastAsia" w:ascii="宋体" w:hAnsi="宋体" w:cs="宋体"/>
                <w:color w:val="000000" w:themeColor="text1"/>
                <w:szCs w:val="21"/>
                <w:lang w:bidi="ar"/>
              </w:rPr>
              <w:t xml:space="preserve">未提供的不得分。</w:t>
            </w:r>
            <w:bookmarkEnd w:id="162"/>
            <w:r/>
            <w:r/>
          </w:p>
        </w:tc>
      </w:tr>
      <w:tr>
        <w:trPr>
          <w:trHeight w:val="834"/>
        </w:trPr>
        <w:tc>
          <w:tcPr>
            <w:shd w:val="clear" w:color="auto" w:fill="ffffff"/>
            <w:tcMar>
              <w:left w:w="108" w:type="dxa"/>
              <w:right w:w="108" w:type="dxa"/>
            </w:tcMar>
            <w:tcW w:w="1147" w:type="dxa"/>
            <w:vAlign w:val="center"/>
            <w:vMerge w:val="continue"/>
            <w:textDirection w:val="lrTb"/>
            <w:noWrap w:val="false"/>
          </w:tcPr>
          <w:p>
            <w:pPr>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c>
          <w:tcPr>
            <w:shd w:val="clear" w:color="auto" w:fill="ffffff"/>
            <w:tcMar>
              <w:left w:w="108" w:type="dxa"/>
              <w:right w:w="108" w:type="dxa"/>
            </w:tcMar>
            <w:tcW w:w="8067" w:type="dxa"/>
            <w:vAlign w:val="center"/>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t xml:space="preserve">管理制度保障措施（10分）</w:t>
            </w:r>
            <w:r>
              <w:rPr>
                <w:rFonts w:hint="eastAsia" w:ascii="宋体" w:hAnsi="宋体" w:cs="宋体"/>
                <w:b/>
                <w:bCs/>
                <w:color w:val="000000" w:themeColor="text1"/>
                <w:szCs w:val="21"/>
              </w:rPr>
              <w:tab/>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管理制度完善，程序规范，责任明确，具有可操作性。包括档案管理制度、安全文明措施等。</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方案具有很强的针对性和操作性，科学、合理、可行的，得10分；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方案较为科学、合理、可行的，得8分；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方案基本为科学、合理、可行的，得6分；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方案内容笼统，没有针对本项目细化制订，得4分；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未提供的不得分。</w:t>
            </w:r>
            <w:r/>
          </w:p>
        </w:tc>
      </w:tr>
      <w:tr>
        <w:trPr>
          <w:trHeight w:val="832"/>
        </w:trPr>
        <w:tc>
          <w:tcPr>
            <w:shd w:val="clear" w:color="auto" w:fill="ffffff"/>
            <w:tcMar>
              <w:left w:w="108" w:type="dxa"/>
              <w:right w:w="108" w:type="dxa"/>
            </w:tcMar>
            <w:tcW w:w="1147" w:type="dxa"/>
            <w:vAlign w:val="center"/>
            <w:vMerge w:val="continue"/>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shd w:val="clear" w:color="auto" w:fill="ffffff"/>
            <w:tcMar>
              <w:left w:w="108" w:type="dxa"/>
              <w:right w:w="108" w:type="dxa"/>
            </w:tcMar>
            <w:tcW w:w="8067" w:type="dxa"/>
            <w:vAlign w:val="center"/>
            <w:textDirection w:val="lrTb"/>
            <w:noWrap w:val="false"/>
          </w:tcPr>
          <w:p>
            <w:pPr>
              <w:rPr>
                <w:rFonts w:hint="eastAsia" w:ascii="宋体" w:hAnsi="宋体" w:cs="宋体"/>
                <w:b/>
                <w:bCs/>
                <w:color w:val="000000" w:themeColor="text1"/>
                <w:szCs w:val="21"/>
                <w:lang w:bidi="ar"/>
              </w:rPr>
            </w:pPr>
            <w:r>
              <w:rPr>
                <w:rFonts w:hint="eastAsia" w:ascii="宋体" w:hAnsi="宋体" w:cs="宋体"/>
                <w:b/>
                <w:bCs/>
                <w:color w:val="000000" w:themeColor="text1"/>
                <w:szCs w:val="21"/>
                <w:lang w:bidi="ar"/>
              </w:rPr>
              <w:t xml:space="preserve">组织管理（10分）</w:t>
            </w:r>
            <w:r/>
          </w:p>
          <w:p>
            <w:pPr>
              <w:rPr>
                <w:rFonts w:hint="eastAsia" w:ascii="宋体" w:hAnsi="宋体"/>
                <w:color w:val="000000" w:themeColor="text1"/>
              </w:rPr>
            </w:pPr>
            <w:r>
              <w:rPr>
                <w:rFonts w:hint="eastAsia" w:ascii="宋体" w:hAnsi="宋体"/>
                <w:color w:val="000000" w:themeColor="text1"/>
              </w:rPr>
              <w:t xml:space="preserve">项目工作人员安排计划，组织管理体系。包括各专业工种人员的配备以及劳动力安排等（提供每日具体劳动力人数、保洁船、割草船的看护和停靠）</w:t>
            </w:r>
            <w:r/>
          </w:p>
          <w:p>
            <w:pPr>
              <w:rPr>
                <w:rFonts w:hint="eastAsia" w:ascii="宋体" w:hAnsi="宋体"/>
                <w:color w:val="000000" w:themeColor="text1"/>
              </w:rPr>
            </w:pPr>
            <w:r>
              <w:rPr>
                <w:rFonts w:hint="eastAsia" w:ascii="宋体" w:hAnsi="宋体"/>
                <w:color w:val="000000" w:themeColor="text1"/>
              </w:rPr>
              <w:t xml:space="preserve">方案具有很强的针对性和操作性，科学、合理、可行的，得10分；</w:t>
            </w:r>
            <w:r/>
          </w:p>
          <w:p>
            <w:pPr>
              <w:rPr>
                <w:rFonts w:hint="eastAsia" w:ascii="宋体" w:hAnsi="宋体"/>
                <w:color w:val="000000" w:themeColor="text1"/>
              </w:rPr>
            </w:pPr>
            <w:r>
              <w:rPr>
                <w:rFonts w:hint="eastAsia" w:ascii="宋体" w:hAnsi="宋体"/>
                <w:color w:val="000000" w:themeColor="text1"/>
              </w:rPr>
              <w:t xml:space="preserve">方案较为科学、合理、可行的，得8分；</w:t>
            </w:r>
            <w:r/>
          </w:p>
          <w:p>
            <w:pPr>
              <w:rPr>
                <w:rFonts w:hint="eastAsia" w:ascii="宋体" w:hAnsi="宋体"/>
                <w:color w:val="000000" w:themeColor="text1"/>
              </w:rPr>
            </w:pPr>
            <w:r>
              <w:rPr>
                <w:rFonts w:hint="eastAsia" w:ascii="宋体" w:hAnsi="宋体"/>
                <w:color w:val="000000" w:themeColor="text1"/>
              </w:rPr>
              <w:t xml:space="preserve">方案基本为科学、合理、可行的，得6分；</w:t>
            </w:r>
            <w:r/>
          </w:p>
          <w:p>
            <w:pPr>
              <w:rPr>
                <w:rFonts w:hint="eastAsia" w:ascii="宋体" w:hAnsi="宋体"/>
                <w:color w:val="000000" w:themeColor="text1"/>
              </w:rPr>
            </w:pPr>
            <w:r>
              <w:rPr>
                <w:rFonts w:hint="eastAsia" w:ascii="宋体" w:hAnsi="宋体"/>
                <w:color w:val="000000" w:themeColor="text1"/>
              </w:rPr>
              <w:t xml:space="preserve">方案内容笼统，没有针对本项目细化制订，得4分；</w:t>
            </w:r>
            <w:r/>
          </w:p>
          <w:p>
            <w:pPr>
              <w:rPr>
                <w:rFonts w:hint="eastAsia" w:ascii="宋体" w:hAnsi="宋体"/>
                <w:color w:val="000000" w:themeColor="text1"/>
              </w:rPr>
            </w:pPr>
            <w:r>
              <w:rPr>
                <w:rFonts w:hint="eastAsia" w:ascii="宋体" w:hAnsi="宋体" w:cs="宋体"/>
                <w:color w:val="000000" w:themeColor="text1"/>
                <w:szCs w:val="21"/>
                <w:lang w:bidi="ar"/>
              </w:rPr>
              <w:t xml:space="preserve">未提供的不得分。</w:t>
            </w:r>
            <w:r/>
          </w:p>
        </w:tc>
      </w:tr>
      <w:tr>
        <w:trPr>
          <w:trHeight w:val="842"/>
        </w:trPr>
        <w:tc>
          <w:tcPr>
            <w:shd w:val="clear" w:color="auto" w:fill="ffffff"/>
            <w:tcMar>
              <w:left w:w="108" w:type="dxa"/>
              <w:right w:w="108" w:type="dxa"/>
            </w:tcMar>
            <w:tcW w:w="1147" w:type="dxa"/>
            <w:vAlign w:val="center"/>
            <w:vMerge w:val="continue"/>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shd w:val="clear" w:color="auto" w:fill="ffffff"/>
            <w:tcMar>
              <w:left w:w="108" w:type="dxa"/>
              <w:right w:w="108" w:type="dxa"/>
            </w:tcMar>
            <w:tcW w:w="8067" w:type="dxa"/>
            <w:vAlign w:val="center"/>
            <w:textDirection w:val="lrTb"/>
            <w:noWrap w:val="false"/>
          </w:tcPr>
          <w:p>
            <w:pPr>
              <w:rPr>
                <w:rFonts w:hint="eastAsia" w:ascii="宋体" w:hAnsi="宋体" w:cs="宋体"/>
                <w:b/>
                <w:bCs/>
                <w:color w:val="000000" w:themeColor="text1"/>
                <w:szCs w:val="21"/>
                <w:lang w:bidi="ar"/>
              </w:rPr>
            </w:pPr>
            <w:r>
              <w:rPr>
                <w:rFonts w:hint="eastAsia" w:ascii="宋体" w:hAnsi="宋体" w:cs="宋体"/>
                <w:b/>
                <w:bCs/>
                <w:color w:val="000000" w:themeColor="text1"/>
                <w:szCs w:val="21"/>
                <w:lang w:bidi="ar"/>
              </w:rPr>
              <w:t xml:space="preserve">日常及紧急情况的服务响应安排(10分)</w:t>
            </w:r>
            <w:r/>
          </w:p>
          <w:p>
            <w:pPr>
              <w:rPr>
                <w:rFonts w:hint="eastAsia" w:ascii="宋体" w:hAnsi="宋体"/>
                <w:color w:val="000000" w:themeColor="text1"/>
                <w:lang w:bidi="ar"/>
              </w:rPr>
            </w:pPr>
            <w:r>
              <w:rPr>
                <w:rFonts w:hint="eastAsia" w:ascii="宋体" w:hAnsi="宋体"/>
                <w:color w:val="000000" w:themeColor="text1"/>
                <w:lang w:bidi="ar"/>
              </w:rPr>
              <w:t xml:space="preserve">应急响应安排方案包括24小时应急计划（河面突发事件、水草聚集、舆情应对处理等）等。</w:t>
            </w:r>
            <w:r/>
          </w:p>
          <w:p>
            <w:pPr>
              <w:rPr>
                <w:rFonts w:hint="eastAsia" w:ascii="宋体" w:hAnsi="宋体"/>
                <w:color w:val="000000" w:themeColor="text1"/>
                <w:lang w:bidi="ar"/>
              </w:rPr>
            </w:pPr>
            <w:r>
              <w:rPr>
                <w:rFonts w:hint="eastAsia" w:ascii="宋体" w:hAnsi="宋体"/>
                <w:color w:val="000000" w:themeColor="text1"/>
                <w:lang w:bidi="ar"/>
              </w:rPr>
              <w:t xml:space="preserve">具有很强的针对性和操作性，合理、可行、科学、实用，得10分；</w:t>
            </w:r>
            <w:r/>
          </w:p>
          <w:p>
            <w:pPr>
              <w:rPr>
                <w:rFonts w:hint="eastAsia" w:ascii="宋体" w:hAnsi="宋体"/>
                <w:color w:val="000000" w:themeColor="text1"/>
                <w:lang w:bidi="ar"/>
              </w:rPr>
            </w:pPr>
            <w:r>
              <w:rPr>
                <w:rFonts w:hint="eastAsia" w:ascii="宋体" w:hAnsi="宋体"/>
                <w:color w:val="000000" w:themeColor="text1"/>
                <w:lang w:bidi="ar"/>
              </w:rPr>
              <w:t xml:space="preserve">较为合理、可行、科学、实用，基本符合项目实际情况，得8分；</w:t>
            </w:r>
            <w:r/>
          </w:p>
          <w:p>
            <w:pPr>
              <w:rPr>
                <w:rFonts w:hint="eastAsia" w:ascii="宋体" w:hAnsi="宋体"/>
                <w:color w:val="000000" w:themeColor="text1"/>
                <w:lang w:bidi="ar"/>
              </w:rPr>
            </w:pPr>
            <w:r>
              <w:rPr>
                <w:rFonts w:hint="eastAsia" w:ascii="宋体" w:hAnsi="宋体"/>
                <w:color w:val="000000" w:themeColor="text1"/>
                <w:lang w:bidi="ar"/>
              </w:rPr>
              <w:t xml:space="preserve">整个方案针对性、实用性和可行性一般的，得6分；</w:t>
            </w:r>
            <w:r/>
          </w:p>
          <w:p>
            <w:pPr>
              <w:rPr>
                <w:rFonts w:hint="eastAsia" w:ascii="宋体" w:hAnsi="宋体"/>
                <w:color w:val="000000" w:themeColor="text1"/>
                <w:lang w:bidi="ar"/>
              </w:rPr>
            </w:pPr>
            <w:r>
              <w:rPr>
                <w:rFonts w:hint="eastAsia" w:ascii="宋体" w:hAnsi="宋体"/>
                <w:color w:val="000000" w:themeColor="text1"/>
                <w:lang w:bidi="ar"/>
              </w:rPr>
              <w:t xml:space="preserve">内容笼统，没有针对本项目细化制订，得4分；</w:t>
            </w:r>
            <w:r>
              <w:rPr>
                <w:rFonts w:hint="eastAsia" w:ascii="宋体" w:hAnsi="宋体"/>
                <w:color w:val="000000" w:themeColor="text1"/>
                <w:lang w:bidi="ar"/>
              </w:rPr>
            </w:r>
            <w:r/>
          </w:p>
          <w:p>
            <w:pPr>
              <w:rPr>
                <w:rFonts w:hint="eastAsia" w:ascii="宋体" w:hAnsi="宋体"/>
                <w:color w:val="000000" w:themeColor="text1"/>
                <w:lang w:bidi="ar"/>
              </w:rPr>
            </w:pPr>
            <w:r>
              <w:rPr>
                <w:rFonts w:hint="eastAsia" w:ascii="宋体" w:hAnsi="宋体"/>
                <w:color w:val="000000" w:themeColor="text1"/>
                <w:lang w:bidi="ar"/>
              </w:rPr>
            </w:r>
            <w:r>
              <w:rPr>
                <w:rFonts w:hint="eastAsia" w:ascii="宋体" w:hAnsi="宋体" w:cs="宋体"/>
                <w:color w:val="000000" w:themeColor="text1"/>
                <w:szCs w:val="21"/>
                <w:lang w:bidi="ar"/>
              </w:rPr>
              <w:t xml:space="preserve">未提供的不得分。</w:t>
            </w:r>
            <w:r/>
          </w:p>
        </w:tc>
      </w:tr>
      <w:tr>
        <w:trPr>
          <w:trHeight w:val="840"/>
        </w:trPr>
        <w:tc>
          <w:tcPr>
            <w:shd w:val="clear" w:color="auto" w:fill="ffffff"/>
            <w:tcMar>
              <w:left w:w="108" w:type="dxa"/>
              <w:right w:w="108" w:type="dxa"/>
            </w:tcMar>
            <w:tcW w:w="1147" w:type="dxa"/>
            <w:vAlign w:val="center"/>
            <w:vMerge w:val="continue"/>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shd w:val="clear" w:color="auto" w:fill="ffffff"/>
            <w:tcMar>
              <w:left w:w="108" w:type="dxa"/>
              <w:right w:w="108" w:type="dxa"/>
            </w:tcMar>
            <w:tcW w:w="8067" w:type="dxa"/>
            <w:vAlign w:val="center"/>
            <w:textDirection w:val="lrTb"/>
            <w:noWrap w:val="false"/>
          </w:tcPr>
          <w:p>
            <w:pPr>
              <w:rPr>
                <w:rFonts w:hint="eastAsia" w:ascii="宋体" w:hAnsi="宋体" w:cs="宋体"/>
                <w:b/>
                <w:bCs/>
                <w:color w:val="000000" w:themeColor="text1"/>
                <w:szCs w:val="21"/>
                <w:lang w:bidi="ar"/>
              </w:rPr>
            </w:pPr>
            <w:r>
              <w:rPr>
                <w:rFonts w:hint="eastAsia" w:ascii="宋体" w:hAnsi="宋体" w:cs="宋体"/>
                <w:b/>
                <w:bCs/>
                <w:color w:val="000000" w:themeColor="text1"/>
                <w:szCs w:val="21"/>
                <w:lang w:bidi="ar"/>
              </w:rPr>
              <w:t xml:space="preserve">重难点分析及应对措施（10分）</w:t>
            </w:r>
            <w:r/>
          </w:p>
          <w:p>
            <w:pPr>
              <w:rPr>
                <w:rFonts w:hint="eastAsia" w:ascii="宋体" w:hAnsi="宋体"/>
                <w:color w:val="000000" w:themeColor="text1"/>
                <w:lang w:bidi="ar"/>
              </w:rPr>
            </w:pPr>
            <w:r>
              <w:rPr>
                <w:rFonts w:hint="eastAsia" w:ascii="宋体" w:hAnsi="宋体"/>
                <w:color w:val="000000" w:themeColor="text1"/>
                <w:lang w:bidi="ar"/>
              </w:rPr>
              <w:t xml:space="preserve">对本项目提出合理、可行、科学、实用的重点难点分析及很强的针对性应对措施内容，得10分；</w:t>
            </w:r>
            <w:r/>
          </w:p>
          <w:p>
            <w:pPr>
              <w:rPr>
                <w:rFonts w:hint="eastAsia" w:ascii="宋体" w:hAnsi="宋体"/>
                <w:color w:val="000000" w:themeColor="text1"/>
                <w:lang w:bidi="ar"/>
              </w:rPr>
            </w:pPr>
            <w:r>
              <w:rPr>
                <w:rFonts w:hint="eastAsia" w:ascii="宋体" w:hAnsi="宋体"/>
                <w:color w:val="000000" w:themeColor="text1"/>
                <w:lang w:bidi="ar"/>
              </w:rPr>
              <w:t xml:space="preserve">对本项目提出较为合理、可行、科学、实用的重点难点分析及有针对性应对措施内容，得8分；</w:t>
            </w:r>
            <w:r/>
          </w:p>
          <w:p>
            <w:pPr>
              <w:rPr>
                <w:rFonts w:hint="eastAsia" w:ascii="宋体" w:hAnsi="宋体"/>
                <w:color w:val="000000" w:themeColor="text1"/>
                <w:lang w:bidi="ar"/>
              </w:rPr>
            </w:pPr>
            <w:r>
              <w:rPr>
                <w:rFonts w:hint="eastAsia" w:ascii="宋体" w:hAnsi="宋体"/>
                <w:color w:val="000000" w:themeColor="text1"/>
                <w:lang w:bidi="ar"/>
              </w:rPr>
              <w:t xml:space="preserve">对本项目提出的重点难点分析及应对措施内容，得6分；</w:t>
            </w:r>
            <w:r/>
          </w:p>
          <w:p>
            <w:pPr>
              <w:rPr>
                <w:rFonts w:hint="eastAsia" w:ascii="宋体" w:hAnsi="宋体"/>
                <w:color w:val="000000" w:themeColor="text1"/>
                <w:lang w:bidi="ar"/>
              </w:rPr>
            </w:pPr>
            <w:r>
              <w:rPr>
                <w:rFonts w:hint="eastAsia" w:ascii="宋体" w:hAnsi="宋体"/>
                <w:color w:val="000000" w:themeColor="text1"/>
                <w:lang w:bidi="ar"/>
              </w:rPr>
              <w:t xml:space="preserve">内容笼统，没有针对本项目细化制订，得4分；</w:t>
            </w:r>
            <w:r/>
          </w:p>
          <w:p>
            <w:pPr>
              <w:rPr>
                <w:rFonts w:hint="eastAsia" w:ascii="宋体" w:hAnsi="宋体"/>
                <w:color w:val="000000" w:themeColor="text1"/>
                <w:lang w:bidi="ar"/>
              </w:rPr>
            </w:pPr>
            <w:r>
              <w:rPr>
                <w:rFonts w:hint="eastAsia" w:ascii="宋体" w:hAnsi="宋体" w:cs="宋体"/>
                <w:color w:val="000000" w:themeColor="text1"/>
                <w:szCs w:val="21"/>
                <w:lang w:bidi="ar"/>
              </w:rPr>
              <w:t xml:space="preserve">未提供的不得分。</w:t>
            </w:r>
            <w:r/>
          </w:p>
        </w:tc>
      </w:tr>
      <w:tr>
        <w:trPr>
          <w:trHeight w:val="990"/>
        </w:trPr>
        <w:tc>
          <w:tcPr>
            <w:shd w:val="clear" w:color="auto" w:fill="ffffff"/>
            <w:tcMar>
              <w:left w:w="108" w:type="dxa"/>
              <w:right w:w="108" w:type="dxa"/>
            </w:tcMar>
            <w:tcW w:w="1147" w:type="dxa"/>
            <w:vAlign w:val="center"/>
            <w:textDirection w:val="lrTb"/>
            <w:noWrap w:val="false"/>
          </w:tcPr>
          <w:p>
            <w:pPr>
              <w:pStyle w:val="855"/>
              <w:jc w:val="center"/>
              <w:spacing w:beforeAutospacing="0" w:afterAutospacing="0"/>
              <w:rPr>
                <w:rFonts w:hint="eastAsia" w:ascii="宋体" w:hAnsi="宋体"/>
                <w:color w:val="000000" w:themeColor="text1"/>
                <w:sz w:val="21"/>
                <w:szCs w:val="21"/>
              </w:rPr>
            </w:pPr>
            <w:r>
              <w:rPr>
                <w:rFonts w:hint="eastAsia" w:ascii="宋体" w:hAnsi="宋体"/>
                <w:color w:val="000000" w:themeColor="text1"/>
                <w:sz w:val="21"/>
                <w:szCs w:val="21"/>
              </w:rPr>
              <w:t xml:space="preserve">拟投入的设备</w:t>
            </w:r>
            <w:r/>
          </w:p>
          <w:p>
            <w:pPr>
              <w:pStyle w:val="855"/>
              <w:jc w:val="center"/>
              <w:spacing w:beforeAutospacing="0" w:afterAutospacing="0"/>
              <w:rPr>
                <w:rFonts w:hint="eastAsia" w:ascii="宋体" w:hAnsi="宋体"/>
                <w:color w:val="000000" w:themeColor="text1"/>
                <w:sz w:val="21"/>
                <w:szCs w:val="21"/>
              </w:rPr>
            </w:pPr>
            <w:r>
              <w:rPr>
                <w:rFonts w:hint="eastAsia" w:ascii="宋体" w:hAnsi="宋体"/>
                <w:color w:val="000000" w:themeColor="text1"/>
                <w:sz w:val="21"/>
                <w:szCs w:val="21"/>
              </w:rPr>
              <w:t xml:space="preserve">（17分）</w:t>
            </w:r>
            <w:r/>
          </w:p>
        </w:tc>
        <w:tc>
          <w:tcPr>
            <w:shd w:val="clear" w:color="auto" w:fill="ffffff"/>
            <w:tcMar>
              <w:left w:w="108" w:type="dxa"/>
              <w:right w:w="108" w:type="dxa"/>
            </w:tcMar>
            <w:tcW w:w="8067"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1、供应商具备</w:t>
            </w:r>
            <w:r>
              <w:rPr>
                <w:color w:val="000000" w:themeColor="text1"/>
                <w:szCs w:val="21"/>
              </w:rPr>
              <w:t xml:space="preserve">保洁船</w:t>
            </w:r>
            <w:r>
              <w:rPr>
                <w:rFonts w:hint="eastAsia" w:ascii="宋体" w:hAnsi="宋体" w:cs="宋体"/>
                <w:color w:val="000000" w:themeColor="text1"/>
                <w:szCs w:val="21"/>
              </w:rPr>
              <w:t xml:space="preserve">有</w:t>
            </w:r>
            <w:r>
              <w:rPr>
                <w:rFonts w:ascii="宋体" w:hAnsi="宋体" w:cs="宋体"/>
                <w:color w:val="000000" w:themeColor="text1"/>
                <w:szCs w:val="21"/>
              </w:rPr>
              <w:t xml:space="preserve">1</w:t>
            </w:r>
            <w:r>
              <w:rPr>
                <w:rFonts w:hint="eastAsia" w:ascii="宋体" w:hAnsi="宋体" w:cs="宋体"/>
                <w:color w:val="000000" w:themeColor="text1"/>
                <w:szCs w:val="21"/>
              </w:rPr>
              <w:t xml:space="preserve">条</w:t>
            </w:r>
            <w:r>
              <w:rPr>
                <w:rFonts w:ascii="宋体" w:hAnsi="宋体" w:cs="宋体"/>
                <w:color w:val="000000" w:themeColor="text1"/>
                <w:szCs w:val="21"/>
              </w:rPr>
              <w:t xml:space="preserve">的得</w:t>
            </w:r>
            <w:r>
              <w:rPr>
                <w:rFonts w:hint="eastAsia" w:ascii="宋体" w:hAnsi="宋体" w:cs="宋体"/>
                <w:color w:val="000000" w:themeColor="text1"/>
                <w:szCs w:val="21"/>
              </w:rPr>
              <w:t xml:space="preserve">2</w:t>
            </w:r>
            <w:r>
              <w:rPr>
                <w:rFonts w:ascii="宋体" w:hAnsi="宋体" w:cs="宋体"/>
                <w:color w:val="000000" w:themeColor="text1"/>
                <w:szCs w:val="21"/>
              </w:rPr>
              <w:t xml:space="preserve">分</w:t>
            </w:r>
            <w:r>
              <w:rPr>
                <w:rFonts w:hint="eastAsia" w:ascii="宋体" w:hAnsi="宋体" w:cs="宋体"/>
                <w:color w:val="000000" w:themeColor="text1"/>
                <w:szCs w:val="21"/>
              </w:rPr>
              <w:t xml:space="preserve">，</w:t>
            </w:r>
            <w:r>
              <w:rPr>
                <w:rFonts w:ascii="宋体" w:hAnsi="宋体" w:cs="宋体"/>
                <w:color w:val="000000" w:themeColor="text1"/>
                <w:szCs w:val="21"/>
              </w:rPr>
              <w:t xml:space="preserve">本项最高得</w:t>
            </w:r>
            <w:r>
              <w:rPr>
                <w:rFonts w:hint="eastAsia" w:ascii="宋体" w:hAnsi="宋体" w:cs="宋体"/>
                <w:color w:val="000000" w:themeColor="text1"/>
                <w:szCs w:val="21"/>
              </w:rPr>
              <w:t xml:space="preserve">8</w:t>
            </w:r>
            <w:r>
              <w:rPr>
                <w:rFonts w:ascii="宋体" w:hAnsi="宋体" w:cs="宋体"/>
                <w:color w:val="000000" w:themeColor="text1"/>
                <w:szCs w:val="21"/>
              </w:rPr>
              <w:t xml:space="preserve">分。</w:t>
            </w:r>
            <w:r>
              <w:rPr>
                <w:rFonts w:hint="eastAsia" w:ascii="宋体" w:hAnsi="宋体" w:cs="宋体"/>
                <w:b/>
                <w:bCs/>
                <w:color w:val="000000" w:themeColor="text1"/>
                <w:szCs w:val="21"/>
              </w:rPr>
              <w:t xml:space="preserve">（</w:t>
            </w:r>
            <w:r>
              <w:rPr>
                <w:rFonts w:ascii="宋体" w:hAnsi="宋体" w:cs="宋体"/>
                <w:b/>
                <w:color w:val="000000"/>
              </w:rPr>
              <w:t xml:space="preserve">如为自有的，提供购置设备发票及船舶合法有效作业检验证明文件；如为租赁的，需提同时提供租赁协议（租赁期限需覆盖本项目服务期）及船舶合法有效作业检验证明文件扫描件上传，不提供或提供不全不得分）</w:t>
            </w:r>
            <w:r/>
          </w:p>
          <w:p>
            <w:p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Cs w:val="21"/>
              </w:rPr>
              <w:t xml:space="preserve">2、供应商具备</w:t>
            </w:r>
            <w:r>
              <w:rPr>
                <w:rFonts w:hint="eastAsia"/>
                <w:color w:val="000000" w:themeColor="text1"/>
                <w:szCs w:val="21"/>
              </w:rPr>
              <w:t xml:space="preserve">割草</w:t>
            </w:r>
            <w:r>
              <w:rPr>
                <w:color w:val="000000" w:themeColor="text1"/>
                <w:szCs w:val="21"/>
              </w:rPr>
              <w:t xml:space="preserve">船</w:t>
            </w:r>
            <w:r>
              <w:rPr>
                <w:rFonts w:hint="eastAsia" w:ascii="宋体" w:hAnsi="宋体" w:cs="宋体"/>
                <w:color w:val="000000" w:themeColor="text1"/>
                <w:szCs w:val="21"/>
              </w:rPr>
              <w:t xml:space="preserve">有</w:t>
            </w:r>
            <w:r>
              <w:rPr>
                <w:rFonts w:ascii="宋体" w:hAnsi="宋体" w:cs="宋体"/>
                <w:color w:val="000000" w:themeColor="text1"/>
                <w:szCs w:val="21"/>
              </w:rPr>
              <w:t xml:space="preserve">1</w:t>
            </w:r>
            <w:r>
              <w:rPr>
                <w:rFonts w:hint="eastAsia" w:ascii="宋体" w:hAnsi="宋体" w:cs="宋体"/>
                <w:color w:val="000000" w:themeColor="text1"/>
                <w:szCs w:val="21"/>
              </w:rPr>
              <w:t xml:space="preserve">条</w:t>
            </w:r>
            <w:r>
              <w:rPr>
                <w:rFonts w:ascii="宋体" w:hAnsi="宋体" w:cs="宋体"/>
                <w:color w:val="000000" w:themeColor="text1"/>
                <w:szCs w:val="21"/>
              </w:rPr>
              <w:t xml:space="preserve">的得</w:t>
            </w:r>
            <w:r>
              <w:rPr>
                <w:rFonts w:hint="eastAsia" w:ascii="宋体" w:hAnsi="宋体" w:cs="宋体"/>
                <w:color w:val="000000" w:themeColor="text1"/>
                <w:szCs w:val="21"/>
              </w:rPr>
              <w:t xml:space="preserve">3</w:t>
            </w:r>
            <w:r>
              <w:rPr>
                <w:rFonts w:ascii="宋体" w:hAnsi="宋体" w:cs="宋体"/>
                <w:color w:val="000000" w:themeColor="text1"/>
                <w:szCs w:val="21"/>
              </w:rPr>
              <w:t xml:space="preserve">分</w:t>
            </w:r>
            <w:r>
              <w:rPr>
                <w:rFonts w:hint="eastAsia" w:ascii="宋体" w:hAnsi="宋体" w:cs="宋体"/>
                <w:color w:val="000000" w:themeColor="text1"/>
                <w:szCs w:val="21"/>
              </w:rPr>
              <w:t xml:space="preserve">，</w:t>
            </w:r>
            <w:r>
              <w:rPr>
                <w:rFonts w:ascii="宋体" w:hAnsi="宋体" w:cs="宋体"/>
                <w:color w:val="000000" w:themeColor="text1"/>
                <w:szCs w:val="21"/>
              </w:rPr>
              <w:t xml:space="preserve">本项最高得</w:t>
            </w:r>
            <w:r>
              <w:rPr>
                <w:rFonts w:hint="eastAsia" w:ascii="宋体" w:hAnsi="宋体" w:cs="宋体"/>
                <w:color w:val="000000" w:themeColor="text1"/>
                <w:szCs w:val="21"/>
              </w:rPr>
              <w:t xml:space="preserve">3</w:t>
            </w:r>
            <w:r>
              <w:rPr>
                <w:rFonts w:ascii="宋体" w:hAnsi="宋体" w:cs="宋体"/>
                <w:color w:val="000000" w:themeColor="text1"/>
                <w:szCs w:val="21"/>
              </w:rPr>
              <w:t xml:space="preserve">分。</w:t>
            </w:r>
            <w:r>
              <w:rPr>
                <w:rFonts w:ascii="宋体" w:hAnsi="宋体" w:cs="宋体"/>
                <w:b/>
                <w:color w:val="000000"/>
              </w:rPr>
              <w:t xml:space="preserve">（如为自有的，提供购置设备发票及船舶合法有效作业检验证明文件；如为租赁的，需提同时提供租赁协议（租赁期限需覆盖本项目服务期）及船舶合法有效作业检验证明文件扫描件上传，不提供或提供不全不得分）</w:t>
            </w:r>
            <w:r/>
          </w:p>
          <w:p>
            <w:pPr>
              <w:rPr>
                <w:rFonts w:hint="eastAsia" w:ascii="宋体" w:hAnsi="宋体" w:cs="宋体"/>
                <w:b/>
                <w:bCs/>
                <w:color w:val="000000" w:themeColor="text1"/>
                <w:szCs w:val="21"/>
              </w:rPr>
            </w:pPr>
            <w:r>
              <w:rPr>
                <w:rFonts w:hint="eastAsia" w:ascii="宋体" w:hAnsi="宋体" w:cs="宋体"/>
                <w:color w:val="000000" w:themeColor="text1"/>
                <w:szCs w:val="21"/>
              </w:rPr>
              <w:t xml:space="preserve">3、</w:t>
            </w:r>
            <w:r>
              <w:rPr>
                <w:color w:val="000000" w:themeColor="text1"/>
                <w:szCs w:val="21"/>
              </w:rPr>
              <w:t xml:space="preserve">供应商具备</w:t>
            </w:r>
            <w:r>
              <w:rPr>
                <w:rFonts w:hint="eastAsia"/>
                <w:color w:val="000000" w:themeColor="text1"/>
                <w:szCs w:val="21"/>
              </w:rPr>
              <w:t xml:space="preserve">垃圾清运车</w:t>
            </w:r>
            <w:r>
              <w:rPr>
                <w:rFonts w:hint="eastAsia" w:ascii="宋体" w:hAnsi="宋体" w:cs="宋体"/>
                <w:color w:val="000000" w:themeColor="text1"/>
                <w:szCs w:val="21"/>
              </w:rPr>
              <w:t xml:space="preserve">有</w:t>
            </w:r>
            <w:r>
              <w:rPr>
                <w:rFonts w:ascii="宋体" w:hAnsi="宋体" w:cs="宋体"/>
                <w:color w:val="000000" w:themeColor="text1"/>
                <w:szCs w:val="21"/>
              </w:rPr>
              <w:t xml:space="preserve">1</w:t>
            </w:r>
            <w:r>
              <w:rPr>
                <w:rFonts w:hint="eastAsia" w:ascii="宋体" w:hAnsi="宋体" w:cs="宋体"/>
                <w:color w:val="000000" w:themeColor="text1"/>
                <w:szCs w:val="21"/>
              </w:rPr>
              <w:t xml:space="preserve">辆</w:t>
            </w:r>
            <w:r>
              <w:rPr>
                <w:rFonts w:ascii="宋体" w:hAnsi="宋体" w:cs="宋体"/>
                <w:color w:val="000000" w:themeColor="text1"/>
                <w:szCs w:val="21"/>
              </w:rPr>
              <w:t xml:space="preserve">的</w:t>
            </w:r>
            <w:r>
              <w:rPr>
                <w:rFonts w:ascii="宋体" w:hAnsi="宋体"/>
                <w:color w:val="000000" w:themeColor="text1"/>
                <w:szCs w:val="21"/>
              </w:rPr>
              <w:t xml:space="preserve">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w:t>
            </w:r>
            <w:r>
              <w:rPr>
                <w:color w:val="000000" w:themeColor="text1"/>
                <w:szCs w:val="21"/>
              </w:rPr>
              <w:t xml:space="preserve">本项最高得</w:t>
            </w:r>
            <w:r>
              <w:rPr>
                <w:rFonts w:hint="eastAsia" w:ascii="宋体" w:hAnsi="宋体"/>
                <w:color w:val="000000" w:themeColor="text1"/>
                <w:szCs w:val="21"/>
              </w:rPr>
              <w:t xml:space="preserve">6</w:t>
            </w:r>
            <w:r>
              <w:rPr>
                <w:rFonts w:ascii="宋体" w:hAnsi="宋体"/>
                <w:color w:val="000000" w:themeColor="text1"/>
                <w:szCs w:val="21"/>
              </w:rPr>
              <w:t xml:space="preserve">分</w:t>
            </w:r>
            <w:r>
              <w:rPr>
                <w:color w:val="000000" w:themeColor="text1"/>
                <w:szCs w:val="21"/>
              </w:rPr>
              <w:t xml:space="preserve">。</w:t>
            </w:r>
            <w:r>
              <w:rPr>
                <w:rFonts w:hint="eastAsia" w:ascii="宋体" w:hAnsi="宋体" w:cs="宋体"/>
                <w:b/>
                <w:bCs/>
                <w:color w:val="000000" w:themeColor="text1"/>
                <w:szCs w:val="21"/>
              </w:rPr>
              <w:t xml:space="preserve">（</w:t>
            </w:r>
            <w:r>
              <w:rPr>
                <w:rFonts w:ascii="宋体" w:hAnsi="宋体" w:cs="宋体"/>
                <w:b/>
                <w:color w:val="000000"/>
              </w:rPr>
              <w:t xml:space="preserve">如为自有的，提供购置设备发票；如为租赁的，提供租赁协议原件扫描件上传，租赁期限需覆盖本项目服务期，不提供或提供不全不得分）</w:t>
            </w:r>
            <w:r/>
          </w:p>
        </w:tc>
      </w:tr>
      <w:tr>
        <w:trPr>
          <w:trHeight w:val="699"/>
        </w:trPr>
        <w:tc>
          <w:tcPr>
            <w:shd w:val="clear" w:color="auto" w:fill="ffffff"/>
            <w:tcMar>
              <w:left w:w="108" w:type="dxa"/>
              <w:right w:w="108" w:type="dxa"/>
            </w:tcMar>
            <w:tcW w:w="1147" w:type="dxa"/>
            <w:vAlign w:val="center"/>
            <w:textDirection w:val="lrTb"/>
            <w:noWrap w:val="false"/>
          </w:tcPr>
          <w:p>
            <w:pPr>
              <w:pStyle w:val="855"/>
              <w:jc w:val="center"/>
              <w:spacing w:beforeAutospacing="0" w:afterAutospacing="0"/>
              <w:rPr>
                <w:rFonts w:hint="eastAsia" w:ascii="宋体" w:hAnsi="宋体"/>
                <w:color w:val="000000" w:themeColor="text1"/>
                <w:sz w:val="21"/>
                <w:szCs w:val="21"/>
              </w:rPr>
            </w:pPr>
            <w:r>
              <w:rPr>
                <w:rFonts w:hint="eastAsia" w:ascii="宋体" w:hAnsi="宋体"/>
                <w:color w:val="000000" w:themeColor="text1"/>
                <w:sz w:val="21"/>
                <w:szCs w:val="21"/>
              </w:rPr>
              <w:t xml:space="preserve">项目团队实力</w:t>
            </w:r>
            <w:r/>
          </w:p>
          <w:p>
            <w:pPr>
              <w:pStyle w:val="855"/>
              <w:jc w:val="center"/>
              <w:spacing w:beforeAutospacing="0" w:afterAutospacing="0"/>
              <w:rPr>
                <w:rFonts w:hint="eastAsia" w:ascii="宋体" w:hAnsi="宋体"/>
                <w:color w:val="000000" w:themeColor="text1"/>
                <w:sz w:val="21"/>
                <w:szCs w:val="21"/>
              </w:rPr>
            </w:pPr>
            <w:r>
              <w:rPr>
                <w:rFonts w:hint="eastAsia" w:ascii="宋体" w:hAnsi="宋体"/>
                <w:color w:val="000000" w:themeColor="text1"/>
                <w:sz w:val="21"/>
                <w:szCs w:val="21"/>
              </w:rPr>
              <w:t xml:space="preserve">（9分）</w:t>
            </w:r>
            <w:r/>
          </w:p>
        </w:tc>
        <w:tc>
          <w:tcPr>
            <w:shd w:val="clear" w:color="auto" w:fill="ffffff"/>
            <w:tcMar>
              <w:left w:w="108" w:type="dxa"/>
              <w:right w:w="108" w:type="dxa"/>
            </w:tcMar>
            <w:tcW w:w="8067"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1、项目负责人具有中级及以上职称的，得3分；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2、拟投入项目人员中（不含项目负责人），具有中级及以上职称，每有一人得3分，满分6分。</w:t>
            </w:r>
            <w:r/>
          </w:p>
          <w:p>
            <w:pPr>
              <w:rPr>
                <w:rFonts w:hint="eastAsia" w:ascii="宋体" w:hAnsi="宋体" w:cs="宋体"/>
                <w:color w:val="000000" w:themeColor="text1"/>
                <w:szCs w:val="21"/>
              </w:rPr>
            </w:pPr>
            <w:r>
              <w:rPr>
                <w:rFonts w:hint="eastAsia" w:ascii="宋体" w:hAnsi="宋体" w:cs="宋体"/>
                <w:b/>
                <w:bCs/>
                <w:color w:val="000000" w:themeColor="text1"/>
                <w:szCs w:val="21"/>
              </w:rPr>
              <w:t xml:space="preserve">（提供以上人员相关证书及投标人为其缴纳的近一年任意一月的社保证明（</w:t>
            </w:r>
            <w:r>
              <w:rPr>
                <w:rFonts w:ascii="宋体" w:hAnsi="宋体" w:cs="宋体"/>
                <w:b/>
                <w:bCs/>
                <w:color w:val="000000" w:themeColor="text1"/>
                <w:szCs w:val="21"/>
              </w:rPr>
              <w:t xml:space="preserve">如人员已退休提供返聘证明</w:t>
            </w:r>
            <w:r>
              <w:rPr>
                <w:rFonts w:hint="eastAsia" w:ascii="宋体" w:hAnsi="宋体" w:cs="宋体"/>
                <w:b/>
                <w:bCs/>
                <w:color w:val="000000" w:themeColor="text1"/>
                <w:szCs w:val="21"/>
              </w:rPr>
              <w:t xml:space="preserve">），原件扫描上传，同一人员不重复计分。</w:t>
            </w:r>
            <w:r/>
          </w:p>
        </w:tc>
      </w:tr>
      <w:tr>
        <w:trPr>
          <w:trHeight w:val="261"/>
        </w:trPr>
        <w:tc>
          <w:tcPr>
            <w:shd w:val="clear" w:color="auto" w:fill="ffffff"/>
            <w:tcMar>
              <w:left w:w="108" w:type="dxa"/>
              <w:right w:w="108" w:type="dxa"/>
            </w:tcMar>
            <w:tcW w:w="1147" w:type="dxa"/>
            <w:vAlign w:val="center"/>
            <w:textDirection w:val="lrTb"/>
            <w:noWrap w:val="false"/>
          </w:tcPr>
          <w:p>
            <w:pPr>
              <w:jc w:val="center"/>
              <w:tabs>
                <w:tab w:val="left" w:pos="0" w:leader="none"/>
                <w:tab w:val="left" w:pos="1134" w:leader="none"/>
              </w:tabs>
              <w:rPr>
                <w:rFonts w:hint="eastAsia" w:ascii="宋体" w:hAnsi="宋体" w:cs="宋体"/>
                <w:color w:val="000000" w:themeColor="text1"/>
                <w:szCs w:val="21"/>
              </w:rPr>
            </w:pPr>
            <w:r>
              <w:rPr>
                <w:rFonts w:hint="eastAsia" w:ascii="宋体" w:hAnsi="宋体" w:cs="宋体"/>
                <w:color w:val="000000" w:themeColor="text1"/>
                <w:szCs w:val="21"/>
              </w:rPr>
              <w:t xml:space="preserve">企业业绩</w:t>
            </w:r>
            <w:r/>
          </w:p>
          <w:p>
            <w:pPr>
              <w:pStyle w:val="855"/>
              <w:jc w:val="center"/>
              <w:spacing w:beforeAutospacing="0" w:afterAutospacing="0"/>
              <w:rPr>
                <w:rFonts w:hint="eastAsia" w:ascii="宋体" w:hAnsi="宋体"/>
                <w:color w:val="000000" w:themeColor="text1"/>
                <w:sz w:val="21"/>
                <w:szCs w:val="21"/>
              </w:rPr>
            </w:pPr>
            <w:r>
              <w:rPr>
                <w:rFonts w:hint="eastAsia" w:ascii="宋体" w:hAnsi="宋体"/>
                <w:color w:val="000000" w:themeColor="text1"/>
                <w:sz w:val="21"/>
                <w:szCs w:val="21"/>
              </w:rPr>
              <w:t xml:space="preserve">（9分）</w:t>
            </w:r>
            <w:r/>
          </w:p>
        </w:tc>
        <w:tc>
          <w:tcPr>
            <w:shd w:val="clear" w:color="auto" w:fill="ffffff"/>
            <w:tcMar>
              <w:left w:w="108" w:type="dxa"/>
              <w:right w:w="108" w:type="dxa"/>
            </w:tcMar>
            <w:tcW w:w="8067"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供应商自2023年1月1日以来</w:t>
            </w:r>
            <w:r>
              <w:rPr>
                <w:rFonts w:hint="eastAsia" w:ascii="宋体" w:hAnsi="宋体" w:cs="宋体"/>
                <w:color w:val="000000" w:themeColor="text1"/>
                <w:szCs w:val="21"/>
                <w:lang w:bidi="ar"/>
              </w:rPr>
              <w:t xml:space="preserve">具有</w:t>
            </w:r>
            <w:r>
              <w:rPr>
                <w:rFonts w:hint="eastAsia" w:ascii="宋体" w:hAnsi="宋体" w:cs="宋体"/>
                <w:color w:val="000000" w:themeColor="text1"/>
                <w:szCs w:val="21"/>
              </w:rPr>
              <w:t xml:space="preserve">类似</w:t>
            </w:r>
            <w:r>
              <w:rPr>
                <w:rFonts w:hint="eastAsia" w:ascii="宋体" w:hAnsi="宋体" w:cs="宋体"/>
                <w:color w:val="000000" w:themeColor="text1"/>
                <w:szCs w:val="21"/>
                <w:lang w:bidi="ar"/>
              </w:rPr>
              <w:t xml:space="preserve">业绩，有</w:t>
            </w:r>
            <w:r>
              <w:rPr>
                <w:color w:val="000000" w:themeColor="text1"/>
                <w:szCs w:val="21"/>
                <w:lang w:bidi="ar"/>
              </w:rPr>
              <w:t xml:space="preserve">1</w:t>
            </w:r>
            <w:r>
              <w:rPr>
                <w:rFonts w:hint="eastAsia" w:ascii="宋体" w:hAnsi="宋体" w:cs="宋体"/>
                <w:color w:val="000000" w:themeColor="text1"/>
                <w:szCs w:val="21"/>
                <w:lang w:bidi="ar"/>
              </w:rPr>
              <w:t xml:space="preserve">个得</w:t>
            </w:r>
            <w:r>
              <w:rPr>
                <w:rFonts w:hint="eastAsia"/>
                <w:color w:val="000000" w:themeColor="text1"/>
                <w:szCs w:val="21"/>
                <w:lang w:bidi="ar"/>
              </w:rPr>
              <w:t xml:space="preserve">3</w:t>
            </w:r>
            <w:r>
              <w:rPr>
                <w:rFonts w:hint="eastAsia" w:ascii="宋体" w:hAnsi="宋体" w:cs="宋体"/>
                <w:color w:val="000000" w:themeColor="text1"/>
                <w:szCs w:val="21"/>
                <w:lang w:bidi="ar"/>
              </w:rPr>
              <w:t xml:space="preserve">分，满分</w:t>
            </w:r>
            <w:r>
              <w:rPr>
                <w:rFonts w:hint="eastAsia"/>
                <w:color w:val="000000" w:themeColor="text1"/>
                <w:szCs w:val="21"/>
                <w:lang w:bidi="ar"/>
              </w:rPr>
              <w:t xml:space="preserve">9</w:t>
            </w:r>
            <w:r>
              <w:rPr>
                <w:rFonts w:hint="eastAsia" w:ascii="宋体" w:hAnsi="宋体" w:cs="宋体"/>
                <w:color w:val="000000" w:themeColor="text1"/>
                <w:szCs w:val="21"/>
                <w:lang w:bidi="ar"/>
              </w:rPr>
              <w:t xml:space="preserve">分。 </w:t>
            </w:r>
            <w:r/>
          </w:p>
          <w:p>
            <w:pPr>
              <w:rPr>
                <w:rFonts w:hint="eastAsia" w:ascii="宋体" w:hAnsi="宋体" w:cs="宋体"/>
                <w:b/>
                <w:bCs/>
                <w:color w:val="000000" w:themeColor="text1"/>
                <w:szCs w:val="21"/>
              </w:rPr>
            </w:pPr>
            <w:r>
              <w:rPr>
                <w:rFonts w:hint="eastAsia" w:ascii="宋体" w:hAnsi="宋体" w:cs="宋体"/>
                <w:b/>
                <w:bCs/>
                <w:color w:val="000000" w:themeColor="text1"/>
                <w:szCs w:val="21"/>
                <w:lang w:bidi="ar"/>
              </w:rPr>
              <w:t xml:space="preserve">（</w:t>
            </w:r>
            <w:r>
              <w:rPr>
                <w:rFonts w:hint="eastAsia" w:ascii="宋体" w:hAnsi="宋体" w:cs="宋体"/>
                <w:b/>
                <w:bCs/>
                <w:color w:val="000000" w:themeColor="text1"/>
                <w:szCs w:val="21"/>
              </w:rPr>
              <w:t xml:space="preserve">时间以合同签订时间为准，</w:t>
            </w:r>
            <w:r>
              <w:rPr>
                <w:rFonts w:hint="eastAsia" w:ascii="宋体" w:hAnsi="宋体" w:cs="宋体"/>
                <w:b/>
                <w:bCs/>
                <w:color w:val="000000" w:themeColor="text1"/>
                <w:szCs w:val="21"/>
                <w:lang w:bidi="ar"/>
              </w:rPr>
              <w:t xml:space="preserve">提供合同</w:t>
            </w:r>
            <w:r>
              <w:rPr>
                <w:rFonts w:hint="eastAsia" w:ascii="宋体" w:hAnsi="宋体" w:cs="宋体"/>
                <w:b/>
                <w:bCs/>
                <w:color w:val="000000" w:themeColor="text1"/>
                <w:szCs w:val="21"/>
              </w:rPr>
              <w:t xml:space="preserve">原件扫描上传</w:t>
            </w:r>
            <w:r>
              <w:rPr>
                <w:rFonts w:hint="eastAsia" w:ascii="宋体" w:hAnsi="宋体" w:cs="宋体"/>
                <w:b/>
                <w:bCs/>
                <w:color w:val="000000" w:themeColor="text1"/>
                <w:szCs w:val="21"/>
                <w:lang w:bidi="ar"/>
              </w:rPr>
              <w:t xml:space="preserve">）</w:t>
            </w:r>
            <w:r/>
          </w:p>
        </w:tc>
      </w:tr>
      <w:tr>
        <w:trPr>
          <w:trHeight w:val="287"/>
        </w:trPr>
        <w:tc>
          <w:tcPr>
            <w:shd w:val="clear" w:color="auto" w:fill="ffffff"/>
            <w:tcMar>
              <w:left w:w="108" w:type="dxa"/>
              <w:right w:w="108" w:type="dxa"/>
            </w:tcMar>
            <w:tcW w:w="1147" w:type="dxa"/>
            <w:vAlign w:val="center"/>
            <w:textDirection w:val="lrTb"/>
            <w:noWrap w:val="false"/>
          </w:tcPr>
          <w:p>
            <w:pPr>
              <w:pStyle w:val="855"/>
              <w:jc w:val="center"/>
              <w:spacing w:beforeAutospacing="0" w:afterAutospacing="0"/>
              <w:rPr>
                <w:color w:val="000000" w:themeColor="text1"/>
                <w:sz w:val="21"/>
                <w:szCs w:val="21"/>
              </w:rPr>
            </w:pPr>
            <w:r>
              <w:rPr>
                <w:rFonts w:hint="eastAsia"/>
                <w:color w:val="000000" w:themeColor="text1"/>
                <w:sz w:val="21"/>
                <w:szCs w:val="21"/>
              </w:rPr>
              <w:t xml:space="preserve">总分</w:t>
            </w:r>
            <w:r/>
          </w:p>
        </w:tc>
        <w:tc>
          <w:tcPr>
            <w:shd w:val="clear" w:color="auto" w:fill="ffffff"/>
            <w:tcMar>
              <w:left w:w="108" w:type="dxa"/>
              <w:right w:w="108" w:type="dxa"/>
            </w:tcMar>
            <w:tcW w:w="8067" w:type="dxa"/>
            <w:vAlign w:val="center"/>
            <w:textDirection w:val="lrTb"/>
            <w:noWrap w:val="false"/>
          </w:tcPr>
          <w:p>
            <w:pPr>
              <w:jc w:val="center"/>
              <w:rPr>
                <w:rFonts w:hint="eastAsia" w:ascii="宋体" w:hAnsi="宋体" w:cs="宋体"/>
                <w:b/>
                <w:bCs/>
                <w:color w:val="000000" w:themeColor="text1"/>
                <w:szCs w:val="21"/>
                <w:lang w:bidi="ar"/>
              </w:rPr>
            </w:pPr>
            <w:r>
              <w:rPr>
                <w:rFonts w:hint="eastAsia" w:ascii="宋体" w:hAnsi="宋体" w:cs="宋体"/>
                <w:b/>
                <w:bCs/>
                <w:color w:val="000000" w:themeColor="text1"/>
                <w:szCs w:val="21"/>
                <w:lang w:bidi="ar"/>
              </w:rPr>
              <w:t xml:space="preserve">100分</w:t>
            </w:r>
            <w:r/>
          </w:p>
        </w:tc>
      </w:tr>
    </w:tbl>
    <w:p>
      <w:pPr>
        <w:rPr>
          <w:color w:val="000000" w:themeColor="text1"/>
        </w:rPr>
      </w:pPr>
      <w:r>
        <w:rPr>
          <w:color w:val="000000" w:themeColor="text1"/>
        </w:rPr>
      </w:r>
      <w:r/>
    </w:p>
    <w:p>
      <w:pPr>
        <w:pStyle w:val="798"/>
        <w:spacing w:before="0" w:after="0"/>
        <w:rPr>
          <w:rFonts w:hint="eastAsia" w:asciiTheme="minorEastAsia" w:hAnsiTheme="minorEastAsia" w:eastAsiaTheme="minorEastAsia"/>
          <w:b/>
          <w:bCs/>
          <w:color w:val="000000" w:themeColor="text1"/>
          <w:sz w:val="21"/>
          <w:szCs w:val="21"/>
        </w:rPr>
      </w:pPr>
      <w:r>
        <w:rPr>
          <w:rFonts w:hint="eastAsia" w:asciiTheme="minorEastAsia" w:hAnsiTheme="minorEastAsia" w:eastAsiaTheme="minorEastAsia"/>
          <w:b/>
          <w:bCs/>
          <w:color w:val="000000" w:themeColor="text1"/>
          <w:sz w:val="21"/>
          <w:szCs w:val="21"/>
        </w:rPr>
        <w:t xml:space="preserve">包三</w:t>
      </w:r>
      <w:r/>
    </w:p>
    <w:tbl>
      <w:tblPr>
        <w:tblW w:w="9368" w:type="dxa"/>
        <w:tblInd w:w="-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147"/>
        <w:gridCol w:w="8221"/>
      </w:tblGrid>
      <w:tr>
        <w:trPr>
          <w:trHeight w:val="294"/>
        </w:trPr>
        <w:tc>
          <w:tcPr>
            <w:shd w:val="clear" w:color="auto" w:fill="ffffff"/>
            <w:tcMar>
              <w:left w:w="108" w:type="dxa"/>
              <w:right w:w="108" w:type="dxa"/>
            </w:tcMar>
            <w:tcW w:w="1147" w:type="dxa"/>
            <w:vAlign w:val="center"/>
            <w:textDirection w:val="lrTb"/>
            <w:noWrap w:val="false"/>
          </w:tcPr>
          <w:p>
            <w:pPr>
              <w:pStyle w:val="855"/>
              <w:jc w:val="center"/>
              <w:spacing w:beforeAutospacing="0" w:afterAutospacing="0"/>
              <w:rPr>
                <w:color w:val="000000" w:themeColor="text1"/>
                <w:sz w:val="21"/>
                <w:szCs w:val="21"/>
              </w:rPr>
            </w:pPr>
            <w:r/>
            <w:bookmarkStart w:id="163" w:name="OLE_LINK18"/>
            <w:r>
              <w:rPr>
                <w:rFonts w:hint="eastAsia"/>
                <w:color w:val="000000" w:themeColor="text1"/>
                <w:sz w:val="21"/>
                <w:szCs w:val="21"/>
              </w:rPr>
              <w:t xml:space="preserve">项目</w:t>
            </w:r>
            <w:r/>
          </w:p>
        </w:tc>
        <w:tc>
          <w:tcPr>
            <w:shd w:val="clear" w:color="auto" w:fill="ffffff"/>
            <w:tcMar>
              <w:left w:w="108" w:type="dxa"/>
              <w:right w:w="108" w:type="dxa"/>
            </w:tcMar>
            <w:tcW w:w="8221" w:type="dxa"/>
            <w:vAlign w:val="center"/>
            <w:textDirection w:val="lrTb"/>
            <w:noWrap w:val="false"/>
          </w:tcPr>
          <w:p>
            <w:pPr>
              <w:pStyle w:val="855"/>
              <w:jc w:val="center"/>
              <w:spacing w:beforeAutospacing="0" w:afterAutospacing="0"/>
              <w:rPr>
                <w:color w:val="000000" w:themeColor="text1"/>
                <w:sz w:val="21"/>
                <w:szCs w:val="21"/>
              </w:rPr>
            </w:pPr>
            <w:r>
              <w:rPr>
                <w:rFonts w:hint="eastAsia"/>
                <w:color w:val="000000" w:themeColor="text1"/>
                <w:sz w:val="21"/>
                <w:szCs w:val="21"/>
              </w:rPr>
              <w:t xml:space="preserve">评分标准</w:t>
            </w:r>
            <w:r/>
          </w:p>
        </w:tc>
      </w:tr>
      <w:tr>
        <w:trPr>
          <w:trHeight w:val="668"/>
        </w:trPr>
        <w:tc>
          <w:tcPr>
            <w:shd w:val="clear" w:color="auto" w:fill="ffffff"/>
            <w:tcMar>
              <w:left w:w="108" w:type="dxa"/>
              <w:right w:w="108" w:type="dxa"/>
            </w:tcMar>
            <w:tcW w:w="1147" w:type="dxa"/>
            <w:vAlign w:val="center"/>
            <w:textDirection w:val="lrTb"/>
            <w:noWrap w:val="false"/>
          </w:tcPr>
          <w:p>
            <w:pPr>
              <w:pStyle w:val="855"/>
              <w:jc w:val="center"/>
              <w:spacing w:beforeAutospacing="0" w:afterAutospacing="0"/>
              <w:rPr>
                <w:bCs/>
                <w:color w:val="000000" w:themeColor="text1"/>
                <w:sz w:val="21"/>
                <w:szCs w:val="21"/>
              </w:rPr>
            </w:pPr>
            <w:r>
              <w:rPr>
                <w:rFonts w:hint="eastAsia"/>
                <w:bCs/>
                <w:color w:val="000000" w:themeColor="text1"/>
                <w:sz w:val="21"/>
                <w:szCs w:val="21"/>
              </w:rPr>
              <w:t xml:space="preserve">价格</w:t>
            </w:r>
            <w:r/>
          </w:p>
          <w:p>
            <w:pPr>
              <w:pStyle w:val="855"/>
              <w:jc w:val="center"/>
              <w:spacing w:beforeAutospacing="0" w:afterAutospacing="0"/>
              <w:rPr>
                <w:bCs/>
                <w:color w:val="000000" w:themeColor="text1"/>
                <w:sz w:val="21"/>
                <w:szCs w:val="21"/>
              </w:rPr>
            </w:pPr>
            <w:r>
              <w:rPr>
                <w:rFonts w:hint="eastAsia"/>
                <w:bCs/>
                <w:color w:val="000000" w:themeColor="text1"/>
                <w:sz w:val="21"/>
                <w:szCs w:val="21"/>
              </w:rPr>
              <w:t xml:space="preserve">（</w:t>
            </w:r>
            <w:r>
              <w:rPr>
                <w:rFonts w:hint="eastAsia" w:ascii="宋体" w:hAnsi="宋体"/>
                <w:bCs/>
                <w:color w:val="000000" w:themeColor="text1"/>
                <w:sz w:val="21"/>
                <w:szCs w:val="21"/>
              </w:rPr>
              <w:t xml:space="preserve">15</w:t>
            </w:r>
            <w:r>
              <w:rPr>
                <w:rFonts w:hint="eastAsia"/>
                <w:bCs/>
                <w:color w:val="000000" w:themeColor="text1"/>
                <w:sz w:val="21"/>
                <w:szCs w:val="21"/>
              </w:rPr>
              <w:t xml:space="preserve">分）</w:t>
            </w:r>
            <w:r/>
          </w:p>
        </w:tc>
        <w:tc>
          <w:tcPr>
            <w:shd w:val="clear" w:color="auto" w:fill="ffffff"/>
            <w:tcMar>
              <w:left w:w="108" w:type="dxa"/>
              <w:right w:w="108" w:type="dxa"/>
            </w:tcMar>
            <w:tcW w:w="8221" w:type="dxa"/>
            <w:vAlign w:val="center"/>
            <w:textDirection w:val="lrTb"/>
            <w:noWrap w:val="false"/>
          </w:tcPr>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以满足招标文件要求的最低投标报价为评标基准价，得满分15分，其他投标报价得分=（评标基准价/其他投标报价）×15×100%。</w:t>
            </w:r>
            <w:r/>
          </w:p>
        </w:tc>
      </w:tr>
      <w:tr>
        <w:trPr>
          <w:trHeight w:val="416"/>
        </w:trPr>
        <w:tc>
          <w:tcPr>
            <w:shd w:val="clear" w:color="auto" w:fill="ffffff"/>
            <w:tcMar>
              <w:left w:w="108" w:type="dxa"/>
              <w:right w:w="108" w:type="dxa"/>
            </w:tcMar>
            <w:tcW w:w="1147" w:type="dxa"/>
            <w:vAlign w:val="center"/>
            <w:vMerge w:val="restart"/>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服务及技术方案</w:t>
            </w:r>
            <w:r/>
          </w:p>
          <w:p>
            <w:pPr>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（50分）</w:t>
            </w:r>
            <w:r/>
          </w:p>
        </w:tc>
        <w:tc>
          <w:tcPr>
            <w:shd w:val="clear" w:color="auto" w:fill="ffffff"/>
            <w:tcMar>
              <w:left w:w="108" w:type="dxa"/>
              <w:right w:w="108" w:type="dxa"/>
            </w:tcMar>
            <w:tcW w:w="8221" w:type="dxa"/>
            <w:vAlign w:val="center"/>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t xml:space="preserve">整体管护方案（12分）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整体方案对本项目有针对性，对每条河道现场情况了解，分析全面，细节表达合理且符合实际情况得12分；整体管护方案对本项目有一定针对性，对每条河道现场情况较了</w:t>
            </w:r>
            <w:r>
              <w:rPr>
                <w:rFonts w:hint="eastAsia" w:ascii="宋体" w:hAnsi="宋体" w:cs="宋体"/>
                <w:color w:val="000000" w:themeColor="text1"/>
                <w:szCs w:val="21"/>
                <w:lang w:bidi="ar"/>
              </w:rPr>
              <w:t xml:space="preserve">解，分析较全面，细节表达较合理且符合实际情况得10分；整体管护方案对本项目针对性较差，对每条河道现场情况不太了解，分析不全面，细节表达不合理得8分；方案对本项 目无针对性，对每条河道现场情况了解模糊，细节表达存在很大的不合理性的得6分；</w:t>
            </w:r>
            <w:r>
              <w:rPr>
                <w:rFonts w:hint="eastAsia" w:ascii="宋体" w:hAnsi="宋体" w:cs="宋体"/>
                <w:color w:val="000000" w:themeColor="text1"/>
                <w:szCs w:val="21"/>
                <w:lang w:bidi="ar"/>
              </w:rPr>
              <w:t xml:space="preserve">未提供的不得分。</w:t>
            </w:r>
            <w:r/>
          </w:p>
          <w:p>
            <w:pPr>
              <w:rPr>
                <w:rFonts w:hint="eastAsia" w:ascii="宋体" w:hAnsi="宋体" w:cs="宋体"/>
                <w:b/>
                <w:bCs/>
                <w:color w:val="000000" w:themeColor="text1"/>
                <w:szCs w:val="21"/>
              </w:rPr>
            </w:pPr>
            <w:r>
              <w:rPr>
                <w:rFonts w:hint="eastAsia" w:ascii="宋体" w:hAnsi="宋体" w:cs="宋体"/>
                <w:b/>
                <w:bCs/>
                <w:color w:val="000000" w:themeColor="text1"/>
                <w:szCs w:val="21"/>
                <w:lang w:bidi="ar"/>
              </w:rPr>
              <w:t xml:space="preserve">注：需对每条河道阐述管护方案。</w:t>
            </w:r>
            <w:r/>
          </w:p>
        </w:tc>
      </w:tr>
      <w:tr>
        <w:trPr>
          <w:trHeight w:val="832"/>
        </w:trPr>
        <w:tc>
          <w:tcPr>
            <w:shd w:val="clear" w:color="auto" w:fill="ffffff"/>
            <w:tcMar>
              <w:left w:w="108" w:type="dxa"/>
              <w:right w:w="108" w:type="dxa"/>
            </w:tcMar>
            <w:tcW w:w="1147" w:type="dxa"/>
            <w:vAlign w:val="center"/>
            <w:vMerge w:val="continue"/>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shd w:val="clear" w:color="auto" w:fill="ffffff"/>
            <w:tcMar>
              <w:left w:w="108" w:type="dxa"/>
              <w:right w:w="108" w:type="dxa"/>
            </w:tcMar>
            <w:tcW w:w="8221" w:type="dxa"/>
            <w:vAlign w:val="center"/>
            <w:textDirection w:val="lrTb"/>
            <w:noWrap w:val="false"/>
          </w:tcPr>
          <w:p>
            <w:pPr>
              <w:rPr>
                <w:rFonts w:hint="eastAsia" w:ascii="宋体" w:hAnsi="宋体" w:cs="宋体"/>
                <w:b/>
                <w:bCs/>
                <w:color w:val="000000" w:themeColor="text1"/>
                <w:szCs w:val="21"/>
                <w:lang w:bidi="ar"/>
              </w:rPr>
            </w:pPr>
            <w:r>
              <w:rPr>
                <w:rFonts w:hint="eastAsia" w:ascii="宋体" w:hAnsi="宋体" w:cs="宋体"/>
                <w:b/>
                <w:bCs/>
                <w:color w:val="000000" w:themeColor="text1"/>
                <w:szCs w:val="21"/>
                <w:lang w:bidi="ar"/>
              </w:rPr>
              <w:t xml:space="preserve">河面保洁服务实施方案（10分）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供应商提供河道保洁方案，根据方案的完整性，管理责任情况，卫生保洁落实等进行打分。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本项目方案具有很强的针对性和操作性科学、合理、可行的，方案非常完整，管理责任非常清晰，卫生落实非常完善，得10分；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本项目方案具有较强的针对性和操作性科学、合理、可行的，方案完整，管理责任清晰，卫生落实完善，得8分；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本项目方案具有针对性和操作性科学、合理、可行的，方案有缺陷，管理责任有缺陷，卫生落实有缺陷，得6分；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本项目方案内容笼统，没有针对本项目细化制订，得4分；</w:t>
            </w:r>
            <w:r/>
          </w:p>
          <w:p>
            <w:pPr>
              <w:rPr>
                <w:color w:val="000000" w:themeColor="text1"/>
                <w:lang w:bidi="ar"/>
              </w:rPr>
            </w:pPr>
            <w:r>
              <w:rPr>
                <w:rFonts w:hint="eastAsia" w:ascii="宋体" w:hAnsi="宋体" w:cs="宋体"/>
                <w:color w:val="000000" w:themeColor="text1"/>
                <w:szCs w:val="21"/>
                <w:lang w:bidi="ar"/>
              </w:rPr>
              <w:t xml:space="preserve">未提供的不得分。</w:t>
            </w:r>
            <w:r/>
          </w:p>
        </w:tc>
      </w:tr>
      <w:tr>
        <w:trPr>
          <w:trHeight w:val="844"/>
        </w:trPr>
        <w:tc>
          <w:tcPr>
            <w:shd w:val="clear" w:color="auto" w:fill="ffffff"/>
            <w:tcMar>
              <w:left w:w="108" w:type="dxa"/>
              <w:right w:w="108" w:type="dxa"/>
            </w:tcMar>
            <w:tcW w:w="1147" w:type="dxa"/>
            <w:vAlign w:val="center"/>
            <w:vMerge w:val="continue"/>
            <w:textDirection w:val="lrTb"/>
            <w:noWrap w:val="false"/>
          </w:tcPr>
          <w:p>
            <w:pPr>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c>
          <w:tcPr>
            <w:shd w:val="clear" w:color="auto" w:fill="ffffff"/>
            <w:tcMar>
              <w:left w:w="108" w:type="dxa"/>
              <w:right w:w="108" w:type="dxa"/>
            </w:tcMar>
            <w:tcW w:w="8221" w:type="dxa"/>
            <w:vAlign w:val="center"/>
            <w:textDirection w:val="lrTb"/>
            <w:noWrap w:val="false"/>
          </w:tcPr>
          <w:p>
            <w:pPr>
              <w:rPr>
                <w:rFonts w:hint="eastAsia" w:ascii="宋体" w:hAnsi="宋体" w:cs="宋体"/>
                <w:b/>
                <w:bCs/>
                <w:color w:val="000000" w:themeColor="text1"/>
                <w:szCs w:val="21"/>
                <w:lang w:bidi="ar"/>
              </w:rPr>
            </w:pPr>
            <w:r>
              <w:rPr>
                <w:rFonts w:hint="eastAsia" w:ascii="宋体" w:hAnsi="宋体" w:cs="宋体"/>
                <w:b/>
                <w:bCs/>
                <w:color w:val="000000" w:themeColor="text1"/>
                <w:szCs w:val="21"/>
                <w:lang w:bidi="ar"/>
              </w:rPr>
              <w:t xml:space="preserve">重难点分析及应对措施（10分）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对本项目提出合理、可行、科学、实用的重点难点分析及很强的针对性应对措施内容，得10分；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对本项目提出较为合理、可行、科学、实用的重点难点分析及有针对性应对措施内容，得8分；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对本项目提出的重点难点分析及应对措施内容，得6分；</w:t>
            </w:r>
            <w:r/>
          </w:p>
          <w:p>
            <w:pPr>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内容笼统，没有针对本项目细化制订，得4分；</w:t>
            </w:r>
            <w:r/>
          </w:p>
          <w:p>
            <w:pPr>
              <w:rPr>
                <w:rFonts w:hint="eastAsia" w:ascii="宋体" w:hAnsi="宋体" w:cs="宋体"/>
                <w:b/>
                <w:bCs/>
                <w:color w:val="000000" w:themeColor="text1"/>
                <w:szCs w:val="21"/>
              </w:rPr>
            </w:pPr>
            <w:r>
              <w:rPr>
                <w:rFonts w:hint="eastAsia" w:ascii="宋体" w:hAnsi="宋体" w:cs="宋体"/>
                <w:color w:val="000000" w:themeColor="text1"/>
                <w:szCs w:val="21"/>
                <w:lang w:bidi="ar"/>
              </w:rPr>
              <w:t xml:space="preserve">未提供的不得分。</w:t>
            </w:r>
            <w:r/>
          </w:p>
        </w:tc>
      </w:tr>
      <w:tr>
        <w:trPr>
          <w:trHeight w:val="840"/>
        </w:trPr>
        <w:tc>
          <w:tcPr>
            <w:shd w:val="clear" w:color="auto" w:fill="ffffff"/>
            <w:tcMar>
              <w:left w:w="108" w:type="dxa"/>
              <w:right w:w="108" w:type="dxa"/>
            </w:tcMar>
            <w:tcW w:w="1147" w:type="dxa"/>
            <w:vAlign w:val="center"/>
            <w:vMerge w:val="continue"/>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shd w:val="clear" w:color="auto" w:fill="ffffff"/>
            <w:tcMar>
              <w:left w:w="108" w:type="dxa"/>
              <w:right w:w="108" w:type="dxa"/>
            </w:tcMar>
            <w:tcW w:w="8221" w:type="dxa"/>
            <w:vAlign w:val="center"/>
            <w:textDirection w:val="lrTb"/>
            <w:noWrap w:val="false"/>
          </w:tcPr>
          <w:p>
            <w:pPr>
              <w:rPr>
                <w:rFonts w:hint="eastAsia" w:ascii="宋体" w:hAnsi="宋体" w:cs="宋体"/>
                <w:b/>
                <w:bCs/>
                <w:color w:val="000000" w:themeColor="text1"/>
                <w:szCs w:val="21"/>
                <w:lang w:bidi="ar"/>
              </w:rPr>
            </w:pPr>
            <w:r>
              <w:rPr>
                <w:rFonts w:ascii="宋体" w:hAnsi="宋体" w:cs="宋体"/>
                <w:b/>
                <w:bCs/>
                <w:color w:val="000000" w:themeColor="text1"/>
                <w:szCs w:val="21"/>
                <w:lang w:bidi="ar"/>
              </w:rPr>
              <w:t xml:space="preserve">安全作业保障</w:t>
            </w:r>
            <w:r>
              <w:rPr>
                <w:rFonts w:hint="eastAsia" w:ascii="宋体" w:hAnsi="宋体" w:cs="宋体"/>
                <w:b/>
                <w:bCs/>
                <w:color w:val="000000" w:themeColor="text1"/>
                <w:szCs w:val="21"/>
                <w:lang w:bidi="ar"/>
              </w:rPr>
              <w:t xml:space="preserve">方案（6分）</w:t>
            </w:r>
            <w:r/>
          </w:p>
          <w:p>
            <w:pPr>
              <w:rPr>
                <w:rFonts w:hint="eastAsia" w:ascii="宋体" w:hAnsi="宋体" w:cs="宋体"/>
                <w:color w:val="000000" w:themeColor="text1"/>
                <w:szCs w:val="21"/>
                <w:lang w:bidi="ar"/>
              </w:rPr>
            </w:pPr>
            <w:r>
              <w:rPr>
                <w:rFonts w:ascii="宋体" w:hAnsi="宋体" w:cs="宋体"/>
                <w:color w:val="000000" w:themeColor="text1"/>
                <w:szCs w:val="21"/>
                <w:lang w:bidi="ar"/>
              </w:rPr>
              <w:t xml:space="preserve">安全制度、安全设施配备、安全检查及记录要求以及安全预案等</w:t>
            </w:r>
            <w:r>
              <w:rPr>
                <w:rFonts w:hint="eastAsia" w:ascii="宋体" w:hAnsi="宋体" w:cs="宋体"/>
                <w:color w:val="000000" w:themeColor="text1"/>
                <w:szCs w:val="21"/>
                <w:lang w:bidi="ar"/>
              </w:rPr>
              <w:t xml:space="preserve">方案切实可行、有针对性、内容齐全且符合要求的得6分；方案有可行性，针对性较强，内容相对比较齐全的得4分；方案有一定可行性，针对性较差，内容有欠缺且有不合理性的得2分；</w:t>
            </w:r>
            <w:r>
              <w:rPr>
                <w:rFonts w:hint="eastAsia" w:ascii="宋体" w:hAnsi="宋体" w:cs="宋体"/>
                <w:color w:val="000000" w:themeColor="text1"/>
                <w:szCs w:val="21"/>
                <w:lang w:bidi="ar"/>
              </w:rPr>
              <w:t xml:space="preserve">未提供的不得分。</w:t>
            </w:r>
            <w:r/>
          </w:p>
        </w:tc>
      </w:tr>
      <w:tr>
        <w:trPr>
          <w:trHeight w:val="840"/>
        </w:trPr>
        <w:tc>
          <w:tcPr>
            <w:shd w:val="clear" w:color="auto" w:fill="ffffff"/>
            <w:tcMar>
              <w:left w:w="108" w:type="dxa"/>
              <w:right w:w="108" w:type="dxa"/>
            </w:tcMar>
            <w:tcW w:w="1147" w:type="dxa"/>
            <w:vAlign w:val="center"/>
            <w:vMerge w:val="continue"/>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shd w:val="clear" w:color="auto" w:fill="ffffff"/>
            <w:tcMar>
              <w:left w:w="108" w:type="dxa"/>
              <w:right w:w="108" w:type="dxa"/>
            </w:tcMar>
            <w:tcW w:w="8221" w:type="dxa"/>
            <w:vAlign w:val="center"/>
            <w:textDirection w:val="lrTb"/>
            <w:noWrap w:val="false"/>
          </w:tcPr>
          <w:p>
            <w:pPr>
              <w:rPr>
                <w:rFonts w:hint="eastAsia" w:ascii="宋体" w:hAnsi="宋体" w:cs="宋体"/>
                <w:b/>
                <w:bCs/>
                <w:color w:val="000000" w:themeColor="text1"/>
                <w:szCs w:val="21"/>
                <w:lang w:bidi="ar"/>
              </w:rPr>
            </w:pPr>
            <w:r>
              <w:rPr>
                <w:rFonts w:hint="eastAsia" w:ascii="宋体" w:hAnsi="宋体" w:cs="宋体"/>
                <w:b/>
                <w:bCs/>
                <w:color w:val="000000" w:themeColor="text1"/>
                <w:szCs w:val="21"/>
                <w:lang w:bidi="ar"/>
              </w:rPr>
              <w:t xml:space="preserve">应急预案（6分）</w:t>
            </w:r>
            <w:r/>
          </w:p>
          <w:p>
            <w:pPr>
              <w:rPr>
                <w:rFonts w:hint="eastAsia" w:ascii="宋体" w:hAnsi="宋体" w:cs="宋体"/>
                <w:b/>
                <w:bCs/>
                <w:color w:val="000000" w:themeColor="text1"/>
                <w:szCs w:val="21"/>
                <w:lang w:bidi="ar"/>
              </w:rPr>
            </w:pPr>
            <w:r>
              <w:rPr>
                <w:rFonts w:hint="eastAsia" w:ascii="宋体" w:hAnsi="宋体" w:cs="宋体"/>
                <w:color w:val="000000" w:themeColor="text1"/>
                <w:szCs w:val="21"/>
                <w:lang w:bidi="ar"/>
              </w:rPr>
              <w:t xml:space="preserve">若发生突发事件，是否制订了突发应急方案；是否制订了特殊时段管护方案（特殊时段含突击检查、重大活动、临时紧急任务、季节性特征要求、天气水文等自然因素异常等时段），方案切实可行、有针对性、内容齐全且符合要求的得6分；方案有可行性，针对性较强，内容相对比较齐全的得4分；方案有一定可行性，针对性较差，内容有欠缺且有不合理性的得2分；</w:t>
            </w:r>
            <w:r>
              <w:rPr>
                <w:rFonts w:hint="eastAsia" w:ascii="宋体" w:hAnsi="宋体" w:cs="宋体"/>
                <w:color w:val="000000" w:themeColor="text1"/>
                <w:szCs w:val="21"/>
                <w:lang w:bidi="ar"/>
              </w:rPr>
              <w:t xml:space="preserve">未提供的不得分。</w:t>
            </w:r>
            <w:r/>
          </w:p>
        </w:tc>
      </w:tr>
      <w:tr>
        <w:trPr>
          <w:trHeight w:val="840"/>
        </w:trPr>
        <w:tc>
          <w:tcPr>
            <w:shd w:val="clear" w:color="auto" w:fill="ffffff"/>
            <w:tcMar>
              <w:left w:w="108" w:type="dxa"/>
              <w:right w:w="108" w:type="dxa"/>
            </w:tcMar>
            <w:tcW w:w="1147" w:type="dxa"/>
            <w:vAlign w:val="center"/>
            <w:vMerge w:val="continue"/>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shd w:val="clear" w:color="auto" w:fill="ffffff"/>
            <w:tcMar>
              <w:left w:w="108" w:type="dxa"/>
              <w:right w:w="108" w:type="dxa"/>
            </w:tcMar>
            <w:tcW w:w="8221" w:type="dxa"/>
            <w:vAlign w:val="center"/>
            <w:textDirection w:val="lrTb"/>
            <w:noWrap w:val="false"/>
          </w:tcPr>
          <w:p>
            <w:pPr>
              <w:rPr>
                <w:rFonts w:hint="eastAsia" w:ascii="宋体" w:hAnsi="宋体" w:cs="宋体"/>
                <w:b/>
                <w:bCs/>
                <w:color w:val="000000" w:themeColor="text1"/>
                <w:szCs w:val="21"/>
                <w:lang w:bidi="ar"/>
              </w:rPr>
            </w:pPr>
            <w:r>
              <w:rPr>
                <w:rFonts w:ascii="宋体" w:hAnsi="宋体" w:cs="宋体"/>
                <w:b/>
                <w:bCs/>
                <w:color w:val="000000" w:themeColor="text1"/>
                <w:szCs w:val="21"/>
                <w:lang w:bidi="ar"/>
              </w:rPr>
              <w:t xml:space="preserve">资料档案和人员工</w:t>
            </w:r>
            <w:r>
              <w:rPr>
                <w:rFonts w:hint="eastAsia" w:ascii="宋体" w:hAnsi="宋体" w:cs="宋体"/>
                <w:b/>
                <w:bCs/>
                <w:color w:val="000000" w:themeColor="text1"/>
                <w:szCs w:val="21"/>
                <w:lang w:bidi="ar"/>
              </w:rPr>
              <w:t xml:space="preserve">资</w:t>
            </w:r>
            <w:r>
              <w:rPr>
                <w:rFonts w:ascii="宋体" w:hAnsi="宋体" w:cs="宋体"/>
                <w:b/>
                <w:bCs/>
                <w:color w:val="000000" w:themeColor="text1"/>
                <w:szCs w:val="21"/>
                <w:lang w:bidi="ar"/>
              </w:rPr>
              <w:t xml:space="preserve">保障</w:t>
            </w:r>
            <w:r>
              <w:rPr>
                <w:rFonts w:hint="eastAsia" w:ascii="宋体" w:hAnsi="宋体" w:cs="宋体"/>
                <w:b/>
                <w:bCs/>
                <w:color w:val="000000" w:themeColor="text1"/>
                <w:szCs w:val="21"/>
                <w:lang w:bidi="ar"/>
              </w:rPr>
              <w:t xml:space="preserve">（6分）</w:t>
            </w:r>
            <w:r/>
          </w:p>
          <w:p>
            <w:pPr>
              <w:rPr>
                <w:rFonts w:hint="eastAsia" w:ascii="宋体" w:hAnsi="宋体" w:cs="宋体"/>
                <w:b/>
                <w:bCs/>
                <w:color w:val="000000" w:themeColor="text1"/>
                <w:szCs w:val="21"/>
                <w:lang w:bidi="ar"/>
              </w:rPr>
            </w:pPr>
            <w:r>
              <w:rPr>
                <w:rFonts w:ascii="宋体" w:hAnsi="宋体" w:cs="宋体"/>
                <w:color w:val="000000" w:themeColor="text1"/>
                <w:szCs w:val="21"/>
                <w:lang w:bidi="ar"/>
              </w:rPr>
              <w:t xml:space="preserve">项目资料及档案建设规范，档案整理措施合理可行，人员工资发放制度建立、合同签订等保证措施方案合理健全得6分；项目资料、档案建设较规范，档案整理措施较合理可行，人员工资发放制度建立、合同签订等保证措施方案基本合理健全得4分；项目资料及档案整理措施有一定可行性，人员工资发放制度建立、合同签订等保证措施内容有欠缺且有不合理性的得2分；</w:t>
            </w:r>
            <w:r>
              <w:rPr>
                <w:rFonts w:hint="eastAsia" w:ascii="宋体" w:hAnsi="宋体" w:cs="宋体"/>
                <w:color w:val="000000" w:themeColor="text1"/>
                <w:szCs w:val="21"/>
                <w:lang w:bidi="ar"/>
              </w:rPr>
              <w:t xml:space="preserve">未提供的不得分。</w:t>
            </w:r>
            <w:r/>
          </w:p>
        </w:tc>
      </w:tr>
      <w:tr>
        <w:trPr>
          <w:trHeight w:val="274"/>
        </w:trPr>
        <w:tc>
          <w:tcPr>
            <w:shd w:val="clear" w:color="auto" w:fill="ffffff"/>
            <w:tcMar>
              <w:left w:w="108" w:type="dxa"/>
              <w:right w:w="108" w:type="dxa"/>
            </w:tcMar>
            <w:tcW w:w="1147" w:type="dxa"/>
            <w:vAlign w:val="center"/>
            <w:textDirection w:val="lrTb"/>
            <w:noWrap w:val="false"/>
          </w:tcPr>
          <w:p>
            <w:pPr>
              <w:jc w:val="center"/>
              <w:rPr>
                <w:rFonts w:hint="eastAsia" w:ascii="宋体" w:hAnsi="宋体" w:cs="宋体"/>
                <w:color w:val="000000" w:themeColor="text1"/>
                <w:szCs w:val="21"/>
              </w:rPr>
            </w:pPr>
            <w:r/>
            <w:bookmarkStart w:id="164" w:name="_Hlk229213970"/>
            <w:r>
              <w:rPr>
                <w:rFonts w:hint="eastAsia" w:ascii="宋体" w:hAnsi="宋体" w:cs="宋体"/>
                <w:color w:val="000000" w:themeColor="text1"/>
                <w:szCs w:val="21"/>
              </w:rPr>
              <w:t xml:space="preserve">拟投入的设备</w:t>
            </w:r>
            <w:r/>
          </w:p>
          <w:p>
            <w:pPr>
              <w:jc w:val="center"/>
              <w:rPr>
                <w:rFonts w:hint="eastAsia" w:ascii="宋体" w:hAnsi="宋体" w:cs="宋体"/>
                <w:color w:val="000000" w:themeColor="text1"/>
                <w:szCs w:val="21"/>
              </w:rPr>
            </w:pPr>
            <w:r>
              <w:rPr>
                <w:rFonts w:hint="eastAsia" w:ascii="宋体" w:hAnsi="宋体"/>
                <w:color w:val="000000" w:themeColor="text1"/>
                <w:szCs w:val="21"/>
              </w:rPr>
              <w:t xml:space="preserve">（23分）</w:t>
            </w:r>
            <w:r/>
          </w:p>
        </w:tc>
        <w:tc>
          <w:tcPr>
            <w:shd w:val="clear" w:color="auto" w:fill="ffffff"/>
            <w:tcMar>
              <w:left w:w="108" w:type="dxa"/>
              <w:right w:w="108" w:type="dxa"/>
            </w:tcMar>
            <w:tcW w:w="8221"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投标人持有的绿化养护器械与本项目采购需求的配备响应情况进行评分。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（1）割灌（割草）机有3台得2分，</w:t>
            </w:r>
            <w:bookmarkStart w:id="165" w:name="OLE_LINK12"/>
            <w:r>
              <w:rPr>
                <w:rFonts w:hint="eastAsia" w:ascii="宋体" w:hAnsi="宋体" w:cs="宋体"/>
                <w:color w:val="000000" w:themeColor="text1"/>
                <w:szCs w:val="21"/>
              </w:rPr>
              <w:t xml:space="preserve">每增加1台得1分，</w:t>
            </w:r>
            <w:bookmarkEnd w:id="165"/>
            <w:r>
              <w:rPr>
                <w:rFonts w:hint="eastAsia" w:ascii="宋体" w:hAnsi="宋体" w:cs="宋体"/>
                <w:color w:val="000000" w:themeColor="text1"/>
                <w:szCs w:val="21"/>
              </w:rPr>
              <w:t xml:space="preserve">满分4 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（2）绿篱机有3台得2分，每增加1台得1分，满分4分；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（3）打药机有2台得1分，每增加1台得1分，满分2分；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（4）油锯或高枝油锯有2台得1分，每增加1台得1分，满分2分；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（5）电动喷雾器有2台得1分，</w:t>
            </w:r>
            <w:bookmarkStart w:id="166" w:name="OLE_LINK52"/>
            <w:r>
              <w:rPr>
                <w:rFonts w:hint="eastAsia" w:ascii="宋体" w:hAnsi="宋体" w:cs="宋体"/>
                <w:color w:val="000000" w:themeColor="text1"/>
                <w:szCs w:val="21"/>
              </w:rPr>
              <w:t xml:space="preserve">每增加1台得1分，</w:t>
            </w:r>
            <w:bookmarkEnd w:id="166"/>
            <w:r>
              <w:rPr>
                <w:rFonts w:hint="eastAsia" w:ascii="宋体" w:hAnsi="宋体" w:cs="宋体"/>
                <w:color w:val="000000" w:themeColor="text1"/>
                <w:szCs w:val="21"/>
              </w:rPr>
              <w:t xml:space="preserve">满分2分；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（6）水泵有2台得1分，每增加1台得1分，满分2分；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（7）垃圾清运车有1辆得1分，</w:t>
            </w:r>
            <w:r>
              <w:rPr>
                <w:rFonts w:hint="eastAsia" w:ascii="宋体" w:hAnsi="宋体" w:cs="宋体"/>
                <w:color w:val="000000" w:themeColor="text1"/>
                <w:szCs w:val="21"/>
              </w:rPr>
              <w:t xml:space="preserve">每增加1辆得1分，</w:t>
            </w:r>
            <w:r>
              <w:rPr>
                <w:rFonts w:hint="eastAsia" w:ascii="宋体" w:hAnsi="宋体" w:cs="宋体"/>
                <w:color w:val="000000" w:themeColor="text1"/>
                <w:szCs w:val="21"/>
              </w:rPr>
              <w:t xml:space="preserve">满分2分；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（8）高空作业车有1辆得1分，满分1分；</w:t>
            </w:r>
            <w:r/>
          </w:p>
          <w:p>
            <w:pPr>
              <w:pStyle w:val="830"/>
              <w:ind w:left="0"/>
              <w:spacing w:after="0"/>
              <w:rPr>
                <w:color w:val="000000" w:themeColor="text1"/>
                <w:sz w:val="21"/>
                <w:szCs w:val="21"/>
              </w:rPr>
            </w:pPr>
            <w:r>
              <w:rPr>
                <w:rFonts w:hint="eastAsia" w:ascii="宋体" w:hAnsi="宋体" w:cs="宋体"/>
                <w:color w:val="000000" w:themeColor="text1"/>
                <w:sz w:val="21"/>
                <w:szCs w:val="21"/>
              </w:rPr>
              <w:t xml:space="preserve">（9）</w:t>
            </w:r>
            <w:bookmarkStart w:id="167" w:name="OLE_LINK2"/>
            <w:r>
              <w:rPr>
                <w:color w:val="000000" w:themeColor="text1"/>
                <w:sz w:val="21"/>
                <w:szCs w:val="21"/>
              </w:rPr>
              <w:t xml:space="preserve">保洁船有</w:t>
            </w:r>
            <w:r>
              <w:rPr>
                <w:color w:val="000000" w:themeColor="text1"/>
                <w:sz w:val="21"/>
                <w:szCs w:val="21"/>
              </w:rPr>
              <w:t xml:space="preserve">1</w:t>
            </w:r>
            <w:r>
              <w:rPr>
                <w:color w:val="000000" w:themeColor="text1"/>
                <w:sz w:val="21"/>
                <w:szCs w:val="21"/>
              </w:rPr>
              <w:t xml:space="preserve">条得</w:t>
            </w:r>
            <w:bookmarkEnd w:id="167"/>
            <w:r>
              <w:rPr>
                <w:rFonts w:hint="eastAsia"/>
                <w:color w:val="000000" w:themeColor="text1"/>
                <w:sz w:val="21"/>
                <w:szCs w:val="21"/>
              </w:rPr>
              <w:t xml:space="preserve">2</w:t>
            </w:r>
            <w:r>
              <w:rPr>
                <w:color w:val="000000" w:themeColor="text1"/>
                <w:sz w:val="21"/>
                <w:szCs w:val="21"/>
              </w:rPr>
              <w:t xml:space="preserve">分</w:t>
            </w:r>
            <w:r>
              <w:rPr>
                <w:rFonts w:hint="eastAsia"/>
                <w:color w:val="000000" w:themeColor="text1"/>
                <w:sz w:val="21"/>
                <w:szCs w:val="21"/>
              </w:rPr>
              <w:t xml:space="preserve">，</w:t>
            </w:r>
            <w:r>
              <w:rPr>
                <w:rFonts w:hint="eastAsia"/>
                <w:color w:val="000000"/>
                <w:sz w:val="21"/>
                <w:szCs w:val="21"/>
              </w:rPr>
              <w:t xml:space="preserve">满分</w:t>
            </w:r>
            <w:r>
              <w:rPr>
                <w:rFonts w:hint="eastAsia"/>
                <w:color w:val="000000" w:themeColor="text1"/>
                <w:sz w:val="21"/>
                <w:szCs w:val="21"/>
              </w:rPr>
              <w:t xml:space="preserve">2</w:t>
            </w:r>
            <w:r>
              <w:rPr>
                <w:color w:val="000000" w:themeColor="text1"/>
                <w:sz w:val="21"/>
                <w:szCs w:val="21"/>
              </w:rPr>
              <w:t xml:space="preserve">分。</w:t>
            </w:r>
            <w:r/>
          </w:p>
          <w:p>
            <w:pPr>
              <w:pStyle w:val="830"/>
              <w:ind w:left="0"/>
              <w:spacing w:after="0"/>
              <w:rPr>
                <w:color w:val="000000" w:themeColor="text1"/>
                <w:sz w:val="21"/>
                <w:szCs w:val="21"/>
              </w:rPr>
            </w:pPr>
            <w:r>
              <w:rPr>
                <w:rFonts w:hint="eastAsia" w:ascii="宋体" w:hAnsi="宋体" w:cs="宋体"/>
                <w:color w:val="000000" w:themeColor="text1"/>
                <w:sz w:val="21"/>
                <w:szCs w:val="21"/>
              </w:rPr>
              <w:t xml:space="preserve">（10）</w:t>
            </w:r>
            <w:r>
              <w:rPr>
                <w:color w:val="000000" w:themeColor="text1"/>
                <w:sz w:val="21"/>
                <w:szCs w:val="21"/>
              </w:rPr>
              <w:t xml:space="preserve">割草船有</w:t>
            </w:r>
            <w:r>
              <w:rPr>
                <w:color w:val="000000" w:themeColor="text1"/>
                <w:sz w:val="21"/>
                <w:szCs w:val="21"/>
              </w:rPr>
              <w:t xml:space="preserve">1</w:t>
            </w:r>
            <w:r>
              <w:rPr>
                <w:color w:val="000000" w:themeColor="text1"/>
                <w:sz w:val="21"/>
                <w:szCs w:val="21"/>
              </w:rPr>
              <w:t xml:space="preserve">条得</w:t>
            </w:r>
            <w:r>
              <w:rPr>
                <w:rFonts w:hint="eastAsia"/>
                <w:color w:val="000000" w:themeColor="text1"/>
                <w:sz w:val="21"/>
                <w:szCs w:val="21"/>
              </w:rPr>
              <w:t xml:space="preserve">2</w:t>
            </w:r>
            <w:r>
              <w:rPr>
                <w:color w:val="000000" w:themeColor="text1"/>
                <w:sz w:val="21"/>
                <w:szCs w:val="21"/>
              </w:rPr>
              <w:t xml:space="preserve">分</w:t>
            </w:r>
            <w:r>
              <w:rPr>
                <w:rFonts w:hint="eastAsia"/>
                <w:color w:val="000000" w:themeColor="text1"/>
                <w:sz w:val="21"/>
                <w:szCs w:val="21"/>
              </w:rPr>
              <w:t xml:space="preserve">，</w:t>
            </w:r>
            <w:r>
              <w:rPr>
                <w:rFonts w:hint="eastAsia"/>
                <w:color w:val="000000"/>
                <w:sz w:val="21"/>
                <w:szCs w:val="21"/>
              </w:rPr>
              <w:t xml:space="preserve">满分</w:t>
            </w:r>
            <w:r>
              <w:rPr>
                <w:rFonts w:hint="eastAsia"/>
                <w:color w:val="000000" w:themeColor="text1"/>
                <w:sz w:val="21"/>
                <w:szCs w:val="21"/>
              </w:rPr>
              <w:t xml:space="preserve">2</w:t>
            </w:r>
            <w:r>
              <w:rPr>
                <w:color w:val="000000" w:themeColor="text1"/>
                <w:sz w:val="21"/>
                <w:szCs w:val="21"/>
              </w:rPr>
              <w:t xml:space="preserve">分。</w:t>
            </w:r>
            <w:r/>
          </w:p>
          <w:p>
            <w:pPr>
              <w:rPr>
                <w:rFonts w:hint="eastAsia" w:ascii="宋体" w:hAnsi="宋体" w:cs="宋体"/>
                <w:b/>
                <w:bCs/>
                <w:color w:val="000000" w:themeColor="text1"/>
                <w14:ligatures w14:val="none"/>
              </w:rPr>
            </w:pPr>
            <w:r>
              <w:rPr>
                <w:rFonts w:hint="eastAsia" w:ascii="宋体" w:hAnsi="宋体" w:cs="宋体"/>
                <w:b/>
                <w:bCs/>
                <w:color w:val="000000" w:themeColor="text1"/>
              </w:rPr>
              <w:t xml:space="preserve">注：拟投入以上设备如为自有的，提供</w:t>
            </w:r>
            <w:r>
              <w:rPr>
                <w:rFonts w:hint="eastAsia" w:ascii="宋体" w:hAnsi="宋体" w:cs="宋体"/>
                <w:b/>
                <w:bCs/>
                <w:color w:val="000000" w:themeColor="text1"/>
              </w:rPr>
              <w:t xml:space="preserve">购置设备发票</w:t>
            </w:r>
            <w:r>
              <w:rPr>
                <w:rFonts w:hint="eastAsia" w:ascii="宋体" w:hAnsi="宋体" w:cs="宋体"/>
                <w:b/>
                <w:bCs/>
                <w:color w:val="000000" w:themeColor="text1"/>
              </w:rPr>
              <w:t xml:space="preserve">原件扫描上传，</w:t>
            </w:r>
            <w:r>
              <w:rPr>
                <w:rFonts w:hint="eastAsia" w:ascii="宋体" w:hAnsi="宋体" w:cs="宋体"/>
                <w:b/>
                <w:bCs/>
                <w:color w:val="000000" w:themeColor="text1"/>
              </w:rPr>
              <w:t xml:space="preserve">第</w:t>
            </w:r>
            <w:r>
              <w:rPr>
                <w:rFonts w:hint="eastAsia" w:ascii="宋体" w:hAnsi="宋体" w:cs="宋体"/>
                <w:b/>
                <w:bCs/>
                <w:color w:val="000000" w:themeColor="text1"/>
              </w:rPr>
              <w:t xml:space="preserve">8</w:t>
            </w:r>
            <w:r>
              <w:rPr>
                <w:rFonts w:hint="eastAsia" w:ascii="宋体" w:hAnsi="宋体" w:cs="宋体"/>
                <w:b/>
                <w:bCs/>
                <w:color w:val="000000" w:themeColor="text1"/>
              </w:rPr>
              <w:t xml:space="preserve">项还需提供</w:t>
            </w:r>
            <w:r>
              <w:rPr>
                <w:rFonts w:hint="eastAsia" w:ascii="宋体" w:hAnsi="宋体" w:cs="宋体"/>
                <w:b/>
                <w:bCs/>
                <w:color w:val="000000" w:themeColor="text1"/>
              </w:rPr>
              <w:t xml:space="preserve">有效的</w:t>
            </w:r>
            <w:r>
              <w:rPr>
                <w:rFonts w:hint="eastAsia" w:ascii="宋体" w:hAnsi="宋体" w:cs="宋体"/>
                <w:b/>
                <w:bCs/>
                <w:color w:val="000000" w:themeColor="text1"/>
              </w:rPr>
              <w:t xml:space="preserve">车辆行驶证</w:t>
            </w:r>
            <w:r>
              <w:rPr>
                <w:rFonts w:hint="eastAsia" w:ascii="宋体" w:hAnsi="宋体" w:cs="宋体"/>
                <w:b/>
                <w:bCs/>
                <w:color w:val="000000" w:themeColor="text1"/>
              </w:rPr>
              <w:t xml:space="preserve">，</w:t>
            </w:r>
            <w:r>
              <w:rPr>
                <w:rFonts w:hint="eastAsia" w:ascii="宋体" w:hAnsi="宋体" w:cs="宋体"/>
                <w:b/>
                <w:bCs/>
                <w:color w:val="000000" w:themeColor="text1"/>
              </w:rPr>
              <w:t xml:space="preserve">第</w:t>
            </w:r>
            <w:r>
              <w:rPr>
                <w:rFonts w:hint="eastAsia" w:ascii="宋体" w:hAnsi="宋体" w:cs="宋体"/>
                <w:b/>
                <w:bCs/>
                <w:color w:val="000000" w:themeColor="text1"/>
              </w:rPr>
              <w:t xml:space="preserve">9</w:t>
            </w:r>
            <w:r>
              <w:rPr>
                <w:rFonts w:hint="eastAsia" w:ascii="宋体" w:hAnsi="宋体" w:cs="宋体"/>
                <w:b/>
                <w:bCs/>
                <w:color w:val="000000" w:themeColor="text1"/>
              </w:rPr>
              <w:t xml:space="preserve">、</w:t>
            </w:r>
            <w:r>
              <w:rPr>
                <w:rFonts w:hint="eastAsia" w:ascii="宋体" w:hAnsi="宋体" w:cs="宋体"/>
                <w:b/>
                <w:bCs/>
                <w:color w:val="000000" w:themeColor="text1"/>
              </w:rPr>
              <w:t xml:space="preserve">10</w:t>
            </w:r>
            <w:r>
              <w:rPr>
                <w:rFonts w:hint="eastAsia" w:ascii="宋体" w:hAnsi="宋体" w:cs="宋体"/>
                <w:b/>
                <w:bCs/>
                <w:color w:val="000000" w:themeColor="text1"/>
              </w:rPr>
              <w:t xml:space="preserve">项还需提供有效的船舶合法有效作业检验证明文件</w:t>
            </w:r>
            <w:r>
              <w:rPr>
                <w:rFonts w:hint="eastAsia" w:ascii="宋体" w:hAnsi="宋体" w:cs="宋体"/>
                <w:b/>
                <w:bCs/>
                <w:color w:val="000000" w:themeColor="text1"/>
              </w:rPr>
              <w:t xml:space="preserve">，</w:t>
            </w:r>
            <w:r>
              <w:rPr>
                <w:rFonts w:hint="eastAsia" w:ascii="宋体" w:hAnsi="宋体" w:cs="宋体"/>
                <w:b/>
                <w:bCs/>
                <w:color w:val="000000" w:themeColor="text1"/>
              </w:rPr>
              <w:t xml:space="preserve">原件扫描上传</w:t>
            </w:r>
            <w:r>
              <w:rPr>
                <w:rFonts w:hint="eastAsia" w:ascii="宋体" w:hAnsi="宋体" w:cs="宋体"/>
                <w:b/>
                <w:bCs/>
                <w:color w:val="000000" w:themeColor="text1"/>
              </w:rPr>
              <w:t xml:space="preserve">；</w:t>
            </w:r>
            <w:r>
              <w:rPr>
                <w:rFonts w:hint="eastAsia" w:ascii="宋体" w:hAnsi="宋体" w:cs="宋体"/>
                <w:b/>
                <w:bCs/>
                <w:color w:val="000000" w:themeColor="text1"/>
              </w:rPr>
              <w:t xml:space="preserve">如为租赁的，提供租赁协议</w:t>
            </w:r>
            <w:r>
              <w:rPr>
                <w:rFonts w:hint="eastAsia" w:ascii="宋体" w:hAnsi="宋体" w:cs="宋体"/>
                <w:b/>
                <w:bCs/>
                <w:color w:val="000000" w:themeColor="text1"/>
              </w:rPr>
              <w:t xml:space="preserve">原件</w:t>
            </w:r>
            <w:r>
              <w:rPr>
                <w:rFonts w:hint="eastAsia" w:ascii="宋体" w:hAnsi="宋体" w:cs="宋体"/>
                <w:b/>
                <w:bCs/>
                <w:color w:val="000000" w:themeColor="text1"/>
              </w:rPr>
              <w:t xml:space="preserve">扫描上传</w:t>
            </w:r>
            <w:r>
              <w:rPr>
                <w:rFonts w:hint="eastAsia" w:ascii="宋体" w:hAnsi="宋体" w:cs="宋体"/>
                <w:b/>
                <w:bCs/>
                <w:color w:val="000000" w:themeColor="text1"/>
              </w:rPr>
              <w:t xml:space="preserve">，</w:t>
            </w:r>
            <w:r>
              <w:rPr>
                <w:rFonts w:hint="eastAsia" w:ascii="宋体" w:hAnsi="宋体" w:cs="宋体"/>
                <w:b/>
                <w:bCs/>
                <w:color w:val="000000" w:themeColor="text1"/>
              </w:rPr>
              <w:t xml:space="preserve">租赁期限需覆盖本项目服务期</w:t>
            </w:r>
            <w:r>
              <w:rPr>
                <w:rFonts w:hint="eastAsia" w:ascii="宋体" w:hAnsi="宋体" w:cs="宋体"/>
                <w:b/>
                <w:bCs/>
                <w:color w:val="000000" w:themeColor="text1"/>
              </w:rPr>
              <w:t xml:space="preserve">，</w:t>
            </w:r>
            <w:r>
              <w:rPr>
                <w:rFonts w:hint="eastAsia" w:ascii="宋体" w:hAnsi="宋体" w:cs="宋体"/>
                <w:b/>
                <w:bCs/>
                <w:color w:val="000000" w:themeColor="text1"/>
              </w:rPr>
              <w:t xml:space="preserve">第</w:t>
            </w:r>
            <w:r>
              <w:rPr>
                <w:rFonts w:hint="eastAsia" w:ascii="宋体" w:hAnsi="宋体" w:cs="宋体"/>
                <w:b/>
                <w:bCs/>
                <w:color w:val="000000" w:themeColor="text1"/>
              </w:rPr>
              <w:t xml:space="preserve">8</w:t>
            </w:r>
            <w:r>
              <w:rPr>
                <w:rFonts w:hint="eastAsia" w:ascii="宋体" w:hAnsi="宋体" w:cs="宋体"/>
                <w:b/>
                <w:bCs/>
                <w:color w:val="000000" w:themeColor="text1"/>
              </w:rPr>
              <w:t xml:space="preserve">项还需提供</w:t>
            </w:r>
            <w:r>
              <w:rPr>
                <w:rFonts w:hint="eastAsia" w:ascii="宋体" w:hAnsi="宋体" w:cs="宋体"/>
                <w:b/>
                <w:bCs/>
                <w:color w:val="000000" w:themeColor="text1"/>
              </w:rPr>
              <w:t xml:space="preserve">有效的</w:t>
            </w:r>
            <w:r>
              <w:rPr>
                <w:rFonts w:hint="eastAsia" w:ascii="宋体" w:hAnsi="宋体" w:cs="宋体"/>
                <w:b/>
                <w:bCs/>
                <w:color w:val="000000" w:themeColor="text1"/>
              </w:rPr>
              <w:t xml:space="preserve">车辆行驶证</w:t>
            </w:r>
            <w:r>
              <w:rPr>
                <w:rFonts w:hint="eastAsia" w:ascii="宋体" w:hAnsi="宋体" w:cs="宋体"/>
                <w:b/>
                <w:bCs/>
                <w:color w:val="000000" w:themeColor="text1"/>
              </w:rPr>
              <w:t xml:space="preserve">，</w:t>
            </w:r>
            <w:r>
              <w:rPr>
                <w:rFonts w:hint="eastAsia" w:ascii="宋体" w:hAnsi="宋体" w:cs="宋体"/>
                <w:b/>
                <w:bCs/>
                <w:color w:val="000000" w:themeColor="text1"/>
              </w:rPr>
              <w:t xml:space="preserve">第</w:t>
            </w:r>
            <w:r>
              <w:rPr>
                <w:rFonts w:hint="eastAsia" w:ascii="宋体" w:hAnsi="宋体" w:cs="宋体"/>
                <w:b/>
                <w:bCs/>
                <w:color w:val="000000" w:themeColor="text1"/>
              </w:rPr>
              <w:t xml:space="preserve">9</w:t>
            </w:r>
            <w:r>
              <w:rPr>
                <w:rFonts w:hint="eastAsia" w:ascii="宋体" w:hAnsi="宋体" w:cs="宋体"/>
                <w:b/>
                <w:bCs/>
                <w:color w:val="000000" w:themeColor="text1"/>
              </w:rPr>
              <w:t xml:space="preserve">、</w:t>
            </w:r>
            <w:r>
              <w:rPr>
                <w:rFonts w:hint="eastAsia" w:ascii="宋体" w:hAnsi="宋体" w:cs="宋体"/>
                <w:b/>
                <w:bCs/>
                <w:color w:val="000000" w:themeColor="text1"/>
              </w:rPr>
              <w:t xml:space="preserve">10</w:t>
            </w:r>
            <w:r>
              <w:rPr>
                <w:rFonts w:hint="eastAsia" w:ascii="宋体" w:hAnsi="宋体" w:cs="宋体"/>
                <w:b/>
                <w:bCs/>
                <w:color w:val="000000" w:themeColor="text1"/>
              </w:rPr>
              <w:t xml:space="preserve">项还需提供有效的船舶合法有效作业检验证明文件</w:t>
            </w:r>
            <w:r>
              <w:rPr>
                <w:rFonts w:hint="eastAsia" w:ascii="宋体" w:hAnsi="宋体" w:cs="宋体"/>
                <w:b/>
                <w:bCs/>
                <w:color w:val="000000" w:themeColor="text1"/>
              </w:rPr>
              <w:t xml:space="preserve">，</w:t>
            </w:r>
            <w:r>
              <w:rPr>
                <w:rFonts w:hint="eastAsia" w:ascii="宋体" w:hAnsi="宋体" w:cs="宋体"/>
                <w:b/>
                <w:bCs/>
                <w:color w:val="000000" w:themeColor="text1"/>
              </w:rPr>
              <w:t xml:space="preserve">原件扫描上传；</w:t>
            </w:r>
            <w:r>
              <w:rPr>
                <w:rFonts w:hint="eastAsia" w:ascii="宋体" w:hAnsi="宋体" w:cs="宋体"/>
                <w:b/>
                <w:bCs/>
                <w:color w:val="000000" w:themeColor="text1"/>
              </w:rPr>
              <w:t xml:space="preserve">不提供或提供不全不得分</w:t>
            </w:r>
            <w:r>
              <w:rPr>
                <w:rFonts w:hint="eastAsia" w:ascii="宋体" w:hAnsi="宋体" w:cs="宋体"/>
                <w:b/>
                <w:bCs/>
                <w:color w:val="000000" w:themeColor="text1"/>
              </w:rPr>
              <w:t xml:space="preserve">。</w:t>
            </w:r>
            <w:bookmarkEnd w:id="164"/>
            <w:r>
              <w:rPr>
                <w:rFonts w:hint="eastAsia" w:ascii="宋体" w:hAnsi="宋体" w:cs="宋体"/>
                <w:b/>
                <w:bCs/>
                <w:color w:val="000000" w:themeColor="text1"/>
              </w:rPr>
            </w:r>
            <w:r/>
          </w:p>
        </w:tc>
      </w:tr>
      <w:tr>
        <w:trPr>
          <w:trHeight w:val="558"/>
        </w:trPr>
        <w:tc>
          <w:tcPr>
            <w:shd w:val="clear" w:color="auto" w:fill="ffffff"/>
            <w:tcMar>
              <w:left w:w="108" w:type="dxa"/>
              <w:right w:w="108" w:type="dxa"/>
            </w:tcMar>
            <w:tcW w:w="1147" w:type="dxa"/>
            <w:vAlign w:val="center"/>
            <w:textDirection w:val="lrTb"/>
            <w:noWrap w:val="false"/>
          </w:tcPr>
          <w:p>
            <w:pPr>
              <w:pStyle w:val="855"/>
              <w:jc w:val="center"/>
              <w:spacing w:beforeAutospacing="0" w:afterAutospacing="0"/>
              <w:rPr>
                <w:rFonts w:hint="eastAsia" w:ascii="宋体" w:hAnsi="宋体"/>
                <w:color w:val="000000" w:themeColor="text1"/>
                <w:sz w:val="21"/>
                <w:szCs w:val="21"/>
              </w:rPr>
            </w:pPr>
            <w:r>
              <w:rPr>
                <w:rFonts w:hint="eastAsia" w:ascii="宋体" w:hAnsi="宋体"/>
                <w:color w:val="000000" w:themeColor="text1"/>
                <w:sz w:val="21"/>
                <w:szCs w:val="21"/>
              </w:rPr>
              <w:t xml:space="preserve">项目团队实力</w:t>
            </w:r>
            <w:r/>
          </w:p>
          <w:p>
            <w:pPr>
              <w:pStyle w:val="855"/>
              <w:jc w:val="center"/>
              <w:spacing w:beforeAutospacing="0" w:afterAutospacing="0"/>
              <w:rPr>
                <w:rFonts w:hint="eastAsia" w:ascii="宋体" w:hAnsi="宋体"/>
                <w:color w:val="000000" w:themeColor="text1"/>
                <w:sz w:val="21"/>
                <w:szCs w:val="21"/>
              </w:rPr>
            </w:pPr>
            <w:r>
              <w:rPr>
                <w:rFonts w:hint="eastAsia" w:ascii="宋体" w:hAnsi="宋体"/>
                <w:color w:val="000000" w:themeColor="text1"/>
                <w:sz w:val="21"/>
                <w:szCs w:val="21"/>
              </w:rPr>
              <w:t xml:space="preserve">（6分）</w:t>
            </w:r>
            <w:r/>
          </w:p>
        </w:tc>
        <w:tc>
          <w:tcPr>
            <w:shd w:val="clear" w:color="auto" w:fill="ffffff"/>
            <w:tcMar>
              <w:left w:w="108" w:type="dxa"/>
              <w:right w:w="108" w:type="dxa"/>
            </w:tcMar>
            <w:tcW w:w="8221"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1、</w:t>
            </w:r>
            <w:bookmarkStart w:id="168" w:name="OLE_LINK50"/>
            <w:r>
              <w:rPr>
                <w:rFonts w:hint="eastAsia" w:ascii="宋体" w:hAnsi="宋体" w:cs="宋体"/>
                <w:color w:val="000000" w:themeColor="text1"/>
                <w:szCs w:val="21"/>
              </w:rPr>
              <w:t xml:space="preserve">项目负责人具有中级及以上职称的，得2分；</w:t>
            </w:r>
            <w:bookmarkEnd w:id="168"/>
            <w:r/>
            <w:r/>
          </w:p>
          <w:p>
            <w:pPr>
              <w:rPr>
                <w:rFonts w:hint="eastAsia" w:ascii="宋体" w:hAnsi="宋体" w:cs="宋体"/>
                <w:color w:val="000000" w:themeColor="text1"/>
                <w:szCs w:val="21"/>
              </w:rPr>
            </w:pPr>
            <w:r>
              <w:rPr>
                <w:rFonts w:hint="eastAsia" w:ascii="宋体" w:hAnsi="宋体" w:cs="宋体"/>
                <w:color w:val="000000" w:themeColor="text1"/>
                <w:szCs w:val="21"/>
              </w:rPr>
              <w:t xml:space="preserve">2、拟投入项目人员中（不含项目负责人），具有中级及以上职称，每有一人得2分，满分4分。</w:t>
            </w:r>
            <w:r/>
          </w:p>
          <w:p>
            <w:pPr>
              <w:rPr>
                <w:b/>
                <w:bCs/>
                <w:color w:val="000000" w:themeColor="text1"/>
              </w:rPr>
            </w:pPr>
            <w:r/>
            <w:bookmarkStart w:id="169" w:name="OLE_LINK48"/>
            <w:r>
              <w:rPr>
                <w:rFonts w:hint="eastAsia" w:ascii="宋体" w:hAnsi="宋体" w:cs="宋体"/>
                <w:b/>
                <w:bCs/>
                <w:color w:val="000000" w:themeColor="text1"/>
                <w:szCs w:val="21"/>
              </w:rPr>
              <w:t xml:space="preserve">（提供以上人员相关证书及投标人为其缴纳的近一年任意一月的社保证明（</w:t>
            </w:r>
            <w:r>
              <w:rPr>
                <w:rFonts w:ascii="宋体" w:hAnsi="宋体" w:cs="宋体"/>
                <w:b/>
                <w:bCs/>
                <w:color w:val="000000" w:themeColor="text1"/>
                <w:szCs w:val="21"/>
              </w:rPr>
              <w:t xml:space="preserve">如人员已退休提供返聘证明</w:t>
            </w:r>
            <w:r>
              <w:rPr>
                <w:rFonts w:hint="eastAsia" w:ascii="宋体" w:hAnsi="宋体" w:cs="宋体"/>
                <w:b/>
                <w:bCs/>
                <w:color w:val="000000" w:themeColor="text1"/>
                <w:szCs w:val="21"/>
              </w:rPr>
              <w:t xml:space="preserve">），原件扫描上传，同一人员不重复计分。</w:t>
            </w:r>
            <w:bookmarkEnd w:id="169"/>
            <w:r/>
            <w:r/>
          </w:p>
        </w:tc>
      </w:tr>
      <w:tr>
        <w:trPr>
          <w:trHeight w:val="605"/>
        </w:trPr>
        <w:tc>
          <w:tcPr>
            <w:shd w:val="clear" w:color="auto" w:fill="ffffff"/>
            <w:tcMar>
              <w:left w:w="108" w:type="dxa"/>
              <w:right w:w="108" w:type="dxa"/>
            </w:tcMar>
            <w:tcW w:w="1147" w:type="dxa"/>
            <w:vAlign w:val="center"/>
            <w:textDirection w:val="lrTb"/>
            <w:noWrap w:val="false"/>
          </w:tcPr>
          <w:p>
            <w:pPr>
              <w:jc w:val="center"/>
              <w:tabs>
                <w:tab w:val="left" w:pos="0" w:leader="none"/>
                <w:tab w:val="left" w:pos="1134" w:leader="none"/>
              </w:tabs>
              <w:rPr>
                <w:rFonts w:hint="eastAsia" w:ascii="宋体" w:hAnsi="宋体" w:cs="宋体"/>
                <w:color w:val="000000" w:themeColor="text1"/>
                <w:szCs w:val="21"/>
              </w:rPr>
            </w:pPr>
            <w:r>
              <w:rPr>
                <w:rFonts w:hint="eastAsia" w:ascii="宋体" w:hAnsi="宋体" w:cs="宋体"/>
                <w:color w:val="000000" w:themeColor="text1"/>
                <w:szCs w:val="21"/>
              </w:rPr>
              <w:t xml:space="preserve">企业业绩</w:t>
            </w:r>
            <w:r/>
          </w:p>
          <w:p>
            <w:pPr>
              <w:pStyle w:val="855"/>
              <w:jc w:val="center"/>
              <w:spacing w:beforeAutospacing="0" w:afterAutospacing="0"/>
              <w:rPr>
                <w:rFonts w:hint="eastAsia" w:ascii="宋体" w:hAnsi="宋体"/>
                <w:color w:val="000000" w:themeColor="text1"/>
                <w:sz w:val="21"/>
                <w:szCs w:val="21"/>
              </w:rPr>
            </w:pPr>
            <w:r>
              <w:rPr>
                <w:rFonts w:hint="eastAsia" w:ascii="宋体" w:hAnsi="宋体"/>
                <w:color w:val="000000" w:themeColor="text1"/>
                <w:sz w:val="21"/>
                <w:szCs w:val="21"/>
              </w:rPr>
              <w:t xml:space="preserve">（6分）</w:t>
            </w:r>
            <w:r/>
          </w:p>
        </w:tc>
        <w:tc>
          <w:tcPr>
            <w:shd w:val="clear" w:color="auto" w:fill="ffffff"/>
            <w:tcMar>
              <w:left w:w="108" w:type="dxa"/>
              <w:right w:w="108" w:type="dxa"/>
            </w:tcMar>
            <w:tcW w:w="8221" w:type="dxa"/>
            <w:vAlign w:val="center"/>
            <w:textDirection w:val="lrTb"/>
            <w:noWrap w:val="false"/>
          </w:tcPr>
          <w:p>
            <w:pPr>
              <w:rPr>
                <w:rFonts w:hint="eastAsia" w:ascii="宋体" w:hAnsi="宋体" w:cs="宋体"/>
                <w:color w:val="000000" w:themeColor="text1"/>
                <w:szCs w:val="21"/>
              </w:rPr>
            </w:pPr>
            <w:r/>
            <w:bookmarkStart w:id="170" w:name="OLE_LINK51"/>
            <w:r>
              <w:rPr>
                <w:rFonts w:hint="eastAsia" w:ascii="宋体" w:hAnsi="宋体" w:cs="宋体"/>
                <w:color w:val="000000" w:themeColor="text1"/>
                <w:szCs w:val="21"/>
              </w:rPr>
              <w:t xml:space="preserve">供应商自2023年1月1日以来</w:t>
            </w:r>
            <w:r>
              <w:rPr>
                <w:rFonts w:hint="eastAsia" w:ascii="宋体" w:hAnsi="宋体" w:cs="宋体"/>
                <w:color w:val="000000" w:themeColor="text1"/>
                <w:szCs w:val="21"/>
                <w:lang w:bidi="ar"/>
              </w:rPr>
              <w:t xml:space="preserve">具有类似业绩，有</w:t>
            </w:r>
            <w:r>
              <w:rPr>
                <w:rFonts w:ascii="宋体" w:hAnsi="宋体"/>
                <w:color w:val="000000" w:themeColor="text1"/>
                <w:szCs w:val="21"/>
                <w:lang w:bidi="ar"/>
              </w:rPr>
              <w:t xml:space="preserve">1</w:t>
            </w:r>
            <w:r>
              <w:rPr>
                <w:rFonts w:hint="eastAsia" w:ascii="宋体" w:hAnsi="宋体" w:cs="宋体"/>
                <w:color w:val="000000" w:themeColor="text1"/>
                <w:szCs w:val="21"/>
                <w:lang w:bidi="ar"/>
              </w:rPr>
              <w:t xml:space="preserve">个得</w:t>
            </w:r>
            <w:r>
              <w:rPr>
                <w:rFonts w:hint="eastAsia" w:ascii="宋体" w:hAnsi="宋体"/>
                <w:color w:val="000000" w:themeColor="text1"/>
                <w:szCs w:val="21"/>
                <w:lang w:bidi="ar"/>
              </w:rPr>
              <w:t xml:space="preserve">2</w:t>
            </w:r>
            <w:r>
              <w:rPr>
                <w:rFonts w:hint="eastAsia" w:ascii="宋体" w:hAnsi="宋体" w:cs="宋体"/>
                <w:color w:val="000000" w:themeColor="text1"/>
                <w:szCs w:val="21"/>
                <w:lang w:bidi="ar"/>
              </w:rPr>
              <w:t xml:space="preserve">分，满分</w:t>
            </w:r>
            <w:r>
              <w:rPr>
                <w:rFonts w:hint="eastAsia" w:ascii="宋体" w:hAnsi="宋体"/>
                <w:color w:val="000000" w:themeColor="text1"/>
                <w:szCs w:val="21"/>
                <w:lang w:bidi="ar"/>
              </w:rPr>
              <w:t xml:space="preserve">6</w:t>
            </w:r>
            <w:r>
              <w:rPr>
                <w:rFonts w:hint="eastAsia" w:ascii="宋体" w:hAnsi="宋体" w:cs="宋体"/>
                <w:color w:val="000000" w:themeColor="text1"/>
                <w:szCs w:val="21"/>
                <w:lang w:bidi="ar"/>
              </w:rPr>
              <w:t xml:space="preserve">分。 </w:t>
            </w:r>
            <w:r/>
          </w:p>
          <w:p>
            <w:pPr>
              <w:rPr>
                <w:rFonts w:hint="eastAsia" w:ascii="宋体" w:hAnsi="宋体" w:cs="宋体"/>
                <w:color w:val="000000" w:themeColor="text1"/>
                <w:szCs w:val="21"/>
              </w:rPr>
            </w:pPr>
            <w:r>
              <w:rPr>
                <w:rFonts w:hint="eastAsia" w:ascii="宋体" w:hAnsi="宋体" w:cs="宋体"/>
                <w:b/>
                <w:bCs/>
                <w:color w:val="000000" w:themeColor="text1"/>
                <w:szCs w:val="21"/>
                <w:lang w:bidi="ar"/>
              </w:rPr>
              <w:t xml:space="preserve">（</w:t>
            </w:r>
            <w:r>
              <w:rPr>
                <w:rFonts w:hint="eastAsia" w:ascii="宋体" w:hAnsi="宋体" w:cs="宋体"/>
                <w:b/>
                <w:bCs/>
                <w:color w:val="000000" w:themeColor="text1"/>
                <w:szCs w:val="21"/>
              </w:rPr>
              <w:t xml:space="preserve">时间以合同签订时间为准，</w:t>
            </w:r>
            <w:r>
              <w:rPr>
                <w:rFonts w:hint="eastAsia" w:ascii="宋体" w:hAnsi="宋体" w:cs="宋体"/>
                <w:b/>
                <w:bCs/>
                <w:color w:val="000000" w:themeColor="text1"/>
                <w:szCs w:val="21"/>
                <w:lang w:bidi="ar"/>
              </w:rPr>
              <w:t xml:space="preserve">提供合同</w:t>
            </w:r>
            <w:r>
              <w:rPr>
                <w:rFonts w:hint="eastAsia" w:ascii="宋体" w:hAnsi="宋体" w:cs="宋体"/>
                <w:b/>
                <w:bCs/>
                <w:color w:val="000000" w:themeColor="text1"/>
                <w:szCs w:val="21"/>
              </w:rPr>
              <w:t xml:space="preserve">原件扫描上传</w:t>
            </w:r>
            <w:r>
              <w:rPr>
                <w:rFonts w:hint="eastAsia" w:ascii="宋体" w:hAnsi="宋体" w:cs="宋体"/>
                <w:b/>
                <w:bCs/>
                <w:color w:val="000000" w:themeColor="text1"/>
                <w:szCs w:val="21"/>
                <w:lang w:bidi="ar"/>
              </w:rPr>
              <w:t xml:space="preserve">）</w:t>
            </w:r>
            <w:bookmarkEnd w:id="170"/>
            <w:r/>
            <w:r/>
          </w:p>
        </w:tc>
      </w:tr>
      <w:tr>
        <w:trPr>
          <w:trHeight w:val="261"/>
        </w:trPr>
        <w:tc>
          <w:tcPr>
            <w:shd w:val="clear" w:color="auto" w:fill="ffffff"/>
            <w:tcMar>
              <w:left w:w="108" w:type="dxa"/>
              <w:right w:w="108" w:type="dxa"/>
            </w:tcMar>
            <w:tcW w:w="1147" w:type="dxa"/>
            <w:vAlign w:val="center"/>
            <w:textDirection w:val="lrTb"/>
            <w:noWrap w:val="false"/>
          </w:tcPr>
          <w:p>
            <w:pPr>
              <w:pStyle w:val="855"/>
              <w:jc w:val="center"/>
              <w:spacing w:beforeAutospacing="0" w:afterAutospacing="0"/>
              <w:rPr>
                <w:rFonts w:hint="eastAsia" w:ascii="宋体" w:hAnsi="宋体"/>
                <w:color w:val="000000" w:themeColor="text1"/>
                <w:sz w:val="21"/>
                <w:szCs w:val="21"/>
              </w:rPr>
            </w:pPr>
            <w:r>
              <w:rPr>
                <w:rFonts w:hint="eastAsia"/>
                <w:color w:val="000000" w:themeColor="text1"/>
                <w:sz w:val="21"/>
                <w:szCs w:val="21"/>
              </w:rPr>
              <w:t xml:space="preserve">总分</w:t>
            </w:r>
            <w:r/>
          </w:p>
        </w:tc>
        <w:tc>
          <w:tcPr>
            <w:shd w:val="clear" w:color="auto" w:fill="ffffff"/>
            <w:tcMar>
              <w:left w:w="108" w:type="dxa"/>
              <w:right w:w="108" w:type="dxa"/>
            </w:tcMar>
            <w:tcW w:w="822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b/>
                <w:bCs/>
                <w:color w:val="000000" w:themeColor="text1"/>
                <w:szCs w:val="21"/>
                <w:lang w:bidi="ar"/>
              </w:rPr>
              <w:t xml:space="preserve">100分</w:t>
            </w:r>
            <w:bookmarkEnd w:id="163"/>
            <w:r/>
            <w:r/>
          </w:p>
        </w:tc>
      </w:tr>
    </w:tbl>
    <w:p>
      <w:pPr>
        <w:pStyle w:val="830"/>
        <w:rPr>
          <w:color w:val="000000" w:themeColor="text1"/>
        </w:rPr>
      </w:pPr>
      <w:r>
        <w:rPr>
          <w:color w:val="000000" w:themeColor="text1"/>
        </w:rPr>
      </w:r>
      <w:r/>
    </w:p>
    <w:p>
      <w:pPr>
        <w:jc w:val="both"/>
        <w:spacing w:before="220" w:line="32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2"/>
        </w:rPr>
        <w:t xml:space="preserve">注：</w:t>
      </w:r>
      <w:r/>
    </w:p>
    <w:p>
      <w:pPr>
        <w:jc w:val="both"/>
        <w:spacing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2"/>
        </w:rPr>
        <w:t xml:space="preserve">1、评标时，未能按以上要求提供相应证明的，不作为评标依据，不得分。</w:t>
      </w:r>
      <w:r/>
    </w:p>
    <w:p>
      <w:pPr>
        <w:jc w:val="both"/>
        <w:spacing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2"/>
        </w:rPr>
        <w:t xml:space="preserve">2、若发现有提供虚假的证明材料，视为无效投标，并追究相关责任。</w:t>
      </w:r>
      <w:r/>
    </w:p>
    <w:p>
      <w:pPr>
        <w:rPr>
          <w:color w:val="000000" w:themeColor="text1"/>
        </w:rPr>
      </w:pPr>
      <w:r>
        <w:rPr>
          <w:color w:val="000000" w:themeColor="text1"/>
        </w:rPr>
        <w:br w:type="page" w:clear="all"/>
      </w:r>
      <w:r/>
    </w:p>
    <w:p>
      <w:pPr>
        <w:jc w:val="both"/>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pStyle w:val="797"/>
        <w:jc w:val="center"/>
        <w:spacing w:before="0" w:after="0" w:line="456" w:lineRule="atLeast"/>
        <w:rPr>
          <w:color w:val="000000" w:themeColor="text1"/>
        </w:rPr>
        <w:pBdr>
          <w:top w:val="none" w:color="000000" w:sz="0" w:space="0"/>
          <w:left w:val="none" w:color="000000" w:sz="0" w:space="0"/>
          <w:bottom w:val="none" w:color="000000" w:sz="0" w:space="0"/>
          <w:right w:val="none" w:color="000000" w:sz="0" w:space="0"/>
        </w:pBdr>
      </w:pPr>
      <w:r/>
      <w:bookmarkStart w:id="171" w:name="_Toc227570970"/>
      <w:r>
        <w:rPr>
          <w:rFonts w:ascii="黑体" w:hAnsi="黑体" w:eastAsia="黑体" w:cs="黑体"/>
          <w:b/>
          <w:color w:val="000000" w:themeColor="text1"/>
          <w:sz w:val="44"/>
        </w:rPr>
        <w:t xml:space="preserve">第六章 投标文件格式</w:t>
      </w:r>
      <w:bookmarkEnd w:id="171"/>
      <w:r/>
      <w:r/>
    </w:p>
    <w:p>
      <w:pPr>
        <w:jc w:val="center"/>
        <w:spacing w:before="220" w:line="25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72"/>
        </w:rPr>
        <w:t xml:space="preserve"> </w:t>
      </w:r>
      <w:r/>
    </w:p>
    <w:p>
      <w:pPr>
        <w:jc w:val="center"/>
        <w:rPr>
          <w:rFonts w:hint="eastAsia" w:ascii="宋体" w:hAnsi="宋体"/>
          <w:b/>
          <w:color w:val="000000" w:themeColor="text1"/>
          <w:sz w:val="72"/>
        </w:rPr>
      </w:pPr>
      <w:r>
        <w:rPr>
          <w:rFonts w:hint="eastAsia" w:ascii="宋体" w:hAnsi="宋体"/>
          <w:b/>
          <w:color w:val="000000" w:themeColor="text1"/>
          <w:sz w:val="72"/>
        </w:rPr>
        <w:t xml:space="preserve">投  标  文  件</w:t>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both"/>
        <w:rPr>
          <w:rFonts w:hint="eastAsia" w:ascii="宋体" w:hAnsi="宋体"/>
          <w:b/>
          <w:color w:val="000000" w:themeColor="text1"/>
          <w:sz w:val="36"/>
        </w:rPr>
      </w:pPr>
      <w:r>
        <w:rPr>
          <w:rFonts w:hint="eastAsia" w:ascii="宋体" w:hAnsi="宋体"/>
          <w:b/>
          <w:color w:val="000000" w:themeColor="text1"/>
          <w:sz w:val="36"/>
        </w:rPr>
      </w:r>
      <w:r/>
    </w:p>
    <w:p>
      <w:pPr>
        <w:ind w:firstLine="1084"/>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b/>
          <w:color w:val="000000" w:themeColor="text1"/>
          <w:sz w:val="36"/>
          <w:u w:val="single"/>
        </w:rPr>
        <w:t xml:space="preserve">                                   </w:t>
      </w:r>
      <w:r>
        <w:rPr>
          <w:rFonts w:hint="eastAsia" w:ascii="宋体" w:hAnsi="宋体"/>
          <w:b/>
          <w:color w:val="000000" w:themeColor="text1"/>
          <w:sz w:val="36"/>
        </w:rPr>
        <w:t xml:space="preserve">    </w:t>
      </w:r>
      <w:r/>
    </w:p>
    <w:p>
      <w:pPr>
        <w:ind w:firstLine="1084"/>
        <w:rPr>
          <w:rFonts w:hint="eastAsia" w:ascii="宋体" w:hAnsi="宋体"/>
          <w:b/>
          <w:color w:val="000000" w:themeColor="text1"/>
          <w:sz w:val="36"/>
          <w:u w:val="single"/>
        </w:rPr>
      </w:pPr>
      <w:r>
        <w:rPr>
          <w:rFonts w:hint="eastAsia" w:ascii="宋体" w:hAnsi="宋体"/>
          <w:b/>
          <w:color w:val="000000" w:themeColor="text1"/>
          <w:sz w:val="36"/>
        </w:rPr>
        <w:t xml:space="preserve">招 标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投标人名称 ：</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p>
    <w:p>
      <w:pPr>
        <w:ind w:firstLine="1084"/>
        <w:rPr>
          <w:rFonts w:hint="eastAsia" w:ascii="宋体" w:hAnsi="宋体"/>
          <w:b/>
          <w:color w:val="000000" w:themeColor="text1"/>
          <w:sz w:val="36"/>
        </w:rPr>
      </w:pPr>
      <w:r>
        <w:rPr>
          <w:rFonts w:hint="eastAsia" w:ascii="宋体" w:hAnsi="宋体"/>
          <w:b/>
          <w:color w:val="000000" w:themeColor="text1"/>
          <w:sz w:val="36"/>
        </w:rPr>
        <w:t xml:space="preserve">投  标  人：</w:t>
      </w:r>
      <w:r>
        <w:rPr>
          <w:rFonts w:hint="eastAsia" w:ascii="宋体" w:hAnsi="宋体"/>
          <w:b/>
          <w:color w:val="000000" w:themeColor="text1"/>
          <w:sz w:val="36"/>
          <w:u w:val="single"/>
        </w:rPr>
        <w:t xml:space="preserve">         </w:t>
      </w:r>
      <w:r>
        <w:rPr>
          <w:rFonts w:hint="eastAsia" w:ascii="宋体" w:hAnsi="宋体"/>
          <w:b/>
          <w:color w:val="000000" w:themeColor="text1"/>
          <w:sz w:val="36"/>
        </w:rPr>
        <w:t xml:space="preserve">（电子签章）</w:t>
      </w:r>
      <w:r/>
    </w:p>
    <w:p>
      <w:pPr>
        <w:rPr>
          <w:rFonts w:hint="eastAsia" w:ascii="宋体" w:hAnsi="宋体"/>
          <w:b/>
          <w:bCs/>
          <w:color w:val="000000" w:themeColor="text1"/>
          <w:sz w:val="32"/>
          <w:szCs w:val="32"/>
        </w:rPr>
      </w:pPr>
      <w:r>
        <w:rPr>
          <w:rFonts w:hint="eastAsia" w:ascii="宋体" w:hAnsi="宋体"/>
          <w:b/>
          <w:bCs/>
          <w:color w:val="000000" w:themeColor="text1"/>
          <w:sz w:val="32"/>
          <w:szCs w:val="32"/>
        </w:rPr>
        <w:br w:type="page" w:clear="all"/>
      </w:r>
      <w:r/>
    </w:p>
    <w:p>
      <w:pP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t xml:space="preserve">投标主要文件目录</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一、资格审查响应对照表</w:t>
      </w:r>
      <w:r/>
    </w:p>
    <w:p>
      <w:pPr>
        <w:ind w:left="480"/>
        <w:spacing w:line="360" w:lineRule="auto"/>
        <w:rPr>
          <w:rFonts w:hint="eastAsia" w:ascii="宋体" w:hAnsi="宋体"/>
          <w:color w:val="000000" w:themeColor="text1"/>
          <w:sz w:val="24"/>
        </w:rPr>
      </w:pPr>
      <w:r>
        <w:rPr>
          <w:rFonts w:hint="eastAsia" w:ascii="宋体" w:hAnsi="宋体"/>
          <w:color w:val="000000" w:themeColor="text1"/>
          <w:sz w:val="24"/>
        </w:rPr>
        <w:t xml:space="preserve">二、符合性审查响应对照表</w:t>
      </w:r>
      <w:r/>
    </w:p>
    <w:p>
      <w:pPr>
        <w:ind w:left="480"/>
        <w:spacing w:line="360" w:lineRule="auto"/>
        <w:rPr>
          <w:rFonts w:hint="eastAsia" w:ascii="宋体" w:hAnsi="宋体"/>
          <w:color w:val="000000" w:themeColor="text1"/>
          <w:sz w:val="24"/>
        </w:rPr>
      </w:pPr>
      <w:r>
        <w:rPr>
          <w:rFonts w:hint="eastAsia" w:ascii="宋体" w:hAnsi="宋体"/>
          <w:color w:val="000000" w:themeColor="text1"/>
          <w:sz w:val="24"/>
        </w:rPr>
        <w:t xml:space="preserve">三、非实质性响应对照表</w:t>
      </w:r>
      <w:r/>
    </w:p>
    <w:p>
      <w:pPr>
        <w:ind w:firstLine="480"/>
        <w:spacing w:line="360" w:lineRule="auto"/>
        <w:rPr>
          <w:rFonts w:hint="eastAsia" w:ascii="宋体" w:hAnsi="宋体"/>
          <w:i/>
          <w:color w:val="000000" w:themeColor="text1"/>
          <w:sz w:val="24"/>
          <w:u w:val="single"/>
        </w:rPr>
      </w:pPr>
      <w:r>
        <w:rPr>
          <w:rFonts w:hint="eastAsia" w:ascii="宋体" w:hAnsi="宋体"/>
          <w:color w:val="000000" w:themeColor="text1"/>
          <w:sz w:val="24"/>
        </w:rPr>
        <w:t xml:space="preserve">四</w:t>
      </w:r>
      <w:r>
        <w:rPr>
          <w:rFonts w:hint="eastAsia" w:ascii="宋体" w:hAnsi="宋体"/>
          <w:b/>
          <w:bCs/>
          <w:color w:val="000000" w:themeColor="text1"/>
          <w:sz w:val="24"/>
        </w:rPr>
        <w:t xml:space="preserve">、</w:t>
      </w:r>
      <w:r>
        <w:rPr>
          <w:rFonts w:hint="eastAsia" w:ascii="宋体" w:hAnsi="宋体"/>
          <w:i/>
          <w:color w:val="000000" w:themeColor="text1"/>
          <w:sz w:val="24"/>
          <w:u w:val="single"/>
        </w:rPr>
        <w:t xml:space="preserve">开标一览表</w:t>
      </w:r>
      <w:r/>
    </w:p>
    <w:p>
      <w:pPr>
        <w:ind w:firstLine="480"/>
        <w:spacing w:line="360" w:lineRule="auto"/>
        <w:rPr>
          <w:rFonts w:hint="eastAsia" w:ascii="宋体" w:hAnsi="宋体"/>
          <w:iCs/>
          <w:color w:val="000000" w:themeColor="text1"/>
          <w:sz w:val="24"/>
        </w:rPr>
      </w:pPr>
      <w:r>
        <w:rPr>
          <w:rFonts w:hint="eastAsia" w:ascii="宋体" w:hAnsi="宋体"/>
          <w:iCs/>
          <w:color w:val="000000" w:themeColor="text1"/>
          <w:sz w:val="24"/>
        </w:rPr>
        <w:t xml:space="preserve">五、</w:t>
      </w:r>
      <w:r>
        <w:rPr>
          <w:rFonts w:hint="eastAsia" w:ascii="宋体" w:hAnsi="宋体"/>
          <w:color w:val="000000" w:themeColor="text1"/>
          <w:sz w:val="24"/>
        </w:rPr>
        <w:t xml:space="preserve">分项报价表</w:t>
      </w:r>
      <w:r/>
    </w:p>
    <w:p>
      <w:pPr>
        <w:ind w:firstLine="480"/>
        <w:spacing w:line="360" w:lineRule="auto"/>
        <w:rPr>
          <w:rFonts w:hint="eastAsia" w:ascii="宋体" w:hAnsi="宋体"/>
          <w:iCs/>
          <w:color w:val="000000" w:themeColor="text1"/>
          <w:sz w:val="24"/>
          <w:szCs w:val="24"/>
        </w:rPr>
      </w:pPr>
      <w:r>
        <w:rPr>
          <w:rFonts w:hint="eastAsia" w:ascii="宋体" w:hAnsi="宋体"/>
          <w:iCs/>
          <w:color w:val="000000" w:themeColor="text1"/>
          <w:sz w:val="24"/>
        </w:rPr>
        <w:t xml:space="preserve">六、项目组人员表</w:t>
      </w:r>
      <w:r/>
    </w:p>
    <w:p>
      <w:pPr>
        <w:ind w:firstLine="480"/>
        <w:spacing w:line="360" w:lineRule="auto"/>
        <w:rPr>
          <w:rFonts w:hint="eastAsia" w:ascii="宋体" w:hAnsi="宋体"/>
          <w:color w:val="000000" w:themeColor="text1"/>
          <w:sz w:val="24"/>
          <w:szCs w:val="24"/>
        </w:rPr>
      </w:pPr>
      <w:r>
        <w:rPr>
          <w:rFonts w:hint="eastAsia" w:ascii="宋体" w:hAnsi="宋体" w:cs="Courier New"/>
          <w:color w:val="000000" w:themeColor="text1"/>
          <w:sz w:val="24"/>
          <w:szCs w:val="24"/>
        </w:rPr>
        <w:t xml:space="preserve">七、</w:t>
      </w:r>
      <w:r>
        <w:rPr>
          <w:rFonts w:hint="eastAsia" w:ascii="宋体" w:hAnsi="宋体"/>
          <w:iCs/>
          <w:color w:val="000000" w:themeColor="text1"/>
          <w:sz w:val="24"/>
        </w:rPr>
        <w:t xml:space="preserve">设备配备表</w:t>
      </w:r>
      <w:r/>
    </w:p>
    <w:p>
      <w:pPr>
        <w:ind w:firstLine="480"/>
        <w:spacing w:line="360" w:lineRule="auto"/>
        <w:rPr>
          <w:rFonts w:hint="eastAsia" w:ascii="宋体" w:hAnsi="宋体"/>
          <w:color w:val="000000" w:themeColor="text1"/>
          <w:sz w:val="24"/>
        </w:rPr>
      </w:pPr>
      <w:r>
        <w:rPr>
          <w:rFonts w:hint="eastAsia" w:ascii="宋体" w:hAnsi="宋体" w:cs="Courier New"/>
          <w:color w:val="000000" w:themeColor="text1"/>
          <w:sz w:val="24"/>
          <w:szCs w:val="24"/>
        </w:rPr>
        <w:t xml:space="preserve">八、</w:t>
      </w:r>
      <w:r>
        <w:rPr>
          <w:rFonts w:hint="eastAsia" w:ascii="宋体" w:hAnsi="宋体"/>
          <w:color w:val="000000" w:themeColor="text1"/>
          <w:sz w:val="24"/>
          <w:szCs w:val="24"/>
        </w:rPr>
        <w:t xml:space="preserve">技术参数响应及偏离表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九、商务条款响应及偏离表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十、技术方案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十一、</w:t>
      </w:r>
      <w:r>
        <w:rPr>
          <w:rFonts w:hint="eastAsia" w:ascii="宋体" w:hAnsi="宋体" w:cs="宋体"/>
          <w:color w:val="000000" w:themeColor="text1"/>
          <w:sz w:val="24"/>
        </w:rPr>
        <w:t xml:space="preserve">主要标的信息</w:t>
      </w:r>
      <w:r/>
    </w:p>
    <w:p>
      <w:pPr>
        <w:ind w:firstLine="480"/>
        <w:spacing w:line="360" w:lineRule="auto"/>
        <w:rPr>
          <w:color w:val="000000" w:themeColor="text1"/>
          <w:sz w:val="36"/>
          <w:szCs w:val="36"/>
        </w:rPr>
      </w:pPr>
      <w:r>
        <w:rPr>
          <w:rFonts w:hint="eastAsia" w:ascii="宋体" w:hAnsi="宋体"/>
          <w:color w:val="000000" w:themeColor="text1"/>
          <w:sz w:val="24"/>
        </w:rPr>
        <w:t xml:space="preserve">十二、其他 （投标人认为有必要提供的声明和文件，如有自拟并自行添加）</w:t>
      </w:r>
      <w:r/>
    </w:p>
    <w:p>
      <w:pPr>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rPr>
        <w:br w:type="page" w:clear="all"/>
      </w:r>
      <w:r/>
    </w:p>
    <w:p>
      <w:pPr>
        <w:pStyle w:val="798"/>
        <w:jc w:val="center"/>
        <w:spacing w:before="0" w:after="0"/>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rPr>
        <w:t xml:space="preserve">一、资格审查响应对照表</w:t>
      </w:r>
      <w:r/>
    </w:p>
    <w:tbl>
      <w:tblPr>
        <w:tblW w:w="8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6558"/>
        <w:gridCol w:w="1775"/>
      </w:tblGrid>
      <w:tr>
        <w:trPr>
          <w:jc w:val="center"/>
          <w:trHeight w:val="647"/>
        </w:trPr>
        <w:tc>
          <w:tcPr>
            <w:tcW w:w="646" w:type="dxa"/>
            <w:vAlign w:val="center"/>
            <w:textDirection w:val="lrTb"/>
            <w:noWrap w:val="false"/>
          </w:tcPr>
          <w:p>
            <w:pPr>
              <w:jc w:val="center"/>
              <w:spacing w:line="360" w:lineRule="auto"/>
              <w:rPr>
                <w:b/>
                <w:color w:val="000000" w:themeColor="text1"/>
                <w:szCs w:val="21"/>
              </w:rPr>
            </w:pPr>
            <w:r>
              <w:rPr>
                <w:rFonts w:hint="eastAsia"/>
                <w:b/>
                <w:color w:val="000000" w:themeColor="text1"/>
                <w:szCs w:val="21"/>
              </w:rPr>
              <w:t xml:space="preserve">序号</w:t>
            </w:r>
            <w:r/>
          </w:p>
        </w:tc>
        <w:tc>
          <w:tcPr>
            <w:tcW w:w="6558" w:type="dxa"/>
            <w:vAlign w:val="center"/>
            <w:textDirection w:val="lrTb"/>
            <w:noWrap w:val="false"/>
          </w:tcPr>
          <w:p>
            <w:pPr>
              <w:jc w:val="center"/>
              <w:spacing w:line="360" w:lineRule="auto"/>
              <w:rPr>
                <w:b/>
                <w:color w:val="000000" w:themeColor="text1"/>
                <w:szCs w:val="21"/>
              </w:rPr>
            </w:pPr>
            <w:r>
              <w:rPr>
                <w:rFonts w:hint="eastAsia"/>
                <w:b/>
                <w:color w:val="000000" w:themeColor="text1"/>
                <w:szCs w:val="21"/>
              </w:rPr>
              <w:t xml:space="preserve">资格审查响应内容</w:t>
            </w:r>
            <w:r/>
          </w:p>
        </w:tc>
        <w:tc>
          <w:tcPr>
            <w:tcW w:w="1775" w:type="dxa"/>
            <w:vAlign w:val="center"/>
            <w:textDirection w:val="lrTb"/>
            <w:noWrap w:val="false"/>
          </w:tcPr>
          <w:p>
            <w:pPr>
              <w:jc w:val="center"/>
              <w:spacing w:line="360" w:lineRule="auto"/>
              <w:rPr>
                <w:b/>
                <w:color w:val="000000" w:themeColor="text1"/>
                <w:szCs w:val="21"/>
              </w:rPr>
            </w:pPr>
            <w:r>
              <w:rPr>
                <w:rFonts w:hint="eastAsia"/>
                <w:b/>
                <w:color w:val="000000" w:themeColor="text1"/>
                <w:szCs w:val="21"/>
              </w:rPr>
              <w:t xml:space="preserve">是否响应</w:t>
            </w:r>
            <w:r/>
          </w:p>
          <w:p>
            <w:pPr>
              <w:jc w:val="center"/>
              <w:spacing w:line="360" w:lineRule="auto"/>
              <w:rPr>
                <w:b/>
                <w:color w:val="000000" w:themeColor="text1"/>
                <w:szCs w:val="21"/>
              </w:rPr>
            </w:pPr>
            <w:r>
              <w:rPr>
                <w:rFonts w:hint="eastAsia"/>
                <w:b/>
                <w:color w:val="000000" w:themeColor="text1"/>
                <w:szCs w:val="21"/>
              </w:rPr>
              <w:t xml:space="preserve">（填是或者否）</w:t>
            </w:r>
            <w:r/>
          </w:p>
        </w:tc>
      </w:tr>
      <w:tr>
        <w:trPr>
          <w:jc w:val="center"/>
          <w:trHeight w:val="335"/>
        </w:trPr>
        <w:tc>
          <w:tcPr>
            <w:gridSpan w:val="3"/>
            <w:tcW w:w="8979" w:type="dxa"/>
            <w:vAlign w:val="center"/>
            <w:textDirection w:val="lrTb"/>
            <w:noWrap w:val="false"/>
          </w:tcPr>
          <w:p>
            <w:pPr>
              <w:spacing w:line="360" w:lineRule="auto"/>
              <w:rPr>
                <w:b/>
                <w:color w:val="000000" w:themeColor="text1"/>
                <w:szCs w:val="21"/>
              </w:rPr>
            </w:pPr>
            <w:r>
              <w:rPr>
                <w:rFonts w:hint="eastAsia"/>
                <w:b/>
                <w:color w:val="000000" w:themeColor="text1"/>
                <w:szCs w:val="21"/>
              </w:rPr>
              <w:t xml:space="preserve">通用资格条件</w:t>
            </w:r>
            <w:r/>
          </w:p>
        </w:tc>
      </w:tr>
      <w:tr>
        <w:trPr>
          <w:jc w:val="center"/>
          <w:trHeight w:val="608"/>
        </w:trPr>
        <w:tc>
          <w:tcPr>
            <w:tcW w:w="646" w:type="dxa"/>
            <w:vAlign w:val="center"/>
            <w:textDirection w:val="lrTb"/>
            <w:noWrap w:val="false"/>
          </w:tcPr>
          <w:p>
            <w:pPr>
              <w:jc w:val="center"/>
              <w:spacing w:line="360" w:lineRule="auto"/>
              <w:rPr>
                <w:b/>
                <w:color w:val="000000" w:themeColor="text1"/>
                <w:szCs w:val="21"/>
              </w:rPr>
            </w:pPr>
            <w:r>
              <w:rPr>
                <w:rFonts w:hint="eastAsia"/>
                <w:color w:val="000000" w:themeColor="text1"/>
                <w:szCs w:val="21"/>
              </w:rPr>
              <w:t xml:space="preserve">1</w:t>
            </w:r>
            <w:r/>
          </w:p>
        </w:tc>
        <w:tc>
          <w:tcPr>
            <w:tcW w:w="6558" w:type="dxa"/>
            <w:vAlign w:val="center"/>
            <w:textDirection w:val="lrTb"/>
            <w:noWrap w:val="false"/>
          </w:tcPr>
          <w:p>
            <w:pPr>
              <w:spacing w:line="360" w:lineRule="auto"/>
              <w:rPr>
                <w:rFonts w:cs="宋体"/>
                <w:color w:val="000000" w:themeColor="text1"/>
                <w:szCs w:val="21"/>
              </w:rPr>
            </w:pPr>
            <w:r>
              <w:rPr>
                <w:rFonts w:hint="eastAsia"/>
                <w:color w:val="000000" w:themeColor="text1"/>
              </w:rPr>
              <w:t xml:space="preserve">法人或者其他组织的营业执照等证明文件，自然人的身份证明；</w:t>
            </w:r>
            <w:r/>
          </w:p>
        </w:tc>
        <w:tc>
          <w:tcPr>
            <w:tcW w:w="1775" w:type="dxa"/>
            <w:vAlign w:val="center"/>
            <w:textDirection w:val="lrTb"/>
            <w:noWrap w:val="false"/>
          </w:tcPr>
          <w:p>
            <w:pPr>
              <w:spacing w:line="360" w:lineRule="auto"/>
              <w:rPr>
                <w:b/>
                <w:color w:val="000000" w:themeColor="text1"/>
                <w:szCs w:val="21"/>
              </w:rPr>
            </w:pPr>
            <w:r>
              <w:rPr>
                <w:b/>
                <w:color w:val="000000" w:themeColor="text1"/>
                <w:szCs w:val="21"/>
              </w:rPr>
            </w:r>
            <w:r/>
          </w:p>
        </w:tc>
      </w:tr>
      <w:tr>
        <w:trPr>
          <w:jc w:val="center"/>
          <w:trHeight w:val="585"/>
        </w:trPr>
        <w:tc>
          <w:tcPr>
            <w:tcW w:w="646" w:type="dxa"/>
            <w:vAlign w:val="center"/>
            <w:textDirection w:val="lrTb"/>
            <w:noWrap w:val="false"/>
          </w:tcPr>
          <w:p>
            <w:pPr>
              <w:jc w:val="center"/>
              <w:spacing w:line="360" w:lineRule="auto"/>
              <w:rPr>
                <w:color w:val="000000" w:themeColor="text1"/>
                <w:szCs w:val="21"/>
              </w:rPr>
            </w:pPr>
            <w:r>
              <w:rPr>
                <w:rFonts w:hint="eastAsia"/>
                <w:color w:val="000000" w:themeColor="text1"/>
                <w:szCs w:val="21"/>
              </w:rPr>
              <w:t xml:space="preserve">2</w:t>
            </w:r>
            <w:r/>
          </w:p>
        </w:tc>
        <w:tc>
          <w:tcPr>
            <w:tcW w:w="6558" w:type="dxa"/>
            <w:vAlign w:val="center"/>
            <w:textDirection w:val="lrTb"/>
            <w:noWrap w:val="false"/>
          </w:tcPr>
          <w:p>
            <w:pPr>
              <w:spacing w:line="360" w:lineRule="auto"/>
              <w:rPr>
                <w:rFonts w:cs="宋体"/>
                <w:color w:val="000000" w:themeColor="text1"/>
                <w:szCs w:val="21"/>
              </w:rPr>
            </w:pPr>
            <w:r>
              <w:rPr>
                <w:rFonts w:hint="eastAsia"/>
                <w:color w:val="000000" w:themeColor="text1"/>
              </w:rPr>
              <w:t xml:space="preserve">2024</w:t>
            </w:r>
            <w:r>
              <w:rPr>
                <w:rFonts w:hint="eastAsia"/>
                <w:color w:val="000000" w:themeColor="text1"/>
              </w:rPr>
              <w:t xml:space="preserve">年或</w:t>
            </w:r>
            <w:r>
              <w:rPr>
                <w:rFonts w:hint="eastAsia"/>
                <w:color w:val="000000" w:themeColor="text1"/>
              </w:rPr>
              <w:t xml:space="preserve">2025</w:t>
            </w:r>
            <w:r>
              <w:rPr>
                <w:rFonts w:hint="eastAsia"/>
                <w:color w:val="000000" w:themeColor="text1"/>
              </w:rPr>
              <w:t xml:space="preserve">年度的财务状况报告（成立不满一年无需提供）；</w:t>
            </w:r>
            <w:r/>
          </w:p>
        </w:tc>
        <w:tc>
          <w:tcPr>
            <w:tcW w:w="1775" w:type="dxa"/>
            <w:vAlign w:val="center"/>
            <w:textDirection w:val="lrTb"/>
            <w:noWrap w:val="false"/>
          </w:tcPr>
          <w:p>
            <w:pPr>
              <w:spacing w:line="360" w:lineRule="auto"/>
              <w:rPr>
                <w:color w:val="000000" w:themeColor="text1"/>
                <w:szCs w:val="21"/>
              </w:rPr>
            </w:pPr>
            <w:r>
              <w:rPr>
                <w:color w:val="000000" w:themeColor="text1"/>
                <w:szCs w:val="21"/>
              </w:rPr>
            </w:r>
            <w:r/>
          </w:p>
        </w:tc>
      </w:tr>
      <w:tr>
        <w:trPr>
          <w:jc w:val="center"/>
          <w:trHeight w:val="1536"/>
        </w:trPr>
        <w:tc>
          <w:tcPr>
            <w:tcW w:w="646" w:type="dxa"/>
            <w:vAlign w:val="center"/>
            <w:textDirection w:val="lrTb"/>
            <w:noWrap w:val="false"/>
          </w:tcPr>
          <w:p>
            <w:pPr>
              <w:jc w:val="center"/>
              <w:spacing w:line="360" w:lineRule="auto"/>
              <w:rPr>
                <w:color w:val="000000" w:themeColor="text1"/>
                <w:szCs w:val="21"/>
              </w:rPr>
            </w:pPr>
            <w:r>
              <w:rPr>
                <w:rFonts w:hint="eastAsia"/>
                <w:color w:val="000000" w:themeColor="text1"/>
                <w:szCs w:val="21"/>
              </w:rPr>
              <w:t xml:space="preserve">3</w:t>
            </w:r>
            <w:r/>
          </w:p>
        </w:tc>
        <w:tc>
          <w:tcPr>
            <w:tcW w:w="6558" w:type="dxa"/>
            <w:vAlign w:val="center"/>
            <w:textDirection w:val="lrTb"/>
            <w:noWrap w:val="false"/>
          </w:tcPr>
          <w:p>
            <w:pPr>
              <w:spacing w:line="360" w:lineRule="auto"/>
              <w:rPr>
                <w:rFonts w:cs="宋体"/>
                <w:color w:val="000000" w:themeColor="text1"/>
                <w:szCs w:val="21"/>
              </w:rPr>
            </w:pPr>
            <w:r>
              <w:rPr>
                <w:rFonts w:hint="eastAsia"/>
                <w:color w:val="000000" w:themeColor="text1"/>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w:t>
            </w:r>
            <w:r>
              <w:rPr>
                <w:rFonts w:hint="eastAsia"/>
                <w:color w:val="000000" w:themeColor="text1"/>
              </w:rPr>
              <w:t xml:space="preserve">30</w:t>
            </w:r>
            <w:r>
              <w:rPr>
                <w:rFonts w:hint="eastAsia"/>
                <w:color w:val="000000" w:themeColor="text1"/>
              </w:rPr>
              <w:t xml:space="preserve">日的，可不提供，以新办企业营业执照发放日期为准）；</w:t>
            </w:r>
            <w:r/>
          </w:p>
        </w:tc>
        <w:tc>
          <w:tcPr>
            <w:tcW w:w="1775" w:type="dxa"/>
            <w:vAlign w:val="center"/>
            <w:textDirection w:val="lrTb"/>
            <w:noWrap w:val="false"/>
          </w:tcPr>
          <w:p>
            <w:pPr>
              <w:spacing w:line="360" w:lineRule="auto"/>
              <w:rPr>
                <w:color w:val="000000" w:themeColor="text1"/>
                <w:szCs w:val="21"/>
              </w:rPr>
            </w:pPr>
            <w:r>
              <w:rPr>
                <w:color w:val="000000" w:themeColor="text1"/>
                <w:szCs w:val="21"/>
              </w:rPr>
            </w:r>
            <w:r/>
          </w:p>
        </w:tc>
      </w:tr>
      <w:tr>
        <w:trPr>
          <w:jc w:val="center"/>
          <w:trHeight w:val="417"/>
        </w:trPr>
        <w:tc>
          <w:tcPr>
            <w:tcW w:w="646" w:type="dxa"/>
            <w:vAlign w:val="center"/>
            <w:textDirection w:val="lrTb"/>
            <w:noWrap w:val="false"/>
          </w:tcPr>
          <w:p>
            <w:pPr>
              <w:jc w:val="center"/>
              <w:spacing w:line="360" w:lineRule="auto"/>
              <w:rPr>
                <w:color w:val="000000" w:themeColor="text1"/>
                <w:szCs w:val="21"/>
              </w:rPr>
            </w:pPr>
            <w:r>
              <w:rPr>
                <w:rFonts w:hint="eastAsia"/>
                <w:color w:val="000000" w:themeColor="text1"/>
                <w:szCs w:val="21"/>
              </w:rPr>
              <w:t xml:space="preserve">4</w:t>
            </w:r>
            <w:r/>
          </w:p>
        </w:tc>
        <w:tc>
          <w:tcPr>
            <w:tcW w:w="6558" w:type="dxa"/>
            <w:vAlign w:val="center"/>
            <w:textDirection w:val="lrTb"/>
            <w:noWrap w:val="false"/>
          </w:tcPr>
          <w:p>
            <w:pPr>
              <w:spacing w:line="360" w:lineRule="auto"/>
              <w:rPr>
                <w:rFonts w:cs="宋体"/>
                <w:color w:val="000000" w:themeColor="text1"/>
                <w:szCs w:val="21"/>
              </w:rPr>
            </w:pPr>
            <w:r>
              <w:rPr>
                <w:rFonts w:hint="eastAsia"/>
                <w:color w:val="000000" w:themeColor="text1"/>
              </w:rPr>
              <w:t xml:space="preserve">具备履行合同所必需的设备和专业技术能力的书面声明；</w:t>
            </w:r>
            <w:r/>
          </w:p>
        </w:tc>
        <w:tc>
          <w:tcPr>
            <w:tcW w:w="1775" w:type="dxa"/>
            <w:vAlign w:val="center"/>
            <w:textDirection w:val="lrTb"/>
            <w:noWrap w:val="false"/>
          </w:tcPr>
          <w:p>
            <w:pPr>
              <w:spacing w:line="360" w:lineRule="auto"/>
              <w:rPr>
                <w:color w:val="000000" w:themeColor="text1"/>
                <w:szCs w:val="21"/>
              </w:rPr>
            </w:pPr>
            <w:r>
              <w:rPr>
                <w:color w:val="000000" w:themeColor="text1"/>
                <w:szCs w:val="21"/>
              </w:rPr>
            </w:r>
            <w:r/>
          </w:p>
        </w:tc>
      </w:tr>
      <w:tr>
        <w:trPr>
          <w:jc w:val="center"/>
          <w:trHeight w:val="780"/>
        </w:trPr>
        <w:tc>
          <w:tcPr>
            <w:tcW w:w="646" w:type="dxa"/>
            <w:vAlign w:val="center"/>
            <w:textDirection w:val="lrTb"/>
            <w:noWrap w:val="false"/>
          </w:tcPr>
          <w:p>
            <w:pPr>
              <w:jc w:val="center"/>
              <w:spacing w:line="360" w:lineRule="auto"/>
              <w:rPr>
                <w:color w:val="000000" w:themeColor="text1"/>
                <w:szCs w:val="21"/>
              </w:rPr>
            </w:pPr>
            <w:r>
              <w:rPr>
                <w:rFonts w:hint="eastAsia"/>
                <w:color w:val="000000" w:themeColor="text1"/>
                <w:szCs w:val="21"/>
              </w:rPr>
              <w:t xml:space="preserve">5</w:t>
            </w:r>
            <w:r/>
          </w:p>
        </w:tc>
        <w:tc>
          <w:tcPr>
            <w:tcW w:w="6558" w:type="dxa"/>
            <w:vAlign w:val="center"/>
            <w:textDirection w:val="lrTb"/>
            <w:noWrap w:val="false"/>
          </w:tcPr>
          <w:p>
            <w:pPr>
              <w:spacing w:line="360" w:lineRule="auto"/>
              <w:rPr>
                <w:rFonts w:cs="宋体"/>
                <w:color w:val="000000" w:themeColor="text1"/>
                <w:szCs w:val="21"/>
              </w:rPr>
            </w:pPr>
            <w:r>
              <w:rPr>
                <w:rFonts w:hint="eastAsia"/>
                <w:color w:val="000000" w:themeColor="text1"/>
              </w:rPr>
              <w:t xml:space="preserve">参加政府采购活动前</w:t>
            </w:r>
            <w:r>
              <w:rPr>
                <w:rFonts w:hint="eastAsia"/>
                <w:color w:val="000000" w:themeColor="text1"/>
              </w:rPr>
              <w:t xml:space="preserve">3</w:t>
            </w:r>
            <w:r>
              <w:rPr>
                <w:rFonts w:hint="eastAsia"/>
                <w:color w:val="000000" w:themeColor="text1"/>
              </w:rPr>
              <w:t xml:space="preserve">年内在经营活动中没有重大违法记录的书面声明；</w:t>
            </w:r>
            <w:r/>
          </w:p>
        </w:tc>
        <w:tc>
          <w:tcPr>
            <w:tcW w:w="1775" w:type="dxa"/>
            <w:vAlign w:val="center"/>
            <w:textDirection w:val="lrTb"/>
            <w:noWrap w:val="false"/>
          </w:tcPr>
          <w:p>
            <w:pPr>
              <w:spacing w:line="360" w:lineRule="auto"/>
              <w:rPr>
                <w:color w:val="000000" w:themeColor="text1"/>
                <w:szCs w:val="21"/>
              </w:rPr>
            </w:pPr>
            <w:r>
              <w:rPr>
                <w:color w:val="000000" w:themeColor="text1"/>
                <w:szCs w:val="21"/>
              </w:rPr>
            </w:r>
            <w:r/>
          </w:p>
        </w:tc>
      </w:tr>
      <w:tr>
        <w:trPr>
          <w:jc w:val="center"/>
          <w:trHeight w:val="537"/>
        </w:trPr>
        <w:tc>
          <w:tcPr>
            <w:tcW w:w="646" w:type="dxa"/>
            <w:vAlign w:val="center"/>
            <w:textDirection w:val="lrTb"/>
            <w:noWrap w:val="false"/>
          </w:tcPr>
          <w:p>
            <w:pPr>
              <w:jc w:val="center"/>
              <w:spacing w:line="360" w:lineRule="auto"/>
              <w:rPr>
                <w:color w:val="000000" w:themeColor="text1"/>
                <w:szCs w:val="21"/>
              </w:rPr>
            </w:pPr>
            <w:r>
              <w:rPr>
                <w:rFonts w:hint="eastAsia"/>
                <w:color w:val="000000" w:themeColor="text1"/>
                <w:szCs w:val="21"/>
              </w:rPr>
              <w:t xml:space="preserve">6</w:t>
            </w:r>
            <w:r/>
          </w:p>
        </w:tc>
        <w:tc>
          <w:tcPr>
            <w:tcW w:w="6558" w:type="dxa"/>
            <w:vAlign w:val="center"/>
            <w:textDirection w:val="lrTb"/>
            <w:noWrap w:val="false"/>
          </w:tcPr>
          <w:p>
            <w:pPr>
              <w:spacing w:line="360" w:lineRule="auto"/>
              <w:rPr>
                <w:rFonts w:cs="宋体"/>
                <w:color w:val="000000" w:themeColor="text1"/>
                <w:szCs w:val="21"/>
              </w:rPr>
            </w:pPr>
            <w:r>
              <w:rPr>
                <w:rFonts w:hint="eastAsia"/>
                <w:color w:val="000000" w:themeColor="text1"/>
              </w:rPr>
              <w:t xml:space="preserve">供应商信用承诺函；</w:t>
            </w:r>
            <w:r/>
          </w:p>
        </w:tc>
        <w:tc>
          <w:tcPr>
            <w:tcW w:w="1775" w:type="dxa"/>
            <w:vAlign w:val="center"/>
            <w:textDirection w:val="lrTb"/>
            <w:noWrap w:val="false"/>
          </w:tcPr>
          <w:p>
            <w:pPr>
              <w:spacing w:line="360" w:lineRule="auto"/>
              <w:rPr>
                <w:color w:val="000000" w:themeColor="text1"/>
                <w:szCs w:val="21"/>
              </w:rPr>
            </w:pPr>
            <w:r>
              <w:rPr>
                <w:color w:val="000000" w:themeColor="text1"/>
                <w:szCs w:val="21"/>
              </w:rPr>
            </w:r>
            <w:r/>
          </w:p>
        </w:tc>
      </w:tr>
      <w:tr>
        <w:trPr>
          <w:jc w:val="center"/>
          <w:trHeight w:val="780"/>
        </w:trPr>
        <w:tc>
          <w:tcPr>
            <w:tcW w:w="646" w:type="dxa"/>
            <w:vAlign w:val="center"/>
            <w:textDirection w:val="lrTb"/>
            <w:noWrap w:val="false"/>
          </w:tcPr>
          <w:p>
            <w:pPr>
              <w:jc w:val="center"/>
              <w:spacing w:line="360" w:lineRule="auto"/>
              <w:rPr>
                <w:color w:val="000000" w:themeColor="text1"/>
                <w:szCs w:val="21"/>
              </w:rPr>
            </w:pPr>
            <w:r>
              <w:rPr>
                <w:rFonts w:hint="eastAsia"/>
                <w:color w:val="000000" w:themeColor="text1"/>
                <w:szCs w:val="21"/>
              </w:rPr>
              <w:t xml:space="preserve">7</w:t>
            </w:r>
            <w:r/>
          </w:p>
        </w:tc>
        <w:tc>
          <w:tcPr>
            <w:tcW w:w="6558" w:type="dxa"/>
            <w:vAlign w:val="center"/>
            <w:textDirection w:val="lrTb"/>
            <w:noWrap w:val="false"/>
          </w:tcPr>
          <w:p>
            <w:pPr>
              <w:spacing w:line="360" w:lineRule="auto"/>
              <w:rPr>
                <w:rFonts w:cs="宋体"/>
                <w:color w:val="000000" w:themeColor="text1"/>
                <w:szCs w:val="21"/>
              </w:rPr>
            </w:pPr>
            <w:r>
              <w:rPr>
                <w:rFonts w:hint="eastAsia"/>
                <w:color w:val="000000" w:themeColor="text1"/>
              </w:rPr>
              <w:t xml:space="preserve">未被“信用中国”网站（</w:t>
            </w:r>
            <w:r>
              <w:rPr>
                <w:rFonts w:hint="eastAsia"/>
                <w:color w:val="000000" w:themeColor="text1"/>
              </w:rPr>
              <w:t xml:space="preserve">www.creditchina.gov.cn</w:t>
            </w:r>
            <w:r>
              <w:rPr>
                <w:rFonts w:hint="eastAsia"/>
                <w:color w:val="000000" w:themeColor="text1"/>
              </w:rPr>
              <w:t xml:space="preserve">）、“中国政府采购网</w:t>
            </w:r>
            <w:r>
              <w:rPr>
                <w:rFonts w:hint="eastAsia"/>
                <w:color w:val="000000" w:themeColor="text1"/>
              </w:rPr>
              <w:t xml:space="preserve">"(www.ccgp.gov.cn)</w:t>
            </w:r>
            <w:r>
              <w:rPr>
                <w:rFonts w:hint="eastAsia"/>
                <w:color w:val="000000" w:themeColor="text1"/>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775" w:type="dxa"/>
            <w:vAlign w:val="center"/>
            <w:textDirection w:val="lrTb"/>
            <w:noWrap w:val="false"/>
          </w:tcPr>
          <w:p>
            <w:pPr>
              <w:spacing w:line="360" w:lineRule="auto"/>
              <w:rPr>
                <w:color w:val="000000" w:themeColor="text1"/>
                <w:szCs w:val="21"/>
              </w:rPr>
            </w:pPr>
            <w:r>
              <w:rPr>
                <w:color w:val="000000" w:themeColor="text1"/>
                <w:szCs w:val="21"/>
              </w:rPr>
            </w:r>
            <w:r/>
          </w:p>
        </w:tc>
      </w:tr>
      <w:tr>
        <w:trPr>
          <w:jc w:val="center"/>
          <w:trHeight w:val="90"/>
        </w:trPr>
        <w:tc>
          <w:tcPr>
            <w:gridSpan w:val="3"/>
            <w:tcW w:w="8979" w:type="dxa"/>
            <w:vAlign w:val="center"/>
            <w:textDirection w:val="lrTb"/>
            <w:noWrap w:val="false"/>
          </w:tcPr>
          <w:p>
            <w:pPr>
              <w:spacing w:line="360" w:lineRule="auto"/>
              <w:rPr>
                <w:color w:val="000000" w:themeColor="text1"/>
                <w:szCs w:val="21"/>
              </w:rPr>
            </w:pPr>
            <w:r>
              <w:rPr>
                <w:rFonts w:hint="eastAsia" w:cs="宋体"/>
                <w:b/>
                <w:bCs/>
                <w:color w:val="000000" w:themeColor="text1"/>
                <w:szCs w:val="21"/>
              </w:rPr>
              <w:t xml:space="preserve">落实政府采购政策需满足的资格要求</w:t>
            </w:r>
            <w:r/>
          </w:p>
        </w:tc>
      </w:tr>
      <w:tr>
        <w:trPr>
          <w:jc w:val="center"/>
          <w:trHeight w:val="303"/>
        </w:trPr>
        <w:tc>
          <w:tcPr>
            <w:tcW w:w="646" w:type="dxa"/>
            <w:vAlign w:val="center"/>
            <w:textDirection w:val="lrTb"/>
            <w:noWrap w:val="false"/>
          </w:tcPr>
          <w:p>
            <w:pPr>
              <w:jc w:val="center"/>
              <w:spacing w:line="360" w:lineRule="auto"/>
              <w:rPr>
                <w:color w:val="000000" w:themeColor="text1"/>
                <w:szCs w:val="21"/>
              </w:rPr>
            </w:pPr>
            <w:r>
              <w:rPr>
                <w:rFonts w:hint="eastAsia"/>
                <w:color w:val="000000" w:themeColor="text1"/>
                <w:szCs w:val="21"/>
              </w:rPr>
              <w:t xml:space="preserve">8</w:t>
            </w:r>
            <w:r/>
          </w:p>
        </w:tc>
        <w:tc>
          <w:tcPr>
            <w:tcW w:w="6558" w:type="dxa"/>
            <w:vAlign w:val="center"/>
            <w:textDirection w:val="lrTb"/>
            <w:noWrap w:val="false"/>
          </w:tcPr>
          <w:p>
            <w:pPr>
              <w:pStyle w:val="1037"/>
              <w:spacing w:before="0" w:after="0" w:line="360" w:lineRule="auto"/>
              <w:rPr>
                <w:rFonts w:cs="宋体"/>
                <w:b w:val="0"/>
                <w:bCs w:val="0"/>
                <w:color w:val="000000" w:themeColor="text1"/>
                <w:sz w:val="21"/>
                <w:szCs w:val="21"/>
              </w:rPr>
            </w:pPr>
            <w:r>
              <w:rPr>
                <w:rFonts w:hint="eastAsia" w:cs="宋体"/>
                <w:b w:val="0"/>
                <w:bCs w:val="0"/>
                <w:color w:val="000000" w:themeColor="text1"/>
                <w:sz w:val="21"/>
                <w:szCs w:val="21"/>
              </w:rPr>
              <w:t xml:space="preserve">根据《政府采购促进中小企业发展管理办法》规定，本项目专门面向中小企业采购，投标人应在投标文件中按要求提供《中小企业声明函》，《中小企业声明函》不符合要求或未提供的，投标文件无效。</w:t>
            </w:r>
            <w:r/>
          </w:p>
          <w:p>
            <w:pPr>
              <w:spacing w:line="360" w:lineRule="auto"/>
              <w:rPr>
                <w:color w:val="000000" w:themeColor="text1"/>
              </w:rPr>
            </w:pPr>
            <w:r>
              <w:rPr>
                <w:rFonts w:hint="eastAsia" w:cs="宋体"/>
                <w:color w:val="000000" w:themeColor="text1"/>
                <w:szCs w:val="21"/>
              </w:rPr>
              <w:t xml:space="preserve">本项目采购标的按中小企业划分标准所属行业区分为：其他未列明行业。</w:t>
            </w:r>
            <w:r/>
          </w:p>
        </w:tc>
        <w:tc>
          <w:tcPr>
            <w:tcW w:w="1775" w:type="dxa"/>
            <w:vAlign w:val="center"/>
            <w:textDirection w:val="lrTb"/>
            <w:noWrap w:val="false"/>
          </w:tcPr>
          <w:p>
            <w:pPr>
              <w:spacing w:line="360" w:lineRule="auto"/>
              <w:rPr>
                <w:color w:val="000000" w:themeColor="text1"/>
                <w:szCs w:val="21"/>
              </w:rPr>
            </w:pPr>
            <w:r>
              <w:rPr>
                <w:color w:val="000000" w:themeColor="text1"/>
                <w:szCs w:val="21"/>
              </w:rPr>
            </w:r>
            <w:r/>
          </w:p>
        </w:tc>
      </w:tr>
      <w:tr>
        <w:trPr>
          <w:jc w:val="center"/>
          <w:trHeight w:val="400"/>
        </w:trPr>
        <w:tc>
          <w:tcPr>
            <w:gridSpan w:val="3"/>
            <w:tcW w:w="8979" w:type="dxa"/>
            <w:vAlign w:val="center"/>
            <w:textDirection w:val="lrTb"/>
            <w:noWrap w:val="false"/>
          </w:tcPr>
          <w:p>
            <w:pPr>
              <w:spacing w:line="360" w:lineRule="auto"/>
              <w:rPr>
                <w:color w:val="000000" w:themeColor="text1"/>
                <w:szCs w:val="21"/>
              </w:rPr>
            </w:pPr>
            <w:r>
              <w:rPr>
                <w:rFonts w:hint="eastAsia"/>
                <w:b/>
                <w:color w:val="000000" w:themeColor="text1"/>
                <w:szCs w:val="21"/>
              </w:rPr>
              <w:t xml:space="preserve">特定资格条件</w:t>
            </w:r>
            <w:r/>
          </w:p>
        </w:tc>
      </w:tr>
      <w:tr>
        <w:trPr>
          <w:jc w:val="center"/>
          <w:trHeight w:val="389"/>
        </w:trPr>
        <w:tc>
          <w:tcPr>
            <w:tcW w:w="646" w:type="dxa"/>
            <w:vAlign w:val="center"/>
            <w:textDirection w:val="lrTb"/>
            <w:noWrap w:val="false"/>
          </w:tcPr>
          <w:p>
            <w:pPr>
              <w:jc w:val="center"/>
              <w:spacing w:line="360" w:lineRule="auto"/>
              <w:rPr>
                <w:color w:val="000000" w:themeColor="text1"/>
                <w:szCs w:val="21"/>
              </w:rPr>
            </w:pPr>
            <w:r>
              <w:rPr>
                <w:rFonts w:hint="eastAsia"/>
                <w:color w:val="000000" w:themeColor="text1"/>
                <w:szCs w:val="21"/>
              </w:rPr>
              <w:t xml:space="preserve">9</w:t>
            </w:r>
            <w:r/>
          </w:p>
        </w:tc>
        <w:tc>
          <w:tcPr>
            <w:tcW w:w="6558" w:type="dxa"/>
            <w:vAlign w:val="center"/>
            <w:textDirection w:val="lrTb"/>
            <w:noWrap w:val="false"/>
          </w:tcPr>
          <w:p>
            <w:pPr>
              <w:spacing w:line="360" w:lineRule="auto"/>
              <w:rPr>
                <w:iCs/>
                <w:color w:val="000000" w:themeColor="text1"/>
                <w:szCs w:val="21"/>
              </w:rPr>
            </w:pPr>
            <w:r>
              <w:rPr>
                <w:rFonts w:hint="eastAsia"/>
                <w:iCs/>
                <w:color w:val="000000" w:themeColor="text1"/>
                <w:szCs w:val="21"/>
              </w:rPr>
              <w:t xml:space="preserve">无</w:t>
            </w:r>
            <w:r/>
          </w:p>
        </w:tc>
        <w:tc>
          <w:tcPr>
            <w:tcW w:w="1775" w:type="dxa"/>
            <w:vAlign w:val="center"/>
            <w:textDirection w:val="lrTb"/>
            <w:noWrap w:val="false"/>
          </w:tcPr>
          <w:p>
            <w:pPr>
              <w:spacing w:line="360" w:lineRule="auto"/>
              <w:rPr>
                <w:color w:val="000000" w:themeColor="text1"/>
                <w:szCs w:val="21"/>
              </w:rPr>
            </w:pPr>
            <w:r>
              <w:rPr>
                <w:color w:val="000000" w:themeColor="text1"/>
                <w:szCs w:val="21"/>
              </w:rPr>
            </w:r>
            <w:r/>
          </w:p>
        </w:tc>
      </w:tr>
      <w:tr>
        <w:trPr>
          <w:jc w:val="center"/>
          <w:trHeight w:val="400"/>
        </w:trPr>
        <w:tc>
          <w:tcPr>
            <w:gridSpan w:val="3"/>
            <w:tcW w:w="8979" w:type="dxa"/>
            <w:vAlign w:val="center"/>
            <w:textDirection w:val="lrTb"/>
            <w:noWrap w:val="false"/>
          </w:tcPr>
          <w:p>
            <w:pPr>
              <w:spacing w:line="360" w:lineRule="auto"/>
              <w:rPr>
                <w:color w:val="000000" w:themeColor="text1"/>
                <w:szCs w:val="21"/>
              </w:rPr>
            </w:pPr>
            <w:r>
              <w:rPr>
                <w:rFonts w:hint="eastAsia"/>
                <w:b/>
                <w:color w:val="000000" w:themeColor="text1"/>
                <w:szCs w:val="21"/>
              </w:rPr>
              <w:t xml:space="preserve">其他资格条件</w:t>
            </w:r>
            <w:r/>
          </w:p>
        </w:tc>
      </w:tr>
      <w:tr>
        <w:trPr>
          <w:jc w:val="center"/>
          <w:trHeight w:val="400"/>
        </w:trPr>
        <w:tc>
          <w:tcPr>
            <w:tcW w:w="646" w:type="dxa"/>
            <w:vAlign w:val="center"/>
            <w:textDirection w:val="lrTb"/>
            <w:noWrap w:val="false"/>
          </w:tcPr>
          <w:p>
            <w:pPr>
              <w:jc w:val="center"/>
              <w:spacing w:line="360" w:lineRule="auto"/>
              <w:rPr>
                <w:color w:val="000000" w:themeColor="text1"/>
                <w:szCs w:val="21"/>
              </w:rPr>
            </w:pPr>
            <w:r>
              <w:rPr>
                <w:rFonts w:hint="eastAsia"/>
                <w:color w:val="000000" w:themeColor="text1"/>
                <w:szCs w:val="21"/>
              </w:rPr>
              <w:t xml:space="preserve">10</w:t>
            </w:r>
            <w:r/>
          </w:p>
        </w:tc>
        <w:tc>
          <w:tcPr>
            <w:tcW w:w="6558" w:type="dxa"/>
            <w:vAlign w:val="center"/>
            <w:textDirection w:val="lrTb"/>
            <w:noWrap w:val="false"/>
          </w:tcPr>
          <w:p>
            <w:pPr>
              <w:spacing w:line="360" w:lineRule="auto"/>
              <w:rPr>
                <w:iCs/>
                <w:color w:val="000000" w:themeColor="text1"/>
                <w:szCs w:val="21"/>
              </w:rPr>
            </w:pPr>
            <w:r>
              <w:rPr>
                <w:rFonts w:hint="eastAsia"/>
                <w:iCs/>
                <w:color w:val="000000" w:themeColor="text1"/>
                <w:szCs w:val="21"/>
              </w:rPr>
              <w:t xml:space="preserve">投标函</w:t>
            </w:r>
            <w:r/>
          </w:p>
        </w:tc>
        <w:tc>
          <w:tcPr>
            <w:tcW w:w="1775" w:type="dxa"/>
            <w:vAlign w:val="center"/>
            <w:textDirection w:val="lrTb"/>
            <w:noWrap w:val="false"/>
          </w:tcPr>
          <w:p>
            <w:pPr>
              <w:spacing w:line="360" w:lineRule="auto"/>
              <w:rPr>
                <w:color w:val="000000" w:themeColor="text1"/>
                <w:szCs w:val="21"/>
              </w:rPr>
            </w:pPr>
            <w:r>
              <w:rPr>
                <w:color w:val="000000" w:themeColor="text1"/>
                <w:szCs w:val="21"/>
              </w:rPr>
            </w:r>
            <w:r/>
          </w:p>
        </w:tc>
      </w:tr>
      <w:tr>
        <w:trPr>
          <w:jc w:val="center"/>
          <w:trHeight w:val="400"/>
        </w:trPr>
        <w:tc>
          <w:tcPr>
            <w:tcW w:w="646" w:type="dxa"/>
            <w:vAlign w:val="center"/>
            <w:textDirection w:val="lrTb"/>
            <w:noWrap w:val="false"/>
          </w:tcPr>
          <w:p>
            <w:pPr>
              <w:jc w:val="center"/>
              <w:spacing w:line="360" w:lineRule="auto"/>
              <w:rPr>
                <w:color w:val="000000" w:themeColor="text1"/>
                <w:szCs w:val="21"/>
              </w:rPr>
            </w:pPr>
            <w:r>
              <w:rPr>
                <w:rFonts w:hint="eastAsia"/>
                <w:color w:val="000000" w:themeColor="text1"/>
                <w:szCs w:val="21"/>
              </w:rPr>
              <w:t xml:space="preserve">11</w:t>
            </w:r>
            <w:r/>
          </w:p>
        </w:tc>
        <w:tc>
          <w:tcPr>
            <w:tcW w:w="6558" w:type="dxa"/>
            <w:vAlign w:val="center"/>
            <w:textDirection w:val="lrTb"/>
            <w:noWrap w:val="false"/>
          </w:tcPr>
          <w:p>
            <w:pPr>
              <w:spacing w:line="360" w:lineRule="auto"/>
              <w:rPr>
                <w:iCs/>
                <w:color w:val="000000" w:themeColor="text1"/>
                <w:szCs w:val="21"/>
              </w:rPr>
            </w:pPr>
            <w:r>
              <w:rPr>
                <w:rFonts w:hint="eastAsia"/>
                <w:iCs/>
                <w:color w:val="000000" w:themeColor="text1"/>
                <w:szCs w:val="21"/>
              </w:rPr>
              <w:t xml:space="preserve">法人授权书</w:t>
            </w:r>
            <w:r/>
          </w:p>
        </w:tc>
        <w:tc>
          <w:tcPr>
            <w:tcW w:w="1775" w:type="dxa"/>
            <w:vAlign w:val="center"/>
            <w:textDirection w:val="lrTb"/>
            <w:noWrap w:val="false"/>
          </w:tcPr>
          <w:p>
            <w:pPr>
              <w:spacing w:line="360" w:lineRule="auto"/>
              <w:rPr>
                <w:color w:val="000000" w:themeColor="text1"/>
                <w:szCs w:val="21"/>
              </w:rPr>
            </w:pPr>
            <w:r>
              <w:rPr>
                <w:color w:val="000000" w:themeColor="text1"/>
                <w:szCs w:val="21"/>
              </w:rPr>
            </w:r>
            <w:r/>
          </w:p>
        </w:tc>
      </w:tr>
    </w:tbl>
    <w:p>
      <w:pPr>
        <w:ind w:firstLine="1476"/>
        <w:spacing w:before="156" w:after="156" w:line="360" w:lineRule="auto"/>
        <w:rPr>
          <w:rFonts w:hint="eastAsia" w:ascii="宋体" w:hAnsi="宋体"/>
          <w:b/>
          <w:bCs/>
          <w:color w:val="000000" w:themeColor="text1"/>
        </w:rPr>
      </w:pPr>
      <w:r>
        <w:rPr>
          <w:rFonts w:hint="eastAsia" w:ascii="宋体" w:hAnsi="宋体"/>
          <w:b/>
          <w:bCs/>
          <w:color w:val="000000" w:themeColor="text1"/>
        </w:rPr>
      </w:r>
      <w:r/>
    </w:p>
    <w:p>
      <w:pPr>
        <w:ind w:firstLine="1476"/>
        <w:spacing w:before="156" w:after="156" w:line="360" w:lineRule="auto"/>
        <w:rPr>
          <w:rFonts w:hint="eastAsia" w:ascii="宋体" w:hAnsi="宋体"/>
          <w:b/>
          <w:bCs/>
          <w:color w:val="000000" w:themeColor="text1"/>
        </w:rPr>
      </w:pPr>
      <w:r>
        <w:rPr>
          <w:rFonts w:hint="eastAsia" w:ascii="宋体" w:hAnsi="宋体"/>
          <w:b/>
          <w:bCs/>
          <w:color w:val="000000" w:themeColor="text1"/>
        </w:rPr>
        <w:t xml:space="preserve">具备履行合同所必需的设备和专业技术能力的书面声明</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主要设备有：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主要专业技术能力有：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rPr>
          <w:color w:val="000000" w:themeColor="text1"/>
        </w:rPr>
      </w:pPr>
      <w:r>
        <w:rPr>
          <w:color w:val="000000" w:themeColor="text1"/>
        </w:rPr>
      </w:r>
      <w:r/>
    </w:p>
    <w:p>
      <w:pPr>
        <w:rPr>
          <w:rFonts w:hint="eastAsia" w:ascii="宋体" w:hAnsi="宋体"/>
          <w:b/>
          <w:color w:val="000000" w:themeColor="text1"/>
          <w:sz w:val="36"/>
        </w:rPr>
      </w:pPr>
      <w:r>
        <w:rPr>
          <w:rFonts w:hint="eastAsia" w:ascii="宋体" w:hAnsi="宋体"/>
          <w:b/>
          <w:color w:val="000000" w:themeColor="text1"/>
          <w:sz w:val="36"/>
        </w:rPr>
        <w:br w:type="page" w:clear="all"/>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t xml:space="preserve">参加本次政府采购活动前 3 年内在经营活动中没有重大违法记录的书面声明</w:t>
      </w:r>
      <w:r/>
    </w:p>
    <w:p>
      <w:pPr>
        <w:jc w:val="center"/>
        <w:spacing w:line="360" w:lineRule="auto"/>
        <w:rPr>
          <w:rFonts w:hint="eastAsia" w:ascii="宋体" w:hAnsi="宋体"/>
          <w:color w:val="000000" w:themeColor="text1"/>
        </w:rPr>
      </w:pPr>
      <w:r>
        <w:rPr>
          <w:rFonts w:hint="eastAsia" w:ascii="宋体" w:hAnsi="宋体"/>
          <w:color w:val="000000" w:themeColor="text1"/>
        </w:rPr>
      </w:r>
      <w:r/>
    </w:p>
    <w:p>
      <w:pPr>
        <w:jc w:val="center"/>
        <w:spacing w:after="312" w:line="360" w:lineRule="auto"/>
        <w:rPr>
          <w:rFonts w:hint="eastAsia" w:ascii="宋体" w:hAnsi="宋体"/>
          <w:b/>
          <w:bCs/>
          <w:color w:val="000000" w:themeColor="text1"/>
        </w:rPr>
      </w:pPr>
      <w:r>
        <w:rPr>
          <w:rFonts w:hint="eastAsia" w:ascii="宋体" w:hAnsi="宋体"/>
          <w:b/>
          <w:bCs/>
          <w:color w:val="000000" w:themeColor="text1"/>
        </w:rPr>
        <w:t xml:space="preserve">声  明</w:t>
      </w:r>
      <w:r/>
    </w:p>
    <w:p>
      <w:pPr>
        <w:spacing w:line="360" w:lineRule="auto"/>
        <w:rPr>
          <w:rFonts w:hint="eastAsia" w:ascii="宋体" w:hAnsi="宋体"/>
          <w:bCs/>
          <w:color w:val="000000" w:themeColor="text1"/>
        </w:rPr>
      </w:pPr>
      <w:r>
        <w:rPr>
          <w:rFonts w:hint="eastAsia" w:ascii="宋体" w:hAnsi="宋体"/>
          <w:b/>
          <w:bCs/>
          <w:color w:val="000000" w:themeColor="text1"/>
        </w:rPr>
        <w:t xml:space="preserve">    </w:t>
      </w:r>
      <w:r>
        <w:rPr>
          <w:rFonts w:hint="eastAsia" w:ascii="宋体" w:hAnsi="宋体"/>
          <w:bCs/>
          <w:color w:val="000000" w:themeColor="text1"/>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color w:val="000000" w:themeColor="text1"/>
        </w:rPr>
      </w:pPr>
      <w:r>
        <w:rPr>
          <w:rFonts w:hint="eastAsia" w:ascii="宋体" w:hAnsi="宋体"/>
          <w:bCs/>
          <w:color w:val="000000" w:themeColor="text1"/>
        </w:rPr>
        <w:t xml:space="preserve">                               供应商名称（公章）：</w:t>
      </w:r>
      <w:r/>
    </w:p>
    <w:p>
      <w:pPr>
        <w:spacing w:line="360" w:lineRule="auto"/>
        <w:rPr>
          <w:rFonts w:hint="eastAsia" w:ascii="宋体" w:hAnsi="宋体"/>
          <w:bCs/>
          <w:color w:val="000000" w:themeColor="text1"/>
        </w:rPr>
      </w:pPr>
      <w:r>
        <w:rPr>
          <w:rFonts w:hint="eastAsia" w:ascii="宋体" w:hAnsi="宋体"/>
          <w:bCs/>
          <w:color w:val="000000" w:themeColor="text1"/>
        </w:rPr>
        <w:t xml:space="preserve">                               法定代表人签章：</w:t>
      </w:r>
      <w:r>
        <w:rPr>
          <w:rFonts w:hint="eastAsia" w:ascii="宋体" w:hAnsi="宋体"/>
          <w:color w:val="000000" w:themeColor="text1"/>
          <w:szCs w:val="21"/>
        </w:rPr>
        <w:t xml:space="preserve">_____________</w:t>
      </w:r>
      <w:r>
        <w:rPr>
          <w:rFonts w:hint="eastAsia" w:ascii="宋体" w:hAnsi="宋体"/>
          <w:bCs/>
          <w:color w:val="000000" w:themeColor="text1"/>
          <w:u w:val="single"/>
        </w:rPr>
        <w:t xml:space="preserve"> </w:t>
      </w:r>
      <w:r/>
    </w:p>
    <w:p>
      <w:pPr>
        <w:spacing w:line="360" w:lineRule="auto"/>
        <w:rPr>
          <w:rFonts w:hint="eastAsia" w:ascii="宋体" w:hAnsi="宋体"/>
          <w:bCs/>
          <w:color w:val="000000" w:themeColor="text1"/>
        </w:rPr>
      </w:pPr>
      <w:r>
        <w:rPr>
          <w:rFonts w:hint="eastAsia" w:ascii="宋体" w:hAnsi="宋体"/>
          <w:bCs/>
          <w:color w:val="000000" w:themeColor="text1"/>
        </w:rPr>
        <w:t xml:space="preserve">                               日期：</w:t>
      </w:r>
      <w:r>
        <w:rPr>
          <w:rFonts w:hint="eastAsia" w:ascii="宋体" w:hAnsi="宋体"/>
          <w:bCs/>
          <w:color w:val="000000" w:themeColor="text1"/>
          <w:u w:val="single"/>
        </w:rPr>
        <w:t xml:space="preserve">    </w:t>
      </w:r>
      <w:r>
        <w:rPr>
          <w:rFonts w:hint="eastAsia" w:ascii="宋体" w:hAnsi="宋体"/>
          <w:bCs/>
          <w:color w:val="000000" w:themeColor="text1"/>
        </w:rPr>
        <w:t xml:space="preserve">年</w:t>
      </w:r>
      <w:r>
        <w:rPr>
          <w:rFonts w:hint="eastAsia" w:ascii="宋体" w:hAnsi="宋体"/>
          <w:bCs/>
          <w:color w:val="000000" w:themeColor="text1"/>
          <w:u w:val="single"/>
        </w:rPr>
        <w:t xml:space="preserve">    </w:t>
      </w:r>
      <w:r>
        <w:rPr>
          <w:rFonts w:hint="eastAsia" w:ascii="宋体" w:hAnsi="宋体"/>
          <w:bCs/>
          <w:color w:val="000000" w:themeColor="text1"/>
        </w:rPr>
        <w:t xml:space="preserve">月</w:t>
      </w:r>
      <w:r>
        <w:rPr>
          <w:rFonts w:hint="eastAsia" w:ascii="宋体" w:hAnsi="宋体"/>
          <w:bCs/>
          <w:color w:val="000000" w:themeColor="text1"/>
          <w:u w:val="single"/>
        </w:rPr>
        <w:t xml:space="preserve">    </w:t>
      </w:r>
      <w:r>
        <w:rPr>
          <w:rFonts w:hint="eastAsia" w:ascii="宋体" w:hAnsi="宋体"/>
          <w:bCs/>
          <w:color w:val="000000" w:themeColor="text1"/>
        </w:rPr>
        <w:t xml:space="preserve">日</w:t>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ascii="方正仿宋_GBK"/>
          <w:color w:val="000000" w:themeColor="text1"/>
          <w:szCs w:val="32"/>
        </w:rPr>
      </w:pPr>
      <w:r>
        <w:rPr>
          <w:rFonts w:hint="eastAsia" w:ascii="宋体" w:hAnsi="宋体"/>
          <w:b/>
          <w:bCs/>
          <w:color w:val="000000" w:themeColor="text1"/>
        </w:rPr>
        <w:br w:type="page" w:clear="all"/>
      </w:r>
      <w:r>
        <w:rPr>
          <w:rFonts w:hint="eastAsia" w:ascii="宋体" w:hAnsi="宋体"/>
          <w:b/>
          <w:color w:val="000000" w:themeColor="text1"/>
          <w:szCs w:val="21"/>
        </w:rPr>
        <w:t xml:space="preserve">供应商信用承诺书</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承诺主体名称：</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统一社会信用代码：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四、自觉接受行政管理部门、行业组织、社会公众、新闻舆论的监督；</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七、严格遵守信用信息公示相关规定，向社会公示信用信息；</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八、在“信用中国”和“中国政府采购网”网站中无违法违规、较重或严重失信记录；</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十、本承诺书自签订之日起生效。</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 （注：法定代表人或负责人、主体名称发生变更的应当重新做出承诺。）</w:t>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　　　　　　　　　　                    承诺单位（签章）：           </w:t>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　　　　　　　　　   　           法定代表人（负责人）：</w:t>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　　　　　　　　　      　年    月    日</w:t>
      </w:r>
      <w:r/>
    </w:p>
    <w:p>
      <w:pPr>
        <w:jc w:val="center"/>
        <w:spacing w:line="360" w:lineRule="auto"/>
        <w:rPr>
          <w:rFonts w:hint="eastAsia" w:ascii="宋体" w:hAnsi="宋体"/>
          <w:b/>
          <w:bCs/>
          <w:color w:val="000000" w:themeColor="text1"/>
        </w:rPr>
      </w:pPr>
      <w:r>
        <w:rPr>
          <w:rFonts w:hint="eastAsia" w:ascii="宋体" w:hAnsi="宋体"/>
          <w:b/>
          <w:bCs/>
          <w:color w:val="000000" w:themeColor="text1"/>
        </w:rPr>
        <w:br w:type="page" w:clear="all"/>
      </w:r>
      <w:r/>
    </w:p>
    <w:p>
      <w:pPr>
        <w:jc w:val="center"/>
        <w:spacing w:line="360" w:lineRule="auto"/>
        <w:rPr>
          <w:rFonts w:hint="eastAsia" w:ascii="宋体" w:hAnsi="宋体"/>
          <w:b/>
          <w:bCs/>
          <w:color w:val="000000" w:themeColor="text1"/>
        </w:rPr>
      </w:pPr>
      <w:r>
        <w:rPr>
          <w:rFonts w:hint="eastAsia" w:ascii="宋体" w:hAnsi="宋体"/>
          <w:b/>
          <w:bCs/>
          <w:color w:val="000000" w:themeColor="text1"/>
        </w:rPr>
        <w:t xml:space="preserve">投标函格式</w:t>
      </w:r>
      <w:r/>
    </w:p>
    <w:p>
      <w:pPr>
        <w:pStyle w:val="1034"/>
        <w:ind w:firstLine="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致：</w:t>
      </w:r>
      <w:r>
        <w:rPr>
          <w:rFonts w:hint="eastAsia" w:hAnsi="宋体"/>
          <w:color w:val="000000" w:themeColor="text1"/>
          <w:sz w:val="21"/>
        </w:rPr>
        <w:t xml:space="preserve">宏信天德工程顾问有限公司</w:t>
      </w:r>
      <w:r/>
    </w:p>
    <w:p>
      <w:pPr>
        <w:pStyle w:val="103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根据贵方的</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号招标文件，正式授权下述签字人_________________(姓名)代表我方______________（投标人的名称），全权处理本次项目投标的有关事宜。</w:t>
      </w:r>
      <w:r/>
    </w:p>
    <w:p>
      <w:pPr>
        <w:pStyle w:val="103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据此函，__________签字人（姓名）兹宣布同意如下：</w:t>
      </w:r>
      <w:r/>
    </w:p>
    <w:p>
      <w:pPr>
        <w:pStyle w:val="103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1.按招标文件规定的各项要求，向买方提供所需货物与服务。</w:t>
      </w:r>
      <w:r/>
    </w:p>
    <w:p>
      <w:pPr>
        <w:pStyle w:val="103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2.我们完全理解贵方不一定将合同授予最低报价的投标人。</w:t>
      </w:r>
      <w:r/>
    </w:p>
    <w:p>
      <w:pPr>
        <w:pStyle w:val="103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1034"/>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1034"/>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5.同意向贵方提供贵方可能另外要求的与投标有关的任何证据或资料，并保证我方已提供和将要提供的文件是真实的、准确的。</w:t>
      </w:r>
      <w:r/>
    </w:p>
    <w:p>
      <w:pPr>
        <w:pStyle w:val="1034"/>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6.一旦我方中标,我方将根据招标文件的规定，严格履行合同的责任和义务,并保证在招标文件规定的时间完成项目，交付买方验收、使用。</w:t>
      </w:r>
      <w:r/>
    </w:p>
    <w:p>
      <w:pPr>
        <w:pStyle w:val="1034"/>
        <w:ind w:left="425" w:firstLine="105"/>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7.与本投标有关的正式通讯地址为：</w:t>
      </w:r>
      <w:r/>
    </w:p>
    <w:p>
      <w:pPr>
        <w:pStyle w:val="103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地 址：</w:t>
      </w:r>
      <w:r/>
    </w:p>
    <w:p>
      <w:pPr>
        <w:pStyle w:val="103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邮 编：</w:t>
      </w:r>
      <w:r/>
    </w:p>
    <w:p>
      <w:pPr>
        <w:pStyle w:val="103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电 话： </w:t>
      </w:r>
      <w:r/>
    </w:p>
    <w:p>
      <w:pPr>
        <w:pStyle w:val="103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传 真： </w:t>
      </w:r>
      <w:r/>
    </w:p>
    <w:p>
      <w:pPr>
        <w:pStyle w:val="103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103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账 户： </w:t>
      </w:r>
      <w:r/>
    </w:p>
    <w:p>
      <w:pPr>
        <w:pStyle w:val="103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行 号：</w:t>
      </w:r>
      <w:r/>
    </w:p>
    <w:p>
      <w:pPr>
        <w:pStyle w:val="1034"/>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法定代表人或授权代表（签字）： </w:t>
      </w:r>
      <w:r/>
    </w:p>
    <w:p>
      <w:pPr>
        <w:pStyle w:val="1034"/>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投标人名称（公章）： </w:t>
      </w:r>
      <w:r/>
    </w:p>
    <w:p>
      <w:pPr>
        <w:pStyle w:val="1034"/>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日 期：________年____月____日</w:t>
      </w:r>
      <w:r/>
    </w:p>
    <w:p>
      <w:pPr>
        <w:contextualSpacing/>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rPr>
          <w:rFonts w:hint="eastAsia" w:ascii="宋体" w:hAnsi="宋体"/>
          <w:b/>
          <w:color w:val="000000" w:themeColor="text1"/>
          <w:sz w:val="32"/>
          <w:szCs w:val="32"/>
        </w:rPr>
      </w:pPr>
      <w:r>
        <w:rPr>
          <w:rFonts w:hint="eastAsia" w:ascii="宋体" w:hAnsi="宋体"/>
          <w:b/>
          <w:color w:val="000000" w:themeColor="text1"/>
          <w:sz w:val="32"/>
          <w:szCs w:val="32"/>
        </w:rPr>
        <w:br w:type="page" w:clear="all"/>
      </w:r>
      <w:r/>
    </w:p>
    <w:p>
      <w:pPr>
        <w:pStyle w:val="1036"/>
        <w:ind w:firstLine="422"/>
        <w:jc w:val="center"/>
        <w:spacing w:after="312" w:line="360" w:lineRule="auto"/>
        <w:rPr>
          <w:rFonts w:hint="eastAsia" w:ascii="宋体" w:hAnsi="宋体"/>
          <w:b/>
          <w:color w:val="000000" w:themeColor="text1"/>
          <w:sz w:val="21"/>
          <w:szCs w:val="21"/>
        </w:rPr>
      </w:pPr>
      <w:r>
        <w:rPr>
          <w:rFonts w:hint="eastAsia" w:ascii="宋体" w:hAnsi="宋体"/>
          <w:b/>
          <w:color w:val="000000" w:themeColor="text1"/>
          <w:sz w:val="21"/>
          <w:szCs w:val="21"/>
        </w:rPr>
        <w:t xml:space="preserve">法人授权书</w:t>
      </w:r>
      <w:r/>
    </w:p>
    <w:p>
      <w:pPr>
        <w:pStyle w:val="103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本授权书声明：</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（投标人名称）授权</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（被授权人的姓名）为我方就（项目编号）       号         （项目名称）项目采购活动的合法代理人，以本公司名义全权处理一切与该项目采购有关的事务。</w:t>
      </w:r>
      <w:r/>
    </w:p>
    <w:p>
      <w:pPr>
        <w:pStyle w:val="103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本授权书于</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年</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日起生效，特此声明。</w:t>
      </w:r>
      <w:r/>
    </w:p>
    <w:p>
      <w:pPr>
        <w:pStyle w:val="1036"/>
        <w:ind w:firstLine="0"/>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    </w:t>
      </w:r>
      <w:r/>
    </w:p>
    <w:p>
      <w:pPr>
        <w:pStyle w:val="103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被授权人姓名：</w:t>
      </w:r>
      <w:r>
        <w:rPr>
          <w:rFonts w:ascii="宋体" w:hAnsi="宋体"/>
          <w:color w:val="000000" w:themeColor="text1"/>
          <w:sz w:val="21"/>
          <w:szCs w:val="21"/>
        </w:rPr>
        <w:t xml:space="preserve">_____________________</w:t>
      </w:r>
      <w:r>
        <w:rPr>
          <w:rFonts w:hint="eastAsia" w:ascii="宋体" w:hAnsi="宋体"/>
          <w:color w:val="000000" w:themeColor="text1"/>
          <w:sz w:val="21"/>
          <w:szCs w:val="21"/>
          <w:u w:val="single"/>
        </w:rPr>
        <w:t xml:space="preserve">         </w:t>
      </w:r>
      <w:r>
        <w:rPr>
          <w:rFonts w:ascii="宋体" w:hAnsi="宋体"/>
          <w:color w:val="000000" w:themeColor="text1"/>
          <w:sz w:val="21"/>
          <w:szCs w:val="21"/>
        </w:rPr>
        <w:t xml:space="preserve">__</w:t>
      </w:r>
      <w:r>
        <w:rPr>
          <w:rFonts w:hint="eastAsia" w:ascii="宋体" w:hAnsi="宋体"/>
          <w:color w:val="000000" w:themeColor="text1"/>
          <w:sz w:val="21"/>
          <w:szCs w:val="21"/>
        </w:rPr>
        <w:t xml:space="preserve">     </w:t>
      </w:r>
      <w:r/>
    </w:p>
    <w:p>
      <w:pPr>
        <w:pStyle w:val="1036"/>
        <w:ind w:firstLine="42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联系电话（手机）：</w:t>
      </w:r>
      <w:r>
        <w:rPr>
          <w:rFonts w:hint="eastAsia" w:ascii="宋体" w:hAnsi="宋体"/>
          <w:color w:val="000000" w:themeColor="text1"/>
          <w:sz w:val="21"/>
          <w:szCs w:val="21"/>
          <w:u w:val="single"/>
        </w:rPr>
        <w:t xml:space="preserve">  </w:t>
      </w:r>
      <w:r>
        <w:rPr>
          <w:rFonts w:ascii="宋体" w:hAnsi="宋体"/>
          <w:color w:val="000000" w:themeColor="text1"/>
          <w:sz w:val="21"/>
          <w:szCs w:val="21"/>
        </w:rPr>
        <w:t xml:space="preserve">_____________________</w:t>
      </w:r>
      <w:r>
        <w:rPr>
          <w:rFonts w:hint="eastAsia" w:ascii="宋体" w:hAnsi="宋体"/>
          <w:color w:val="000000" w:themeColor="text1"/>
          <w:sz w:val="21"/>
          <w:szCs w:val="21"/>
          <w:u w:val="single"/>
        </w:rPr>
        <w:t xml:space="preserve">         </w:t>
      </w:r>
      <w:r>
        <w:rPr>
          <w:rFonts w:ascii="宋体" w:hAnsi="宋体"/>
          <w:color w:val="000000" w:themeColor="text1"/>
          <w:sz w:val="21"/>
          <w:szCs w:val="21"/>
        </w:rPr>
        <w:t xml:space="preserve">__</w:t>
      </w:r>
      <w:r>
        <w:rPr>
          <w:rFonts w:hint="eastAsia" w:ascii="宋体" w:hAnsi="宋体"/>
          <w:color w:val="000000" w:themeColor="text1"/>
          <w:sz w:val="21"/>
          <w:szCs w:val="21"/>
          <w:u w:val="single"/>
        </w:rPr>
        <w:t xml:space="preserve">                           </w:t>
      </w:r>
      <w:r/>
    </w:p>
    <w:p>
      <w:pPr>
        <w:pStyle w:val="1036"/>
        <w:ind w:firstLine="0"/>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    </w:t>
      </w:r>
      <w:r>
        <w:rPr>
          <w:rFonts w:hint="eastAsia" w:ascii="宋体" w:hAnsi="宋体"/>
          <w:color w:val="000000" w:themeColor="text1"/>
          <w:sz w:val="21"/>
          <w:szCs w:val="21"/>
        </w:rPr>
        <w:t xml:space="preserve">单位名称：</w:t>
      </w:r>
      <w:r>
        <w:rPr>
          <w:rFonts w:ascii="宋体" w:hAnsi="宋体"/>
          <w:color w:val="000000" w:themeColor="text1"/>
          <w:sz w:val="21"/>
          <w:szCs w:val="21"/>
        </w:rPr>
        <w:t xml:space="preserve">____________________________________</w:t>
      </w:r>
      <w:r/>
    </w:p>
    <w:p>
      <w:pPr>
        <w:pStyle w:val="1036"/>
        <w:ind w:firstLine="420"/>
        <w:spacing w:line="360" w:lineRule="auto"/>
        <w:rPr>
          <w:color w:val="000000" w:themeColor="text1"/>
          <w:sz w:val="21"/>
          <w:szCs w:val="21"/>
          <w:u w:val="single"/>
        </w:rPr>
      </w:pPr>
      <w:r>
        <w:rPr>
          <w:rFonts w:hint="eastAsia"/>
          <w:color w:val="000000" w:themeColor="text1"/>
          <w:sz w:val="21"/>
          <w:szCs w:val="21"/>
        </w:rPr>
        <w:t xml:space="preserve">单位地址：</w:t>
      </w:r>
      <w:r>
        <w:rPr>
          <w:color w:val="000000" w:themeColor="text1"/>
          <w:sz w:val="21"/>
          <w:szCs w:val="21"/>
          <w:u w:val="single"/>
        </w:rPr>
        <w:t xml:space="preserve">  </w:t>
      </w:r>
      <w:r>
        <w:rPr>
          <w:rFonts w:ascii="宋体" w:hAnsi="宋体"/>
          <w:color w:val="000000" w:themeColor="text1"/>
          <w:sz w:val="21"/>
          <w:szCs w:val="21"/>
        </w:rPr>
        <w:t xml:space="preserve">_____________________</w:t>
      </w:r>
      <w:r>
        <w:rPr>
          <w:rFonts w:hint="eastAsia" w:ascii="宋体" w:hAnsi="宋体"/>
          <w:color w:val="000000" w:themeColor="text1"/>
          <w:sz w:val="21"/>
          <w:szCs w:val="21"/>
          <w:u w:val="single"/>
        </w:rPr>
        <w:t xml:space="preserve">         </w:t>
      </w:r>
      <w:r>
        <w:rPr>
          <w:rFonts w:ascii="宋体" w:hAnsi="宋体"/>
          <w:color w:val="000000" w:themeColor="text1"/>
          <w:sz w:val="21"/>
          <w:szCs w:val="21"/>
        </w:rPr>
        <w:t xml:space="preserve">__</w:t>
      </w:r>
      <w:r>
        <w:rPr>
          <w:color w:val="000000" w:themeColor="text1"/>
          <w:sz w:val="21"/>
          <w:szCs w:val="21"/>
          <w:u w:val="single"/>
        </w:rPr>
        <w:t xml:space="preserve">                                       </w:t>
      </w:r>
      <w:r/>
    </w:p>
    <w:p>
      <w:pPr>
        <w:pStyle w:val="1036"/>
        <w:ind w:firstLine="420"/>
        <w:spacing w:line="360" w:lineRule="auto"/>
        <w:rPr>
          <w:color w:val="000000" w:themeColor="text1"/>
          <w:sz w:val="21"/>
          <w:szCs w:val="21"/>
        </w:rPr>
      </w:pPr>
      <w:r>
        <w:rPr>
          <w:rFonts w:hint="eastAsia"/>
          <w:color w:val="000000" w:themeColor="text1"/>
          <w:sz w:val="21"/>
          <w:szCs w:val="21"/>
        </w:rPr>
        <w:t xml:space="preserve">日期：</w:t>
      </w:r>
      <w:r>
        <w:rPr>
          <w:color w:val="000000" w:themeColor="text1"/>
          <w:sz w:val="21"/>
          <w:szCs w:val="21"/>
          <w:u w:val="single"/>
        </w:rPr>
        <w:t xml:space="preserve">    </w:t>
      </w:r>
      <w:r>
        <w:rPr>
          <w:rFonts w:ascii="宋体" w:hAnsi="宋体"/>
          <w:color w:val="000000" w:themeColor="text1"/>
          <w:sz w:val="21"/>
          <w:szCs w:val="21"/>
        </w:rPr>
        <w:t xml:space="preserve">_____________________</w:t>
      </w:r>
      <w:r>
        <w:rPr>
          <w:rFonts w:hint="eastAsia" w:ascii="宋体" w:hAnsi="宋体"/>
          <w:color w:val="000000" w:themeColor="text1"/>
          <w:sz w:val="21"/>
          <w:szCs w:val="21"/>
          <w:u w:val="single"/>
        </w:rPr>
        <w:t xml:space="preserve">         </w:t>
      </w:r>
      <w:r>
        <w:rPr>
          <w:rFonts w:ascii="宋体" w:hAnsi="宋体"/>
          <w:color w:val="000000" w:themeColor="text1"/>
          <w:sz w:val="21"/>
          <w:szCs w:val="21"/>
        </w:rPr>
        <w:t xml:space="preserve">__</w:t>
      </w:r>
      <w:r>
        <w:rPr>
          <w:color w:val="000000" w:themeColor="text1"/>
          <w:sz w:val="21"/>
          <w:szCs w:val="21"/>
          <w:u w:val="single"/>
        </w:rPr>
        <w:t xml:space="preserve">                                    </w:t>
      </w:r>
      <w:r>
        <w:rPr>
          <w:color w:val="000000" w:themeColor="text1"/>
          <w:sz w:val="21"/>
          <w:szCs w:val="21"/>
        </w:rPr>
        <w:t xml:space="preserve"> </w:t>
      </w:r>
      <w:r/>
    </w:p>
    <w:p>
      <w:pPr>
        <w:ind w:firstLine="420"/>
        <w:spacing w:line="360" w:lineRule="auto"/>
        <w:rPr>
          <w:color w:val="000000" w:themeColor="text1"/>
        </w:rPr>
      </w:pPr>
      <w:r>
        <w:rPr>
          <w:color w:val="000000" w:themeColor="text1"/>
        </w:rPr>
      </w:r>
      <w:r/>
    </w:p>
    <w:p>
      <w:pPr>
        <w:ind w:firstLine="420"/>
        <w:spacing w:line="360" w:lineRule="auto"/>
        <w:rPr>
          <w:bCs/>
          <w:color w:val="000000" w:themeColor="text1"/>
          <w:sz w:val="24"/>
        </w:rPr>
      </w:pPr>
      <w:r>
        <w:rPr>
          <w:rFonts w:hint="eastAsia"/>
          <w:color w:val="000000" w:themeColor="text1"/>
        </w:rPr>
        <w:t xml:space="preserve">法定代表人</w:t>
      </w:r>
      <w:r>
        <w:rPr>
          <w:rFonts w:hint="eastAsia"/>
          <w:bCs/>
          <w:color w:val="000000" w:themeColor="text1"/>
        </w:rPr>
        <w:t xml:space="preserve">身份证复印件</w:t>
      </w:r>
      <w:r/>
    </w:p>
    <w:p>
      <w:pPr>
        <w:spacing w:line="460" w:lineRule="exact"/>
        <w:rPr>
          <w:rFonts w:hint="eastAsia" w:ascii="宋体" w:hAnsi="宋体"/>
          <w:bCs/>
          <w:color w:val="000000" w:themeColor="text1"/>
        </w:rPr>
      </w:pPr>
      <w:r>
        <w:rPr>
          <w:rFonts w:hint="eastAsia" w:ascii="宋体" w:hAnsi="宋体"/>
          <w:bCs/>
          <w:color w:val="000000" w:themeColor="text1"/>
        </w:rPr>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ind w:firstLine="420"/>
        <w:spacing w:line="460" w:lineRule="exact"/>
        <w:rPr>
          <w:rFonts w:hint="eastAsia" w:ascii="宋体" w:hAnsi="宋体"/>
          <w:bCs/>
          <w:color w:val="000000" w:themeColor="text1"/>
        </w:rPr>
      </w:pPr>
      <w:r>
        <w:rPr>
          <w:rFonts w:hint="eastAsia" w:ascii="宋体" w:hAnsi="宋体"/>
          <w:bCs/>
          <w:color w:val="000000" w:themeColor="text1"/>
        </w:rPr>
        <w:t xml:space="preserve">被授权人身份证复印</w:t>
      </w:r>
      <w:r/>
    </w:p>
    <w:p>
      <w:pPr>
        <w:pStyle w:val="830"/>
        <w:rPr>
          <w:color w:val="000000" w:themeColor="text1"/>
        </w:rPr>
      </w:pPr>
      <w:r>
        <w:rPr>
          <w:rFonts w:hint="eastAsia"/>
          <w:color w:val="000000" w:themeColor="text1"/>
        </w:rPr>
        <w:br w:type="page" w:clear="all"/>
      </w:r>
      <w:r/>
    </w:p>
    <w:p>
      <w:pPr>
        <w:jc w:val="center"/>
        <w:spacing w:line="360" w:lineRule="auto"/>
        <w:rPr>
          <w:b/>
          <w:bCs/>
          <w:color w:val="000000" w:themeColor="text1"/>
        </w:rPr>
      </w:pPr>
      <w:r>
        <w:rPr>
          <w:rFonts w:hint="eastAsia"/>
          <w:b/>
          <w:bCs/>
          <w:color w:val="000000" w:themeColor="text1"/>
        </w:rPr>
        <w:t xml:space="preserve">中小企业声明函（服务）</w:t>
      </w:r>
      <w:r/>
    </w:p>
    <w:p>
      <w:pPr>
        <w:ind w:firstLine="420"/>
        <w:spacing w:line="360" w:lineRule="auto"/>
        <w:rPr>
          <w:color w:val="000000" w:themeColor="text1"/>
        </w:rPr>
      </w:pPr>
      <w:r>
        <w:rPr>
          <w:rFonts w:hint="eastAsia"/>
          <w:color w:val="000000" w:themeColor="text1"/>
        </w:rPr>
        <w:t xml:space="preserve">本公司（联合体）郑重声明，根据《政府采购促进中小企业发展管理办法》（财库﹝</w:t>
      </w:r>
      <w:r>
        <w:rPr>
          <w:rFonts w:hint="eastAsia"/>
          <w:color w:val="000000" w:themeColor="text1"/>
        </w:rPr>
        <w:t xml:space="preserve">2020</w:t>
      </w:r>
      <w:r>
        <w:rPr>
          <w:rFonts w:hint="eastAsia"/>
          <w:color w:val="000000" w:themeColor="text1"/>
        </w:rPr>
        <w:t xml:space="preserve">﹞</w:t>
      </w:r>
      <w:r>
        <w:rPr>
          <w:rFonts w:hint="eastAsia"/>
          <w:color w:val="000000" w:themeColor="text1"/>
        </w:rPr>
        <w:t xml:space="preserve">46 </w:t>
      </w:r>
      <w:r>
        <w:rPr>
          <w:rFonts w:hint="eastAsia"/>
          <w:color w:val="000000" w:themeColor="text1"/>
        </w:rPr>
        <w:t xml:space="preserve">号）的规定，本公司（联合体）参加</w:t>
      </w:r>
      <w:r>
        <w:rPr>
          <w:rFonts w:hint="eastAsia"/>
          <w:color w:val="000000" w:themeColor="text1"/>
          <w:u w:val="single"/>
        </w:rPr>
        <w:t xml:space="preserve">（单位名称）</w:t>
      </w:r>
      <w:r>
        <w:rPr>
          <w:rFonts w:hint="eastAsia"/>
          <w:color w:val="000000" w:themeColor="text1"/>
        </w:rPr>
        <w:t xml:space="preserve">的</w:t>
      </w:r>
      <w:r>
        <w:rPr>
          <w:rFonts w:hint="eastAsia"/>
          <w:color w:val="000000" w:themeColor="text1"/>
          <w:u w:val="single"/>
        </w:rPr>
        <w:t xml:space="preserve">（项目名称）</w:t>
      </w:r>
      <w:r>
        <w:rPr>
          <w:rFonts w:ascii="宋体" w:hAnsi="宋体" w:cs="宋体"/>
          <w:color w:val="000000"/>
          <w:u w:val="single"/>
        </w:rPr>
        <w:t xml:space="preserve">（分包号：**）</w:t>
      </w:r>
      <w:r>
        <w:rPr>
          <w:rFonts w:hint="eastAsia"/>
          <w:color w:val="000000" w:themeColor="text1"/>
        </w:rPr>
        <w:t xml:space="preserve">采购活动，服务全部由符合政策要求的中小企业承接。相关企业（含联合体中的中小企业、签订分包意向协议的中小企业）的具体情况如下：</w:t>
      </w:r>
      <w:r/>
    </w:p>
    <w:p>
      <w:pPr>
        <w:ind w:firstLine="420"/>
        <w:spacing w:line="360" w:lineRule="auto"/>
        <w:rPr>
          <w:color w:val="000000" w:themeColor="text1"/>
          <w:u w:val="single"/>
        </w:rPr>
      </w:pPr>
      <w:r>
        <w:rPr>
          <w:rFonts w:hint="eastAsia"/>
          <w:color w:val="000000" w:themeColor="text1"/>
        </w:rPr>
        <w:t xml:space="preserve">1. </w:t>
      </w:r>
      <w:r>
        <w:rPr>
          <w:rFonts w:hint="eastAsia"/>
          <w:color w:val="000000" w:themeColor="text1"/>
          <w:u w:val="single"/>
        </w:rPr>
        <w:t xml:space="preserve">（标的名称）</w:t>
      </w:r>
      <w:r>
        <w:rPr>
          <w:rFonts w:hint="eastAsia"/>
          <w:color w:val="000000" w:themeColor="text1"/>
          <w:u w:val="single"/>
        </w:rPr>
        <w:t xml:space="preserve"> </w:t>
      </w:r>
      <w:r>
        <w:rPr>
          <w:rFonts w:hint="eastAsia"/>
          <w:color w:val="000000" w:themeColor="text1"/>
        </w:rPr>
        <w:t xml:space="preserve">，属于</w:t>
      </w:r>
      <w:r>
        <w:rPr>
          <w:rFonts w:hint="eastAsia"/>
          <w:b/>
          <w:bCs/>
          <w:color w:val="000000" w:themeColor="text1"/>
          <w:u w:val="single"/>
        </w:rPr>
        <w:t xml:space="preserve">（其他未列明行业）</w:t>
      </w:r>
      <w:r>
        <w:rPr>
          <w:rFonts w:hint="eastAsia" w:ascii="宋体" w:hAnsi="宋体"/>
          <w:color w:val="000000" w:themeColor="text1"/>
          <w:u w:val="single"/>
        </w:rPr>
        <w:t xml:space="preserve">（不得对行业类别修改）</w:t>
      </w:r>
      <w:r>
        <w:rPr>
          <w:rFonts w:hint="eastAsia"/>
          <w:color w:val="000000" w:themeColor="text1"/>
        </w:rPr>
        <w:t xml:space="preserve">；承建（承接）企业为</w:t>
      </w:r>
      <w:r>
        <w:rPr>
          <w:rFonts w:hint="eastAsia"/>
          <w:color w:val="000000" w:themeColor="text1"/>
          <w:u w:val="single"/>
        </w:rPr>
        <w:t xml:space="preserve">（企业名称）</w:t>
      </w:r>
      <w:r>
        <w:rPr>
          <w:rFonts w:hint="eastAsia"/>
          <w:color w:val="000000" w:themeColor="text1"/>
        </w:rPr>
        <w:t xml:space="preserve">，从业人员</w:t>
      </w:r>
      <w:r>
        <w:rPr>
          <w:rFonts w:hint="eastAsia"/>
          <w:color w:val="000000" w:themeColor="text1"/>
          <w:u w:val="single"/>
        </w:rPr>
        <w:t xml:space="preserve">      </w:t>
      </w:r>
      <w:r>
        <w:rPr>
          <w:rFonts w:hint="eastAsia"/>
          <w:color w:val="000000" w:themeColor="text1"/>
        </w:rPr>
        <w:t xml:space="preserve">人，营业收入为</w:t>
      </w:r>
      <w:r>
        <w:rPr>
          <w:rFonts w:hint="eastAsia"/>
          <w:color w:val="000000" w:themeColor="text1"/>
          <w:u w:val="single"/>
        </w:rPr>
        <w:t xml:space="preserve">      </w:t>
      </w:r>
      <w:r>
        <w:rPr>
          <w:rFonts w:hint="eastAsia"/>
          <w:color w:val="000000" w:themeColor="text1"/>
        </w:rPr>
        <w:t xml:space="preserve">万元，资产总额为</w:t>
      </w:r>
      <w:r>
        <w:rPr>
          <w:rFonts w:hint="eastAsia"/>
          <w:color w:val="000000" w:themeColor="text1"/>
          <w:u w:val="single"/>
        </w:rPr>
        <w:t xml:space="preserve">       </w:t>
      </w:r>
      <w:r>
        <w:rPr>
          <w:rFonts w:hint="eastAsia"/>
          <w:color w:val="000000" w:themeColor="text1"/>
        </w:rPr>
        <w:t xml:space="preserve">万元，属于</w:t>
      </w:r>
      <w:r>
        <w:rPr>
          <w:rFonts w:hint="eastAsia"/>
          <w:color w:val="000000" w:themeColor="text1"/>
          <w:u w:val="single"/>
        </w:rPr>
        <w:t xml:space="preserve">（中型企业、小型企业、微型企业）；</w:t>
      </w:r>
      <w:r/>
    </w:p>
    <w:p>
      <w:pPr>
        <w:ind w:firstLine="420"/>
        <w:spacing w:line="360" w:lineRule="auto"/>
        <w:rPr>
          <w:color w:val="000000" w:themeColor="text1"/>
          <w:u w:val="single"/>
        </w:rPr>
      </w:pPr>
      <w:r>
        <w:rPr>
          <w:rFonts w:hint="eastAsia"/>
          <w:color w:val="000000" w:themeColor="text1"/>
        </w:rPr>
        <w:t xml:space="preserve">2. </w:t>
      </w:r>
      <w:r>
        <w:rPr>
          <w:rFonts w:hint="eastAsia"/>
          <w:color w:val="000000" w:themeColor="text1"/>
          <w:u w:val="single"/>
        </w:rPr>
        <w:t xml:space="preserve">（标的名称）</w:t>
      </w:r>
      <w:r>
        <w:rPr>
          <w:rFonts w:hint="eastAsia"/>
          <w:color w:val="000000" w:themeColor="text1"/>
        </w:rPr>
        <w:t xml:space="preserve"> </w:t>
      </w:r>
      <w:r>
        <w:rPr>
          <w:rFonts w:hint="eastAsia"/>
          <w:color w:val="000000" w:themeColor="text1"/>
        </w:rPr>
        <w:t xml:space="preserve">，属于</w:t>
      </w:r>
      <w:r>
        <w:rPr>
          <w:rFonts w:hint="eastAsia"/>
          <w:color w:val="000000" w:themeColor="text1"/>
          <w:u w:val="single"/>
        </w:rPr>
        <w:t xml:space="preserve">（）（不得对行业类别修改）</w:t>
      </w:r>
      <w:r>
        <w:rPr>
          <w:rFonts w:hint="eastAsia"/>
          <w:color w:val="000000" w:themeColor="text1"/>
        </w:rPr>
        <w:t xml:space="preserve">；承建（承接）企业为</w:t>
      </w:r>
      <w:r>
        <w:rPr>
          <w:rFonts w:hint="eastAsia"/>
          <w:color w:val="000000" w:themeColor="text1"/>
          <w:u w:val="single"/>
        </w:rPr>
        <w:t xml:space="preserve">（企业名称）</w:t>
      </w:r>
      <w:r>
        <w:rPr>
          <w:rFonts w:hint="eastAsia"/>
          <w:color w:val="000000" w:themeColor="text1"/>
        </w:rPr>
        <w:t xml:space="preserve">，从业人员</w:t>
      </w:r>
      <w:r>
        <w:rPr>
          <w:rFonts w:hint="eastAsia"/>
          <w:color w:val="000000" w:themeColor="text1"/>
          <w:u w:val="single"/>
        </w:rPr>
        <w:t xml:space="preserve">      </w:t>
      </w:r>
      <w:r>
        <w:rPr>
          <w:rFonts w:hint="eastAsia"/>
          <w:color w:val="000000" w:themeColor="text1"/>
        </w:rPr>
        <w:t xml:space="preserve">人，营业收入为</w:t>
      </w:r>
      <w:r>
        <w:rPr>
          <w:rFonts w:hint="eastAsia"/>
          <w:color w:val="000000" w:themeColor="text1"/>
          <w:u w:val="single"/>
        </w:rPr>
        <w:t xml:space="preserve">      </w:t>
      </w:r>
      <w:r>
        <w:rPr>
          <w:rFonts w:hint="eastAsia"/>
          <w:color w:val="000000" w:themeColor="text1"/>
        </w:rPr>
        <w:t xml:space="preserve">万元，资产总额为</w:t>
      </w:r>
      <w:r>
        <w:rPr>
          <w:rFonts w:hint="eastAsia"/>
          <w:color w:val="000000" w:themeColor="text1"/>
          <w:u w:val="single"/>
        </w:rPr>
        <w:t xml:space="preserve">       </w:t>
      </w:r>
      <w:r>
        <w:rPr>
          <w:rFonts w:hint="eastAsia"/>
          <w:color w:val="000000" w:themeColor="text1"/>
        </w:rPr>
        <w:t xml:space="preserve">万元，属于</w:t>
      </w:r>
      <w:r>
        <w:rPr>
          <w:rFonts w:hint="eastAsia"/>
          <w:color w:val="000000" w:themeColor="text1"/>
          <w:u w:val="single"/>
        </w:rPr>
        <w:t xml:space="preserve">（中型企业、小型企业、微型企业）；</w:t>
      </w:r>
      <w:r/>
    </w:p>
    <w:p>
      <w:pPr>
        <w:ind w:firstLine="420"/>
        <w:spacing w:line="360" w:lineRule="auto"/>
        <w:rPr>
          <w:color w:val="000000" w:themeColor="text1"/>
        </w:rPr>
      </w:pPr>
      <w:r>
        <w:rPr>
          <w:rFonts w:hint="eastAsia"/>
          <w:color w:val="000000" w:themeColor="text1"/>
        </w:rPr>
        <w:t xml:space="preserve">……</w:t>
      </w:r>
      <w:r/>
    </w:p>
    <w:p>
      <w:pPr>
        <w:ind w:firstLine="420"/>
        <w:spacing w:line="360" w:lineRule="auto"/>
        <w:rPr>
          <w:color w:val="000000" w:themeColor="text1"/>
        </w:rPr>
      </w:pPr>
      <w:r>
        <w:rPr>
          <w:rFonts w:hint="eastAsia"/>
          <w:color w:val="000000" w:themeColor="text1"/>
        </w:rPr>
        <w:t xml:space="preserve">以上企业，不属于大企业的分支机构，不存在控股股东为大企业的情形，也不存在与大企业的负责人为同一人的情形。</w:t>
      </w:r>
      <w:r/>
    </w:p>
    <w:p>
      <w:pPr>
        <w:ind w:firstLine="420"/>
        <w:spacing w:line="360" w:lineRule="auto"/>
        <w:rPr>
          <w:color w:val="000000" w:themeColor="text1"/>
        </w:rPr>
      </w:pPr>
      <w:r>
        <w:rPr>
          <w:rFonts w:hint="eastAsia"/>
          <w:color w:val="000000" w:themeColor="text1"/>
        </w:rPr>
        <w:t xml:space="preserve">本企业对上述声明内容的真实性负责。如有虚假，将依法承担相应责任。</w:t>
      </w:r>
      <w:r/>
    </w:p>
    <w:p>
      <w:pPr>
        <w:spacing w:line="360" w:lineRule="auto"/>
        <w:rPr>
          <w:rFonts w:hint="eastAsia" w:ascii="宋体" w:hAnsi="宋体"/>
          <w:color w:val="000000" w:themeColor="text1"/>
        </w:rPr>
      </w:pPr>
      <w:r>
        <w:rPr>
          <w:rFonts w:hint="eastAsia" w:ascii="宋体" w:hAnsi="宋体"/>
          <w:color w:val="000000" w:themeColor="text1"/>
        </w:rPr>
        <w:t xml:space="preserve">注：1、</w:t>
      </w:r>
      <w:r>
        <w:rPr>
          <w:rFonts w:hint="eastAsia"/>
          <w:color w:val="000000" w:themeColor="text1"/>
        </w:rPr>
        <w:t xml:space="preserve">从业人员（不仅指在职职工）、营业收入、资产总额填报上一年度数据，无上一年度数据的新成立企业可不填报。</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2、供应商如不提供此声明函，价格将不做相应扣除。</w:t>
      </w:r>
      <w:r/>
    </w:p>
    <w:p>
      <w:pPr>
        <w:spacing w:line="360" w:lineRule="auto"/>
        <w:rPr>
          <w:rFonts w:hint="eastAsia" w:ascii="宋体" w:hAnsi="宋体"/>
          <w:color w:val="000000" w:themeColor="text1"/>
        </w:rPr>
      </w:pPr>
      <w:r>
        <w:rPr>
          <w:rFonts w:hint="eastAsia" w:ascii="宋体" w:hAnsi="宋体"/>
          <w:color w:val="000000" w:themeColor="text1"/>
        </w:rPr>
        <w:t xml:space="preserve">    3、企业声明函请完整填写，中标后将公示。</w:t>
      </w:r>
      <w:r/>
    </w:p>
    <w:p>
      <w:pPr>
        <w:ind w:firstLine="420"/>
        <w:spacing w:line="360" w:lineRule="auto"/>
        <w:rPr>
          <w:color w:val="000000" w:themeColor="text1"/>
        </w:rPr>
      </w:pPr>
      <w:r>
        <w:rPr>
          <w:rFonts w:hint="eastAsia"/>
          <w:color w:val="000000" w:themeColor="text1"/>
        </w:rPr>
        <w:t xml:space="preserve">4</w:t>
      </w:r>
      <w:r>
        <w:rPr>
          <w:rFonts w:hint="eastAsia"/>
          <w:color w:val="000000" w:themeColor="text1"/>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spacing w:line="360" w:lineRule="auto"/>
        <w:rPr>
          <w:color w:val="000000" w:themeColor="text1"/>
        </w:rPr>
      </w:pPr>
      <w:r>
        <w:rPr>
          <w:rFonts w:hint="eastAsia"/>
          <w:color w:val="000000" w:themeColor="text1"/>
        </w:rPr>
        <w:t xml:space="preserve">5</w:t>
      </w:r>
      <w:r>
        <w:rPr>
          <w:rFonts w:hint="eastAsia"/>
          <w:color w:val="000000" w:themeColor="text1"/>
        </w:rPr>
        <w:t xml:space="preserve">、中小企业不得属于大企业的分支机构，不得存在控股股东为大企业的情形，不得存在与大企业的负责人为同一人的情形。</w:t>
      </w:r>
      <w:r/>
    </w:p>
    <w:p>
      <w:pPr>
        <w:ind w:firstLine="420"/>
        <w:spacing w:line="360" w:lineRule="auto"/>
        <w:rPr>
          <w:color w:val="000000" w:themeColor="text1"/>
        </w:rPr>
      </w:pPr>
      <w:r>
        <w:rPr>
          <w:rFonts w:hint="eastAsia"/>
          <w:color w:val="000000" w:themeColor="text1"/>
        </w:rPr>
        <w:t xml:space="preserve">6</w:t>
      </w:r>
      <w:r>
        <w:rPr>
          <w:rFonts w:hint="eastAsia"/>
          <w:color w:val="000000" w:themeColor="text1"/>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color w:val="000000" w:themeColor="text1"/>
        </w:rPr>
        <w:t xml:space="preserve"> </w:t>
      </w:r>
      <w:r>
        <w:rPr>
          <w:rFonts w:hint="eastAsia"/>
          <w:color w:val="000000" w:themeColor="text1"/>
        </w:rPr>
        <w:t xml:space="preserve">。</w:t>
      </w:r>
      <w:r/>
    </w:p>
    <w:p>
      <w:pPr>
        <w:ind w:firstLine="4620"/>
        <w:spacing w:line="360" w:lineRule="auto"/>
        <w:rPr>
          <w:color w:val="000000" w:themeColor="text1"/>
        </w:rPr>
      </w:pPr>
      <w:r>
        <w:rPr>
          <w:rFonts w:hint="eastAsia"/>
          <w:color w:val="000000" w:themeColor="text1"/>
        </w:rPr>
        <w:t xml:space="preserve">企业名称（盖章）：</w:t>
      </w:r>
      <w:r/>
    </w:p>
    <w:p>
      <w:pPr>
        <w:ind w:firstLine="4620"/>
        <w:spacing w:line="360" w:lineRule="auto"/>
        <w:rPr>
          <w:color w:val="000000" w:themeColor="text1"/>
        </w:rPr>
      </w:pPr>
      <w:r>
        <w:rPr>
          <w:rFonts w:hint="eastAsia"/>
          <w:color w:val="000000" w:themeColor="text1"/>
        </w:rPr>
        <w:t xml:space="preserve">日</w:t>
      </w:r>
      <w:r>
        <w:rPr>
          <w:rFonts w:hint="eastAsia"/>
          <w:color w:val="000000" w:themeColor="text1"/>
        </w:rPr>
        <w:t xml:space="preserve"> </w:t>
      </w:r>
      <w:r>
        <w:rPr>
          <w:rFonts w:hint="eastAsia"/>
          <w:color w:val="000000" w:themeColor="text1"/>
        </w:rPr>
        <w:t xml:space="preserve">期：</w:t>
      </w:r>
      <w:r/>
    </w:p>
    <w:p>
      <w:pPr>
        <w:pStyle w:val="855"/>
        <w:ind w:firstLine="420"/>
        <w:spacing w:before="300" w:after="452" w:line="360" w:lineRule="auto"/>
        <w:rPr>
          <w:rFonts w:hint="eastAsia" w:ascii="宋体" w:hAnsi="宋体" w:cs="仿宋"/>
          <w:color w:val="000000" w:themeColor="text1"/>
          <w:sz w:val="21"/>
          <w:szCs w:val="21"/>
        </w:rPr>
      </w:pPr>
      <w:r>
        <w:rPr>
          <w:rFonts w:hint="eastAsia" w:ascii="宋体" w:hAnsi="宋体" w:cs="仿宋"/>
          <w:color w:val="000000" w:themeColor="text1"/>
          <w:sz w:val="21"/>
          <w:szCs w:val="21"/>
        </w:rPr>
      </w:r>
      <w:r/>
    </w:p>
    <w:p>
      <w:pPr>
        <w:pStyle w:val="855"/>
        <w:ind w:firstLine="420"/>
        <w:spacing w:before="300" w:after="452" w:line="360" w:lineRule="auto"/>
        <w:rPr>
          <w:rFonts w:hint="eastAsia" w:ascii="宋体" w:hAnsi="宋体" w:cs="仿宋"/>
          <w:color w:val="000000" w:themeColor="text1"/>
          <w:sz w:val="21"/>
          <w:szCs w:val="21"/>
        </w:rPr>
      </w:pPr>
      <w:r>
        <w:rPr>
          <w:rFonts w:hint="eastAsia" w:ascii="宋体" w:hAnsi="宋体" w:cs="仿宋"/>
          <w:color w:val="000000" w:themeColor="text1"/>
          <w:sz w:val="21"/>
          <w:szCs w:val="21"/>
        </w:rPr>
      </w:r>
      <w:r/>
    </w:p>
    <w:p>
      <w:pPr>
        <w:pStyle w:val="855"/>
        <w:spacing w:before="300" w:after="452" w:line="360" w:lineRule="auto"/>
        <w:rPr>
          <w:rStyle w:val="859"/>
          <w:rFonts w:hint="eastAsia" w:ascii="宋体" w:hAnsi="宋体" w:cs="仿宋"/>
          <w:color w:val="000000" w:themeColor="text1"/>
          <w:sz w:val="21"/>
          <w:szCs w:val="21"/>
        </w:rPr>
      </w:pPr>
      <w:r>
        <w:rPr>
          <w:rFonts w:hint="eastAsia" w:ascii="宋体" w:hAnsi="宋体" w:cs="仿宋"/>
          <w:color w:val="000000" w:themeColor="text1"/>
          <w:sz w:val="21"/>
          <w:szCs w:val="21"/>
        </w:rPr>
      </w:r>
      <w:r/>
    </w:p>
    <w:p>
      <w:pPr>
        <w:pStyle w:val="855"/>
        <w:spacing w:before="300" w:after="452"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中小微企业划型标准如下：</w:t>
      </w:r>
      <w:r/>
    </w:p>
    <w:tbl>
      <w:tblPr>
        <w:tblW w:w="9276" w:type="dxa"/>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793"/>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ind w:firstLine="420"/>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5"/>
              <w:jc w:val="center"/>
              <w:spacing w:after="150" w:line="360" w:lineRule="auto"/>
              <w:rPr>
                <w:rFonts w:hint="eastAsia" w:ascii="宋体" w:hAnsi="宋体"/>
                <w:color w:val="000000" w:themeColor="text1"/>
                <w:sz w:val="21"/>
                <w:szCs w:val="21"/>
              </w:rPr>
            </w:pPr>
            <w:r>
              <w:rPr>
                <w:rStyle w:val="859"/>
                <w:rFonts w:hint="eastAsia" w:ascii="宋体" w:hAnsi="宋体" w:cs="仿宋"/>
                <w:color w:val="000000" w:themeColor="text1"/>
                <w:sz w:val="21"/>
                <w:szCs w:val="21"/>
              </w:rPr>
              <w:t xml:space="preserve">X＜10</w:t>
            </w:r>
            <w:r/>
          </w:p>
        </w:tc>
      </w:tr>
    </w:tbl>
    <w:p>
      <w:pPr>
        <w:pStyle w:val="855"/>
        <w:ind w:firstLine="810"/>
        <w:spacing w:before="300" w:after="452" w:line="360" w:lineRule="auto"/>
        <w:rPr>
          <w:rStyle w:val="859"/>
          <w:rFonts w:hint="eastAsia" w:ascii="宋体" w:hAnsi="宋体" w:cs="仿宋"/>
          <w:color w:val="000000" w:themeColor="text1"/>
          <w:sz w:val="21"/>
          <w:szCs w:val="21"/>
        </w:rPr>
      </w:pPr>
      <w:r>
        <w:rPr>
          <w:rStyle w:val="859"/>
          <w:rFonts w:hint="eastAsia" w:ascii="宋体" w:hAnsi="宋体" w:cs="仿宋"/>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0"/>
        <w:spacing w:line="460" w:lineRule="exact"/>
        <w:rPr>
          <w:rFonts w:hint="eastAsia" w:ascii="宋体" w:hAnsi="宋体"/>
          <w:bCs/>
          <w:color w:val="000000" w:themeColor="text1"/>
        </w:rPr>
        <w:sectPr>
          <w:headerReference w:type="default" r:id="rId12"/>
          <w:footerReference w:type="default" r:id="rId16"/>
          <w:footnotePr/>
          <w:endnotePr/>
          <w:type w:val="nextPage"/>
          <w:pgSz w:w="11906" w:h="16838" w:orient="portrait"/>
          <w:pgMar w:top="1440" w:right="1486" w:bottom="1440" w:left="1800" w:header="851" w:footer="992" w:gutter="0"/>
          <w:cols w:num="1" w:sep="0" w:space="720" w:equalWidth="1"/>
          <w:docGrid w:linePitch="360"/>
        </w:sectPr>
      </w:pPr>
      <w:r>
        <w:rPr>
          <w:rFonts w:hint="eastAsia" w:ascii="宋体" w:hAnsi="宋体"/>
          <w:bCs/>
          <w:color w:val="000000" w:themeColor="text1"/>
        </w:rPr>
      </w:r>
      <w:r/>
    </w:p>
    <w:p>
      <w:pPr>
        <w:pStyle w:val="798"/>
        <w:jc w:val="center"/>
        <w:spacing w:before="0" w:after="0"/>
        <w:rPr>
          <w:rFonts w:hint="eastAsia"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 xml:space="preserve">二、符合性审查响应对照表</w:t>
      </w:r>
      <w:r/>
    </w:p>
    <w:p>
      <w:pPr>
        <w:rPr>
          <w:rFonts w:hint="eastAsia" w:ascii="宋体" w:hAnsi="宋体"/>
          <w:b/>
          <w:color w:val="000000" w:themeColor="text1"/>
          <w:sz w:val="32"/>
          <w:szCs w:val="32"/>
        </w:rPr>
      </w:pPr>
      <w:r>
        <w:rPr>
          <w:rFonts w:hint="eastAsia" w:ascii="宋体" w:hAnsi="宋体"/>
          <w:b/>
          <w:color w:val="000000" w:themeColor="text1"/>
          <w:sz w:val="32"/>
          <w:szCs w:val="32"/>
        </w:rPr>
      </w:r>
      <w:r/>
    </w:p>
    <w:tbl>
      <w:tblPr>
        <w:tblW w:w="86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8"/>
        <w:gridCol w:w="5218"/>
        <w:gridCol w:w="1609"/>
        <w:gridCol w:w="1253"/>
      </w:tblGrid>
      <w:tr>
        <w:trPr>
          <w:trHeight w:val="1284"/>
        </w:trPr>
        <w:tc>
          <w:tcPr>
            <w:tcW w:w="618"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W w:w="5218"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符合性审查响应内容</w:t>
            </w:r>
            <w:r/>
          </w:p>
        </w:tc>
        <w:tc>
          <w:tcPr>
            <w:tcW w:w="1609" w:type="dxa"/>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W w:w="1253"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响应情况</w:t>
            </w:r>
            <w:r/>
          </w:p>
        </w:tc>
      </w:tr>
      <w:tr>
        <w:trPr>
          <w:trHeight w:val="856"/>
        </w:trPr>
        <w:tc>
          <w:tcPr>
            <w:tcW w:w="618"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t xml:space="preserve">1</w:t>
            </w:r>
            <w:r/>
          </w:p>
        </w:tc>
        <w:tc>
          <w:tcPr>
            <w:tcW w:w="5218"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t xml:space="preserve">采购需求中必须满足的实质性要求（即加斜体下划线内容，每条详细列出）</w:t>
            </w:r>
            <w:r/>
          </w:p>
        </w:tc>
        <w:tc>
          <w:tcPr>
            <w:tcW w:w="1609"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W w:w="1253"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r>
      <w:tr>
        <w:trPr>
          <w:trHeight w:val="856"/>
        </w:trPr>
        <w:tc>
          <w:tcPr>
            <w:tcW w:w="6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5218"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r>
            <w:r/>
          </w:p>
        </w:tc>
        <w:tc>
          <w:tcPr>
            <w:tcW w:w="1609"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856"/>
        </w:trPr>
        <w:tc>
          <w:tcPr>
            <w:tcW w:w="6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5218"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r>
            <w:r/>
          </w:p>
        </w:tc>
        <w:tc>
          <w:tcPr>
            <w:tcW w:w="1609"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14"/>
        </w:trPr>
        <w:tc>
          <w:tcPr>
            <w:tcW w:w="6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w:t>
            </w:r>
            <w:r/>
          </w:p>
        </w:tc>
        <w:tc>
          <w:tcPr>
            <w:tcW w:w="5218"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r>
            <w:r/>
          </w:p>
        </w:tc>
        <w:tc>
          <w:tcPr>
            <w:tcW w:w="1609"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1151"/>
        </w:trPr>
        <w:tc>
          <w:tcPr>
            <w:tcW w:w="6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5</w:t>
            </w:r>
            <w:r/>
          </w:p>
        </w:tc>
        <w:tc>
          <w:tcPr>
            <w:tcW w:w="5218" w:type="dxa"/>
            <w:vAlign w:val="center"/>
            <w:textDirection w:val="lrTb"/>
            <w:noWrap w:val="false"/>
          </w:tcPr>
          <w:p>
            <w:pPr>
              <w:spacing w:line="0" w:lineRule="atLeast"/>
              <w:rPr>
                <w:rFonts w:hint="eastAsia" w:ascii="宋体" w:hAnsi="宋体"/>
                <w:iCs/>
                <w:color w:val="000000" w:themeColor="text1"/>
                <w:szCs w:val="21"/>
              </w:rPr>
            </w:pPr>
            <w:r>
              <w:rPr>
                <w:rFonts w:ascii="宋体" w:hAnsi="宋体"/>
                <w:iCs/>
                <w:color w:val="000000" w:themeColor="text1"/>
                <w:szCs w:val="21"/>
              </w:rPr>
              <w:t xml:space="preserve">……</w:t>
            </w:r>
            <w:r/>
          </w:p>
        </w:tc>
        <w:tc>
          <w:tcPr>
            <w:tcW w:w="1609"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rPr>
          <w:color w:val="000000" w:themeColor="text1"/>
        </w:rPr>
      </w:pPr>
      <w:r>
        <w:rPr>
          <w:color w:val="000000" w:themeColor="text1"/>
        </w:rPr>
      </w:r>
      <w:r/>
    </w:p>
    <w:p>
      <w:pPr>
        <w:pStyle w:val="798"/>
        <w:jc w:val="center"/>
        <w:rPr>
          <w:rFonts w:hint="eastAsia"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 xml:space="preserve">三、非实质性响应对照表</w:t>
      </w:r>
      <w:r/>
    </w:p>
    <w:p>
      <w:pPr>
        <w:rPr>
          <w:rFonts w:hint="eastAsia" w:ascii="宋体" w:hAnsi="宋体"/>
          <w:b/>
          <w:color w:val="000000" w:themeColor="text1"/>
          <w:sz w:val="32"/>
          <w:szCs w:val="32"/>
        </w:rPr>
      </w:pPr>
      <w:r>
        <w:rPr>
          <w:rFonts w:hint="eastAsia" w:ascii="宋体" w:hAnsi="宋体"/>
          <w:b/>
          <w:color w:val="000000" w:themeColor="text1"/>
          <w:sz w:val="32"/>
          <w:szCs w:val="32"/>
        </w:rPr>
      </w:r>
      <w:r/>
    </w:p>
    <w:tbl>
      <w:tblPr>
        <w:tblW w:w="88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0"/>
        <w:gridCol w:w="5314"/>
        <w:gridCol w:w="1639"/>
        <w:gridCol w:w="1276"/>
      </w:tblGrid>
      <w:tr>
        <w:trPr>
          <w:trHeight w:val="1521"/>
        </w:trPr>
        <w:tc>
          <w:tcPr>
            <w:tcW w:w="630"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W w:w="5314"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非实质性响应内容</w:t>
            </w:r>
            <w:r/>
          </w:p>
        </w:tc>
        <w:tc>
          <w:tcPr>
            <w:tcW w:w="1639" w:type="dxa"/>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W w:w="1276" w:type="dxa"/>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trHeight w:val="1014"/>
        </w:trPr>
        <w:tc>
          <w:tcPr>
            <w:tcW w:w="630"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t xml:space="preserve">1</w:t>
            </w:r>
            <w:r/>
          </w:p>
        </w:tc>
        <w:tc>
          <w:tcPr>
            <w:tcW w:w="5314"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color w:val="000000" w:themeColor="text1"/>
                <w:szCs w:val="21"/>
              </w:rPr>
              <w:t xml:space="preserve">《残疾人福利性单位声明函》</w:t>
            </w:r>
            <w:r/>
          </w:p>
        </w:tc>
        <w:tc>
          <w:tcPr>
            <w:tcW w:w="1639"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W w:w="1276"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r>
      <w:tr>
        <w:trPr>
          <w:trHeight w:val="1014"/>
        </w:trPr>
        <w:tc>
          <w:tcPr>
            <w:tcW w:w="63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5314" w:type="dxa"/>
            <w:vAlign w:val="center"/>
            <w:textDirection w:val="lrTb"/>
            <w:noWrap w:val="false"/>
          </w:tcPr>
          <w:p>
            <w:pPr>
              <w:spacing w:line="0" w:lineRule="atLeast"/>
              <w:rPr>
                <w:rFonts w:hint="eastAsia" w:ascii="宋体" w:hAnsi="宋体"/>
                <w:iCs/>
                <w:color w:val="000000" w:themeColor="text1"/>
                <w:szCs w:val="21"/>
              </w:rPr>
            </w:pPr>
            <w:r>
              <w:rPr>
                <w:rFonts w:ascii="宋体" w:hAnsi="宋体"/>
                <w:iCs/>
                <w:color w:val="000000" w:themeColor="text1"/>
                <w:szCs w:val="21"/>
              </w:rPr>
              <w:t xml:space="preserve">……</w:t>
            </w:r>
            <w:r/>
          </w:p>
        </w:tc>
        <w:tc>
          <w:tcPr>
            <w:tcW w:w="1639"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6"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rPr>
          <w:color w:val="000000" w:themeColor="text1"/>
        </w:rPr>
      </w:pPr>
      <w:r>
        <w:rPr>
          <w:color w:val="000000" w:themeColor="text1"/>
        </w:rPr>
        <w:br w:type="page" w:clear="all"/>
      </w:r>
      <w:r/>
    </w:p>
    <w:p>
      <w:pPr>
        <w:pStyle w:val="1034"/>
        <w:rPr>
          <w:rStyle w:val="859"/>
          <w:rFonts w:cs="仿宋"/>
          <w:b w:val="0"/>
          <w:color w:val="000000" w:themeColor="text1"/>
          <w:sz w:val="21"/>
          <w:szCs w:val="21"/>
        </w:rPr>
      </w:pPr>
      <w:r>
        <w:rPr>
          <w:rFonts w:cs="仿宋"/>
          <w:b w:val="0"/>
          <w:color w:val="000000" w:themeColor="text1"/>
          <w:sz w:val="21"/>
          <w:szCs w:val="21"/>
        </w:rPr>
      </w:r>
      <w:r/>
    </w:p>
    <w:p>
      <w:pPr>
        <w:jc w:val="center"/>
        <w:spacing w:line="360" w:lineRule="auto"/>
        <w:rPr>
          <w:color w:val="000000" w:themeColor="text1"/>
        </w:rPr>
      </w:pPr>
      <w:r>
        <w:rPr>
          <w:rFonts w:hint="eastAsia" w:ascii="宋体" w:hAnsi="宋体"/>
          <w:b/>
          <w:bCs/>
          <w:color w:val="000000" w:themeColor="text1"/>
        </w:rPr>
        <w:t xml:space="preserve">残疾人福利性单位声明函</w:t>
      </w:r>
      <w:r/>
    </w:p>
    <w:p>
      <w:pPr>
        <w:ind w:firstLine="420"/>
        <w:jc w:val="both"/>
        <w:spacing w:line="360" w:lineRule="auto"/>
        <w:rPr>
          <w:rFonts w:hint="eastAsia" w:ascii="宋体" w:hAnsi="宋体"/>
          <w:color w:val="000000" w:themeColor="text1"/>
          <w:szCs w:val="21"/>
        </w:rPr>
      </w:pPr>
      <w:r>
        <w:rPr>
          <w:rFonts w:hint="eastAsia" w:ascii="宋体" w:hAnsi="宋体"/>
          <w:color w:val="000000" w:themeColor="text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jc w:val="both"/>
        <w:spacing w:line="360" w:lineRule="auto"/>
        <w:rPr>
          <w:rFonts w:hint="eastAsia"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圆整（￥：     ）。</w:t>
      </w:r>
      <w:r/>
    </w:p>
    <w:p>
      <w:pPr>
        <w:ind w:firstLine="420"/>
        <w:jc w:val="both"/>
        <w:spacing w:line="360" w:lineRule="auto"/>
        <w:rPr>
          <w:rFonts w:hint="eastAsia"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p>
    <w:p>
      <w:pPr>
        <w:ind w:firstLine="420"/>
        <w:jc w:val="both"/>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jc w:val="both"/>
        <w:spacing w:line="360" w:lineRule="auto"/>
        <w:rPr>
          <w:rFonts w:hint="eastAsia" w:ascii="宋体" w:hAnsi="宋体"/>
          <w:color w:val="000000" w:themeColor="text1"/>
          <w:szCs w:val="21"/>
        </w:rPr>
      </w:pPr>
      <w:r>
        <w:rPr>
          <w:rFonts w:hint="eastAsia" w:ascii="宋体" w:hAnsi="宋体"/>
          <w:color w:val="000000" w:themeColor="text1"/>
          <w:szCs w:val="21"/>
        </w:rPr>
        <w:t xml:space="preserve">（备注：1、供应商如不提供此声明函，价格将不做相应扣除。2、中标供应商为残疾人福利单位的，此声明函将随中标结果同时公告，接受社会监督）</w:t>
      </w:r>
      <w:r/>
    </w:p>
    <w:p>
      <w:pPr>
        <w:ind w:firstLine="432"/>
        <w:jc w:val="both"/>
        <w:spacing w:line="360" w:lineRule="auto"/>
        <w:rPr>
          <w:rFonts w:ascii="仿宋_GB2312" w:eastAsia="仿宋_GB2312"/>
          <w:color w:val="000000" w:themeColor="text1"/>
          <w:spacing w:val="6"/>
          <w:szCs w:val="21"/>
        </w:rPr>
      </w:pPr>
      <w:r>
        <w:rPr>
          <w:rFonts w:ascii="仿宋_GB2312" w:eastAsia="仿宋_GB2312"/>
          <w:color w:val="000000" w:themeColor="text1"/>
          <w:spacing w:val="6"/>
          <w:szCs w:val="21"/>
        </w:rPr>
      </w:r>
      <w:r/>
    </w:p>
    <w:p>
      <w:pPr>
        <w:ind w:firstLine="432"/>
        <w:jc w:val="both"/>
        <w:spacing w:line="360" w:lineRule="auto"/>
        <w:tabs>
          <w:tab w:val="left" w:pos="4860" w:leader="none"/>
        </w:tabs>
        <w:rPr>
          <w:rFonts w:hint="eastAsia" w:ascii="宋体" w:hAnsi="宋体"/>
          <w:color w:val="000000" w:themeColor="text1"/>
          <w:szCs w:val="21"/>
        </w:rPr>
      </w:pPr>
      <w:r>
        <w:rPr>
          <w:rFonts w:hint="eastAsia" w:ascii="仿宋_GB2312" w:eastAsia="仿宋_GB2312"/>
          <w:color w:val="000000" w:themeColor="text1"/>
          <w:spacing w:val="6"/>
          <w:szCs w:val="21"/>
        </w:rPr>
        <w:t xml:space="preserve">             </w:t>
      </w:r>
      <w:r>
        <w:rPr>
          <w:rFonts w:hint="eastAsia" w:ascii="宋体" w:hAnsi="宋体"/>
          <w:color w:val="000000" w:themeColor="text1"/>
          <w:szCs w:val="21"/>
        </w:rPr>
        <w:t xml:space="preserve">               供应商全称（盖章）：</w:t>
      </w:r>
      <w:r/>
    </w:p>
    <w:p>
      <w:pPr>
        <w:ind w:firstLine="420"/>
        <w:jc w:val="both"/>
        <w:spacing w:line="360" w:lineRule="auto"/>
        <w:tabs>
          <w:tab w:val="left" w:pos="4860" w:leader="none"/>
        </w:tabs>
        <w:rPr>
          <w:rFonts w:hint="eastAsia" w:ascii="宋体" w:hAnsi="宋体"/>
          <w:color w:val="000000" w:themeColor="text1"/>
          <w:szCs w:val="21"/>
        </w:rPr>
      </w:pPr>
      <w:r>
        <w:rPr>
          <w:rFonts w:hint="eastAsia" w:ascii="宋体" w:hAnsi="宋体"/>
          <w:color w:val="000000" w:themeColor="text1"/>
          <w:szCs w:val="21"/>
        </w:rPr>
        <w:t xml:space="preserve">                             日  期：</w:t>
      </w:r>
      <w:r/>
    </w:p>
    <w:p>
      <w:pPr>
        <w:ind w:firstLine="420"/>
        <w:jc w:val="both"/>
        <w:spacing w:line="360" w:lineRule="auto"/>
        <w:tabs>
          <w:tab w:val="left" w:pos="4860" w:leader="none"/>
        </w:tabs>
        <w:rPr>
          <w:rFonts w:hint="eastAsia" w:ascii="宋体" w:hAnsi="宋体"/>
          <w:color w:val="000000" w:themeColor="text1"/>
          <w:szCs w:val="21"/>
        </w:rPr>
      </w:pPr>
      <w:r>
        <w:rPr>
          <w:rFonts w:hint="eastAsia" w:ascii="宋体" w:hAnsi="宋体"/>
          <w:color w:val="000000" w:themeColor="text1"/>
          <w:szCs w:val="21"/>
        </w:rPr>
        <w:t xml:space="preserve">                             </w:t>
      </w:r>
      <w:r/>
    </w:p>
    <w:p>
      <w:pPr>
        <w:rPr>
          <w:rFonts w:hint="eastAsia" w:ascii="宋体" w:hAnsi="宋体" w:cs="Arial"/>
          <w:b/>
          <w:bCs/>
          <w:color w:val="000000" w:themeColor="text1"/>
        </w:rPr>
      </w:pPr>
      <w:r>
        <w:rPr>
          <w:rFonts w:hint="eastAsia" w:ascii="宋体" w:hAnsi="宋体" w:cs="Arial"/>
          <w:b/>
          <w:bCs/>
          <w:color w:val="000000" w:themeColor="text1"/>
        </w:rPr>
      </w:r>
      <w:r/>
    </w:p>
    <w:p>
      <w:pPr>
        <w:rPr>
          <w:rFonts w:hint="eastAsia" w:ascii="宋体" w:hAnsi="宋体" w:cs="Arial"/>
          <w:b/>
          <w:bCs/>
          <w:color w:val="000000" w:themeColor="text1"/>
        </w:rPr>
      </w:pPr>
      <w:r>
        <w:rPr>
          <w:rFonts w:hint="eastAsia" w:ascii="宋体" w:hAnsi="宋体" w:cs="Arial"/>
          <w:b/>
          <w:bCs/>
          <w:color w:val="000000" w:themeColor="text1"/>
        </w:rPr>
      </w:r>
      <w:r/>
    </w:p>
    <w:p>
      <w:pPr>
        <w:rPr>
          <w:rFonts w:hint="eastAsia" w:ascii="宋体" w:hAnsi="宋体" w:cs="Arial"/>
          <w:b/>
          <w:bCs/>
          <w:color w:val="000000" w:themeColor="text1"/>
        </w:rPr>
      </w:pPr>
      <w:r>
        <w:rPr>
          <w:rFonts w:hint="eastAsia" w:ascii="宋体" w:hAnsi="宋体" w:cs="Arial"/>
          <w:b/>
          <w:bCs/>
          <w:color w:val="000000" w:themeColor="text1"/>
        </w:rPr>
      </w:r>
      <w:r/>
    </w:p>
    <w:p>
      <w:pPr>
        <w:rPr>
          <w:rFonts w:hint="eastAsia" w:ascii="宋体" w:hAnsi="宋体" w:cs="Arial"/>
          <w:b/>
          <w:bCs/>
          <w:color w:val="000000" w:themeColor="text1"/>
        </w:rPr>
      </w:pPr>
      <w:r>
        <w:rPr>
          <w:rFonts w:hint="eastAsia" w:ascii="宋体" w:hAnsi="宋体" w:cs="Arial"/>
          <w:b/>
          <w:bCs/>
          <w:color w:val="000000" w:themeColor="text1"/>
        </w:rPr>
      </w:r>
      <w:r/>
    </w:p>
    <w:p>
      <w:pPr>
        <w:rPr>
          <w:rFonts w:hint="eastAsia" w:ascii="宋体" w:hAnsi="宋体" w:cs="Arial"/>
          <w:b/>
          <w:bCs/>
          <w:color w:val="000000" w:themeColor="text1"/>
        </w:rPr>
      </w:pPr>
      <w:r>
        <w:rPr>
          <w:rFonts w:hint="eastAsia" w:ascii="宋体" w:hAnsi="宋体" w:cs="Arial"/>
          <w:b/>
          <w:bCs/>
          <w:color w:val="000000" w:themeColor="text1"/>
        </w:rPr>
      </w:r>
      <w:r/>
    </w:p>
    <w:p>
      <w:pPr>
        <w:rPr>
          <w:rFonts w:hint="eastAsia" w:ascii="宋体" w:hAnsi="宋体" w:cs="Arial"/>
          <w:b/>
          <w:bCs/>
          <w:color w:val="000000" w:themeColor="text1"/>
        </w:rPr>
      </w:pPr>
      <w:r>
        <w:rPr>
          <w:rFonts w:hint="eastAsia" w:ascii="宋体" w:hAnsi="宋体" w:cs="Arial"/>
          <w:b/>
          <w:bCs/>
          <w:color w:val="000000" w:themeColor="text1"/>
        </w:rPr>
      </w:r>
      <w:r/>
    </w:p>
    <w:p>
      <w:pPr>
        <w:rPr>
          <w:rFonts w:hint="eastAsia" w:ascii="宋体" w:hAnsi="宋体" w:cs="Arial"/>
          <w:b/>
          <w:bCs/>
          <w:color w:val="000000" w:themeColor="text1"/>
        </w:rPr>
      </w:pPr>
      <w:r>
        <w:rPr>
          <w:rFonts w:hint="eastAsia" w:ascii="宋体" w:hAnsi="宋体" w:cs="Arial"/>
          <w:b/>
          <w:bCs/>
          <w:color w:val="000000" w:themeColor="text1"/>
        </w:rPr>
      </w:r>
      <w:r/>
    </w:p>
    <w:p>
      <w:pPr>
        <w:jc w:val="center"/>
        <w:spacing w:line="360" w:lineRule="auto"/>
        <w:rPr>
          <w:rFonts w:hint="eastAsia" w:ascii="宋体" w:hAnsi="宋体" w:cs="Arial"/>
          <w:b/>
          <w:bCs/>
          <w:color w:val="000000" w:themeColor="text1"/>
        </w:rPr>
      </w:pPr>
      <w:r>
        <w:rPr>
          <w:rFonts w:hint="eastAsia" w:ascii="宋体" w:hAnsi="宋体" w:cs="Arial"/>
          <w:b/>
          <w:bCs/>
          <w:color w:val="000000" w:themeColor="text1"/>
        </w:rPr>
      </w:r>
      <w:r/>
    </w:p>
    <w:p>
      <w:pPr>
        <w:rPr>
          <w:rFonts w:hint="eastAsia" w:ascii="宋体" w:hAnsi="宋体" w:cs="Arial"/>
          <w:b/>
          <w:bCs/>
          <w:color w:val="000000" w:themeColor="text1"/>
        </w:rPr>
      </w:pPr>
      <w:r>
        <w:rPr>
          <w:rFonts w:hint="eastAsia" w:ascii="宋体" w:hAnsi="宋体" w:cs="Arial"/>
          <w:b/>
          <w:bCs/>
          <w:color w:val="000000" w:themeColor="text1"/>
        </w:rPr>
      </w:r>
      <w:r/>
    </w:p>
    <w:p>
      <w:pPr>
        <w:rPr>
          <w:rFonts w:hint="eastAsia" w:ascii="宋体" w:hAnsi="宋体" w:cs="Arial"/>
          <w:b/>
          <w:bCs/>
          <w:color w:val="000000" w:themeColor="text1"/>
        </w:rPr>
      </w:pPr>
      <w:r>
        <w:rPr>
          <w:rFonts w:hint="eastAsia" w:ascii="宋体" w:hAnsi="宋体" w:cs="Arial"/>
          <w:b/>
          <w:bCs/>
          <w:color w:val="000000" w:themeColor="text1"/>
        </w:rPr>
      </w:r>
      <w:r/>
    </w:p>
    <w:p>
      <w:pPr>
        <w:rPr>
          <w:rFonts w:hint="eastAsia" w:ascii="宋体" w:hAnsi="宋体"/>
          <w:color w:val="000000" w:themeColor="text1"/>
          <w:sz w:val="32"/>
          <w:szCs w:val="32"/>
        </w:rPr>
      </w:pPr>
      <w:r>
        <w:rPr>
          <w:rFonts w:hint="eastAsia" w:ascii="宋体" w:hAnsi="宋体"/>
          <w:b/>
          <w:color w:val="000000" w:themeColor="text1"/>
          <w:sz w:val="32"/>
          <w:szCs w:val="32"/>
        </w:rPr>
        <w:br w:type="page" w:clear="all"/>
      </w:r>
      <w:r/>
    </w:p>
    <w:p>
      <w:pPr>
        <w:pStyle w:val="798"/>
        <w:ind w:firstLine="3200"/>
        <w:jc w:val="both"/>
        <w:spacing w:line="360" w:lineRule="auto"/>
        <w:rPr>
          <w:rFonts w:eastAsia="仿宋_GB2312"/>
          <w:color w:val="000000" w:themeColor="text1"/>
          <w:sz w:val="24"/>
          <w:szCs w:val="20"/>
        </w:rPr>
      </w:pPr>
      <w:r>
        <w:rPr>
          <w:rFonts w:hint="eastAsia" w:ascii="宋体" w:hAnsi="宋体" w:eastAsia="宋体" w:cs="Times New Roman"/>
          <w:color w:val="000000" w:themeColor="text1"/>
          <w:sz w:val="32"/>
          <w:szCs w:val="32"/>
        </w:rPr>
        <w:t xml:space="preserve">四、</w:t>
      </w:r>
      <w:r>
        <w:rPr>
          <w:rFonts w:hint="eastAsia" w:ascii="宋体" w:hAnsi="宋体"/>
          <w:color w:val="000000" w:themeColor="text1"/>
          <w:sz w:val="32"/>
          <w:szCs w:val="32"/>
        </w:rPr>
        <w:t xml:space="preserve">开标一览表</w:t>
      </w:r>
      <w:r/>
    </w:p>
    <w:p>
      <w:pPr>
        <w:ind w:firstLine="480"/>
        <w:spacing w:line="360" w:lineRule="auto"/>
        <w:rPr>
          <w:rFonts w:hint="eastAsia" w:ascii="宋体" w:hAnsi="宋体"/>
          <w:color w:val="000000" w:themeColor="text1"/>
          <w:szCs w:val="21"/>
        </w:rPr>
      </w:pPr>
      <w:r>
        <w:rPr>
          <w:rFonts w:hint="eastAsia" w:ascii="宋体" w:hAnsi="宋体"/>
          <w:color w:val="000000" w:themeColor="text1"/>
        </w:rPr>
        <w:t xml:space="preserve">投标人全称（加盖CA电子签章）：</w:t>
      </w:r>
      <w:r/>
    </w:p>
    <w:p>
      <w:pPr>
        <w:ind w:firstLine="480"/>
        <w:spacing w:line="360" w:lineRule="auto"/>
        <w:rPr>
          <w:color w:val="000000" w:themeColor="text1"/>
          <w:szCs w:val="21"/>
        </w:rPr>
      </w:pPr>
      <w:r>
        <w:rPr>
          <w:rFonts w:hint="eastAsia" w:ascii="宋体" w:hAnsi="宋体"/>
          <w:color w:val="000000" w:themeColor="text1"/>
          <w:szCs w:val="21"/>
        </w:rPr>
        <w:t xml:space="preserve">项目名称：</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项目编号：</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分包号(如有)：                       </w:t>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35"/>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投标服务或产品名称</w:t>
            </w:r>
            <w:r/>
          </w:p>
        </w:tc>
        <w:tc>
          <w:tcPr>
            <w:tcW w:w="6405" w:type="dxa"/>
            <w:vAlign w:val="center"/>
            <w:textDirection w:val="lrTb"/>
            <w:noWrap w:val="false"/>
          </w:tcPr>
          <w:p>
            <w:pPr>
              <w:rPr>
                <w:rFonts w:hint="eastAsia" w:ascii="宋体" w:hAnsi="宋体"/>
                <w:color w:val="000000" w:themeColor="text1"/>
                <w:szCs w:val="21"/>
              </w:rPr>
            </w:pPr>
            <w:r>
              <w:rPr>
                <w:rFonts w:hint="eastAsia" w:ascii="宋体" w:hAnsi="宋体" w:cs="宋体"/>
                <w:color w:val="000000" w:themeColor="text1"/>
                <w:szCs w:val="21"/>
              </w:rPr>
              <w:t xml:space="preserve">                      </w:t>
            </w:r>
            <w:r>
              <w:rPr>
                <w:rFonts w:hint="eastAsia" w:ascii="宋体" w:hAnsi="宋体"/>
                <w:color w:val="000000" w:themeColor="text1"/>
                <w:szCs w:val="21"/>
              </w:rPr>
              <w:t xml:space="preserve">投标报价</w:t>
            </w:r>
            <w:r/>
          </w:p>
        </w:tc>
      </w:tr>
      <w:tr>
        <w:trPr>
          <w:cantSplit/>
          <w:trHeight w:val="1697"/>
        </w:trPr>
        <w:tc>
          <w:tcPr>
            <w:tcW w:w="2481" w:type="dxa"/>
            <w:vAlign w:val="center"/>
            <w:textDirection w:val="lrTb"/>
            <w:noWrap w:val="false"/>
          </w:tcPr>
          <w:p>
            <w:pPr>
              <w:pStyle w:val="835"/>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6405" w:type="dxa"/>
            <w:vAlign w:val="center"/>
            <w:textDirection w:val="lrTb"/>
            <w:noWrap w:val="false"/>
          </w:tcPr>
          <w:p>
            <w:pPr>
              <w:pStyle w:val="1034"/>
              <w:ind w:firstLine="0"/>
              <w:spacing w:before="0" w:after="0" w:line="24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大写：                       </w:t>
            </w:r>
            <w:r/>
          </w:p>
          <w:p>
            <w:pPr>
              <w:pStyle w:val="1034"/>
              <w:ind w:firstLine="0"/>
              <w:spacing w:before="0" w:after="0" w:line="24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小写：                       （人民币：     元）</w:t>
            </w:r>
            <w:r/>
          </w:p>
        </w:tc>
      </w:tr>
    </w:tbl>
    <w:p>
      <w:pPr>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                                              日期：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p>
    <w:p>
      <w:pPr>
        <w:pStyle w:val="831"/>
        <w:ind w:firstLine="640"/>
        <w:rPr>
          <w:rFonts w:hint="eastAsia" w:ascii="宋体" w:hAnsi="宋体"/>
          <w:color w:val="000000" w:themeColor="text1"/>
          <w:sz w:val="32"/>
          <w:szCs w:val="32"/>
        </w:rPr>
      </w:pPr>
      <w:r>
        <w:rPr>
          <w:rFonts w:hint="eastAsia" w:ascii="宋体" w:hAnsi="宋体"/>
          <w:color w:val="000000" w:themeColor="text1"/>
          <w:sz w:val="32"/>
          <w:szCs w:val="32"/>
        </w:rPr>
      </w:r>
      <w:r/>
    </w:p>
    <w:p>
      <w:pPr>
        <w:rPr>
          <w:rFonts w:hint="eastAsia" w:ascii="宋体" w:hAnsi="宋体"/>
          <w:color w:val="000000" w:themeColor="text1"/>
          <w:sz w:val="32"/>
          <w:szCs w:val="32"/>
        </w:rPr>
      </w:pPr>
      <w:r>
        <w:rPr>
          <w:rFonts w:hint="eastAsia" w:ascii="宋体" w:hAnsi="宋体"/>
          <w:color w:val="000000" w:themeColor="text1"/>
          <w:sz w:val="32"/>
          <w:szCs w:val="32"/>
        </w:rPr>
        <w:br w:type="page" w:clear="all"/>
      </w:r>
      <w:r/>
    </w:p>
    <w:p>
      <w:pPr>
        <w:pStyle w:val="798"/>
        <w:numPr>
          <w:ilvl w:val="0"/>
          <w:numId w:val="3"/>
        </w:numPr>
        <w:jc w:val="center"/>
        <w:spacing w:before="0" w:after="0" w:line="360" w:lineRule="auto"/>
        <w:rPr>
          <w:rFonts w:hint="eastAsia"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 xml:space="preserve">分项报价表</w:t>
      </w:r>
      <w:r/>
    </w:p>
    <w:p>
      <w:pPr>
        <w:pStyle w:val="799"/>
        <w:jc w:val="center"/>
        <w:spacing w:before="0" w:after="0" w:line="360" w:lineRule="auto"/>
        <w:rPr>
          <w:rFonts w:hint="eastAsia" w:ascii="宋体" w:hAnsi="宋体" w:eastAsia="宋体"/>
          <w:b/>
          <w:bCs/>
          <w:color w:val="000000" w:themeColor="text1"/>
          <w:sz w:val="28"/>
          <w:szCs w:val="28"/>
        </w:rPr>
      </w:pPr>
      <w:r>
        <w:rPr>
          <w:rFonts w:hint="eastAsia" w:ascii="宋体" w:hAnsi="宋体" w:eastAsia="宋体" w:cs="宋体"/>
          <w:b/>
          <w:bCs/>
          <w:color w:val="000000" w:themeColor="text1"/>
          <w:sz w:val="28"/>
          <w:szCs w:val="28"/>
        </w:rPr>
        <w:t xml:space="preserve">包一：仪征市</w:t>
      </w:r>
      <w:r>
        <w:rPr>
          <w:rFonts w:hint="eastAsia" w:ascii="宋体" w:hAnsi="宋体" w:eastAsia="宋体"/>
          <w:b/>
          <w:bCs/>
          <w:color w:val="000000" w:themeColor="text1"/>
          <w:sz w:val="28"/>
          <w:szCs w:val="28"/>
        </w:rPr>
        <w:t xml:space="preserve">2026-2027</w:t>
      </w:r>
      <w:r>
        <w:rPr>
          <w:rFonts w:hint="eastAsia" w:ascii="宋体" w:hAnsi="宋体" w:eastAsia="宋体" w:cs="宋体"/>
          <w:b/>
          <w:bCs/>
          <w:color w:val="000000" w:themeColor="text1"/>
          <w:sz w:val="28"/>
          <w:szCs w:val="28"/>
        </w:rPr>
        <w:t xml:space="preserve">年度县级河道管护项目</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投标人全称（</w:t>
      </w:r>
      <w:r>
        <w:rPr>
          <w:rFonts w:hint="eastAsia" w:ascii="宋体" w:hAnsi="宋体"/>
          <w:color w:val="000000" w:themeColor="text1"/>
        </w:rPr>
        <w:t xml:space="preserve">加盖CA电子签章</w:t>
      </w:r>
      <w:r>
        <w:rPr>
          <w:rFonts w:hint="eastAsia" w:ascii="宋体" w:hAnsi="宋体"/>
          <w:color w:val="000000" w:themeColor="text1"/>
          <w:szCs w:val="21"/>
        </w:rPr>
        <w:t xml:space="preserve">）：</w:t>
      </w:r>
      <w:r/>
    </w:p>
    <w:p>
      <w:pPr>
        <w:ind w:firstLine="480"/>
        <w:spacing w:line="360" w:lineRule="auto"/>
        <w:rPr>
          <w:rFonts w:eastAsia="微软雅黑" w:cs="Calibri"/>
          <w:color w:val="000000" w:themeColor="text1"/>
          <w:szCs w:val="21"/>
        </w:rPr>
      </w:pPr>
      <w:r>
        <w:rPr>
          <w:rFonts w:hint="eastAsia" w:ascii="宋体" w:hAnsi="宋体"/>
          <w:color w:val="000000" w:themeColor="text1"/>
          <w:szCs w:val="21"/>
        </w:rPr>
        <w:t xml:space="preserve">项目名称： </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项目编号： </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采购包号：</w:t>
      </w:r>
      <w:r/>
    </w:p>
    <w:tbl>
      <w:tblPr>
        <w:tblW w:w="8451" w:type="dxa"/>
        <w:tblLook w:val="04A0" w:firstRow="1" w:lastRow="0" w:firstColumn="1" w:lastColumn="0" w:noHBand="0" w:noVBand="1"/>
      </w:tblPr>
      <w:tblGrid>
        <w:gridCol w:w="700"/>
        <w:gridCol w:w="2130"/>
        <w:gridCol w:w="960"/>
        <w:gridCol w:w="1140"/>
        <w:gridCol w:w="1240"/>
        <w:gridCol w:w="1140"/>
        <w:gridCol w:w="1141"/>
      </w:tblGrid>
      <w:tr>
        <w:trPr>
          <w:trHeight w:val="660"/>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河道名称</w:t>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计量  单位</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工程量</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单价</w:t>
            </w:r>
            <w:r>
              <w:rPr>
                <w:rFonts w:ascii="宋体" w:hAnsi="宋体" w:cs="宋体"/>
                <w:color w:val="000000"/>
                <w:sz w:val="22"/>
              </w:rPr>
              <w:br/>
              <w:t xml:space="preserve">（元/km）</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总价</w:t>
            </w:r>
            <w:r>
              <w:rPr>
                <w:rFonts w:ascii="宋体" w:hAnsi="宋体" w:cs="宋体"/>
                <w:color w:val="000000"/>
                <w:sz w:val="22"/>
              </w:rPr>
              <w:br/>
              <w:t xml:space="preserve">（元）</w:t>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备注</w:t>
            </w:r>
            <w:r/>
          </w:p>
        </w:tc>
      </w:tr>
      <w:tr>
        <w:trPr>
          <w:trHeight w:val="84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一</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长  江</w:t>
            </w:r>
            <w:r>
              <w:rPr>
                <w:rFonts w:ascii="宋体" w:hAnsi="宋体" w:cs="宋体"/>
                <w:b/>
                <w:bCs/>
                <w:color w:val="000000"/>
                <w:sz w:val="22"/>
              </w:rPr>
              <w:br/>
              <w:t xml:space="preserve">（青山小河口-土桥翻水站（含港堤））</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trHeight w:val="919"/>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河道管护 </w:t>
            </w:r>
            <w:r>
              <w:rPr>
                <w:rFonts w:ascii="宋体" w:hAnsi="宋体" w:cs="宋体"/>
                <w:color w:val="000000"/>
                <w:sz w:val="22"/>
              </w:rPr>
              <w:br/>
              <w:t xml:space="preserve">（含日常管护、堤防养护和岸坡保洁等）</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km</w:t>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29.2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trHeight w:val="66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绿化养护</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m</w:t>
            </w:r>
            <w:r>
              <w:rPr>
                <w:rFonts w:ascii="宋体" w:hAnsi="宋体" w:cs="宋体"/>
                <w:color w:val="000000"/>
                <w:sz w:val="22"/>
                <w:vertAlign w:val="superscript"/>
              </w:rPr>
              <w:t xml:space="preserve">2</w:t>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549695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trHeight w:val="619"/>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二</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胥浦河</w:t>
            </w:r>
            <w:r>
              <w:rPr>
                <w:rFonts w:ascii="宋体" w:hAnsi="宋体" w:cs="宋体"/>
                <w:b/>
                <w:bCs/>
                <w:color w:val="000000"/>
                <w:sz w:val="22"/>
              </w:rPr>
              <w:br/>
              <w:t xml:space="preserve">（铜山坝-胥浦河节制闸）</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trHeight w:val="84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河道管护 </w:t>
            </w:r>
            <w:r>
              <w:rPr>
                <w:rFonts w:ascii="宋体" w:hAnsi="宋体" w:cs="宋体"/>
                <w:color w:val="000000"/>
                <w:sz w:val="22"/>
              </w:rPr>
              <w:br/>
              <w:t xml:space="preserve">（含日常管护、堤防养护和岸坡保洁等）</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km</w:t>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9.8</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绿化养护</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m</w:t>
            </w:r>
            <w:r>
              <w:rPr>
                <w:rFonts w:ascii="宋体" w:hAnsi="宋体" w:cs="宋体"/>
                <w:color w:val="000000"/>
                <w:sz w:val="22"/>
                <w:vertAlign w:val="superscript"/>
              </w:rPr>
              <w:t xml:space="preserve">2</w:t>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349375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三</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仪扬河</w:t>
            </w:r>
            <w:r>
              <w:rPr>
                <w:rFonts w:ascii="宋体" w:hAnsi="宋体" w:cs="宋体"/>
                <w:b/>
                <w:bCs/>
                <w:color w:val="000000"/>
                <w:sz w:val="22"/>
              </w:rPr>
              <w:br/>
              <w:t xml:space="preserve">（带子沟-泗源沟节制闸）</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含泗源沟节制闸</w:t>
            </w:r>
            <w:r/>
          </w:p>
        </w:tc>
      </w:tr>
      <w:tr>
        <w:trPr>
          <w:trHeight w:val="84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河道管护 </w:t>
            </w:r>
            <w:r>
              <w:rPr>
                <w:rFonts w:ascii="宋体" w:hAnsi="宋体" w:cs="宋体"/>
                <w:color w:val="000000"/>
                <w:sz w:val="22"/>
              </w:rPr>
              <w:br/>
              <w:t xml:space="preserve">（含日常管护、堤防养护和岸坡保洁等）</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km</w:t>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9</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绿化养护</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m</w:t>
            </w:r>
            <w:r>
              <w:rPr>
                <w:rFonts w:ascii="宋体" w:hAnsi="宋体" w:cs="宋体"/>
                <w:color w:val="000000"/>
                <w:sz w:val="22"/>
                <w:vertAlign w:val="superscript"/>
              </w:rPr>
              <w:t xml:space="preserve">2</w:t>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200023</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四</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龙  河</w:t>
            </w:r>
            <w:r>
              <w:rPr>
                <w:rFonts w:ascii="宋体" w:hAnsi="宋体" w:cs="宋体"/>
                <w:b/>
                <w:bCs/>
                <w:color w:val="000000"/>
                <w:sz w:val="22"/>
              </w:rPr>
              <w:br/>
              <w:t xml:space="preserve">（铁路桥北-仪扬河）</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河道管护 </w:t>
            </w:r>
            <w:r>
              <w:rPr>
                <w:rFonts w:ascii="宋体" w:hAnsi="宋体" w:cs="宋体"/>
                <w:color w:val="000000"/>
                <w:sz w:val="22"/>
              </w:rPr>
              <w:br/>
              <w:t xml:space="preserve">（含日常管护、堤防养护和岸坡保洁等）</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km</w:t>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7.9</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绿化养护</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m</w:t>
            </w:r>
            <w:r>
              <w:rPr>
                <w:rFonts w:ascii="宋体" w:hAnsi="宋体" w:cs="宋体"/>
                <w:color w:val="000000"/>
                <w:sz w:val="22"/>
                <w:vertAlign w:val="superscript"/>
              </w:rPr>
              <w:t xml:space="preserve">2</w:t>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155300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合计</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center"/>
              <w:rPr>
                <w:rFonts w:hint="eastAsia" w:ascii="宋体" w:hAnsi="宋体" w:cs="宋体"/>
                <w:color w:val="000000"/>
                <w:sz w:val="22"/>
              </w:rPr>
            </w:pPr>
            <w:r>
              <w:rPr>
                <w:rFonts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rPr>
                <w:rFonts w:hint="eastAsia" w:ascii="宋体" w:hAnsi="宋体" w:cs="宋体"/>
                <w:color w:val="000000"/>
                <w:sz w:val="22"/>
              </w:rPr>
            </w:pPr>
            <w:r>
              <w:rPr>
                <w:rFonts w:ascii="宋体" w:hAnsi="宋体" w:cs="宋体"/>
                <w:color w:val="000000"/>
                <w:sz w:val="22"/>
              </w:rPr>
              <w:t xml:space="preserve">　</w:t>
            </w:r>
            <w:r/>
          </w:p>
        </w:tc>
      </w:tr>
      <w:tr>
        <w:trPr>
          <w:trHeight w:val="882"/>
        </w:trPr>
        <w:tc>
          <w:tcPr>
            <w:gridSpan w:val="7"/>
            <w:tcBorders>
              <w:top w:val="none" w:color="000000" w:sz="4" w:space="0"/>
              <w:left w:val="none" w:color="000000" w:sz="4" w:space="0"/>
              <w:bottom w:val="none" w:color="000000" w:sz="4" w:space="0"/>
              <w:right w:val="none" w:color="000000" w:sz="4" w:space="0"/>
            </w:tcBorders>
            <w:tcW w:w="8451" w:type="dxa"/>
            <w:vAlign w:val="center"/>
            <w:textDirection w:val="lrTb"/>
            <w:noWrap w:val="false"/>
          </w:tcPr>
          <w:p>
            <w:pPr>
              <w:ind w:firstLine="420"/>
              <w:spacing w:line="360" w:lineRule="auto"/>
              <w:rPr>
                <w:rFonts w:hint="eastAsia" w:ascii="宋体" w:hAnsi="宋体" w:cs="宋体"/>
                <w:color w:val="000000"/>
                <w:sz w:val="22"/>
              </w:rPr>
            </w:pPr>
            <w:r>
              <w:rPr>
                <w:rFonts w:ascii="宋体" w:hAnsi="宋体"/>
                <w:color w:val="000000" w:themeColor="text1"/>
              </w:rPr>
              <w:t xml:space="preserve">注：配备满足管护需要的人员、工具、机械、垃圾清运措施等，具体实施内容详见招标文件。管护时长为自合同签订之日至2027年11月30日。</w:t>
            </w:r>
            <w:r/>
          </w:p>
        </w:tc>
      </w:tr>
    </w:tbl>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法定代表人或授权代表签字：</w:t>
      </w:r>
      <w:r/>
    </w:p>
    <w:p>
      <w:pPr>
        <w:ind w:firstLine="420"/>
        <w:spacing w:line="360" w:lineRule="auto"/>
        <w:rPr>
          <w:color w:val="000000" w:themeColor="text1"/>
        </w:rPr>
      </w:pPr>
      <w:r>
        <w:rPr>
          <w:rFonts w:hint="eastAsia" w:ascii="宋体" w:hAnsi="宋体"/>
          <w:color w:val="000000" w:themeColor="text1"/>
          <w:szCs w:val="21"/>
        </w:rPr>
        <w:t xml:space="preserve">日期：</w:t>
      </w:r>
      <w:r>
        <w:rPr>
          <w:rFonts w:hint="eastAsia"/>
          <w:color w:val="000000" w:themeColor="text1"/>
        </w:rPr>
        <w:br w:type="page" w:clear="all"/>
      </w:r>
      <w:r/>
    </w:p>
    <w:p>
      <w:pPr>
        <w:pStyle w:val="799"/>
        <w:jc w:val="center"/>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包二：仪征市2026-2027年度县级河道水面保洁项目</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投标人全称（加盖公章）：</w:t>
      </w:r>
      <w:r/>
    </w:p>
    <w:p>
      <w:pPr>
        <w:ind w:firstLine="480"/>
        <w:spacing w:line="360" w:lineRule="auto"/>
        <w:rPr>
          <w:rFonts w:eastAsia="微软雅黑" w:cs="Calibri"/>
          <w:color w:val="000000" w:themeColor="text1"/>
          <w:szCs w:val="21"/>
        </w:rPr>
      </w:pPr>
      <w:r>
        <w:rPr>
          <w:rFonts w:hint="eastAsia" w:ascii="宋体" w:hAnsi="宋体"/>
          <w:color w:val="000000" w:themeColor="text1"/>
          <w:szCs w:val="21"/>
        </w:rPr>
        <w:t xml:space="preserve">项目名称： </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项目编号： </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采购包号：</w:t>
      </w:r>
      <w:r/>
    </w:p>
    <w:tbl>
      <w:tblPr>
        <w:tblW w:w="9426" w:type="dxa"/>
        <w:tblLayout w:type="fixed"/>
        <w:tblLook w:val="04A0" w:firstRow="1" w:lastRow="0" w:firstColumn="1" w:lastColumn="0" w:noHBand="0" w:noVBand="1"/>
      </w:tblPr>
      <w:tblGrid>
        <w:gridCol w:w="700"/>
        <w:gridCol w:w="2130"/>
        <w:gridCol w:w="960"/>
        <w:gridCol w:w="1500"/>
        <w:gridCol w:w="1500"/>
        <w:gridCol w:w="1384"/>
        <w:gridCol w:w="1240"/>
        <w:gridCol w:w="12"/>
      </w:tblGrid>
      <w:tr>
        <w:trPr>
          <w:gridAfter w:val="1"/>
          <w:trHeight w:val="822"/>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color w:val="000000"/>
                <w:sz w:val="22"/>
              </w:rPr>
            </w:pPr>
            <w:r>
              <w:rPr>
                <w:b/>
                <w:color w:val="000000" w:themeColor="text1"/>
                <w:szCs w:val="21"/>
              </w:rPr>
              <w:t xml:space="preserve"> </w:t>
            </w:r>
            <w:r>
              <w:rPr>
                <w:rFonts w:ascii="宋体" w:hAnsi="宋体" w:cs="宋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河道名称</w:t>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计量  单位</w:t>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工程量</w:t>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单价</w:t>
            </w:r>
            <w:r/>
          </w:p>
          <w:p>
            <w:pPr>
              <w:jc w:val="center"/>
              <w:rPr>
                <w:rFonts w:hint="eastAsia" w:ascii="宋体" w:hAnsi="宋体" w:cs="宋体"/>
                <w:color w:val="000000"/>
                <w:sz w:val="22"/>
              </w:rPr>
            </w:pPr>
            <w:r>
              <w:rPr>
                <w:rFonts w:ascii="宋体" w:hAnsi="宋体" w:cs="宋体"/>
                <w:color w:val="000000"/>
                <w:sz w:val="22"/>
              </w:rPr>
              <w:t xml:space="preserve">（元/km）</w:t>
            </w:r>
            <w:r/>
          </w:p>
        </w:tc>
        <w:tc>
          <w:tcPr>
            <w:tcBorders>
              <w:top w:val="single" w:color="auto"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合价</w:t>
            </w:r>
            <w:r>
              <w:rPr>
                <w:rFonts w:ascii="宋体" w:hAnsi="宋体" w:cs="宋体"/>
                <w:color w:val="000000"/>
                <w:sz w:val="22"/>
              </w:rPr>
              <w:br/>
              <w:t xml:space="preserve">（元）</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备注</w:t>
            </w:r>
            <w:r/>
          </w:p>
        </w:tc>
      </w:tr>
      <w:tr>
        <w:trPr>
          <w:gridAfter w:val="1"/>
          <w:trHeight w:val="822"/>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胥浦河</w:t>
            </w:r>
            <w:r>
              <w:rPr>
                <w:rFonts w:ascii="宋体" w:hAnsi="宋体" w:cs="宋体"/>
                <w:color w:val="000000"/>
                <w:sz w:val="22"/>
              </w:rPr>
              <w:br/>
              <w:t xml:space="preserve">（铜山坝-长江口）</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km</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11.7</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822"/>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仪扬河                           （带子沟-长江口）</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km</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11.9</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822"/>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龙  河</w:t>
            </w:r>
            <w:r>
              <w:rPr>
                <w:rFonts w:ascii="宋体" w:hAnsi="宋体" w:cs="宋体"/>
                <w:color w:val="000000"/>
                <w:sz w:val="22"/>
              </w:rPr>
              <w:br/>
              <w:t xml:space="preserve">（高集坝-仪扬河）</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km</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18.5</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822"/>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新集沿山河</w:t>
            </w:r>
            <w:r>
              <w:rPr>
                <w:rFonts w:ascii="宋体" w:hAnsi="宋体" w:cs="宋体"/>
                <w:color w:val="000000"/>
                <w:sz w:val="22"/>
              </w:rPr>
              <w:br/>
              <w:t xml:space="preserve">（牌楼脚-龙河）</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km</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822"/>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大樟沟</w:t>
            </w:r>
            <w:r>
              <w:rPr>
                <w:rFonts w:ascii="宋体" w:hAnsi="宋体" w:cs="宋体"/>
                <w:color w:val="000000"/>
                <w:sz w:val="22"/>
              </w:rPr>
              <w:br/>
              <w:t xml:space="preserve">（新集沿山河-西堤刁庄涵口）</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km</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5.7</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822"/>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小龙涧</w:t>
            </w:r>
            <w:r>
              <w:rPr>
                <w:rFonts w:ascii="宋体" w:hAnsi="宋体" w:cs="宋体"/>
                <w:color w:val="000000"/>
                <w:sz w:val="22"/>
              </w:rPr>
              <w:br/>
              <w:t xml:space="preserve">（新集沿山河-土坊涵南侧约200米处）</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km</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4.9</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822"/>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甘草山河</w:t>
            </w:r>
            <w:r>
              <w:rPr>
                <w:rFonts w:ascii="宋体" w:hAnsi="宋体" w:cs="宋体"/>
                <w:color w:val="000000"/>
                <w:sz w:val="22"/>
              </w:rPr>
              <w:br/>
              <w:t xml:space="preserve">（胥浦河-潘家河）</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km</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4.9</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822"/>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213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合计</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rPr>
                <w:rFonts w:hint="eastAsia" w:ascii="宋体" w:hAnsi="宋体" w:cs="宋体"/>
                <w:color w:val="000000"/>
                <w:sz w:val="22"/>
              </w:rPr>
            </w:pPr>
            <w:r>
              <w:rPr>
                <w:rFonts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tcPr>
          <w:p>
            <w:pP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rPr>
                <w:rFonts w:hint="eastAsia" w:ascii="宋体" w:hAnsi="宋体" w:cs="宋体"/>
                <w:color w:val="000000"/>
                <w:sz w:val="22"/>
              </w:rPr>
            </w:pPr>
            <w:r>
              <w:rPr>
                <w:rFonts w:ascii="宋体" w:hAnsi="宋体" w:cs="宋体"/>
                <w:color w:val="000000"/>
                <w:sz w:val="22"/>
              </w:rPr>
              <w:t xml:space="preserve">　</w:t>
            </w:r>
            <w:r/>
          </w:p>
        </w:tc>
      </w:tr>
      <w:tr>
        <w:trPr>
          <w:trHeight w:val="660"/>
        </w:trPr>
        <w:tc>
          <w:tcPr>
            <w:gridSpan w:val="8"/>
            <w:tcBorders>
              <w:top w:val="none" w:color="000000" w:sz="4" w:space="0"/>
              <w:left w:val="none" w:color="000000" w:sz="4" w:space="0"/>
              <w:bottom w:val="none" w:color="000000" w:sz="4" w:space="0"/>
              <w:right w:val="none" w:color="000000" w:sz="4" w:space="0"/>
            </w:tcBorders>
            <w:tcW w:w="9426" w:type="dxa"/>
            <w:vAlign w:val="center"/>
            <w:textDirection w:val="lrTb"/>
            <w:noWrap w:val="false"/>
          </w:tcPr>
          <w:p>
            <w:pPr>
              <w:ind w:firstLine="420"/>
              <w:spacing w:line="360" w:lineRule="auto"/>
              <w:rPr>
                <w:rFonts w:hint="eastAsia" w:ascii="宋体" w:hAnsi="宋体" w:cs="宋体"/>
                <w:color w:val="000000"/>
                <w:sz w:val="22"/>
              </w:rPr>
            </w:pPr>
            <w:r>
              <w:rPr>
                <w:rFonts w:ascii="宋体" w:hAnsi="宋体"/>
                <w:color w:val="000000" w:themeColor="text1"/>
                <w:szCs w:val="21"/>
              </w:rPr>
              <w:t xml:space="preserve">注：配备必要的作业人员和设备，充分考虑管护范围内河道水面长效管护所需费用。具体实施内容详见招标文件。保洁时长为自合同签订之日至2027年11月30日。</w:t>
            </w:r>
            <w:r/>
          </w:p>
        </w:tc>
      </w:tr>
    </w:tbl>
    <w:p>
      <w:pPr>
        <w:spacing w:line="360" w:lineRule="auto"/>
        <w:rPr>
          <w:b/>
          <w:color w:val="000000" w:themeColor="text1"/>
          <w:szCs w:val="21"/>
        </w:rPr>
      </w:pPr>
      <w:r>
        <w:rPr>
          <w:b/>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法定代表人或授权代表签字：</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日期：</w:t>
      </w:r>
      <w:r/>
    </w:p>
    <w:p>
      <w:pPr>
        <w:pStyle w:val="830"/>
        <w:spacing w:after="0" w:line="360" w:lineRule="auto"/>
        <w:rPr>
          <w:color w:val="000000" w:themeColor="text1"/>
        </w:rPr>
      </w:pPr>
      <w:r>
        <w:rPr>
          <w:rFonts w:hint="eastAsia"/>
          <w:color w:val="000000" w:themeColor="text1"/>
        </w:rPr>
        <w:br w:type="page" w:clear="all"/>
      </w:r>
      <w:r/>
    </w:p>
    <w:p>
      <w:pPr>
        <w:pStyle w:val="831"/>
        <w:ind w:firstLine="0"/>
        <w:jc w:val="center"/>
        <w:spacing w:line="360" w:lineRule="auto"/>
        <w:rPr>
          <w:rFonts w:hint="eastAsia"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 xml:space="preserve">分项报价表</w:t>
      </w:r>
      <w:r/>
    </w:p>
    <w:p>
      <w:pPr>
        <w:pStyle w:val="799"/>
        <w:jc w:val="center"/>
        <w:spacing w:before="0" w:after="0"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包三：仪征市2026-2027年度主城区市管河道管护项目</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投标人全称（加盖公章）：</w:t>
      </w:r>
      <w:r/>
    </w:p>
    <w:p>
      <w:pPr>
        <w:ind w:firstLine="480"/>
        <w:spacing w:line="360" w:lineRule="auto"/>
        <w:rPr>
          <w:rFonts w:eastAsia="微软雅黑" w:cs="Calibri"/>
          <w:color w:val="000000" w:themeColor="text1"/>
          <w:szCs w:val="21"/>
        </w:rPr>
      </w:pPr>
      <w:r>
        <w:rPr>
          <w:rFonts w:hint="eastAsia" w:ascii="宋体" w:hAnsi="宋体"/>
          <w:color w:val="000000" w:themeColor="text1"/>
          <w:szCs w:val="21"/>
        </w:rPr>
        <w:t xml:space="preserve">项目名称： </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项目编号： </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采购包号：</w:t>
      </w:r>
      <w:r/>
    </w:p>
    <w:tbl>
      <w:tblPr>
        <w:tblW w:w="9398" w:type="dxa"/>
        <w:tblLayout w:type="fixed"/>
        <w:tblLook w:val="04A0" w:firstRow="1" w:lastRow="0" w:firstColumn="1" w:lastColumn="0" w:noHBand="0" w:noVBand="1"/>
      </w:tblPr>
      <w:tblGrid>
        <w:gridCol w:w="699"/>
        <w:gridCol w:w="2415"/>
        <w:gridCol w:w="959"/>
        <w:gridCol w:w="1420"/>
        <w:gridCol w:w="1306"/>
        <w:gridCol w:w="1206"/>
        <w:gridCol w:w="1384"/>
        <w:gridCol w:w="9"/>
      </w:tblGrid>
      <w:tr>
        <w:trPr>
          <w:gridAfter w:val="1"/>
          <w:trHeight w:val="660"/>
        </w:trPr>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河道名称</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计量  单位</w:t>
            </w:r>
            <w:r/>
          </w:p>
        </w:tc>
        <w:tc>
          <w:tcPr>
            <w:tcBorders>
              <w:top w:val="single" w:color="auto"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工程量</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单价</w:t>
            </w:r>
            <w:r/>
          </w:p>
          <w:p>
            <w:pPr>
              <w:jc w:val="center"/>
              <w:rPr>
                <w:rFonts w:hint="eastAsia" w:ascii="宋体" w:hAnsi="宋体" w:cs="宋体"/>
                <w:color w:val="000000"/>
                <w:sz w:val="22"/>
              </w:rPr>
            </w:pPr>
            <w:r>
              <w:rPr>
                <w:rFonts w:ascii="宋体" w:hAnsi="宋体" w:cs="宋体"/>
                <w:color w:val="000000"/>
                <w:sz w:val="22"/>
              </w:rPr>
              <w:t xml:space="preserve">（元/km）</w:t>
            </w:r>
            <w:r/>
          </w:p>
        </w:tc>
        <w:tc>
          <w:tcPr>
            <w:tcBorders>
              <w:top w:val="single" w:color="auto"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总价</w:t>
            </w:r>
            <w:r>
              <w:rPr>
                <w:rFonts w:ascii="宋体" w:hAnsi="宋体" w:cs="宋体"/>
                <w:color w:val="000000"/>
                <w:sz w:val="22"/>
              </w:rPr>
              <w:br/>
              <w:t xml:space="preserve">（元）</w:t>
            </w:r>
            <w:r/>
          </w:p>
        </w:tc>
        <w:tc>
          <w:tcPr>
            <w:tcBorders>
              <w:top w:val="single" w:color="auto"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备注</w:t>
            </w:r>
            <w:r/>
          </w:p>
        </w:tc>
      </w:tr>
      <w:tr>
        <w:trPr>
          <w:gridAfter w:val="1"/>
          <w:trHeight w:val="66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一</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石桥河</w:t>
            </w:r>
            <w:r>
              <w:rPr>
                <w:rFonts w:ascii="宋体" w:hAnsi="宋体" w:cs="宋体"/>
                <w:b/>
                <w:bCs/>
                <w:color w:val="000000"/>
                <w:sz w:val="22"/>
              </w:rPr>
              <w:br/>
              <w:t xml:space="preserve">（G328北-仪扬河）</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90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河道管护 </w:t>
            </w:r>
            <w:r>
              <w:rPr>
                <w:rFonts w:ascii="宋体" w:hAnsi="宋体" w:cs="宋体"/>
                <w:color w:val="000000"/>
                <w:sz w:val="22"/>
              </w:rPr>
              <w:br/>
              <w:t xml:space="preserve">（含日常管护、管理设施维护、堤坡和水面保洁等）</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km</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3.47</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48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绿化养护</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m</w:t>
            </w:r>
            <w:r>
              <w:rPr>
                <w:rFonts w:ascii="宋体" w:hAnsi="宋体" w:cs="宋体"/>
                <w:color w:val="000000"/>
                <w:sz w:val="22"/>
                <w:vertAlign w:val="superscript"/>
              </w:rPr>
              <w:t xml:space="preserve">2</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6090</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66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b/>
                <w:bCs/>
                <w:color w:val="000000"/>
                <w:sz w:val="20"/>
                <w:szCs w:val="20"/>
              </w:rPr>
            </w:pPr>
            <w:r>
              <w:rPr>
                <w:rFonts w:ascii="宋体" w:hAnsi="宋体" w:cs="宋体"/>
                <w:b/>
                <w:bCs/>
                <w:color w:val="000000"/>
                <w:sz w:val="20"/>
                <w:szCs w:val="20"/>
              </w:rPr>
              <w:t xml:space="preserve">二</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仪城河</w:t>
            </w:r>
            <w:r>
              <w:rPr>
                <w:rFonts w:ascii="宋体" w:hAnsi="宋体" w:cs="宋体"/>
                <w:b/>
                <w:bCs/>
                <w:color w:val="000000"/>
                <w:sz w:val="22"/>
              </w:rPr>
              <w:br/>
              <w:t xml:space="preserve">（胥浦河-石桥河）</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942"/>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河道管护 </w:t>
            </w:r>
            <w:r>
              <w:rPr>
                <w:rFonts w:ascii="宋体" w:hAnsi="宋体" w:cs="宋体"/>
                <w:color w:val="000000"/>
                <w:sz w:val="22"/>
              </w:rPr>
              <w:br/>
              <w:t xml:space="preserve">（含日常管护、管理设施维护、堤坡和水面保洁等）</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km</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4.6</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48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绿化养护</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m</w:t>
            </w:r>
            <w:r>
              <w:rPr>
                <w:rFonts w:ascii="宋体" w:hAnsi="宋体" w:cs="宋体"/>
                <w:color w:val="000000"/>
                <w:sz w:val="22"/>
                <w:vertAlign w:val="superscript"/>
              </w:rPr>
              <w:t xml:space="preserve">2</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41610</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含城河西闸</w:t>
            </w:r>
            <w:r/>
          </w:p>
        </w:tc>
      </w:tr>
      <w:tr>
        <w:trPr>
          <w:gridAfter w:val="1"/>
          <w:trHeight w:val="66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三</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红叶排水沟</w:t>
            </w:r>
            <w:r>
              <w:rPr>
                <w:rFonts w:ascii="宋体" w:hAnsi="宋体" w:cs="宋体"/>
                <w:b/>
                <w:bCs/>
                <w:color w:val="000000"/>
                <w:sz w:val="22"/>
              </w:rPr>
              <w:br/>
              <w:t xml:space="preserve">（红叶南苑-石桥河）</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90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河道管护 </w:t>
            </w:r>
            <w:r>
              <w:rPr>
                <w:rFonts w:ascii="宋体" w:hAnsi="宋体" w:cs="宋体"/>
                <w:color w:val="000000"/>
                <w:sz w:val="22"/>
              </w:rPr>
              <w:br/>
              <w:t xml:space="preserve">（含日常管护、管理设施维护、堤坡和水面保洁等）</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km</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0.86</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48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绿化养护</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m</w:t>
            </w:r>
            <w:r>
              <w:rPr>
                <w:rFonts w:ascii="宋体" w:hAnsi="宋体" w:cs="宋体"/>
                <w:color w:val="000000"/>
                <w:sz w:val="22"/>
                <w:vertAlign w:val="superscript"/>
              </w:rPr>
              <w:t xml:space="preserve">2</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3750</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66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四</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清真寺排水沟</w:t>
            </w:r>
            <w:r>
              <w:rPr>
                <w:rFonts w:ascii="宋体" w:hAnsi="宋体" w:cs="宋体"/>
                <w:b/>
                <w:bCs/>
                <w:color w:val="000000"/>
                <w:sz w:val="22"/>
              </w:rPr>
              <w:br/>
              <w:t xml:space="preserve">（大盐塘-仪扬河）</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1002"/>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河道管护 </w:t>
            </w:r>
            <w:r>
              <w:rPr>
                <w:rFonts w:ascii="宋体" w:hAnsi="宋体" w:cs="宋体"/>
                <w:color w:val="000000"/>
                <w:sz w:val="22"/>
              </w:rPr>
              <w:br/>
              <w:t xml:space="preserve">（含日常管护、管理设施维护、堤坡和水面保洁等）</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km</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439"/>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绿化养护</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m</w:t>
            </w:r>
            <w:r>
              <w:rPr>
                <w:rFonts w:ascii="宋体" w:hAnsi="宋体" w:cs="宋体"/>
                <w:color w:val="000000"/>
                <w:sz w:val="22"/>
                <w:vertAlign w:val="superscript"/>
              </w:rPr>
              <w:t xml:space="preserve">2</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1500</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66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五</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三元沟</w:t>
            </w:r>
            <w:r>
              <w:rPr>
                <w:rFonts w:ascii="宋体" w:hAnsi="宋体" w:cs="宋体"/>
                <w:b/>
                <w:bCs/>
                <w:color w:val="000000"/>
                <w:sz w:val="22"/>
              </w:rPr>
              <w:br/>
              <w:t xml:space="preserve">（蒋云河-仪扬河）</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942"/>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河道管护 </w:t>
            </w:r>
            <w:r>
              <w:rPr>
                <w:rFonts w:ascii="宋体" w:hAnsi="宋体" w:cs="宋体"/>
                <w:color w:val="000000"/>
                <w:sz w:val="22"/>
              </w:rPr>
              <w:br/>
              <w:t xml:space="preserve">（含日常管护、管理设施维护、堤坡和水面保洁等）</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km</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1.5</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48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绿化养护</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m</w:t>
            </w:r>
            <w:r>
              <w:rPr>
                <w:rFonts w:ascii="宋体" w:hAnsi="宋体" w:cs="宋体"/>
                <w:color w:val="000000"/>
                <w:sz w:val="22"/>
                <w:vertAlign w:val="superscript"/>
              </w:rPr>
              <w:t xml:space="preserve">2</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4576</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66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b/>
                <w:bCs/>
                <w:color w:val="000000"/>
                <w:sz w:val="20"/>
                <w:szCs w:val="20"/>
              </w:rPr>
            </w:pPr>
            <w:r>
              <w:rPr>
                <w:rFonts w:ascii="宋体" w:hAnsi="宋体" w:cs="宋体"/>
                <w:b/>
                <w:bCs/>
                <w:color w:val="000000"/>
                <w:sz w:val="20"/>
                <w:szCs w:val="20"/>
              </w:rPr>
              <w:t xml:space="preserve">六</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仪化引水河</w:t>
            </w:r>
            <w:r>
              <w:rPr>
                <w:rFonts w:ascii="宋体" w:hAnsi="宋体" w:cs="宋体"/>
                <w:b/>
                <w:bCs/>
                <w:color w:val="000000"/>
                <w:sz w:val="22"/>
              </w:rPr>
              <w:br/>
              <w:t xml:space="preserve">（白沙公园-胥浦河）</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90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河道管护 </w:t>
            </w:r>
            <w:r>
              <w:rPr>
                <w:rFonts w:ascii="宋体" w:hAnsi="宋体" w:cs="宋体"/>
                <w:color w:val="000000"/>
                <w:sz w:val="22"/>
              </w:rPr>
              <w:br/>
              <w:t xml:space="preserve">（含日常管护、管理设施维护、堤坡和水面保洁等）</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km</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0.88</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42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绿化养护</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m</w:t>
            </w:r>
            <w:r>
              <w:rPr>
                <w:rFonts w:ascii="宋体" w:hAnsi="宋体" w:cs="宋体"/>
                <w:color w:val="000000"/>
                <w:sz w:val="22"/>
                <w:vertAlign w:val="superscript"/>
              </w:rPr>
              <w:t xml:space="preserve">2</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23750</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66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七</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红旗景观河</w:t>
            </w:r>
            <w:r>
              <w:rPr>
                <w:rFonts w:ascii="宋体" w:hAnsi="宋体" w:cs="宋体"/>
                <w:b/>
                <w:bCs/>
                <w:color w:val="000000"/>
                <w:sz w:val="22"/>
              </w:rPr>
              <w:br/>
              <w:t xml:space="preserve">（仪扬河-长江）</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942"/>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河道管护 </w:t>
            </w:r>
            <w:r>
              <w:rPr>
                <w:rFonts w:ascii="宋体" w:hAnsi="宋体" w:cs="宋体"/>
                <w:color w:val="000000"/>
                <w:sz w:val="22"/>
              </w:rPr>
              <w:br/>
              <w:t xml:space="preserve">（含日常管护、管理设施维护、堤坡和水面保洁等）</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km</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2.88</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439"/>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绿化养护</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m</w:t>
            </w:r>
            <w:r>
              <w:rPr>
                <w:rFonts w:ascii="宋体" w:hAnsi="宋体" w:cs="宋体"/>
                <w:color w:val="000000"/>
                <w:sz w:val="22"/>
                <w:vertAlign w:val="superscript"/>
              </w:rPr>
              <w:t xml:space="preserve">2</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11000</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66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b/>
                <w:bCs/>
                <w:color w:val="000000"/>
                <w:sz w:val="20"/>
                <w:szCs w:val="20"/>
              </w:rPr>
            </w:pPr>
            <w:r>
              <w:rPr>
                <w:rFonts w:ascii="宋体" w:hAnsi="宋体" w:cs="宋体"/>
                <w:b/>
                <w:bCs/>
                <w:color w:val="000000"/>
                <w:sz w:val="20"/>
                <w:szCs w:val="20"/>
              </w:rPr>
              <w:t xml:space="preserve">八</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真州沿山河</w:t>
            </w:r>
            <w:r>
              <w:rPr>
                <w:rFonts w:ascii="宋体" w:hAnsi="宋体" w:cs="宋体"/>
                <w:b/>
                <w:bCs/>
                <w:color w:val="000000"/>
                <w:sz w:val="22"/>
              </w:rPr>
              <w:br/>
              <w:t xml:space="preserve">（西园路-G328北）</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882"/>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河道管护 </w:t>
            </w:r>
            <w:r>
              <w:rPr>
                <w:rFonts w:ascii="宋体" w:hAnsi="宋体" w:cs="宋体"/>
                <w:color w:val="000000"/>
                <w:sz w:val="22"/>
              </w:rPr>
              <w:br/>
              <w:t xml:space="preserve">（含日常管护、管理设施维护、堤坡和水面保洁等）</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km</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2.37</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439"/>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绿化养护</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m</w:t>
            </w:r>
            <w:r>
              <w:rPr>
                <w:rFonts w:ascii="宋体" w:hAnsi="宋体" w:cs="宋体"/>
                <w:color w:val="000000"/>
                <w:sz w:val="22"/>
                <w:vertAlign w:val="superscript"/>
              </w:rPr>
              <w:t xml:space="preserve">2</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8700</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66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九</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金斗河</w:t>
            </w:r>
            <w:r>
              <w:rPr>
                <w:rFonts w:ascii="宋体" w:hAnsi="宋体" w:cs="宋体"/>
                <w:b/>
                <w:bCs/>
                <w:color w:val="000000"/>
                <w:sz w:val="22"/>
              </w:rPr>
              <w:br/>
              <w:t xml:space="preserve">（仪城河-长江）</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1002"/>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河道管护 </w:t>
            </w:r>
            <w:r>
              <w:rPr>
                <w:rFonts w:ascii="宋体" w:hAnsi="宋体" w:cs="宋体"/>
                <w:color w:val="000000"/>
                <w:sz w:val="22"/>
              </w:rPr>
              <w:br/>
              <w:t xml:space="preserve">（含日常管护、管理设施维护、堤坡和水面保洁等）</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km</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2.1</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48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绿化养护</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m</w:t>
            </w:r>
            <w:r>
              <w:rPr>
                <w:rFonts w:ascii="宋体" w:hAnsi="宋体" w:cs="宋体"/>
                <w:color w:val="000000"/>
                <w:sz w:val="22"/>
                <w:vertAlign w:val="superscript"/>
              </w:rPr>
              <w:t xml:space="preserve">2</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23306</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66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b/>
                <w:bCs/>
                <w:color w:val="000000"/>
                <w:sz w:val="20"/>
                <w:szCs w:val="20"/>
              </w:rPr>
            </w:pPr>
            <w:r>
              <w:rPr>
                <w:rFonts w:ascii="宋体" w:hAnsi="宋体" w:cs="宋体"/>
                <w:b/>
                <w:bCs/>
                <w:color w:val="000000"/>
                <w:sz w:val="20"/>
                <w:szCs w:val="20"/>
              </w:rPr>
              <w:t xml:space="preserve">十</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b/>
                <w:bCs/>
                <w:color w:val="000000"/>
                <w:sz w:val="22"/>
              </w:rPr>
            </w:pPr>
            <w:r>
              <w:rPr>
                <w:rFonts w:ascii="宋体" w:hAnsi="宋体" w:cs="宋体"/>
                <w:b/>
                <w:bCs/>
                <w:color w:val="000000"/>
                <w:sz w:val="22"/>
              </w:rPr>
              <w:t xml:space="preserve">大盐塘</w:t>
            </w:r>
            <w:r>
              <w:rPr>
                <w:rFonts w:ascii="宋体" w:hAnsi="宋体" w:cs="宋体"/>
                <w:b/>
                <w:bCs/>
                <w:color w:val="000000"/>
                <w:sz w:val="22"/>
              </w:rPr>
              <w:br/>
              <w:t xml:space="preserve">（城东泵站-工农路）</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919"/>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河道管护 </w:t>
            </w:r>
            <w:r>
              <w:rPr>
                <w:rFonts w:ascii="宋体" w:hAnsi="宋体" w:cs="宋体"/>
                <w:color w:val="000000"/>
                <w:sz w:val="22"/>
              </w:rPr>
              <w:br/>
              <w:t xml:space="preserve">（含日常管护、管理设施维护、堤坡和水面保洁等）</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km</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54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绿化养护</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m</w:t>
            </w:r>
            <w:r>
              <w:rPr>
                <w:rFonts w:ascii="宋体" w:hAnsi="宋体" w:cs="宋体"/>
                <w:color w:val="000000"/>
                <w:sz w:val="22"/>
                <w:vertAlign w:val="superscript"/>
              </w:rPr>
              <w:t xml:space="preserve">2</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rPr>
                <w:rFonts w:hint="eastAsia" w:ascii="宋体" w:hAnsi="宋体" w:cs="宋体"/>
                <w:color w:val="000000"/>
                <w:sz w:val="22"/>
              </w:rPr>
            </w:pPr>
            <w:r>
              <w:rPr>
                <w:rFonts w:ascii="宋体" w:hAnsi="宋体" w:cs="宋体"/>
                <w:color w:val="000000"/>
                <w:sz w:val="22"/>
              </w:rPr>
              <w:t xml:space="preserve">9360</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val="false"/>
          </w:tcPr>
          <w:p>
            <w:pPr>
              <w:rPr>
                <w:rFonts w:hint="eastAsia" w:ascii="宋体" w:hAnsi="宋体" w:cs="宋体"/>
                <w:color w:val="000000"/>
                <w:sz w:val="20"/>
                <w:szCs w:val="20"/>
              </w:rPr>
            </w:pPr>
            <w:r>
              <w:rPr>
                <w:rFonts w:ascii="宋体" w:hAnsi="宋体" w:cs="宋体"/>
                <w:color w:val="000000"/>
                <w:sz w:val="20"/>
                <w:szCs w:val="20"/>
              </w:rPr>
              <w:t xml:space="preserve">　</w:t>
            </w:r>
            <w:r/>
          </w:p>
        </w:tc>
      </w:tr>
      <w:tr>
        <w:trPr>
          <w:gridAfter w:val="1"/>
          <w:trHeight w:val="660"/>
        </w:trPr>
        <w:tc>
          <w:tcPr>
            <w:tcBorders>
              <w:top w:val="none" w:color="000000"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合计</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rPr>
                <w:rFonts w:hint="eastAsia" w:ascii="宋体" w:hAnsi="宋体" w:cs="宋体"/>
                <w:color w:val="000000"/>
                <w:sz w:val="20"/>
                <w:szCs w:val="20"/>
              </w:rPr>
            </w:pPr>
            <w:r>
              <w:rPr>
                <w:rFonts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rPr>
                <w:rFonts w:hint="eastAsia" w:ascii="宋体" w:hAnsi="宋体" w:cs="宋体"/>
                <w:color w:val="000000"/>
                <w:sz w:val="22"/>
              </w:rPr>
            </w:pPr>
            <w:r>
              <w:rPr>
                <w:rFonts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1306" w:type="dxa"/>
            <w:vAlign w:val="center"/>
            <w:textDirection w:val="lrTb"/>
            <w:noWrap/>
          </w:tcPr>
          <w:p>
            <w:pP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1384" w:type="dxa"/>
            <w:vAlign w:val="center"/>
            <w:textDirection w:val="lrTb"/>
            <w:noWrap/>
          </w:tcPr>
          <w:p>
            <w:pPr>
              <w:rPr>
                <w:rFonts w:hint="eastAsia" w:ascii="宋体" w:hAnsi="宋体" w:cs="宋体"/>
                <w:color w:val="000000"/>
                <w:sz w:val="22"/>
              </w:rPr>
            </w:pPr>
            <w:r>
              <w:rPr>
                <w:rFonts w:ascii="宋体" w:hAnsi="宋体" w:cs="宋体"/>
                <w:color w:val="000000"/>
                <w:sz w:val="22"/>
              </w:rPr>
              <w:t xml:space="preserve">　</w:t>
            </w:r>
            <w:r/>
          </w:p>
        </w:tc>
      </w:tr>
      <w:tr>
        <w:trPr>
          <w:trHeight w:val="660"/>
        </w:trPr>
        <w:tc>
          <w:tcPr>
            <w:gridSpan w:val="8"/>
            <w:tcBorders>
              <w:top w:val="none" w:color="000000" w:sz="4" w:space="0"/>
              <w:left w:val="none" w:color="000000" w:sz="4" w:space="0"/>
              <w:bottom w:val="none" w:color="000000" w:sz="4" w:space="0"/>
              <w:right w:val="none" w:color="000000" w:sz="4" w:space="0"/>
            </w:tcBorders>
            <w:tcW w:w="9398" w:type="dxa"/>
            <w:vAlign w:val="center"/>
            <w:textDirection w:val="lrTb"/>
            <w:noWrap w:val="false"/>
          </w:tcPr>
          <w:p>
            <w:pPr>
              <w:ind w:firstLine="420"/>
              <w:spacing w:line="360" w:lineRule="auto"/>
              <w:rPr>
                <w:rFonts w:hint="eastAsia" w:ascii="宋体" w:hAnsi="宋体" w:cs="宋体"/>
                <w:color w:val="000000"/>
                <w:sz w:val="22"/>
              </w:rPr>
            </w:pPr>
            <w:r>
              <w:rPr>
                <w:rFonts w:ascii="宋体" w:hAnsi="宋体"/>
                <w:color w:val="000000" w:themeColor="text1"/>
                <w:szCs w:val="21"/>
              </w:rPr>
              <w:t xml:space="preserve">注：配备满足管护需要的人员、工具、机械、垃圾清运措施等，充分考虑管护范围内河道水面长效管护所需费用，具体实施内容详见招标文件。管护时长为自合同签订之日至2027年11月30日。</w:t>
            </w:r>
            <w:r/>
          </w:p>
        </w:tc>
      </w:tr>
    </w:tbl>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法定代表人或授权代表签字：</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日期：</w:t>
      </w:r>
      <w:r/>
    </w:p>
    <w:p>
      <w:pPr>
        <w:pStyle w:val="830"/>
        <w:rPr>
          <w:color w:val="000000" w:themeColor="text1"/>
        </w:rPr>
      </w:pPr>
      <w:r>
        <w:rPr>
          <w:color w:val="000000" w:themeColor="text1"/>
        </w:rPr>
      </w:r>
      <w:r/>
    </w:p>
    <w:p>
      <w:pPr>
        <w:pStyle w:val="798"/>
        <w:jc w:val="center"/>
        <w:spacing w:line="360" w:lineRule="auto"/>
        <w:rPr>
          <w:rFonts w:hint="eastAsia" w:ascii="宋体" w:hAnsi="宋体" w:eastAsia="宋体" w:cs="Times New Roman"/>
          <w:color w:val="000000" w:themeColor="text1"/>
          <w:sz w:val="32"/>
          <w:szCs w:val="32"/>
        </w:rPr>
      </w:pPr>
      <w:r>
        <w:rPr>
          <w:rFonts w:hint="eastAsia" w:ascii="宋体" w:hAnsi="宋体" w:eastAsia="宋体" w:cs="Times New Roman"/>
          <w:color w:val="000000" w:themeColor="text1"/>
          <w:sz w:val="32"/>
          <w:szCs w:val="32"/>
        </w:rPr>
        <w:t xml:space="preserve">六、项目组人员表（格式自拟）</w:t>
      </w:r>
      <w:r/>
    </w:p>
    <w:p>
      <w:pPr>
        <w:pStyle w:val="830"/>
        <w:rPr>
          <w:color w:val="000000" w:themeColor="text1"/>
        </w:rPr>
      </w:pPr>
      <w:r>
        <w:rPr>
          <w:rFonts w:hint="eastAsia"/>
          <w:color w:val="000000" w:themeColor="text1"/>
        </w:rPr>
        <w:br w:type="page" w:clear="all"/>
      </w:r>
      <w:r/>
    </w:p>
    <w:p>
      <w:pPr>
        <w:pStyle w:val="798"/>
        <w:jc w:val="center"/>
        <w:spacing w:line="360" w:lineRule="auto"/>
        <w:rPr>
          <w:rFonts w:hint="eastAsia" w:ascii="宋体" w:hAnsi="宋体" w:eastAsia="宋体" w:cs="Times New Roman"/>
          <w:color w:val="000000" w:themeColor="text1"/>
          <w:sz w:val="32"/>
          <w:szCs w:val="32"/>
        </w:rPr>
      </w:pPr>
      <w:r>
        <w:rPr>
          <w:rFonts w:hint="eastAsia" w:ascii="宋体" w:hAnsi="宋体" w:eastAsia="宋体" w:cs="Times New Roman"/>
          <w:color w:val="000000" w:themeColor="text1"/>
          <w:sz w:val="32"/>
          <w:szCs w:val="32"/>
        </w:rPr>
        <w:t xml:space="preserve">七、</w:t>
      </w:r>
      <w:r>
        <w:rPr>
          <w:rFonts w:ascii="宋体" w:hAnsi="宋体" w:eastAsia="宋体" w:cs="Times New Roman"/>
          <w:color w:val="000000" w:themeColor="text1"/>
          <w:sz w:val="32"/>
          <w:szCs w:val="32"/>
        </w:rPr>
        <w:t xml:space="preserve">设备配备表</w:t>
      </w:r>
      <w:r>
        <w:rPr>
          <w:rFonts w:hint="eastAsia" w:ascii="宋体" w:hAnsi="宋体" w:eastAsia="宋体" w:cs="Times New Roman"/>
          <w:color w:val="000000" w:themeColor="text1"/>
          <w:sz w:val="32"/>
          <w:szCs w:val="32"/>
        </w:rPr>
        <w:t xml:space="preserve">（格式自拟）</w:t>
      </w:r>
      <w:r/>
    </w:p>
    <w:p>
      <w:pPr>
        <w:rPr>
          <w:rFonts w:hint="eastAsia"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br w:type="page" w:clear="all"/>
      </w:r>
      <w:r/>
    </w:p>
    <w:p>
      <w:pPr>
        <w:rPr>
          <w:rFonts w:hint="eastAsia"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r>
      <w:r/>
    </w:p>
    <w:p>
      <w:pPr>
        <w:pStyle w:val="798"/>
        <w:jc w:val="center"/>
        <w:rPr>
          <w:rFonts w:hint="eastAsia"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 xml:space="preserve">八、技术参数响应及偏离表</w:t>
      </w:r>
      <w:bookmarkStart w:id="172" w:name="OLE_LINK43"/>
      <w:r>
        <w:rPr>
          <w:rFonts w:hint="eastAsia" w:asciiTheme="minorEastAsia" w:hAnsiTheme="minorEastAsia" w:eastAsiaTheme="minorEastAsia"/>
          <w:color w:val="000000" w:themeColor="text1"/>
          <w:sz w:val="32"/>
        </w:rPr>
        <w:t xml:space="preserve">（包*）</w:t>
      </w:r>
      <w:bookmarkEnd w:id="172"/>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序号</w:t>
            </w:r>
            <w:r/>
          </w:p>
        </w:tc>
        <w:tc>
          <w:tcPr>
            <w:tcW w:w="2852"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招标要求</w:t>
            </w:r>
            <w:r/>
          </w:p>
        </w:tc>
        <w:tc>
          <w:tcPr>
            <w:tcW w:w="2852"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投标响应</w:t>
            </w:r>
            <w:r/>
          </w:p>
        </w:tc>
        <w:tc>
          <w:tcPr>
            <w:tcW w:w="13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超出、符合或偏离</w:t>
            </w:r>
            <w:r/>
          </w:p>
        </w:tc>
        <w:tc>
          <w:tcPr>
            <w:tcW w:w="117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证明材料</w:t>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 w:val="24"/>
          <w:szCs w:val="24"/>
        </w:rPr>
      </w:pPr>
      <w:r>
        <w:rPr>
          <w:rFonts w:hint="eastAsia" w:ascii="宋体" w:hAnsi="宋体"/>
          <w:color w:val="000000" w:themeColor="text1"/>
          <w:sz w:val="24"/>
          <w:szCs w:val="24"/>
        </w:rPr>
      </w:r>
      <w:r/>
    </w:p>
    <w:p>
      <w:pP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注：1、按照基本技术要求详细填列。</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2、行数不够，可自行添加。</w:t>
      </w:r>
      <w:r/>
    </w:p>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投标人全称（加盖公章）：</w:t>
      </w:r>
      <w:r/>
    </w:p>
    <w:p>
      <w:pPr>
        <w:ind w:firstLine="504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日期：</w:t>
      </w:r>
      <w:r/>
    </w:p>
    <w:p>
      <w:pPr>
        <w:rPr>
          <w:rFonts w:ascii="黑体" w:hAnsi="Arial" w:eastAsia="黑体"/>
          <w:b/>
          <w:color w:val="000000" w:themeColor="text1"/>
          <w:sz w:val="36"/>
        </w:rPr>
      </w:pPr>
      <w:r>
        <w:rPr>
          <w:rFonts w:ascii="黑体" w:hAnsi="Arial" w:eastAsia="黑体"/>
          <w:b/>
          <w:color w:val="000000" w:themeColor="text1"/>
          <w:sz w:val="36"/>
        </w:rPr>
        <w:br w:type="page" w:clear="all"/>
      </w:r>
      <w:r/>
    </w:p>
    <w:p>
      <w:pPr>
        <w:pStyle w:val="798"/>
        <w:jc w:val="center"/>
        <w:rPr>
          <w:rFonts w:hint="eastAsia" w:ascii="宋体" w:hAnsi="宋体" w:eastAsia="宋体" w:cs="Times New Roman"/>
          <w:color w:val="000000" w:themeColor="text1"/>
          <w:sz w:val="32"/>
          <w:szCs w:val="32"/>
        </w:rPr>
      </w:pPr>
      <w:r/>
      <w:bookmarkStart w:id="173" w:name="_Hlt26955054"/>
      <w:r/>
      <w:bookmarkStart w:id="174" w:name="_Toc113352363"/>
      <w:r/>
      <w:bookmarkEnd w:id="173"/>
      <w:r>
        <w:rPr>
          <w:rFonts w:hint="eastAsia" w:ascii="宋体" w:hAnsi="宋体" w:eastAsia="宋体" w:cs="Times New Roman"/>
          <w:color w:val="000000" w:themeColor="text1"/>
          <w:sz w:val="32"/>
          <w:szCs w:val="32"/>
        </w:rPr>
        <w:t xml:space="preserve">九、商务条款响应及偏离表</w:t>
      </w:r>
      <w:bookmarkEnd w:id="174"/>
      <w:r>
        <w:rPr>
          <w:rFonts w:hint="eastAsia" w:asciiTheme="minorEastAsia" w:hAnsiTheme="minorEastAsia" w:eastAsiaTheme="minorEastAsia"/>
          <w:color w:val="000000" w:themeColor="text1"/>
          <w:sz w:val="32"/>
        </w:rPr>
        <w:t xml:space="preserve">（包*）</w:t>
      </w:r>
      <w:r/>
    </w:p>
    <w:tbl>
      <w:tblPr>
        <w:tblW w:w="9118"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67"/>
        <w:gridCol w:w="2546"/>
        <w:gridCol w:w="1870"/>
        <w:gridCol w:w="3035"/>
      </w:tblGrid>
      <w:tr>
        <w:trPr>
          <w:trHeight w:val="1101"/>
        </w:trPr>
        <w:tc>
          <w:tcPr>
            <w:tcBorders>
              <w:top w:val="single" w:color="auto" w:sz="4" w:space="0"/>
              <w:left w:val="single" w:color="auto" w:sz="4" w:space="0"/>
              <w:bottom w:val="single" w:color="auto" w:sz="4" w:space="0"/>
              <w:right w:val="single" w:color="auto" w:sz="4" w:space="0"/>
            </w:tcBorders>
            <w:tcW w:w="1667" w:type="dxa"/>
            <w:textDirection w:val="lrTb"/>
            <w:noWrap w:val="false"/>
          </w:tcPr>
          <w:p>
            <w:pPr>
              <w:jc w:val="center"/>
              <w:spacing w:before="120"/>
              <w:rPr>
                <w:rFonts w:ascii="仿宋_GB2312" w:hAnsi="宋体" w:eastAsia="仿宋_GB2312"/>
                <w:color w:val="000000" w:themeColor="text1"/>
                <w:szCs w:val="21"/>
              </w:rPr>
            </w:pPr>
            <w:r>
              <w:rPr>
                <w:rFonts w:hint="eastAsia" w:ascii="仿宋_GB2312" w:hAnsi="宋体"/>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546" w:type="dxa"/>
            <w:textDirection w:val="lrTb"/>
            <w:noWrap w:val="false"/>
          </w:tcPr>
          <w:p>
            <w:pPr>
              <w:jc w:val="center"/>
              <w:spacing w:before="120"/>
              <w:rPr>
                <w:rFonts w:ascii="仿宋_GB2312" w:hAnsi="宋体" w:eastAsia="仿宋_GB2312"/>
                <w:color w:val="000000" w:themeColor="text1"/>
                <w:szCs w:val="21"/>
              </w:rPr>
            </w:pPr>
            <w:r>
              <w:rPr>
                <w:rFonts w:hint="eastAsia" w:ascii="仿宋_GB2312" w:hAnsi="宋体"/>
                <w:color w:val="000000" w:themeColor="text1"/>
                <w:szCs w:val="21"/>
              </w:rPr>
              <w:t xml:space="preserve">招标文件要求</w:t>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jc w:val="center"/>
              <w:spacing w:before="120"/>
              <w:rPr>
                <w:rFonts w:ascii="仿宋_GB2312" w:hAnsi="宋体" w:eastAsia="仿宋_GB2312"/>
                <w:color w:val="000000" w:themeColor="text1"/>
                <w:szCs w:val="21"/>
              </w:rPr>
            </w:pPr>
            <w:r>
              <w:rPr>
                <w:rFonts w:hint="eastAsia" w:ascii="仿宋_GB2312" w:hAnsi="宋体"/>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3035" w:type="dxa"/>
            <w:textDirection w:val="lrTb"/>
            <w:noWrap w:val="false"/>
          </w:tcPr>
          <w:p>
            <w:pPr>
              <w:jc w:val="center"/>
              <w:spacing w:before="120"/>
              <w:rPr>
                <w:rFonts w:ascii="仿宋_GB2312" w:hAnsi="宋体" w:eastAsia="仿宋_GB2312"/>
                <w:color w:val="000000" w:themeColor="text1"/>
                <w:szCs w:val="21"/>
              </w:rPr>
            </w:pPr>
            <w:r>
              <w:rPr>
                <w:rFonts w:hint="eastAsia" w:ascii="仿宋_GB2312" w:hAnsi="宋体"/>
                <w:color w:val="000000" w:themeColor="text1"/>
                <w:szCs w:val="21"/>
              </w:rPr>
              <w:t xml:space="preserve">投标人的承诺或说明</w:t>
            </w:r>
            <w:r/>
          </w:p>
        </w:tc>
      </w:tr>
      <w:tr>
        <w:trPr>
          <w:trHeight w:val="929"/>
        </w:trPr>
        <w:tc>
          <w:tcPr>
            <w:tcBorders>
              <w:top w:val="single" w:color="auto" w:sz="4" w:space="0"/>
              <w:left w:val="single" w:color="auto" w:sz="4" w:space="0"/>
              <w:bottom w:val="single" w:color="auto" w:sz="4" w:space="0"/>
              <w:right w:val="single" w:color="auto" w:sz="4" w:space="0"/>
            </w:tcBorders>
            <w:tcW w:w="1667" w:type="dxa"/>
            <w:textDirection w:val="lrTb"/>
            <w:noWrap w:val="false"/>
          </w:tcPr>
          <w:p>
            <w:pPr>
              <w:jc w:val="center"/>
              <w:spacing w:before="120"/>
              <w:rPr>
                <w:rFonts w:ascii="仿宋_GB2312" w:hAnsi="宋体" w:eastAsia="仿宋_GB2312"/>
                <w:color w:val="000000" w:themeColor="text1"/>
                <w:szCs w:val="21"/>
              </w:rPr>
            </w:pPr>
            <w:r>
              <w:rPr>
                <w:rFonts w:hint="eastAsia" w:ascii="仿宋_GB2312"/>
                <w:color w:val="000000" w:themeColor="text1"/>
                <w:szCs w:val="21"/>
              </w:rPr>
              <w:t xml:space="preserve">服务时间</w:t>
            </w:r>
            <w:r/>
          </w:p>
        </w:tc>
        <w:tc>
          <w:tcPr>
            <w:tcBorders>
              <w:top w:val="single" w:color="auto" w:sz="4" w:space="0"/>
              <w:left w:val="single" w:color="auto" w:sz="4" w:space="0"/>
              <w:bottom w:val="single" w:color="auto" w:sz="4" w:space="0"/>
              <w:right w:val="single" w:color="auto" w:sz="4" w:space="0"/>
            </w:tcBorders>
            <w:tcW w:w="2546" w:type="dxa"/>
            <w:textDirection w:val="lrTb"/>
            <w:noWrap w:val="false"/>
          </w:tcPr>
          <w:p>
            <w:pPr>
              <w:jc w:val="center"/>
              <w:spacing w:before="120"/>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left="43"/>
              <w:jc w:val="center"/>
              <w:spacing w:before="120"/>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3035" w:type="dxa"/>
            <w:textDirection w:val="lrTb"/>
            <w:noWrap w:val="false"/>
          </w:tcPr>
          <w:p>
            <w:pPr>
              <w:ind w:left="43"/>
              <w:jc w:val="center"/>
              <w:spacing w:before="120"/>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760"/>
        </w:trPr>
        <w:tc>
          <w:tcPr>
            <w:tcBorders>
              <w:top w:val="single" w:color="auto" w:sz="4" w:space="0"/>
              <w:left w:val="single" w:color="auto" w:sz="4" w:space="0"/>
              <w:bottom w:val="single" w:color="auto" w:sz="4" w:space="0"/>
              <w:right w:val="single" w:color="auto" w:sz="4" w:space="0"/>
            </w:tcBorders>
            <w:tcW w:w="1667" w:type="dxa"/>
            <w:textDirection w:val="lrTb"/>
            <w:noWrap w:val="false"/>
          </w:tcPr>
          <w:p>
            <w:pPr>
              <w:jc w:val="center"/>
              <w:spacing w:before="120"/>
              <w:rPr>
                <w:rFonts w:ascii="仿宋_GB2312"/>
                <w:color w:val="000000" w:themeColor="text1"/>
                <w:szCs w:val="21"/>
              </w:rPr>
            </w:pPr>
            <w:r>
              <w:rPr>
                <w:rFonts w:hint="eastAsia" w:ascii="仿宋_GB2312"/>
                <w:color w:val="000000" w:themeColor="text1"/>
                <w:szCs w:val="21"/>
              </w:rPr>
              <w:t xml:space="preserve">服务方式</w:t>
            </w:r>
            <w:r/>
          </w:p>
        </w:tc>
        <w:tc>
          <w:tcPr>
            <w:tcBorders>
              <w:top w:val="single" w:color="auto" w:sz="4" w:space="0"/>
              <w:left w:val="single" w:color="auto" w:sz="4" w:space="0"/>
              <w:bottom w:val="single" w:color="auto" w:sz="4" w:space="0"/>
              <w:right w:val="single" w:color="auto" w:sz="4" w:space="0"/>
            </w:tcBorders>
            <w:tcW w:w="2546" w:type="dxa"/>
            <w:textDirection w:val="lrTb"/>
            <w:noWrap w:val="false"/>
          </w:tcPr>
          <w:p>
            <w:pPr>
              <w:spacing w:before="120"/>
              <w:rPr>
                <w:rFonts w:hint="eastAsia" w:ascii="仿宋_GB2312" w:hAnsi="宋体"/>
                <w:color w:val="000000" w:themeColor="text1"/>
                <w:szCs w:val="21"/>
              </w:rPr>
            </w:pPr>
            <w:r>
              <w:rPr>
                <w:rFonts w:hint="eastAsia" w:ascii="仿宋_GB2312"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left="43"/>
              <w:jc w:val="center"/>
              <w:spacing w:before="120"/>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3035" w:type="dxa"/>
            <w:textDirection w:val="lrTb"/>
            <w:noWrap w:val="false"/>
          </w:tcPr>
          <w:p>
            <w:pPr>
              <w:ind w:left="43"/>
              <w:jc w:val="center"/>
              <w:spacing w:before="120"/>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794"/>
        </w:trPr>
        <w:tc>
          <w:tcPr>
            <w:tcBorders>
              <w:top w:val="single" w:color="auto" w:sz="4" w:space="0"/>
              <w:left w:val="single" w:color="auto" w:sz="4" w:space="0"/>
              <w:bottom w:val="single" w:color="auto" w:sz="4" w:space="0"/>
              <w:right w:val="single" w:color="auto" w:sz="4" w:space="0"/>
            </w:tcBorders>
            <w:tcW w:w="1667" w:type="dxa"/>
            <w:textDirection w:val="lrTb"/>
            <w:noWrap w:val="false"/>
          </w:tcPr>
          <w:p>
            <w:pPr>
              <w:jc w:val="center"/>
              <w:spacing w:before="120"/>
              <w:rPr>
                <w:rFonts w:ascii="仿宋_GB2312"/>
                <w:color w:val="000000" w:themeColor="text1"/>
                <w:szCs w:val="21"/>
              </w:rPr>
            </w:pPr>
            <w:r>
              <w:rPr>
                <w:rFonts w:hint="eastAsia" w:ascii="仿宋_GB2312"/>
                <w:color w:val="000000" w:themeColor="text1"/>
                <w:szCs w:val="21"/>
              </w:rPr>
              <w:t xml:space="preserve">服务地点</w:t>
            </w:r>
            <w:r/>
          </w:p>
        </w:tc>
        <w:tc>
          <w:tcPr>
            <w:tcBorders>
              <w:top w:val="single" w:color="auto" w:sz="4" w:space="0"/>
              <w:left w:val="single" w:color="auto" w:sz="4" w:space="0"/>
              <w:bottom w:val="single" w:color="auto" w:sz="4" w:space="0"/>
              <w:right w:val="single" w:color="auto" w:sz="4" w:space="0"/>
            </w:tcBorders>
            <w:tcW w:w="2546" w:type="dxa"/>
            <w:textDirection w:val="lrTb"/>
            <w:noWrap w:val="false"/>
          </w:tcPr>
          <w:p>
            <w:pPr>
              <w:spacing w:before="120"/>
              <w:rPr>
                <w:rFonts w:hint="eastAsia" w:ascii="仿宋_GB2312" w:hAnsi="宋体"/>
                <w:color w:val="000000" w:themeColor="text1"/>
                <w:szCs w:val="21"/>
              </w:rPr>
            </w:pPr>
            <w:r>
              <w:rPr>
                <w:rFonts w:hint="eastAsia" w:ascii="仿宋_GB2312"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left="43"/>
              <w:jc w:val="center"/>
              <w:spacing w:before="120"/>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3035" w:type="dxa"/>
            <w:textDirection w:val="lrTb"/>
            <w:noWrap w:val="false"/>
          </w:tcPr>
          <w:p>
            <w:pPr>
              <w:ind w:left="43"/>
              <w:jc w:val="center"/>
              <w:spacing w:before="120"/>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696"/>
        </w:trPr>
        <w:tc>
          <w:tcPr>
            <w:tcBorders>
              <w:top w:val="single" w:color="auto" w:sz="4" w:space="0"/>
              <w:left w:val="single" w:color="auto" w:sz="4" w:space="0"/>
              <w:bottom w:val="single" w:color="auto" w:sz="4" w:space="0"/>
              <w:right w:val="single" w:color="auto" w:sz="4" w:space="0"/>
            </w:tcBorders>
            <w:tcW w:w="1667" w:type="dxa"/>
            <w:textDirection w:val="lrTb"/>
            <w:noWrap w:val="false"/>
          </w:tcPr>
          <w:p>
            <w:pPr>
              <w:jc w:val="center"/>
              <w:spacing w:before="120"/>
              <w:rPr>
                <w:rFonts w:ascii="仿宋_GB2312" w:hAnsi="宋体" w:eastAsia="仿宋_GB2312"/>
                <w:color w:val="000000" w:themeColor="text1"/>
                <w:szCs w:val="21"/>
              </w:rPr>
            </w:pPr>
            <w:r>
              <w:rPr>
                <w:rFonts w:hint="eastAsia" w:ascii="仿宋_GB2312" w:hAnsi="宋体"/>
                <w:color w:val="000000" w:themeColor="text1"/>
                <w:szCs w:val="21"/>
              </w:rPr>
              <w:t xml:space="preserve">付款方式</w:t>
            </w:r>
            <w:r/>
          </w:p>
        </w:tc>
        <w:tc>
          <w:tcPr>
            <w:tcBorders>
              <w:top w:val="single" w:color="auto" w:sz="4" w:space="0"/>
              <w:left w:val="single" w:color="auto" w:sz="4" w:space="0"/>
              <w:bottom w:val="single" w:color="auto" w:sz="4" w:space="0"/>
              <w:right w:val="single" w:color="auto" w:sz="4" w:space="0"/>
            </w:tcBorders>
            <w:tcW w:w="2546" w:type="dxa"/>
            <w:textDirection w:val="lrTb"/>
            <w:noWrap w:val="false"/>
          </w:tcPr>
          <w:p>
            <w:pPr>
              <w:spacing w:before="120"/>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jc w:val="center"/>
              <w:spacing w:before="120"/>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3035" w:type="dxa"/>
            <w:textDirection w:val="lrTb"/>
            <w:noWrap w:val="false"/>
          </w:tcPr>
          <w:p>
            <w:pPr>
              <w:jc w:val="center"/>
              <w:spacing w:before="120"/>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696"/>
        </w:trPr>
        <w:tc>
          <w:tcPr>
            <w:tcBorders>
              <w:top w:val="single" w:color="auto" w:sz="4" w:space="0"/>
              <w:left w:val="single" w:color="auto" w:sz="4" w:space="0"/>
              <w:bottom w:val="single" w:color="auto" w:sz="4" w:space="0"/>
              <w:right w:val="single" w:color="auto" w:sz="4" w:space="0"/>
            </w:tcBorders>
            <w:tcW w:w="1667" w:type="dxa"/>
            <w:textDirection w:val="lrTb"/>
            <w:noWrap w:val="false"/>
          </w:tcPr>
          <w:p>
            <w:pPr>
              <w:jc w:val="center"/>
              <w:spacing w:before="120"/>
              <w:rPr>
                <w:rFonts w:ascii="仿宋_GB2312" w:hAnsi="宋体" w:eastAsia="仿宋_GB2312"/>
                <w:color w:val="000000" w:themeColor="text1"/>
                <w:szCs w:val="21"/>
              </w:rPr>
            </w:pPr>
            <w:r>
              <w:rPr>
                <w:rFonts w:hint="eastAsia" w:ascii="仿宋_GB2312" w:hAnsi="宋体"/>
                <w:color w:val="000000" w:themeColor="text1"/>
                <w:szCs w:val="21"/>
              </w:rPr>
              <w:t xml:space="preserve">其他</w:t>
            </w:r>
            <w:r/>
          </w:p>
        </w:tc>
        <w:tc>
          <w:tcPr>
            <w:tcBorders>
              <w:top w:val="single" w:color="auto" w:sz="4" w:space="0"/>
              <w:left w:val="single" w:color="auto" w:sz="4" w:space="0"/>
              <w:bottom w:val="single" w:color="auto" w:sz="4" w:space="0"/>
              <w:right w:val="single" w:color="auto" w:sz="4" w:space="0"/>
            </w:tcBorders>
            <w:tcW w:w="2546" w:type="dxa"/>
            <w:textDirection w:val="lrTb"/>
            <w:noWrap w:val="false"/>
          </w:tcPr>
          <w:p>
            <w:pPr>
              <w:jc w:val="center"/>
              <w:spacing w:before="120"/>
              <w:rPr>
                <w:rFonts w:ascii="仿宋_GB2312" w:hAnsi="宋体" w:eastAsia="仿宋_GB2312"/>
                <w:color w:val="000000" w:themeColor="text1"/>
                <w:szCs w:val="21"/>
              </w:rPr>
            </w:pPr>
            <w:r>
              <w:rPr>
                <w:rFonts w:ascii="仿宋_GB2312" w:hAnsi="宋体" w:eastAsia="仿宋_GB2312"/>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jc w:val="center"/>
              <w:spacing w:before="120"/>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3035" w:type="dxa"/>
            <w:textDirection w:val="lrTb"/>
            <w:noWrap w:val="false"/>
          </w:tcPr>
          <w:p>
            <w:pPr>
              <w:jc w:val="center"/>
              <w:spacing w:before="120"/>
              <w:rPr>
                <w:rFonts w:ascii="仿宋_GB2312" w:hAnsi="宋体" w:eastAsia="仿宋_GB2312"/>
                <w:color w:val="000000" w:themeColor="text1"/>
                <w:szCs w:val="21"/>
              </w:rPr>
            </w:pPr>
            <w:r>
              <w:rPr>
                <w:rFonts w:ascii="仿宋_GB2312" w:hAnsi="宋体" w:eastAsia="仿宋_GB2312"/>
                <w:color w:val="000000" w:themeColor="text1"/>
                <w:szCs w:val="21"/>
              </w:rPr>
            </w:r>
            <w:r/>
          </w:p>
        </w:tc>
      </w:tr>
    </w:tbl>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      投标人全称（加盖公章）：</w:t>
      </w:r>
      <w:r/>
    </w:p>
    <w:p>
      <w:pPr>
        <w:ind w:firstLine="504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日期：</w:t>
      </w:r>
      <w:r/>
    </w:p>
    <w:p>
      <w:pPr>
        <w:spacing w:line="480" w:lineRule="auto"/>
        <w:rPr>
          <w:rFonts w:ascii="仿宋_GB2312" w:hAnsi="Arial"/>
          <w:color w:val="000000" w:themeColor="text1"/>
          <w:sz w:val="30"/>
        </w:rPr>
      </w:pPr>
      <w:r>
        <w:rPr>
          <w:rFonts w:ascii="仿宋_GB2312" w:hAnsi="Arial"/>
          <w:color w:val="000000" w:themeColor="text1"/>
          <w:sz w:val="30"/>
        </w:rPr>
      </w:r>
      <w:r/>
    </w:p>
    <w:p>
      <w:pPr>
        <w:pStyle w:val="831"/>
        <w:ind w:firstLine="480"/>
        <w:rPr>
          <w:rFonts w:hint="eastAsia" w:ascii="宋体" w:hAnsi="宋体"/>
          <w:color w:val="000000" w:themeColor="text1"/>
          <w:sz w:val="24"/>
        </w:rPr>
      </w:pPr>
      <w:r/>
      <w:bookmarkStart w:id="175" w:name="_Hlt26671374"/>
      <w:r/>
      <w:bookmarkStart w:id="176" w:name="_Hlt26609389"/>
      <w:r/>
      <w:bookmarkStart w:id="177" w:name="_Hlt26955066"/>
      <w:r/>
      <w:bookmarkStart w:id="178" w:name="_Toc462564146"/>
      <w:r/>
      <w:bookmarkEnd w:id="175"/>
      <w:r/>
      <w:bookmarkEnd w:id="176"/>
      <w:r/>
      <w:bookmarkEnd w:id="177"/>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831"/>
        <w:ind w:firstLine="480"/>
        <w:rPr>
          <w:rFonts w:hint="eastAsia" w:ascii="宋体" w:hAnsi="宋体"/>
          <w:color w:val="000000" w:themeColor="text1"/>
          <w:sz w:val="24"/>
        </w:rPr>
      </w:pPr>
      <w:r>
        <w:rPr>
          <w:rFonts w:hint="eastAsia" w:ascii="宋体" w:hAnsi="宋体"/>
          <w:color w:val="000000" w:themeColor="text1"/>
          <w:sz w:val="24"/>
        </w:rPr>
      </w:r>
      <w:bookmarkEnd w:id="178"/>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831"/>
        <w:ind w:firstLine="480"/>
        <w:rPr>
          <w:rFonts w:hint="eastAsia" w:ascii="宋体" w:hAnsi="宋体"/>
          <w:color w:val="000000" w:themeColor="text1"/>
          <w:sz w:val="24"/>
        </w:rPr>
      </w:pPr>
      <w:r>
        <w:rPr>
          <w:rFonts w:hint="eastAsia" w:ascii="宋体" w:hAnsi="宋体"/>
          <w:color w:val="000000" w:themeColor="text1"/>
          <w:sz w:val="24"/>
        </w:rPr>
      </w:r>
      <w:r/>
    </w:p>
    <w:p>
      <w:pPr>
        <w:pStyle w:val="798"/>
        <w:jc w:val="center"/>
        <w:rPr>
          <w:rFonts w:ascii="宋体" w:hAnsi="宋体" w:cs="宋体"/>
          <w14:ligatures w14:val="none"/>
        </w:rPr>
      </w:pPr>
      <w:r>
        <w:rPr>
          <w:rFonts w:ascii="宋体" w:hAnsi="宋体" w:eastAsia="宋体" w:cs="宋体"/>
        </w:rPr>
        <w:t xml:space="preserve">十、技术方案</w:t>
      </w:r>
      <w:r>
        <w:rPr>
          <w:rFonts w:ascii="宋体" w:hAnsi="宋体" w:cs="宋体"/>
        </w:rPr>
      </w:r>
    </w:p>
    <w:p>
      <w:pPr>
        <w:jc w:val="center"/>
        <w:spacing w:before="240" w:line="360" w:lineRule="auto"/>
        <w:rPr>
          <w:rFonts w:hint="eastAsia" w:ascii="宋体" w:hAnsi="宋体"/>
          <w:color w:val="000000" w:themeColor="text1"/>
          <w:sz w:val="32"/>
          <w:szCs w:val="32"/>
        </w:rPr>
      </w:pPr>
      <w:r>
        <w:rPr>
          <w:rFonts w:hint="eastAsia" w:ascii="宋体" w:hAnsi="宋体"/>
          <w:color w:val="000000" w:themeColor="text1"/>
          <w:sz w:val="32"/>
          <w:szCs w:val="32"/>
        </w:rPr>
      </w:r>
      <w:r/>
    </w:p>
    <w:p>
      <w:pPr>
        <w:jc w:val="center"/>
        <w:spacing w:before="240" w:line="360" w:lineRule="auto"/>
        <w:rPr>
          <w:rFonts w:hint="eastAsia" w:ascii="宋体" w:hAnsi="宋体"/>
          <w:color w:val="000000" w:themeColor="text1"/>
          <w:sz w:val="32"/>
          <w:szCs w:val="32"/>
        </w:rPr>
      </w:pPr>
      <w:r>
        <w:rPr>
          <w:rFonts w:hint="eastAsia" w:ascii="宋体" w:hAnsi="宋体"/>
          <w:color w:val="000000" w:themeColor="text1"/>
          <w:sz w:val="32"/>
          <w:szCs w:val="32"/>
        </w:rPr>
      </w:r>
      <w:r/>
    </w:p>
    <w:p>
      <w:pPr>
        <w:jc w:val="center"/>
        <w:spacing w:before="240" w:line="360" w:lineRule="auto"/>
        <w:rPr>
          <w:rFonts w:hint="eastAsia" w:ascii="宋体" w:hAnsi="宋体"/>
          <w:color w:val="000000" w:themeColor="text1"/>
          <w:sz w:val="32"/>
          <w:szCs w:val="32"/>
        </w:rPr>
      </w:pPr>
      <w:r>
        <w:rPr>
          <w:rFonts w:hint="eastAsia" w:ascii="宋体" w:hAnsi="宋体"/>
          <w:color w:val="000000" w:themeColor="text1"/>
          <w:sz w:val="32"/>
          <w:szCs w:val="32"/>
        </w:rPr>
      </w:r>
      <w:r/>
    </w:p>
    <w:p>
      <w:pPr>
        <w:jc w:val="center"/>
        <w:spacing w:before="240" w:line="360" w:lineRule="auto"/>
        <w:rPr>
          <w:rFonts w:hint="eastAsia" w:ascii="宋体" w:hAnsi="宋体"/>
          <w:color w:val="000000" w:themeColor="text1"/>
          <w:sz w:val="32"/>
          <w:szCs w:val="32"/>
        </w:rPr>
      </w:pPr>
      <w:r>
        <w:rPr>
          <w:rFonts w:hint="eastAsia" w:ascii="宋体" w:hAnsi="宋体"/>
          <w:color w:val="000000" w:themeColor="text1"/>
          <w:sz w:val="32"/>
          <w:szCs w:val="32"/>
        </w:rPr>
      </w:r>
      <w:r/>
    </w:p>
    <w:p>
      <w:pPr>
        <w:jc w:val="center"/>
        <w:spacing w:before="240" w:line="360" w:lineRule="auto"/>
        <w:rPr>
          <w:rFonts w:hint="eastAsia" w:ascii="宋体" w:hAnsi="宋体"/>
          <w:color w:val="000000" w:themeColor="text1"/>
          <w:sz w:val="32"/>
          <w:szCs w:val="32"/>
        </w:rPr>
      </w:pPr>
      <w:r>
        <w:rPr>
          <w:rFonts w:hint="eastAsia" w:ascii="宋体" w:hAnsi="宋体"/>
          <w:color w:val="000000" w:themeColor="text1"/>
          <w:sz w:val="32"/>
          <w:szCs w:val="32"/>
        </w:rPr>
      </w:r>
      <w:r/>
    </w:p>
    <w:p>
      <w:pPr>
        <w:jc w:val="center"/>
        <w:spacing w:before="240" w:line="360" w:lineRule="auto"/>
        <w:rPr>
          <w:rFonts w:hint="eastAsia" w:ascii="宋体" w:hAnsi="宋体"/>
          <w:color w:val="000000" w:themeColor="text1"/>
          <w:sz w:val="32"/>
          <w:szCs w:val="32"/>
        </w:rPr>
      </w:pPr>
      <w:r>
        <w:rPr>
          <w:rFonts w:hint="eastAsia" w:ascii="宋体" w:hAnsi="宋体"/>
          <w:color w:val="000000" w:themeColor="text1"/>
          <w:sz w:val="32"/>
          <w:szCs w:val="32"/>
        </w:rPr>
      </w:r>
      <w:r/>
    </w:p>
    <w:p>
      <w:pPr>
        <w:jc w:val="center"/>
        <w:spacing w:before="240" w:line="360" w:lineRule="auto"/>
        <w:rPr>
          <w:rFonts w:hint="eastAsia" w:ascii="宋体" w:hAnsi="宋体"/>
          <w:color w:val="000000" w:themeColor="text1"/>
          <w:sz w:val="32"/>
          <w:szCs w:val="32"/>
        </w:rPr>
      </w:pPr>
      <w:r>
        <w:rPr>
          <w:rFonts w:hint="eastAsia" w:ascii="宋体" w:hAnsi="宋体"/>
          <w:color w:val="000000" w:themeColor="text1"/>
          <w:sz w:val="32"/>
          <w:szCs w:val="32"/>
        </w:rPr>
      </w:r>
      <w:r/>
    </w:p>
    <w:p>
      <w:pPr>
        <w:jc w:val="center"/>
        <w:spacing w:before="240" w:line="360" w:lineRule="auto"/>
        <w:rPr>
          <w:rFonts w:hint="eastAsia" w:ascii="宋体" w:hAnsi="宋体"/>
          <w:color w:val="000000" w:themeColor="text1"/>
          <w:sz w:val="32"/>
          <w:szCs w:val="32"/>
        </w:rPr>
      </w:pPr>
      <w:r>
        <w:rPr>
          <w:rFonts w:hint="eastAsia" w:ascii="宋体" w:hAnsi="宋体"/>
          <w:color w:val="000000" w:themeColor="text1"/>
          <w:sz w:val="32"/>
          <w:szCs w:val="32"/>
        </w:rPr>
      </w:r>
      <w:r/>
    </w:p>
    <w:p>
      <w:pPr>
        <w:jc w:val="center"/>
        <w:spacing w:before="240" w:line="360" w:lineRule="auto"/>
        <w:rPr>
          <w:rFonts w:hint="eastAsia" w:ascii="宋体" w:hAnsi="宋体"/>
          <w:color w:val="000000" w:themeColor="text1"/>
          <w:sz w:val="32"/>
          <w:szCs w:val="32"/>
        </w:rPr>
      </w:pPr>
      <w:r>
        <w:rPr>
          <w:rFonts w:hint="eastAsia" w:ascii="宋体" w:hAnsi="宋体"/>
          <w:color w:val="000000" w:themeColor="text1"/>
          <w:sz w:val="32"/>
          <w:szCs w:val="32"/>
        </w:rPr>
      </w:r>
      <w:r/>
    </w:p>
    <w:p>
      <w:pPr>
        <w:jc w:val="center"/>
        <w:spacing w:before="240" w:line="360" w:lineRule="auto"/>
        <w:rPr>
          <w:rFonts w:hint="eastAsia" w:ascii="宋体" w:hAnsi="宋体"/>
          <w:color w:val="000000" w:themeColor="text1"/>
          <w:sz w:val="32"/>
          <w:szCs w:val="32"/>
        </w:rPr>
      </w:pPr>
      <w:r>
        <w:rPr>
          <w:rFonts w:hint="eastAsia" w:ascii="宋体" w:hAnsi="宋体"/>
          <w:color w:val="000000" w:themeColor="text1"/>
          <w:sz w:val="32"/>
          <w:szCs w:val="32"/>
        </w:rPr>
      </w:r>
      <w:r/>
    </w:p>
    <w:p>
      <w:pPr>
        <w:rPr>
          <w:rFonts w:hint="eastAsia" w:ascii="宋体" w:hAnsi="宋体"/>
          <w:color w:val="000000" w:themeColor="text1"/>
          <w:sz w:val="32"/>
          <w:szCs w:val="32"/>
        </w:rPr>
      </w:pPr>
      <w:r>
        <w:rPr>
          <w:rFonts w:hint="eastAsia" w:ascii="宋体" w:hAnsi="宋体"/>
          <w:color w:val="000000" w:themeColor="text1"/>
          <w:sz w:val="32"/>
          <w:szCs w:val="32"/>
        </w:rPr>
        <w:br w:type="page" w:clear="all"/>
      </w:r>
      <w:r/>
    </w:p>
    <w:p>
      <w:pPr>
        <w:jc w:val="center"/>
        <w:spacing w:before="240" w:line="360" w:lineRule="auto"/>
        <w:rPr>
          <w:rFonts w:hint="eastAsia" w:ascii="宋体" w:hAnsi="宋体"/>
          <w:color w:val="000000" w:themeColor="text1"/>
          <w:sz w:val="32"/>
          <w:szCs w:val="32"/>
        </w:rPr>
      </w:pPr>
      <w:r>
        <w:rPr>
          <w:rFonts w:hint="eastAsia" w:ascii="宋体" w:hAnsi="宋体"/>
          <w:color w:val="000000" w:themeColor="text1"/>
          <w:sz w:val="32"/>
          <w:szCs w:val="32"/>
        </w:rPr>
      </w:r>
      <w:r/>
    </w:p>
    <w:p>
      <w:pPr>
        <w:pStyle w:val="798"/>
        <w:jc w:val="center"/>
        <w:rPr>
          <w:rFonts w:hint="eastAsia" w:ascii="宋体" w:hAnsi="宋体"/>
          <w:color w:val="000000" w:themeColor="text1"/>
          <w:sz w:val="32"/>
          <w:szCs w:val="32"/>
        </w:rPr>
      </w:pPr>
      <w:r>
        <w:rPr>
          <w:rFonts w:ascii="宋体" w:hAnsi="宋体" w:eastAsia="宋体" w:cs="宋体"/>
        </w:rPr>
        <w:t xml:space="preserve">十一、主要标的信息（中标后将公示）</w:t>
      </w:r>
      <w:r/>
    </w:p>
    <w:p>
      <w:pPr>
        <w:spacing w:after="240" w:line="360" w:lineRule="auto"/>
        <w:rPr>
          <w:rFonts w:hint="eastAsia" w:ascii="宋体" w:hAnsi="宋体"/>
          <w:b/>
          <w:color w:val="000000" w:themeColor="text1"/>
        </w:rPr>
      </w:pPr>
      <w:r>
        <w:rPr>
          <w:rFonts w:hint="eastAsia" w:ascii="宋体" w:hAnsi="宋体"/>
          <w:color w:val="000000" w:themeColor="text1"/>
        </w:rPr>
        <w:t xml:space="preserve">投标人全称：</w:t>
      </w:r>
      <w:r/>
    </w:p>
    <w:tbl>
      <w:tblPr>
        <w:tblW w:w="91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60"/>
      </w:tblGrid>
      <w:tr>
        <w:trPr>
          <w:trHeight w:val="305"/>
        </w:trPr>
        <w:tc>
          <w:tcPr>
            <w:tcW w:w="9160" w:type="dxa"/>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服务类</w:t>
            </w:r>
            <w:r/>
          </w:p>
        </w:tc>
      </w:tr>
      <w:tr>
        <w:trPr>
          <w:trHeight w:val="4047"/>
        </w:trPr>
        <w:tc>
          <w:tcPr>
            <w:tcW w:w="9160" w:type="dxa"/>
            <w:textDirection w:val="lrTb"/>
            <w:noWrap w:val="false"/>
          </w:tcPr>
          <w:p>
            <w:pPr>
              <w:spacing w:line="360" w:lineRule="auto"/>
              <w:rPr>
                <w:rFonts w:hint="eastAsia" w:ascii="宋体" w:hAnsi="宋体" w:cs="宋体"/>
                <w:color w:val="000000" w:themeColor="text1"/>
              </w:rPr>
            </w:pPr>
            <w:r>
              <w:rPr>
                <w:rFonts w:hint="eastAsia" w:ascii="宋体" w:hAnsi="宋体" w:cs="宋体"/>
                <w:color w:val="000000" w:themeColor="text1"/>
              </w:rPr>
              <w:t xml:space="preserve">名称：</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服务范围：</w:t>
            </w:r>
            <w:r/>
          </w:p>
          <w:p>
            <w:pPr>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服务要求：</w:t>
            </w:r>
            <w:r/>
          </w:p>
          <w:p>
            <w:pPr>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服务时间：</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服务标准：</w:t>
            </w:r>
            <w:r/>
          </w:p>
        </w:tc>
      </w:tr>
    </w:tbl>
    <w:p>
      <w:pPr>
        <w:pStyle w:val="836"/>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830"/>
        <w:rPr>
          <w:color w:val="000000" w:themeColor="text1"/>
        </w:rPr>
      </w:pPr>
      <w:r>
        <w:rPr>
          <w:rFonts w:hint="eastAsia"/>
          <w:color w:val="000000" w:themeColor="text1"/>
        </w:rPr>
        <w:br w:type="page" w:clear="all"/>
      </w:r>
      <w:r/>
    </w:p>
    <w:p>
      <w:pPr>
        <w:pStyle w:val="836"/>
        <w:rPr>
          <w:rFonts w:ascii="宋体" w:hAnsi="宋体" w:cs="宋体"/>
          <w:color w:val="000000" w:themeColor="text1"/>
          <w:sz w:val="24"/>
          <w:szCs w:val="24"/>
        </w:rPr>
      </w:pPr>
      <w:r>
        <w:rPr>
          <w:rFonts w:ascii="宋体" w:hAnsi="宋体" w:cs="宋体"/>
          <w:color w:val="000000" w:themeColor="text1"/>
          <w:sz w:val="24"/>
          <w:szCs w:val="24"/>
        </w:rPr>
      </w:r>
      <w:r/>
    </w:p>
    <w:p>
      <w:pPr>
        <w:pStyle w:val="798"/>
        <w:jc w:val="center"/>
        <w:spacing w:line="360" w:lineRule="auto"/>
        <w:rPr>
          <w:rFonts w:ascii="宋体" w:hAnsi="宋体" w:eastAsia="宋体" w:cs="宋体"/>
          <w14:ligatures w14:val="none"/>
        </w:rPr>
      </w:pPr>
      <w:r>
        <w:rPr>
          <w:rFonts w:ascii="宋体" w:hAnsi="宋体" w:eastAsia="宋体" w:cs="宋体"/>
        </w:rPr>
        <w:t xml:space="preserve">十二、其他 （投标人认为有必要提供的声明和文件，如有自拟并自行添加）</w:t>
      </w:r>
      <w:r>
        <w:rPr>
          <w:rFonts w:ascii="宋体" w:hAnsi="宋体" w:eastAsia="宋体" w:cs="宋体"/>
        </w:rPr>
      </w:r>
    </w:p>
    <w:sectPr>
      <w:footnotePr/>
      <w:endnotePr/>
      <w:type w:val="nextPage"/>
      <w:pgSz w:w="11906" w:h="16838" w:orient="portrait"/>
      <w:pgMar w:top="1134" w:right="1274"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微软雅黑">
    <w:panose1 w:val="020B0503020204020204"/>
  </w:font>
  <w:font w:name="Calibri">
    <w:panose1 w:val="020F0502020204030204"/>
  </w:font>
  <w:font w:name="幼圆">
    <w:panose1 w:val="0201050906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76304953"/>
      <w:rPr/>
    </w:sdtPr>
    <w:sdtContent>
      <w:p>
        <w:pPr>
          <w:pStyle w:val="84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65465"/>
      <w:rPr/>
    </w:sdtPr>
    <w:sdtContent>
      <w:p>
        <w:pPr>
          <w:pStyle w:val="84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7965" cy="153035"/>
              <wp:effectExtent l="0" t="0" r="0" b="0"/>
              <wp:wrapNone/>
              <wp:docPr id="1" name="文本框 1565755208"/>
              <wp:cNvGraphicFramePr/>
              <a:graphic xmlns:a="http://schemas.openxmlformats.org/drawingml/2006/main">
                <a:graphicData uri="http://schemas.microsoft.com/office/word/2010/wordprocessingShape">
                  <wps:wsp>
                    <wps:cNvPr id="0" name=""/>
                    <wps:cNvSpPr txBox="1"/>
                    <wps:spPr bwMode="auto">
                      <a:xfrm>
                        <a:off x="0" y="0"/>
                        <a:ext cx="228237" cy="153339"/>
                      </a:xfrm>
                      <a:prstGeom prst="rect">
                        <a:avLst/>
                      </a:prstGeom>
                      <a:noFill/>
                      <a:ln>
                        <a:noFill/>
                      </a:ln>
                      <a:effectLst/>
                    </wps:spPr>
                    <wps:txbx>
                      <w:txbxContent>
                        <w:p>
                          <w:pPr>
                            <w:pStyle w:val="843"/>
                          </w:pPr>
                          <w:r>
                            <w:fldChar w:fldCharType="begin"/>
                          </w:r>
                          <w:r>
                            <w:instrText xml:space="preserve"> PAGE  \* MERGEFORMAT </w:instrText>
                          </w:r>
                          <w:r>
                            <w:fldChar w:fldCharType="separate"/>
                          </w:r>
                          <w:r>
                            <w:t xml:space="preserve">94</w:t>
                          </w:r>
                          <w:r>
                            <w:fldChar w:fldCharType="end"/>
                          </w:r>
                          <w:r/>
                        </w:p>
                      </w:txbxContent>
                    </wps:txbx>
                    <wps:bodyPr wrap="square" lIns="0" tIns="0" rIns="0" bIns="0" anchor="t" anchorCtr="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7.9pt;height:12.0pt;mso-wrap-distance-left:9.0pt;mso-wrap-distance-top:0.0pt;mso-wrap-distance-right:9.0pt;mso-wrap-distance-bottom:0.0pt;v-text-anchor:top;visibility:visible;" filled="f" stroked="f">
              <v:textbox inset="0,0,0,0">
                <w:txbxContent>
                  <w:p>
                    <w:pPr>
                      <w:pStyle w:val="843"/>
                    </w:pPr>
                    <w:r>
                      <w:fldChar w:fldCharType="begin"/>
                    </w:r>
                    <w:r>
                      <w:instrText xml:space="preserve"> PAGE  \* MERGEFORMAT </w:instrText>
                    </w:r>
                    <w:r>
                      <w:fldChar w:fldCharType="separate"/>
                    </w:r>
                    <w:r>
                      <w:t xml:space="preserve">94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7965" cy="153035"/>
              <wp:effectExtent l="0" t="0" r="0" b="0"/>
              <wp:wrapNone/>
              <wp:docPr id="2" name="文本框 1073076560"/>
              <wp:cNvGraphicFramePr/>
              <a:graphic xmlns:a="http://schemas.openxmlformats.org/drawingml/2006/main">
                <a:graphicData uri="http://schemas.microsoft.com/office/word/2010/wordprocessingShape">
                  <wps:wsp>
                    <wps:cNvPr id="0" name=""/>
                    <wps:cNvSpPr txBox="1"/>
                    <wps:spPr bwMode="auto">
                      <a:xfrm>
                        <a:off x="0" y="0"/>
                        <a:ext cx="228237" cy="153339"/>
                      </a:xfrm>
                      <a:prstGeom prst="rect">
                        <a:avLst/>
                      </a:prstGeom>
                      <a:noFill/>
                      <a:ln>
                        <a:noFill/>
                      </a:ln>
                      <a:effectLst/>
                    </wps:spPr>
                    <wps:txbx>
                      <w:txbxContent>
                        <w:p>
                          <w:pPr>
                            <w:pStyle w:val="843"/>
                          </w:pPr>
                          <w:r>
                            <w:fldChar w:fldCharType="begin"/>
                          </w:r>
                          <w:r>
                            <w:instrText xml:space="preserve"> PAGE  \* MERGEFORMAT </w:instrText>
                          </w:r>
                          <w:r>
                            <w:fldChar w:fldCharType="separate"/>
                          </w:r>
                          <w:r>
                            <w:t xml:space="preserve">94</w:t>
                          </w:r>
                          <w:r>
                            <w:fldChar w:fldCharType="end"/>
                          </w:r>
                          <w:r/>
                        </w:p>
                      </w:txbxContent>
                    </wps:txbx>
                    <wps:bodyPr wrap="square" lIns="0" tIns="0" rIns="0" bIns="0" anchor="t" anchorCtr="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7.9pt;height:12.0pt;mso-wrap-distance-left:9.0pt;mso-wrap-distance-top:0.0pt;mso-wrap-distance-right:9.0pt;mso-wrap-distance-bottom:0.0pt;v-text-anchor:top;visibility:visible;" filled="f" stroked="f">
              <v:textbox inset="0,0,0,0">
                <w:txbxContent>
                  <w:p>
                    <w:pPr>
                      <w:pStyle w:val="843"/>
                    </w:pPr>
                    <w:r>
                      <w:fldChar w:fldCharType="begin"/>
                    </w:r>
                    <w:r>
                      <w:instrText xml:space="preserve"> PAGE  \* MERGEFORMAT </w:instrText>
                    </w:r>
                    <w:r>
                      <w:fldChar w:fldCharType="separate"/>
                    </w:r>
                    <w:r>
                      <w:t xml:space="preserve">94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210"/>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210"/>
      <w:jc w:val="both"/>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210"/>
      <w:jc w:val="both"/>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210"/>
      <w:jc w:val="both"/>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next w:val="830"/>
    <w:qFormat/>
    <w:rPr>
      <w:sz w:val="21"/>
      <w:szCs w:val="22"/>
    </w:rPr>
  </w:style>
  <w:style w:type="paragraph" w:styleId="797">
    <w:name w:val="Heading 1"/>
    <w:basedOn w:val="796"/>
    <w:next w:val="796"/>
    <w:link w:val="865"/>
    <w:uiPriority w:val="9"/>
    <w:qFormat/>
    <w:pPr>
      <w:keepLines/>
      <w:keepNext/>
      <w:spacing w:before="480" w:after="200"/>
      <w:outlineLvl w:val="0"/>
    </w:pPr>
    <w:rPr>
      <w:rFonts w:ascii="Arial" w:hAnsi="Arial" w:eastAsia="Arial" w:cs="Arial"/>
      <w:sz w:val="40"/>
      <w:szCs w:val="40"/>
    </w:rPr>
  </w:style>
  <w:style w:type="paragraph" w:styleId="798">
    <w:name w:val="Heading 2"/>
    <w:basedOn w:val="796"/>
    <w:next w:val="831"/>
    <w:link w:val="885"/>
    <w:uiPriority w:val="9"/>
    <w:unhideWhenUsed/>
    <w:qFormat/>
    <w:pPr>
      <w:keepLines/>
      <w:keepNext/>
      <w:spacing w:before="360" w:after="200"/>
      <w:outlineLvl w:val="1"/>
    </w:pPr>
    <w:rPr>
      <w:rFonts w:ascii="Arial" w:hAnsi="Arial" w:eastAsia="Arial" w:cs="Arial"/>
      <w:sz w:val="34"/>
    </w:rPr>
  </w:style>
  <w:style w:type="paragraph" w:styleId="799">
    <w:name w:val="Heading 3"/>
    <w:basedOn w:val="796"/>
    <w:next w:val="796"/>
    <w:link w:val="886"/>
    <w:uiPriority w:val="9"/>
    <w:unhideWhenUsed/>
    <w:qFormat/>
    <w:pPr>
      <w:keepLines/>
      <w:keepNext/>
      <w:spacing w:before="320" w:after="200"/>
      <w:outlineLvl w:val="2"/>
    </w:pPr>
    <w:rPr>
      <w:rFonts w:ascii="Arial" w:hAnsi="Arial" w:eastAsia="Arial" w:cs="Arial"/>
      <w:sz w:val="30"/>
      <w:szCs w:val="30"/>
    </w:rPr>
  </w:style>
  <w:style w:type="paragraph" w:styleId="800">
    <w:name w:val="Heading 4"/>
    <w:next w:val="796"/>
    <w:link w:val="887"/>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next w:val="796"/>
    <w:link w:val="888"/>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next w:val="796"/>
    <w:link w:val="889"/>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next w:val="796"/>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next w:val="796"/>
    <w:link w:val="891"/>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next w:val="796"/>
    <w:link w:val="892"/>
    <w:uiPriority w:val="9"/>
    <w:unhideWhenUsed/>
    <w:qFormat/>
    <w:pPr>
      <w:keepLines/>
      <w:keepNext/>
      <w:spacing w:before="320" w:after="200"/>
      <w:outlineLvl w:val="8"/>
    </w:pPr>
    <w:rPr>
      <w:rFonts w:ascii="Arial" w:hAnsi="Arial" w:eastAsia="Arial" w:cs="Arial"/>
      <w:i/>
      <w:iCs/>
      <w:sz w:val="21"/>
      <w:szCs w:val="21"/>
    </w:rPr>
  </w:style>
  <w:style w:type="character" w:styleId="806" w:default="1">
    <w:name w:val="Default Paragraph Font"/>
    <w:uiPriority w:val="1"/>
    <w:semiHidden/>
    <w:unhideWhenUsed/>
  </w:style>
  <w:style w:type="table" w:styleId="807" w:default="1">
    <w:name w:val="Normal Table"/>
    <w:uiPriority w:val="99"/>
    <w:semiHidden/>
    <w:unhideWhenUsed/>
    <w:tblPr>
      <w:tblInd w:w="0" w:type="dxa"/>
      <w:tblCellMar>
        <w:left w:w="108" w:type="dxa"/>
        <w:top w:w="0" w:type="dxa"/>
        <w:right w:w="108" w:type="dxa"/>
        <w:bottom w:w="0" w:type="dxa"/>
      </w:tblCellMar>
    </w:tblPr>
  </w:style>
  <w:style w:type="numbering" w:styleId="808" w:default="1">
    <w:name w:val="No List"/>
    <w:uiPriority w:val="99"/>
    <w:semiHidden/>
    <w:unhideWhenUsed/>
  </w:style>
  <w:style w:type="character" w:styleId="809" w:customStyle="1">
    <w:name w:val="Heading 1 Char"/>
    <w:basedOn w:val="806"/>
    <w:uiPriority w:val="9"/>
    <w:rPr>
      <w:rFonts w:ascii="Arial" w:hAnsi="Arial" w:eastAsia="Arial" w:cs="Arial"/>
      <w:sz w:val="40"/>
      <w:szCs w:val="40"/>
    </w:rPr>
  </w:style>
  <w:style w:type="table" w:styleId="810">
    <w:name w:val="Plain Table 1"/>
    <w:basedOn w:val="80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80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80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80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80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name w:val="Grid Table 1 Light"/>
    <w:basedOn w:val="80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6">
    <w:name w:val="Grid Table 2"/>
    <w:basedOn w:val="80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7">
    <w:name w:val="Grid Table 3"/>
    <w:basedOn w:val="80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name w:val="Grid Table 4"/>
    <w:basedOn w:val="80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5 Dark"/>
    <w:basedOn w:val="80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name w:val="Grid Table 6 Colorful"/>
    <w:basedOn w:val="80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1">
    <w:name w:val="Grid Table 7 Colorful"/>
    <w:basedOn w:val="80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2">
    <w:name w:val="List Table 1 Light"/>
    <w:basedOn w:val="80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2"/>
    <w:basedOn w:val="80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4">
    <w:name w:val="List Table 3"/>
    <w:basedOn w:val="80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name w:val="List Table 4"/>
    <w:basedOn w:val="80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name w:val="List Table 5 Dark"/>
    <w:basedOn w:val="80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7">
    <w:name w:val="List Table 6 Colorful"/>
    <w:basedOn w:val="80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8">
    <w:name w:val="List Table 7 Colorful"/>
    <w:basedOn w:val="80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9">
    <w:name w:val="TOC Heading"/>
    <w:uiPriority w:val="39"/>
    <w:unhideWhenUsed/>
  </w:style>
  <w:style w:type="paragraph" w:styleId="830">
    <w:name w:val="Body Text Indent"/>
    <w:basedOn w:val="796"/>
    <w:next w:val="796"/>
    <w:link w:val="1052"/>
    <w:uiPriority w:val="99"/>
    <w:qFormat/>
    <w:pPr>
      <w:ind w:left="420"/>
      <w:spacing w:after="120"/>
    </w:pPr>
    <w:rPr>
      <w:sz w:val="20"/>
      <w:szCs w:val="24"/>
    </w:rPr>
  </w:style>
  <w:style w:type="paragraph" w:styleId="831">
    <w:name w:val="Normal Indent"/>
    <w:basedOn w:val="796"/>
    <w:unhideWhenUsed/>
    <w:qFormat/>
    <w:pPr>
      <w:ind w:firstLine="420"/>
    </w:pPr>
  </w:style>
  <w:style w:type="paragraph" w:styleId="832">
    <w:name w:val="toc 7"/>
    <w:next w:val="796"/>
    <w:uiPriority w:val="39"/>
    <w:unhideWhenUsed/>
    <w:qFormat/>
    <w:pPr>
      <w:ind w:left="1701"/>
      <w:spacing w:after="57"/>
    </w:pPr>
    <w:rPr>
      <w:sz w:val="21"/>
      <w:szCs w:val="22"/>
    </w:rPr>
  </w:style>
  <w:style w:type="paragraph" w:styleId="833">
    <w:name w:val="Caption"/>
    <w:next w:val="796"/>
    <w:uiPriority w:val="35"/>
    <w:semiHidden/>
    <w:unhideWhenUsed/>
    <w:qFormat/>
    <w:pPr>
      <w:spacing w:line="276" w:lineRule="auto"/>
    </w:pPr>
    <w:rPr>
      <w:b/>
      <w:bCs/>
      <w:color w:val="4f81bd" w:themeColor="accent1"/>
      <w:sz w:val="18"/>
      <w:szCs w:val="18"/>
    </w:rPr>
  </w:style>
  <w:style w:type="paragraph" w:styleId="834">
    <w:name w:val="annotation text"/>
    <w:basedOn w:val="796"/>
    <w:link w:val="1054"/>
    <w:uiPriority w:val="99"/>
    <w:semiHidden/>
    <w:unhideWhenUsed/>
    <w:qFormat/>
    <w:pPr>
      <w:widowControl w:val="off"/>
    </w:pPr>
    <w:rPr>
      <w:szCs w:val="24"/>
    </w:rPr>
  </w:style>
  <w:style w:type="paragraph" w:styleId="835">
    <w:name w:val="Body Text"/>
    <w:basedOn w:val="796"/>
    <w:next w:val="836"/>
    <w:qFormat/>
    <w:rPr>
      <w:rFonts w:ascii="楷体_GB2312" w:hAnsi="Arial" w:eastAsia="楷体_GB2312"/>
      <w:sz w:val="28"/>
      <w:szCs w:val="28"/>
    </w:rPr>
  </w:style>
  <w:style w:type="paragraph" w:styleId="836">
    <w:name w:val="Body Text 2"/>
    <w:basedOn w:val="796"/>
    <w:uiPriority w:val="99"/>
    <w:qFormat/>
    <w:pPr>
      <w:spacing w:line="240" w:lineRule="exact"/>
      <w:tabs>
        <w:tab w:val="left" w:pos="0" w:leader="none"/>
        <w:tab w:val="left" w:pos="993" w:leader="none"/>
        <w:tab w:val="left" w:pos="1134" w:leader="none"/>
      </w:tabs>
    </w:pPr>
    <w:rPr>
      <w:rFonts w:ascii="楷体_GB2312" w:eastAsia="楷体_GB2312"/>
      <w:sz w:val="18"/>
    </w:rPr>
  </w:style>
  <w:style w:type="paragraph" w:styleId="837">
    <w:name w:val="Block Text"/>
    <w:basedOn w:val="796"/>
    <w:uiPriority w:val="99"/>
    <w:unhideWhenUsed/>
    <w:qFormat/>
    <w:pPr>
      <w:ind w:left="1440" w:right="1440"/>
      <w:spacing w:after="120"/>
    </w:pPr>
  </w:style>
  <w:style w:type="paragraph" w:styleId="838">
    <w:name w:val="toc 5"/>
    <w:next w:val="796"/>
    <w:uiPriority w:val="39"/>
    <w:unhideWhenUsed/>
    <w:qFormat/>
    <w:pPr>
      <w:ind w:left="1134"/>
      <w:spacing w:after="57"/>
    </w:pPr>
    <w:rPr>
      <w:sz w:val="21"/>
      <w:szCs w:val="22"/>
    </w:rPr>
  </w:style>
  <w:style w:type="paragraph" w:styleId="839">
    <w:name w:val="toc 3"/>
    <w:next w:val="796"/>
    <w:uiPriority w:val="39"/>
    <w:unhideWhenUsed/>
    <w:qFormat/>
    <w:pPr>
      <w:ind w:left="567"/>
      <w:spacing w:after="57"/>
    </w:pPr>
    <w:rPr>
      <w:sz w:val="21"/>
      <w:szCs w:val="22"/>
    </w:rPr>
  </w:style>
  <w:style w:type="paragraph" w:styleId="840">
    <w:name w:val="toc 8"/>
    <w:next w:val="796"/>
    <w:uiPriority w:val="39"/>
    <w:unhideWhenUsed/>
    <w:qFormat/>
    <w:pPr>
      <w:ind w:left="1984"/>
      <w:spacing w:after="57"/>
    </w:pPr>
    <w:rPr>
      <w:sz w:val="21"/>
      <w:szCs w:val="22"/>
    </w:rPr>
  </w:style>
  <w:style w:type="paragraph" w:styleId="841">
    <w:name w:val="endnote text"/>
    <w:link w:val="1030"/>
    <w:uiPriority w:val="99"/>
    <w:semiHidden/>
    <w:unhideWhenUsed/>
    <w:qFormat/>
    <w:rPr>
      <w:szCs w:val="22"/>
    </w:rPr>
  </w:style>
  <w:style w:type="paragraph" w:styleId="842">
    <w:name w:val="Balloon Text"/>
    <w:basedOn w:val="796"/>
    <w:link w:val="1038"/>
    <w:uiPriority w:val="99"/>
    <w:semiHidden/>
    <w:unhideWhenUsed/>
    <w:qFormat/>
    <w:rPr>
      <w:sz w:val="18"/>
      <w:szCs w:val="18"/>
    </w:rPr>
  </w:style>
  <w:style w:type="paragraph" w:styleId="843">
    <w:name w:val="Footer"/>
    <w:basedOn w:val="796"/>
    <w:link w:val="903"/>
    <w:uiPriority w:val="99"/>
    <w:unhideWhenUsed/>
    <w:qFormat/>
    <w:pPr>
      <w:tabs>
        <w:tab w:val="center" w:pos="7143" w:leader="none"/>
        <w:tab w:val="right" w:pos="14287" w:leader="none"/>
      </w:tabs>
    </w:pPr>
  </w:style>
  <w:style w:type="paragraph" w:styleId="844">
    <w:name w:val="Header"/>
    <w:basedOn w:val="796"/>
    <w:link w:val="901"/>
    <w:uiPriority w:val="99"/>
    <w:unhideWhenUsed/>
    <w:qFormat/>
    <w:pPr>
      <w:tabs>
        <w:tab w:val="center" w:pos="7143" w:leader="none"/>
        <w:tab w:val="right" w:pos="14287" w:leader="none"/>
      </w:tabs>
    </w:pPr>
  </w:style>
  <w:style w:type="paragraph" w:styleId="845">
    <w:name w:val="toc 1"/>
    <w:next w:val="796"/>
    <w:uiPriority w:val="39"/>
    <w:unhideWhenUsed/>
    <w:qFormat/>
    <w:pPr>
      <w:spacing w:after="57"/>
    </w:pPr>
    <w:rPr>
      <w:sz w:val="21"/>
      <w:szCs w:val="22"/>
    </w:rPr>
  </w:style>
  <w:style w:type="paragraph" w:styleId="846">
    <w:name w:val="toc 4"/>
    <w:next w:val="796"/>
    <w:uiPriority w:val="39"/>
    <w:unhideWhenUsed/>
    <w:qFormat/>
    <w:pPr>
      <w:ind w:left="850"/>
      <w:spacing w:after="57"/>
    </w:pPr>
    <w:rPr>
      <w:sz w:val="21"/>
      <w:szCs w:val="22"/>
    </w:rPr>
  </w:style>
  <w:style w:type="paragraph" w:styleId="847">
    <w:name w:val="index heading"/>
    <w:basedOn w:val="796"/>
    <w:next w:val="848"/>
    <w:uiPriority w:val="99"/>
    <w:unhideWhenUsed/>
    <w:qFormat/>
    <w:pPr>
      <w:spacing w:line="500" w:lineRule="exact"/>
    </w:pPr>
    <w:rPr>
      <w:rFonts w:ascii="仿宋_GB2312" w:hAnsi="Calibri"/>
      <w:sz w:val="28"/>
    </w:rPr>
  </w:style>
  <w:style w:type="paragraph" w:styleId="848">
    <w:name w:val="index 1"/>
    <w:basedOn w:val="796"/>
    <w:next w:val="796"/>
    <w:uiPriority w:val="99"/>
    <w:unhideWhenUsed/>
    <w:qFormat/>
  </w:style>
  <w:style w:type="paragraph" w:styleId="849">
    <w:name w:val="Subtitle"/>
    <w:link w:val="896"/>
    <w:uiPriority w:val="11"/>
    <w:qFormat/>
    <w:pPr>
      <w:spacing w:before="200" w:after="200"/>
    </w:pPr>
    <w:rPr>
      <w:sz w:val="24"/>
      <w:szCs w:val="24"/>
    </w:rPr>
  </w:style>
  <w:style w:type="paragraph" w:styleId="850">
    <w:name w:val="footnote text"/>
    <w:link w:val="1029"/>
    <w:uiPriority w:val="99"/>
    <w:semiHidden/>
    <w:unhideWhenUsed/>
    <w:qFormat/>
    <w:pPr>
      <w:spacing w:after="40"/>
    </w:pPr>
    <w:rPr>
      <w:sz w:val="18"/>
      <w:szCs w:val="22"/>
    </w:rPr>
  </w:style>
  <w:style w:type="paragraph" w:styleId="851">
    <w:name w:val="toc 6"/>
    <w:next w:val="796"/>
    <w:uiPriority w:val="39"/>
    <w:unhideWhenUsed/>
    <w:qFormat/>
    <w:pPr>
      <w:ind w:left="1417"/>
      <w:spacing w:after="57"/>
    </w:pPr>
    <w:rPr>
      <w:sz w:val="21"/>
      <w:szCs w:val="22"/>
    </w:rPr>
  </w:style>
  <w:style w:type="paragraph" w:styleId="852">
    <w:name w:val="table of figures"/>
    <w:next w:val="796"/>
    <w:uiPriority w:val="99"/>
    <w:unhideWhenUsed/>
    <w:qFormat/>
    <w:rPr>
      <w:sz w:val="21"/>
      <w:szCs w:val="22"/>
    </w:rPr>
  </w:style>
  <w:style w:type="paragraph" w:styleId="853">
    <w:name w:val="toc 2"/>
    <w:next w:val="796"/>
    <w:uiPriority w:val="39"/>
    <w:unhideWhenUsed/>
    <w:qFormat/>
    <w:pPr>
      <w:ind w:left="283"/>
      <w:spacing w:after="57"/>
    </w:pPr>
    <w:rPr>
      <w:sz w:val="21"/>
      <w:szCs w:val="22"/>
    </w:rPr>
  </w:style>
  <w:style w:type="paragraph" w:styleId="854">
    <w:name w:val="toc 9"/>
    <w:next w:val="796"/>
    <w:uiPriority w:val="39"/>
    <w:unhideWhenUsed/>
    <w:qFormat/>
    <w:pPr>
      <w:ind w:left="2268"/>
      <w:spacing w:after="57"/>
    </w:pPr>
    <w:rPr>
      <w:sz w:val="21"/>
      <w:szCs w:val="22"/>
    </w:rPr>
  </w:style>
  <w:style w:type="paragraph" w:styleId="855">
    <w:name w:val="Normal (Web)"/>
    <w:basedOn w:val="796"/>
    <w:uiPriority w:val="99"/>
    <w:semiHidden/>
    <w:unhideWhenUsed/>
    <w:qFormat/>
    <w:pPr>
      <w:spacing w:beforeAutospacing="1" w:afterAutospacing="1"/>
    </w:pPr>
    <w:rPr>
      <w:sz w:val="24"/>
    </w:rPr>
  </w:style>
  <w:style w:type="paragraph" w:styleId="856">
    <w:name w:val="Title"/>
    <w:link w:val="895"/>
    <w:uiPriority w:val="10"/>
    <w:qFormat/>
    <w:pPr>
      <w:contextualSpacing/>
      <w:spacing w:before="300" w:after="200"/>
    </w:pPr>
    <w:rPr>
      <w:sz w:val="48"/>
      <w:szCs w:val="48"/>
    </w:rPr>
  </w:style>
  <w:style w:type="paragraph" w:styleId="857">
    <w:name w:val="annotation subject"/>
    <w:basedOn w:val="834"/>
    <w:next w:val="834"/>
    <w:link w:val="1055"/>
    <w:uiPriority w:val="99"/>
    <w:semiHidden/>
    <w:unhideWhenUsed/>
    <w:qFormat/>
    <w:rPr>
      <w:b/>
      <w:bCs/>
    </w:rPr>
  </w:style>
  <w:style w:type="table" w:styleId="8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name w:val="Strong"/>
    <w:qFormat/>
    <w:rPr>
      <w:b/>
    </w:rPr>
  </w:style>
  <w:style w:type="character" w:styleId="860">
    <w:name w:val="endnote reference"/>
    <w:uiPriority w:val="99"/>
    <w:semiHidden/>
    <w:unhideWhenUsed/>
    <w:qFormat/>
    <w:rPr>
      <w:vertAlign w:val="superscript"/>
    </w:rPr>
  </w:style>
  <w:style w:type="character" w:styleId="861">
    <w:name w:val="Emphasis"/>
    <w:basedOn w:val="806"/>
    <w:uiPriority w:val="20"/>
    <w:qFormat/>
    <w:rPr>
      <w:i/>
    </w:rPr>
  </w:style>
  <w:style w:type="character" w:styleId="862">
    <w:name w:val="Hyperlink"/>
    <w:uiPriority w:val="99"/>
    <w:unhideWhenUsed/>
    <w:qFormat/>
    <w:rPr>
      <w:color w:val="0000ff" w:themeColor="hyperlink"/>
      <w:u w:val="single"/>
    </w:rPr>
  </w:style>
  <w:style w:type="character" w:styleId="863">
    <w:name w:val="annotation reference"/>
    <w:basedOn w:val="806"/>
    <w:uiPriority w:val="99"/>
    <w:semiHidden/>
    <w:unhideWhenUsed/>
    <w:qFormat/>
    <w:rPr>
      <w:sz w:val="21"/>
      <w:szCs w:val="21"/>
    </w:rPr>
  </w:style>
  <w:style w:type="character" w:styleId="864">
    <w:name w:val="footnote reference"/>
    <w:uiPriority w:val="99"/>
    <w:unhideWhenUsed/>
    <w:qFormat/>
    <w:rPr>
      <w:vertAlign w:val="superscript"/>
    </w:rPr>
  </w:style>
  <w:style w:type="character" w:styleId="865" w:customStyle="1">
    <w:name w:val="标题 1 字符"/>
    <w:basedOn w:val="806"/>
    <w:link w:val="797"/>
    <w:uiPriority w:val="9"/>
    <w:qFormat/>
    <w:rPr>
      <w:rFonts w:ascii="Arial" w:hAnsi="Arial" w:eastAsia="Arial" w:cs="Arial"/>
      <w:sz w:val="40"/>
      <w:szCs w:val="40"/>
    </w:rPr>
  </w:style>
  <w:style w:type="character" w:styleId="866" w:customStyle="1">
    <w:name w:val="Heading 2 Char"/>
    <w:basedOn w:val="806"/>
    <w:uiPriority w:val="9"/>
    <w:qFormat/>
    <w:rPr>
      <w:rFonts w:ascii="Arial" w:hAnsi="Arial" w:eastAsia="Arial" w:cs="Arial"/>
      <w:sz w:val="34"/>
    </w:rPr>
  </w:style>
  <w:style w:type="character" w:styleId="867" w:customStyle="1">
    <w:name w:val="Heading 3 Char"/>
    <w:basedOn w:val="806"/>
    <w:uiPriority w:val="9"/>
    <w:qFormat/>
    <w:rPr>
      <w:rFonts w:ascii="Arial" w:hAnsi="Arial" w:eastAsia="Arial" w:cs="Arial"/>
      <w:sz w:val="30"/>
      <w:szCs w:val="30"/>
    </w:rPr>
  </w:style>
  <w:style w:type="character" w:styleId="868" w:customStyle="1">
    <w:name w:val="Heading 4 Char"/>
    <w:basedOn w:val="806"/>
    <w:uiPriority w:val="9"/>
    <w:qFormat/>
    <w:rPr>
      <w:rFonts w:ascii="Arial" w:hAnsi="Arial" w:eastAsia="Arial" w:cs="Arial"/>
      <w:b/>
      <w:bCs/>
      <w:sz w:val="26"/>
      <w:szCs w:val="26"/>
    </w:rPr>
  </w:style>
  <w:style w:type="character" w:styleId="869" w:customStyle="1">
    <w:name w:val="Heading 5 Char"/>
    <w:basedOn w:val="806"/>
    <w:uiPriority w:val="9"/>
    <w:qFormat/>
    <w:rPr>
      <w:rFonts w:ascii="Arial" w:hAnsi="Arial" w:eastAsia="Arial" w:cs="Arial"/>
      <w:b/>
      <w:bCs/>
      <w:sz w:val="24"/>
      <w:szCs w:val="24"/>
    </w:rPr>
  </w:style>
  <w:style w:type="character" w:styleId="870" w:customStyle="1">
    <w:name w:val="Heading 6 Char"/>
    <w:basedOn w:val="806"/>
    <w:uiPriority w:val="9"/>
    <w:qFormat/>
    <w:rPr>
      <w:rFonts w:ascii="Arial" w:hAnsi="Arial" w:eastAsia="Arial" w:cs="Arial"/>
      <w:b/>
      <w:bCs/>
      <w:sz w:val="22"/>
      <w:szCs w:val="22"/>
    </w:rPr>
  </w:style>
  <w:style w:type="character" w:styleId="871" w:customStyle="1">
    <w:name w:val="Heading 7 Char"/>
    <w:basedOn w:val="806"/>
    <w:uiPriority w:val="9"/>
    <w:qFormat/>
    <w:rPr>
      <w:rFonts w:ascii="Arial" w:hAnsi="Arial" w:eastAsia="Arial" w:cs="Arial"/>
      <w:b/>
      <w:bCs/>
      <w:i/>
      <w:iCs/>
      <w:sz w:val="22"/>
      <w:szCs w:val="22"/>
    </w:rPr>
  </w:style>
  <w:style w:type="character" w:styleId="872" w:customStyle="1">
    <w:name w:val="Heading 8 Char"/>
    <w:basedOn w:val="806"/>
    <w:uiPriority w:val="9"/>
    <w:qFormat/>
    <w:rPr>
      <w:rFonts w:ascii="Arial" w:hAnsi="Arial" w:eastAsia="Arial" w:cs="Arial"/>
      <w:i/>
      <w:iCs/>
      <w:sz w:val="22"/>
      <w:szCs w:val="22"/>
    </w:rPr>
  </w:style>
  <w:style w:type="character" w:styleId="873" w:customStyle="1">
    <w:name w:val="Heading 9 Char"/>
    <w:basedOn w:val="806"/>
    <w:uiPriority w:val="9"/>
    <w:qFormat/>
    <w:rPr>
      <w:rFonts w:ascii="Arial" w:hAnsi="Arial" w:eastAsia="Arial" w:cs="Arial"/>
      <w:i/>
      <w:iCs/>
      <w:sz w:val="21"/>
      <w:szCs w:val="21"/>
    </w:rPr>
  </w:style>
  <w:style w:type="character" w:styleId="874" w:customStyle="1">
    <w:name w:val="Title Char"/>
    <w:basedOn w:val="806"/>
    <w:uiPriority w:val="10"/>
    <w:qFormat/>
    <w:rPr>
      <w:sz w:val="48"/>
      <w:szCs w:val="48"/>
    </w:rPr>
  </w:style>
  <w:style w:type="character" w:styleId="875" w:customStyle="1">
    <w:name w:val="Subtitle Char"/>
    <w:basedOn w:val="806"/>
    <w:uiPriority w:val="11"/>
    <w:qFormat/>
    <w:rPr>
      <w:sz w:val="24"/>
      <w:szCs w:val="24"/>
    </w:rPr>
  </w:style>
  <w:style w:type="character" w:styleId="876" w:customStyle="1">
    <w:name w:val="Quote Char"/>
    <w:uiPriority w:val="29"/>
    <w:qFormat/>
    <w:rPr>
      <w:i/>
    </w:rPr>
  </w:style>
  <w:style w:type="character" w:styleId="877" w:customStyle="1">
    <w:name w:val="Intense Quote Char"/>
    <w:uiPriority w:val="30"/>
    <w:qFormat/>
    <w:rPr>
      <w:i/>
    </w:rPr>
  </w:style>
  <w:style w:type="character" w:styleId="878" w:customStyle="1">
    <w:name w:val="Header Char"/>
    <w:basedOn w:val="806"/>
    <w:uiPriority w:val="99"/>
    <w:qFormat/>
  </w:style>
  <w:style w:type="character" w:styleId="879" w:customStyle="1">
    <w:name w:val="Caption Char"/>
    <w:uiPriority w:val="99"/>
    <w:qFormat/>
  </w:style>
  <w:style w:type="character" w:styleId="880" w:customStyle="1">
    <w:name w:val="Footnote Text Char"/>
    <w:uiPriority w:val="99"/>
    <w:qFormat/>
    <w:rPr>
      <w:sz w:val="18"/>
    </w:rPr>
  </w:style>
  <w:style w:type="character" w:styleId="881" w:customStyle="1">
    <w:name w:val="Endnote Text Char"/>
    <w:uiPriority w:val="99"/>
    <w:qFormat/>
    <w:rPr>
      <w:sz w:val="20"/>
    </w:rPr>
  </w:style>
  <w:style w:type="paragraph" w:styleId="882" w:customStyle="1">
    <w:name w:val="TOC 标题1"/>
    <w:uiPriority w:val="39"/>
    <w:unhideWhenUsed/>
    <w:qFormat/>
  </w:style>
  <w:style w:type="character" w:styleId="883" w:customStyle="1">
    <w:name w:val="标题 1 Char"/>
    <w:link w:val="884"/>
    <w:uiPriority w:val="9"/>
    <w:qFormat/>
    <w:rPr>
      <w:rFonts w:ascii="楷体_GB2312" w:eastAsia="楷体_GB2312"/>
      <w:sz w:val="28"/>
      <w:szCs w:val="28"/>
    </w:rPr>
  </w:style>
  <w:style w:type="paragraph" w:styleId="884" w:customStyle="1">
    <w:name w:val="标题 11"/>
    <w:basedOn w:val="796"/>
    <w:next w:val="796"/>
    <w:link w:val="883"/>
    <w:qFormat/>
    <w:pPr>
      <w:jc w:val="center"/>
      <w:keepNext/>
      <w:outlineLvl w:val="0"/>
    </w:pPr>
    <w:rPr>
      <w:rFonts w:ascii="楷体_GB2312" w:eastAsia="楷体_GB2312"/>
      <w:sz w:val="28"/>
      <w:szCs w:val="28"/>
    </w:rPr>
  </w:style>
  <w:style w:type="character" w:styleId="885" w:customStyle="1">
    <w:name w:val="标题 2 字符"/>
    <w:link w:val="798"/>
    <w:uiPriority w:val="9"/>
    <w:qFormat/>
    <w:rPr>
      <w:rFonts w:ascii="Arial" w:hAnsi="Arial" w:eastAsia="Arial" w:cs="Arial"/>
      <w:sz w:val="34"/>
    </w:rPr>
  </w:style>
  <w:style w:type="character" w:styleId="886" w:customStyle="1">
    <w:name w:val="标题 3 字符"/>
    <w:link w:val="799"/>
    <w:uiPriority w:val="9"/>
    <w:qFormat/>
    <w:rPr>
      <w:rFonts w:ascii="Arial" w:hAnsi="Arial" w:eastAsia="Arial" w:cs="Arial"/>
      <w:sz w:val="30"/>
      <w:szCs w:val="30"/>
    </w:rPr>
  </w:style>
  <w:style w:type="character" w:styleId="887" w:customStyle="1">
    <w:name w:val="标题 4 字符"/>
    <w:link w:val="800"/>
    <w:uiPriority w:val="9"/>
    <w:qFormat/>
    <w:rPr>
      <w:rFonts w:ascii="Arial" w:hAnsi="Arial" w:eastAsia="Arial" w:cs="Arial"/>
      <w:b/>
      <w:bCs/>
      <w:sz w:val="26"/>
      <w:szCs w:val="26"/>
    </w:rPr>
  </w:style>
  <w:style w:type="character" w:styleId="888" w:customStyle="1">
    <w:name w:val="标题 5 字符"/>
    <w:link w:val="801"/>
    <w:uiPriority w:val="9"/>
    <w:qFormat/>
    <w:rPr>
      <w:rFonts w:ascii="Arial" w:hAnsi="Arial" w:eastAsia="Arial" w:cs="Arial"/>
      <w:b/>
      <w:bCs/>
      <w:sz w:val="24"/>
      <w:szCs w:val="24"/>
    </w:rPr>
  </w:style>
  <w:style w:type="character" w:styleId="889" w:customStyle="1">
    <w:name w:val="标题 6 字符"/>
    <w:link w:val="802"/>
    <w:uiPriority w:val="9"/>
    <w:qFormat/>
    <w:rPr>
      <w:rFonts w:ascii="Arial" w:hAnsi="Arial" w:eastAsia="Arial" w:cs="Arial"/>
      <w:b/>
      <w:bCs/>
      <w:sz w:val="22"/>
      <w:szCs w:val="22"/>
    </w:rPr>
  </w:style>
  <w:style w:type="character" w:styleId="890" w:customStyle="1">
    <w:name w:val="标题 7 字符"/>
    <w:link w:val="803"/>
    <w:uiPriority w:val="9"/>
    <w:qFormat/>
    <w:rPr>
      <w:rFonts w:ascii="Arial" w:hAnsi="Arial" w:eastAsia="Arial" w:cs="Arial"/>
      <w:b/>
      <w:bCs/>
      <w:i/>
      <w:iCs/>
      <w:sz w:val="22"/>
      <w:szCs w:val="22"/>
    </w:rPr>
  </w:style>
  <w:style w:type="character" w:styleId="891" w:customStyle="1">
    <w:name w:val="标题 8 字符"/>
    <w:link w:val="804"/>
    <w:uiPriority w:val="9"/>
    <w:qFormat/>
    <w:rPr>
      <w:rFonts w:ascii="Arial" w:hAnsi="Arial" w:eastAsia="Arial" w:cs="Arial"/>
      <w:i/>
      <w:iCs/>
      <w:sz w:val="22"/>
      <w:szCs w:val="22"/>
    </w:rPr>
  </w:style>
  <w:style w:type="character" w:styleId="892" w:customStyle="1">
    <w:name w:val="标题 9 字符"/>
    <w:link w:val="805"/>
    <w:uiPriority w:val="9"/>
    <w:qFormat/>
    <w:rPr>
      <w:rFonts w:ascii="Arial" w:hAnsi="Arial" w:eastAsia="Arial" w:cs="Arial"/>
      <w:i/>
      <w:iCs/>
      <w:sz w:val="21"/>
      <w:szCs w:val="21"/>
    </w:rPr>
  </w:style>
  <w:style w:type="paragraph" w:styleId="893">
    <w:name w:val="List Paragraph"/>
    <w:basedOn w:val="796"/>
    <w:uiPriority w:val="34"/>
    <w:qFormat/>
    <w:pPr>
      <w:contextualSpacing/>
      <w:ind w:left="720"/>
    </w:pPr>
  </w:style>
  <w:style w:type="paragraph" w:styleId="894">
    <w:name w:val="No Spacing"/>
    <w:uiPriority w:val="1"/>
    <w:qFormat/>
    <w:rPr>
      <w:sz w:val="21"/>
      <w:szCs w:val="22"/>
    </w:rPr>
  </w:style>
  <w:style w:type="character" w:styleId="895" w:customStyle="1">
    <w:name w:val="标题 字符"/>
    <w:link w:val="856"/>
    <w:uiPriority w:val="10"/>
    <w:qFormat/>
    <w:rPr>
      <w:sz w:val="48"/>
      <w:szCs w:val="48"/>
    </w:rPr>
  </w:style>
  <w:style w:type="character" w:styleId="896" w:customStyle="1">
    <w:name w:val="副标题 字符"/>
    <w:link w:val="849"/>
    <w:uiPriority w:val="11"/>
    <w:qFormat/>
    <w:rPr>
      <w:sz w:val="24"/>
      <w:szCs w:val="24"/>
    </w:rPr>
  </w:style>
  <w:style w:type="paragraph" w:styleId="897">
    <w:name w:val="Quote"/>
    <w:link w:val="898"/>
    <w:uiPriority w:val="29"/>
    <w:qFormat/>
    <w:pPr>
      <w:ind w:left="720" w:right="720"/>
    </w:pPr>
    <w:rPr>
      <w:i/>
      <w:sz w:val="21"/>
      <w:szCs w:val="22"/>
    </w:rPr>
  </w:style>
  <w:style w:type="character" w:styleId="898" w:customStyle="1">
    <w:name w:val="引用 字符"/>
    <w:link w:val="897"/>
    <w:uiPriority w:val="29"/>
    <w:qFormat/>
    <w:rPr>
      <w:i/>
    </w:rPr>
  </w:style>
  <w:style w:type="paragraph" w:styleId="899">
    <w:name w:val="Intense Quote"/>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1"/>
      <w:szCs w:val="22"/>
    </w:rPr>
  </w:style>
  <w:style w:type="character" w:styleId="900" w:customStyle="1">
    <w:name w:val="明显引用 字符"/>
    <w:link w:val="899"/>
    <w:uiPriority w:val="30"/>
    <w:qFormat/>
    <w:rPr>
      <w:i/>
    </w:rPr>
  </w:style>
  <w:style w:type="character" w:styleId="901" w:customStyle="1">
    <w:name w:val="页眉 字符"/>
    <w:link w:val="844"/>
    <w:uiPriority w:val="99"/>
    <w:qFormat/>
  </w:style>
  <w:style w:type="character" w:styleId="902" w:customStyle="1">
    <w:name w:val="Footer Char"/>
    <w:uiPriority w:val="99"/>
    <w:qFormat/>
  </w:style>
  <w:style w:type="character" w:styleId="903" w:customStyle="1">
    <w:name w:val="页脚 字符"/>
    <w:link w:val="843"/>
    <w:uiPriority w:val="99"/>
    <w:qFormat/>
  </w:style>
  <w:style w:type="table" w:styleId="90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3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4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4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9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9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9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01"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9" w:customStyle="1">
    <w:name w:val="脚注文本 字符"/>
    <w:link w:val="850"/>
    <w:uiPriority w:val="99"/>
    <w:qFormat/>
    <w:rPr>
      <w:sz w:val="18"/>
    </w:rPr>
  </w:style>
  <w:style w:type="character" w:styleId="1030" w:customStyle="1">
    <w:name w:val="尾注文本 字符"/>
    <w:link w:val="841"/>
    <w:uiPriority w:val="99"/>
    <w:qFormat/>
    <w:rPr>
      <w:sz w:val="20"/>
    </w:rPr>
  </w:style>
  <w:style w:type="paragraph" w:styleId="1031" w:customStyle="1">
    <w:name w:val="TOC 标题11"/>
    <w:uiPriority w:val="39"/>
    <w:unhideWhenUsed/>
    <w:qFormat/>
    <w:rPr>
      <w:sz w:val="21"/>
      <w:szCs w:val="22"/>
    </w:rPr>
  </w:style>
  <w:style w:type="paragraph" w:styleId="1032" w:customStyle="1">
    <w:name w:val="目录 11"/>
    <w:basedOn w:val="796"/>
    <w:next w:val="796"/>
    <w:uiPriority w:val="39"/>
    <w:unhideWhenUsed/>
    <w:qFormat/>
    <w:rPr>
      <w:rFonts w:ascii="Calibri" w:hAnsi="Calibri"/>
    </w:rPr>
  </w:style>
  <w:style w:type="paragraph" w:styleId="1033" w:customStyle="1">
    <w:name w:val="纯文本1"/>
    <w:basedOn w:val="796"/>
    <w:unhideWhenUsed/>
    <w:qFormat/>
    <w:rPr>
      <w:rFonts w:ascii="宋体" w:hAnsi="Courier New"/>
      <w:sz w:val="20"/>
      <w:szCs w:val="20"/>
    </w:rPr>
  </w:style>
  <w:style w:type="paragraph" w:styleId="1034" w:customStyle="1">
    <w:name w:val="普通正文"/>
    <w:basedOn w:val="796"/>
    <w:qFormat/>
    <w:pPr>
      <w:ind w:firstLine="480"/>
      <w:spacing w:before="120" w:after="120" w:line="360" w:lineRule="auto"/>
    </w:pPr>
    <w:rPr>
      <w:rFonts w:ascii="Arial" w:hAnsi="Arial"/>
      <w:sz w:val="24"/>
      <w:szCs w:val="24"/>
    </w:rPr>
  </w:style>
  <w:style w:type="paragraph" w:styleId="1035" w:customStyle="1">
    <w:name w:val="Table Paragraph"/>
    <w:basedOn w:val="796"/>
    <w:uiPriority w:val="1"/>
    <w:qFormat/>
    <w:rPr>
      <w:rFonts w:ascii="宋体" w:cs="宋体"/>
      <w:sz w:val="24"/>
      <w:szCs w:val="24"/>
    </w:rPr>
  </w:style>
  <w:style w:type="paragraph" w:styleId="1036" w:customStyle="1">
    <w:name w:val="Char"/>
    <w:basedOn w:val="796"/>
    <w:qFormat/>
    <w:pPr>
      <w:ind w:firstLine="200"/>
      <w:tabs>
        <w:tab w:val="left" w:pos="360" w:leader="none"/>
      </w:tabs>
    </w:pPr>
    <w:rPr>
      <w:sz w:val="28"/>
      <w:szCs w:val="30"/>
    </w:rPr>
  </w:style>
  <w:style w:type="paragraph" w:styleId="1037" w:customStyle="1">
    <w:name w:val="标题 3111"/>
    <w:basedOn w:val="796"/>
    <w:next w:val="796"/>
    <w:qFormat/>
    <w:pPr>
      <w:keepLines/>
      <w:keepNext/>
      <w:spacing w:before="260" w:after="260" w:line="416" w:lineRule="auto"/>
      <w:outlineLvl w:val="2"/>
    </w:pPr>
    <w:rPr>
      <w:b/>
      <w:bCs/>
      <w:sz w:val="32"/>
      <w:szCs w:val="32"/>
    </w:rPr>
  </w:style>
  <w:style w:type="character" w:styleId="1038" w:customStyle="1">
    <w:name w:val="批注框文本 字符"/>
    <w:basedOn w:val="806"/>
    <w:link w:val="842"/>
    <w:uiPriority w:val="99"/>
    <w:semiHidden/>
    <w:qFormat/>
    <w:rPr>
      <w:sz w:val="18"/>
      <w:szCs w:val="18"/>
    </w:rPr>
  </w:style>
  <w:style w:type="paragraph" w:styleId="1039" w:customStyle="1">
    <w:name w:val="列出段落1"/>
    <w:basedOn w:val="796"/>
    <w:qFormat/>
    <w:pPr>
      <w:contextualSpacing/>
      <w:ind w:left="720"/>
    </w:pPr>
    <w:rPr>
      <w:rFonts w:ascii="Calibri" w:hAnsi="Calibri"/>
      <w:sz w:val="24"/>
      <w:lang w:eastAsia="en-US" w:bidi="en-US"/>
    </w:rPr>
  </w:style>
  <w:style w:type="character" w:styleId="1040" w:customStyle="1">
    <w:name w:val="font31"/>
    <w:basedOn w:val="806"/>
    <w:qFormat/>
    <w:rPr>
      <w:rFonts w:hint="eastAsia" w:ascii="宋体" w:hAnsi="宋体" w:eastAsia="宋体" w:cs="宋体"/>
      <w:color w:val="000000"/>
      <w:sz w:val="21"/>
      <w:szCs w:val="21"/>
      <w:u w:val="none"/>
    </w:rPr>
  </w:style>
  <w:style w:type="table" w:styleId="1041" w:customStyle="1">
    <w:name w:val="Table Normal"/>
    <w:uiPriority w:val="2"/>
    <w:unhideWhenUsed/>
    <w:qFormat/>
    <w:tblPr>
      <w:tblCellMar>
        <w:left w:w="0" w:type="dxa"/>
        <w:top w:w="0" w:type="dxa"/>
        <w:right w:w="0" w:type="dxa"/>
        <w:bottom w:w="0" w:type="dxa"/>
      </w:tblCellMar>
    </w:tblPr>
  </w:style>
  <w:style w:type="table" w:styleId="1042" w:customStyle="1">
    <w:name w:val="网格型1"/>
    <w:basedOn w:val="80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3" w:customStyle="1">
    <w:name w:val="修订1"/>
    <w:hidden/>
    <w:uiPriority w:val="99"/>
    <w:semiHidden/>
    <w:qFormat/>
    <w:rPr>
      <w:sz w:val="21"/>
      <w:szCs w:val="22"/>
    </w:rPr>
  </w:style>
  <w:style w:type="table" w:styleId="1044" w:customStyle="1">
    <w:name w:val="Table Normal1"/>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045" w:customStyle="1">
    <w:name w:val="正文_0"/>
    <w:qFormat/>
    <w:pPr>
      <w:ind w:firstLine="360"/>
      <w:jc w:val="both"/>
      <w:widowControl w:val="off"/>
    </w:pPr>
    <w:rPr>
      <w:rFonts w:ascii="Calibri" w:hAnsi="Calibri"/>
      <w:sz w:val="21"/>
      <w:szCs w:val="22"/>
    </w:rPr>
  </w:style>
  <w:style w:type="character" w:styleId="1046" w:customStyle="1">
    <w:name w:val="明显强调1"/>
    <w:basedOn w:val="806"/>
    <w:uiPriority w:val="21"/>
    <w:qFormat/>
    <w:rPr>
      <w:i/>
      <w:iCs/>
      <w:color w:val="2f5496"/>
    </w:rPr>
  </w:style>
  <w:style w:type="character" w:styleId="1047" w:customStyle="1">
    <w:name w:val="明显参考1"/>
    <w:basedOn w:val="806"/>
    <w:uiPriority w:val="32"/>
    <w:qFormat/>
    <w:rPr>
      <w:b/>
      <w:bCs/>
      <w:smallCaps/>
      <w:color w:val="2f5496"/>
      <w:spacing w:val="5"/>
    </w:rPr>
  </w:style>
  <w:style w:type="paragraph" w:styleId="1048" w:customStyle="1">
    <w:name w:val="正文首行缩进 21"/>
    <w:basedOn w:val="830"/>
    <w:next w:val="796"/>
    <w:link w:val="1049"/>
    <w:qFormat/>
    <w:pPr>
      <w:ind w:left="0" w:firstLine="420"/>
      <w:jc w:val="both"/>
      <w:spacing w:line="480" w:lineRule="exact"/>
      <w:widowControl w:val="off"/>
    </w:pPr>
    <w:rPr>
      <w:sz w:val="24"/>
      <w:szCs w:val="20"/>
    </w:rPr>
  </w:style>
  <w:style w:type="character" w:styleId="1049" w:customStyle="1">
    <w:name w:val="正文首行缩进 2 Char"/>
    <w:link w:val="1048"/>
    <w:qFormat/>
    <w:rPr>
      <w:sz w:val="24"/>
    </w:rPr>
  </w:style>
  <w:style w:type="character" w:styleId="1050" w:customStyle="1">
    <w:name w:val="列出段落 Char1"/>
    <w:link w:val="1051"/>
    <w:uiPriority w:val="34"/>
    <w:qFormat/>
    <w:rPr>
      <w:rFonts w:ascii="Calibri" w:hAnsi="Calibri"/>
      <w:sz w:val="21"/>
      <w:szCs w:val="22"/>
    </w:rPr>
  </w:style>
  <w:style w:type="paragraph" w:styleId="1051" w:customStyle="1">
    <w:name w:val="列出段落"/>
    <w:basedOn w:val="796"/>
    <w:link w:val="1050"/>
    <w:uiPriority w:val="34"/>
    <w:qFormat/>
    <w:pPr>
      <w:ind w:firstLine="420"/>
      <w:jc w:val="both"/>
      <w:widowControl w:val="off"/>
    </w:pPr>
    <w:rPr>
      <w:rFonts w:ascii="Calibri" w:hAnsi="Calibri"/>
    </w:rPr>
  </w:style>
  <w:style w:type="character" w:styleId="1052" w:customStyle="1">
    <w:name w:val="正文文本缩进 字符"/>
    <w:basedOn w:val="806"/>
    <w:link w:val="830"/>
    <w:uiPriority w:val="99"/>
    <w:qFormat/>
    <w:rPr>
      <w:szCs w:val="24"/>
    </w:rPr>
  </w:style>
  <w:style w:type="table" w:styleId="1053" w:customStyle="1">
    <w:name w:val="网格型2"/>
    <w:basedOn w:val="807"/>
    <w:uiPriority w:val="39"/>
    <w:qFormat/>
    <w:rPr>
      <w:rFonts w:ascii="等线" w:hAnsi="等线" w:eastAsia="等线"/>
      <w:sz w:val="22"/>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4" w:customStyle="1">
    <w:name w:val="批注文字 字符"/>
    <w:basedOn w:val="806"/>
    <w:link w:val="834"/>
    <w:uiPriority w:val="99"/>
    <w:semiHidden/>
    <w:qFormat/>
    <w:rPr>
      <w:sz w:val="21"/>
      <w:szCs w:val="24"/>
    </w:rPr>
  </w:style>
  <w:style w:type="character" w:styleId="1055" w:customStyle="1">
    <w:name w:val="批注主题 字符"/>
    <w:basedOn w:val="1054"/>
    <w:link w:val="857"/>
    <w:uiPriority w:val="99"/>
    <w:semiHidden/>
    <w:qFormat/>
    <w:rPr>
      <w:b/>
      <w:bCs/>
      <w:sz w:val="21"/>
      <w:szCs w:val="24"/>
    </w:rPr>
  </w:style>
  <w:style w:type="character" w:styleId="1056" w:customStyle="1">
    <w:name w:val="明显强调2"/>
    <w:basedOn w:val="806"/>
    <w:uiPriority w:val="21"/>
    <w:qFormat/>
    <w:rPr>
      <w:i/>
      <w:iCs/>
      <w:color w:val="4f81bd" w:themeColor="accent1"/>
    </w:rPr>
  </w:style>
  <w:style w:type="character" w:styleId="1057" w:customStyle="1">
    <w:name w:val="明显参考2"/>
    <w:basedOn w:val="806"/>
    <w:uiPriority w:val="32"/>
    <w:qFormat/>
    <w:rPr>
      <w:b/>
      <w:bCs/>
      <w:smallCaps/>
      <w:color w:val="4f81bd" w:themeColor="accent1"/>
      <w:spacing w:val="5"/>
    </w:rPr>
  </w:style>
  <w:style w:type="paragraph" w:styleId="1058" w:customStyle="1">
    <w:name w:val="修订2"/>
    <w:hidden/>
    <w:uiPriority w:val="99"/>
    <w:unhideWhenUsed/>
    <w:rPr>
      <w:sz w:val="21"/>
      <w:szCs w:val="22"/>
    </w:rPr>
  </w:style>
  <w:style w:type="paragraph" w:styleId="1059">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F8976F1-3167-490E-AF21-21324C9DBAD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展惠</cp:lastModifiedBy>
  <cp:revision>36</cp:revision>
  <dcterms:created xsi:type="dcterms:W3CDTF">2026-05-31T10:55:00Z</dcterms:created>
  <dcterms:modified xsi:type="dcterms:W3CDTF">2026-06-01T07:57:01Z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eyJoZGlkIjoiMjFkNDk2Yzc2ZDBjNTE1NThhODU4Y2JkYWQwNWIxNjAiLCJ1c2VySWQiOiIxMjMzMDEyMTAyIn0=</vt:lpwstr>
  </property>
  <property fmtid="{D5CDD505-2E9C-101B-9397-08002B2CF9AE}" pid="3" name="KSOProductBuildVer">
    <vt:lpwstr>2052-12.1.0.26375</vt:lpwstr>
  </property>
  <property fmtid="{D5CDD505-2E9C-101B-9397-08002B2CF9AE}" pid="4" name="ICV">
    <vt:lpwstr>10B75E57C3284CF996CFBC7C3447037B_13</vt:lpwstr>
  </property>
</Properties>
</file>