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ind w:left="-13" w:right="31" w:firstLine="518"/>
        <w:jc w:val="right"/>
        <w:rPr>
          <w:rFonts w:ascii="宋体" w:hAnsi="宋体" w:cs="宋体"/>
          <w:sz w:val="36"/>
          <w:szCs w:val="36"/>
        </w:rPr>
      </w:pPr>
      <w:r/>
      <w:bookmarkStart w:id="0" w:name="_Hlk69393945"/>
      <w:r/>
      <w:bookmarkStart w:id="1" w:name="_Toc528771312"/>
      <w:r/>
      <w:bookmarkStart w:id="2" w:name="_Toc27744861"/>
      <w:r>
        <w:rPr>
          <w:rFonts w:hint="eastAsia" w:ascii="宋体" w:hAnsi="宋体" w:cs="宋体"/>
          <w:sz w:val="36"/>
          <w:szCs w:val="36"/>
        </w:rPr>
        <w:t xml:space="preserve">项目编号：YDGCJ-20260601</w:t>
      </w:r>
      <w:r>
        <w:rPr>
          <w:rFonts w:ascii="宋体" w:hAnsi="宋体" w:cs="宋体"/>
          <w:sz w:val="36"/>
          <w:szCs w:val="36"/>
        </w:rPr>
      </w:r>
      <w:r/>
    </w:p>
    <w:p>
      <w:pPr>
        <w:pStyle w:val="799"/>
        <w:ind w:left="-13" w:firstLine="633"/>
        <w:rPr>
          <w:rFonts w:hint="eastAsia" w:ascii="宋体" w:hAnsi="宋体" w:cs="宋体"/>
          <w:sz w:val="44"/>
        </w:rPr>
      </w:pPr>
      <w:r>
        <w:rPr>
          <w:rFonts w:hint="eastAsia" w:ascii="宋体" w:hAnsi="宋体" w:cs="宋体"/>
          <w:sz w:val="44"/>
        </w:rPr>
      </w:r>
      <w:r/>
    </w:p>
    <w:p>
      <w:pPr>
        <w:pStyle w:val="799"/>
        <w:ind w:left="-13" w:firstLine="633"/>
        <w:rPr>
          <w:rFonts w:hint="eastAsia" w:ascii="宋体" w:hAnsi="宋体" w:cs="宋体"/>
          <w:sz w:val="44"/>
        </w:rPr>
      </w:pPr>
      <w:r>
        <w:rPr>
          <w:rFonts w:hint="eastAsia" w:ascii="宋体" w:hAnsi="宋体" w:cs="宋体"/>
          <w:sz w:val="44"/>
        </w:rPr>
      </w:r>
      <w:r/>
    </w:p>
    <w:p>
      <w:pPr>
        <w:pStyle w:val="799"/>
        <w:jc w:val="center"/>
        <w:rPr>
          <w:rFonts w:hint="eastAsia" w:ascii="宋体" w:hAnsi="宋体" w:eastAsia="宋体" w:cs="宋体"/>
          <w:b/>
          <w:sz w:val="44"/>
          <w:szCs w:val="44"/>
          <w:lang w:eastAsia="zh-CN"/>
        </w:rPr>
      </w:pPr>
      <w:r>
        <w:rPr>
          <w:rFonts w:hint="eastAsia" w:ascii="宋体" w:hAnsi="宋体" w:cs="宋体"/>
          <w:b/>
          <w:sz w:val="52"/>
          <w:szCs w:val="52"/>
          <w:lang w:eastAsia="zh-CN"/>
        </w:rPr>
        <w:t xml:space="preserve">高新区智慧照明产业园和数字信息产业园供水主管道安装工程</w:t>
      </w:r>
      <w:r>
        <w:rPr>
          <w:rFonts w:hint="eastAsia" w:ascii="宋体" w:hAnsi="宋体" w:eastAsia="宋体" w:cs="宋体"/>
          <w:b/>
          <w:sz w:val="44"/>
          <w:szCs w:val="44"/>
          <w:lang w:eastAsia="zh-CN"/>
        </w:rPr>
      </w:r>
      <w:r/>
    </w:p>
    <w:p>
      <w:pPr>
        <w:pStyle w:val="799"/>
        <w:ind w:left="-13" w:firstLine="520"/>
        <w:jc w:val="center"/>
        <w:rPr>
          <w:rFonts w:hint="eastAsia" w:ascii="宋体" w:hAnsi="宋体" w:cs="宋体"/>
          <w:b/>
          <w:bCs/>
          <w:sz w:val="36"/>
          <w:szCs w:val="36"/>
        </w:rPr>
      </w:pPr>
      <w:r>
        <w:rPr>
          <w:rFonts w:hint="eastAsia" w:ascii="宋体" w:hAnsi="宋体" w:cs="宋体"/>
          <w:b/>
          <w:bCs/>
          <w:sz w:val="36"/>
          <w:szCs w:val="36"/>
        </w:rPr>
      </w:r>
      <w:r/>
    </w:p>
    <w:p>
      <w:pPr>
        <w:pStyle w:val="799"/>
        <w:ind w:left="-13" w:firstLine="1214"/>
        <w:jc w:val="center"/>
        <w:rPr>
          <w:rFonts w:hint="eastAsia" w:ascii="宋体" w:hAnsi="宋体" w:cs="宋体"/>
          <w:b/>
          <w:bCs/>
          <w:sz w:val="84"/>
          <w:szCs w:val="84"/>
        </w:rPr>
      </w:pPr>
      <w:r>
        <w:rPr>
          <w:rFonts w:hint="eastAsia" w:ascii="宋体" w:hAnsi="宋体" w:cs="宋体"/>
          <w:b/>
          <w:bCs/>
          <w:sz w:val="84"/>
          <w:szCs w:val="84"/>
        </w:rPr>
      </w:r>
      <w:r/>
    </w:p>
    <w:p>
      <w:pPr>
        <w:pStyle w:val="799"/>
        <w:jc w:val="center"/>
        <w:rPr>
          <w:rFonts w:hint="eastAsia" w:ascii="宋体" w:hAnsi="宋体" w:cs="宋体"/>
          <w:b/>
          <w:sz w:val="52"/>
          <w:szCs w:val="52"/>
        </w:rPr>
      </w:pPr>
      <w:r>
        <w:rPr>
          <w:rFonts w:hint="eastAsia" w:ascii="宋体" w:hAnsi="宋体" w:cs="宋体"/>
          <w:b/>
          <w:bCs/>
          <w:sz w:val="84"/>
          <w:szCs w:val="84"/>
        </w:rPr>
        <w:t xml:space="preserve">竞争性谈判文件</w:t>
      </w:r>
      <w:r>
        <w:rPr>
          <w:rFonts w:hint="eastAsia" w:ascii="宋体" w:hAnsi="宋体" w:cs="宋体"/>
          <w:b/>
          <w:sz w:val="52"/>
          <w:szCs w:val="52"/>
        </w:rPr>
      </w:r>
      <w:r/>
    </w:p>
    <w:p>
      <w:pPr>
        <w:pStyle w:val="799"/>
        <w:ind w:left="-13" w:firstLine="460"/>
        <w:rPr>
          <w:rFonts w:hint="eastAsia" w:ascii="宋体" w:hAnsi="宋体" w:cs="宋体"/>
          <w:sz w:val="32"/>
        </w:rPr>
      </w:pPr>
      <w:r>
        <w:rPr>
          <w:rFonts w:hint="eastAsia" w:ascii="宋体" w:hAnsi="宋体" w:cs="宋体"/>
          <w:sz w:val="32"/>
        </w:rPr>
      </w:r>
      <w:r/>
    </w:p>
    <w:p>
      <w:pPr>
        <w:pStyle w:val="799"/>
        <w:ind w:left="-13" w:firstLine="633"/>
        <w:jc w:val="center"/>
        <w:rPr>
          <w:rFonts w:hint="eastAsia" w:ascii="宋体" w:hAnsi="宋体" w:cs="宋体"/>
          <w:sz w:val="44"/>
        </w:rPr>
      </w:pPr>
      <w:r>
        <w:rPr>
          <w:rFonts w:hint="eastAsia" w:ascii="宋体" w:hAnsi="宋体" w:cs="宋体"/>
          <w:sz w:val="44"/>
        </w:rPr>
      </w:r>
      <w:r/>
    </w:p>
    <w:p>
      <w:pPr>
        <w:pStyle w:val="799"/>
        <w:ind w:left="-13" w:firstLine="633"/>
        <w:jc w:val="center"/>
        <w:rPr>
          <w:rFonts w:hint="eastAsia" w:ascii="宋体" w:hAnsi="宋体" w:cs="宋体"/>
          <w:sz w:val="44"/>
        </w:rPr>
      </w:pPr>
      <w:r>
        <w:rPr>
          <w:rFonts w:hint="eastAsia" w:ascii="宋体" w:hAnsi="宋体" w:cs="宋体"/>
          <w:sz w:val="44"/>
        </w:rPr>
      </w:r>
      <w:r/>
    </w:p>
    <w:p>
      <w:pPr>
        <w:pStyle w:val="799"/>
        <w:jc w:val="both"/>
        <w:rPr>
          <w:rFonts w:hint="eastAsia" w:ascii="宋体" w:hAnsi="宋体" w:cs="宋体"/>
          <w:sz w:val="44"/>
        </w:rPr>
      </w:pPr>
      <w:r>
        <w:rPr>
          <w:rFonts w:hint="eastAsia" w:ascii="宋体" w:hAnsi="宋体" w:cs="宋体"/>
          <w:sz w:val="44"/>
        </w:rPr>
      </w:r>
      <w:r/>
    </w:p>
    <w:p>
      <w:pPr>
        <w:pStyle w:val="799"/>
        <w:ind w:left="-13" w:firstLine="633"/>
        <w:jc w:val="center"/>
        <w:rPr>
          <w:rFonts w:hint="eastAsia" w:ascii="宋体" w:hAnsi="宋体" w:eastAsia="宋体" w:cs="宋体"/>
          <w:sz w:val="44"/>
          <w:lang w:val="en-US" w:eastAsia="zh-CN"/>
        </w:rPr>
      </w:pPr>
      <w:r>
        <w:rPr>
          <w:rFonts w:hint="eastAsia" w:ascii="宋体" w:hAnsi="宋体" w:eastAsia="宋体" w:cs="宋体"/>
          <w:sz w:val="44"/>
          <w:lang w:val="en-US" w:eastAsia="zh-CN"/>
        </w:rPr>
      </w:r>
      <w:r/>
    </w:p>
    <w:p>
      <w:pPr>
        <w:pStyle w:val="799"/>
        <w:ind w:left="-13" w:firstLine="633"/>
        <w:jc w:val="center"/>
        <w:rPr>
          <w:rFonts w:hint="eastAsia" w:ascii="宋体" w:hAnsi="宋体" w:cs="宋体"/>
          <w:sz w:val="44"/>
        </w:rPr>
      </w:pPr>
      <w:r>
        <w:rPr>
          <w:rFonts w:hint="eastAsia" w:ascii="宋体" w:hAnsi="宋体" w:cs="宋体"/>
          <w:sz w:val="44"/>
        </w:rPr>
      </w:r>
      <w:r/>
    </w:p>
    <w:p>
      <w:pPr>
        <w:pStyle w:val="799"/>
        <w:ind w:left="-13" w:firstLine="460"/>
        <w:jc w:val="center"/>
        <w:rPr>
          <w:rFonts w:hint="eastAsia" w:ascii="宋体" w:hAnsi="宋体" w:cs="宋体"/>
          <w:sz w:val="32"/>
          <w:szCs w:val="32"/>
        </w:rPr>
      </w:pPr>
      <w:r>
        <w:rPr>
          <w:rFonts w:hint="eastAsia" w:ascii="宋体" w:hAnsi="宋体" w:cs="宋体"/>
          <w:sz w:val="32"/>
          <w:szCs w:val="32"/>
        </w:rPr>
        <w:t xml:space="preserve">采购人：高邮市送桥镇人民政府</w:t>
      </w:r>
      <w:r>
        <w:rPr>
          <w:rFonts w:hint="eastAsia" w:ascii="宋体" w:hAnsi="宋体" w:cs="宋体"/>
          <w:sz w:val="32"/>
          <w:szCs w:val="32"/>
        </w:rPr>
      </w:r>
      <w:r/>
    </w:p>
    <w:p>
      <w:pPr>
        <w:pStyle w:val="799"/>
        <w:ind w:left="-13" w:firstLine="460"/>
        <w:jc w:val="center"/>
        <w:rPr>
          <w:rFonts w:hint="eastAsia" w:ascii="宋体" w:hAnsi="宋体" w:cs="宋体"/>
          <w:sz w:val="32"/>
          <w:szCs w:val="32"/>
        </w:rPr>
      </w:pPr>
      <w:r>
        <w:rPr>
          <w:rFonts w:hint="eastAsia" w:ascii="宋体" w:hAnsi="宋体" w:cs="宋体"/>
          <w:sz w:val="32"/>
          <w:szCs w:val="32"/>
        </w:rPr>
        <w:t xml:space="preserve">招标代理：永道工程咨询（江苏）有限公司</w:t>
      </w:r>
      <w:r>
        <w:rPr>
          <w:rFonts w:hint="eastAsia" w:ascii="宋体" w:hAnsi="宋体" w:cs="宋体"/>
          <w:sz w:val="32"/>
          <w:szCs w:val="32"/>
        </w:rPr>
      </w:r>
      <w:r/>
    </w:p>
    <w:p>
      <w:pPr>
        <w:pStyle w:val="799"/>
        <w:ind w:left="-13" w:firstLine="460"/>
        <w:jc w:val="center"/>
        <w:rPr>
          <w:rFonts w:hint="eastAsia" w:ascii="宋体" w:hAnsi="宋体" w:cs="宋体"/>
          <w:sz w:val="36"/>
          <w:szCs w:val="36"/>
        </w:rPr>
      </w:pPr>
      <w:r>
        <w:rPr>
          <w:rFonts w:hint="eastAsia" w:ascii="宋体" w:hAnsi="宋体" w:cs="宋体"/>
          <w:sz w:val="32"/>
          <w:szCs w:val="32"/>
        </w:rPr>
        <w:t xml:space="preserve">二○二</w:t>
      </w:r>
      <w:r>
        <w:rPr>
          <w:rFonts w:hint="eastAsia" w:ascii="宋体" w:hAnsi="宋体" w:cs="宋体"/>
          <w:sz w:val="32"/>
          <w:szCs w:val="32"/>
          <w:lang w:val="en-US" w:eastAsia="zh-CN"/>
        </w:rPr>
        <w:t xml:space="preserve">六</w:t>
      </w:r>
      <w:r>
        <w:rPr>
          <w:rFonts w:hint="eastAsia" w:ascii="宋体" w:hAnsi="宋体" w:cs="宋体"/>
          <w:sz w:val="32"/>
          <w:szCs w:val="32"/>
        </w:rPr>
        <w:t xml:space="preserve">年</w:t>
      </w:r>
      <w:r>
        <w:rPr>
          <w:rFonts w:hint="eastAsia" w:ascii="宋体" w:hAnsi="宋体" w:cs="宋体"/>
          <w:sz w:val="32"/>
          <w:szCs w:val="32"/>
          <w:lang w:val="en-US" w:eastAsia="zh-CN"/>
        </w:rPr>
        <w:t xml:space="preserve">六</w:t>
      </w:r>
      <w:r>
        <w:rPr>
          <w:rFonts w:hint="eastAsia" w:ascii="宋体" w:hAnsi="宋体" w:cs="宋体"/>
          <w:sz w:val="32"/>
          <w:szCs w:val="32"/>
        </w:rPr>
        <w:t xml:space="preserve">月</w:t>
      </w:r>
      <w:r>
        <w:rPr>
          <w:rFonts w:hint="eastAsia" w:ascii="宋体" w:hAnsi="宋体" w:cs="宋体"/>
          <w:sz w:val="36"/>
          <w:szCs w:val="36"/>
        </w:rPr>
      </w:r>
      <w:r/>
    </w:p>
    <w:p>
      <w:pPr>
        <w:pStyle w:val="827"/>
        <w:ind w:left="-13" w:firstLine="434"/>
        <w:jc w:val="center"/>
        <w:spacing w:line="360" w:lineRule="auto"/>
        <w:tabs>
          <w:tab w:val="right" w:pos="8296" w:leader="dot"/>
        </w:tabs>
        <w:rPr>
          <w:rFonts w:hint="eastAsia" w:ascii="宋体" w:hAnsi="宋体" w:cs="宋体"/>
          <w:b/>
          <w:sz w:val="30"/>
          <w:szCs w:val="30"/>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sz w:val="30"/>
          <w:szCs w:val="30"/>
        </w:rPr>
      </w:r>
      <w:r/>
    </w:p>
    <w:p>
      <w:pPr>
        <w:pStyle w:val="799"/>
        <w:jc w:val="center"/>
        <w:spacing w:line="360" w:lineRule="auto"/>
        <w:rPr>
          <w:rFonts w:hint="eastAsia" w:ascii="宋体" w:hAnsi="宋体" w:cs="宋体"/>
          <w:color w:val="000000"/>
          <w:sz w:val="32"/>
        </w:rPr>
      </w:pPr>
      <w:r>
        <w:rPr>
          <w:rFonts w:hint="eastAsia" w:ascii="宋体" w:hAnsi="宋体" w:cs="宋体"/>
          <w:color w:val="000000"/>
          <w:sz w:val="32"/>
        </w:rPr>
        <w:t xml:space="preserve">目录</w:t>
      </w:r>
      <w:r>
        <w:rPr>
          <w:rFonts w:hint="eastAsia" w:ascii="宋体" w:hAnsi="宋体" w:cs="宋体"/>
          <w:color w:val="000000"/>
          <w:sz w:val="32"/>
        </w:rPr>
      </w:r>
      <w:r/>
    </w:p>
    <w:p>
      <w:pPr>
        <w:pStyle w:val="827"/>
        <w:spacing w:line="720" w:lineRule="auto"/>
        <w:tabs>
          <w:tab w:val="right" w:pos="9628" w:leader="dot"/>
        </w:tabs>
      </w:pPr>
      <w:r>
        <w:rPr>
          <w:rFonts w:ascii="宋体" w:hAnsi="宋体" w:cs="宋体"/>
          <w:color w:val="000000"/>
          <w:sz w:val="28"/>
        </w:rPr>
        <w:fldChar w:fldCharType="begin"/>
      </w:r>
      <w:r>
        <w:rPr>
          <w:rFonts w:ascii="宋体" w:hAnsi="宋体" w:cs="宋体"/>
          <w:color w:val="000000"/>
          <w:sz w:val="28"/>
        </w:rPr>
        <w:instrText xml:space="preserve"> </w:instrText>
      </w:r>
      <w:r>
        <w:rPr>
          <w:rFonts w:hint="eastAsia" w:ascii="宋体" w:hAnsi="宋体" w:cs="宋体"/>
          <w:color w:val="000000"/>
          <w:sz w:val="28"/>
        </w:rPr>
        <w:instrText xml:space="preserve">TOC \o "1-2" \f</w:instrText>
      </w:r>
      <w:r>
        <w:rPr>
          <w:rFonts w:ascii="宋体" w:hAnsi="宋体" w:cs="宋体"/>
          <w:color w:val="000000"/>
          <w:sz w:val="28"/>
        </w:rPr>
        <w:instrText xml:space="preserve"> </w:instrText>
      </w:r>
      <w:r>
        <w:rPr>
          <w:rFonts w:ascii="宋体" w:hAnsi="宋体" w:cs="宋体"/>
          <w:color w:val="000000"/>
          <w:sz w:val="28"/>
        </w:rPr>
        <w:fldChar w:fldCharType="separate"/>
      </w:r>
      <w:r>
        <w:rPr>
          <w:rFonts w:hint="eastAsia" w:ascii="宋体" w:hAnsi="宋体" w:cs="宋体"/>
        </w:rPr>
        <w:t xml:space="preserve">第一章</w:t>
      </w:r>
      <w:r>
        <w:rPr>
          <w:rFonts w:ascii="宋体" w:hAnsi="宋体" w:cs="宋体"/>
        </w:rPr>
        <w:t xml:space="preserve"> </w:t>
      </w:r>
      <w:r>
        <w:rPr>
          <w:rFonts w:hint="eastAsia" w:ascii="宋体" w:hAnsi="宋体" w:cs="宋体"/>
        </w:rPr>
        <w:t xml:space="preserve">高邮市送桥镇人民政府关于</w:t>
      </w:r>
      <w:r>
        <w:rPr>
          <w:rFonts w:hint="eastAsia" w:ascii="宋体" w:hAnsi="宋体" w:cs="宋体"/>
          <w:lang w:eastAsia="zh-CN"/>
        </w:rPr>
        <w:t xml:space="preserve">高新区智慧照明产业园和数字信息产业园供水主管道安装工程</w:t>
      </w:r>
      <w:r>
        <w:rPr>
          <w:rFonts w:hint="eastAsia" w:ascii="宋体" w:hAnsi="宋体" w:cs="宋体"/>
        </w:rPr>
        <w:t xml:space="preserve">的竞争性谈判采购公告</w:t>
      </w:r>
      <w:r>
        <w:tab/>
      </w:r>
      <w:r>
        <w:fldChar w:fldCharType="begin"/>
      </w:r>
      <w:r>
        <w:instrText xml:space="preserve"> PAGEREF _Toc175728701 \h </w:instrText>
      </w:r>
      <w:r>
        <w:fldChar w:fldCharType="separate"/>
      </w:r>
      <w:r>
        <w:t xml:space="preserve">1</w:t>
      </w:r>
      <w:r>
        <w:fldChar w:fldCharType="end"/>
      </w:r>
      <w:r/>
    </w:p>
    <w:p>
      <w:pPr>
        <w:pStyle w:val="827"/>
        <w:spacing w:line="720" w:lineRule="auto"/>
        <w:tabs>
          <w:tab w:val="right" w:pos="9628" w:leader="dot"/>
        </w:tabs>
      </w:pPr>
      <w:r>
        <w:rPr>
          <w:rFonts w:hint="eastAsia" w:ascii="宋体" w:hAnsi="宋体" w:cs="宋体"/>
          <w:color w:val="000000"/>
        </w:rPr>
        <w:t xml:space="preserve">第二章供应商须知</w:t>
      </w:r>
      <w:r>
        <w:tab/>
      </w:r>
      <w:r>
        <w:fldChar w:fldCharType="begin"/>
      </w:r>
      <w:r>
        <w:instrText xml:space="preserve"> PAGEREF _Toc175728702 \h </w:instrText>
      </w:r>
      <w:r>
        <w:fldChar w:fldCharType="separate"/>
      </w:r>
      <w:r>
        <w:t xml:space="preserve">5</w:t>
      </w:r>
      <w:r>
        <w:fldChar w:fldCharType="end"/>
      </w:r>
      <w:r/>
    </w:p>
    <w:p>
      <w:pPr>
        <w:pStyle w:val="827"/>
        <w:spacing w:line="720" w:lineRule="auto"/>
        <w:tabs>
          <w:tab w:val="right" w:pos="9628" w:leader="dot"/>
        </w:tabs>
      </w:pPr>
      <w:r>
        <w:rPr>
          <w:rFonts w:hint="eastAsia" w:ascii="宋体" w:hAnsi="宋体" w:cs="宋体"/>
        </w:rPr>
        <w:t xml:space="preserve">第三章合同条款及格式</w:t>
      </w:r>
      <w:r>
        <w:tab/>
      </w:r>
      <w:r>
        <w:fldChar w:fldCharType="begin"/>
      </w:r>
      <w:r>
        <w:instrText xml:space="preserve"> PAGEREF _Toc175728703 \h </w:instrText>
      </w:r>
      <w:r>
        <w:fldChar w:fldCharType="separate"/>
      </w:r>
      <w:r>
        <w:t xml:space="preserve">17</w:t>
      </w:r>
      <w:r>
        <w:fldChar w:fldCharType="end"/>
      </w:r>
      <w:r/>
    </w:p>
    <w:p>
      <w:pPr>
        <w:pStyle w:val="827"/>
        <w:spacing w:line="720" w:lineRule="auto"/>
        <w:tabs>
          <w:tab w:val="right" w:pos="9628" w:leader="dot"/>
        </w:tabs>
      </w:pPr>
      <w:r>
        <w:rPr>
          <w:rFonts w:hint="eastAsia" w:ascii="宋体" w:hAnsi="宋体" w:cs="宋体"/>
          <w:color w:val="000000"/>
        </w:rPr>
        <w:t xml:space="preserve">第四章</w:t>
      </w:r>
      <w:r>
        <w:rPr>
          <w:rFonts w:ascii="宋体" w:hAnsi="宋体" w:cs="宋体"/>
          <w:color w:val="000000"/>
        </w:rPr>
        <w:t xml:space="preserve"> </w:t>
      </w:r>
      <w:r>
        <w:rPr>
          <w:rFonts w:hint="eastAsia" w:ascii="宋体" w:hAnsi="宋体" w:cs="宋体"/>
          <w:color w:val="000000"/>
        </w:rPr>
        <w:t xml:space="preserve">项目需求</w:t>
      </w:r>
      <w:r>
        <w:tab/>
      </w:r>
      <w:r>
        <w:fldChar w:fldCharType="begin"/>
      </w:r>
      <w:r>
        <w:instrText xml:space="preserve"> PAGEREF _Toc175728704 \h </w:instrText>
      </w:r>
      <w:r>
        <w:fldChar w:fldCharType="separate"/>
      </w:r>
      <w:r>
        <w:t xml:space="preserve">20</w:t>
      </w:r>
      <w:r>
        <w:fldChar w:fldCharType="end"/>
      </w:r>
      <w:r/>
    </w:p>
    <w:p>
      <w:pPr>
        <w:pStyle w:val="827"/>
        <w:spacing w:line="720" w:lineRule="auto"/>
        <w:tabs>
          <w:tab w:val="right" w:pos="9628" w:leader="dot"/>
        </w:tabs>
      </w:pPr>
      <w:r>
        <w:rPr>
          <w:rFonts w:hint="eastAsia" w:ascii="宋体" w:hAnsi="宋体" w:cs="宋体"/>
          <w:color w:val="000000"/>
        </w:rPr>
        <w:t xml:space="preserve">第五章</w:t>
      </w:r>
      <w:r>
        <w:rPr>
          <w:rFonts w:ascii="宋体" w:hAnsi="宋体" w:cs="宋体"/>
          <w:color w:val="000000"/>
        </w:rPr>
        <w:t xml:space="preserve"> </w:t>
      </w:r>
      <w:r>
        <w:rPr>
          <w:rFonts w:hint="eastAsia" w:ascii="宋体" w:hAnsi="宋体" w:cs="宋体"/>
          <w:color w:val="000000"/>
        </w:rPr>
        <w:t xml:space="preserve">响应文件格式</w:t>
      </w:r>
      <w:r>
        <w:tab/>
      </w:r>
      <w:r>
        <w:fldChar w:fldCharType="begin"/>
      </w:r>
      <w:r>
        <w:instrText xml:space="preserve"> PAGEREF _Toc175728705 \h </w:instrText>
      </w:r>
      <w:r>
        <w:fldChar w:fldCharType="separate"/>
      </w:r>
      <w:r>
        <w:t xml:space="preserve">21</w:t>
      </w:r>
      <w:r>
        <w:fldChar w:fldCharType="end"/>
      </w:r>
      <w:r/>
    </w:p>
    <w:p>
      <w:pPr>
        <w:pStyle w:val="799"/>
        <w:spacing w:line="720" w:lineRule="auto"/>
        <w:rPr>
          <w:rFonts w:hint="eastAsia" w:ascii="宋体" w:hAnsi="宋体" w:cs="宋体"/>
          <w:color w:val="000000"/>
          <w:sz w:val="28"/>
        </w:rPr>
      </w:pPr>
      <w:r>
        <w:rPr>
          <w:rFonts w:ascii="宋体" w:hAnsi="宋体" w:cs="宋体"/>
          <w:color w:val="000000"/>
        </w:rPr>
        <w:fldChar w:fldCharType="end"/>
      </w:r>
      <w:r>
        <w:rPr>
          <w:rFonts w:hint="eastAsia" w:ascii="宋体" w:hAnsi="宋体" w:cs="宋体"/>
          <w:color w:val="000000"/>
          <w:sz w:val="28"/>
        </w:rPr>
      </w:r>
      <w:r/>
    </w:p>
    <w:p>
      <w:pPr>
        <w:pStyle w:val="799"/>
        <w:spacing w:line="720" w:lineRule="auto"/>
        <w:rPr>
          <w:rFonts w:hint="eastAsia" w:ascii="宋体" w:hAnsi="宋体" w:cs="宋体"/>
        </w:rPr>
      </w:pPr>
      <w:r>
        <w:rPr>
          <w:rFonts w:hint="eastAsia" w:ascii="宋体" w:hAnsi="宋体" w:cs="宋体"/>
        </w:rPr>
      </w:r>
      <w:r/>
    </w:p>
    <w:p>
      <w:pPr>
        <w:pStyle w:val="800"/>
        <w:jc w:val="center"/>
        <w:spacing w:line="720" w:lineRule="auto"/>
        <w:rPr>
          <w:rFonts w:hint="eastAsia" w:ascii="宋体" w:hAnsi="宋体" w:cs="宋体"/>
          <w:sz w:val="30"/>
          <w:szCs w:val="30"/>
        </w:rPr>
        <w:sectPr>
          <w:headerReference w:type="default" r:id="rId10"/>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bookmarkStart w:id="3" w:name="_Toc109304965"/>
      <w:r>
        <w:rPr>
          <w:rFonts w:hint="eastAsia" w:ascii="宋体" w:hAnsi="宋体" w:cs="宋体"/>
          <w:sz w:val="30"/>
          <w:szCs w:val="30"/>
        </w:rPr>
      </w:r>
      <w:r/>
    </w:p>
    <w:p>
      <w:pPr>
        <w:pStyle w:val="800"/>
        <w:jc w:val="center"/>
        <w:spacing w:line="360" w:lineRule="auto"/>
        <w:rPr>
          <w:rFonts w:hint="eastAsia" w:ascii="宋体" w:hAnsi="宋体" w:cs="宋体"/>
          <w:sz w:val="36"/>
          <w:szCs w:val="36"/>
        </w:rPr>
      </w:pPr>
      <w:r/>
      <w:bookmarkStart w:id="4" w:name="_Toc175728701"/>
      <w:r>
        <w:rPr>
          <w:rFonts w:hint="eastAsia" w:ascii="宋体" w:hAnsi="宋体" w:cs="宋体"/>
        </w:rPr>
        <w:t xml:space="preserve">第一章 高邮市送桥镇人民政府关于</w:t>
      </w:r>
      <w:r>
        <w:rPr>
          <w:rFonts w:hint="eastAsia" w:ascii="宋体" w:hAnsi="宋体" w:cs="宋体"/>
          <w:lang w:eastAsia="zh-CN"/>
        </w:rPr>
        <w:t xml:space="preserve">高新区智慧照明产业园和数字信息产业园供水主管道安装工程</w:t>
      </w:r>
      <w:r>
        <w:rPr>
          <w:rFonts w:hint="eastAsia" w:ascii="宋体" w:hAnsi="宋体" w:cs="宋体"/>
        </w:rPr>
        <w:t xml:space="preserve">的竞争性谈判采购公告</w:t>
      </w:r>
      <w:bookmarkEnd w:id="4"/>
      <w:r>
        <w:rPr>
          <w:rFonts w:hint="eastAsia" w:ascii="宋体" w:hAnsi="宋体" w:cs="宋体"/>
          <w:sz w:val="36"/>
          <w:szCs w:val="36"/>
        </w:rPr>
      </w:r>
      <w:r/>
    </w:p>
    <w:p>
      <w:pPr>
        <w:pStyle w:val="799"/>
        <w:ind w:firstLine="480"/>
        <w:jc w:val="left"/>
        <w:spacing w:line="360" w:lineRule="auto"/>
        <w:widowControl/>
        <w:rPr>
          <w:rFonts w:hint="eastAsia" w:ascii="宋体" w:hAnsi="宋体" w:cs="宋体"/>
          <w:szCs w:val="21"/>
        </w:rPr>
      </w:pPr>
      <w:r>
        <w:rPr>
          <w:rFonts w:hint="eastAsia" w:ascii="宋体" w:hAnsi="宋体" w:cs="宋体"/>
          <w:szCs w:val="21"/>
        </w:rPr>
        <w:t xml:space="preserve">受高邮市送桥镇人民政府的委托，永道工程咨询（江苏）有限公司就</w:t>
      </w:r>
      <w:r>
        <w:rPr>
          <w:rFonts w:hint="eastAsia" w:ascii="宋体" w:hAnsi="宋体" w:cs="宋体"/>
          <w:szCs w:val="21"/>
          <w:lang w:eastAsia="zh-CN"/>
        </w:rPr>
        <w:t xml:space="preserve">高新区智慧照明产业园和数字信息产业园供水主管道安装工程</w:t>
      </w:r>
      <w:r>
        <w:rPr>
          <w:rFonts w:hint="eastAsia" w:ascii="宋体" w:hAnsi="宋体" w:cs="宋体"/>
          <w:szCs w:val="21"/>
        </w:rPr>
        <w:t xml:space="preserve">实施政府采购，本次采购采用竞争性谈判方式，欢迎符合条件的供应商参加谈判。</w:t>
      </w:r>
      <w:r>
        <w:rPr>
          <w:rFonts w:hint="eastAsia" w:ascii="宋体" w:hAnsi="宋体" w:cs="宋体"/>
          <w:szCs w:val="21"/>
        </w:rPr>
      </w:r>
      <w:r/>
    </w:p>
    <w:p>
      <w:pPr>
        <w:pStyle w:val="799"/>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b/>
          <w:szCs w:val="21"/>
        </w:rPr>
      </w:r>
      <w:r/>
    </w:p>
    <w:p>
      <w:pPr>
        <w:pStyle w:val="799"/>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eastAsia="zh-CN"/>
        </w:rPr>
        <w:t xml:space="preserve">高新区智慧照明产业园和数字信息产业园供水主管道安装工程</w:t>
      </w:r>
      <w:r>
        <w:rPr>
          <w:rFonts w:hint="eastAsia" w:ascii="宋体" w:hAnsi="宋体" w:cs="宋体"/>
          <w:szCs w:val="21"/>
        </w:rPr>
        <w:t xml:space="preserve">的潜在供应商</w:t>
      </w:r>
      <w:r>
        <w:rPr>
          <w:rFonts w:hint="eastAsia" w:ascii="宋体" w:hAnsi="宋体" w:cs="宋体"/>
          <w:szCs w:val="21"/>
          <w:u w:val="single"/>
        </w:rPr>
        <w:t xml:space="preserve">可在“江苏省政府采购网”、“扬州市政府采购网”自行免费下载</w:t>
      </w:r>
      <w:r>
        <w:rPr>
          <w:rFonts w:hint="eastAsia" w:ascii="宋体" w:hAnsi="宋体" w:cs="宋体"/>
          <w:szCs w:val="21"/>
        </w:rPr>
        <w:t xml:space="preserve">采购文件，并于</w:t>
      </w:r>
      <w:r>
        <w:rPr>
          <w:rFonts w:hint="eastAsia" w:ascii="宋体" w:hAnsi="宋体" w:cs="宋体"/>
          <w:bCs/>
          <w:szCs w:val="21"/>
          <w:u w:val="single"/>
          <w:lang w:eastAsia="zh-CN"/>
        </w:rPr>
        <w:t xml:space="preserve">2026年6月23日09点30分</w:t>
      </w:r>
      <w:r>
        <w:rPr>
          <w:rFonts w:hint="eastAsia" w:ascii="宋体" w:hAnsi="宋体" w:cs="宋体"/>
          <w:bCs/>
          <w:szCs w:val="21"/>
        </w:rPr>
        <w:t xml:space="preserve">（北京时间）前提交响应文件</w:t>
      </w:r>
      <w:r>
        <w:rPr>
          <w:rFonts w:hint="eastAsia" w:ascii="宋体" w:hAnsi="宋体" w:cs="宋体"/>
          <w:szCs w:val="21"/>
        </w:rPr>
        <w:t xml:space="preserve">。</w:t>
      </w:r>
      <w:r>
        <w:rPr>
          <w:rFonts w:hint="eastAsia" w:ascii="宋体" w:hAnsi="宋体" w:cs="宋体"/>
          <w:szCs w:val="21"/>
        </w:rPr>
      </w:r>
      <w:r/>
    </w:p>
    <w:p>
      <w:pPr>
        <w:pStyle w:val="799"/>
        <w:spacing w:line="360" w:lineRule="auto"/>
        <w:rPr>
          <w:rFonts w:hint="eastAsia" w:ascii="宋体" w:hAnsi="宋体" w:cs="宋体"/>
          <w:bCs/>
          <w:szCs w:val="21"/>
        </w:rPr>
      </w:pPr>
      <w:r/>
      <w:bookmarkStart w:id="5" w:name="_Toc109304963"/>
      <w:r>
        <w:rPr>
          <w:rFonts w:hint="eastAsia" w:ascii="宋体" w:hAnsi="宋体" w:cs="宋体"/>
          <w:bCs/>
          <w:szCs w:val="21"/>
        </w:rPr>
        <w:t xml:space="preserve">一、项目基本情况</w:t>
      </w:r>
      <w:bookmarkEnd w:id="5"/>
      <w:r>
        <w:rPr>
          <w:rFonts w:hint="eastAsia" w:ascii="宋体" w:hAnsi="宋体" w:cs="宋体"/>
          <w:bCs/>
          <w:szCs w:val="21"/>
        </w:rPr>
      </w:r>
      <w:r/>
    </w:p>
    <w:p>
      <w:pPr>
        <w:pStyle w:val="799"/>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YDGCJ-20260601</w:t>
      </w:r>
      <w:r>
        <w:rPr>
          <w:rFonts w:hint="eastAsia" w:ascii="宋体" w:hAnsi="宋体" w:eastAsia="宋体" w:cs="宋体"/>
          <w:szCs w:val="21"/>
          <w:lang w:eastAsia="zh-CN"/>
        </w:rPr>
      </w:r>
      <w:r/>
    </w:p>
    <w:p>
      <w:pPr>
        <w:pStyle w:val="799"/>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lang w:eastAsia="zh-CN"/>
        </w:rPr>
        <w:t xml:space="preserve">高新区智慧照明产业园和数字信息产业园供水主管道安装工程</w:t>
      </w:r>
      <w:r>
        <w:rPr>
          <w:rFonts w:hint="eastAsia" w:ascii="宋体" w:hAnsi="宋体" w:cs="宋体"/>
          <w:szCs w:val="21"/>
        </w:rPr>
        <w:t xml:space="preserve">。</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3.采购方式：竞争性谈判</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eastAsia="zh-CN"/>
        </w:rPr>
        <w:t xml:space="preserve">1260351.36</w:t>
      </w:r>
      <w:r>
        <w:rPr>
          <w:rFonts w:hint="eastAsia" w:ascii="宋体" w:hAnsi="宋体" w:cs="宋体"/>
          <w:szCs w:val="21"/>
        </w:rPr>
        <w:t xml:space="preserve">元</w:t>
      </w:r>
      <w:r>
        <w:rPr>
          <w:rFonts w:hint="eastAsia" w:ascii="宋体" w:hAnsi="宋体" w:cs="宋体"/>
          <w:szCs w:val="21"/>
        </w:rPr>
      </w:r>
      <w:r/>
    </w:p>
    <w:p>
      <w:pPr>
        <w:pStyle w:val="799"/>
        <w:ind w:firstLine="420"/>
        <w:spacing w:line="360" w:lineRule="auto"/>
        <w:rPr>
          <w:rFonts w:hint="eastAsia" w:ascii="宋体" w:hAnsi="宋体" w:cs="宋体"/>
          <w:color w:val="ff0000"/>
          <w:szCs w:val="21"/>
        </w:rPr>
      </w:pPr>
      <w:r>
        <w:rPr>
          <w:rFonts w:hint="eastAsia" w:ascii="宋体" w:hAnsi="宋体" w:cs="宋体"/>
          <w:szCs w:val="21"/>
        </w:rPr>
        <w:t xml:space="preserve">5.最高限价：</w:t>
      </w:r>
      <w:r>
        <w:rPr>
          <w:rFonts w:hint="eastAsia" w:ascii="宋体" w:hAnsi="宋体" w:cs="宋体"/>
          <w:szCs w:val="21"/>
          <w:lang w:eastAsia="zh-CN"/>
        </w:rPr>
        <w:t xml:space="preserve">1260351.36</w:t>
      </w:r>
      <w:r>
        <w:rPr>
          <w:rFonts w:hint="eastAsia" w:ascii="宋体" w:hAnsi="宋体" w:cs="宋体"/>
          <w:szCs w:val="21"/>
        </w:rPr>
        <w:t xml:space="preserve">元</w:t>
      </w:r>
      <w:r>
        <w:rPr>
          <w:rFonts w:hint="eastAsia" w:ascii="宋体" w:hAnsi="宋体" w:cs="宋体"/>
          <w:color w:val="ff0000"/>
          <w:szCs w:val="21"/>
        </w:rPr>
      </w:r>
      <w:r/>
    </w:p>
    <w:p>
      <w:pPr>
        <w:pStyle w:val="799"/>
        <w:ind w:firstLine="420"/>
        <w:spacing w:line="360" w:lineRule="auto"/>
        <w:rPr>
          <w:rFonts w:hint="eastAsia" w:ascii="宋体" w:hAnsi="宋体" w:cs="宋体"/>
          <w:szCs w:val="21"/>
          <w:u w:val="single"/>
        </w:rPr>
      </w:pPr>
      <w:r>
        <w:rPr>
          <w:rFonts w:hint="eastAsia" w:ascii="宋体" w:hAnsi="宋体" w:cs="宋体"/>
          <w:szCs w:val="21"/>
        </w:rPr>
        <w:t xml:space="preserve">6.采购需求：具体见采购文件第四章。</w:t>
      </w:r>
      <w:r>
        <w:rPr>
          <w:rFonts w:hint="eastAsia" w:ascii="宋体" w:hAnsi="宋体" w:cs="宋体"/>
          <w:szCs w:val="21"/>
          <w:u w:val="single"/>
        </w:rPr>
      </w:r>
      <w:r/>
    </w:p>
    <w:p>
      <w:pPr>
        <w:pStyle w:val="799"/>
        <w:ind w:firstLine="420"/>
        <w:spacing w:line="360" w:lineRule="auto"/>
        <w:rPr>
          <w:rFonts w:hint="eastAsia" w:ascii="宋体" w:hAnsi="宋体" w:cs="宋体"/>
          <w:szCs w:val="21"/>
        </w:rPr>
      </w:pPr>
      <w:r>
        <w:rPr>
          <w:rFonts w:hint="eastAsia" w:ascii="宋体" w:hAnsi="宋体" w:cs="宋体"/>
          <w:szCs w:val="21"/>
        </w:rPr>
        <w:t xml:space="preserve">7.合同履行期限：</w:t>
      </w:r>
      <w:r>
        <w:rPr>
          <w:rFonts w:hint="eastAsia" w:ascii="宋体" w:hAnsi="宋体" w:cs="宋体"/>
          <w:b/>
          <w:bCs/>
          <w:szCs w:val="21"/>
          <w:u w:val="single"/>
        </w:rPr>
        <w:t xml:space="preserve">30</w:t>
      </w:r>
      <w:r>
        <w:rPr>
          <w:rFonts w:hint="eastAsia" w:ascii="宋体" w:hAnsi="宋体" w:cs="宋体"/>
          <w:b/>
          <w:bCs/>
          <w:szCs w:val="21"/>
        </w:rPr>
        <w:t xml:space="preserve">天</w:t>
      </w:r>
      <w:r>
        <w:rPr>
          <w:rFonts w:hint="eastAsia" w:ascii="宋体" w:hAnsi="宋体" w:cs="宋体"/>
          <w:szCs w:val="21"/>
        </w:rPr>
        <w:t xml:space="preserve">。具体开工时间以采购人要求的开工时间为准。</w:t>
      </w:r>
      <w:r>
        <w:rPr>
          <w:rFonts w:hint="eastAsia" w:ascii="宋体" w:hAnsi="宋体" w:cs="宋体"/>
          <w:szCs w:val="21"/>
        </w:rPr>
      </w:r>
      <w:r/>
    </w:p>
    <w:p>
      <w:pPr>
        <w:pStyle w:val="799"/>
        <w:ind w:firstLine="420"/>
        <w:spacing w:line="360" w:lineRule="auto"/>
        <w:rPr>
          <w:rFonts w:hint="eastAsia" w:ascii="宋体" w:hAnsi="宋体" w:cs="宋体"/>
          <w:color w:val="ff0000"/>
          <w:szCs w:val="21"/>
        </w:rPr>
      </w:pPr>
      <w:r>
        <w:rPr>
          <w:rFonts w:hint="eastAsia" w:ascii="宋体" w:hAnsi="宋体" w:cs="宋体"/>
          <w:szCs w:val="21"/>
        </w:rPr>
        <w:t xml:space="preserve">8.本项目</w:t>
      </w:r>
      <w:r>
        <w:rPr>
          <w:rFonts w:hint="eastAsia" w:ascii="宋体" w:hAnsi="宋体" w:cs="宋体"/>
          <w:b/>
          <w:bCs/>
          <w:szCs w:val="21"/>
          <w:u w:val="single"/>
        </w:rPr>
        <w:t xml:space="preserve">不接受</w:t>
      </w:r>
      <w:r>
        <w:rPr>
          <w:rFonts w:hint="eastAsia" w:ascii="宋体" w:hAnsi="宋体" w:cs="宋体"/>
          <w:szCs w:val="21"/>
        </w:rPr>
        <w:t xml:space="preserve">联合体响应，联合体中所有成员数量不得超过</w:t>
      </w:r>
      <w:r>
        <w:rPr>
          <w:rFonts w:hint="eastAsia" w:ascii="宋体" w:hAnsi="宋体" w:cs="宋体"/>
          <w:szCs w:val="21"/>
          <w:u w:val="single"/>
        </w:rPr>
        <w:t xml:space="preserve"> / </w:t>
      </w:r>
      <w:r>
        <w:rPr>
          <w:rFonts w:hint="eastAsia" w:ascii="宋体" w:hAnsi="宋体" w:cs="宋体"/>
          <w:szCs w:val="21"/>
        </w:rPr>
        <w:t xml:space="preserve">名。</w:t>
      </w:r>
      <w:r>
        <w:rPr>
          <w:rFonts w:hint="eastAsia" w:ascii="宋体" w:hAnsi="宋体" w:cs="宋体"/>
          <w:color w:val="ff0000"/>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9.本项目</w:t>
      </w:r>
      <w:r>
        <w:rPr>
          <w:rFonts w:hint="eastAsia" w:ascii="宋体" w:hAnsi="宋体" w:cs="宋体"/>
          <w:b/>
          <w:bCs/>
          <w:szCs w:val="21"/>
          <w:u w:val="single"/>
        </w:rPr>
        <w:t xml:space="preserve">不接受</w:t>
      </w:r>
      <w:r>
        <w:rPr>
          <w:rFonts w:hint="eastAsia" w:ascii="宋体" w:hAnsi="宋体" w:cs="宋体"/>
          <w:szCs w:val="21"/>
        </w:rPr>
        <w:t xml:space="preserve">进口产品响应。</w:t>
      </w:r>
      <w:r>
        <w:rPr>
          <w:rFonts w:hint="eastAsia" w:ascii="宋体" w:hAnsi="宋体" w:cs="宋体"/>
          <w:szCs w:val="21"/>
        </w:rPr>
      </w:r>
      <w:r/>
    </w:p>
    <w:p>
      <w:pPr>
        <w:pStyle w:val="799"/>
        <w:spacing w:line="360" w:lineRule="auto"/>
        <w:rPr>
          <w:rFonts w:hint="eastAsia" w:ascii="宋体" w:hAnsi="宋体" w:cs="宋体"/>
          <w:bCs/>
          <w:szCs w:val="21"/>
        </w:rPr>
      </w:pPr>
      <w:r/>
      <w:bookmarkStart w:id="6" w:name="_Toc109304964"/>
      <w:r>
        <w:rPr>
          <w:rFonts w:hint="eastAsia" w:ascii="宋体" w:hAnsi="宋体" w:cs="宋体"/>
          <w:bCs/>
          <w:szCs w:val="21"/>
        </w:rPr>
        <w:t xml:space="preserve">二、申请人的资格要求</w:t>
      </w:r>
      <w:bookmarkEnd w:id="6"/>
      <w:r>
        <w:rPr>
          <w:rFonts w:hint="eastAsia" w:ascii="宋体" w:hAnsi="宋体" w:cs="宋体"/>
          <w:bCs/>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rPr>
          <w:rFonts w:hint="eastAsia" w:ascii="宋体" w:hAnsi="宋体" w:cs="宋体"/>
          <w:szCs w:val="21"/>
        </w:rPr>
      </w:r>
      <w:r/>
    </w:p>
    <w:p>
      <w:pPr>
        <w:pStyle w:val="79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i/>
          <w:iCs/>
          <w:szCs w:val="21"/>
        </w:rPr>
        <w:t xml:space="preserve">。</w:t>
      </w:r>
      <w:r>
        <w:rPr>
          <w:rFonts w:hint="eastAsia" w:ascii="宋体" w:hAnsi="宋体" w:cs="宋体"/>
          <w:i/>
          <w:iCs/>
          <w:szCs w:val="21"/>
          <w:u w:val="single"/>
        </w:rPr>
      </w:r>
      <w:r/>
    </w:p>
    <w:p>
      <w:pPr>
        <w:pStyle w:val="799"/>
        <w:ind w:left="420"/>
        <w:spacing w:line="360" w:lineRule="auto"/>
        <w:rPr>
          <w:rFonts w:hint="eastAsia" w:ascii="宋体" w:hAnsi="宋体" w:cs="宋体"/>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i/>
          <w:iCs/>
          <w:szCs w:val="21"/>
        </w:rPr>
        <w:t xml:space="preserve">。</w:t>
      </w:r>
      <w:r>
        <w:rPr>
          <w:rFonts w:hint="eastAsia" w:ascii="宋体" w:hAnsi="宋体" w:cs="宋体"/>
          <w:i/>
          <w:iCs/>
          <w:szCs w:val="21"/>
          <w:u w:val="single"/>
        </w:rPr>
      </w:r>
      <w:r/>
    </w:p>
    <w:p>
      <w:pPr>
        <w:pStyle w:val="799"/>
        <w:ind w:left="420"/>
        <w:spacing w:line="360" w:lineRule="auto"/>
        <w:rPr>
          <w:rFonts w:hint="eastAsia" w:ascii="宋体" w:hAnsi="宋体" w:cs="宋体"/>
          <w:b/>
          <w:bCs/>
          <w:i/>
          <w:iCs/>
          <w:color w:val="ff0000"/>
          <w:szCs w:val="21"/>
          <w:u w:val="single"/>
        </w:rPr>
      </w:pPr>
      <w:r>
        <w:rPr>
          <w:rFonts w:hint="eastAsia" w:ascii="宋体" w:hAnsi="宋体" w:cs="宋体"/>
          <w:i/>
          <w:iCs/>
          <w:szCs w:val="21"/>
          <w:u w:val="single"/>
        </w:rPr>
        <w:t xml:space="preserve">1.3供应商近三个月内任意一份依法纳税的缴款凭证</w:t>
      </w:r>
      <w:r>
        <w:rPr>
          <w:rFonts w:hint="eastAsia" w:ascii="宋体" w:hAnsi="宋体" w:cs="宋体"/>
          <w:b/>
          <w:bCs/>
          <w:i/>
          <w:iCs/>
          <w:szCs w:val="21"/>
          <w:u w:val="single"/>
        </w:rPr>
        <w:t xml:space="preserve">（供应商依法享受缓缴、免缴的提供证明材料）</w:t>
      </w:r>
      <w:r>
        <w:rPr>
          <w:rFonts w:hint="eastAsia" w:ascii="宋体" w:hAnsi="宋体" w:cs="宋体"/>
          <w:b/>
          <w:bCs/>
          <w:i/>
          <w:iCs/>
          <w:szCs w:val="21"/>
        </w:rPr>
        <w:t xml:space="preserve">。</w:t>
      </w:r>
      <w:r>
        <w:rPr>
          <w:rFonts w:hint="eastAsia" w:ascii="宋体" w:hAnsi="宋体" w:cs="宋体"/>
          <w:b/>
          <w:bCs/>
          <w:i/>
          <w:iCs/>
          <w:color w:val="ff0000"/>
          <w:szCs w:val="21"/>
          <w:u w:val="single"/>
        </w:rPr>
      </w:r>
      <w:r/>
    </w:p>
    <w:p>
      <w:pPr>
        <w:pStyle w:val="799"/>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rPr>
          <w:rFonts w:hint="eastAsia" w:ascii="宋体" w:hAnsi="宋体" w:cs="宋体"/>
          <w:b/>
          <w:bCs/>
          <w:i/>
          <w:iCs/>
          <w:szCs w:val="21"/>
        </w:rPr>
        <w:t xml:space="preserve">。</w:t>
      </w:r>
      <w:r>
        <w:rPr>
          <w:rFonts w:hint="eastAsia" w:ascii="宋体" w:hAnsi="宋体" w:cs="宋体"/>
          <w:b/>
          <w:bCs/>
          <w:i/>
          <w:iCs/>
          <w:szCs w:val="21"/>
          <w:u w:val="single"/>
        </w:rPr>
      </w:r>
      <w:r/>
    </w:p>
    <w:p>
      <w:pPr>
        <w:pStyle w:val="79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i/>
          <w:iCs/>
          <w:szCs w:val="21"/>
        </w:rPr>
        <w:t xml:space="preserve">。</w:t>
      </w:r>
      <w:r>
        <w:rPr>
          <w:rFonts w:hint="eastAsia" w:ascii="宋体" w:hAnsi="宋体" w:cs="宋体"/>
          <w:i/>
          <w:iCs/>
          <w:szCs w:val="21"/>
          <w:u w:val="single"/>
        </w:rPr>
      </w:r>
      <w:r/>
    </w:p>
    <w:p>
      <w:pPr>
        <w:pStyle w:val="79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i/>
          <w:iCs/>
          <w:szCs w:val="21"/>
        </w:rPr>
        <w:t xml:space="preserve">。</w:t>
      </w:r>
      <w:r>
        <w:rPr>
          <w:rFonts w:hint="eastAsia" w:ascii="宋体" w:hAnsi="宋体" w:cs="宋体"/>
          <w:i/>
          <w:iCs/>
          <w:szCs w:val="21"/>
          <w:u w:val="single"/>
        </w:rPr>
      </w:r>
      <w:r/>
    </w:p>
    <w:p>
      <w:pPr>
        <w:pStyle w:val="799"/>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i/>
          <w:iCs/>
          <w:szCs w:val="21"/>
        </w:rPr>
        <w:t xml:space="preserve">。</w:t>
      </w:r>
      <w:r>
        <w:rPr>
          <w:rFonts w:hint="eastAsia" w:ascii="宋体" w:hAnsi="宋体" w:cs="宋体"/>
          <w:b/>
          <w:bCs/>
          <w:i/>
          <w:iCs/>
          <w:szCs w:val="21"/>
          <w:u w:val="single"/>
        </w:rPr>
      </w:r>
      <w:r/>
    </w:p>
    <w:p>
      <w:pPr>
        <w:pStyle w:val="79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rPr>
          <w:rFonts w:hint="eastAsia" w:ascii="宋体" w:hAnsi="宋体" w:cs="宋体"/>
          <w:i/>
          <w:iCs/>
          <w:szCs w:val="21"/>
        </w:rPr>
        <w:t xml:space="preserve">。</w:t>
      </w:r>
      <w:r>
        <w:rPr>
          <w:rFonts w:hint="eastAsia" w:ascii="宋体" w:hAnsi="宋体" w:cs="宋体"/>
          <w:i/>
          <w:iCs/>
          <w:szCs w:val="21"/>
          <w:u w:val="single"/>
        </w:rPr>
      </w:r>
      <w:r/>
    </w:p>
    <w:p>
      <w:pPr>
        <w:pStyle w:val="799"/>
        <w:ind w:firstLine="54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根据《政府采购促进中小企业发展管理办法》（财库〔2020〕46 号）规定，本项目专门面向中小企业采购，供应商谈判响应时须提供《中小企业声明函》，《中小企业声明函》不符合要求或未提供的，响应文件无效。</w:t>
      </w:r>
      <w:r>
        <w:rPr>
          <w:rFonts w:hint="eastAsia" w:ascii="宋体" w:hAnsi="宋体" w:cs="宋体"/>
          <w:szCs w:val="21"/>
        </w:rPr>
        <w:t xml:space="preserve">本项目采购标的按中小企业划分标准所属行业区分为</w:t>
      </w:r>
      <w:r>
        <w:rPr>
          <w:rFonts w:hint="eastAsia" w:ascii="宋体" w:hAnsi="宋体" w:cs="宋体"/>
          <w:szCs w:val="21"/>
          <w:u w:val="single"/>
        </w:rPr>
        <w:t xml:space="preserve">建筑业</w:t>
      </w:r>
      <w:r>
        <w:rPr>
          <w:rFonts w:hint="eastAsia" w:ascii="宋体" w:hAnsi="宋体" w:cs="宋体"/>
          <w:szCs w:val="21"/>
        </w:rPr>
        <w:t xml:space="preserve">。</w:t>
      </w:r>
      <w:r>
        <w:rPr>
          <w:rFonts w:hint="eastAsia" w:ascii="宋体" w:hAnsi="宋体" w:cs="宋体"/>
          <w:szCs w:val="21"/>
        </w:rPr>
      </w:r>
      <w:r/>
    </w:p>
    <w:p>
      <w:pPr>
        <w:pStyle w:val="799"/>
        <w:ind w:firstLine="540"/>
        <w:spacing w:line="360" w:lineRule="auto"/>
        <w:rPr>
          <w:rFonts w:hint="eastAsia" w:ascii="宋体" w:hAnsi="宋体" w:cs="宋体"/>
          <w:szCs w:val="21"/>
          <w:lang w:val="en"/>
        </w:rPr>
      </w:pPr>
      <w:r>
        <w:rPr>
          <w:rFonts w:hint="eastAsia" w:ascii="宋体" w:hAnsi="宋体" w:cs="宋体"/>
          <w:szCs w:val="21"/>
          <w:lang w:val="en"/>
        </w:rPr>
        <w:t xml:space="preserve">3.本项目的特定资格要求：</w:t>
      </w:r>
      <w:r>
        <w:rPr>
          <w:rFonts w:hint="eastAsia" w:ascii="宋体" w:hAnsi="宋体" w:cs="宋体"/>
          <w:szCs w:val="21"/>
          <w:lang w:val="en"/>
        </w:rPr>
      </w:r>
      <w:r/>
    </w:p>
    <w:p>
      <w:pPr>
        <w:pStyle w:val="799"/>
        <w:ind w:firstLine="540"/>
        <w:spacing w:line="360" w:lineRule="auto"/>
        <w:rPr>
          <w:rFonts w:hint="eastAsia" w:ascii="宋体" w:hAnsi="宋体" w:cs="宋体"/>
          <w:i/>
          <w:iCs/>
          <w:szCs w:val="21"/>
          <w:u w:val="single"/>
          <w:lang w:val="en"/>
        </w:rPr>
      </w:pPr>
      <w:r>
        <w:rPr>
          <w:rFonts w:hint="eastAsia" w:ascii="宋体" w:hAnsi="宋体" w:cs="宋体"/>
          <w:i/>
          <w:iCs/>
          <w:szCs w:val="21"/>
          <w:u w:val="single"/>
          <w:lang w:val="en"/>
        </w:rPr>
        <w:t xml:space="preserve">（</w:t>
      </w:r>
      <w:r>
        <w:rPr>
          <w:rFonts w:hint="eastAsia" w:ascii="宋体" w:hAnsi="宋体" w:cs="宋体"/>
          <w:i/>
          <w:iCs/>
          <w:szCs w:val="21"/>
          <w:u w:val="single"/>
        </w:rPr>
        <w:t xml:space="preserve">1</w:t>
      </w:r>
      <w:r>
        <w:rPr>
          <w:rFonts w:hint="eastAsia" w:ascii="宋体" w:hAnsi="宋体" w:cs="宋体"/>
          <w:i/>
          <w:iCs/>
          <w:szCs w:val="21"/>
          <w:u w:val="single"/>
          <w:lang w:val="en"/>
        </w:rPr>
        <w:t xml:space="preserve">）供应商必须具备市政公用工程施工总承包三级及以上资质和省级及以上建设行政主管部门核发的《安全生产许可证》；</w:t>
      </w:r>
      <w:r>
        <w:rPr>
          <w:rFonts w:hint="eastAsia" w:ascii="宋体" w:hAnsi="宋体" w:cs="宋体"/>
          <w:i/>
          <w:iCs/>
          <w:szCs w:val="21"/>
          <w:u w:val="single"/>
          <w:lang w:val="en"/>
        </w:rPr>
      </w:r>
      <w:r/>
    </w:p>
    <w:p>
      <w:pPr>
        <w:pStyle w:val="799"/>
        <w:ind w:firstLine="540"/>
        <w:spacing w:line="360" w:lineRule="auto"/>
        <w:rPr>
          <w:rFonts w:hint="eastAsia" w:ascii="宋体" w:hAnsi="宋体" w:cs="宋体"/>
          <w:i/>
          <w:iCs/>
          <w:szCs w:val="21"/>
          <w:u w:val="single"/>
          <w:lang w:val="en"/>
        </w:rPr>
      </w:pPr>
      <w:r>
        <w:rPr>
          <w:rFonts w:hint="eastAsia" w:ascii="宋体" w:hAnsi="宋体" w:cs="宋体"/>
          <w:i/>
          <w:iCs/>
          <w:szCs w:val="21"/>
          <w:u w:val="single"/>
          <w:lang w:val="en"/>
        </w:rPr>
        <w:t xml:space="preserve">（</w:t>
      </w:r>
      <w:r>
        <w:rPr>
          <w:rFonts w:hint="eastAsia" w:ascii="宋体" w:hAnsi="宋体" w:cs="宋体"/>
          <w:i/>
          <w:iCs/>
          <w:szCs w:val="21"/>
          <w:u w:val="single"/>
        </w:rPr>
        <w:t xml:space="preserve">2</w:t>
      </w:r>
      <w:r>
        <w:rPr>
          <w:rFonts w:hint="eastAsia" w:ascii="宋体" w:hAnsi="宋体" w:cs="宋体"/>
          <w:i/>
          <w:iCs/>
          <w:szCs w:val="21"/>
          <w:u w:val="single"/>
          <w:lang w:val="en"/>
        </w:rPr>
        <w:t xml:space="preserve">）拟投入本项目的项目负责人具备市政公用工程二级（含）以上注册建造师执业资格，并具备有效的安全生产考核合格证书B证，且无在手工程。</w:t>
      </w:r>
      <w:r>
        <w:rPr>
          <w:rFonts w:hint="eastAsia" w:ascii="宋体" w:hAnsi="宋体" w:cs="宋体"/>
          <w:i/>
          <w:iCs/>
          <w:szCs w:val="21"/>
          <w:u w:val="single"/>
          <w:lang w:val="en"/>
        </w:rPr>
      </w:r>
      <w:r/>
    </w:p>
    <w:p>
      <w:pPr>
        <w:pStyle w:val="799"/>
        <w:spacing w:line="360" w:lineRule="auto"/>
        <w:rPr>
          <w:rFonts w:hint="eastAsia" w:ascii="宋体" w:hAnsi="宋体" w:cs="宋体"/>
          <w:bCs/>
          <w:szCs w:val="21"/>
        </w:rPr>
      </w:pPr>
      <w:r>
        <w:rPr>
          <w:rFonts w:hint="eastAsia" w:ascii="宋体" w:hAnsi="宋体" w:cs="宋体"/>
          <w:bCs/>
          <w:szCs w:val="21"/>
        </w:rPr>
        <w:t xml:space="preserve">三、获取采购文件</w:t>
      </w:r>
      <w:bookmarkEnd w:id="3"/>
      <w:r>
        <w:rPr>
          <w:rFonts w:hint="eastAsia" w:ascii="宋体" w:hAnsi="宋体" w:cs="宋体"/>
          <w:bCs/>
          <w:szCs w:val="21"/>
        </w:rPr>
      </w:r>
      <w:r/>
    </w:p>
    <w:p>
      <w:pPr>
        <w:pStyle w:val="799"/>
        <w:ind w:firstLine="540"/>
        <w:spacing w:line="360" w:lineRule="auto"/>
        <w:rPr>
          <w:rFonts w:hint="eastAsia" w:ascii="宋体" w:hAnsi="宋体" w:cs="宋体"/>
          <w:szCs w:val="21"/>
        </w:rPr>
      </w:pPr>
      <w:r>
        <w:rPr>
          <w:rFonts w:hint="eastAsia" w:ascii="宋体" w:hAnsi="宋体" w:cs="宋体"/>
          <w:szCs w:val="21"/>
        </w:rPr>
        <w:t xml:space="preserve">1.时间：自谈判公告发布之日起3个工作日。3个工作日后仍可在网站查阅采购文件，但不作为供应商权益受到损害的证明材料和依据。</w:t>
      </w:r>
      <w:r>
        <w:rPr>
          <w:rFonts w:hint="eastAsia" w:ascii="宋体" w:hAnsi="宋体" w:cs="宋体"/>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2.获取方式：本项目采用网上注册登记方式。</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bookmarkStart w:id="7" w:name="_Toc109304966"/>
      <w:r>
        <w:rPr>
          <w:rFonts w:hint="eastAsia" w:ascii="宋体" w:hAnsi="宋体" w:cs="宋体"/>
          <w:b/>
          <w:bCs/>
          <w:color w:val="ff0000"/>
          <w:szCs w:val="21"/>
        </w:rPr>
        <w:t xml:space="preserve">3.潜在供应商访问政府采购管理交易系统（苏采云）的网络地址和方法：</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（3）“CA数字证书”的办理材料以及供应商操作手册详见：</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http://zfcg.yangzhou.gov.cn/zfcg/xzzx/202309/4d7de1f7865f4a2894fc22bc452f94d8.shtml。</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（4）潜在供应商访问“苏采云”系统的网络地址和方法：“苏采云”系统的网址：http://jszfcg.jsczt.cn/。</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（6）招标代理机构（采购代理机构）将数据电文形式的采购文件加载至“苏采云”系统，供潜在供应商下载或者查阅。     </w:t>
      </w:r>
      <w:r>
        <w:rPr>
          <w:rFonts w:hint="eastAsia" w:ascii="宋体" w:hAnsi="宋体" w:cs="宋体"/>
          <w:b/>
          <w:bCs/>
          <w:color w:val="ff0000"/>
          <w:szCs w:val="21"/>
        </w:rPr>
      </w:r>
      <w:r/>
    </w:p>
    <w:p>
      <w:pPr>
        <w:pStyle w:val="799"/>
        <w:ind w:firstLine="540"/>
        <w:spacing w:line="360" w:lineRule="auto"/>
        <w:rPr>
          <w:rFonts w:hint="eastAsia" w:ascii="宋体" w:hAnsi="宋体" w:cs="宋体"/>
          <w:b/>
          <w:bCs/>
          <w:color w:val="ff0000"/>
          <w:szCs w:val="21"/>
        </w:rPr>
      </w:pPr>
      <w:r>
        <w:rPr>
          <w:rFonts w:hint="eastAsia" w:ascii="宋体" w:hAnsi="宋体" w:cs="宋体"/>
          <w:b/>
          <w:bCs/>
          <w:color w:val="ff0000"/>
          <w:szCs w:val="21"/>
        </w:rPr>
        <w:t xml:space="preserve">（7）苏采云系统使用谷歌浏览器参与不见面开标。</w:t>
      </w:r>
      <w:r>
        <w:rPr>
          <w:rFonts w:hint="eastAsia" w:ascii="宋体" w:hAnsi="宋体" w:cs="宋体"/>
          <w:b/>
          <w:bCs/>
          <w:color w:val="ff0000"/>
          <w:szCs w:val="21"/>
        </w:rPr>
      </w:r>
      <w:r/>
    </w:p>
    <w:p>
      <w:pPr>
        <w:pStyle w:val="799"/>
        <w:spacing w:line="360" w:lineRule="auto"/>
        <w:rPr>
          <w:rFonts w:hint="eastAsia" w:ascii="宋体" w:hAnsi="宋体" w:cs="宋体"/>
          <w:bCs/>
          <w:szCs w:val="21"/>
        </w:rPr>
      </w:pPr>
      <w:r>
        <w:rPr>
          <w:rFonts w:hint="eastAsia" w:ascii="宋体" w:hAnsi="宋体" w:cs="宋体"/>
          <w:bCs/>
          <w:szCs w:val="21"/>
        </w:rPr>
        <w:t xml:space="preserve">四、响应文件提交</w:t>
      </w:r>
      <w:bookmarkEnd w:id="7"/>
      <w:r>
        <w:rPr>
          <w:rFonts w:hint="eastAsia" w:ascii="宋体" w:hAnsi="宋体" w:cs="宋体"/>
          <w:bCs/>
          <w:szCs w:val="21"/>
        </w:rPr>
      </w:r>
      <w:r/>
    </w:p>
    <w:p>
      <w:pPr>
        <w:pStyle w:val="799"/>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hint="eastAsia" w:ascii="宋体" w:hAnsi="宋体" w:cs="宋体"/>
          <w:bCs/>
          <w:szCs w:val="21"/>
          <w:u w:val="single"/>
          <w:lang w:eastAsia="zh-CN"/>
        </w:rPr>
        <w:t xml:space="preserve">2026年6月23日09点30分</w:t>
      </w:r>
      <w:r>
        <w:rPr>
          <w:rFonts w:hint="eastAsia" w:ascii="宋体" w:hAnsi="宋体" w:cs="宋体"/>
          <w:bCs/>
          <w:szCs w:val="21"/>
        </w:rPr>
        <w:t xml:space="preserve">（北京时间）</w:t>
      </w:r>
      <w:r>
        <w:rPr>
          <w:rFonts w:hint="eastAsia" w:ascii="宋体" w:hAnsi="宋体" w:cs="宋体"/>
          <w:bCs/>
          <w:szCs w:val="21"/>
          <w:u w:val="single"/>
        </w:rPr>
      </w:r>
      <w:r/>
    </w:p>
    <w:p>
      <w:pPr>
        <w:pStyle w:val="799"/>
        <w:ind w:firstLine="422"/>
        <w:spacing w:line="360" w:lineRule="auto"/>
        <w:rPr>
          <w:rFonts w:hint="eastAsia" w:ascii="宋体" w:hAnsi="宋体" w:cs="宋体"/>
          <w:bCs/>
          <w:szCs w:val="21"/>
          <w:u w:val="single"/>
        </w:rPr>
      </w:pPr>
      <w:r/>
      <w:bookmarkStart w:id="8" w:name="_Toc109304967"/>
      <w:r>
        <w:rPr>
          <w:rFonts w:hint="eastAsia" w:ascii="宋体" w:hAnsi="宋体" w:cs="宋体"/>
          <w:b/>
          <w:bCs/>
          <w:color w:val="ff0000"/>
          <w:szCs w:val="21"/>
        </w:rPr>
        <w:t xml:space="preserve">2.投标地点：“苏采云”系统（网址：http://jszfcg.jsczt.cn/）“报名详情”</w:t>
      </w:r>
      <w:r>
        <w:rPr>
          <w:rFonts w:hint="eastAsia" w:ascii="宋体" w:hAnsi="宋体" w:cs="宋体"/>
          <w:bCs/>
          <w:szCs w:val="21"/>
          <w:u w:val="single"/>
        </w:rPr>
      </w:r>
      <w:r/>
    </w:p>
    <w:p>
      <w:pPr>
        <w:pStyle w:val="799"/>
        <w:spacing w:line="360" w:lineRule="auto"/>
        <w:rPr>
          <w:rFonts w:hint="eastAsia" w:ascii="宋体" w:hAnsi="宋体" w:cs="宋体"/>
          <w:bCs/>
          <w:szCs w:val="21"/>
        </w:rPr>
      </w:pPr>
      <w:r>
        <w:rPr>
          <w:rFonts w:hint="eastAsia" w:ascii="宋体" w:hAnsi="宋体" w:cs="宋体"/>
          <w:bCs/>
          <w:szCs w:val="21"/>
        </w:rPr>
        <w:t xml:space="preserve">五、开启</w:t>
      </w:r>
      <w:bookmarkEnd w:id="8"/>
      <w:r>
        <w:rPr>
          <w:rFonts w:hint="eastAsia" w:ascii="宋体" w:hAnsi="宋体" w:cs="宋体"/>
          <w:bCs/>
          <w:szCs w:val="21"/>
        </w:rPr>
      </w:r>
      <w:r/>
    </w:p>
    <w:p>
      <w:pPr>
        <w:pStyle w:val="808"/>
        <w:spacing w:line="360" w:lineRule="auto"/>
        <w:rPr>
          <w:rFonts w:hint="eastAsia" w:ascii="宋体" w:hAnsi="宋体" w:cs="宋体"/>
          <w:bCs/>
          <w:szCs w:val="21"/>
        </w:rPr>
      </w:pPr>
      <w:r>
        <w:rPr>
          <w:rFonts w:hint="eastAsia" w:ascii="宋体" w:hAnsi="宋体" w:cs="宋体"/>
          <w:szCs w:val="21"/>
        </w:rPr>
        <w:t xml:space="preserve">1.时间：</w:t>
      </w:r>
      <w:r>
        <w:rPr>
          <w:rFonts w:hint="eastAsia" w:ascii="宋体" w:hAnsi="宋体" w:cs="宋体"/>
          <w:bCs/>
          <w:szCs w:val="21"/>
          <w:u w:val="single"/>
          <w:lang w:eastAsia="zh-CN"/>
        </w:rPr>
        <w:t xml:space="preserve">2026年6月23日09点30分</w:t>
      </w:r>
      <w:r>
        <w:rPr>
          <w:rFonts w:hint="eastAsia" w:ascii="宋体" w:hAnsi="宋体" w:cs="宋体"/>
          <w:bCs/>
          <w:szCs w:val="21"/>
        </w:rPr>
        <w:t xml:space="preserve">（北京时间）</w:t>
      </w:r>
      <w:r>
        <w:rPr>
          <w:rFonts w:hint="eastAsia" w:ascii="宋体" w:hAnsi="宋体" w:cs="宋体"/>
          <w:bCs/>
          <w:szCs w:val="21"/>
        </w:rPr>
      </w:r>
      <w:r/>
    </w:p>
    <w:p>
      <w:pPr>
        <w:pStyle w:val="799"/>
        <w:ind w:firstLine="422"/>
        <w:spacing w:line="360" w:lineRule="auto"/>
        <w:rPr>
          <w:rFonts w:hint="eastAsia" w:ascii="宋体" w:hAnsi="宋体" w:cs="宋体"/>
          <w:b/>
          <w:color w:val="ff0000"/>
          <w:szCs w:val="21"/>
        </w:rPr>
      </w:pPr>
      <w:r/>
      <w:bookmarkStart w:id="9" w:name="_Toc109304968"/>
      <w:r>
        <w:rPr>
          <w:rFonts w:hint="eastAsia" w:ascii="宋体" w:hAnsi="宋体" w:cs="宋体"/>
          <w:b/>
          <w:color w:val="ff0000"/>
          <w:szCs w:val="21"/>
        </w:rPr>
        <w:t xml:space="preserve">2.开标地点：“苏采云”系统（网址：http://jszfcg.jsczt.cn/）“开标大厅”</w:t>
      </w:r>
      <w:r>
        <w:rPr>
          <w:rFonts w:hint="eastAsia" w:ascii="宋体" w:hAnsi="宋体" w:cs="宋体"/>
          <w:b/>
          <w:color w:val="ff0000"/>
          <w:szCs w:val="21"/>
        </w:rPr>
      </w:r>
      <w:r/>
    </w:p>
    <w:p>
      <w:pPr>
        <w:pStyle w:val="799"/>
        <w:spacing w:line="360" w:lineRule="auto"/>
        <w:rPr>
          <w:rFonts w:hint="eastAsia" w:ascii="宋体" w:hAnsi="宋体" w:cs="宋体"/>
          <w:bCs/>
          <w:szCs w:val="21"/>
        </w:rPr>
      </w:pPr>
      <w:r>
        <w:rPr>
          <w:rFonts w:hint="eastAsia" w:ascii="宋体" w:hAnsi="宋体" w:cs="宋体"/>
          <w:bCs/>
          <w:szCs w:val="21"/>
        </w:rPr>
        <w:t xml:space="preserve">六、公告期限</w:t>
      </w:r>
      <w:bookmarkEnd w:id="9"/>
      <w:r>
        <w:rPr>
          <w:rFonts w:hint="eastAsia" w:ascii="宋体" w:hAnsi="宋体" w:cs="宋体"/>
          <w:bCs/>
          <w:szCs w:val="21"/>
        </w:rPr>
      </w:r>
      <w:r/>
    </w:p>
    <w:p>
      <w:pPr>
        <w:pStyle w:val="799"/>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自本公告发布之日起3个工作日。</w:t>
      </w:r>
      <w:r>
        <w:rPr>
          <w:rFonts w:hint="eastAsia" w:ascii="宋体" w:hAnsi="宋体" w:cs="宋体"/>
          <w:b/>
          <w:bCs/>
          <w:szCs w:val="21"/>
        </w:rPr>
      </w:r>
      <w:r/>
    </w:p>
    <w:p>
      <w:pPr>
        <w:pStyle w:val="799"/>
        <w:spacing w:line="360" w:lineRule="auto"/>
        <w:rPr>
          <w:rFonts w:hint="eastAsia" w:ascii="宋体" w:hAnsi="宋体" w:cs="宋体"/>
          <w:szCs w:val="21"/>
        </w:rPr>
      </w:pPr>
      <w:r/>
      <w:bookmarkStart w:id="10" w:name="_Toc109304969"/>
      <w:r>
        <w:rPr>
          <w:rFonts w:hint="eastAsia" w:ascii="宋体" w:hAnsi="宋体" w:cs="宋体"/>
          <w:szCs w:val="21"/>
        </w:rPr>
        <w:t xml:space="preserve">七、其他补充事宜</w:t>
      </w:r>
      <w:bookmarkEnd w:id="10"/>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799"/>
        <w:spacing w:line="360" w:lineRule="auto"/>
        <w:rPr>
          <w:rFonts w:hint="eastAsia" w:ascii="宋体" w:hAnsi="宋体" w:cs="宋体"/>
          <w:bCs/>
          <w:szCs w:val="21"/>
        </w:rPr>
      </w:pPr>
      <w:r/>
      <w:bookmarkStart w:id="11" w:name="_Toc109304970"/>
      <w:r>
        <w:rPr>
          <w:rFonts w:hint="eastAsia" w:ascii="宋体" w:hAnsi="宋体" w:cs="宋体"/>
          <w:bCs/>
          <w:szCs w:val="21"/>
        </w:rPr>
        <w:t xml:space="preserve">八、本次竞争性谈判联系方式</w:t>
      </w:r>
      <w:bookmarkEnd w:id="11"/>
      <w:r>
        <w:rPr>
          <w:rFonts w:hint="eastAsia" w:ascii="宋体" w:hAnsi="宋体" w:cs="宋体"/>
          <w:bCs/>
          <w:szCs w:val="21"/>
        </w:rPr>
      </w:r>
      <w:r/>
    </w:p>
    <w:p>
      <w:pPr>
        <w:pStyle w:val="816"/>
        <w:ind w:firstLine="420"/>
        <w:spacing w:line="360" w:lineRule="auto"/>
        <w:rPr>
          <w:rFonts w:hint="eastAsia" w:hAnsi="宋体" w:cs="宋体"/>
          <w:sz w:val="21"/>
          <w:szCs w:val="21"/>
        </w:rPr>
      </w:pPr>
      <w:r/>
      <w:bookmarkStart w:id="12" w:name="_Toc35393806"/>
      <w:r/>
      <w:bookmarkStart w:id="13" w:name="_Toc28359096"/>
      <w:r/>
      <w:bookmarkStart w:id="14" w:name="_Toc28359019"/>
      <w:r/>
      <w:bookmarkStart w:id="15" w:name="_Toc35393637"/>
      <w:r>
        <w:rPr>
          <w:rFonts w:hint="eastAsia" w:hAnsi="宋体" w:cs="宋体"/>
          <w:sz w:val="21"/>
          <w:szCs w:val="21"/>
        </w:rPr>
        <w:t xml:space="preserve">1.采购人信息</w:t>
      </w:r>
      <w:bookmarkEnd w:id="12"/>
      <w:r/>
      <w:bookmarkEnd w:id="13"/>
      <w:r/>
      <w:bookmarkEnd w:id="14"/>
      <w:r/>
      <w:bookmarkEnd w:id="15"/>
      <w:r>
        <w:rPr>
          <w:rFonts w:hint="eastAsia" w:hAnsi="宋体" w:cs="宋体"/>
          <w:sz w:val="21"/>
          <w:szCs w:val="21"/>
        </w:rPr>
      </w:r>
      <w:r/>
    </w:p>
    <w:p>
      <w:pPr>
        <w:pStyle w:val="816"/>
        <w:ind w:firstLine="420"/>
        <w:spacing w:line="360" w:lineRule="auto"/>
        <w:rPr>
          <w:rFonts w:hint="eastAsia" w:hAnsi="宋体" w:cs="宋体"/>
          <w:sz w:val="21"/>
          <w:szCs w:val="21"/>
          <w:u w:val="single"/>
        </w:rPr>
      </w:pPr>
      <w:r>
        <w:rPr>
          <w:rFonts w:hint="eastAsia" w:hAnsi="宋体" w:cs="宋体"/>
          <w:sz w:val="21"/>
          <w:szCs w:val="21"/>
        </w:rPr>
        <w:t xml:space="preserve">名称：</w:t>
      </w:r>
      <w:r>
        <w:rPr>
          <w:rFonts w:hint="eastAsia" w:hAnsi="宋体" w:cs="宋体"/>
          <w:sz w:val="21"/>
          <w:szCs w:val="21"/>
          <w:u w:val="single"/>
          <w:lang w:val="en"/>
        </w:rPr>
        <w:t xml:space="preserve">高邮市送桥镇人民政府</w:t>
      </w:r>
      <w:r>
        <w:rPr>
          <w:rFonts w:hint="eastAsia" w:hAnsi="宋体" w:cs="宋体"/>
          <w:sz w:val="21"/>
          <w:szCs w:val="21"/>
          <w:u w:val="single"/>
        </w:rPr>
      </w:r>
      <w:r/>
    </w:p>
    <w:p>
      <w:pPr>
        <w:pStyle w:val="816"/>
        <w:ind w:firstLine="420"/>
        <w:spacing w:line="360" w:lineRule="auto"/>
        <w:rPr>
          <w:rFonts w:hAnsi="宋体" w:cs="宋体"/>
          <w:sz w:val="21"/>
          <w:szCs w:val="21"/>
          <w:u w:val="single"/>
        </w:rPr>
      </w:pPr>
      <w:r>
        <w:rPr>
          <w:rFonts w:hint="eastAsia" w:hAnsi="宋体" w:cs="宋体"/>
          <w:sz w:val="21"/>
          <w:szCs w:val="21"/>
        </w:rPr>
        <w:t xml:space="preserve">地址：</w:t>
      </w:r>
      <w:r>
        <w:rPr>
          <w:rFonts w:hint="eastAsia" w:hAnsi="宋体" w:cs="宋体"/>
          <w:sz w:val="21"/>
          <w:szCs w:val="21"/>
          <w:u w:val="single"/>
          <w:lang w:val="en"/>
        </w:rPr>
        <w:t xml:space="preserve">高邮市送桥镇</w:t>
      </w:r>
      <w:r>
        <w:rPr>
          <w:rFonts w:hAnsi="宋体" w:cs="宋体"/>
          <w:sz w:val="21"/>
          <w:szCs w:val="21"/>
          <w:u w:val="single"/>
        </w:rPr>
      </w:r>
      <w:r/>
    </w:p>
    <w:p>
      <w:pPr>
        <w:pStyle w:val="816"/>
        <w:ind w:firstLine="420"/>
        <w:spacing w:line="360" w:lineRule="auto"/>
        <w:rPr>
          <w:rFonts w:hAnsi="宋体" w:cs="宋体"/>
          <w:sz w:val="21"/>
          <w:szCs w:val="21"/>
        </w:rPr>
      </w:pPr>
      <w:r>
        <w:rPr>
          <w:rFonts w:hint="eastAsia" w:hAnsi="宋体" w:cs="宋体"/>
          <w:sz w:val="21"/>
          <w:szCs w:val="21"/>
        </w:rPr>
        <w:t xml:space="preserve">联系人：</w:t>
      </w:r>
      <w:r>
        <w:rPr>
          <w:rFonts w:hint="eastAsia" w:hAnsi="宋体" w:cs="宋体"/>
          <w:sz w:val="21"/>
          <w:szCs w:val="21"/>
          <w:u w:val="single"/>
        </w:rPr>
        <w:t xml:space="preserve">陈福朝</w:t>
      </w:r>
      <w:r>
        <w:rPr>
          <w:rFonts w:hAnsi="宋体" w:cs="宋体"/>
          <w:sz w:val="21"/>
          <w:szCs w:val="21"/>
        </w:rPr>
      </w:r>
      <w:r/>
    </w:p>
    <w:p>
      <w:pPr>
        <w:pStyle w:val="816"/>
        <w:ind w:firstLine="420"/>
        <w:spacing w:line="360" w:lineRule="auto"/>
        <w:rPr>
          <w:rFonts w:hAnsi="宋体" w:cs="宋体"/>
          <w:sz w:val="21"/>
          <w:szCs w:val="21"/>
        </w:rPr>
      </w:pPr>
      <w:r/>
      <w:bookmarkStart w:id="16" w:name="_Toc28359020"/>
      <w:r/>
      <w:bookmarkStart w:id="17" w:name="_Toc28359097"/>
      <w:r/>
      <w:bookmarkStart w:id="18" w:name="_Toc35393638"/>
      <w:r/>
      <w:bookmarkStart w:id="19" w:name="_Toc35393807"/>
      <w:r>
        <w:rPr>
          <w:rFonts w:hint="eastAsia" w:hAnsi="宋体" w:cs="宋体"/>
          <w:sz w:val="21"/>
          <w:szCs w:val="21"/>
        </w:rPr>
        <w:t xml:space="preserve">联系电话：</w:t>
      </w:r>
      <w:r>
        <w:rPr>
          <w:rFonts w:hint="eastAsia" w:hAnsi="宋体" w:cs="宋体"/>
          <w:sz w:val="21"/>
          <w:szCs w:val="21"/>
          <w:u w:val="single"/>
        </w:rPr>
        <w:t xml:space="preserve">13905257263</w:t>
      </w:r>
      <w:r>
        <w:rPr>
          <w:rFonts w:hAnsi="宋体" w:cs="宋体"/>
          <w:sz w:val="21"/>
          <w:szCs w:val="21"/>
        </w:rPr>
      </w:r>
      <w:r/>
    </w:p>
    <w:p>
      <w:pPr>
        <w:pStyle w:val="816"/>
        <w:ind w:firstLine="420"/>
        <w:spacing w:line="360" w:lineRule="auto"/>
        <w:rPr>
          <w:rFonts w:hint="eastAsia" w:hAnsi="宋体" w:cs="宋体"/>
          <w:sz w:val="21"/>
          <w:szCs w:val="21"/>
        </w:rPr>
      </w:pPr>
      <w:r>
        <w:rPr>
          <w:rFonts w:hint="eastAsia" w:hAnsi="宋体" w:cs="宋体"/>
          <w:sz w:val="21"/>
          <w:szCs w:val="21"/>
        </w:rPr>
        <w:t xml:space="preserve">2.采购代理机构信息</w:t>
      </w:r>
      <w:bookmarkEnd w:id="16"/>
      <w:r/>
      <w:bookmarkEnd w:id="17"/>
      <w:r/>
      <w:bookmarkEnd w:id="18"/>
      <w:r/>
      <w:bookmarkEnd w:id="19"/>
      <w:r>
        <w:rPr>
          <w:rFonts w:hint="eastAsia" w:hAnsi="宋体" w:cs="宋体"/>
          <w:sz w:val="21"/>
          <w:szCs w:val="21"/>
        </w:rPr>
      </w:r>
      <w:r/>
    </w:p>
    <w:p>
      <w:pPr>
        <w:pStyle w:val="816"/>
        <w:ind w:firstLine="420"/>
        <w:spacing w:line="360" w:lineRule="auto"/>
        <w:rPr>
          <w:rFonts w:hint="eastAsia" w:hAnsi="宋体" w:cs="宋体"/>
          <w:sz w:val="21"/>
          <w:szCs w:val="21"/>
        </w:rPr>
      </w:pPr>
      <w:r>
        <w:rPr>
          <w:rFonts w:hint="eastAsia" w:hAnsi="宋体" w:cs="宋体"/>
          <w:sz w:val="21"/>
          <w:szCs w:val="21"/>
        </w:rPr>
        <w:t xml:space="preserve">名称：</w:t>
      </w:r>
      <w:r>
        <w:rPr>
          <w:rFonts w:hint="eastAsia" w:hAnsi="宋体" w:cs="宋体"/>
          <w:sz w:val="21"/>
          <w:szCs w:val="21"/>
          <w:u w:val="single"/>
        </w:rPr>
        <w:t xml:space="preserve">永道工程咨询（江苏）有限公司</w:t>
      </w:r>
      <w:r>
        <w:rPr>
          <w:rFonts w:hint="eastAsia" w:hAnsi="宋体" w:cs="宋体"/>
          <w:sz w:val="21"/>
          <w:szCs w:val="21"/>
        </w:rPr>
      </w:r>
      <w:r/>
    </w:p>
    <w:p>
      <w:pPr>
        <w:pStyle w:val="816"/>
        <w:ind w:firstLine="420"/>
        <w:spacing w:line="360" w:lineRule="auto"/>
        <w:rPr>
          <w:rFonts w:hint="eastAsia" w:hAnsi="宋体" w:eastAsia="宋体" w:cs="宋体"/>
          <w:sz w:val="21"/>
          <w:szCs w:val="21"/>
          <w:lang w:eastAsia="zh-CN"/>
        </w:rPr>
      </w:pPr>
      <w:r>
        <w:rPr>
          <w:rFonts w:hint="eastAsia" w:hAnsi="宋体" w:cs="宋体"/>
          <w:sz w:val="21"/>
          <w:szCs w:val="21"/>
        </w:rPr>
        <w:t xml:space="preserve">地址：</w:t>
      </w:r>
      <w:r>
        <w:rPr>
          <w:rFonts w:hint="eastAsia" w:hAnsi="宋体" w:cs="宋体"/>
          <w:sz w:val="21"/>
          <w:szCs w:val="21"/>
          <w:u w:val="single"/>
          <w:lang w:val="en" w:eastAsia="zh-CN"/>
        </w:rPr>
        <w:t xml:space="preserve">高邮市蝶园南路388-11号</w:t>
      </w:r>
      <w:r>
        <w:rPr>
          <w:rFonts w:hint="eastAsia" w:hAnsi="宋体" w:eastAsia="宋体" w:cs="宋体"/>
          <w:sz w:val="21"/>
          <w:szCs w:val="21"/>
          <w:lang w:eastAsia="zh-CN"/>
        </w:rPr>
      </w:r>
      <w:r/>
    </w:p>
    <w:p>
      <w:pPr>
        <w:pStyle w:val="816"/>
        <w:ind w:firstLine="420"/>
        <w:spacing w:line="360" w:lineRule="auto"/>
        <w:rPr>
          <w:rFonts w:hint="eastAsia" w:hAnsi="宋体" w:cs="宋体"/>
          <w:sz w:val="21"/>
          <w:szCs w:val="21"/>
          <w:u w:val="single"/>
        </w:rPr>
      </w:pPr>
      <w:r>
        <w:rPr>
          <w:rFonts w:hint="eastAsia" w:hAnsi="宋体" w:cs="宋体"/>
          <w:sz w:val="21"/>
          <w:szCs w:val="21"/>
        </w:rPr>
        <w:t xml:space="preserve">联系人：</w:t>
      </w:r>
      <w:r>
        <w:rPr>
          <w:rFonts w:hint="eastAsia" w:hAnsi="宋体" w:cs="宋体"/>
          <w:sz w:val="21"/>
          <w:szCs w:val="21"/>
          <w:u w:val="single"/>
        </w:rPr>
        <w:t xml:space="preserve">张工</w:t>
      </w:r>
      <w:r>
        <w:rPr>
          <w:rFonts w:hint="eastAsia" w:hAnsi="宋体" w:cs="宋体"/>
          <w:sz w:val="21"/>
          <w:szCs w:val="21"/>
          <w:u w:val="single"/>
        </w:rPr>
      </w:r>
      <w:r/>
    </w:p>
    <w:p>
      <w:pPr>
        <w:pStyle w:val="816"/>
        <w:ind w:firstLine="420"/>
        <w:spacing w:line="360" w:lineRule="auto"/>
        <w:rPr>
          <w:rFonts w:hint="eastAsia" w:hAnsi="宋体" w:cs="宋体"/>
          <w:sz w:val="21"/>
          <w:szCs w:val="21"/>
          <w:u w:val="single"/>
          <w:lang w:val="en"/>
        </w:rPr>
      </w:pPr>
      <w:r>
        <w:rPr>
          <w:rFonts w:hint="eastAsia" w:hAnsi="宋体" w:cs="宋体"/>
          <w:sz w:val="21"/>
          <w:szCs w:val="21"/>
        </w:rPr>
        <w:t xml:space="preserve">联系电话：</w:t>
      </w:r>
      <w:r>
        <w:rPr>
          <w:rFonts w:hint="eastAsia" w:hAnsi="宋体" w:cs="宋体"/>
          <w:sz w:val="21"/>
          <w:szCs w:val="21"/>
          <w:u w:val="single"/>
        </w:rPr>
        <w:t xml:space="preserve">15252511405</w:t>
      </w:r>
      <w:r>
        <w:rPr>
          <w:rFonts w:hint="eastAsia" w:hAnsi="宋体" w:cs="宋体"/>
          <w:sz w:val="21"/>
          <w:szCs w:val="21"/>
          <w:u w:val="single"/>
          <w:lang w:val="en"/>
        </w:rPr>
      </w:r>
      <w:r/>
    </w:p>
    <w:p>
      <w:pPr>
        <w:pStyle w:val="816"/>
        <w:spacing w:line="360" w:lineRule="auto"/>
        <w:rPr>
          <w:rFonts w:hint="eastAsia" w:hAnsi="宋体" w:cs="宋体"/>
          <w:sz w:val="21"/>
          <w:szCs w:val="21"/>
        </w:rPr>
      </w:pPr>
      <w:r>
        <w:rPr>
          <w:rFonts w:hint="eastAsia" w:hAnsi="宋体" w:cs="宋体"/>
          <w:b/>
          <w:bCs/>
          <w:sz w:val="21"/>
          <w:szCs w:val="21"/>
        </w:rPr>
        <w:t xml:space="preserve">九、</w:t>
      </w:r>
      <w:r>
        <w:rPr>
          <w:rFonts w:hint="eastAsia" w:hAnsi="宋体" w:cs="宋体"/>
          <w:b/>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cs="宋体"/>
          <w:sz w:val="21"/>
          <w:szCs w:val="21"/>
        </w:rPr>
      </w:r>
      <w:r/>
    </w:p>
    <w:p>
      <w:pPr>
        <w:pStyle w:val="799"/>
        <w:spacing w:line="360" w:lineRule="auto"/>
        <w:rPr>
          <w:rFonts w:hint="eastAsia" w:ascii="宋体" w:hAnsi="宋体" w:cs="宋体"/>
          <w:szCs w:val="21"/>
        </w:rPr>
      </w:pPr>
      <w:r/>
      <w:bookmarkStart w:id="20" w:name="_Toc109304971"/>
      <w:r>
        <w:rPr>
          <w:rFonts w:hint="eastAsia" w:ascii="宋体" w:hAnsi="宋体" w:cs="宋体"/>
          <w:szCs w:val="21"/>
        </w:rPr>
        <w:t xml:space="preserve">十、其他</w:t>
      </w:r>
      <w:bookmarkEnd w:id="20"/>
      <w:r>
        <w:rPr>
          <w:rFonts w:hint="eastAsia" w:ascii="宋体" w:hAnsi="宋体" w:cs="宋体"/>
          <w:szCs w:val="21"/>
        </w:rPr>
      </w:r>
      <w:r/>
    </w:p>
    <w:p>
      <w:pPr>
        <w:pStyle w:val="799"/>
        <w:ind w:firstLine="422"/>
        <w:spacing w:line="360" w:lineRule="auto"/>
        <w:rPr>
          <w:rFonts w:hint="eastAsia" w:ascii="宋体" w:hAnsi="宋体" w:cs="宋体"/>
          <w:b/>
          <w:bCs/>
          <w:color w:val="ff0000"/>
          <w:szCs w:val="21"/>
        </w:rPr>
      </w:pPr>
      <w:r>
        <w:rPr>
          <w:rFonts w:hint="eastAsia" w:ascii="宋体" w:hAnsi="宋体" w:cs="宋体"/>
          <w:b/>
          <w:bCs/>
          <w:color w:val="ff0000"/>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
          <w:bCs/>
          <w:color w:val="ff0000"/>
          <w:szCs w:val="21"/>
        </w:rPr>
      </w:r>
      <w:r/>
    </w:p>
    <w:p>
      <w:pPr>
        <w:pStyle w:val="799"/>
        <w:ind w:firstLine="422"/>
        <w:spacing w:line="360" w:lineRule="auto"/>
        <w:rPr>
          <w:rFonts w:hint="eastAsia" w:ascii="宋体" w:hAnsi="宋体" w:cs="宋体"/>
          <w:color w:val="000000"/>
          <w:szCs w:val="21"/>
        </w:rPr>
      </w:pPr>
      <w:r>
        <w:rPr>
          <w:rFonts w:hint="eastAsia" w:ascii="宋体" w:hAnsi="宋体" w:cs="宋体"/>
          <w:b/>
          <w:bCs/>
          <w:color w:val="ff0000"/>
          <w:szCs w:val="21"/>
        </w:rPr>
        <w:t xml:space="preserve">2.供应商如确定参加谈判，可自行下载采购文件及有关资料，按照《操作手册》进行注册，领取CA和办理电子签章，并按《操作手册》要求制作、上传电子投标文件，技术支持联系方式：:13813140731。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rPr>
      </w:r>
      <w:r/>
    </w:p>
    <w:p>
      <w:pPr>
        <w:pStyle w:val="799"/>
        <w:ind w:firstLine="422"/>
        <w:jc w:val="left"/>
        <w:spacing w:line="360" w:lineRule="auto"/>
        <w:widowControl/>
        <w:rPr>
          <w:rFonts w:hint="eastAsia" w:ascii="宋体" w:hAnsi="宋体" w:cs="宋体"/>
          <w:b/>
          <w:szCs w:val="21"/>
        </w:rPr>
      </w:pPr>
      <w:r>
        <w:rPr>
          <w:rFonts w:hint="eastAsia" w:ascii="宋体" w:hAnsi="宋体" w:cs="宋体"/>
          <w:b/>
          <w:szCs w:val="21"/>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rPr>
          <w:rFonts w:hint="eastAsia" w:ascii="宋体" w:hAnsi="宋体" w:cs="宋体"/>
          <w:b/>
          <w:szCs w:val="21"/>
        </w:rPr>
      </w:r>
      <w:r/>
    </w:p>
    <w:p>
      <w:pPr>
        <w:pStyle w:val="799"/>
        <w:ind w:firstLine="422"/>
        <w:jc w:val="left"/>
        <w:spacing w:line="360" w:lineRule="auto"/>
        <w:widowControl/>
        <w:rPr>
          <w:rFonts w:hint="eastAsia" w:ascii="宋体" w:hAnsi="宋体" w:cs="宋体"/>
          <w:b/>
          <w:szCs w:val="21"/>
        </w:rPr>
      </w:pPr>
      <w:r>
        <w:rPr>
          <w:rFonts w:hint="eastAsia" w:ascii="宋体" w:hAnsi="宋体" w:cs="宋体"/>
          <w:b/>
          <w:szCs w:val="21"/>
        </w:rPr>
        <w:t xml:space="preserve">4.潜在供应商对采购文件项目需求部分的询问、质疑请向采购人提出，由采购人负责答复。</w:t>
      </w:r>
      <w:r>
        <w:rPr>
          <w:rFonts w:hint="eastAsia" w:ascii="宋体" w:hAnsi="宋体" w:cs="宋体"/>
          <w:b/>
          <w:szCs w:val="21"/>
        </w:rPr>
      </w:r>
      <w:r/>
    </w:p>
    <w:p>
      <w:pPr>
        <w:pStyle w:val="799"/>
        <w:ind w:firstLine="420"/>
        <w:spacing w:line="360" w:lineRule="auto"/>
        <w:rPr>
          <w:rFonts w:hint="eastAsia"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本次采购不收取投标保证金。</w:t>
      </w:r>
      <w:r>
        <w:rPr>
          <w:rFonts w:hint="eastAsia" w:ascii="宋体" w:hAnsi="宋体" w:cs="宋体"/>
          <w:bCs/>
          <w:color w:val="ff0000"/>
          <w:szCs w:val="21"/>
        </w:rPr>
      </w:r>
      <w:r/>
    </w:p>
    <w:p>
      <w:pPr>
        <w:pStyle w:val="799"/>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有关本次采购的事项若存在变动或修改，敬请及时关注“扬州市政府采购网”、“江苏省政府采购网”发布的信息。</w:t>
      </w:r>
      <w:r>
        <w:rPr>
          <w:rFonts w:hint="eastAsia" w:ascii="宋体" w:hAnsi="宋体" w:cs="宋体"/>
          <w:bCs/>
          <w:szCs w:val="21"/>
        </w:rPr>
      </w:r>
      <w:r/>
    </w:p>
    <w:p>
      <w:pPr>
        <w:pStyle w:val="799"/>
        <w:ind w:firstLine="420"/>
        <w:spacing w:line="360" w:lineRule="auto"/>
        <w:rPr>
          <w:rFonts w:hint="eastAsia" w:ascii="宋体" w:hAnsi="宋体" w:cs="宋体"/>
          <w:bCs/>
          <w:szCs w:val="21"/>
        </w:rPr>
      </w:pPr>
      <w:r>
        <w:rPr>
          <w:rFonts w:hint="eastAsia" w:ascii="宋体" w:hAnsi="宋体" w:cs="宋体"/>
          <w:bCs/>
          <w:szCs w:val="21"/>
        </w:rPr>
        <w:t xml:space="preserve">7.落实好政府采购履约资金扶持政策。中标/成交供应商可凭政府采购合同办理融资贷款，详见江苏政府采购网“政采贷”专栏。</w:t>
      </w:r>
      <w:r>
        <w:rPr>
          <w:rFonts w:hint="eastAsia" w:ascii="宋体" w:hAnsi="宋体" w:cs="宋体"/>
          <w:bCs/>
          <w:szCs w:val="21"/>
        </w:rPr>
      </w:r>
      <w:r/>
    </w:p>
    <w:p>
      <w:pPr>
        <w:pStyle w:val="799"/>
        <w:ind w:firstLine="420"/>
        <w:spacing w:line="360" w:lineRule="auto"/>
        <w:rPr>
          <w:rFonts w:hint="eastAsia" w:ascii="宋体" w:hAnsi="宋体" w:cs="宋体"/>
          <w:bCs/>
          <w:szCs w:val="21"/>
        </w:rPr>
      </w:pPr>
      <w:r>
        <w:rPr>
          <w:rFonts w:hint="eastAsia" w:ascii="宋体" w:hAnsi="宋体" w:cs="宋体"/>
          <w:bCs/>
          <w:szCs w:val="21"/>
        </w:rPr>
        <w:t xml:space="preserve">8.严格执行政府采购关于支持</w:t>
      </w:r>
      <w:r>
        <w:rPr>
          <w:rFonts w:hint="eastAsia" w:ascii="宋体" w:hAnsi="宋体" w:cs="宋体"/>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Cs w:val="21"/>
        </w:rPr>
      </w:r>
      <w:r/>
    </w:p>
    <w:p>
      <w:pPr>
        <w:pStyle w:val="799"/>
        <w:ind w:firstLine="422"/>
        <w:spacing w:line="360" w:lineRule="auto"/>
        <w:rPr>
          <w:rFonts w:hint="eastAsia" w:ascii="宋体" w:hAnsi="宋体" w:cs="宋体"/>
          <w:b/>
          <w:i/>
          <w:iCs/>
          <w:u w:val="single"/>
        </w:rPr>
      </w:pPr>
      <w:r>
        <w:rPr>
          <w:rFonts w:hint="eastAsia" w:ascii="宋体" w:hAnsi="宋体" w:cs="宋体"/>
          <w:b/>
          <w:i/>
          <w:iCs/>
          <w:szCs w:val="21"/>
          <w:u w:val="single"/>
        </w:rPr>
        <w:t xml:space="preserve">9.本项目采购文件中所有斜体下划线部分为实质性条款，如不满足，则为无效响应。</w:t>
      </w:r>
      <w:r>
        <w:rPr>
          <w:rFonts w:hint="eastAsia" w:ascii="宋体" w:hAnsi="宋体" w:cs="宋体"/>
          <w:b/>
          <w:i/>
          <w:iCs/>
          <w:u w:val="single"/>
        </w:rPr>
      </w:r>
      <w:r/>
    </w:p>
    <w:p>
      <w:pPr>
        <w:pStyle w:val="800"/>
        <w:jc w:val="center"/>
        <w:spacing w:line="360" w:lineRule="auto"/>
        <w:rPr>
          <w:rFonts w:hint="eastAsia" w:ascii="宋体" w:hAnsi="宋体" w:cs="宋体"/>
          <w:color w:val="000000"/>
        </w:rPr>
      </w:pPr>
      <w:r/>
      <w:bookmarkEnd w:id="0"/>
      <w:r/>
      <w:bookmarkStart w:id="21" w:name="_Toc175728702"/>
      <w:r>
        <w:rPr>
          <w:rFonts w:hint="eastAsia" w:ascii="宋体" w:hAnsi="宋体" w:cs="宋体"/>
          <w:color w:val="000000"/>
        </w:rPr>
        <w:t xml:space="preserve">第二章供应商须知</w:t>
      </w:r>
      <w:bookmarkEnd w:id="21"/>
      <w:r>
        <w:rPr>
          <w:rFonts w:hint="eastAsia" w:ascii="宋体" w:hAnsi="宋体" w:cs="宋体"/>
          <w:color w:val="000000"/>
        </w:rPr>
      </w:r>
      <w:r/>
    </w:p>
    <w:p>
      <w:pPr>
        <w:pStyle w:val="799"/>
        <w:ind w:firstLine="422"/>
        <w:spacing w:line="360" w:lineRule="auto"/>
        <w:rPr>
          <w:rFonts w:hint="eastAsia" w:ascii="宋体" w:hAnsi="宋体" w:cs="宋体"/>
          <w:b/>
          <w:bCs/>
        </w:rPr>
      </w:pPr>
      <w:r>
        <w:rPr>
          <w:rFonts w:hint="eastAsia" w:ascii="宋体" w:hAnsi="宋体" w:cs="宋体"/>
          <w:b/>
          <w:bCs/>
        </w:rPr>
        <w:t xml:space="preserve">1、采购方式</w:t>
      </w:r>
      <w:r>
        <w:rPr>
          <w:rFonts w:hint="eastAsia" w:ascii="宋体" w:hAnsi="宋体" w:cs="宋体"/>
          <w:b/>
          <w:bCs/>
        </w:rPr>
      </w:r>
      <w:r/>
    </w:p>
    <w:p>
      <w:pPr>
        <w:pStyle w:val="799"/>
        <w:ind w:firstLine="420"/>
        <w:spacing w:line="360" w:lineRule="auto"/>
        <w:rPr>
          <w:rFonts w:hint="eastAsia" w:ascii="宋体" w:hAnsi="宋体" w:cs="宋体"/>
          <w:color w:val="000000"/>
        </w:rPr>
      </w:pPr>
      <w:r>
        <w:rPr>
          <w:rFonts w:hint="eastAsia" w:ascii="宋体" w:hAnsi="宋体" w:cs="宋体"/>
        </w:rPr>
        <w:t xml:space="preserve">1.1本次采购采取竞争性谈判方式，本</w:t>
      </w:r>
      <w:r>
        <w:rPr>
          <w:rFonts w:hint="eastAsia" w:ascii="宋体" w:hAnsi="宋体" w:cs="宋体"/>
          <w:color w:val="000000"/>
        </w:rPr>
        <w:t xml:space="preserve">采购文件仅适用于</w:t>
      </w:r>
      <w:r>
        <w:rPr>
          <w:rFonts w:hint="eastAsia" w:ascii="宋体" w:hAnsi="宋体" w:cs="宋体"/>
          <w:color w:val="000000"/>
          <w:lang w:eastAsia="zh-CN"/>
        </w:rPr>
        <w:t xml:space="preserve">YDGCJ-20260601</w:t>
      </w:r>
      <w:r>
        <w:rPr>
          <w:rFonts w:hint="eastAsia" w:ascii="宋体" w:hAnsi="宋体" w:cs="宋体"/>
          <w:color w:val="000000"/>
        </w:rPr>
        <w:t xml:space="preserve">号项目。</w:t>
      </w:r>
      <w:r>
        <w:rPr>
          <w:rFonts w:hint="eastAsia" w:ascii="宋体" w:hAnsi="宋体" w:cs="宋体"/>
          <w:color w:val="000000"/>
        </w:rPr>
      </w:r>
      <w:r/>
    </w:p>
    <w:p>
      <w:pPr>
        <w:pStyle w:val="799"/>
        <w:ind w:firstLine="422"/>
        <w:spacing w:line="360" w:lineRule="auto"/>
        <w:rPr>
          <w:rFonts w:hint="eastAsia" w:ascii="宋体" w:hAnsi="宋体" w:cs="宋体"/>
          <w:b/>
          <w:bCs/>
        </w:rPr>
      </w:pPr>
      <w:r>
        <w:rPr>
          <w:rFonts w:hint="eastAsia" w:ascii="宋体" w:hAnsi="宋体" w:cs="宋体"/>
          <w:b/>
          <w:bCs/>
        </w:rPr>
        <w:t xml:space="preserve">2、供应商</w:t>
      </w:r>
      <w:r>
        <w:rPr>
          <w:rFonts w:hint="eastAsia" w:ascii="宋体" w:hAnsi="宋体" w:cs="宋体"/>
          <w:b/>
          <w:bCs/>
        </w:rPr>
      </w:r>
      <w:r/>
    </w:p>
    <w:p>
      <w:pPr>
        <w:pStyle w:val="799"/>
        <w:ind w:firstLine="420"/>
        <w:spacing w:line="360" w:lineRule="auto"/>
        <w:rPr>
          <w:rFonts w:hint="eastAsia" w:ascii="宋体" w:hAnsi="宋体" w:cs="宋体"/>
        </w:rPr>
      </w:pPr>
      <w:r>
        <w:rPr>
          <w:rFonts w:hint="eastAsia" w:ascii="宋体" w:hAnsi="宋体" w:cs="宋体"/>
        </w:rPr>
        <w:t xml:space="preserve">2.1参加竞争性谈判的供应商以下简称“供应商”，是指参加谈判并符合采购文件规定资格条件的法人、其他组织或者自然人。</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2.2合格的供应商</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2.2.1满足采购公告中供应商的资格条件要求的规定。</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2.2.2质量和服务均能满足采购文件实质性条款的规定。</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3、适用法律</w:t>
      </w:r>
      <w:r>
        <w:rPr>
          <w:rFonts w:hint="eastAsia" w:ascii="宋体" w:hAnsi="宋体" w:cs="宋体"/>
          <w:b/>
          <w:bCs/>
        </w:rPr>
      </w:r>
      <w:r/>
    </w:p>
    <w:p>
      <w:pPr>
        <w:pStyle w:val="799"/>
        <w:ind w:firstLine="420"/>
        <w:spacing w:line="360" w:lineRule="auto"/>
        <w:rPr>
          <w:rFonts w:hint="eastAsia" w:ascii="宋体" w:hAnsi="宋体" w:cs="宋体"/>
        </w:rPr>
      </w:pPr>
      <w:r>
        <w:rPr>
          <w:rFonts w:hint="eastAsia" w:ascii="宋体" w:hAnsi="宋体" w:cs="宋体"/>
        </w:rPr>
        <w:t xml:space="preserve">3.1本次采购及由此产生的合同受中华人民共和国有关的法律法规制约和保护。</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4、谈判费用</w:t>
      </w:r>
      <w:r>
        <w:rPr>
          <w:rFonts w:hint="eastAsia" w:ascii="宋体" w:hAnsi="宋体" w:cs="宋体"/>
          <w:b/>
          <w:bCs/>
        </w:rPr>
      </w:r>
      <w:r/>
    </w:p>
    <w:p>
      <w:pPr>
        <w:pStyle w:val="799"/>
        <w:ind w:firstLine="420"/>
        <w:spacing w:line="360" w:lineRule="auto"/>
        <w:rPr>
          <w:rFonts w:hint="eastAsia" w:ascii="宋体" w:hAnsi="宋体" w:cs="宋体"/>
        </w:rPr>
      </w:pPr>
      <w:r>
        <w:rPr>
          <w:rFonts w:hint="eastAsia" w:ascii="宋体" w:hAnsi="宋体" w:cs="宋体"/>
        </w:rPr>
        <w:t xml:space="preserve">4.1供应商应自行承担所有与参加谈判有关的费用，无论谈判过程中的做法和结果如何，（代理公司）(以下简称代理机构)在任何情况下均无义务和责任承担这些费用。</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4.2</w:t>
      </w:r>
      <w:bookmarkStart w:id="22" w:name="_Hlk115095815"/>
      <w:r>
        <w:rPr>
          <w:rFonts w:hint="eastAsia" w:ascii="宋体" w:hAnsi="宋体" w:cs="宋体"/>
        </w:rPr>
        <w:t xml:space="preserve">本次采购由成交单位在领取成交通知书前按照国家计委印发的</w:t>
      </w:r>
      <w:r>
        <w:rPr>
          <w:rFonts w:hint="eastAsia" w:ascii="宋体" w:hAnsi="宋体" w:cs="宋体"/>
          <w:color w:val="ff0000"/>
        </w:rPr>
        <w:t xml:space="preserve">《招标代理服务收费管理暂行办法》(计价格【2002】1980号文)工程类</w:t>
      </w:r>
      <w:r>
        <w:rPr>
          <w:rFonts w:hint="eastAsia" w:ascii="宋体" w:hAnsi="宋体" w:cs="宋体"/>
        </w:rPr>
        <w:t xml:space="preserve">标准一次性支付给招标代理机构代理服务费。</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（1）代理服务费以人民币支付；</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（2）代理服务费一次性以电汇、转账等非现金形式支付；</w:t>
      </w:r>
      <w:r>
        <w:rPr>
          <w:rFonts w:hint="eastAsia" w:ascii="宋体" w:hAnsi="宋体" w:cs="宋体"/>
        </w:rPr>
      </w:r>
      <w:r/>
    </w:p>
    <w:p>
      <w:pPr>
        <w:pStyle w:val="799"/>
        <w:ind w:firstLine="420"/>
        <w:spacing w:line="360" w:lineRule="auto"/>
        <w:rPr>
          <w:rFonts w:hint="eastAsia" w:ascii="宋体" w:hAnsi="宋体" w:cs="宋体"/>
          <w:color w:val="ff0000"/>
        </w:rPr>
      </w:pPr>
      <w:r>
        <w:rPr>
          <w:rFonts w:hint="eastAsia" w:ascii="宋体" w:hAnsi="宋体" w:cs="宋体"/>
        </w:rPr>
        <w:t xml:space="preserve">（3）招标代理服务费不在谈判报价中单列，包含在谈判总价中，由成交单位支付给代理机构。</w:t>
      </w:r>
      <w:r>
        <w:rPr>
          <w:rFonts w:hint="eastAsia" w:ascii="宋体" w:hAnsi="宋体" w:cs="宋体"/>
          <w:color w:val="ff0000"/>
        </w:rPr>
      </w:r>
      <w:r/>
    </w:p>
    <w:p>
      <w:pPr>
        <w:pStyle w:val="799"/>
        <w:ind w:firstLine="420"/>
        <w:spacing w:line="360" w:lineRule="auto"/>
        <w:rPr>
          <w:rFonts w:hint="eastAsia" w:ascii="宋体" w:hAnsi="宋体" w:cs="宋体"/>
        </w:rPr>
      </w:pPr>
      <w:r>
        <w:rPr>
          <w:rFonts w:hint="eastAsia" w:ascii="宋体" w:hAnsi="宋体" w:cs="宋体"/>
        </w:rPr>
        <w:t xml:space="preserve">4.3</w:t>
      </w:r>
      <w:bookmarkEnd w:id="22"/>
      <w:r>
        <w:rPr>
          <w:rFonts w:hint="eastAsia" w:ascii="宋体" w:hAnsi="宋体" w:cs="宋体"/>
        </w:rPr>
        <w:t xml:space="preserve">专家评审费按扬财购[2020]40号文《关于进一步规范扬州市政府采购专家评审费标准的通知》执行。</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5、采购文件的约束力</w:t>
      </w:r>
      <w:r>
        <w:rPr>
          <w:rFonts w:hint="eastAsia" w:ascii="宋体" w:hAnsi="宋体" w:cs="宋体"/>
          <w:b/>
          <w:bCs/>
        </w:rPr>
      </w:r>
      <w:r/>
    </w:p>
    <w:p>
      <w:pPr>
        <w:pStyle w:val="799"/>
        <w:ind w:firstLine="420"/>
        <w:spacing w:line="360" w:lineRule="auto"/>
        <w:rPr>
          <w:rFonts w:hint="eastAsia" w:ascii="宋体" w:hAnsi="宋体" w:cs="宋体"/>
          <w:color w:val="ff0000"/>
        </w:rPr>
      </w:pPr>
      <w:r>
        <w:rPr>
          <w:rFonts w:hint="eastAsia" w:ascii="宋体" w:hAnsi="宋体" w:cs="宋体"/>
        </w:rPr>
        <w:t xml:space="preserve">5.1供应商一旦参加本项目采购活动，即被认为接受了本采购文件的规定和约束。</w:t>
      </w:r>
      <w:r>
        <w:rPr>
          <w:rFonts w:hint="eastAsia" w:ascii="宋体" w:hAnsi="宋体" w:cs="宋体"/>
          <w:color w:val="ff0000"/>
        </w:rPr>
      </w:r>
      <w:r/>
    </w:p>
    <w:p>
      <w:pPr>
        <w:pStyle w:val="799"/>
        <w:ind w:firstLine="422"/>
        <w:spacing w:line="360" w:lineRule="auto"/>
        <w:rPr>
          <w:rFonts w:hint="eastAsia" w:ascii="宋体" w:hAnsi="宋体" w:cs="宋体"/>
          <w:b/>
          <w:bCs/>
        </w:rPr>
      </w:pPr>
      <w:r>
        <w:rPr>
          <w:rFonts w:hint="eastAsia" w:ascii="宋体" w:hAnsi="宋体" w:cs="宋体"/>
          <w:b/>
          <w:bCs/>
        </w:rPr>
        <w:t xml:space="preserve">6、采购文件构成</w:t>
      </w:r>
      <w:r>
        <w:rPr>
          <w:rFonts w:hint="eastAsia" w:ascii="宋体" w:hAnsi="宋体" w:cs="宋体"/>
          <w:b/>
          <w:bCs/>
        </w:rPr>
      </w:r>
      <w:r/>
    </w:p>
    <w:p>
      <w:pPr>
        <w:pStyle w:val="799"/>
        <w:ind w:firstLine="420"/>
        <w:spacing w:line="360" w:lineRule="auto"/>
        <w:rPr>
          <w:rFonts w:hint="eastAsia" w:ascii="宋体" w:hAnsi="宋体" w:cs="宋体"/>
        </w:rPr>
      </w:pPr>
      <w:r>
        <w:rPr>
          <w:rFonts w:hint="eastAsia" w:ascii="宋体" w:hAnsi="宋体" w:cs="宋体"/>
        </w:rPr>
        <w:t xml:space="preserve">6.1采购文件有以下部分组成：</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（1）采购公告</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（2）供应商须知</w:t>
      </w:r>
      <w:r>
        <w:rPr>
          <w:rFonts w:hint="eastAsia" w:ascii="宋体" w:hAnsi="宋体" w:cs="宋体"/>
        </w:rPr>
        <w:tab/>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（3）合同条款及格式</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（4）项目需求</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（5）响应文件格式</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6.2谈判的最小单位是包。采购服务数量及技术要求中未分包的，供应商对要求提供的服务不得部分响应；采购服务数量及技术要求中已经分包的，应当以包为单位响应。</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6.3采购文件如果要求供应商提交备选响应方案的，供应商可以提交备选方案；否则，备选方案将被拒绝。</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7、采购文件的澄清</w:t>
      </w:r>
      <w:r>
        <w:rPr>
          <w:rFonts w:hint="eastAsia" w:ascii="宋体" w:hAnsi="宋体" w:cs="宋体"/>
          <w:b/>
          <w:bCs/>
        </w:rPr>
      </w:r>
      <w:r/>
    </w:p>
    <w:p>
      <w:pPr>
        <w:pStyle w:val="799"/>
        <w:ind w:firstLine="420"/>
        <w:spacing w:line="360" w:lineRule="auto"/>
        <w:rPr>
          <w:rFonts w:hint="eastAsia" w:ascii="宋体" w:hAnsi="宋体"/>
          <w:szCs w:val="21"/>
        </w:rPr>
      </w:pPr>
      <w:r>
        <w:rPr>
          <w:rFonts w:hint="eastAsia" w:ascii="宋体" w:hAnsi="宋体"/>
          <w:szCs w:val="21"/>
        </w:rPr>
        <w:t xml:space="preserve">7.1 任何要求对采购文件进行澄清的供应商，应在提交首次响应文件截止之日前按采购公告中的通讯地址，以书面形式通知代理机构。</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bCs/>
          <w:szCs w:val="21"/>
        </w:rPr>
        <w:t xml:space="preserve">7.2</w:t>
      </w:r>
      <w:r>
        <w:rPr>
          <w:rFonts w:hint="eastAsia" w:ascii="宋体" w:hAnsi="宋体"/>
          <w:szCs w:val="21"/>
        </w:rPr>
        <w:t xml:space="preserve"> 在提交首次响应文件截止之日前，采购人、代理机构或者谈判小组可以对已发出的采购文件进行必要澄清和修改。</w:t>
      </w:r>
      <w:r>
        <w:rPr>
          <w:rFonts w:hint="eastAsia" w:ascii="宋体" w:hAnsi="宋体"/>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7.3澄清或修改的内容可能影响响应文件编制的，采购人，</w:t>
      </w:r>
      <w:r>
        <w:rPr>
          <w:rFonts w:hint="eastAsia" w:ascii="宋体" w:hAnsi="宋体"/>
          <w:szCs w:val="21"/>
        </w:rPr>
        <w:t xml:space="preserve">代理机构</w:t>
      </w:r>
      <w:r>
        <w:rPr>
          <w:rFonts w:hint="eastAsia" w:ascii="宋体" w:hAnsi="宋体"/>
          <w:bCs/>
          <w:szCs w:val="21"/>
        </w:rPr>
        <w:t xml:space="preserve">或谈判小组应当在提交首次响应文件截止之日3个工作日前，在原采购信息发布媒体上发布变更公告。不足3个工作日的，应当顺延提交首次响应文件截止之日。</w:t>
      </w:r>
      <w:r>
        <w:rPr>
          <w:rFonts w:hint="eastAsia" w:ascii="宋体" w:hAnsi="宋体"/>
          <w:bCs/>
          <w:szCs w:val="21"/>
        </w:rPr>
      </w:r>
      <w:r/>
    </w:p>
    <w:p>
      <w:pPr>
        <w:pStyle w:val="799"/>
        <w:ind w:firstLine="420"/>
        <w:spacing w:line="360" w:lineRule="auto"/>
        <w:rPr>
          <w:rFonts w:hint="eastAsia" w:ascii="宋体" w:hAnsi="宋体"/>
          <w:szCs w:val="21"/>
        </w:rPr>
      </w:pPr>
      <w:r>
        <w:rPr>
          <w:rFonts w:hint="eastAsia" w:ascii="宋体" w:hAnsi="宋体"/>
          <w:bCs/>
          <w:szCs w:val="21"/>
        </w:rPr>
        <w:t xml:space="preserve">7.4</w:t>
      </w:r>
      <w:r>
        <w:rPr>
          <w:rFonts w:hint="eastAsia" w:ascii="宋体" w:hAnsi="宋体"/>
          <w:szCs w:val="21"/>
        </w:rPr>
        <w:t xml:space="preserve">采购文件的澄清或修改将在“扬州市政府采购网”、“江苏省政府采购网”公布，澄清或修改的内容作为采购文件的组成部分，并对供应商具有约束力。</w:t>
      </w:r>
      <w:r>
        <w:rPr>
          <w:rFonts w:hint="eastAsia" w:ascii="宋体" w:hAnsi="宋体"/>
          <w:szCs w:val="21"/>
        </w:rPr>
      </w:r>
      <w:r/>
    </w:p>
    <w:p>
      <w:pPr>
        <w:pStyle w:val="799"/>
        <w:ind w:firstLine="420"/>
        <w:spacing w:line="360" w:lineRule="auto"/>
        <w:rPr>
          <w:rFonts w:hint="eastAsia" w:ascii="宋体" w:hAnsi="宋体" w:cs="宋体"/>
        </w:rPr>
      </w:pPr>
      <w:r>
        <w:rPr>
          <w:rFonts w:hint="eastAsia" w:ascii="宋体" w:hAnsi="宋体"/>
          <w:szCs w:val="21"/>
        </w:rPr>
        <w:t xml:space="preserve">7.5供应商应在提交首次响应文件截止之日前关注原采购信息发布媒体上有关本采购项目有无变更公告。</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8、</w:t>
      </w:r>
      <w:r>
        <w:rPr>
          <w:rFonts w:hint="eastAsia" w:ascii="宋体" w:hAnsi="宋体"/>
          <w:b/>
          <w:bCs/>
          <w:szCs w:val="21"/>
        </w:rPr>
        <w:t xml:space="preserve">采购文件的语言、度量衡单位、货币</w:t>
      </w:r>
      <w:r>
        <w:rPr>
          <w:rFonts w:hint="eastAsia" w:ascii="宋体" w:hAnsi="宋体" w:cs="宋体"/>
          <w:b/>
          <w:bCs/>
        </w:rPr>
      </w:r>
      <w:r/>
    </w:p>
    <w:p>
      <w:pPr>
        <w:pStyle w:val="799"/>
        <w:ind w:firstLine="420"/>
        <w:spacing w:line="360" w:lineRule="auto"/>
        <w:rPr>
          <w:rFonts w:hint="eastAsia" w:ascii="宋体" w:hAnsi="宋体"/>
          <w:szCs w:val="21"/>
        </w:rPr>
      </w:pPr>
      <w:r>
        <w:rPr>
          <w:rFonts w:hint="eastAsia" w:ascii="宋体" w:hAnsi="宋体"/>
          <w:szCs w:val="21"/>
        </w:rPr>
        <w:t xml:space="preserve">8.1供应商提交的响应文件以及供应商与代理机构就有关谈判的所有来往通知、函件和文件均应使用简体中文。</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8.2 除技术性能另有规定外，采购文件所使用的度量衡单位，均须采用国家法定计量单位。</w:t>
      </w:r>
      <w:r>
        <w:rPr>
          <w:rFonts w:hint="eastAsia" w:ascii="宋体" w:hAnsi="宋体"/>
          <w:szCs w:val="21"/>
        </w:rPr>
      </w:r>
      <w:r/>
    </w:p>
    <w:p>
      <w:pPr>
        <w:pStyle w:val="799"/>
        <w:ind w:firstLine="420"/>
        <w:spacing w:line="360" w:lineRule="auto"/>
        <w:rPr>
          <w:rFonts w:hint="eastAsia" w:ascii="宋体" w:hAnsi="宋体" w:cs="宋体"/>
        </w:rPr>
      </w:pPr>
      <w:r>
        <w:rPr>
          <w:rFonts w:hint="eastAsia" w:ascii="宋体" w:hAnsi="宋体"/>
          <w:szCs w:val="21"/>
        </w:rPr>
        <w:t xml:space="preserve">8.3供应商应使用人民币报价。</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9、响应文件构成</w:t>
      </w:r>
      <w:r>
        <w:rPr>
          <w:rFonts w:hint="eastAsia" w:ascii="宋体" w:hAnsi="宋体" w:cs="宋体"/>
          <w:b/>
          <w:bCs/>
        </w:rPr>
      </w:r>
      <w:r/>
    </w:p>
    <w:p>
      <w:pPr>
        <w:pStyle w:val="799"/>
        <w:ind w:firstLine="420"/>
        <w:spacing w:line="360" w:lineRule="auto"/>
        <w:rPr>
          <w:rFonts w:ascii="宋体" w:hAnsi="宋体"/>
          <w:szCs w:val="21"/>
        </w:rPr>
      </w:pPr>
      <w:r>
        <w:rPr>
          <w:rFonts w:hint="eastAsia" w:ascii="宋体" w:hAnsi="宋体"/>
          <w:bCs/>
          <w:szCs w:val="21"/>
        </w:rPr>
        <w:t xml:space="preserve">9.1</w:t>
      </w:r>
      <w:r>
        <w:rPr>
          <w:rFonts w:hint="eastAsia" w:ascii="宋体" w:hAnsi="宋体"/>
          <w:szCs w:val="21"/>
        </w:rPr>
        <w:t xml:space="preserve"> 供应商编写的响应文件应包括：</w:t>
      </w:r>
      <w:r>
        <w:rPr>
          <w:rFonts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（1）资格审查响应对照表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（2）符合性审查响应对照表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（3）非实质性响应对照表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（4）报价一览表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（5）分项报价表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（6）技术参数响应及偏离表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（7）商务条款响应及偏离表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（8）其他（供应商认为有必要提供的声明和文件，如有自拟并自行添加）</w:t>
      </w:r>
      <w:r>
        <w:rPr>
          <w:rFonts w:hint="eastAsia" w:ascii="宋体" w:hAnsi="宋体"/>
          <w:szCs w:val="21"/>
        </w:rPr>
      </w:r>
      <w:r/>
    </w:p>
    <w:p>
      <w:pPr>
        <w:pStyle w:val="799"/>
        <w:ind w:firstLine="420"/>
        <w:spacing w:line="360" w:lineRule="auto"/>
        <w:rPr>
          <w:rFonts w:hint="eastAsia" w:ascii="宋体" w:hAnsi="宋体" w:cs="宋体"/>
        </w:rPr>
      </w:pPr>
      <w:r>
        <w:rPr>
          <w:rFonts w:hint="eastAsia" w:ascii="宋体" w:hAnsi="宋体"/>
          <w:szCs w:val="21"/>
        </w:rPr>
        <w:t xml:space="preserve">9.2 供应商应当根据采购文件要求编制响应文件，响应文件应对采购文件提出的要求和条件作出实质性响应，并在相应的响应文件中逐条标明满足与否。</w:t>
      </w:r>
      <w:r>
        <w:rPr>
          <w:rFonts w:hint="eastAsia" w:ascii="宋体" w:hAnsi="宋体" w:cs="宋体"/>
        </w:rPr>
      </w:r>
      <w:r/>
    </w:p>
    <w:p>
      <w:pPr>
        <w:pStyle w:val="799"/>
        <w:ind w:firstLine="422"/>
        <w:spacing w:line="360" w:lineRule="auto"/>
        <w:rPr>
          <w:rFonts w:hint="eastAsia" w:ascii="宋体" w:hAnsi="宋体" w:cs="宋体"/>
          <w:b/>
          <w:bCs/>
        </w:rPr>
        <w:outlineLvl w:val="3"/>
      </w:pPr>
      <w:r>
        <w:rPr>
          <w:rFonts w:hint="eastAsia" w:ascii="宋体" w:hAnsi="宋体" w:cs="宋体"/>
          <w:b/>
          <w:bCs/>
        </w:rPr>
        <w:t xml:space="preserve">10、</w:t>
      </w:r>
      <w:r>
        <w:rPr>
          <w:rFonts w:hint="eastAsia" w:ascii="宋体" w:hAnsi="宋体"/>
          <w:b/>
          <w:szCs w:val="21"/>
        </w:rPr>
        <w:t xml:space="preserve">证明供应商资格及符合采购文件规定的文件</w:t>
      </w:r>
      <w:r>
        <w:rPr>
          <w:rFonts w:hint="eastAsia" w:ascii="宋体" w:hAnsi="宋体" w:cs="宋体"/>
          <w:b/>
          <w:bCs/>
        </w:rPr>
      </w:r>
      <w:r/>
    </w:p>
    <w:p>
      <w:pPr>
        <w:pStyle w:val="799"/>
        <w:ind w:firstLine="420"/>
        <w:spacing w:line="360" w:lineRule="auto"/>
        <w:rPr>
          <w:rFonts w:hint="eastAsia" w:ascii="宋体" w:hAnsi="宋体"/>
          <w:szCs w:val="21"/>
        </w:rPr>
      </w:pPr>
      <w:r>
        <w:rPr>
          <w:rFonts w:hint="eastAsia" w:ascii="宋体" w:hAnsi="宋体"/>
          <w:szCs w:val="21"/>
        </w:rPr>
        <w:t xml:space="preserve">10.1供应商应按要求提交资格证明文件及符合采购文件规定的文件。</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10.2供应商应提交证明其有资格参加谈判和成交后有能力独立履行合同的文件。</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10.3供应商除必须具有履行合同所需提供的服务的能力外，还必须具备相应的财务、技术方面的能力。</w:t>
      </w:r>
      <w:r>
        <w:rPr>
          <w:rFonts w:hint="eastAsia" w:ascii="宋体" w:hAnsi="宋体"/>
          <w:szCs w:val="21"/>
        </w:rPr>
      </w:r>
      <w:r/>
    </w:p>
    <w:p>
      <w:pPr>
        <w:pStyle w:val="799"/>
        <w:ind w:firstLine="200"/>
        <w:spacing w:line="360" w:lineRule="auto"/>
        <w:rPr>
          <w:rFonts w:hint="eastAsia" w:ascii="宋体" w:hAnsi="宋体"/>
          <w:szCs w:val="21"/>
        </w:rPr>
      </w:pPr>
      <w:r>
        <w:rPr>
          <w:rFonts w:hint="eastAsia" w:ascii="宋体" w:hAnsi="宋体"/>
          <w:szCs w:val="21"/>
        </w:rPr>
        <w:t xml:space="preserve">  10.4供应商应提交根据合同要求提供的证明产品质量合格以及符合采购文件规定的证明文件。</w:t>
      </w:r>
      <w:r>
        <w:rPr>
          <w:rFonts w:hint="eastAsia" w:ascii="宋体" w:hAnsi="宋体"/>
          <w:szCs w:val="21"/>
        </w:rPr>
      </w:r>
      <w:r/>
    </w:p>
    <w:p>
      <w:pPr>
        <w:pStyle w:val="799"/>
        <w:ind w:firstLine="420"/>
        <w:spacing w:line="360" w:lineRule="auto"/>
        <w:rPr>
          <w:rFonts w:hint="eastAsia" w:ascii="宋体" w:hAnsi="宋体" w:cs="宋体"/>
        </w:rPr>
      </w:pPr>
      <w:r>
        <w:rPr>
          <w:rFonts w:hint="eastAsia" w:ascii="宋体" w:hAnsi="宋体"/>
          <w:szCs w:val="21"/>
        </w:rPr>
        <w:t xml:space="preserve">10.5证明供应商所提供服务与采购文件的要求相一致</w:t>
      </w:r>
      <w:r>
        <w:rPr>
          <w:rFonts w:hint="eastAsia" w:ascii="宋体" w:hAnsi="宋体"/>
          <w:bCs/>
          <w:szCs w:val="21"/>
        </w:rPr>
        <w:t xml:space="preserve">。</w:t>
      </w:r>
      <w:r>
        <w:rPr>
          <w:rFonts w:hint="eastAsia" w:ascii="宋体" w:hAnsi="宋体" w:cs="宋体"/>
        </w:rPr>
      </w:r>
      <w:r/>
    </w:p>
    <w:p>
      <w:pPr>
        <w:pStyle w:val="799"/>
        <w:ind w:firstLine="422"/>
        <w:spacing w:line="360" w:lineRule="auto"/>
        <w:rPr>
          <w:rFonts w:hint="eastAsia" w:ascii="宋体" w:hAnsi="宋体" w:cs="宋体"/>
          <w:b/>
          <w:bCs/>
        </w:rPr>
        <w:outlineLvl w:val="3"/>
      </w:pPr>
      <w:r>
        <w:rPr>
          <w:rFonts w:hint="eastAsia" w:ascii="宋体" w:hAnsi="宋体" w:cs="宋体"/>
          <w:b/>
          <w:bCs/>
        </w:rPr>
        <w:t xml:space="preserve">11、</w:t>
      </w:r>
      <w:r>
        <w:rPr>
          <w:rFonts w:hint="eastAsia" w:ascii="宋体" w:hAnsi="宋体"/>
          <w:b/>
          <w:szCs w:val="21"/>
        </w:rPr>
        <w:t xml:space="preserve">报价一览表、配置与分项报价表</w:t>
      </w:r>
      <w:r>
        <w:rPr>
          <w:rFonts w:hint="eastAsia" w:ascii="宋体" w:hAnsi="宋体" w:cs="宋体"/>
          <w:b/>
          <w:bCs/>
        </w:rPr>
      </w:r>
      <w:r/>
    </w:p>
    <w:p>
      <w:pPr>
        <w:pStyle w:val="799"/>
        <w:ind w:firstLine="420"/>
        <w:spacing w:line="360" w:lineRule="auto"/>
        <w:rPr>
          <w:rFonts w:hint="eastAsia" w:ascii="宋体" w:hAnsi="宋体"/>
          <w:bCs/>
          <w:szCs w:val="21"/>
        </w:rPr>
      </w:pPr>
      <w:r>
        <w:rPr>
          <w:rFonts w:hint="eastAsia" w:ascii="宋体" w:hAnsi="宋体"/>
          <w:bCs/>
          <w:szCs w:val="21"/>
        </w:rPr>
        <w:t xml:space="preserve">11.1</w:t>
      </w:r>
      <w:r>
        <w:rPr>
          <w:rFonts w:hint="eastAsia" w:ascii="宋体" w:hAnsi="宋体"/>
          <w:szCs w:val="21"/>
        </w:rPr>
        <w:t xml:space="preserve"> 供应商应按照采购文件规定格式填报报价一览表、配置与分项报价表。每项服务等只允许有一个报价，任何有选择的报价将不予接受(如有备选配件，备选配件的报价不属于选择的报价)。</w:t>
      </w:r>
      <w:r>
        <w:rPr>
          <w:rFonts w:hint="eastAsia" w:ascii="宋体" w:hAnsi="宋体"/>
          <w:bCs/>
          <w:szCs w:val="21"/>
        </w:rPr>
      </w:r>
      <w:r/>
    </w:p>
    <w:p>
      <w:pPr>
        <w:pStyle w:val="799"/>
        <w:ind w:firstLine="420"/>
        <w:spacing w:line="360" w:lineRule="auto"/>
        <w:rPr>
          <w:rFonts w:hint="eastAsia" w:ascii="宋体" w:hAnsi="宋体"/>
          <w:szCs w:val="21"/>
        </w:rPr>
      </w:pPr>
      <w:r>
        <w:rPr>
          <w:rFonts w:hint="eastAsia" w:ascii="宋体" w:hAnsi="宋体"/>
          <w:bCs/>
          <w:szCs w:val="21"/>
        </w:rPr>
        <w:t xml:space="preserve">11.2</w:t>
      </w:r>
      <w:r>
        <w:rPr>
          <w:rFonts w:hint="eastAsia" w:ascii="宋体" w:hAnsi="宋体"/>
          <w:szCs w:val="21"/>
        </w:rPr>
        <w:t xml:space="preserve"> 标的物</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bCs/>
          <w:szCs w:val="21"/>
        </w:rPr>
        <w:t xml:space="preserve">详见项目需求</w:t>
      </w:r>
      <w:r>
        <w:rPr>
          <w:rFonts w:hint="eastAsia" w:ascii="宋体" w:hAnsi="宋体"/>
          <w:szCs w:val="21"/>
        </w:rPr>
        <w:t xml:space="preserve">。</w:t>
      </w:r>
      <w:r>
        <w:rPr>
          <w:rFonts w:hint="eastAsia" w:ascii="宋体" w:hAnsi="宋体"/>
          <w:szCs w:val="21"/>
        </w:rPr>
      </w:r>
      <w:r/>
    </w:p>
    <w:p>
      <w:pPr>
        <w:pStyle w:val="799"/>
        <w:ind w:firstLine="420"/>
        <w:spacing w:line="360" w:lineRule="auto"/>
        <w:rPr>
          <w:rFonts w:hint="eastAsia" w:ascii="宋体" w:hAnsi="宋体"/>
          <w:bCs/>
          <w:szCs w:val="21"/>
        </w:rPr>
      </w:pPr>
      <w:r>
        <w:rPr>
          <w:rFonts w:hint="eastAsia" w:ascii="宋体" w:hAnsi="宋体"/>
          <w:szCs w:val="21"/>
        </w:rPr>
        <w:t xml:space="preserve">11.3</w:t>
      </w:r>
      <w:r>
        <w:rPr>
          <w:rFonts w:hint="eastAsia" w:ascii="宋体" w:hAnsi="宋体"/>
          <w:bCs/>
          <w:szCs w:val="21"/>
        </w:rPr>
        <w:t xml:space="preserve">有关费用处理</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szCs w:val="21"/>
        </w:rPr>
        <w:t xml:space="preserve">本次采购供应商的总报价应包括为完成本项目发生的所有费用，采购文件中另有规定的除外。</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szCs w:val="21"/>
        </w:rPr>
        <w:t xml:space="preserve">11.4</w:t>
      </w:r>
      <w:r>
        <w:rPr>
          <w:rFonts w:hint="eastAsia" w:ascii="宋体" w:hAnsi="宋体"/>
          <w:bCs/>
          <w:szCs w:val="21"/>
        </w:rPr>
        <w:t xml:space="preserve">其它费用处理</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采购文件未列明，而供应商认为必需的费用也需列入报价。</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szCs w:val="21"/>
        </w:rPr>
        <w:t xml:space="preserve">11.5</w:t>
      </w:r>
      <w:r>
        <w:rPr>
          <w:rFonts w:hint="eastAsia" w:ascii="宋体" w:hAnsi="宋体"/>
          <w:bCs/>
          <w:szCs w:val="21"/>
        </w:rPr>
        <w:t xml:space="preserve">货币</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响应文件中的单价和总价无特殊规定的采用人民币报价，以元为单位标注。</w:t>
      </w:r>
      <w:r>
        <w:rPr>
          <w:rFonts w:hint="eastAsia" w:ascii="宋体" w:hAnsi="宋体"/>
          <w:szCs w:val="21"/>
        </w:rPr>
        <w:t xml:space="preserve">采购文件中另有规定的按规定执行。</w:t>
      </w:r>
      <w:r>
        <w:rPr>
          <w:rFonts w:hint="eastAsia" w:ascii="宋体" w:hAnsi="宋体"/>
          <w:bCs/>
          <w:szCs w:val="21"/>
        </w:rPr>
      </w:r>
      <w:r/>
    </w:p>
    <w:p>
      <w:pPr>
        <w:pStyle w:val="799"/>
        <w:ind w:firstLine="420"/>
        <w:spacing w:line="360" w:lineRule="auto"/>
        <w:rPr>
          <w:rFonts w:hint="eastAsia" w:ascii="宋体" w:hAnsi="宋体"/>
          <w:szCs w:val="21"/>
        </w:rPr>
      </w:pPr>
      <w:r>
        <w:rPr>
          <w:rFonts w:hint="eastAsia" w:ascii="宋体" w:hAnsi="宋体"/>
          <w:szCs w:val="21"/>
        </w:rPr>
        <w:t xml:space="preserve">11.6</w:t>
      </w:r>
      <w:r>
        <w:rPr>
          <w:rFonts w:hint="eastAsia" w:ascii="宋体" w:hAnsi="宋体"/>
          <w:bCs/>
          <w:szCs w:val="21"/>
        </w:rPr>
        <w:t xml:space="preserve"> 配置与分项报价表上的价格应按下列方式分开填写</w:t>
      </w:r>
      <w:r>
        <w:rPr>
          <w:rFonts w:hint="eastAsia" w:ascii="宋体" w:hAnsi="宋体"/>
          <w:szCs w:val="21"/>
        </w:rPr>
        <w:t xml:space="preserve">：</w:t>
      </w:r>
      <w:r>
        <w:rPr>
          <w:rFonts w:hint="eastAsia" w:ascii="宋体" w:hAnsi="宋体"/>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11.6.1</w:t>
      </w:r>
      <w:r>
        <w:rPr>
          <w:rFonts w:hint="eastAsia" w:ascii="宋体" w:hAnsi="宋体"/>
          <w:szCs w:val="21"/>
        </w:rPr>
        <w:t xml:space="preserve">项目总价：包括</w:t>
      </w:r>
      <w:r>
        <w:rPr>
          <w:rFonts w:hint="eastAsia" w:ascii="宋体" w:hAnsi="宋体"/>
          <w:bCs/>
          <w:szCs w:val="21"/>
        </w:rPr>
        <w:t xml:space="preserve">采购人需求的服务价格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及为完成整个项目所产生的其它所有费用。</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szCs w:val="21"/>
        </w:rPr>
        <w:t xml:space="preserve">11.6.2</w:t>
      </w:r>
      <w:r>
        <w:rPr>
          <w:rFonts w:hint="eastAsia" w:ascii="宋体" w:hAnsi="宋体"/>
          <w:bCs/>
          <w:szCs w:val="21"/>
        </w:rPr>
        <w:t xml:space="preserve">项目单价按配置及分项报价表中要求填报。</w:t>
      </w:r>
      <w:r>
        <w:rPr>
          <w:rFonts w:hint="eastAsia" w:ascii="宋体" w:hAnsi="宋体"/>
          <w:bCs/>
          <w:szCs w:val="21"/>
        </w:rPr>
      </w:r>
      <w:r/>
    </w:p>
    <w:p>
      <w:pPr>
        <w:pStyle w:val="799"/>
        <w:ind w:firstLine="422"/>
        <w:spacing w:line="360" w:lineRule="auto"/>
        <w:rPr>
          <w:rFonts w:hint="eastAsia" w:ascii="宋体" w:hAnsi="宋体" w:cs="宋体"/>
          <w:b/>
          <w:bCs/>
        </w:rPr>
      </w:pPr>
      <w:r>
        <w:rPr>
          <w:rFonts w:hint="eastAsia" w:ascii="宋体" w:hAnsi="宋体" w:cs="宋体"/>
          <w:b/>
          <w:bCs/>
        </w:rPr>
        <w:t xml:space="preserve">12、</w:t>
      </w:r>
      <w:r>
        <w:rPr>
          <w:rFonts w:hint="eastAsia" w:ascii="宋体" w:hAnsi="宋体"/>
          <w:b/>
          <w:szCs w:val="21"/>
        </w:rPr>
        <w:t xml:space="preserve">技术参数响应及偏离表、商务条款响应及偏离表及服务说明</w:t>
      </w:r>
      <w:r>
        <w:rPr>
          <w:rFonts w:hint="eastAsia" w:ascii="宋体" w:hAnsi="宋体" w:cs="宋体"/>
          <w:b/>
          <w:bCs/>
        </w:rPr>
      </w:r>
      <w:r/>
    </w:p>
    <w:p>
      <w:pPr>
        <w:pStyle w:val="799"/>
        <w:ind w:firstLine="420"/>
        <w:spacing w:line="360" w:lineRule="auto"/>
        <w:rPr>
          <w:rFonts w:hint="eastAsia" w:ascii="宋体" w:hAnsi="宋体" w:cs="宋体"/>
          <w:szCs w:val="21"/>
          <w:lang w:val="zh-CN"/>
        </w:rPr>
      </w:pPr>
      <w:r>
        <w:rPr>
          <w:rFonts w:hint="eastAsia" w:ascii="宋体" w:hAnsi="宋体" w:cs="宋体"/>
          <w:bCs/>
          <w:szCs w:val="21"/>
          <w:lang w:val="zh-CN"/>
        </w:rPr>
        <w:t xml:space="preserve">12.1</w:t>
      </w:r>
      <w:r>
        <w:rPr>
          <w:rFonts w:hint="eastAsia" w:ascii="宋体" w:hAnsi="宋体" w:cs="宋体"/>
          <w:szCs w:val="21"/>
          <w:lang w:val="zh-CN"/>
        </w:rPr>
        <w:t xml:space="preserve"> 对采购文件中的技术与商务条款要求逐项作出响应或偏离，并说明原因；</w:t>
      </w:r>
      <w:r>
        <w:rPr>
          <w:rFonts w:hint="eastAsia" w:ascii="宋体" w:hAnsi="宋体" w:cs="宋体"/>
          <w:szCs w:val="21"/>
          <w:lang w:val="zh-CN"/>
        </w:rPr>
      </w:r>
      <w:r/>
    </w:p>
    <w:p>
      <w:pPr>
        <w:pStyle w:val="799"/>
        <w:ind w:firstLine="420"/>
        <w:spacing w:line="360" w:lineRule="auto"/>
        <w:tabs>
          <w:tab w:val="left" w:pos="1035" w:leader="none"/>
        </w:tabs>
        <w:rPr>
          <w:rFonts w:hint="eastAsia" w:ascii="宋体" w:hAnsi="宋体" w:cs="宋体"/>
          <w:szCs w:val="21"/>
          <w:lang w:val="zh-CN"/>
        </w:rPr>
      </w:pPr>
      <w:r>
        <w:rPr>
          <w:rFonts w:hint="eastAsia" w:ascii="宋体" w:hAnsi="宋体" w:cs="宋体"/>
          <w:szCs w:val="21"/>
          <w:lang w:val="zh-CN"/>
        </w:rPr>
        <w:t xml:space="preserve">12.2 提供参加本项目类似案例简介；</w:t>
      </w:r>
      <w:r>
        <w:rPr>
          <w:rFonts w:hint="eastAsia" w:ascii="宋体" w:hAnsi="宋体" w:cs="宋体"/>
          <w:szCs w:val="21"/>
          <w:lang w:val="zh-CN"/>
        </w:rPr>
      </w:r>
      <w:r/>
    </w:p>
    <w:p>
      <w:pPr>
        <w:pStyle w:val="802"/>
        <w:ind w:firstLine="420"/>
        <w:spacing w:before="0" w:after="0" w:line="360" w:lineRule="auto"/>
        <w:rPr>
          <w:rFonts w:hint="eastAsia" w:ascii="宋体" w:hAnsi="宋体" w:cs="宋体"/>
          <w:b w:val="0"/>
          <w:bCs w:val="0"/>
          <w:sz w:val="21"/>
          <w:szCs w:val="21"/>
        </w:rPr>
      </w:pPr>
      <w:r>
        <w:rPr>
          <w:rFonts w:hint="eastAsia" w:ascii="宋体" w:hAnsi="宋体" w:cs="宋体"/>
          <w:b w:val="0"/>
          <w:bCs w:val="0"/>
          <w:sz w:val="21"/>
          <w:szCs w:val="21"/>
          <w:lang w:val="zh-CN"/>
        </w:rPr>
        <w:t xml:space="preserve">12.3</w:t>
      </w:r>
      <w:r>
        <w:rPr>
          <w:rFonts w:hint="eastAsia" w:ascii="宋体" w:hAnsi="宋体" w:cs="宋体"/>
          <w:b w:val="0"/>
          <w:bCs w:val="0"/>
          <w:sz w:val="21"/>
          <w:szCs w:val="21"/>
        </w:rPr>
        <w:t xml:space="preserve"> 培训计划；</w:t>
      </w:r>
      <w:r>
        <w:rPr>
          <w:rFonts w:hint="eastAsia" w:ascii="宋体" w:hAnsi="宋体" w:cs="宋体"/>
          <w:b w:val="0"/>
          <w:bCs w:val="0"/>
          <w:sz w:val="21"/>
          <w:szCs w:val="21"/>
        </w:rPr>
      </w:r>
      <w:r/>
    </w:p>
    <w:p>
      <w:pPr>
        <w:pStyle w:val="799"/>
        <w:ind w:firstLine="420"/>
        <w:spacing w:line="360" w:lineRule="auto"/>
        <w:tabs>
          <w:tab w:val="left" w:pos="1035" w:leader="none"/>
        </w:tabs>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 </w:t>
      </w:r>
      <w:r>
        <w:rPr>
          <w:rFonts w:hint="eastAsia" w:ascii="宋体" w:hAnsi="宋体" w:cs="宋体"/>
          <w:szCs w:val="21"/>
          <w:lang w:val="zh-CN"/>
        </w:rPr>
        <w:t xml:space="preserve">详细阐述所投</w:t>
      </w:r>
      <w:r>
        <w:rPr>
          <w:rFonts w:hint="eastAsia" w:ascii="宋体" w:hAnsi="宋体" w:cs="宋体"/>
          <w:szCs w:val="21"/>
        </w:rPr>
        <w:t xml:space="preserve">服务</w:t>
      </w:r>
      <w:r>
        <w:rPr>
          <w:rFonts w:hint="eastAsia" w:ascii="宋体" w:hAnsi="宋体" w:cs="宋体"/>
          <w:szCs w:val="21"/>
          <w:lang w:val="zh-CN"/>
        </w:rPr>
        <w:t xml:space="preserve">的主要组成部分、功能设计、实现思路及关键技术；</w:t>
      </w:r>
      <w:r>
        <w:rPr>
          <w:rFonts w:hint="eastAsia" w:ascii="宋体" w:hAnsi="宋体" w:cs="宋体"/>
          <w:szCs w:val="21"/>
          <w:lang w:val="zh-CN"/>
        </w:rPr>
      </w:r>
      <w:r/>
    </w:p>
    <w:p>
      <w:pPr>
        <w:pStyle w:val="799"/>
        <w:ind w:firstLine="420"/>
        <w:spacing w:line="360" w:lineRule="auto"/>
        <w:rPr>
          <w:rFonts w:hint="eastAsia" w:ascii="宋体" w:hAnsi="宋体" w:cs="宋体"/>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供应商认为需要的其他技术文件或说明。</w:t>
      </w:r>
      <w:r>
        <w:rPr>
          <w:rFonts w:hint="eastAsia" w:ascii="宋体" w:hAnsi="宋体" w:cs="宋体"/>
        </w:rPr>
      </w:r>
      <w:r/>
    </w:p>
    <w:p>
      <w:pPr>
        <w:pStyle w:val="799"/>
        <w:ind w:firstLine="422"/>
        <w:spacing w:line="360" w:lineRule="auto"/>
        <w:rPr>
          <w:rFonts w:hint="eastAsia" w:ascii="宋体" w:hAnsi="宋体"/>
          <w:b/>
          <w:bCs/>
          <w:szCs w:val="21"/>
        </w:rPr>
      </w:pPr>
      <w:r>
        <w:rPr>
          <w:rFonts w:hint="eastAsia" w:ascii="宋体" w:hAnsi="宋体" w:cs="宋体"/>
          <w:b/>
          <w:bCs/>
        </w:rPr>
        <w:t xml:space="preserve">13、</w:t>
      </w:r>
      <w:r>
        <w:rPr>
          <w:rFonts w:hint="eastAsia" w:ascii="宋体" w:hAnsi="宋体"/>
          <w:b/>
          <w:bCs/>
          <w:szCs w:val="21"/>
        </w:rPr>
        <w:t xml:space="preserve">服务承诺及售后服务机构、人员的情况介绍</w:t>
      </w:r>
      <w:r>
        <w:rPr>
          <w:rFonts w:hint="eastAsia" w:ascii="宋体" w:hAnsi="宋体"/>
          <w:b/>
          <w:bCs/>
          <w:szCs w:val="21"/>
        </w:rPr>
      </w:r>
      <w:r/>
    </w:p>
    <w:p>
      <w:pPr>
        <w:pStyle w:val="799"/>
        <w:ind w:firstLine="420"/>
        <w:spacing w:line="360" w:lineRule="auto"/>
        <w:rPr>
          <w:rFonts w:hint="eastAsia" w:ascii="宋体" w:hAnsi="宋体"/>
          <w:szCs w:val="21"/>
        </w:rPr>
      </w:pPr>
      <w:r>
        <w:rPr>
          <w:rFonts w:hint="eastAsia" w:ascii="宋体" w:hAnsi="宋体"/>
          <w:bCs/>
          <w:szCs w:val="21"/>
        </w:rPr>
        <w:t xml:space="preserve">13、1</w:t>
      </w:r>
      <w:r>
        <w:rPr>
          <w:rFonts w:hint="eastAsia" w:ascii="宋体" w:hAnsi="宋体"/>
          <w:szCs w:val="21"/>
        </w:rPr>
        <w:t xml:space="preserve">供应商的服务承诺应按不低于采购文件中商务要求的标准。</w:t>
      </w:r>
      <w:r>
        <w:rPr>
          <w:rFonts w:hint="eastAsia" w:ascii="宋体" w:hAnsi="宋体"/>
          <w:szCs w:val="21"/>
        </w:rPr>
      </w:r>
      <w:r/>
    </w:p>
    <w:p>
      <w:pPr>
        <w:pStyle w:val="799"/>
        <w:ind w:firstLine="420"/>
        <w:spacing w:line="360" w:lineRule="auto"/>
        <w:rPr>
          <w:rFonts w:hint="eastAsia" w:ascii="宋体" w:hAnsi="宋体" w:cs="宋体"/>
        </w:rPr>
      </w:pPr>
      <w:r>
        <w:rPr>
          <w:rFonts w:hint="eastAsia" w:ascii="宋体" w:hAnsi="宋体"/>
          <w:bCs/>
          <w:szCs w:val="21"/>
        </w:rPr>
        <w:t xml:space="preserve">13、2</w:t>
      </w:r>
      <w:r>
        <w:rPr>
          <w:rFonts w:hint="eastAsia" w:ascii="宋体" w:hAnsi="宋体"/>
          <w:szCs w:val="21"/>
        </w:rPr>
        <w:t xml:space="preserve">提供供应商有关售后服务的管理制度、售后服务机构的分布情况、售后服务人员的数量、素质、技术水平及售后服务的反应能力。</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14、</w:t>
      </w:r>
      <w:r>
        <w:rPr>
          <w:rFonts w:hint="eastAsia" w:ascii="宋体" w:hAnsi="宋体"/>
          <w:b/>
          <w:bCs/>
          <w:szCs w:val="21"/>
        </w:rPr>
        <w:t xml:space="preserve">谈判响应函</w:t>
      </w:r>
      <w:r>
        <w:rPr>
          <w:rFonts w:hint="eastAsia" w:ascii="宋体" w:hAnsi="宋体" w:cs="宋体"/>
          <w:b/>
          <w:bCs/>
        </w:rPr>
      </w:r>
      <w:r/>
    </w:p>
    <w:p>
      <w:pPr>
        <w:pStyle w:val="799"/>
        <w:ind w:firstLine="420"/>
        <w:spacing w:line="360" w:lineRule="auto"/>
        <w:rPr>
          <w:rFonts w:hint="eastAsia" w:ascii="宋体" w:hAnsi="宋体"/>
          <w:szCs w:val="21"/>
        </w:rPr>
      </w:pPr>
      <w:r>
        <w:rPr>
          <w:rFonts w:hint="eastAsia" w:ascii="宋体" w:hAnsi="宋体"/>
          <w:szCs w:val="21"/>
        </w:rPr>
        <w:t xml:space="preserve">14.1 供应商应按照</w:t>
      </w:r>
      <w:r>
        <w:rPr>
          <w:rFonts w:hint="eastAsia" w:ascii="宋体" w:hAnsi="宋体"/>
          <w:b/>
          <w:bCs/>
          <w:color w:val="ff0000"/>
          <w:szCs w:val="21"/>
        </w:rPr>
        <w:t xml:space="preserve">“政府采购管理交易系统（苏采云）”</w:t>
      </w:r>
      <w:r>
        <w:rPr>
          <w:rFonts w:hint="eastAsia" w:ascii="宋体" w:hAnsi="宋体"/>
          <w:szCs w:val="21"/>
        </w:rPr>
        <w:t xml:space="preserve">提供的格式完整、正确填写谈判响应函。</w:t>
      </w:r>
      <w:r>
        <w:rPr>
          <w:rFonts w:hint="eastAsia" w:ascii="宋体" w:hAnsi="宋体"/>
          <w:szCs w:val="21"/>
        </w:rPr>
      </w:r>
      <w:r/>
    </w:p>
    <w:p>
      <w:pPr>
        <w:pStyle w:val="799"/>
        <w:ind w:firstLine="422"/>
        <w:spacing w:line="360" w:lineRule="auto"/>
        <w:rPr>
          <w:rFonts w:hint="eastAsia" w:ascii="宋体" w:hAnsi="宋体" w:cs="宋体"/>
          <w:b/>
          <w:bCs/>
        </w:rPr>
      </w:pPr>
      <w:r>
        <w:rPr>
          <w:rFonts w:hint="eastAsia" w:ascii="宋体" w:hAnsi="宋体" w:cs="宋体"/>
          <w:b/>
          <w:bCs/>
        </w:rPr>
        <w:t xml:space="preserve">15、</w:t>
      </w:r>
      <w:r>
        <w:rPr>
          <w:rFonts w:hint="eastAsia" w:ascii="宋体" w:hAnsi="宋体"/>
          <w:b/>
          <w:szCs w:val="21"/>
        </w:rPr>
        <w:t xml:space="preserve">谈判有效期</w:t>
      </w:r>
      <w:r>
        <w:rPr>
          <w:rFonts w:hint="eastAsia" w:ascii="宋体" w:hAnsi="宋体" w:cs="宋体"/>
          <w:b/>
          <w:bCs/>
        </w:rPr>
      </w:r>
      <w:r/>
    </w:p>
    <w:p>
      <w:pPr>
        <w:pStyle w:val="799"/>
        <w:ind w:firstLine="420"/>
        <w:spacing w:line="360" w:lineRule="auto"/>
        <w:rPr>
          <w:rFonts w:hint="eastAsia" w:ascii="宋体" w:hAnsi="宋体"/>
          <w:bCs/>
          <w:szCs w:val="21"/>
        </w:rPr>
      </w:pPr>
      <w:r>
        <w:rPr>
          <w:rFonts w:hint="eastAsia" w:ascii="宋体" w:hAnsi="宋体"/>
          <w:szCs w:val="21"/>
        </w:rPr>
        <w:t xml:space="preserve">15.1</w:t>
      </w:r>
      <w:r>
        <w:rPr>
          <w:rFonts w:hint="eastAsia" w:ascii="宋体" w:hAnsi="宋体"/>
          <w:bCs/>
          <w:szCs w:val="21"/>
        </w:rPr>
        <w:t xml:space="preserve"> 谈判有效期为开标之日起</w:t>
      </w:r>
      <w:r>
        <w:rPr>
          <w:rFonts w:hint="eastAsia" w:ascii="宋体" w:hAnsi="宋体"/>
          <w:b/>
          <w:szCs w:val="21"/>
          <w:u w:val="single"/>
        </w:rPr>
        <w:t xml:space="preserve">六十（60）天</w:t>
      </w:r>
      <w:r>
        <w:rPr>
          <w:rFonts w:hint="eastAsia" w:ascii="宋体" w:hAnsi="宋体"/>
          <w:bCs/>
          <w:szCs w:val="21"/>
        </w:rPr>
        <w:t xml:space="preserve">。谈判有效期比规定短的将被视为非响应而予以拒绝。</w:t>
      </w:r>
      <w:r>
        <w:rPr>
          <w:rFonts w:hint="eastAsia" w:ascii="宋体" w:hAnsi="宋体"/>
          <w:bCs/>
          <w:szCs w:val="21"/>
        </w:rPr>
      </w:r>
      <w:r/>
    </w:p>
    <w:p>
      <w:pPr>
        <w:pStyle w:val="799"/>
        <w:ind w:firstLine="420"/>
        <w:spacing w:line="360" w:lineRule="auto"/>
        <w:rPr>
          <w:rFonts w:hint="eastAsia" w:ascii="宋体" w:hAnsi="宋体" w:cs="宋体"/>
        </w:rPr>
      </w:pPr>
      <w:r>
        <w:rPr>
          <w:rFonts w:hint="eastAsia" w:ascii="宋体" w:hAnsi="宋体"/>
          <w:szCs w:val="21"/>
        </w:rPr>
        <w:t xml:space="preserve">15.2</w:t>
      </w:r>
      <w:r>
        <w:rPr>
          <w:rFonts w:hint="eastAsia" w:ascii="宋体" w:hAnsi="宋体"/>
          <w:bCs/>
          <w:szCs w:val="21"/>
        </w:rPr>
        <w:t xml:space="preserve"> 在特殊情况下，</w:t>
      </w:r>
      <w:r>
        <w:rPr>
          <w:rFonts w:hint="eastAsia" w:ascii="宋体" w:hAnsi="宋体"/>
          <w:szCs w:val="21"/>
        </w:rPr>
        <w:t xml:space="preserve">代理机构</w:t>
      </w:r>
      <w:r>
        <w:rPr>
          <w:rFonts w:hint="eastAsia" w:ascii="宋体" w:hAnsi="宋体"/>
          <w:bCs/>
          <w:szCs w:val="21"/>
        </w:rPr>
        <w:t xml:space="preserve">于原谈判有效期满之前，可向供应商提出延长谈判有效期的要求。这种要求与答复均应采用书面形式。供应商可以拒绝</w:t>
      </w:r>
      <w:r>
        <w:rPr>
          <w:rFonts w:hint="eastAsia" w:ascii="宋体" w:hAnsi="宋体"/>
          <w:szCs w:val="21"/>
        </w:rPr>
        <w:t xml:space="preserve">代理机构</w:t>
      </w:r>
      <w:r>
        <w:rPr>
          <w:rFonts w:hint="eastAsia" w:ascii="宋体" w:hAnsi="宋体"/>
          <w:bCs/>
          <w:szCs w:val="21"/>
        </w:rPr>
        <w:t xml:space="preserve">的这一要求而放弃谈判。同意延长谈判有效期的供应商既不能要求也不允许修改其响应文件，</w:t>
      </w:r>
      <w:r>
        <w:rPr>
          <w:rFonts w:hint="eastAsia" w:ascii="宋体" w:hAnsi="宋体"/>
          <w:szCs w:val="21"/>
        </w:rPr>
        <w:t xml:space="preserve">受谈判有效期约束的所有权利与义务均延长至新的有效期</w:t>
      </w:r>
      <w:r>
        <w:rPr>
          <w:rFonts w:hint="eastAsia" w:ascii="宋体" w:hAnsi="宋体"/>
          <w:bCs/>
          <w:szCs w:val="21"/>
        </w:rPr>
        <w:t xml:space="preserve">。</w:t>
      </w:r>
      <w:r>
        <w:rPr>
          <w:rFonts w:hint="eastAsia" w:ascii="宋体" w:hAnsi="宋体" w:cs="宋体"/>
        </w:rPr>
      </w:r>
      <w:r/>
    </w:p>
    <w:p>
      <w:pPr>
        <w:pStyle w:val="799"/>
        <w:ind w:firstLine="422"/>
        <w:spacing w:line="360" w:lineRule="auto"/>
        <w:rPr>
          <w:rFonts w:hint="eastAsia" w:ascii="宋体" w:hAnsi="宋体" w:cs="宋体"/>
          <w:b/>
          <w:bCs/>
        </w:rPr>
      </w:pPr>
      <w:r>
        <w:rPr>
          <w:rFonts w:hint="eastAsia" w:ascii="宋体" w:hAnsi="宋体" w:cs="宋体"/>
          <w:b/>
          <w:bCs/>
        </w:rPr>
        <w:t xml:space="preserve">16、</w:t>
      </w:r>
      <w:r>
        <w:rPr>
          <w:rFonts w:hint="eastAsia" w:ascii="宋体" w:hAnsi="宋体"/>
          <w:b/>
          <w:bCs/>
          <w:szCs w:val="21"/>
        </w:rPr>
        <w:t xml:space="preserve">谈判响应文件的递交</w:t>
      </w:r>
      <w:r>
        <w:rPr>
          <w:rFonts w:hint="eastAsia" w:ascii="宋体" w:hAnsi="宋体" w:cs="宋体"/>
          <w:b/>
          <w:bCs/>
        </w:rPr>
      </w:r>
      <w:r/>
    </w:p>
    <w:p>
      <w:pPr>
        <w:pStyle w:val="799"/>
        <w:ind w:firstLine="420"/>
        <w:spacing w:line="360" w:lineRule="auto"/>
        <w:rPr>
          <w:rFonts w:hint="eastAsia" w:ascii="宋体" w:hAnsi="宋体"/>
          <w:szCs w:val="21"/>
        </w:rPr>
      </w:pPr>
      <w:r>
        <w:rPr>
          <w:rFonts w:hint="eastAsia" w:ascii="宋体" w:hAnsi="宋体"/>
          <w:szCs w:val="21"/>
        </w:rPr>
        <w:t xml:space="preserve">16.1 电子响应文件的递交供应商应当按照《操作手册》规定，在</w:t>
      </w:r>
      <w:r>
        <w:rPr>
          <w:rFonts w:hint="eastAsia" w:ascii="宋体" w:hAnsi="宋体"/>
          <w:bCs/>
          <w:szCs w:val="21"/>
        </w:rPr>
        <w:t xml:space="preserve">谈判响应文件接收</w:t>
      </w:r>
      <w:r>
        <w:rPr>
          <w:rFonts w:hint="eastAsia" w:ascii="宋体" w:hAnsi="宋体"/>
          <w:szCs w:val="21"/>
        </w:rPr>
        <w:t xml:space="preserve">截止时间前制作并上传电子响应文件。</w:t>
      </w:r>
      <w:r>
        <w:rPr>
          <w:rFonts w:hint="eastAsia" w:ascii="宋体" w:hAnsi="宋体"/>
          <w:szCs w:val="21"/>
        </w:rPr>
      </w:r>
      <w:r/>
    </w:p>
    <w:p>
      <w:pPr>
        <w:pStyle w:val="799"/>
        <w:ind w:firstLine="422"/>
        <w:spacing w:line="360" w:lineRule="auto"/>
        <w:rPr>
          <w:rFonts w:hint="eastAsia" w:ascii="宋体" w:hAnsi="宋体"/>
          <w:b/>
          <w:color w:val="ff0000"/>
          <w:szCs w:val="21"/>
        </w:rPr>
      </w:pPr>
      <w:r>
        <w:rPr>
          <w:rFonts w:hint="eastAsia" w:ascii="宋体" w:hAnsi="宋体"/>
          <w:b/>
          <w:color w:val="ff0000"/>
          <w:szCs w:val="21"/>
        </w:rPr>
        <w:t xml:space="preserve">16.2</w:t>
      </w:r>
      <w:r>
        <w:rPr>
          <w:rFonts w:hint="eastAsia" w:ascii="宋体" w:hAnsi="宋体"/>
          <w:b/>
          <w:bCs/>
          <w:color w:val="ff0000"/>
          <w:szCs w:val="21"/>
        </w:rPr>
        <w:t xml:space="preserve">政府采购管理交易系统（苏采云）</w:t>
      </w:r>
      <w:r>
        <w:rPr>
          <w:rFonts w:hint="eastAsia" w:ascii="宋体" w:hAnsi="宋体"/>
          <w:b/>
          <w:color w:val="ff0000"/>
          <w:szCs w:val="21"/>
        </w:rPr>
        <w:t xml:space="preserve">相关要求是本招标文件的组成部分。</w:t>
      </w:r>
      <w:r>
        <w:rPr>
          <w:rFonts w:hint="eastAsia" w:ascii="宋体" w:hAnsi="宋体"/>
          <w:b/>
          <w:color w:val="ff0000"/>
          <w:szCs w:val="21"/>
        </w:rPr>
      </w:r>
      <w:r/>
    </w:p>
    <w:p>
      <w:pPr>
        <w:pStyle w:val="799"/>
        <w:ind w:firstLine="422"/>
        <w:spacing w:line="360" w:lineRule="auto"/>
        <w:rPr>
          <w:rFonts w:hint="eastAsia" w:ascii="宋体" w:hAnsi="宋体"/>
          <w:b/>
          <w:color w:val="ff0000"/>
          <w:szCs w:val="21"/>
        </w:rPr>
      </w:pPr>
      <w:r>
        <w:rPr>
          <w:rFonts w:hint="eastAsia" w:ascii="宋体" w:hAnsi="宋体"/>
          <w:b/>
          <w:color w:val="ff0000"/>
          <w:szCs w:val="21"/>
        </w:rPr>
        <w:t xml:space="preserve">16.3供应商应对 CA 证书妥善保管，如被他人盗用，因此带来的结果均由供应商自行承担。</w:t>
      </w:r>
      <w:r>
        <w:rPr>
          <w:rFonts w:hint="eastAsia" w:ascii="宋体" w:hAnsi="宋体"/>
          <w:b/>
          <w:color w:val="ff0000"/>
          <w:szCs w:val="21"/>
        </w:rPr>
      </w:r>
      <w:r/>
    </w:p>
    <w:p>
      <w:pPr>
        <w:pStyle w:val="799"/>
        <w:ind w:firstLine="422"/>
        <w:spacing w:line="360" w:lineRule="auto"/>
        <w:rPr>
          <w:rFonts w:hint="eastAsia" w:ascii="宋体" w:hAnsi="宋体"/>
          <w:b/>
          <w:color w:val="ff0000"/>
          <w:szCs w:val="21"/>
        </w:rPr>
      </w:pPr>
      <w:r>
        <w:rPr>
          <w:rFonts w:hint="eastAsia" w:ascii="宋体" w:hAnsi="宋体"/>
          <w:b/>
          <w:color w:val="ff0000"/>
          <w:szCs w:val="21"/>
        </w:rPr>
        <w:t xml:space="preserve">16.4供应商应当对采购文件提出的要求和条件作出实质性响应，并在电子投标系统逐条应答。</w:t>
      </w:r>
      <w:r>
        <w:rPr>
          <w:rFonts w:hint="eastAsia" w:ascii="宋体" w:hAnsi="宋体"/>
          <w:b/>
          <w:color w:val="ff0000"/>
          <w:szCs w:val="21"/>
        </w:rPr>
      </w:r>
      <w:r/>
    </w:p>
    <w:p>
      <w:pPr>
        <w:pStyle w:val="799"/>
        <w:ind w:firstLine="422"/>
        <w:spacing w:line="360" w:lineRule="auto"/>
        <w:rPr>
          <w:rFonts w:hint="eastAsia" w:ascii="宋体" w:hAnsi="宋体"/>
          <w:b/>
          <w:color w:val="ff0000"/>
          <w:szCs w:val="21"/>
        </w:rPr>
      </w:pPr>
      <w:r>
        <w:rPr>
          <w:rFonts w:hint="eastAsia" w:ascii="宋体" w:hAnsi="宋体"/>
          <w:b/>
          <w:color w:val="ff0000"/>
          <w:szCs w:val="21"/>
        </w:rPr>
        <w:t xml:space="preserve">16.5</w:t>
      </w:r>
      <w:r>
        <w:rPr>
          <w:rFonts w:hint="eastAsia" w:ascii="宋体" w:hAnsi="宋体" w:cs="宋体"/>
          <w:b/>
          <w:bCs/>
          <w:color w:val="ff0000"/>
          <w:szCs w:val="21"/>
        </w:rPr>
        <w:t xml:space="preserve">供应商</w:t>
      </w:r>
      <w:r>
        <w:rPr>
          <w:rFonts w:hint="eastAsia" w:ascii="宋体" w:hAnsi="宋体"/>
          <w:b/>
          <w:color w:val="ff0000"/>
          <w:szCs w:val="21"/>
        </w:rPr>
        <w:t xml:space="preserve">应对要求提供的资格证明文件（如资质证书、资格证书）、技术资料（如白皮书、彩页、手册、检测报告等）扫描上传至投标系统。</w:t>
      </w:r>
      <w:r>
        <w:rPr>
          <w:rFonts w:hint="eastAsia" w:ascii="宋体" w:hAnsi="宋体"/>
          <w:b/>
          <w:color w:val="ff0000"/>
          <w:szCs w:val="21"/>
        </w:rPr>
      </w:r>
      <w:r/>
    </w:p>
    <w:p>
      <w:pPr>
        <w:pStyle w:val="799"/>
        <w:ind w:firstLine="422"/>
        <w:spacing w:line="360" w:lineRule="auto"/>
        <w:rPr>
          <w:rFonts w:hint="eastAsia" w:ascii="宋体" w:hAnsi="宋体" w:cs="宋体"/>
        </w:rPr>
      </w:pPr>
      <w:r>
        <w:rPr>
          <w:rFonts w:hint="eastAsia" w:ascii="宋体" w:hAnsi="宋体"/>
          <w:b/>
          <w:color w:val="ff0000"/>
          <w:szCs w:val="21"/>
        </w:rPr>
        <w:t xml:space="preserve">16.6各</w:t>
      </w:r>
      <w:r>
        <w:rPr>
          <w:rFonts w:hint="eastAsia" w:ascii="宋体" w:hAnsi="宋体" w:cs="宋体"/>
          <w:b/>
          <w:bCs/>
          <w:color w:val="ff0000"/>
          <w:szCs w:val="21"/>
        </w:rPr>
        <w:t xml:space="preserve">供应商</w:t>
      </w:r>
      <w:r>
        <w:rPr>
          <w:rFonts w:hint="eastAsia" w:ascii="宋体" w:hAnsi="宋体"/>
          <w:b/>
          <w:color w:val="ff0000"/>
          <w:szCs w:val="21"/>
        </w:rPr>
        <w:t xml:space="preserve">应在规定时间内凭CA证书进行网上解密。</w:t>
      </w:r>
      <w:r>
        <w:rPr>
          <w:rFonts w:hint="eastAsia" w:ascii="宋体" w:hAnsi="宋体" w:cs="宋体"/>
        </w:rPr>
      </w:r>
      <w:r/>
    </w:p>
    <w:p>
      <w:pPr>
        <w:pStyle w:val="799"/>
        <w:ind w:firstLine="422"/>
        <w:spacing w:line="360" w:lineRule="auto"/>
        <w:rPr>
          <w:rFonts w:hint="eastAsia" w:ascii="宋体" w:hAnsi="宋体" w:cs="宋体"/>
          <w:b/>
          <w:bCs/>
        </w:rPr>
        <w:outlineLvl w:val="3"/>
      </w:pPr>
      <w:r/>
      <w:bookmarkStart w:id="23" w:name="_Toc16938541"/>
      <w:r/>
      <w:bookmarkStart w:id="24" w:name="_Toc20823297"/>
      <w:r>
        <w:rPr>
          <w:rFonts w:hint="eastAsia" w:ascii="宋体" w:hAnsi="宋体" w:cs="宋体"/>
          <w:b/>
          <w:bCs/>
        </w:rPr>
        <w:t xml:space="preserve">17、</w:t>
      </w:r>
      <w:bookmarkEnd w:id="23"/>
      <w:r/>
      <w:bookmarkEnd w:id="24"/>
      <w:r>
        <w:rPr>
          <w:rFonts w:hint="eastAsia" w:ascii="宋体" w:hAnsi="宋体"/>
          <w:b/>
          <w:szCs w:val="21"/>
        </w:rPr>
        <w:t xml:space="preserve">谈判响应文件接收截止时间</w:t>
      </w:r>
      <w:r>
        <w:rPr>
          <w:rFonts w:hint="eastAsia" w:ascii="宋体" w:hAnsi="宋体" w:cs="宋体"/>
          <w:b/>
          <w:bCs/>
        </w:rPr>
      </w:r>
      <w:r/>
    </w:p>
    <w:p>
      <w:pPr>
        <w:pStyle w:val="799"/>
        <w:ind w:firstLine="420"/>
        <w:spacing w:line="360" w:lineRule="auto"/>
        <w:rPr>
          <w:rFonts w:hint="eastAsia" w:ascii="宋体" w:hAnsi="宋体"/>
          <w:bCs/>
          <w:i/>
          <w:szCs w:val="21"/>
          <w:u w:val="single"/>
        </w:rPr>
      </w:pPr>
      <w:r/>
      <w:bookmarkStart w:id="25" w:name="_Toc20823298"/>
      <w:r/>
      <w:bookmarkStart w:id="26" w:name="_Toc16938542"/>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供应商上传电子响应文件的时间不得迟于采购公告中规定的谈判响应文件提交截止时间。</w:t>
      </w:r>
      <w:r>
        <w:rPr>
          <w:rFonts w:hint="eastAsia" w:ascii="宋体" w:hAnsi="宋体"/>
          <w:bCs/>
          <w:i/>
          <w:szCs w:val="21"/>
          <w:u w:val="single"/>
        </w:rPr>
      </w:r>
      <w:r/>
    </w:p>
    <w:p>
      <w:pPr>
        <w:pStyle w:val="799"/>
        <w:ind w:firstLine="420"/>
        <w:spacing w:line="360" w:lineRule="auto"/>
        <w:rPr>
          <w:rFonts w:hint="eastAsia" w:ascii="宋体" w:hAnsi="宋体"/>
          <w:szCs w:val="21"/>
        </w:rPr>
      </w:pPr>
      <w:r>
        <w:rPr>
          <w:rFonts w:hint="eastAsia" w:ascii="宋体" w:hAnsi="宋体"/>
          <w:szCs w:val="21"/>
        </w:rPr>
        <w:t xml:space="preserve">供应商应充分考虑到网络环境、网络带宽等风险因素，如因供应商自身原因造成的电子响应文件上传不成功由供应商自行承担全部责任。</w:t>
      </w:r>
      <w:r>
        <w:rPr>
          <w:rFonts w:hint="eastAsia" w:ascii="宋体" w:hAnsi="宋体"/>
          <w:szCs w:val="21"/>
        </w:rPr>
      </w:r>
      <w:r/>
    </w:p>
    <w:p>
      <w:pPr>
        <w:pStyle w:val="799"/>
        <w:ind w:firstLine="420"/>
        <w:spacing w:line="360" w:lineRule="auto"/>
        <w:rPr>
          <w:rFonts w:hint="eastAsia" w:ascii="宋体" w:hAnsi="宋体" w:cs="宋体"/>
        </w:rPr>
      </w:pPr>
      <w:r>
        <w:rPr>
          <w:rFonts w:hint="eastAsia" w:ascii="宋体" w:hAnsi="宋体"/>
          <w:szCs w:val="21"/>
        </w:rPr>
        <w:t xml:space="preserve">17.2 代理机构可以按照规定，通过修改采购文件延长谈判截止日期，在此情况下，供应商的所有权利和义务以及供应商受制的截止日期均应以延长后新的截止日期为准。</w:t>
      </w:r>
      <w:r>
        <w:rPr>
          <w:rFonts w:hint="eastAsia" w:ascii="宋体" w:hAnsi="宋体" w:cs="宋体"/>
        </w:rPr>
      </w:r>
      <w:r/>
    </w:p>
    <w:p>
      <w:pPr>
        <w:pStyle w:val="799"/>
        <w:ind w:firstLine="422"/>
        <w:spacing w:line="360" w:lineRule="auto"/>
        <w:rPr>
          <w:rFonts w:hint="eastAsia" w:ascii="宋体" w:hAnsi="宋体" w:cs="宋体"/>
          <w:bCs/>
          <w:sz w:val="24"/>
        </w:rPr>
      </w:pPr>
      <w:r>
        <w:rPr>
          <w:rFonts w:hint="eastAsia" w:ascii="宋体" w:hAnsi="宋体" w:cs="宋体"/>
          <w:b/>
          <w:bCs/>
        </w:rPr>
        <w:t xml:space="preserve">18、</w:t>
      </w:r>
      <w:bookmarkEnd w:id="25"/>
      <w:r/>
      <w:bookmarkEnd w:id="26"/>
      <w:r>
        <w:rPr>
          <w:rFonts w:hint="eastAsia" w:ascii="宋体" w:hAnsi="宋体"/>
          <w:b/>
          <w:szCs w:val="21"/>
        </w:rPr>
        <w:t xml:space="preserve">响应文件的拒收</w:t>
      </w:r>
      <w:r>
        <w:rPr>
          <w:rFonts w:hint="eastAsia" w:ascii="宋体" w:hAnsi="宋体" w:cs="宋体"/>
          <w:bCs/>
          <w:sz w:val="24"/>
        </w:rPr>
      </w:r>
      <w:r/>
    </w:p>
    <w:p>
      <w:pPr>
        <w:pStyle w:val="799"/>
        <w:ind w:firstLine="420"/>
        <w:spacing w:line="360" w:lineRule="auto"/>
        <w:rPr>
          <w:rFonts w:hint="eastAsia" w:ascii="宋体" w:hAnsi="宋体"/>
          <w:szCs w:val="21"/>
        </w:rPr>
        <w:outlineLvl w:val="3"/>
      </w:pPr>
      <w:r/>
      <w:bookmarkStart w:id="27" w:name="_Toc16938543"/>
      <w:r/>
      <w:bookmarkStart w:id="28" w:name="_Toc20823299"/>
      <w:r>
        <w:rPr>
          <w:rFonts w:hint="eastAsia" w:ascii="宋体" w:hAnsi="宋体"/>
          <w:szCs w:val="21"/>
        </w:rPr>
        <w:t xml:space="preserve">18.1代理机构拒绝接收在其规定的接收截止时间后上传的任何响应文件。</w:t>
      </w:r>
      <w:r>
        <w:rPr>
          <w:rFonts w:hint="eastAsia" w:ascii="宋体" w:hAnsi="宋体"/>
          <w:szCs w:val="21"/>
        </w:rPr>
      </w:r>
      <w:r/>
    </w:p>
    <w:p>
      <w:pPr>
        <w:pStyle w:val="799"/>
        <w:ind w:firstLine="422"/>
        <w:spacing w:line="360" w:lineRule="auto"/>
        <w:rPr>
          <w:rFonts w:hint="eastAsia" w:ascii="宋体" w:hAnsi="宋体" w:cs="宋体"/>
          <w:b/>
          <w:bCs/>
        </w:rPr>
      </w:pPr>
      <w:r>
        <w:rPr>
          <w:rFonts w:hint="eastAsia" w:ascii="宋体" w:hAnsi="宋体" w:cs="宋体"/>
          <w:b/>
          <w:bCs/>
        </w:rPr>
        <w:t xml:space="preserve">19、</w:t>
      </w:r>
      <w:bookmarkEnd w:id="27"/>
      <w:r/>
      <w:bookmarkEnd w:id="28"/>
      <w:r>
        <w:rPr>
          <w:rFonts w:hint="eastAsia" w:ascii="宋体" w:hAnsi="宋体"/>
          <w:b/>
          <w:szCs w:val="21"/>
        </w:rPr>
        <w:t xml:space="preserve">响应文件的修改和撤回</w:t>
      </w:r>
      <w:r>
        <w:rPr>
          <w:rFonts w:hint="eastAsia" w:ascii="宋体" w:hAnsi="宋体" w:cs="宋体"/>
          <w:b/>
          <w:bCs/>
        </w:rPr>
      </w:r>
      <w:r/>
    </w:p>
    <w:p>
      <w:pPr>
        <w:pStyle w:val="799"/>
        <w:ind w:firstLine="420"/>
        <w:spacing w:line="360" w:lineRule="auto"/>
        <w:rPr>
          <w:rFonts w:hint="eastAsia" w:ascii="宋体" w:hAnsi="宋体"/>
          <w:szCs w:val="21"/>
        </w:rPr>
      </w:pPr>
      <w:r>
        <w:rPr>
          <w:rFonts w:hint="eastAsia" w:ascii="宋体" w:hAnsi="宋体"/>
          <w:szCs w:val="21"/>
        </w:rPr>
        <w:t xml:space="preserve">19.1 响应文件的撤回</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19.1.1 电子响应文件的撤回</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供应商可在响应截止时间前，撤回其电子响应文件，具体操作方法见《操作手册》。</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19.1.2 供应商撤回电子响应文件，则认为其不再参与本项目谈判活动。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19.2 响应文件的修改</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供应商可在响应截止时间前，对其电子响应文件进行修改，具体操作方法见《操作手册》。</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19.3 在响应截止时间之后，供应商不得对其电子响应文件作任何修改。</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19.4 在响应截止时间至采购文件中规定的响应有效期满之间的这段时间内，供应商不得撤回其响应。</w:t>
      </w:r>
      <w:r>
        <w:rPr>
          <w:rFonts w:hint="eastAsia" w:ascii="宋体" w:hAnsi="宋体"/>
          <w:szCs w:val="21"/>
        </w:rPr>
      </w:r>
      <w:r/>
    </w:p>
    <w:p>
      <w:pPr>
        <w:pStyle w:val="799"/>
        <w:ind w:firstLine="422"/>
        <w:spacing w:line="360" w:lineRule="auto"/>
        <w:rPr>
          <w:rFonts w:hint="eastAsia" w:ascii="宋体" w:hAnsi="宋体"/>
          <w:b/>
          <w:szCs w:val="21"/>
        </w:rPr>
      </w:pPr>
      <w:r/>
      <w:bookmarkStart w:id="29" w:name="_Toc16938546"/>
      <w:r/>
      <w:bookmarkStart w:id="30" w:name="_Toc20823302"/>
      <w:r/>
      <w:bookmarkStart w:id="31" w:name="_Toc513029230"/>
      <w:r>
        <w:rPr>
          <w:rFonts w:hint="eastAsia" w:ascii="宋体" w:hAnsi="宋体"/>
          <w:b/>
          <w:szCs w:val="21"/>
        </w:rPr>
        <w:t xml:space="preserve">20、</w:t>
      </w:r>
      <w:bookmarkEnd w:id="29"/>
      <w:r/>
      <w:bookmarkEnd w:id="30"/>
      <w:r/>
      <w:bookmarkEnd w:id="31"/>
      <w:r>
        <w:rPr>
          <w:rFonts w:hint="eastAsia" w:ascii="宋体" w:hAnsi="宋体"/>
          <w:b/>
          <w:szCs w:val="21"/>
        </w:rPr>
        <w:t xml:space="preserve">谈判</w:t>
      </w:r>
      <w:r>
        <w:rPr>
          <w:rFonts w:hint="eastAsia" w:ascii="宋体" w:hAnsi="宋体"/>
          <w:b/>
          <w:szCs w:val="21"/>
        </w:rPr>
      </w:r>
      <w:r/>
    </w:p>
    <w:p>
      <w:pPr>
        <w:pStyle w:val="799"/>
        <w:ind w:firstLine="420"/>
        <w:spacing w:line="360" w:lineRule="auto"/>
        <w:rPr>
          <w:rFonts w:hint="eastAsia" w:ascii="宋体" w:hAnsi="宋体"/>
          <w:szCs w:val="21"/>
        </w:rPr>
      </w:pPr>
      <w:r/>
      <w:bookmarkStart w:id="32" w:name="_Toc20823303"/>
      <w:r/>
      <w:bookmarkStart w:id="33" w:name="_Toc16938547"/>
      <w:r/>
      <w:bookmarkStart w:id="34" w:name="_Toc513029231"/>
      <w:r>
        <w:rPr>
          <w:rFonts w:hint="eastAsia" w:ascii="宋体" w:hAnsi="宋体"/>
          <w:szCs w:val="21"/>
        </w:rPr>
        <w:t xml:space="preserve">20.1 代理机构将在采购公告中规定的时间和地点组织谈判开始仪式。供应商应当按照《操作手册》规定，参加谈判活动。</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20.2供应商在谈判过程中涉及到的响应文件解密等工作，应按照《操作手册》规定执行。</w:t>
      </w:r>
      <w:r>
        <w:rPr>
          <w:rFonts w:hint="eastAsia" w:ascii="宋体" w:hAnsi="宋体"/>
          <w:szCs w:val="21"/>
        </w:rPr>
      </w:r>
      <w:r/>
    </w:p>
    <w:p>
      <w:pPr>
        <w:pStyle w:val="799"/>
        <w:ind w:firstLine="422"/>
        <w:spacing w:line="360" w:lineRule="auto"/>
        <w:rPr>
          <w:rFonts w:hint="eastAsia" w:ascii="宋体" w:hAnsi="宋体"/>
          <w:szCs w:val="21"/>
        </w:rPr>
        <w:outlineLvl w:val="3"/>
      </w:pPr>
      <w:r>
        <w:rPr>
          <w:rFonts w:hint="eastAsia" w:ascii="宋体" w:hAnsi="宋体"/>
          <w:b/>
          <w:szCs w:val="21"/>
        </w:rPr>
        <w:t xml:space="preserve">21、谈判小组</w:t>
      </w:r>
      <w:r>
        <w:rPr>
          <w:rFonts w:hint="eastAsia" w:ascii="宋体" w:hAnsi="宋体"/>
          <w:szCs w:val="21"/>
        </w:rPr>
      </w:r>
      <w:r/>
    </w:p>
    <w:p>
      <w:pPr>
        <w:pStyle w:val="799"/>
        <w:ind w:firstLine="200"/>
        <w:spacing w:line="360" w:lineRule="auto"/>
        <w:rPr>
          <w:rFonts w:hint="eastAsia" w:ascii="宋体" w:hAnsi="宋体"/>
          <w:b/>
          <w:szCs w:val="21"/>
        </w:rPr>
      </w:pPr>
      <w:r>
        <w:rPr>
          <w:rFonts w:hint="eastAsia" w:ascii="宋体" w:hAnsi="宋体"/>
          <w:b/>
          <w:szCs w:val="21"/>
        </w:rPr>
        <w:t xml:space="preserve">  </w:t>
      </w:r>
      <w:r>
        <w:rPr>
          <w:rFonts w:hint="eastAsia" w:ascii="宋体" w:hAnsi="宋体"/>
          <w:szCs w:val="21"/>
        </w:rPr>
        <w:t xml:space="preserve">21.1</w:t>
      </w:r>
      <w:r>
        <w:rPr>
          <w:rFonts w:hint="eastAsia" w:ascii="宋体" w:hAnsi="宋体"/>
          <w:b/>
          <w:szCs w:val="21"/>
        </w:rPr>
        <w:t xml:space="preserve"> </w:t>
      </w:r>
      <w:r>
        <w:rPr>
          <w:rFonts w:hint="eastAsia" w:ascii="宋体" w:hAnsi="宋体"/>
          <w:szCs w:val="21"/>
        </w:rPr>
        <w:t xml:space="preserve">谈判开始后，代理机构将立即组织谈判小组进行评审和谈判。</w:t>
      </w:r>
      <w:r>
        <w:rPr>
          <w:rFonts w:hint="eastAsia" w:ascii="宋体" w:hAnsi="宋体"/>
          <w:b/>
          <w:szCs w:val="21"/>
        </w:rPr>
      </w:r>
      <w:r/>
    </w:p>
    <w:p>
      <w:pPr>
        <w:pStyle w:val="799"/>
        <w:ind w:firstLine="420"/>
        <w:spacing w:line="360" w:lineRule="auto"/>
        <w:rPr>
          <w:rFonts w:hint="eastAsia" w:ascii="宋体" w:hAnsi="宋体"/>
          <w:szCs w:val="21"/>
        </w:rPr>
      </w:pPr>
      <w:r>
        <w:rPr>
          <w:rFonts w:hint="eastAsia" w:ascii="宋体" w:hAnsi="宋体"/>
          <w:szCs w:val="21"/>
        </w:rPr>
        <w:t xml:space="preserve">21.2 谈判小组由采购人代表和评审专家组成，且人员构成符合政府采购有关规定。</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21.3谈判小组根据采购文件的规定独立进行评审。</w:t>
      </w:r>
      <w:r>
        <w:rPr>
          <w:rFonts w:hint="eastAsia" w:ascii="宋体" w:hAnsi="宋体"/>
          <w:szCs w:val="21"/>
        </w:rPr>
      </w:r>
      <w:r/>
    </w:p>
    <w:p>
      <w:pPr>
        <w:pStyle w:val="799"/>
        <w:ind w:firstLine="422"/>
        <w:spacing w:line="360" w:lineRule="auto"/>
        <w:rPr>
          <w:rFonts w:ascii="宋体" w:hAnsi="宋体"/>
          <w:szCs w:val="21"/>
        </w:rPr>
        <w:outlineLvl w:val="3"/>
      </w:pPr>
      <w:r>
        <w:rPr>
          <w:rFonts w:hint="eastAsia" w:ascii="宋体" w:hAnsi="宋体"/>
          <w:b/>
          <w:szCs w:val="21"/>
        </w:rPr>
        <w:t xml:space="preserve">22、谈判过程的保密与公正</w:t>
      </w:r>
      <w:r>
        <w:rPr>
          <w:rFonts w:ascii="宋体" w:hAnsi="宋体"/>
          <w:szCs w:val="21"/>
        </w:rPr>
      </w:r>
      <w:r/>
    </w:p>
    <w:p>
      <w:pPr>
        <w:pStyle w:val="799"/>
        <w:ind w:firstLine="420"/>
        <w:spacing w:line="360" w:lineRule="auto"/>
        <w:rPr>
          <w:rFonts w:hint="eastAsia" w:ascii="宋体" w:hAnsi="宋体"/>
          <w:bCs/>
          <w:szCs w:val="21"/>
        </w:rPr>
      </w:pPr>
      <w:r/>
      <w:bookmarkEnd w:id="32"/>
      <w:r/>
      <w:bookmarkEnd w:id="33"/>
      <w:r/>
      <w:bookmarkEnd w:id="34"/>
      <w:r>
        <w:rPr>
          <w:rFonts w:hint="eastAsia" w:ascii="宋体" w:hAnsi="宋体"/>
          <w:szCs w:val="21"/>
        </w:rPr>
        <w:t xml:space="preserve">22.1谈判小组应当遵守评审工作纪律，不得泄露评审情况和评审中获悉的商业秘密。</w:t>
      </w:r>
      <w:r>
        <w:rPr>
          <w:rFonts w:hint="eastAsia" w:ascii="宋体" w:hAnsi="宋体"/>
          <w:bCs/>
          <w:szCs w:val="21"/>
        </w:rPr>
      </w:r>
      <w:r/>
    </w:p>
    <w:p>
      <w:pPr>
        <w:pStyle w:val="799"/>
        <w:ind w:firstLine="420"/>
        <w:spacing w:line="360" w:lineRule="auto"/>
        <w:rPr>
          <w:rFonts w:hint="eastAsia" w:ascii="宋体" w:hAnsi="宋体"/>
          <w:szCs w:val="21"/>
        </w:rPr>
      </w:pPr>
      <w:r>
        <w:rPr>
          <w:rFonts w:hint="eastAsia" w:ascii="宋体" w:hAnsi="宋体"/>
          <w:szCs w:val="21"/>
        </w:rPr>
        <w:t xml:space="preserve">22.2在谈判过程中，供应商不得以任何行为影响谈判过程，否则其响应文件将被作为无效响应文件。</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22.3 在谈判期间，代理机构将设专门工作人员与供应商联系。</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22.4代理机构和谈判小组不向未成交的供应商解释未成交原因，也不公布谈判过程中的相关细节。</w:t>
      </w:r>
      <w:r>
        <w:rPr>
          <w:rFonts w:hint="eastAsia" w:ascii="宋体" w:hAnsi="宋体"/>
          <w:szCs w:val="21"/>
        </w:rPr>
      </w:r>
      <w:r/>
    </w:p>
    <w:p>
      <w:pPr>
        <w:pStyle w:val="799"/>
        <w:ind w:firstLine="422"/>
        <w:spacing w:line="360" w:lineRule="auto"/>
        <w:rPr>
          <w:rFonts w:hint="eastAsia" w:ascii="宋体" w:hAnsi="宋体"/>
          <w:szCs w:val="21"/>
        </w:rPr>
        <w:outlineLvl w:val="3"/>
      </w:pPr>
      <w:r/>
      <w:bookmarkStart w:id="35" w:name="_Toc20823304"/>
      <w:r/>
      <w:bookmarkStart w:id="36" w:name="_Toc513029232"/>
      <w:r/>
      <w:bookmarkStart w:id="37" w:name="_Toc16938548"/>
      <w:r>
        <w:rPr>
          <w:rFonts w:hint="eastAsia" w:ascii="宋体" w:hAnsi="宋体"/>
          <w:b/>
          <w:szCs w:val="21"/>
        </w:rPr>
        <w:t xml:space="preserve">23、谈判的澄清</w:t>
      </w:r>
      <w:bookmarkEnd w:id="35"/>
      <w:r/>
      <w:bookmarkEnd w:id="36"/>
      <w:r/>
      <w:bookmarkEnd w:id="37"/>
      <w:r>
        <w:rPr>
          <w:rFonts w:hint="eastAsia" w:ascii="宋体" w:hAnsi="宋体"/>
          <w:szCs w:val="21"/>
        </w:rPr>
      </w:r>
      <w:r/>
    </w:p>
    <w:p>
      <w:pPr>
        <w:pStyle w:val="799"/>
        <w:ind w:firstLine="420"/>
        <w:spacing w:line="360" w:lineRule="auto"/>
        <w:rPr>
          <w:rFonts w:hint="eastAsia" w:ascii="宋体" w:hAnsi="宋体"/>
          <w:szCs w:val="21"/>
        </w:rPr>
      </w:pPr>
      <w:r/>
      <w:bookmarkStart w:id="38" w:name="_Toc20823305"/>
      <w:r/>
      <w:bookmarkStart w:id="39" w:name="_Toc513029233"/>
      <w:r/>
      <w:bookmarkStart w:id="40" w:name="_Toc16938549"/>
      <w:r>
        <w:rPr>
          <w:rFonts w:hint="eastAsia" w:ascii="宋体" w:hAnsi="宋体"/>
          <w:szCs w:val="21"/>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rPr>
          <w:rFonts w:hint="eastAsia" w:ascii="宋体" w:hAnsi="宋体"/>
          <w:szCs w:val="21"/>
        </w:rPr>
      </w:r>
      <w:r/>
    </w:p>
    <w:p>
      <w:pPr>
        <w:pStyle w:val="799"/>
        <w:ind w:firstLine="420"/>
        <w:spacing w:line="360" w:lineRule="auto"/>
        <w:rPr>
          <w:rFonts w:ascii="宋体" w:hAnsi="宋体"/>
          <w:szCs w:val="21"/>
        </w:rPr>
      </w:pPr>
      <w:r>
        <w:rPr>
          <w:rFonts w:hint="eastAsia" w:ascii="宋体" w:hAnsi="宋体"/>
          <w:szCs w:val="21"/>
        </w:rPr>
        <w:t xml:space="preserve">23.2接到谈判小组澄清要求的供应商应按谈判小组规定的时间和格式在</w:t>
      </w:r>
      <w:r>
        <w:rPr>
          <w:rFonts w:hint="eastAsia" w:ascii="宋体" w:hAnsi="宋体"/>
          <w:b/>
          <w:bCs/>
          <w:color w:val="ff0000"/>
          <w:szCs w:val="21"/>
        </w:rPr>
        <w:t xml:space="preserve">“政府采购管理交易系统（苏采云）”</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rPr>
          <w:rFonts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23.3 接到谈判小组澄清要求的供应商如未按规定做出澄清，其风险由供应商自行承担。</w:t>
      </w:r>
      <w:r>
        <w:rPr>
          <w:rFonts w:hint="eastAsia" w:ascii="宋体" w:hAnsi="宋体"/>
          <w:szCs w:val="21"/>
        </w:rPr>
      </w:r>
      <w:r/>
    </w:p>
    <w:p>
      <w:pPr>
        <w:pStyle w:val="799"/>
        <w:ind w:firstLine="422"/>
        <w:spacing w:line="360" w:lineRule="auto"/>
        <w:rPr>
          <w:rFonts w:hint="eastAsia" w:ascii="宋体" w:hAnsi="宋体"/>
          <w:szCs w:val="21"/>
        </w:rPr>
      </w:pPr>
      <w:r>
        <w:rPr>
          <w:rFonts w:hint="eastAsia" w:ascii="宋体" w:hAnsi="宋体"/>
          <w:b/>
          <w:bCs/>
          <w:szCs w:val="21"/>
        </w:rPr>
        <w:t xml:space="preserve">24、对响应文件的初审</w:t>
      </w:r>
      <w:bookmarkEnd w:id="38"/>
      <w:r/>
      <w:bookmarkEnd w:id="39"/>
      <w:r/>
      <w:bookmarkEnd w:id="40"/>
      <w:r>
        <w:rPr>
          <w:rFonts w:hint="eastAsia" w:ascii="宋体" w:hAnsi="宋体"/>
          <w:szCs w:val="21"/>
        </w:rPr>
      </w:r>
      <w:r/>
    </w:p>
    <w:p>
      <w:pPr>
        <w:pStyle w:val="799"/>
        <w:ind w:firstLine="420"/>
        <w:spacing w:line="360" w:lineRule="auto"/>
        <w:rPr>
          <w:rFonts w:hint="eastAsia" w:ascii="宋体" w:hAnsi="宋体"/>
          <w:bCs/>
          <w:szCs w:val="21"/>
        </w:rPr>
      </w:pPr>
      <w:r>
        <w:rPr>
          <w:rFonts w:hint="eastAsia" w:ascii="宋体" w:hAnsi="宋体"/>
          <w:szCs w:val="21"/>
        </w:rPr>
        <w:t xml:space="preserve">24.1响应</w:t>
      </w:r>
      <w:r>
        <w:rPr>
          <w:rFonts w:hint="eastAsia" w:ascii="宋体" w:hAnsi="宋体"/>
          <w:bCs/>
          <w:szCs w:val="21"/>
        </w:rPr>
        <w:t xml:space="preserve">文件初审分为资格性检查和符合性检查。</w:t>
      </w:r>
      <w:r>
        <w:rPr>
          <w:rFonts w:hint="eastAsia" w:ascii="宋体" w:hAnsi="宋体"/>
          <w:bCs/>
          <w:szCs w:val="21"/>
        </w:rPr>
      </w:r>
      <w:r/>
    </w:p>
    <w:p>
      <w:pPr>
        <w:pStyle w:val="799"/>
        <w:ind w:firstLine="420"/>
        <w:jc w:val="left"/>
        <w:spacing w:line="360" w:lineRule="auto"/>
        <w:rPr>
          <w:rFonts w:hint="eastAsia" w:ascii="宋体" w:hAnsi="宋体"/>
          <w:bCs/>
          <w:szCs w:val="21"/>
        </w:rPr>
      </w:pPr>
      <w:r>
        <w:rPr>
          <w:rFonts w:hint="eastAsia" w:ascii="宋体" w:hAnsi="宋体"/>
          <w:szCs w:val="21"/>
        </w:rPr>
        <w:t xml:space="preserve">24.1.1</w:t>
      </w:r>
      <w:r>
        <w:rPr>
          <w:rFonts w:hint="eastAsia" w:ascii="宋体" w:hAnsi="宋体"/>
          <w:bCs/>
          <w:szCs w:val="21"/>
        </w:rPr>
        <w:t xml:space="preserve">资格性审查：依据法律法规和采购文件的规定，由谈判小组对响应文件中的资格证明文件进行审查。</w:t>
      </w:r>
      <w:r>
        <w:rPr>
          <w:rFonts w:hint="eastAsia" w:ascii="宋体" w:hAnsi="宋体"/>
          <w:szCs w:val="21"/>
        </w:rPr>
        <w:t xml:space="preserve">以确定供应商是否具备参加谈判的资格。</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szCs w:val="21"/>
        </w:rPr>
        <w:t xml:space="preserve">24.1.2</w:t>
      </w:r>
      <w:r>
        <w:rPr>
          <w:rFonts w:hint="eastAsia" w:ascii="宋体" w:hAnsi="宋体"/>
          <w:bCs/>
          <w:szCs w:val="21"/>
        </w:rPr>
        <w:t xml:space="preserve">符合性检查：依据采购文件的规定，由谈判小组从响应文件的有效性、完整性和对采购文件的响应程度进行审查，以确定是否对采购文件的实质性要求作出响应。</w:t>
      </w:r>
      <w:r>
        <w:rPr>
          <w:rFonts w:hint="eastAsia" w:ascii="宋体" w:hAnsi="宋体"/>
          <w:bCs/>
          <w:szCs w:val="21"/>
        </w:rPr>
      </w:r>
      <w:r/>
    </w:p>
    <w:p>
      <w:pPr>
        <w:pStyle w:val="799"/>
        <w:ind w:firstLine="420"/>
        <w:spacing w:line="360" w:lineRule="auto"/>
        <w:rPr>
          <w:rFonts w:hint="eastAsia" w:ascii="宋体" w:hAnsi="宋体"/>
          <w:szCs w:val="21"/>
        </w:rPr>
      </w:pPr>
      <w:r>
        <w:rPr>
          <w:rFonts w:hint="eastAsia" w:ascii="宋体" w:hAnsi="宋体"/>
          <w:szCs w:val="21"/>
        </w:rPr>
        <w:t xml:space="preserve">24.1.3 未通过资格审查或符合性审查的供应商，代理机构将在</w:t>
      </w:r>
      <w:r>
        <w:rPr>
          <w:rFonts w:hint="eastAsia" w:ascii="宋体" w:hAnsi="宋体"/>
          <w:b/>
          <w:bCs/>
          <w:color w:val="ff0000"/>
          <w:szCs w:val="21"/>
        </w:rPr>
        <w:t xml:space="preserve">“政府采购管理交易系统（苏采云）”</w:t>
      </w:r>
      <w:r>
        <w:rPr>
          <w:rFonts w:hint="eastAsia" w:ascii="宋体" w:hAnsi="宋体"/>
          <w:szCs w:val="21"/>
        </w:rPr>
        <w:t xml:space="preserve">中告知未通过资格审查或符合性审查的原因，评审结束后，代理机构将不再告知未通过资格审查或符合性审查的原因。</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rPr>
          <w:rFonts w:hint="eastAsia" w:ascii="宋体" w:hAnsi="宋体"/>
          <w:szCs w:val="21"/>
        </w:rPr>
      </w:r>
      <w:r/>
    </w:p>
    <w:p>
      <w:pPr>
        <w:pStyle w:val="799"/>
        <w:ind w:firstLine="420"/>
        <w:spacing w:line="360" w:lineRule="auto"/>
        <w:rPr>
          <w:rFonts w:hint="eastAsia" w:ascii="宋体" w:hAnsi="宋体"/>
          <w:bCs/>
          <w:szCs w:val="21"/>
        </w:rPr>
      </w:pPr>
      <w:r>
        <w:rPr>
          <w:rFonts w:hint="eastAsia" w:ascii="宋体" w:hAnsi="宋体"/>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bCs/>
          <w:szCs w:val="21"/>
        </w:rPr>
        <w:t xml:space="preserve">谈判小组决定响应文件的响应性只根据响应文件本身的内容，而不寻求外部的证据。</w:t>
      </w:r>
      <w:r>
        <w:rPr>
          <w:rFonts w:hint="eastAsia" w:ascii="宋体" w:hAnsi="宋体"/>
          <w:bCs/>
          <w:szCs w:val="21"/>
        </w:rPr>
      </w:r>
      <w:r/>
    </w:p>
    <w:p>
      <w:pPr>
        <w:pStyle w:val="799"/>
        <w:ind w:firstLine="420"/>
        <w:spacing w:line="360" w:lineRule="auto"/>
        <w:rPr>
          <w:rFonts w:hint="eastAsia" w:ascii="宋体" w:hAnsi="宋体"/>
          <w:szCs w:val="21"/>
        </w:rPr>
      </w:pPr>
      <w:r>
        <w:rPr>
          <w:rFonts w:hint="eastAsia" w:ascii="宋体" w:hAnsi="宋体"/>
          <w:szCs w:val="21"/>
        </w:rPr>
        <w:t xml:space="preserve">24.3如果响应文件实质上没有响应采购文件的要求，谈判小组将予以拒绝。</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24.4谈判小组将对确定为实质性响应的响应文件进行进一步审核，看其是否有计算上或累加上的算术错误，修正错误的原则如下：</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（1）响应文件中报价一览表内容与响应文件中相应内容不一致的，以报价一览表为准。</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（2）大写金额与小写金额不一致的，以大写金额为准。</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（3）单价金额小数点或者百分比有明显错位的，以报价一览表的总价为准，并修改单价。</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（4）总价金额与按单价汇总金额不一致的，以单价金额计算结果为准。</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同时出现两种以上错误的，按照前款规定的顺序修正。</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24.5谈判小组将按上述修正错误的方法调整响应文件中的响应报价，并通过</w:t>
      </w:r>
      <w:r>
        <w:rPr>
          <w:rFonts w:hint="eastAsia" w:ascii="宋体" w:hAnsi="宋体"/>
          <w:b/>
          <w:bCs/>
          <w:color w:val="ff0000"/>
          <w:szCs w:val="21"/>
        </w:rPr>
        <w:t xml:space="preserve">“政府采购管理交易系统（苏采云）”</w:t>
      </w:r>
      <w:r>
        <w:rPr>
          <w:rFonts w:hint="eastAsia" w:ascii="宋体" w:hAnsi="宋体"/>
          <w:szCs w:val="21"/>
        </w:rPr>
        <w:t xml:space="preserve">告知供应商，调整后的价格应对供应商具有约束力。如果供应商不接受修正后的价格，则其响应文件将被拒绝。</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24.6谈判小组将允许修正响应文件中不构成重大偏离的、微小的、非正规的、不一致的或不规则的地方，但这些修改不能影响任何供应商相应的名次排列。</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24.7 供应商在谈判全过程中应保持通讯畅通，并安排专人与代理机构及谈判小组联系。</w:t>
      </w:r>
      <w:r>
        <w:rPr>
          <w:rFonts w:hint="eastAsia" w:ascii="宋体" w:hAnsi="宋体"/>
          <w:szCs w:val="21"/>
        </w:rPr>
      </w:r>
      <w:r/>
    </w:p>
    <w:p>
      <w:pPr>
        <w:pStyle w:val="799"/>
        <w:ind w:firstLine="422"/>
        <w:spacing w:line="360" w:lineRule="auto"/>
        <w:rPr>
          <w:rFonts w:hint="eastAsia" w:ascii="宋体" w:hAnsi="宋体"/>
          <w:b/>
          <w:bCs/>
          <w:szCs w:val="21"/>
        </w:rPr>
      </w:pPr>
      <w:r>
        <w:rPr>
          <w:rFonts w:ascii="宋体" w:hAnsi="宋体"/>
          <w:b/>
          <w:bCs/>
          <w:szCs w:val="21"/>
        </w:rPr>
        <w:t xml:space="preserve">25</w:t>
      </w:r>
      <w:r>
        <w:rPr>
          <w:rFonts w:hint="eastAsia" w:ascii="宋体" w:hAnsi="宋体"/>
          <w:b/>
          <w:bCs/>
          <w:szCs w:val="21"/>
        </w:rPr>
        <w:t xml:space="preserve">、无效响应及采购活动终止的处理</w:t>
      </w:r>
      <w:r>
        <w:rPr>
          <w:rFonts w:hint="eastAsia" w:ascii="宋体" w:hAnsi="宋体"/>
          <w:b/>
          <w:bCs/>
          <w:szCs w:val="21"/>
        </w:rPr>
      </w:r>
      <w:r/>
    </w:p>
    <w:p>
      <w:pPr>
        <w:pStyle w:val="799"/>
        <w:ind w:firstLine="420"/>
        <w:spacing w:line="360" w:lineRule="auto"/>
        <w:rPr>
          <w:rFonts w:ascii="宋体" w:hAnsi="宋体"/>
          <w:bCs/>
          <w:szCs w:val="21"/>
        </w:rPr>
      </w:pPr>
      <w:r>
        <w:rPr>
          <w:rFonts w:hint="eastAsia" w:ascii="宋体" w:hAnsi="宋体"/>
          <w:bCs/>
          <w:szCs w:val="21"/>
        </w:rPr>
        <w:t xml:space="preserve">25.1无效响应条款</w:t>
      </w:r>
      <w:r>
        <w:rPr>
          <w:rFonts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25.1.1供应商未按照采购文件要求上传电子响应文件的。</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25.1.2供应商未成功解密电子响应文件的。</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25.1.3供应商在报价时采用选择性报价的。</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25.1.4供应商不具备采购文件中规定资格要求的。</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25.1.5供应商的报价超过了采购预算。</w:t>
      </w:r>
      <w:r>
        <w:rPr>
          <w:rFonts w:hint="eastAsia" w:ascii="宋体" w:hAnsi="宋体"/>
          <w:bCs/>
          <w:szCs w:val="21"/>
        </w:rPr>
      </w:r>
      <w:r/>
    </w:p>
    <w:p>
      <w:pPr>
        <w:pStyle w:val="799"/>
        <w:ind w:firstLine="420"/>
        <w:spacing w:line="360" w:lineRule="auto"/>
        <w:rPr>
          <w:rFonts w:hint="eastAsia" w:ascii="宋体" w:hAnsi="宋体"/>
          <w:bCs/>
          <w:i/>
          <w:szCs w:val="21"/>
          <w:u w:val="single"/>
        </w:rPr>
      </w:pPr>
      <w:r>
        <w:rPr>
          <w:rFonts w:hint="eastAsia" w:ascii="宋体" w:hAnsi="宋体"/>
          <w:bCs/>
          <w:szCs w:val="21"/>
        </w:rPr>
        <w:t xml:space="preserve">25.1.6未通过符合性审查的。</w:t>
      </w:r>
      <w:r>
        <w:rPr>
          <w:rFonts w:hint="eastAsia" w:ascii="宋体" w:hAnsi="宋体"/>
          <w:bCs/>
          <w:i/>
          <w:szCs w:val="21"/>
          <w:u w:val="single"/>
        </w:rPr>
      </w:r>
      <w:r/>
    </w:p>
    <w:p>
      <w:pPr>
        <w:pStyle w:val="799"/>
        <w:ind w:firstLine="420"/>
        <w:spacing w:line="360" w:lineRule="auto"/>
        <w:rPr>
          <w:rFonts w:hint="eastAsia" w:ascii="宋体" w:hAnsi="宋体"/>
          <w:bCs/>
          <w:i/>
          <w:szCs w:val="21"/>
          <w:u w:val="single"/>
        </w:rPr>
      </w:pPr>
      <w:r>
        <w:rPr>
          <w:rFonts w:hint="eastAsia" w:ascii="宋体" w:hAnsi="宋体"/>
          <w:bCs/>
          <w:szCs w:val="21"/>
        </w:rPr>
        <w:t xml:space="preserve">25.1.7不符合采购文件中规定的其他实质性要求和条件的（</w:t>
      </w:r>
      <w:r>
        <w:rPr>
          <w:rFonts w:hint="eastAsia" w:ascii="宋体" w:hAnsi="宋体"/>
          <w:bCs/>
          <w:i/>
          <w:szCs w:val="21"/>
          <w:u w:val="single"/>
        </w:rPr>
        <w:t xml:space="preserve">本采购文件中斜体且有下划线部分为实质性要求和条件）。</w:t>
      </w:r>
      <w:r>
        <w:rPr>
          <w:rFonts w:hint="eastAsia" w:ascii="宋体" w:hAnsi="宋体"/>
          <w:bCs/>
          <w:i/>
          <w:szCs w:val="21"/>
          <w:u w:val="single"/>
        </w:rPr>
      </w:r>
      <w:r/>
    </w:p>
    <w:p>
      <w:pPr>
        <w:pStyle w:val="799"/>
        <w:ind w:firstLine="420"/>
        <w:spacing w:line="360" w:lineRule="auto"/>
        <w:rPr>
          <w:rFonts w:hint="eastAsia" w:ascii="宋体" w:hAnsi="宋体"/>
          <w:bCs/>
          <w:szCs w:val="21"/>
        </w:rPr>
      </w:pPr>
      <w:r>
        <w:rPr>
          <w:rFonts w:hint="eastAsia" w:ascii="宋体" w:hAnsi="宋体"/>
          <w:bCs/>
          <w:szCs w:val="21"/>
        </w:rPr>
        <w:t xml:space="preserve">25.1.8 </w:t>
      </w:r>
      <w:r>
        <w:rPr>
          <w:rFonts w:hint="eastAsia" w:ascii="宋体" w:hAnsi="宋体"/>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25.1.9  响应文件含有采购人不能接受的附加条件的。</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25.1.10 本项目采购产品被财政部、国家发改委、生态环境部等列入“节能产品品目清单”、“环境标志产品品目清单”强制采购范围，而供应商所响应产品不在强制采购范围内的。</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25.1.11 响应文件未按照采购文件要求加盖电子签章。</w:t>
      </w:r>
      <w:r>
        <w:rPr>
          <w:rFonts w:hint="eastAsia" w:ascii="宋体" w:hAnsi="宋体"/>
          <w:bCs/>
          <w:szCs w:val="21"/>
        </w:rPr>
      </w:r>
      <w:r/>
    </w:p>
    <w:p>
      <w:pPr>
        <w:pStyle w:val="799"/>
        <w:ind w:firstLine="420"/>
        <w:spacing w:line="360" w:lineRule="auto"/>
        <w:rPr>
          <w:rFonts w:hint="eastAsia" w:ascii="宋体" w:hAnsi="宋体"/>
          <w:bCs/>
          <w:szCs w:val="21"/>
        </w:rPr>
      </w:pPr>
      <w:r>
        <w:rPr>
          <w:rFonts w:hint="eastAsia" w:ascii="宋体" w:hAnsi="宋体"/>
          <w:bCs/>
          <w:szCs w:val="21"/>
        </w:rPr>
        <w:t xml:space="preserve">25.1.12其他法律、法规及本采购文件规定的属无效响应的情形。</w:t>
      </w:r>
      <w:r>
        <w:rPr>
          <w:rFonts w:hint="eastAsia" w:ascii="宋体" w:hAnsi="宋体"/>
          <w:bCs/>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25.2 采购活动终止的情况</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出现下列情形之一的，本次竞争性谈判采购活动将被终止：</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25.2.1因情况变化，不再符合规定的竞争性谈判采购方式适用情形的；</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25.2.2出现影响采购公正的违法、违规行为的；</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25.2.3在采购过程中符合竞争要求的供应商或者报价未超过采购预算的供应商不足3家的，但《政府采购非招标采购方式管理办法》（第74号令）第二十七条第二款规定的情形除外。</w:t>
      </w:r>
      <w:r>
        <w:rPr>
          <w:rFonts w:hint="eastAsia" w:ascii="宋体" w:hAnsi="宋体"/>
          <w:szCs w:val="21"/>
        </w:rPr>
      </w:r>
      <w:r/>
    </w:p>
    <w:p>
      <w:pPr>
        <w:pStyle w:val="799"/>
        <w:ind w:firstLine="420"/>
        <w:spacing w:line="360" w:lineRule="auto"/>
        <w:rPr>
          <w:rFonts w:hint="eastAsia" w:ascii="宋体" w:hAnsi="宋体"/>
          <w:bCs/>
          <w:szCs w:val="21"/>
        </w:rPr>
      </w:pPr>
      <w:r>
        <w:rPr>
          <w:rFonts w:hint="eastAsia" w:ascii="宋体" w:hAnsi="宋体"/>
          <w:szCs w:val="21"/>
        </w:rPr>
        <w:t xml:space="preserve">25.2.4因重大变故，采购任务取消的。</w:t>
      </w:r>
      <w:r>
        <w:rPr>
          <w:rFonts w:hint="eastAsia" w:ascii="宋体" w:hAnsi="宋体"/>
          <w:bCs/>
          <w:szCs w:val="21"/>
        </w:rPr>
      </w:r>
      <w:r/>
    </w:p>
    <w:p>
      <w:pPr>
        <w:pStyle w:val="799"/>
        <w:ind w:firstLine="422"/>
        <w:jc w:val="left"/>
        <w:spacing w:line="360" w:lineRule="auto"/>
        <w:rPr>
          <w:rFonts w:hint="eastAsia" w:ascii="宋体" w:hAnsi="宋体"/>
          <w:b/>
          <w:szCs w:val="21"/>
        </w:rPr>
      </w:pPr>
      <w:r>
        <w:rPr>
          <w:rFonts w:hint="eastAsia" w:ascii="宋体" w:hAnsi="宋体"/>
          <w:b/>
          <w:szCs w:val="21"/>
        </w:rPr>
        <w:t xml:space="preserve">26、谈判程序及评审方法</w:t>
      </w:r>
      <w:r>
        <w:rPr>
          <w:rFonts w:hint="eastAsia" w:ascii="宋体" w:hAnsi="宋体"/>
          <w:b/>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26.1谈判程序</w:t>
      </w:r>
      <w:r>
        <w:rPr>
          <w:rFonts w:hint="eastAsia" w:ascii="宋体" w:hAnsi="宋体"/>
          <w:szCs w:val="21"/>
        </w:rPr>
      </w:r>
      <w:r/>
    </w:p>
    <w:p>
      <w:pPr>
        <w:pStyle w:val="802"/>
        <w:ind w:firstLine="420"/>
        <w:spacing w:before="0" w:after="0" w:line="360" w:lineRule="auto"/>
        <w:rPr>
          <w:rFonts w:hint="eastAsia" w:ascii="宋体" w:hAnsi="宋体"/>
          <w:b w:val="0"/>
          <w:bCs w:val="0"/>
          <w:sz w:val="21"/>
          <w:szCs w:val="21"/>
        </w:rPr>
      </w:pPr>
      <w:r>
        <w:rPr>
          <w:rFonts w:hint="eastAsia" w:ascii="宋体" w:hAnsi="宋体"/>
          <w:b w:val="0"/>
          <w:bCs w:val="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hint="eastAsia" w:ascii="宋体" w:hAnsi="宋体"/>
          <w:b w:val="0"/>
          <w:bCs w:val="0"/>
          <w:sz w:val="21"/>
          <w:szCs w:val="21"/>
        </w:rPr>
      </w:r>
      <w:r/>
    </w:p>
    <w:p>
      <w:pPr>
        <w:pStyle w:val="799"/>
        <w:ind w:firstLine="420"/>
        <w:spacing w:line="360" w:lineRule="auto"/>
        <w:rPr>
          <w:rFonts w:hint="eastAsia" w:ascii="宋体" w:hAnsi="宋体"/>
          <w:szCs w:val="21"/>
        </w:rPr>
      </w:pPr>
      <w:r>
        <w:rPr>
          <w:rFonts w:hint="eastAsia" w:ascii="宋体" w:hAnsi="宋体"/>
          <w:szCs w:val="21"/>
        </w:rPr>
        <w:t xml:space="preserve">26.1.2 谈判小组所有成员应当集中与单一供应商分别进行谈判，并给予所有参加谈判的供应商平等的谈判机会。</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26.2 评审方法</w:t>
      </w:r>
      <w:r>
        <w:rPr>
          <w:rFonts w:hint="eastAsia" w:ascii="宋体" w:hAnsi="宋体"/>
          <w:szCs w:val="21"/>
        </w:rPr>
      </w:r>
      <w:r/>
    </w:p>
    <w:p>
      <w:pPr>
        <w:pStyle w:val="799"/>
        <w:ind w:firstLine="420"/>
        <w:jc w:val="left"/>
        <w:spacing w:line="360" w:lineRule="auto"/>
        <w:rPr>
          <w:rFonts w:hint="eastAsia" w:ascii="宋体" w:hAnsi="宋体"/>
          <w:szCs w:val="21"/>
          <w:highlight w:val="yellow"/>
        </w:rPr>
      </w:pPr>
      <w:r>
        <w:rPr>
          <w:rFonts w:hint="eastAsia" w:ascii="宋体" w:hAnsi="宋体"/>
          <w:szCs w:val="21"/>
        </w:rPr>
        <w:t xml:space="preserve">26.2.1谈判小组应从质量和服务均能满足采购文件实质性响应要求的供应商中，</w:t>
      </w:r>
      <w:r>
        <w:rPr>
          <w:rFonts w:hint="eastAsia" w:ascii="宋体" w:hAnsi="宋体"/>
          <w:szCs w:val="21"/>
          <w:highlight w:val="yellow"/>
        </w:rPr>
        <w:t xml:space="preserve">按照最后报价由低到高顺序推荐3名以上成交候选人。</w:t>
      </w:r>
      <w:r>
        <w:rPr>
          <w:rFonts w:hint="eastAsia" w:ascii="宋体" w:hAnsi="宋体"/>
          <w:szCs w:val="21"/>
          <w:highlight w:val="yellow"/>
        </w:rPr>
      </w:r>
      <w:r/>
    </w:p>
    <w:p>
      <w:pPr>
        <w:pStyle w:val="799"/>
        <w:ind w:firstLine="420"/>
        <w:jc w:val="left"/>
        <w:spacing w:line="360" w:lineRule="auto"/>
        <w:rPr>
          <w:rFonts w:hint="eastAsia" w:ascii="宋体" w:hAnsi="宋体"/>
          <w:szCs w:val="21"/>
          <w:highlight w:val="yellow"/>
        </w:rPr>
      </w:pPr>
      <w:r>
        <w:rPr>
          <w:rFonts w:hint="eastAsia" w:ascii="宋体" w:hAnsi="宋体"/>
          <w:szCs w:val="21"/>
        </w:rPr>
        <w:t xml:space="preserve">26.2.2供应商的最后报价如相同，则将优先采购交货期短者；若交货期相同，则由采购人代表现场随机抽签确定成交供应商</w:t>
      </w:r>
      <w:r>
        <w:rPr>
          <w:rFonts w:hint="eastAsia" w:ascii="宋体" w:hAnsi="宋体" w:cs="宋体"/>
          <w:szCs w:val="21"/>
        </w:rPr>
        <w:t xml:space="preserve">。</w:t>
      </w:r>
      <w:r>
        <w:rPr>
          <w:rFonts w:hint="eastAsia" w:ascii="宋体" w:hAnsi="宋体"/>
          <w:szCs w:val="21"/>
          <w:highlight w:val="yellow"/>
        </w:rPr>
      </w:r>
      <w:r/>
    </w:p>
    <w:p>
      <w:pPr>
        <w:pStyle w:val="799"/>
        <w:ind w:firstLine="420"/>
        <w:jc w:val="left"/>
        <w:spacing w:line="360" w:lineRule="auto"/>
        <w:rPr>
          <w:rFonts w:hint="eastAsia" w:ascii="宋体" w:hAnsi="宋体"/>
          <w:szCs w:val="21"/>
        </w:rPr>
      </w:pPr>
      <w:r>
        <w:rPr>
          <w:rFonts w:hint="eastAsia" w:ascii="宋体" w:hAnsi="宋体"/>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rPr>
          <w:rFonts w:hint="eastAsia" w:ascii="宋体" w:hAnsi="宋体"/>
          <w:szCs w:val="21"/>
        </w:rPr>
      </w:r>
      <w:r/>
    </w:p>
    <w:p>
      <w:pPr>
        <w:pStyle w:val="803"/>
        <w:ind w:firstLine="420"/>
        <w:jc w:val="left"/>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26.2.3根据《政府采购促进中小企业发展管理办法》的规定，对于非专门面向中小企业的项目，对小型和微型企业产品的价格给予10%的扣除，用扣除后的价格参与评审。</w:t>
      </w:r>
      <w:r>
        <w:rPr>
          <w:rFonts w:hint="eastAsia" w:ascii="宋体" w:hAnsi="宋体" w:eastAsia="宋体" w:cs="宋体"/>
          <w:b w:val="0"/>
          <w:bCs w:val="0"/>
          <w:sz w:val="21"/>
          <w:szCs w:val="21"/>
        </w:rPr>
      </w:r>
      <w:r/>
    </w:p>
    <w:p>
      <w:pPr>
        <w:pStyle w:val="808"/>
        <w:jc w:val="left"/>
        <w:spacing w:line="360" w:lineRule="auto"/>
        <w:rPr>
          <w:rFonts w:ascii="宋体" w:hAnsi="宋体" w:cs="宋体"/>
          <w:szCs w:val="21"/>
        </w:rPr>
      </w:pPr>
      <w:r>
        <w:rPr>
          <w:rFonts w:hint="eastAsia" w:ascii="宋体" w:hAnsi="宋体" w:cs="宋体"/>
          <w:szCs w:val="21"/>
        </w:rPr>
        <w:t xml:space="preserve">26.2.3.1</w:t>
      </w:r>
      <w:r>
        <w:rPr>
          <w:rFonts w:ascii="宋体" w:hAnsi="宋体" w:cs="宋体"/>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Cs w:val="21"/>
        </w:rPr>
        <w:t xml:space="preserve">6</w:t>
      </w:r>
      <w:r>
        <w:rPr>
          <w:rFonts w:ascii="宋体" w:hAnsi="宋体" w:cs="宋体"/>
          <w:szCs w:val="21"/>
        </w:rPr>
        <w:t xml:space="preserve">%的价格扣除，用扣除后的价格参与评审。</w:t>
      </w:r>
      <w:r>
        <w:rPr>
          <w:rFonts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26.2.3.2大中型企业向小型、微型企业分包的，分包意向协议约定小型、微型企业合同份额占到合同总金额30%以上的，给予6%的价格扣除，用扣除后的价格参与评审。</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26.2.4 残疾人福利单位价格扣除</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26.2.4.1本项目对残疾人福利性单位视同小型、微型企业，给予10%的价格扣除，用扣除后的价格参与评审。</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26.2.4.2残疾人福利单位需按照采购文件的要求提供《残疾人福利性单位声明函》。</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26.2.4.3残疾人福利单位标准请参照《关于促进残疾人就业政府采购政策的通知》（财库〔2017〕141号）。</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26.2.5 监狱和戒毒企业价格扣除</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26.2.5.1本项目对监狱和戒毒企业（简称监狱企业）视同小型、微型企业，给予10%的价格扣除，用扣除后的价格参与评审。</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26.2.5.2 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Cs w:val="21"/>
        </w:rPr>
      </w:r>
      <w:r/>
    </w:p>
    <w:p>
      <w:pPr>
        <w:pStyle w:val="808"/>
        <w:jc w:val="left"/>
        <w:spacing w:line="360" w:lineRule="auto"/>
        <w:rPr>
          <w:rFonts w:hint="eastAsia" w:ascii="宋体" w:hAnsi="宋体" w:cs="宋体"/>
          <w:szCs w:val="21"/>
        </w:rPr>
      </w:pPr>
      <w:r>
        <w:rPr>
          <w:rFonts w:hint="eastAsia" w:ascii="宋体" w:hAnsi="宋体" w:cs="宋体"/>
          <w:szCs w:val="21"/>
        </w:rPr>
        <w:t xml:space="preserve">26.2.5.3 监狱企业标准请参照《关于政府采购支持监狱企业发展有关问题的通知》（财库[2014]68号）。</w:t>
      </w:r>
      <w:r>
        <w:rPr>
          <w:rFonts w:hint="eastAsia" w:ascii="宋体" w:hAnsi="宋体" w:cs="宋体"/>
          <w:szCs w:val="21"/>
        </w:rPr>
      </w:r>
      <w:r/>
    </w:p>
    <w:p>
      <w:pPr>
        <w:pStyle w:val="799"/>
        <w:ind w:firstLine="422"/>
        <w:jc w:val="left"/>
        <w:spacing w:line="360" w:lineRule="auto"/>
        <w:rPr>
          <w:rFonts w:hint="eastAsia" w:ascii="宋体" w:hAnsi="宋体"/>
          <w:b/>
          <w:szCs w:val="21"/>
        </w:rPr>
      </w:pPr>
      <w:r>
        <w:rPr>
          <w:rFonts w:hint="eastAsia" w:ascii="宋体" w:hAnsi="宋体"/>
          <w:b/>
          <w:szCs w:val="21"/>
        </w:rPr>
        <w:t xml:space="preserve">27、成交</w:t>
      </w:r>
      <w:r>
        <w:rPr>
          <w:rFonts w:hint="eastAsia" w:ascii="宋体" w:hAnsi="宋体"/>
          <w:b/>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27.1谈判小组应从质量和服务均能满足采购文件实质性响应要求的供应商中，按照最后报价由低到高顺序推荐3名以上成交候选人，并编写评审报告。</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cs="宋体"/>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宋体" w:hAnsi="宋体"/>
          <w:szCs w:val="21"/>
        </w:rPr>
      </w:r>
      <w:r/>
    </w:p>
    <w:p>
      <w:pPr>
        <w:pStyle w:val="799"/>
        <w:ind w:firstLine="420"/>
        <w:spacing w:line="360" w:lineRule="auto"/>
        <w:rPr>
          <w:rFonts w:ascii="宋体" w:hAnsi="宋体"/>
          <w:szCs w:val="21"/>
        </w:rPr>
      </w:pPr>
      <w:r>
        <w:rPr>
          <w:rFonts w:hint="eastAsia" w:ascii="宋体" w:hAnsi="宋体"/>
          <w:szCs w:val="21"/>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27.4 代理机构将在“扬州市政府采购网”、“江苏省政府采购网”发布成交结果公告，公告期限为1个工作日。</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27.4若有充分证据证明，成交供应商出现下列情况之一的，一经查实，将被取消成交资格：</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27.4.1提供虚假材料谋取成交的；</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27.4.2向采购人、谈判小组和代理机构行贿或者提供其他不正当利益的；</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27.4.3恶意竞争，响应总报价明显低于其自身合理成本且又无法提供证明的；</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27.4.4属于本文件规定的无效条件，但在评审过程中又未被谈判小组发现的；</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27.4.5与采购人或者其他供应商恶意串通的；</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27.4.6采取不正当手段诋毁、排挤其他供应商的；</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27.4.7不符合法律、法规的规定的。</w:t>
      </w:r>
      <w:r>
        <w:rPr>
          <w:rFonts w:hint="eastAsia" w:ascii="宋体" w:hAnsi="宋体"/>
          <w:szCs w:val="21"/>
        </w:rPr>
      </w:r>
      <w:r/>
    </w:p>
    <w:p>
      <w:pPr>
        <w:pStyle w:val="799"/>
        <w:ind w:firstLine="422"/>
        <w:jc w:val="left"/>
        <w:spacing w:line="360" w:lineRule="auto"/>
        <w:rPr>
          <w:rFonts w:hint="eastAsia" w:ascii="宋体" w:hAnsi="宋体"/>
          <w:b/>
          <w:szCs w:val="21"/>
        </w:rPr>
      </w:pPr>
      <w:r>
        <w:rPr>
          <w:rFonts w:hint="eastAsia" w:ascii="宋体" w:hAnsi="宋体"/>
          <w:b/>
          <w:szCs w:val="21"/>
        </w:rPr>
        <w:t xml:space="preserve">28、质疑处理</w:t>
      </w:r>
      <w:r>
        <w:rPr>
          <w:rFonts w:hint="eastAsia" w:ascii="宋体" w:hAnsi="宋体"/>
          <w:b/>
          <w:szCs w:val="21"/>
        </w:rPr>
      </w:r>
      <w:r/>
    </w:p>
    <w:p>
      <w:pPr>
        <w:pStyle w:val="799"/>
        <w:ind w:firstLine="420"/>
        <w:spacing w:line="360" w:lineRule="auto"/>
        <w:rPr>
          <w:rFonts w:hint="eastAsia" w:ascii="宋体" w:hAnsi="宋体"/>
          <w:szCs w:val="21"/>
        </w:rPr>
      </w:pPr>
      <w:r>
        <w:rPr>
          <w:rFonts w:hint="eastAsia" w:ascii="宋体" w:hAnsi="宋体"/>
          <w:szCs w:val="21"/>
        </w:rPr>
        <w:t xml:space="preserve">28.1提出质疑的供应商应当是参与所质疑项目采购活动的供应商。潜在供应商依法获取其可质疑的采购文件的，可以对采购文件提出质疑。</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对项目需求部分的质疑，潜在供应商应向采购人提出，由采购人负责答复。</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28.2供应商认为采购文件、采购过程和成交或成交结果使自己的权益受到损害的，可以在知道或应知其权益受到损害之日起7个工作日内，以书面形式向采购人或代理机构提出质疑。</w:t>
      </w:r>
      <w:r>
        <w:rPr>
          <w:rFonts w:hint="eastAsia" w:ascii="宋体" w:hAnsi="宋体"/>
          <w:szCs w:val="21"/>
        </w:rPr>
      </w:r>
      <w:r/>
    </w:p>
    <w:p>
      <w:pPr>
        <w:pStyle w:val="799"/>
        <w:ind w:firstLine="420"/>
        <w:jc w:val="left"/>
        <w:spacing w:line="360" w:lineRule="auto"/>
        <w:rPr>
          <w:rFonts w:hint="eastAsia" w:ascii="宋体" w:hAnsi="宋体"/>
          <w:szCs w:val="21"/>
        </w:rPr>
      </w:pPr>
      <w:r>
        <w:rPr>
          <w:rFonts w:hint="eastAsia" w:ascii="宋体" w:hAnsi="宋体"/>
          <w:szCs w:val="21"/>
        </w:rPr>
        <w:t xml:space="preserve">28.2.1对采购文件提出质疑的，应当在获取采购文件之日或者采购文件公告期限届满之日起7个工作日内提出。</w:t>
      </w:r>
      <w:r>
        <w:rPr>
          <w:rFonts w:hint="eastAsia" w:ascii="宋体" w:hAnsi="宋体"/>
          <w:szCs w:val="21"/>
        </w:rPr>
        <w:br w:type="textWrapping" w:clear="all"/>
      </w:r>
      <w:r>
        <w:rPr>
          <w:rFonts w:hint="eastAsia" w:ascii="宋体" w:hAnsi="宋体"/>
          <w:szCs w:val="21"/>
        </w:rPr>
        <w:t xml:space="preserve">    28.2.2对采购过程提出质疑的，为各采购程序环节结束之日起7个工作日内提出。</w:t>
      </w:r>
      <w:r>
        <w:rPr>
          <w:rFonts w:hint="eastAsia" w:ascii="宋体" w:hAnsi="宋体"/>
          <w:szCs w:val="21"/>
        </w:rPr>
        <w:br w:type="textWrapping" w:clear="all"/>
      </w:r>
      <w:r>
        <w:rPr>
          <w:rFonts w:hint="eastAsia" w:ascii="宋体" w:hAnsi="宋体"/>
          <w:szCs w:val="21"/>
        </w:rPr>
        <w:t xml:space="preserve">    28.2.3对成交结果提出质疑的，为成交结果公告期限届满之日起7个工作日内提出。</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28.5 采购人只接收以纸质原件形式送达的质疑。</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采购人质疑接收人及联系方式见采购文件第一章。</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28.6收到质疑申请后，将对质疑的形式和内容进行审查，如质疑内容、格式不符合规定，将告知质疑人进行补正。</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28.7质疑人应当在法定质疑期限内进行补正并重新提交质疑函。</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28.8 以下情形的质疑不予受理</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28.8.1 内容不符合《政府采购质疑和投诉办法》第十二条规定的质疑。</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28.8.2 超出政府采购法定期限的质疑。</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28.8.3 以传真、电子邮件等方式递交的非原件形式的质疑。</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28.8.4 未参加响应活动的供应商或在响应活动中自身权益未受到损害的供应商所提出的质疑。</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28.8.5供应商组成联合体参加响应，联合体中任何一方或多方未按要求签字、盖章、加盖公章的质疑。</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szCs w:val="21"/>
        </w:rPr>
      </w:r>
      <w:r/>
    </w:p>
    <w:p>
      <w:pPr>
        <w:pStyle w:val="799"/>
        <w:ind w:firstLine="409"/>
        <w:spacing w:line="360" w:lineRule="auto"/>
        <w:rPr>
          <w:rFonts w:hint="eastAsia" w:ascii="宋体" w:hAnsi="宋体"/>
          <w:szCs w:val="21"/>
        </w:rPr>
      </w:pPr>
      <w:r>
        <w:rPr>
          <w:rFonts w:hint="eastAsia" w:ascii="宋体" w:hAnsi="宋体"/>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szCs w:val="21"/>
        </w:rPr>
      </w:r>
      <w:r/>
    </w:p>
    <w:p>
      <w:pPr>
        <w:pStyle w:val="799"/>
        <w:ind w:firstLine="422"/>
        <w:spacing w:line="360" w:lineRule="auto"/>
        <w:rPr>
          <w:rFonts w:hint="eastAsia" w:ascii="宋体" w:hAnsi="宋体"/>
          <w:b/>
          <w:bCs/>
          <w:szCs w:val="21"/>
        </w:rPr>
      </w:pPr>
      <w:r>
        <w:rPr>
          <w:rFonts w:ascii="宋体" w:hAnsi="宋体"/>
          <w:b/>
          <w:bCs/>
          <w:szCs w:val="21"/>
        </w:rPr>
        <w:t xml:space="preserve">29</w:t>
      </w:r>
      <w:r>
        <w:rPr>
          <w:rFonts w:hint="eastAsia" w:ascii="宋体" w:hAnsi="宋体"/>
          <w:b/>
          <w:bCs/>
          <w:szCs w:val="21"/>
        </w:rPr>
        <w:t xml:space="preserve">、成交通知书</w:t>
      </w:r>
      <w:r>
        <w:rPr>
          <w:rFonts w:hint="eastAsia" w:ascii="宋体" w:hAnsi="宋体"/>
          <w:b/>
          <w:bCs/>
          <w:szCs w:val="21"/>
        </w:rPr>
      </w:r>
      <w:r/>
    </w:p>
    <w:p>
      <w:pPr>
        <w:pStyle w:val="799"/>
        <w:ind w:firstLine="420"/>
        <w:spacing w:line="360" w:lineRule="auto"/>
        <w:rPr>
          <w:rFonts w:ascii="宋体" w:hAnsi="宋体"/>
          <w:szCs w:val="21"/>
        </w:rPr>
      </w:pPr>
      <w:r>
        <w:rPr>
          <w:rFonts w:hint="eastAsia" w:ascii="宋体" w:hAnsi="宋体"/>
          <w:szCs w:val="21"/>
        </w:rPr>
        <w:t xml:space="preserve">29.l</w:t>
      </w:r>
      <w:r>
        <w:rPr>
          <w:rFonts w:hint="eastAsia" w:ascii="宋体" w:hAnsi="宋体"/>
          <w:b/>
          <w:bCs/>
          <w:szCs w:val="21"/>
        </w:rPr>
        <w:t xml:space="preserve"> </w:t>
      </w:r>
      <w:r>
        <w:rPr>
          <w:rFonts w:hint="eastAsia" w:ascii="宋体" w:hAnsi="宋体"/>
          <w:szCs w:val="21"/>
        </w:rPr>
        <w:t xml:space="preserve">成交结果确定后，代理机构将向成交供应商发出成交通知书。</w:t>
      </w:r>
      <w:r>
        <w:rPr>
          <w:rFonts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29.2 成交供应商可在</w:t>
      </w:r>
      <w:r>
        <w:rPr>
          <w:rFonts w:hint="eastAsia" w:ascii="宋体" w:hAnsi="宋体"/>
          <w:b/>
          <w:bCs/>
          <w:color w:val="ff0000"/>
          <w:szCs w:val="21"/>
        </w:rPr>
        <w:t xml:space="preserve">“政府采购管理交易系统（苏采云）”</w:t>
      </w:r>
      <w:r>
        <w:rPr>
          <w:rFonts w:hint="eastAsia" w:ascii="宋体" w:hAnsi="宋体"/>
          <w:szCs w:val="21"/>
        </w:rPr>
        <w:t xml:space="preserve">成交通知书下载模块中自行下载成交通知书。</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29.3成交通知书将是合同的一个组成部分。对采购人和成交供应商均具有法律效力。成交通知书发出后，采购人改变成交结果的，或者成交供应商放弃成交项目的，应当依法承担法律责任。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Cs w:val="21"/>
        </w:rPr>
      </w:r>
      <w:r/>
    </w:p>
    <w:p>
      <w:pPr>
        <w:pStyle w:val="799"/>
        <w:ind w:firstLine="422"/>
        <w:jc w:val="left"/>
        <w:spacing w:line="360" w:lineRule="auto"/>
        <w:rPr>
          <w:rFonts w:hint="eastAsia" w:ascii="宋体" w:hAnsi="宋体"/>
          <w:b/>
          <w:szCs w:val="21"/>
        </w:rPr>
      </w:pPr>
      <w:r>
        <w:rPr>
          <w:rFonts w:hint="eastAsia" w:ascii="宋体" w:hAnsi="宋体"/>
          <w:b/>
          <w:szCs w:val="21"/>
        </w:rPr>
        <w:t xml:space="preserve">30、合同签订相关事项</w:t>
      </w:r>
      <w:r>
        <w:rPr>
          <w:rFonts w:hint="eastAsia" w:ascii="宋体" w:hAnsi="宋体"/>
          <w:b/>
          <w:szCs w:val="21"/>
        </w:rPr>
      </w:r>
      <w:r/>
    </w:p>
    <w:p>
      <w:pPr>
        <w:pStyle w:val="799"/>
        <w:ind w:firstLine="420"/>
        <w:spacing w:line="360" w:lineRule="auto"/>
        <w:rPr>
          <w:rFonts w:hint="eastAsia" w:ascii="宋体" w:hAnsi="宋体"/>
          <w:szCs w:val="21"/>
        </w:rPr>
      </w:pPr>
      <w:r>
        <w:rPr>
          <w:rFonts w:hint="eastAsia" w:ascii="宋体" w:hAnsi="宋体"/>
          <w:szCs w:val="21"/>
        </w:rPr>
        <w:t xml:space="preserve">30.l成交供应商应在成交通知书发出之日起十五日内，按照采购文件确定的事项与采购人签订政府采购合同。</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30.2</w:t>
      </w:r>
      <w:r>
        <w:rPr>
          <w:rFonts w:hint="eastAsia" w:ascii="宋体" w:hAnsi="宋体"/>
          <w:b/>
          <w:bCs/>
          <w:szCs w:val="21"/>
        </w:rPr>
        <w:t xml:space="preserve"> </w:t>
      </w:r>
      <w:r>
        <w:rPr>
          <w:rFonts w:hint="eastAsia" w:ascii="宋体" w:hAnsi="宋体"/>
          <w:szCs w:val="21"/>
        </w:rPr>
        <w:t xml:space="preserve">采购文件、成交供应商的响应文件及采购过程中有关澄清、承诺文件均应作为合同附件。</w:t>
      </w:r>
      <w:r>
        <w:rPr>
          <w:rFonts w:hint="eastAsia" w:ascii="宋体" w:hAnsi="宋体"/>
          <w:szCs w:val="21"/>
        </w:rPr>
      </w:r>
      <w:r/>
    </w:p>
    <w:p>
      <w:pPr>
        <w:pStyle w:val="799"/>
        <w:ind w:firstLine="420"/>
        <w:spacing w:line="360" w:lineRule="auto"/>
        <w:rPr>
          <w:rFonts w:hint="eastAsia" w:ascii="宋体" w:hAnsi="宋体"/>
          <w:szCs w:val="21"/>
        </w:rPr>
      </w:pPr>
      <w:r>
        <w:rPr>
          <w:rFonts w:hint="eastAsia" w:ascii="宋体" w:hAnsi="宋体"/>
          <w:szCs w:val="21"/>
        </w:rPr>
        <w:t xml:space="preserve">30.3 </w:t>
      </w:r>
      <w:r>
        <w:rPr>
          <w:rFonts w:hint="eastAsia" w:ascii="宋体" w:hAnsi="宋体"/>
          <w:bCs/>
          <w:szCs w:val="21"/>
          <w:highlight w:val="yellow"/>
        </w:rPr>
        <w:t xml:space="preserve">合同在“政府采购管理交易系统（苏采云）”中签订，签订合同后，</w:t>
      </w:r>
      <w:r>
        <w:rPr>
          <w:rFonts w:hint="eastAsia" w:ascii="宋体" w:hAnsi="宋体"/>
          <w:bCs/>
          <w:i/>
          <w:iCs/>
          <w:szCs w:val="21"/>
          <w:highlight w:val="yellow"/>
          <w:u w:val="single"/>
        </w:rPr>
        <w:t xml:space="preserve">成交供应商不得将工程及其他服务进行转包</w:t>
      </w:r>
      <w:r>
        <w:rPr>
          <w:rFonts w:hint="eastAsia" w:ascii="宋体" w:hAnsi="宋体"/>
          <w:bCs/>
          <w:szCs w:val="21"/>
          <w:highlight w:val="yellow"/>
        </w:rPr>
        <w:t xml:space="preserve">。未经采购人同意，</w:t>
      </w:r>
      <w:r>
        <w:rPr>
          <w:rFonts w:hint="eastAsia" w:ascii="宋体" w:hAnsi="宋体"/>
          <w:bCs/>
          <w:color w:val="ff0000"/>
          <w:szCs w:val="21"/>
          <w:highlight w:val="yellow"/>
        </w:rPr>
        <w:t xml:space="preserve">成交供应商也不得采用分包的形式履行合同，</w:t>
      </w:r>
      <w:r>
        <w:rPr>
          <w:rFonts w:hint="eastAsia" w:ascii="宋体" w:hAnsi="宋体"/>
          <w:bCs/>
          <w:szCs w:val="21"/>
          <w:highlight w:val="yellow"/>
        </w:rPr>
        <w:t xml:space="preserve">否则采购人有权终止合同，成交供应商的履约保证金将不予退还。转包或分包造成采购人损失的，成交供应商应承担赔偿责任。</w:t>
      </w:r>
      <w:r>
        <w:rPr>
          <w:rFonts w:hint="eastAsia" w:ascii="宋体" w:hAnsi="宋体"/>
          <w:szCs w:val="21"/>
        </w:rPr>
      </w:r>
      <w:r/>
    </w:p>
    <w:p>
      <w:pPr>
        <w:pStyle w:val="799"/>
        <w:ind w:firstLine="420"/>
        <w:spacing w:line="360" w:lineRule="auto"/>
        <w:rPr>
          <w:rFonts w:hint="eastAsia" w:ascii="宋体" w:hAnsi="宋体"/>
          <w:b/>
          <w:color w:val="ff0000"/>
          <w:szCs w:val="21"/>
        </w:rPr>
      </w:pPr>
      <w:r>
        <w:rPr>
          <w:rFonts w:hint="eastAsia" w:ascii="宋体" w:hAnsi="宋体"/>
          <w:szCs w:val="21"/>
        </w:rPr>
        <w:t xml:space="preserve">30.4采购人不得向成交供应商提出任何不合理的要求作为签订合同的条件，不得与成交供应商私下订立背离合同实质性内容的协议。所签订的合同不得对采购文件确定事项和成交</w:t>
      </w:r>
      <w:r>
        <w:rPr>
          <w:rFonts w:hint="eastAsia" w:ascii="宋体" w:hAnsi="宋体"/>
          <w:b/>
          <w:color w:val="ff0000"/>
          <w:szCs w:val="21"/>
        </w:rPr>
      </w:r>
      <w:r/>
    </w:p>
    <w:p>
      <w:pPr>
        <w:pStyle w:val="799"/>
        <w:ind w:firstLine="422"/>
        <w:spacing w:line="360" w:lineRule="auto"/>
        <w:rPr>
          <w:rFonts w:hint="eastAsia" w:ascii="宋体" w:hAnsi="宋体"/>
          <w:b/>
          <w:bCs/>
          <w:szCs w:val="21"/>
        </w:rPr>
      </w:pPr>
      <w:r>
        <w:rPr>
          <w:rFonts w:ascii="宋体" w:hAnsi="宋体"/>
          <w:b/>
          <w:bCs/>
          <w:szCs w:val="21"/>
        </w:rPr>
        <w:t xml:space="preserve">3</w:t>
      </w:r>
      <w:r>
        <w:rPr>
          <w:rFonts w:hint="eastAsia" w:ascii="宋体" w:hAnsi="宋体"/>
          <w:b/>
          <w:bCs/>
          <w:szCs w:val="21"/>
        </w:rPr>
        <w:t xml:space="preserve">1、其他</w:t>
      </w:r>
      <w:r>
        <w:rPr>
          <w:rFonts w:hint="eastAsia" w:ascii="宋体" w:hAnsi="宋体"/>
          <w:b/>
          <w:bCs/>
          <w:szCs w:val="21"/>
        </w:rPr>
      </w:r>
      <w:r/>
    </w:p>
    <w:p>
      <w:pPr>
        <w:pStyle w:val="799"/>
        <w:ind w:firstLine="420"/>
        <w:spacing w:line="360" w:lineRule="auto"/>
        <w:rPr>
          <w:rFonts w:hint="eastAsia"/>
        </w:rPr>
      </w:pPr>
      <w:r>
        <w:rPr>
          <w:rFonts w:hint="eastAsia" w:ascii="宋体" w:hAnsi="宋体"/>
          <w:szCs w:val="21"/>
        </w:rPr>
        <w:t xml:space="preserve">31.1依据《政府采购促进中小企业发展管理办法》享受享受扶持政策获得政府采购合同的，小微企业不得将合同分包给大中型企业，中型企业不得将合同分包给大型企业</w:t>
      </w:r>
      <w:bookmarkStart w:id="41" w:name="_Toc50734661"/>
      <w:r/>
      <w:bookmarkEnd w:id="41"/>
      <w:r>
        <w:rPr>
          <w:rFonts w:hint="eastAsia" w:ascii="宋体" w:hAnsi="宋体"/>
          <w:szCs w:val="21"/>
        </w:rPr>
        <w:t xml:space="preserve">。</w:t>
      </w:r>
      <w:r>
        <w:rPr>
          <w:rFonts w:hint="eastAsia"/>
        </w:rPr>
      </w:r>
      <w:r/>
    </w:p>
    <w:p>
      <w:pPr>
        <w:pStyle w:val="799"/>
        <w:ind w:firstLine="420"/>
        <w:spacing w:line="360" w:lineRule="auto"/>
        <w:rPr>
          <w:rFonts w:hint="eastAsia"/>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rPr>
        <w:t xml:space="preserve">31.2本项目无需缴纳履约保证金。</w:t>
      </w:r>
      <w:r>
        <w:rPr>
          <w:rFonts w:hint="eastAsia"/>
        </w:rPr>
      </w:r>
      <w:r/>
    </w:p>
    <w:p>
      <w:pPr>
        <w:pStyle w:val="800"/>
        <w:jc w:val="center"/>
        <w:spacing w:line="360" w:lineRule="auto"/>
        <w:rPr>
          <w:rFonts w:hint="eastAsia" w:ascii="宋体" w:hAnsi="宋体" w:cs="宋体"/>
        </w:rPr>
      </w:pPr>
      <w:r/>
      <w:bookmarkStart w:id="42" w:name="_Toc175728703"/>
      <w:r>
        <w:rPr>
          <w:rFonts w:hint="eastAsia" w:ascii="宋体" w:hAnsi="宋体" w:cs="宋体"/>
        </w:rPr>
        <w:t xml:space="preserve">第三章合同条款及格式</w:t>
      </w:r>
      <w:bookmarkEnd w:id="42"/>
      <w:r>
        <w:rPr>
          <w:rFonts w:hint="eastAsia" w:ascii="宋体" w:hAnsi="宋体" w:cs="宋体"/>
        </w:rPr>
      </w:r>
      <w:r/>
    </w:p>
    <w:p>
      <w:pPr>
        <w:pStyle w:val="799"/>
        <w:spacing w:line="480" w:lineRule="auto"/>
        <w:tabs>
          <w:tab w:val="left" w:pos="992" w:leader="none"/>
          <w:tab w:val="left" w:pos="1133" w:leader="none"/>
        </w:tabs>
        <w:rPr>
          <w:rFonts w:hint="eastAsia" w:hAnsi="宋体"/>
        </w:rPr>
      </w:pPr>
      <w:r>
        <w:rPr>
          <w:rFonts w:hint="eastAsia" w:hAnsi="宋体"/>
        </w:rPr>
        <w:t xml:space="preserve">（一）协议书</w:t>
      </w:r>
      <w:r>
        <w:rPr>
          <w:rFonts w:hint="eastAsia" w:hAnsi="宋体"/>
        </w:rPr>
      </w:r>
      <w:r/>
    </w:p>
    <w:p>
      <w:pPr>
        <w:pStyle w:val="799"/>
        <w:spacing w:line="480" w:lineRule="auto"/>
        <w:tabs>
          <w:tab w:val="left" w:pos="992" w:leader="none"/>
          <w:tab w:val="left" w:pos="1133" w:leader="none"/>
        </w:tabs>
        <w:rPr>
          <w:rFonts w:hint="eastAsia" w:hAnsi="宋体"/>
        </w:rPr>
      </w:pPr>
      <w:r>
        <w:rPr>
          <w:rFonts w:hint="eastAsia" w:hAnsi="宋体"/>
        </w:rPr>
        <w:t xml:space="preserve">（二）通用条款</w:t>
      </w:r>
      <w:r>
        <w:rPr>
          <w:rFonts w:hint="eastAsia" w:hAnsi="宋体"/>
        </w:rPr>
      </w:r>
      <w:r/>
    </w:p>
    <w:p>
      <w:pPr>
        <w:pStyle w:val="799"/>
        <w:spacing w:line="480" w:lineRule="auto"/>
        <w:tabs>
          <w:tab w:val="left" w:pos="992" w:leader="none"/>
          <w:tab w:val="left" w:pos="1133" w:leader="none"/>
        </w:tabs>
        <w:rPr>
          <w:rFonts w:hint="eastAsia" w:hAnsi="宋体"/>
        </w:rPr>
      </w:pPr>
      <w:r>
        <w:rPr>
          <w:rFonts w:hint="eastAsia" w:hAnsi="宋体"/>
        </w:rPr>
        <w:t xml:space="preserve">（三）专用条款</w:t>
      </w:r>
      <w:r>
        <w:rPr>
          <w:rFonts w:hint="eastAsia" w:hAnsi="宋体"/>
        </w:rPr>
      </w:r>
      <w:r/>
    </w:p>
    <w:p>
      <w:pPr>
        <w:pStyle w:val="799"/>
        <w:spacing w:line="480" w:lineRule="auto"/>
        <w:tabs>
          <w:tab w:val="left" w:pos="992" w:leader="none"/>
          <w:tab w:val="left" w:pos="1133" w:leader="none"/>
        </w:tabs>
        <w:rPr>
          <w:rFonts w:hint="eastAsia" w:hAnsi="宋体"/>
        </w:rPr>
      </w:pPr>
      <w:r>
        <w:rPr>
          <w:rFonts w:hint="eastAsia" w:hAnsi="宋体"/>
        </w:rPr>
        <w:t xml:space="preserve">（四）主要条款</w:t>
      </w:r>
      <w:r>
        <w:rPr>
          <w:rFonts w:hint="eastAsia" w:hAnsi="宋体"/>
        </w:rPr>
      </w:r>
      <w:r/>
    </w:p>
    <w:p>
      <w:pPr>
        <w:pStyle w:val="799"/>
        <w:ind w:firstLine="420"/>
        <w:spacing w:line="480" w:lineRule="auto"/>
        <w:tabs>
          <w:tab w:val="left" w:pos="992" w:leader="none"/>
          <w:tab w:val="left" w:pos="1133" w:leader="none"/>
        </w:tabs>
        <w:rPr>
          <w:rFonts w:hAnsi="宋体"/>
        </w:rPr>
      </w:pPr>
      <w:r>
        <w:rPr>
          <w:rFonts w:hint="eastAsia" w:hAnsi="宋体"/>
        </w:rPr>
        <w:t xml:space="preserve">1、工期</w:t>
      </w:r>
      <w:r>
        <w:rPr>
          <w:rFonts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本工程的工期见投标文件，工期延误</w:t>
      </w:r>
      <w:r>
        <w:rPr>
          <w:rFonts w:hint="eastAsia" w:hAnsi="宋体"/>
          <w:u w:val="single"/>
        </w:rPr>
        <w:t xml:space="preserve">每延误一天按2000元/天罚款，最多不得超过合同工期后一个月，否则招标人有权终止合同</w:t>
      </w:r>
      <w:r>
        <w:rPr>
          <w:rFonts w:hint="eastAsia" w:hAnsi="宋体"/>
        </w:rPr>
        <w:t xml:space="preserve">。工期延误赔偿限额为合同价的10%，具体开工日期以甲方开工令为准。</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2、质量</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3、材料设备供应</w:t>
      </w:r>
      <w:r>
        <w:rPr>
          <w:rFonts w:hint="eastAsia" w:hAnsi="宋体"/>
        </w:rPr>
      </w:r>
      <w:r/>
    </w:p>
    <w:p>
      <w:pPr>
        <w:pStyle w:val="799"/>
        <w:ind w:firstLine="420"/>
        <w:spacing w:line="480" w:lineRule="auto"/>
        <w:rPr>
          <w:rFonts w:hint="eastAsia" w:hAnsi="宋体"/>
        </w:rPr>
      </w:pPr>
      <w:r>
        <w:rPr>
          <w:rFonts w:hint="eastAsia" w:hAnsi="宋体"/>
        </w:rPr>
        <w:t xml:space="preserve">本工程材料：部分材料保留甲控乙供的权力，本工程所有材料价格均为固定价，不考虑任何施工因素及市场价格因素；</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4、履约保证金</w:t>
      </w:r>
      <w:r>
        <w:rPr>
          <w:rFonts w:hint="eastAsia" w:hAnsi="宋体"/>
        </w:rPr>
      </w:r>
      <w:r/>
    </w:p>
    <w:p>
      <w:pPr>
        <w:pStyle w:val="799"/>
        <w:ind w:firstLine="525"/>
        <w:spacing w:line="480" w:lineRule="auto"/>
        <w:tabs>
          <w:tab w:val="left" w:pos="992" w:leader="none"/>
          <w:tab w:val="left" w:pos="1133" w:leader="none"/>
        </w:tabs>
        <w:rPr>
          <w:rFonts w:hint="eastAsia" w:hAnsi="宋体"/>
        </w:rPr>
      </w:pPr>
      <w:r>
        <w:rPr>
          <w:rFonts w:hint="eastAsia" w:hAnsi="宋体"/>
        </w:rPr>
        <w:t xml:space="preserve">4.1 收取履约保证金的，允许中标人自主选择支票、汇票、本票、保函等非现金形式缴纳或提交，应当在采购合同中约定履约保证金退还的方式、时间、条件和不予退还的情形，明确逾期退还履约保证金的违约责任。</w:t>
      </w:r>
      <w:r>
        <w:rPr>
          <w:rFonts w:hint="eastAsia" w:hAnsi="宋体"/>
        </w:rPr>
      </w:r>
      <w:r/>
    </w:p>
    <w:p>
      <w:pPr>
        <w:pStyle w:val="799"/>
        <w:ind w:firstLine="525"/>
        <w:spacing w:line="480" w:lineRule="auto"/>
        <w:tabs>
          <w:tab w:val="left" w:pos="992" w:leader="none"/>
          <w:tab w:val="left" w:pos="1133" w:leader="none"/>
        </w:tabs>
        <w:rPr>
          <w:rFonts w:hint="eastAsia" w:hAnsi="宋体"/>
        </w:rPr>
      </w:pPr>
      <w:r>
        <w:rPr>
          <w:rFonts w:hint="eastAsia" w:hAnsi="宋体"/>
        </w:rPr>
        <w:t xml:space="preserve">4.2履约保证金用以约束乙方在合同履行中的行为，以及弥补合同履行中由于乙方自身行为可能给甲方带来的各种损失，若履约保证金额不足以弥补乙方违约造成甲方损失的，甲方可继续向乙方主张索赔。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rPr>
      </w:r>
      <w:r/>
    </w:p>
    <w:p>
      <w:pPr>
        <w:pStyle w:val="799"/>
        <w:ind w:firstLine="525"/>
        <w:spacing w:line="480" w:lineRule="auto"/>
        <w:tabs>
          <w:tab w:val="left" w:pos="992" w:leader="none"/>
          <w:tab w:val="left" w:pos="1133" w:leader="none"/>
        </w:tabs>
        <w:rPr>
          <w:rFonts w:hint="eastAsia" w:hAnsi="宋体"/>
        </w:rPr>
      </w:pPr>
      <w:r>
        <w:rPr>
          <w:rFonts w:hint="eastAsia" w:hAnsi="宋体"/>
        </w:rPr>
        <w:t xml:space="preserve">4.3 履约保证金扣除甲方应得的补偿后的余额，在本合同履行结束后由甲方无息退还。逾期退还的，按中国人民银行同期贷款基准利率上浮 20%后的利率支付超期资金占用费，但因乙方自身原因导致无法及时退还的除外。</w:t>
      </w:r>
      <w:r>
        <w:rPr>
          <w:rFonts w:hint="eastAsia" w:hAnsi="宋体"/>
        </w:rPr>
      </w:r>
      <w:r/>
    </w:p>
    <w:p>
      <w:pPr>
        <w:pStyle w:val="799"/>
        <w:ind w:firstLine="525"/>
        <w:spacing w:line="480" w:lineRule="auto"/>
        <w:tabs>
          <w:tab w:val="left" w:pos="992" w:leader="none"/>
          <w:tab w:val="left" w:pos="1133" w:leader="none"/>
        </w:tabs>
        <w:rPr>
          <w:rFonts w:hint="eastAsia" w:hAnsi="宋体"/>
          <w:color w:val="ff0000"/>
        </w:rPr>
      </w:pPr>
      <w:r>
        <w:rPr>
          <w:rFonts w:hint="eastAsia" w:hAnsi="宋体"/>
          <w:b/>
        </w:rPr>
        <w:t xml:space="preserve">4.4履约保证金收取:</w:t>
      </w:r>
      <w:r>
        <w:rPr>
          <w:rFonts w:hint="eastAsia" w:hAnsi="宋体"/>
          <w:b/>
          <w:color w:val="ff0000"/>
        </w:rPr>
        <w:t xml:space="preserve">本项目不收取履约保证金。</w:t>
      </w:r>
      <w:r>
        <w:rPr>
          <w:rFonts w:hint="eastAsia" w:hAnsi="宋体"/>
          <w:color w:val="ff0000"/>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5、工程付款</w:t>
      </w:r>
      <w:r>
        <w:rPr>
          <w:rFonts w:hint="eastAsia" w:hAnsi="宋体"/>
        </w:rPr>
      </w:r>
      <w:r/>
    </w:p>
    <w:p>
      <w:pPr>
        <w:pStyle w:val="799"/>
        <w:ind w:firstLine="527"/>
        <w:spacing w:line="480" w:lineRule="auto"/>
        <w:tabs>
          <w:tab w:val="left" w:pos="992" w:leader="none"/>
          <w:tab w:val="left" w:pos="1133" w:leader="none"/>
        </w:tabs>
        <w:rPr>
          <w:rFonts w:hint="eastAsia" w:hAnsi="宋体"/>
          <w:b/>
          <w:bCs/>
          <w:color w:val="ff0000"/>
        </w:rPr>
      </w:pPr>
      <w:r>
        <w:rPr>
          <w:rFonts w:hint="eastAsia" w:hAnsi="宋体"/>
          <w:b/>
          <w:bCs/>
          <w:color w:val="ff0000"/>
          <w:u w:val="single"/>
        </w:rPr>
        <w:t xml:space="preserve">工程竣工验收合格后付至合同价款的40%，竣工验收满一年且工程审计结束后付至审计价款的70%，竣工验收满二年且工程审计结束后付清余款，工程款不计息。</w:t>
      </w:r>
      <w:r>
        <w:rPr>
          <w:rFonts w:hint="eastAsia" w:hAnsi="宋体"/>
          <w:b/>
          <w:bCs/>
          <w:color w:val="ff0000"/>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6、变更结算方式</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变更结算调整方法：以图纸设计变更和招标人要求变更为依据，只调整变更部分，变更费用让利按投标报价时让利幅度同等让利[投标让利幅度=1-投标报价/招标人预算价]。</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风险范围以外合同价款调整方法：</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⑵新增零星工程以实际签证为准，其价格由承包人提出，并经发包人认可后作为结算的依据。</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⑶附属工程的工程量按实结算，让利幅度同中标让利幅度。</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7、保修</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保修按国家有关规定执行。</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8、分包规定</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9、违约责任</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甲乙双方如发生违约纠纷，应在分清责任的前提下，协商解决，如实在无法协商，可提请高邮市人民法院诉讼。违约责任详见专用条款。</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10、设计变更</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⑴施工期间，建设单位设计变更通知是合同及施工设计图纸的补充和完善，承包人不得拒绝。</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⑵由于工程设计变更导致本合同工程量增减变化时，是对合同价款增减调整的依据。</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⑶承包人不得以设计变更或工程量的变化为理由，解除或修改合同对其规定的责任和义务。</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11、其他</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rPr>
        <w:t xml:space="preserve">如承包人不能按时间和规定的施工方案组织施工，发包人有权调派其他施工队伍参与施工，费用在承包人合同款中扣除。同时承包人应按江苏省和扬州市的有关安全文明施工规定进行施工。</w:t>
      </w:r>
      <w:r>
        <w:rPr>
          <w:rFonts w:hint="eastAsia" w:hAnsi="宋体"/>
        </w:rPr>
      </w:r>
      <w:r/>
    </w:p>
    <w:p>
      <w:pPr>
        <w:pStyle w:val="799"/>
        <w:ind w:firstLine="420"/>
        <w:spacing w:line="480" w:lineRule="auto"/>
        <w:tabs>
          <w:tab w:val="left" w:pos="992" w:leader="none"/>
          <w:tab w:val="left" w:pos="1133" w:leader="none"/>
        </w:tabs>
        <w:rPr>
          <w:rFonts w:hint="eastAsia" w:hAnsi="宋体"/>
        </w:rPr>
      </w:pPr>
      <w:r>
        <w:rPr>
          <w:rFonts w:hint="eastAsia" w:hAnsi="宋体"/>
          <w:lang w:val="zh-CN"/>
        </w:rPr>
        <w:t xml:space="preserve">本工程要求承包人合理施工。协调周边关系、噪音污染防治等工作由承包方负责。</w:t>
      </w:r>
      <w:r>
        <w:rPr>
          <w:rFonts w:hint="eastAsia" w:hAnsi="宋体"/>
        </w:rPr>
      </w:r>
      <w:r/>
    </w:p>
    <w:p>
      <w:pPr>
        <w:pStyle w:val="799"/>
        <w:spacing w:line="480" w:lineRule="auto"/>
        <w:tabs>
          <w:tab w:val="left" w:pos="992" w:leader="none"/>
          <w:tab w:val="left" w:pos="1133" w:leader="none"/>
        </w:tabs>
        <w:rPr>
          <w:rFonts w:hint="eastAsia" w:hAnsi="宋体"/>
        </w:rPr>
      </w:pPr>
      <w:r>
        <w:rPr>
          <w:rFonts w:hint="eastAsia" w:hAnsi="宋体"/>
        </w:rPr>
      </w:r>
      <w:r/>
    </w:p>
    <w:p>
      <w:pPr>
        <w:pStyle w:val="800"/>
        <w:jc w:val="center"/>
        <w:spacing w:line="360" w:lineRule="auto"/>
        <w:rPr>
          <w:rFonts w:hint="eastAsia" w:ascii="宋体" w:hAnsi="宋体" w:cs="宋体"/>
          <w:color w:val="000000"/>
        </w:rPr>
      </w:pPr>
      <w:r>
        <w:rPr>
          <w:rFonts w:hint="eastAsia" w:ascii="宋体" w:hAnsi="宋体" w:cs="宋体"/>
          <w:color w:val="000000"/>
        </w:rPr>
      </w:r>
      <w:r/>
    </w:p>
    <w:p>
      <w:pPr>
        <w:pStyle w:val="800"/>
        <w:jc w:val="center"/>
        <w:spacing w:line="360" w:lineRule="auto"/>
        <w:rPr>
          <w:rFonts w:hint="eastAsia" w:ascii="宋体" w:hAnsi="宋体" w:cs="宋体"/>
        </w:rPr>
      </w:pPr>
      <w:r>
        <w:rPr>
          <w:rFonts w:ascii="宋体" w:hAnsi="宋体" w:cs="宋体"/>
          <w:color w:val="000000"/>
        </w:rPr>
        <w:br w:type="page" w:clear="all"/>
      </w:r>
      <w:bookmarkStart w:id="43" w:name="_Toc175728704"/>
      <w:r>
        <w:rPr>
          <w:rFonts w:hint="eastAsia" w:ascii="宋体" w:hAnsi="宋体" w:cs="宋体"/>
          <w:color w:val="000000"/>
        </w:rPr>
        <w:t xml:space="preserve">第四章 项目需求</w:t>
      </w:r>
      <w:bookmarkEnd w:id="43"/>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一、本工程采用的技术规范</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本工程施工中的工序验收、分部项工程验收、中间验收及竣工验收等按现行的有关施工及验收规范、质量检验评定标准执行；材料检验、试验按国家和地方颁布的技术规范、标准、规程执行。</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二、对材料的质量和试验要求</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三、对施工工艺的特殊要求</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按现行的国家和地方的规定及标准执行。</w:t>
      </w:r>
      <w:r>
        <w:rPr>
          <w:rFonts w:hint="eastAsia" w:ascii="宋体" w:hAnsi="宋体" w:cs="宋体"/>
        </w:rPr>
      </w:r>
      <w:r/>
    </w:p>
    <w:p>
      <w:pPr>
        <w:pStyle w:val="799"/>
        <w:ind w:firstLine="420"/>
        <w:spacing w:line="360" w:lineRule="auto"/>
        <w:rPr>
          <w:rFonts w:hint="eastAsia" w:ascii="宋体" w:hAnsi="宋体" w:cs="宋体"/>
          <w:spacing w:val="2"/>
          <w:sz w:val="28"/>
          <w:szCs w:val="28"/>
        </w:rPr>
      </w:pPr>
      <w:r>
        <w:rPr>
          <w:rFonts w:hint="eastAsia" w:ascii="宋体" w:hAnsi="宋体" w:cs="宋体"/>
        </w:rPr>
        <w:t xml:space="preserve">四、施工做法：详见工程量清单。</w:t>
      </w:r>
      <w:r>
        <w:rPr>
          <w:rFonts w:hint="eastAsia" w:ascii="宋体" w:hAnsi="宋体" w:cs="宋体"/>
          <w:spacing w:val="2"/>
          <w:sz w:val="28"/>
          <w:szCs w:val="28"/>
        </w:rPr>
      </w:r>
      <w:r/>
    </w:p>
    <w:p>
      <w:pPr>
        <w:pStyle w:val="799"/>
        <w:spacing w:line="360" w:lineRule="auto"/>
        <w:rPr>
          <w:rFonts w:hint="eastAsia" w:ascii="宋体" w:hAnsi="宋体" w:cs="宋体"/>
          <w:color w:val="000000"/>
          <w:sz w:val="36"/>
        </w:rPr>
      </w:pPr>
      <w:r>
        <w:rPr>
          <w:rFonts w:hint="eastAsia" w:ascii="宋体" w:hAnsi="宋体" w:cs="宋体"/>
          <w:color w:val="000000"/>
          <w:sz w:val="36"/>
        </w:rPr>
      </w:r>
      <w:r/>
    </w:p>
    <w:p>
      <w:pPr>
        <w:pStyle w:val="847"/>
        <w:ind w:firstLine="0"/>
        <w:rPr>
          <w:rFonts w:hint="eastAsia" w:ascii="宋体" w:hAnsi="宋体" w:cs="宋体"/>
          <w:b/>
          <w:color w:val="ff0000"/>
          <w:sz w:val="21"/>
          <w:szCs w:val="21"/>
        </w:rPr>
      </w:pPr>
      <w:r>
        <w:rPr>
          <w:rFonts w:hint="eastAsia" w:ascii="宋体" w:hAnsi="宋体" w:cs="宋体"/>
          <w:color w:val="000000"/>
        </w:rPr>
        <w:br w:type="page" w:clear="all"/>
      </w:r>
      <w:bookmarkEnd w:id="1"/>
      <w:r>
        <w:rPr>
          <w:rFonts w:hint="eastAsia" w:ascii="宋体" w:hAnsi="宋体" w:cs="宋体"/>
          <w:b/>
          <w:color w:val="ff0000"/>
          <w:sz w:val="21"/>
          <w:szCs w:val="21"/>
        </w:rPr>
      </w:r>
      <w:r/>
    </w:p>
    <w:p>
      <w:pPr>
        <w:pStyle w:val="800"/>
        <w:jc w:val="center"/>
        <w:spacing w:line="360" w:lineRule="auto"/>
        <w:rPr>
          <w:rFonts w:hint="eastAsia" w:ascii="宋体" w:hAnsi="宋体" w:cs="宋体"/>
          <w:color w:val="000000"/>
        </w:rPr>
      </w:pPr>
      <w:r/>
      <w:bookmarkStart w:id="44" w:name="_Toc175728705"/>
      <w:r>
        <w:rPr>
          <w:rFonts w:hint="eastAsia" w:ascii="宋体" w:hAnsi="宋体" w:cs="宋体"/>
          <w:color w:val="000000"/>
        </w:rPr>
        <w:t xml:space="preserve">第五章 响应文件格式</w:t>
      </w:r>
      <w:bookmarkEnd w:id="2"/>
      <w:r/>
      <w:bookmarkEnd w:id="44"/>
      <w:r>
        <w:rPr>
          <w:rFonts w:hint="eastAsia" w:ascii="宋体" w:hAnsi="宋体" w:cs="宋体"/>
          <w:color w:val="000000"/>
        </w:rPr>
      </w:r>
      <w:r/>
    </w:p>
    <w:p>
      <w:pPr>
        <w:pStyle w:val="799"/>
        <w:jc w:val="center"/>
        <w:spacing w:line="360" w:lineRule="auto"/>
        <w:rPr>
          <w:rFonts w:hint="eastAsia" w:ascii="宋体" w:hAnsi="宋体" w:cs="宋体"/>
          <w:b/>
          <w:sz w:val="52"/>
          <w:szCs w:val="52"/>
        </w:rPr>
      </w:pPr>
      <w:r>
        <w:rPr>
          <w:rFonts w:hint="eastAsia" w:ascii="宋体" w:hAnsi="宋体" w:cs="宋体"/>
          <w:b/>
          <w:sz w:val="52"/>
          <w:szCs w:val="52"/>
        </w:rPr>
      </w:r>
      <w:r/>
    </w:p>
    <w:p>
      <w:pPr>
        <w:pStyle w:val="799"/>
        <w:jc w:val="center"/>
        <w:spacing w:line="360" w:lineRule="auto"/>
        <w:rPr>
          <w:rFonts w:hint="eastAsia" w:ascii="宋体" w:hAnsi="宋体" w:cs="宋体"/>
          <w:b/>
          <w:bCs/>
          <w:sz w:val="52"/>
          <w:szCs w:val="52"/>
        </w:rPr>
      </w:pPr>
      <w:r>
        <w:rPr>
          <w:rFonts w:hint="eastAsia" w:ascii="宋体" w:hAnsi="宋体" w:cs="宋体"/>
          <w:b/>
          <w:bCs/>
          <w:sz w:val="52"/>
          <w:szCs w:val="52"/>
        </w:rPr>
      </w:r>
      <w:r/>
    </w:p>
    <w:p>
      <w:pPr>
        <w:pStyle w:val="799"/>
        <w:jc w:val="center"/>
        <w:spacing w:line="360" w:lineRule="auto"/>
        <w:rPr>
          <w:rFonts w:hint="eastAsia" w:ascii="宋体" w:hAnsi="宋体" w:cs="宋体"/>
          <w:b/>
          <w:bCs/>
          <w:sz w:val="52"/>
          <w:szCs w:val="52"/>
        </w:rPr>
      </w:pPr>
      <w:r>
        <w:rPr>
          <w:rFonts w:hint="eastAsia" w:ascii="宋体" w:hAnsi="宋体" w:cs="宋体"/>
          <w:b/>
          <w:bCs/>
          <w:sz w:val="52"/>
          <w:szCs w:val="52"/>
        </w:rPr>
      </w:r>
      <w:r/>
    </w:p>
    <w:p>
      <w:pPr>
        <w:pStyle w:val="799"/>
        <w:jc w:val="center"/>
        <w:spacing w:line="360" w:lineRule="auto"/>
        <w:rPr>
          <w:rFonts w:hint="eastAsia" w:ascii="宋体" w:hAnsi="宋体" w:cs="宋体"/>
          <w:b/>
          <w:bCs/>
          <w:sz w:val="72"/>
          <w:szCs w:val="72"/>
        </w:rPr>
      </w:pPr>
      <w:r>
        <w:rPr>
          <w:rFonts w:hint="eastAsia" w:ascii="宋体" w:hAnsi="宋体" w:cs="宋体"/>
          <w:b/>
          <w:bCs/>
          <w:sz w:val="52"/>
          <w:szCs w:val="52"/>
        </w:rPr>
        <w:t xml:space="preserve">响应文件</w:t>
      </w:r>
      <w:r>
        <w:rPr>
          <w:rFonts w:hint="eastAsia" w:ascii="宋体" w:hAnsi="宋体" w:cs="宋体"/>
          <w:b/>
          <w:bCs/>
          <w:sz w:val="72"/>
          <w:szCs w:val="72"/>
        </w:rPr>
      </w:r>
      <w:r/>
    </w:p>
    <w:p>
      <w:pPr>
        <w:pStyle w:val="799"/>
        <w:jc w:val="center"/>
        <w:spacing w:line="360" w:lineRule="auto"/>
        <w:rPr>
          <w:rFonts w:hint="eastAsia" w:ascii="宋体" w:hAnsi="宋体" w:cs="宋体"/>
          <w:b/>
          <w:sz w:val="36"/>
          <w:szCs w:val="21"/>
        </w:rPr>
      </w:pPr>
      <w:r>
        <w:rPr>
          <w:rFonts w:hint="eastAsia" w:ascii="宋体" w:hAnsi="宋体" w:cs="宋体"/>
          <w:b/>
          <w:sz w:val="36"/>
          <w:szCs w:val="21"/>
        </w:rPr>
      </w:r>
      <w:r/>
    </w:p>
    <w:p>
      <w:pPr>
        <w:pStyle w:val="799"/>
        <w:jc w:val="center"/>
        <w:spacing w:line="360" w:lineRule="auto"/>
        <w:rPr>
          <w:rFonts w:hint="eastAsia" w:ascii="宋体" w:hAnsi="宋体" w:cs="宋体"/>
          <w:b/>
          <w:sz w:val="36"/>
          <w:szCs w:val="21"/>
        </w:rPr>
      </w:pPr>
      <w:r>
        <w:rPr>
          <w:rFonts w:hint="eastAsia" w:ascii="宋体" w:hAnsi="宋体" w:cs="宋体"/>
          <w:b/>
          <w:sz w:val="36"/>
          <w:szCs w:val="21"/>
        </w:rPr>
      </w:r>
      <w:r/>
    </w:p>
    <w:p>
      <w:pPr>
        <w:pStyle w:val="799"/>
        <w:jc w:val="center"/>
        <w:spacing w:line="360" w:lineRule="auto"/>
        <w:rPr>
          <w:rFonts w:hint="eastAsia" w:ascii="宋体" w:hAnsi="宋体" w:cs="宋体"/>
          <w:b/>
          <w:sz w:val="36"/>
          <w:szCs w:val="21"/>
        </w:rPr>
      </w:pPr>
      <w:r>
        <w:rPr>
          <w:rFonts w:hint="eastAsia" w:ascii="宋体" w:hAnsi="宋体" w:cs="宋体"/>
          <w:b/>
          <w:sz w:val="36"/>
          <w:szCs w:val="21"/>
        </w:rPr>
      </w:r>
      <w:r/>
    </w:p>
    <w:p>
      <w:pPr>
        <w:pStyle w:val="799"/>
        <w:jc w:val="center"/>
        <w:spacing w:line="360" w:lineRule="auto"/>
        <w:rPr>
          <w:rFonts w:hint="eastAsia" w:ascii="宋体" w:hAnsi="宋体" w:cs="宋体"/>
          <w:b/>
          <w:sz w:val="36"/>
          <w:szCs w:val="21"/>
        </w:rPr>
      </w:pPr>
      <w:r>
        <w:rPr>
          <w:rFonts w:hint="eastAsia" w:ascii="宋体" w:hAnsi="宋体" w:cs="宋体"/>
          <w:b/>
          <w:sz w:val="36"/>
          <w:szCs w:val="21"/>
        </w:rPr>
      </w:r>
      <w:r/>
    </w:p>
    <w:p>
      <w:pPr>
        <w:pStyle w:val="799"/>
        <w:jc w:val="center"/>
        <w:spacing w:line="360" w:lineRule="auto"/>
        <w:rPr>
          <w:rFonts w:hint="eastAsia" w:ascii="宋体" w:hAnsi="宋体" w:cs="宋体"/>
          <w:b/>
          <w:sz w:val="36"/>
          <w:szCs w:val="21"/>
        </w:rPr>
      </w:pPr>
      <w:r>
        <w:rPr>
          <w:rFonts w:hint="eastAsia" w:ascii="宋体" w:hAnsi="宋体" w:cs="宋体"/>
          <w:b/>
          <w:sz w:val="36"/>
          <w:szCs w:val="21"/>
        </w:rPr>
      </w:r>
      <w:r/>
    </w:p>
    <w:p>
      <w:pPr>
        <w:pStyle w:val="799"/>
        <w:jc w:val="center"/>
        <w:spacing w:line="360" w:lineRule="auto"/>
        <w:rPr>
          <w:rFonts w:hint="eastAsia" w:ascii="宋体" w:hAnsi="宋体" w:cs="宋体"/>
          <w:b/>
          <w:sz w:val="36"/>
          <w:szCs w:val="21"/>
        </w:rPr>
      </w:pPr>
      <w:r>
        <w:rPr>
          <w:rFonts w:hint="eastAsia" w:ascii="宋体" w:hAnsi="宋体" w:cs="宋体"/>
          <w:b/>
          <w:sz w:val="36"/>
          <w:szCs w:val="21"/>
        </w:rPr>
      </w:r>
      <w:r/>
    </w:p>
    <w:p>
      <w:pPr>
        <w:pStyle w:val="799"/>
        <w:jc w:val="center"/>
        <w:spacing w:line="360" w:lineRule="auto"/>
        <w:rPr>
          <w:rFonts w:hint="eastAsia" w:ascii="宋体" w:hAnsi="宋体" w:cs="宋体"/>
          <w:b/>
          <w:sz w:val="36"/>
        </w:rPr>
      </w:pPr>
      <w:r>
        <w:rPr>
          <w:rFonts w:hint="eastAsia" w:ascii="宋体" w:hAnsi="宋体" w:cs="宋体"/>
          <w:b/>
          <w:sz w:val="36"/>
        </w:rPr>
      </w:r>
      <w:r/>
    </w:p>
    <w:p>
      <w:pPr>
        <w:pStyle w:val="799"/>
        <w:jc w:val="center"/>
        <w:spacing w:line="360" w:lineRule="auto"/>
        <w:rPr>
          <w:rFonts w:hint="eastAsia" w:ascii="宋体" w:hAnsi="宋体" w:cs="宋体"/>
          <w:b/>
          <w:sz w:val="36"/>
        </w:rPr>
      </w:pPr>
      <w:r>
        <w:rPr>
          <w:rFonts w:hint="eastAsia" w:ascii="宋体" w:hAnsi="宋体" w:cs="宋体"/>
          <w:b/>
          <w:sz w:val="36"/>
        </w:rPr>
      </w:r>
      <w:r/>
    </w:p>
    <w:p>
      <w:pPr>
        <w:pStyle w:val="799"/>
        <w:ind w:firstLine="1928"/>
        <w:spacing w:line="360" w:lineRule="auto"/>
        <w:rPr>
          <w:rFonts w:ascii="宋体" w:hAnsi="宋体" w:cs="宋体"/>
          <w:b/>
          <w:sz w:val="32"/>
          <w:szCs w:val="32"/>
          <w:u w:val="single"/>
        </w:rPr>
      </w:pPr>
      <w:r>
        <w:rPr>
          <w:rFonts w:hint="eastAsia" w:ascii="宋体" w:hAnsi="宋体" w:cs="宋体"/>
          <w:b/>
          <w:sz w:val="32"/>
          <w:szCs w:val="32"/>
        </w:rPr>
        <w:t xml:space="preserve">项目名称：</w:t>
      </w:r>
      <w:r>
        <w:rPr>
          <w:rFonts w:hint="eastAsia" w:ascii="宋体" w:hAnsi="宋体" w:cs="宋体"/>
          <w:b/>
          <w:sz w:val="32"/>
          <w:szCs w:val="32"/>
          <w:u w:val="single"/>
        </w:rPr>
        <w:t xml:space="preserve">                      </w:t>
      </w:r>
      <w:r>
        <w:rPr>
          <w:rFonts w:ascii="宋体" w:hAnsi="宋体" w:cs="宋体"/>
          <w:b/>
          <w:sz w:val="32"/>
          <w:szCs w:val="32"/>
          <w:u w:val="single"/>
        </w:rPr>
      </w:r>
      <w:r/>
    </w:p>
    <w:p>
      <w:pPr>
        <w:pStyle w:val="799"/>
        <w:ind w:firstLine="1928"/>
        <w:spacing w:line="360" w:lineRule="auto"/>
        <w:rPr>
          <w:rFonts w:ascii="宋体" w:hAnsi="宋体" w:cs="宋体"/>
          <w:b/>
          <w:sz w:val="32"/>
          <w:szCs w:val="32"/>
          <w:u w:val="single"/>
        </w:rPr>
      </w:pPr>
      <w:r>
        <w:rPr>
          <w:rFonts w:hint="eastAsia" w:ascii="宋体" w:hAnsi="宋体" w:cs="宋体"/>
          <w:b/>
          <w:sz w:val="32"/>
          <w:szCs w:val="32"/>
        </w:rPr>
        <w:t xml:space="preserve">项目编号：</w:t>
      </w:r>
      <w:r>
        <w:rPr>
          <w:rFonts w:hint="eastAsia" w:ascii="宋体" w:hAnsi="宋体" w:cs="宋体"/>
          <w:b/>
          <w:sz w:val="32"/>
          <w:szCs w:val="32"/>
          <w:u w:val="single"/>
        </w:rPr>
        <w:t xml:space="preserve">                      </w:t>
      </w:r>
      <w:r>
        <w:rPr>
          <w:rFonts w:ascii="宋体" w:hAnsi="宋体" w:cs="宋体"/>
          <w:b/>
          <w:sz w:val="32"/>
          <w:szCs w:val="32"/>
          <w:u w:val="single"/>
        </w:rPr>
      </w:r>
      <w:r/>
    </w:p>
    <w:p>
      <w:pPr>
        <w:pStyle w:val="799"/>
        <w:ind w:firstLine="1928"/>
        <w:spacing w:line="360" w:lineRule="auto"/>
        <w:rPr>
          <w:rFonts w:ascii="宋体" w:hAnsi="宋体" w:cs="宋体"/>
          <w:b/>
          <w:sz w:val="32"/>
          <w:szCs w:val="32"/>
          <w:u w:val="single"/>
        </w:rPr>
      </w:pPr>
      <w:r>
        <w:rPr>
          <w:rFonts w:hint="eastAsia" w:ascii="宋体" w:hAnsi="宋体" w:cs="宋体"/>
          <w:b/>
          <w:sz w:val="32"/>
          <w:szCs w:val="32"/>
        </w:rPr>
        <w:t xml:space="preserve">供应商名称：</w:t>
      </w:r>
      <w:r>
        <w:rPr>
          <w:rFonts w:hint="eastAsia" w:ascii="宋体" w:hAnsi="宋体" w:cs="宋体"/>
          <w:b/>
          <w:sz w:val="32"/>
          <w:szCs w:val="32"/>
          <w:u w:val="single"/>
        </w:rPr>
        <w:t xml:space="preserve">                </w:t>
      </w:r>
      <w:r>
        <w:rPr>
          <w:rFonts w:ascii="宋体" w:hAnsi="宋体" w:cs="宋体"/>
          <w:b/>
          <w:sz w:val="32"/>
          <w:szCs w:val="32"/>
          <w:u w:val="single"/>
        </w:rPr>
      </w:r>
      <w:r/>
    </w:p>
    <w:p>
      <w:pPr>
        <w:pStyle w:val="799"/>
        <w:ind w:firstLine="1928"/>
        <w:spacing w:line="360" w:lineRule="auto"/>
        <w:rPr>
          <w:rFonts w:ascii="宋体" w:hAnsi="宋体" w:cs="宋体"/>
          <w:b/>
          <w:sz w:val="32"/>
          <w:szCs w:val="32"/>
          <w:u w:val="single"/>
        </w:rPr>
      </w:pPr>
      <w:r>
        <w:rPr>
          <w:rFonts w:hint="eastAsia" w:ascii="宋体" w:hAnsi="宋体" w:cs="宋体"/>
          <w:b/>
          <w:sz w:val="32"/>
          <w:szCs w:val="32"/>
        </w:rPr>
        <w:t xml:space="preserve">日期：</w:t>
      </w:r>
      <w:r>
        <w:rPr>
          <w:rFonts w:hint="eastAsia" w:ascii="宋体" w:hAnsi="宋体" w:cs="宋体"/>
          <w:b/>
          <w:sz w:val="32"/>
          <w:szCs w:val="32"/>
          <w:u w:val="single"/>
        </w:rPr>
        <w:t xml:space="preserve">                          </w:t>
      </w:r>
      <w:r>
        <w:rPr>
          <w:rFonts w:ascii="宋体" w:hAnsi="宋体" w:cs="宋体"/>
          <w:b/>
          <w:sz w:val="32"/>
          <w:szCs w:val="32"/>
          <w:u w:val="single"/>
        </w:rPr>
      </w:r>
      <w:r/>
    </w:p>
    <w:p>
      <w:pPr>
        <w:pStyle w:val="799"/>
        <w:ind w:firstLine="1928"/>
        <w:spacing w:line="360" w:lineRule="auto"/>
        <w:rPr>
          <w:rFonts w:ascii="宋体" w:hAnsi="宋体" w:cs="宋体"/>
          <w:b/>
          <w:sz w:val="36"/>
          <w:u w:val="single"/>
        </w:rPr>
      </w:pPr>
      <w:r>
        <w:rPr>
          <w:rFonts w:hint="eastAsia" w:ascii="宋体" w:hAnsi="宋体" w:cs="宋体"/>
          <w:b/>
          <w:sz w:val="32"/>
          <w:szCs w:val="32"/>
        </w:rPr>
        <w:t xml:space="preserve">供应商：（电子签章）</w:t>
      </w:r>
      <w:r>
        <w:rPr>
          <w:rFonts w:hint="eastAsia" w:ascii="宋体" w:hAnsi="宋体" w:cs="宋体"/>
          <w:b/>
          <w:sz w:val="32"/>
          <w:szCs w:val="32"/>
          <w:u w:val="single"/>
        </w:rPr>
        <w:t xml:space="preserve">            </w:t>
      </w:r>
      <w:r>
        <w:rPr>
          <w:rFonts w:ascii="宋体" w:hAnsi="宋体" w:cs="宋体"/>
          <w:b/>
          <w:sz w:val="36"/>
          <w:u w:val="single"/>
        </w:rPr>
      </w:r>
      <w:r/>
    </w:p>
    <w:p>
      <w:pPr>
        <w:pStyle w:val="799"/>
        <w:jc w:val="center"/>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799"/>
        <w:jc w:val="center"/>
        <w:spacing w:line="360" w:lineRule="auto"/>
        <w:rPr>
          <w:rFonts w:hint="eastAsia" w:ascii="宋体" w:hAnsi="宋体" w:cs="宋体"/>
          <w:b/>
          <w:bCs/>
          <w:sz w:val="32"/>
          <w:szCs w:val="32"/>
        </w:rPr>
      </w:pPr>
      <w:r>
        <w:rPr>
          <w:rFonts w:hint="eastAsia" w:ascii="宋体" w:hAnsi="宋体" w:cs="宋体"/>
          <w:b/>
          <w:bCs/>
          <w:sz w:val="32"/>
          <w:szCs w:val="32"/>
        </w:rPr>
        <w:t xml:space="preserve">响应主要文件目录</w:t>
      </w:r>
      <w:r>
        <w:rPr>
          <w:rFonts w:hint="eastAsia" w:ascii="宋体" w:hAnsi="宋体" w:cs="宋体"/>
          <w:b/>
          <w:bCs/>
          <w:sz w:val="32"/>
          <w:szCs w:val="32"/>
        </w:rPr>
      </w:r>
      <w:r/>
    </w:p>
    <w:p>
      <w:pPr>
        <w:pStyle w:val="799"/>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799"/>
        <w:ind w:firstLine="480"/>
        <w:spacing w:line="360" w:lineRule="auto"/>
        <w:rPr>
          <w:rFonts w:hint="eastAsia" w:ascii="宋体" w:hAnsi="宋体" w:cs="宋体"/>
          <w:sz w:val="24"/>
        </w:rPr>
      </w:pPr>
      <w:r>
        <w:rPr>
          <w:rFonts w:hint="eastAsia" w:ascii="宋体" w:hAnsi="宋体" w:cs="宋体"/>
          <w:sz w:val="24"/>
        </w:rPr>
        <w:t xml:space="preserve">一、资格审查响应对照表</w:t>
      </w:r>
      <w:r>
        <w:rPr>
          <w:rFonts w:hint="eastAsia" w:ascii="宋体" w:hAnsi="宋体" w:cs="宋体"/>
          <w:sz w:val="24"/>
        </w:rPr>
      </w:r>
      <w:r/>
    </w:p>
    <w:p>
      <w:pPr>
        <w:pStyle w:val="799"/>
        <w:ind w:left="480"/>
        <w:spacing w:line="360" w:lineRule="auto"/>
        <w:rPr>
          <w:rFonts w:hint="eastAsia" w:ascii="宋体" w:hAnsi="宋体" w:cs="宋体"/>
          <w:sz w:val="24"/>
        </w:rPr>
      </w:pPr>
      <w:r>
        <w:rPr>
          <w:rFonts w:hint="eastAsia" w:ascii="宋体" w:hAnsi="宋体" w:cs="宋体"/>
          <w:sz w:val="24"/>
        </w:rPr>
        <w:t xml:space="preserve">二、符合性审查响应对照表</w:t>
      </w:r>
      <w:r>
        <w:rPr>
          <w:rFonts w:hint="eastAsia" w:ascii="宋体" w:hAnsi="宋体" w:cs="宋体"/>
          <w:sz w:val="24"/>
        </w:rPr>
      </w:r>
      <w:r/>
    </w:p>
    <w:p>
      <w:pPr>
        <w:pStyle w:val="799"/>
        <w:ind w:left="480"/>
        <w:spacing w:line="360" w:lineRule="auto"/>
        <w:rPr>
          <w:rFonts w:hint="eastAsia" w:ascii="宋体" w:hAnsi="宋体" w:cs="宋体"/>
          <w:sz w:val="24"/>
        </w:rPr>
      </w:pPr>
      <w:r>
        <w:rPr>
          <w:rFonts w:hint="eastAsia" w:ascii="宋体" w:hAnsi="宋体" w:cs="宋体"/>
          <w:sz w:val="24"/>
        </w:rPr>
        <w:t xml:space="preserve">三、非实质性响应对照表</w:t>
      </w:r>
      <w:r>
        <w:rPr>
          <w:rFonts w:hint="eastAsia" w:ascii="宋体" w:hAnsi="宋体" w:cs="宋体"/>
          <w:sz w:val="24"/>
        </w:rPr>
      </w:r>
      <w:r/>
    </w:p>
    <w:p>
      <w:pPr>
        <w:pStyle w:val="799"/>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报价一览表</w:t>
      </w:r>
      <w:r>
        <w:rPr>
          <w:rFonts w:hint="eastAsia" w:ascii="宋体" w:hAnsi="宋体" w:cs="宋体"/>
          <w:b/>
          <w:bCs/>
          <w:sz w:val="24"/>
        </w:rPr>
      </w:r>
      <w:r/>
    </w:p>
    <w:p>
      <w:pPr>
        <w:pStyle w:val="799"/>
        <w:ind w:firstLine="480"/>
        <w:spacing w:line="360" w:lineRule="auto"/>
        <w:rPr>
          <w:rFonts w:ascii="宋体" w:hAnsi="宋体" w:cs="宋体"/>
          <w:sz w:val="24"/>
        </w:rPr>
      </w:pPr>
      <w:r>
        <w:rPr>
          <w:rFonts w:hint="eastAsia" w:ascii="宋体" w:hAnsi="宋体" w:cs="宋体"/>
          <w:sz w:val="24"/>
        </w:rPr>
        <w:t xml:space="preserve">五、</w:t>
      </w:r>
      <w:r>
        <w:rPr>
          <w:rFonts w:hint="eastAsia" w:ascii="宋体" w:hAnsi="宋体" w:cs="宋体"/>
          <w:i/>
          <w:sz w:val="24"/>
          <w:u w:val="single"/>
        </w:rPr>
        <w:t xml:space="preserve">分项报价表</w:t>
      </w:r>
      <w:r>
        <w:rPr>
          <w:rFonts w:ascii="宋体" w:hAnsi="宋体" w:cs="宋体"/>
          <w:sz w:val="24"/>
        </w:rPr>
      </w:r>
      <w:r/>
    </w:p>
    <w:p>
      <w:pPr>
        <w:pStyle w:val="799"/>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技术参数响应及偏离表</w:t>
      </w:r>
      <w:r>
        <w:rPr>
          <w:rFonts w:hint="eastAsia" w:ascii="宋体" w:hAnsi="宋体" w:cs="宋体"/>
          <w:sz w:val="24"/>
        </w:rPr>
      </w:r>
      <w:r/>
    </w:p>
    <w:p>
      <w:pPr>
        <w:pStyle w:val="799"/>
        <w:ind w:firstLine="480"/>
        <w:spacing w:line="360" w:lineRule="auto"/>
        <w:rPr>
          <w:rFonts w:hint="eastAsia" w:ascii="宋体" w:hAnsi="宋体" w:cs="宋体"/>
          <w:sz w:val="24"/>
        </w:rPr>
      </w:pPr>
      <w:r>
        <w:rPr>
          <w:rFonts w:hint="eastAsia" w:ascii="宋体" w:hAnsi="宋体" w:cs="宋体"/>
          <w:sz w:val="24"/>
        </w:rPr>
        <w:t xml:space="preserve">七、商务条款响应及偏离表</w:t>
      </w:r>
      <w:r>
        <w:rPr>
          <w:rFonts w:hint="eastAsia" w:ascii="宋体" w:hAnsi="宋体" w:cs="宋体"/>
          <w:sz w:val="24"/>
        </w:rPr>
      </w:r>
      <w:r/>
    </w:p>
    <w:p>
      <w:pPr>
        <w:pStyle w:val="799"/>
        <w:ind w:firstLine="480"/>
        <w:spacing w:line="360" w:lineRule="auto"/>
        <w:rPr>
          <w:rFonts w:hint="eastAsia" w:ascii="宋体" w:hAnsi="宋体" w:cs="宋体"/>
          <w:sz w:val="24"/>
        </w:rPr>
      </w:pPr>
      <w:r>
        <w:rPr>
          <w:rFonts w:hint="eastAsia" w:ascii="宋体" w:hAnsi="宋体" w:cs="宋体"/>
          <w:sz w:val="24"/>
        </w:rPr>
        <w:t xml:space="preserve">八、其他（供应商认为有必要提供的声明和文件，如有自拟并自行添加）</w:t>
      </w:r>
      <w:r>
        <w:rPr>
          <w:rFonts w:hint="eastAsia" w:ascii="宋体" w:hAnsi="宋体" w:cs="宋体"/>
          <w:sz w:val="24"/>
        </w:rPr>
      </w:r>
      <w:r/>
    </w:p>
    <w:p>
      <w:pPr>
        <w:pStyle w:val="799"/>
        <w:jc w:val="cente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rPr>
          <w:rFonts w:hint="eastAsia" w:ascii="宋体" w:hAnsi="宋体" w:cs="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6770"/>
        <w:gridCol w:w="1817"/>
      </w:tblGrid>
      <w:tr>
        <w:trPr>
          <w:trHeight w:val="360"/>
        </w:trPr>
        <w:tc>
          <w:tcPr>
            <w:tcW w:w="711"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770"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资格审查响应内容</w:t>
            </w:r>
            <w:r>
              <w:rPr>
                <w:rFonts w:hint="eastAsia" w:ascii="宋体" w:hAnsi="宋体" w:cs="宋体"/>
                <w:b/>
                <w:szCs w:val="21"/>
              </w:rPr>
            </w:r>
            <w:r/>
          </w:p>
        </w:tc>
        <w:tc>
          <w:tcPr>
            <w:tcW w:w="1817"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799"/>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r>
      <w:tr>
        <w:trPr>
          <w:trHeight w:val="478"/>
        </w:trPr>
        <w:tc>
          <w:tcPr>
            <w:gridSpan w:val="3"/>
            <w:tcW w:w="9298" w:type="dxa"/>
            <w:vAlign w:val="center"/>
            <w:textDirection w:val="lrTb"/>
            <w:noWrap w:val="false"/>
          </w:tcPr>
          <w:p>
            <w:pPr>
              <w:pStyle w:val="799"/>
              <w:spacing w:line="360" w:lineRule="auto"/>
              <w:rPr>
                <w:rFonts w:hint="eastAsia" w:ascii="宋体" w:hAnsi="宋体" w:cs="宋体"/>
                <w:b/>
                <w:szCs w:val="21"/>
              </w:rPr>
            </w:pPr>
            <w:r>
              <w:rPr>
                <w:rFonts w:hint="eastAsia" w:ascii="宋体" w:hAnsi="宋体" w:cs="宋体"/>
                <w:b/>
                <w:szCs w:val="21"/>
              </w:rPr>
              <w:t xml:space="preserve">通用资格条件</w:t>
            </w:r>
            <w:r>
              <w:rPr>
                <w:rFonts w:hint="eastAsia" w:ascii="宋体" w:hAnsi="宋体" w:cs="宋体"/>
                <w:b/>
                <w:szCs w:val="21"/>
              </w:rPr>
            </w:r>
            <w:r/>
          </w:p>
        </w:tc>
      </w:tr>
      <w:tr>
        <w:trPr>
          <w:trHeight w:val="555"/>
        </w:trPr>
        <w:tc>
          <w:tcPr>
            <w:tcW w:w="711"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r>
            <w:r/>
          </w:p>
        </w:tc>
        <w:tc>
          <w:tcPr>
            <w:tcW w:w="6770"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b/>
                <w:szCs w:val="21"/>
              </w:rPr>
            </w:pPr>
            <w:r>
              <w:rPr>
                <w:rFonts w:hint="eastAsia" w:ascii="宋体" w:hAnsi="宋体" w:cs="宋体"/>
                <w:b/>
                <w:szCs w:val="21"/>
              </w:rPr>
            </w:r>
            <w:r/>
          </w:p>
        </w:tc>
      </w:tr>
      <w:tr>
        <w:trPr>
          <w:trHeight w:val="718"/>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770"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78"/>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770"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szCs w:val="21"/>
              </w:rPr>
              <w:t xml:space="preserve">供应商近三个月内任意一份依法纳税的缴款凭证</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78"/>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770"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78"/>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6770"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02"/>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6770" w:type="dxa"/>
            <w:vAlign w:val="center"/>
            <w:textDirection w:val="lrTb"/>
            <w:noWrap w:val="false"/>
          </w:tcPr>
          <w:p>
            <w:pPr>
              <w:pStyle w:val="799"/>
              <w:rPr>
                <w:rFonts w:hint="eastAsia" w:ascii="宋体" w:hAnsi="宋体" w:cs="宋体"/>
                <w:iCs/>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597"/>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6770" w:type="dxa"/>
            <w:vAlign w:val="center"/>
            <w:textDirection w:val="lrTb"/>
            <w:noWrap w:val="false"/>
          </w:tcPr>
          <w:p>
            <w:pPr>
              <w:pStyle w:val="799"/>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24"/>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6770"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t xml:space="preserve">供应商信用承诺函</w:t>
            </w:r>
            <w:r>
              <w:rPr>
                <w:rFonts w:hint="eastAsia" w:ascii="宋体" w:hAnsi="宋体" w:cs="宋体"/>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78"/>
        </w:trPr>
        <w:tc>
          <w:tcPr>
            <w:gridSpan w:val="3"/>
            <w:tcW w:w="929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rPr>
                <w:rFonts w:hint="eastAsia" w:ascii="宋体" w:hAnsi="宋体" w:cs="宋体"/>
                <w:szCs w:val="21"/>
              </w:rPr>
            </w:r>
            <w:r/>
          </w:p>
        </w:tc>
      </w:tr>
      <w:tr>
        <w:trPr>
          <w:trHeight w:val="478"/>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6770" w:type="dxa"/>
            <w:vAlign w:val="center"/>
            <w:textDirection w:val="lrTb"/>
            <w:noWrap w:val="false"/>
          </w:tcPr>
          <w:p>
            <w:pPr>
              <w:pStyle w:val="799"/>
              <w:rPr>
                <w:rFonts w:hint="eastAsia" w:ascii="宋体" w:hAnsi="宋体" w:cs="宋体"/>
                <w:szCs w:val="21"/>
              </w:rPr>
            </w:pPr>
            <w:r>
              <w:rPr>
                <w:rFonts w:hint="eastAsia" w:ascii="宋体" w:hAnsi="宋体" w:cs="宋体"/>
                <w:szCs w:val="21"/>
              </w:rPr>
              <w:t xml:space="preserve">本项目面向中小企业采购，投标人投标时须提供《中小企业声明函》</w:t>
            </w:r>
            <w:r>
              <w:rPr>
                <w:rFonts w:hint="eastAsia" w:ascii="宋体" w:hAnsi="宋体" w:cs="宋体"/>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78"/>
        </w:trPr>
        <w:tc>
          <w:tcPr>
            <w:gridSpan w:val="3"/>
            <w:tcW w:w="929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b/>
                <w:szCs w:val="21"/>
              </w:rPr>
              <w:t xml:space="preserve">特定资格条件</w:t>
            </w:r>
            <w:r>
              <w:rPr>
                <w:rFonts w:hint="eastAsia" w:ascii="宋体" w:hAnsi="宋体" w:cs="宋体"/>
                <w:szCs w:val="21"/>
              </w:rPr>
            </w:r>
            <w:r/>
          </w:p>
        </w:tc>
      </w:tr>
      <w:tr>
        <w:trPr>
          <w:trHeight w:val="1331"/>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6770" w:type="dxa"/>
            <w:vAlign w:val="center"/>
            <w:textDirection w:val="lrTb"/>
            <w:noWrap w:val="false"/>
          </w:tcPr>
          <w:p>
            <w:pPr>
              <w:pStyle w:val="799"/>
              <w:rPr>
                <w:rFonts w:hint="eastAsia" w:ascii="宋体" w:hAnsi="宋体" w:cs="宋体"/>
                <w:szCs w:val="21"/>
                <w:lang w:val="en"/>
              </w:rPr>
            </w:pPr>
            <w:r>
              <w:rPr>
                <w:rFonts w:hint="eastAsia" w:ascii="宋体" w:hAnsi="宋体" w:cs="宋体"/>
                <w:szCs w:val="21"/>
                <w:lang w:val="en"/>
              </w:rPr>
              <w:t xml:space="preserve">（1）供应商必须具备市政公用工程施工总承包三级及以上资质和省级及以上建设行政主管部门核发的《安全生产许可证》；</w:t>
            </w:r>
            <w:r>
              <w:rPr>
                <w:rFonts w:hint="eastAsia" w:ascii="宋体" w:hAnsi="宋体" w:cs="宋体"/>
                <w:szCs w:val="21"/>
                <w:lang w:val="en"/>
              </w:rPr>
            </w:r>
            <w:r/>
          </w:p>
          <w:p>
            <w:pPr>
              <w:pStyle w:val="799"/>
              <w:rPr>
                <w:rFonts w:hint="eastAsia" w:ascii="宋体" w:hAnsi="宋体" w:cs="宋体"/>
                <w:iCs/>
                <w:szCs w:val="21"/>
                <w:highlight w:val="red"/>
              </w:rPr>
            </w:pPr>
            <w:r>
              <w:rPr>
                <w:rFonts w:hint="eastAsia" w:ascii="宋体" w:hAnsi="宋体" w:cs="宋体"/>
                <w:szCs w:val="21"/>
                <w:lang w:val="en"/>
              </w:rPr>
              <w:t xml:space="preserve">（2）拟投入本项目的项目负责人具备市政公用工程二级（含）以上注册建造师执业资格，并具备有效的安全生产考核合格证书B证，且无在手工程。</w:t>
            </w:r>
            <w:r>
              <w:rPr>
                <w:rFonts w:hint="eastAsia" w:ascii="宋体" w:hAnsi="宋体" w:cs="宋体"/>
                <w:iCs/>
                <w:szCs w:val="21"/>
                <w:highlight w:val="red"/>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78"/>
        </w:trPr>
        <w:tc>
          <w:tcPr>
            <w:gridSpan w:val="3"/>
            <w:tcW w:w="929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b/>
                <w:szCs w:val="21"/>
              </w:rPr>
              <w:t xml:space="preserve">其他资格条件</w:t>
            </w:r>
            <w:r>
              <w:rPr>
                <w:rFonts w:hint="eastAsia" w:ascii="宋体" w:hAnsi="宋体" w:cs="宋体"/>
                <w:szCs w:val="21"/>
              </w:rPr>
            </w:r>
            <w:r/>
          </w:p>
        </w:tc>
      </w:tr>
      <w:tr>
        <w:trPr>
          <w:trHeight w:val="478"/>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6770" w:type="dxa"/>
            <w:vAlign w:val="center"/>
            <w:textDirection w:val="lrTb"/>
            <w:noWrap w:val="false"/>
          </w:tcPr>
          <w:p>
            <w:pPr>
              <w:pStyle w:val="799"/>
              <w:jc w:val="left"/>
              <w:rPr>
                <w:rFonts w:hint="eastAsia" w:ascii="宋体" w:hAnsi="宋体" w:cs="宋体"/>
                <w:iCs/>
                <w:szCs w:val="21"/>
              </w:rPr>
            </w:pPr>
            <w:r>
              <w:rPr>
                <w:rFonts w:hint="eastAsia" w:ascii="宋体" w:hAnsi="宋体" w:cs="宋体"/>
                <w:iCs/>
                <w:szCs w:val="21"/>
              </w:rPr>
              <w:t xml:space="preserve">响应函</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88"/>
        </w:trPr>
        <w:tc>
          <w:tcPr>
            <w:tcW w:w="711"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6770" w:type="dxa"/>
            <w:vAlign w:val="center"/>
            <w:textDirection w:val="lrTb"/>
            <w:noWrap w:val="false"/>
          </w:tcPr>
          <w:p>
            <w:pPr>
              <w:pStyle w:val="799"/>
              <w:jc w:val="left"/>
              <w:rPr>
                <w:rFonts w:hint="eastAsia" w:ascii="宋体" w:hAnsi="宋体" w:cs="宋体"/>
                <w:iCs/>
                <w:szCs w:val="21"/>
              </w:rPr>
            </w:pPr>
            <w:r>
              <w:rPr>
                <w:rFonts w:hint="eastAsia" w:ascii="宋体" w:hAnsi="宋体" w:cs="宋体"/>
                <w:iCs/>
                <w:szCs w:val="21"/>
              </w:rPr>
              <w:t xml:space="preserve">法人授权书</w:t>
            </w:r>
            <w:r>
              <w:rPr>
                <w:rFonts w:hint="eastAsia" w:ascii="宋体" w:hAnsi="宋体" w:cs="宋体"/>
                <w:iCs/>
                <w:szCs w:val="21"/>
              </w:rPr>
            </w:r>
            <w:r/>
          </w:p>
        </w:tc>
        <w:tc>
          <w:tcPr>
            <w:tcW w:w="1817"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bl>
    <w:p>
      <w:pPr>
        <w:pStyle w:val="799"/>
        <w:jc w:val="center"/>
        <w:spacing w:before="156" w:after="156" w:line="360" w:lineRule="auto"/>
        <w:rPr>
          <w:rFonts w:hint="eastAsia" w:ascii="宋体" w:hAnsi="宋体" w:cs="宋体"/>
          <w:b/>
          <w:bCs/>
        </w:rPr>
      </w:pPr>
      <w:r>
        <w:rPr>
          <w:rFonts w:hint="eastAsia" w:ascii="宋体" w:hAnsi="宋体" w:cs="宋体"/>
          <w:b/>
          <w:bCs/>
        </w:rPr>
      </w:r>
      <w:r/>
    </w:p>
    <w:p>
      <w:pPr>
        <w:pStyle w:val="799"/>
        <w:jc w:val="center"/>
        <w:spacing w:before="156" w:after="156" w:line="360" w:lineRule="auto"/>
        <w:rPr>
          <w:rFonts w:hint="eastAsia" w:ascii="宋体" w:hAnsi="宋体" w:cs="宋体"/>
          <w:b/>
          <w:bCs/>
        </w:rPr>
      </w:pPr>
      <w:r>
        <w:rPr>
          <w:rFonts w:hint="eastAsia" w:ascii="宋体" w:hAnsi="宋体" w:cs="宋体"/>
          <w:b/>
          <w:bCs/>
        </w:rPr>
      </w:r>
      <w:r/>
    </w:p>
    <w:p>
      <w:pPr>
        <w:pStyle w:val="799"/>
        <w:jc w:val="center"/>
        <w:spacing w:before="156" w:after="156" w:line="360" w:lineRule="auto"/>
        <w:rPr>
          <w:rFonts w:hint="eastAsia" w:ascii="宋体" w:hAnsi="宋体" w:cs="宋体"/>
          <w:b/>
          <w:bCs/>
          <w:sz w:val="32"/>
          <w:szCs w:val="32"/>
        </w:rPr>
      </w:pPr>
      <w:r>
        <w:rPr>
          <w:rFonts w:hint="eastAsia" w:ascii="宋体" w:hAnsi="宋体" w:cs="宋体"/>
          <w:b/>
          <w:bCs/>
          <w:sz w:val="32"/>
          <w:szCs w:val="32"/>
        </w:rPr>
      </w:r>
      <w:r/>
    </w:p>
    <w:p>
      <w:pPr>
        <w:pStyle w:val="799"/>
        <w:jc w:val="center"/>
        <w:spacing w:before="156" w:after="156" w:line="360" w:lineRule="auto"/>
        <w:rPr>
          <w:rFonts w:hint="eastAsia" w:ascii="宋体" w:hAnsi="宋体" w:cs="宋体"/>
          <w:b/>
          <w:bCs/>
          <w:sz w:val="32"/>
          <w:szCs w:val="32"/>
        </w:rPr>
      </w:pPr>
      <w:r>
        <w:rPr>
          <w:rFonts w:hint="eastAsia" w:ascii="宋体" w:hAnsi="宋体" w:cs="宋体"/>
          <w:b/>
          <w:bCs/>
          <w:sz w:val="32"/>
          <w:szCs w:val="32"/>
        </w:rPr>
        <w:t xml:space="preserve">具备履行合同所必需的设备和专业技术能力的书面声明</w:t>
      </w:r>
      <w:r>
        <w:rPr>
          <w:rFonts w:hint="eastAsia" w:ascii="宋体" w:hAnsi="宋体" w:cs="宋体"/>
          <w:b/>
          <w:bCs/>
          <w:sz w:val="32"/>
          <w:szCs w:val="32"/>
        </w:rPr>
      </w:r>
      <w:r/>
    </w:p>
    <w:p>
      <w:pPr>
        <w:pStyle w:val="799"/>
        <w:ind w:firstLine="492"/>
        <w:spacing w:line="360" w:lineRule="auto"/>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Cs w:val="21"/>
        </w:rPr>
      </w:r>
      <w:r/>
    </w:p>
    <w:p>
      <w:pPr>
        <w:pStyle w:val="799"/>
        <w:ind w:firstLine="492"/>
        <w:spacing w:line="360" w:lineRule="auto"/>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rPr>
      </w:r>
      <w:r/>
    </w:p>
    <w:p>
      <w:pPr>
        <w:pStyle w:val="799"/>
        <w:ind w:firstLine="492"/>
        <w:spacing w:line="360" w:lineRule="auto"/>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rPr>
      </w:r>
      <w:r/>
    </w:p>
    <w:p>
      <w:pPr>
        <w:pStyle w:val="799"/>
        <w:spacing w:line="360" w:lineRule="auto"/>
        <w:rPr>
          <w:rFonts w:hint="eastAsia" w:ascii="宋体" w:hAnsi="宋体" w:cs="宋体"/>
          <w:bCs/>
        </w:rPr>
      </w:pPr>
      <w:r>
        <w:rPr>
          <w:rFonts w:hint="eastAsia" w:ascii="宋体" w:hAnsi="宋体" w:cs="宋体"/>
          <w:bCs/>
        </w:rPr>
      </w:r>
      <w:r/>
    </w:p>
    <w:p>
      <w:pPr>
        <w:pStyle w:val="799"/>
        <w:ind w:firstLine="420"/>
        <w:spacing w:line="360" w:lineRule="auto"/>
        <w:rPr>
          <w:rFonts w:hint="eastAsia" w:ascii="宋体" w:hAnsi="宋体" w:cs="宋体"/>
          <w:bCs/>
        </w:rPr>
      </w:pPr>
      <w:r>
        <w:rPr>
          <w:rFonts w:hint="eastAsia" w:ascii="宋体" w:hAnsi="宋体" w:cs="宋体"/>
          <w:bCs/>
        </w:rPr>
        <w:t xml:space="preserve">供应商名称（公章）：</w:t>
      </w:r>
      <w:r>
        <w:rPr>
          <w:rFonts w:hint="eastAsia" w:ascii="宋体" w:hAnsi="宋体" w:cs="宋体"/>
          <w:bCs/>
        </w:rPr>
      </w:r>
      <w:r/>
    </w:p>
    <w:p>
      <w:pPr>
        <w:pStyle w:val="799"/>
        <w:ind w:firstLine="420"/>
        <w:spacing w:line="360" w:lineRule="auto"/>
        <w:rPr>
          <w:rFonts w:hint="eastAsia" w:ascii="宋体" w:hAnsi="宋体" w:cs="宋体"/>
          <w:bCs/>
        </w:rPr>
      </w:pPr>
      <w:r>
        <w:rPr>
          <w:rFonts w:hint="eastAsia" w:ascii="宋体" w:hAnsi="宋体" w:cs="宋体"/>
          <w:bCs/>
        </w:rPr>
        <w:t xml:space="preserve">法定代表人签章：</w:t>
      </w:r>
      <w:r>
        <w:rPr>
          <w:rFonts w:hint="eastAsia" w:ascii="宋体" w:hAnsi="宋体" w:cs="宋体"/>
          <w:bCs/>
          <w:u w:val="single"/>
        </w:rPr>
        <w:t xml:space="preserve">_______________________</w:t>
      </w:r>
      <w:r>
        <w:rPr>
          <w:rFonts w:hint="eastAsia" w:ascii="宋体" w:hAnsi="宋体" w:cs="宋体"/>
          <w:bCs/>
        </w:rPr>
      </w:r>
      <w:r/>
    </w:p>
    <w:p>
      <w:pPr>
        <w:pStyle w:val="799"/>
        <w:ind w:firstLine="420"/>
        <w:spacing w:line="360" w:lineRule="auto"/>
        <w:rPr>
          <w:rFonts w:hint="eastAsia" w:ascii="宋体" w:hAnsi="宋体" w:cs="宋体"/>
          <w:bCs/>
        </w:rPr>
      </w:pPr>
      <w:r>
        <w:rPr>
          <w:rFonts w:hint="eastAsia" w:ascii="宋体" w:hAnsi="宋体" w:cs="宋体"/>
          <w:bCs/>
        </w:rPr>
        <w:t xml:space="preserve">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799"/>
        <w:spacing w:line="360" w:lineRule="auto"/>
        <w:rPr>
          <w:rFonts w:hint="eastAsia" w:ascii="宋体" w:hAnsi="宋体" w:cs="宋体"/>
          <w:b/>
          <w:bCs/>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rPr>
      </w:r>
      <w:r/>
    </w:p>
    <w:p>
      <w:pPr>
        <w:pStyle w:val="799"/>
        <w:jc w:val="center"/>
        <w:spacing w:line="360" w:lineRule="auto"/>
        <w:rPr>
          <w:rFonts w:hint="eastAsia" w:ascii="宋体" w:hAnsi="宋体" w:cs="宋体"/>
          <w:b/>
          <w:bCs/>
          <w:sz w:val="32"/>
          <w:szCs w:val="32"/>
        </w:rPr>
      </w:pPr>
      <w:r>
        <w:rPr>
          <w:rFonts w:hint="eastAsia" w:ascii="宋体" w:hAnsi="宋体" w:cs="宋体"/>
          <w:b/>
          <w:bCs/>
          <w:sz w:val="32"/>
          <w:szCs w:val="32"/>
        </w:rPr>
        <w:t xml:space="preserve">参加本次政府采购活动前3年内在经营活动中没有重大违法记录的书面声明</w:t>
      </w:r>
      <w:r>
        <w:rPr>
          <w:rFonts w:hint="eastAsia" w:ascii="宋体" w:hAnsi="宋体" w:cs="宋体"/>
          <w:b/>
          <w:bCs/>
          <w:sz w:val="32"/>
          <w:szCs w:val="32"/>
        </w:rPr>
      </w:r>
      <w:r/>
    </w:p>
    <w:p>
      <w:pPr>
        <w:pStyle w:val="799"/>
        <w:spacing w:line="360" w:lineRule="auto"/>
        <w:rPr>
          <w:rFonts w:hint="eastAsia" w:ascii="宋体" w:hAnsi="宋体" w:cs="宋体"/>
        </w:rPr>
      </w:pPr>
      <w:r>
        <w:rPr>
          <w:rFonts w:hint="eastAsia" w:ascii="宋体" w:hAnsi="宋体" w:cs="宋体"/>
        </w:rPr>
      </w:r>
      <w:r/>
    </w:p>
    <w:p>
      <w:pPr>
        <w:pStyle w:val="799"/>
        <w:jc w:val="center"/>
        <w:spacing w:after="312" w:line="360" w:lineRule="auto"/>
        <w:rPr>
          <w:rFonts w:hint="eastAsia" w:ascii="宋体" w:hAnsi="宋体" w:cs="宋体"/>
          <w:b/>
          <w:bCs/>
          <w:sz w:val="32"/>
          <w:szCs w:val="32"/>
        </w:rPr>
      </w:pPr>
      <w:r>
        <w:rPr>
          <w:rFonts w:hint="eastAsia" w:ascii="宋体" w:hAnsi="宋体" w:cs="宋体"/>
          <w:b/>
          <w:bCs/>
          <w:sz w:val="32"/>
          <w:szCs w:val="32"/>
        </w:rPr>
        <w:t xml:space="preserve">声明</w:t>
      </w:r>
      <w:r>
        <w:rPr>
          <w:rFonts w:hint="eastAsia" w:ascii="宋体" w:hAnsi="宋体" w:cs="宋体"/>
          <w:b/>
          <w:bCs/>
          <w:sz w:val="32"/>
          <w:szCs w:val="32"/>
        </w:rPr>
      </w:r>
      <w:r/>
    </w:p>
    <w:p>
      <w:pPr>
        <w:pStyle w:val="799"/>
        <w:ind w:firstLine="420"/>
        <w:spacing w:line="360" w:lineRule="auto"/>
        <w:rPr>
          <w:rFonts w:hint="eastAsia" w:ascii="宋体" w:hAnsi="宋体" w:cs="宋体"/>
          <w:bCs/>
        </w:rPr>
      </w:pPr>
      <w:r>
        <w:rPr>
          <w:rFonts w:hint="eastAsia" w:ascii="宋体" w:hAnsi="宋体" w:cs="宋体"/>
          <w:bCs/>
        </w:rPr>
        <w:t xml:space="preserve">我公司郑重声明：参加本次政府采购活动前3年内，我公司在经营活动中没有因违法经营受到刑事处罚或者责令停产停业、吊销许可证或者执照、较大数额罚款等行政处罚。</w:t>
      </w:r>
      <w:r>
        <w:rPr>
          <w:rFonts w:hint="eastAsia" w:ascii="宋体" w:hAnsi="宋体" w:cs="宋体"/>
          <w:bCs/>
        </w:rPr>
      </w:r>
      <w:r/>
    </w:p>
    <w:p>
      <w:pPr>
        <w:pStyle w:val="799"/>
        <w:spacing w:line="360" w:lineRule="auto"/>
        <w:rPr>
          <w:rFonts w:hint="eastAsia" w:ascii="宋体" w:hAnsi="宋体" w:cs="宋体"/>
          <w:bCs/>
        </w:rPr>
      </w:pPr>
      <w:r>
        <w:rPr>
          <w:rFonts w:hint="eastAsia" w:ascii="宋体" w:hAnsi="宋体" w:cs="宋体"/>
          <w:bCs/>
        </w:rPr>
      </w:r>
      <w:r/>
    </w:p>
    <w:p>
      <w:pPr>
        <w:pStyle w:val="799"/>
        <w:ind w:firstLine="420"/>
        <w:spacing w:line="360" w:lineRule="auto"/>
        <w:rPr>
          <w:rFonts w:ascii="宋体" w:hAnsi="宋体" w:cs="宋体"/>
          <w:bCs/>
        </w:rPr>
      </w:pPr>
      <w:r>
        <w:rPr>
          <w:rFonts w:hint="eastAsia" w:ascii="宋体" w:hAnsi="宋体" w:cs="宋体"/>
          <w:bCs/>
        </w:rPr>
        <w:t xml:space="preserve">供应商名称（公章）：    </w:t>
      </w:r>
      <w:r>
        <w:rPr>
          <w:rFonts w:ascii="宋体" w:hAnsi="宋体" w:cs="宋体"/>
          <w:bCs/>
        </w:rPr>
      </w:r>
      <w:r/>
    </w:p>
    <w:p>
      <w:pPr>
        <w:pStyle w:val="799"/>
        <w:ind w:firstLine="420"/>
        <w:spacing w:line="360" w:lineRule="auto"/>
        <w:rPr>
          <w:rFonts w:ascii="宋体" w:hAnsi="宋体" w:cs="宋体"/>
          <w:bCs/>
        </w:rPr>
      </w:pPr>
      <w:r>
        <w:rPr>
          <w:rFonts w:hint="eastAsia" w:ascii="宋体" w:hAnsi="宋体" w:cs="宋体"/>
          <w:bCs/>
        </w:rPr>
        <w:t xml:space="preserve">法定代表人签章：</w:t>
      </w:r>
      <w:r>
        <w:rPr>
          <w:rFonts w:hint="eastAsia" w:ascii="宋体" w:hAnsi="宋体" w:cs="宋体"/>
          <w:bCs/>
          <w:u w:val="single"/>
        </w:rPr>
        <w:t xml:space="preserve">                       </w:t>
      </w:r>
      <w:r>
        <w:rPr>
          <w:rFonts w:ascii="宋体" w:hAnsi="宋体" w:cs="宋体"/>
          <w:bCs/>
        </w:rPr>
      </w:r>
      <w:r/>
    </w:p>
    <w:p>
      <w:pPr>
        <w:pStyle w:val="799"/>
        <w:ind w:firstLine="420"/>
        <w:spacing w:line="360" w:lineRule="auto"/>
        <w:rPr>
          <w:rFonts w:hint="eastAsia" w:ascii="宋体" w:hAnsi="宋体" w:cs="宋体"/>
          <w:bCs/>
        </w:rPr>
      </w:pPr>
      <w:r>
        <w:rPr>
          <w:rFonts w:hint="eastAsia" w:ascii="宋体" w:hAnsi="宋体" w:cs="宋体"/>
          <w:bCs/>
        </w:rPr>
        <w:t xml:space="preserve">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799"/>
        <w:spacing w:line="360" w:lineRule="auto"/>
        <w:rPr>
          <w:rFonts w:hint="eastAsia" w:ascii="宋体" w:hAnsi="宋体" w:cs="宋体"/>
          <w:b/>
          <w:bCs/>
        </w:rPr>
        <w:sectPr>
          <w:headerReference w:type="default" r:id="rId11"/>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rPr>
      </w:r>
      <w:r/>
    </w:p>
    <w:p>
      <w:pPr>
        <w:pStyle w:val="799"/>
        <w:jc w:val="center"/>
        <w:spacing w:line="360" w:lineRule="auto"/>
        <w:rPr>
          <w:rFonts w:hint="eastAsia" w:ascii="宋体" w:hAnsi="宋体" w:cs="宋体"/>
          <w:b/>
          <w:sz w:val="32"/>
          <w:szCs w:val="32"/>
        </w:rPr>
      </w:pPr>
      <w:r>
        <w:rPr>
          <w:rFonts w:hint="eastAsia" w:ascii="宋体" w:hAnsi="宋体" w:cs="宋体"/>
          <w:b/>
          <w:sz w:val="32"/>
          <w:szCs w:val="32"/>
        </w:rPr>
        <w:t xml:space="preserve">供应商信用承诺书</w:t>
      </w:r>
      <w:r>
        <w:rPr>
          <w:rFonts w:hint="eastAsia" w:ascii="宋体" w:hAnsi="宋体" w:cs="宋体"/>
          <w:b/>
          <w:sz w:val="32"/>
          <w:szCs w:val="32"/>
        </w:rPr>
      </w:r>
      <w:r/>
    </w:p>
    <w:p>
      <w:pPr>
        <w:pStyle w:val="799"/>
        <w:spacing w:line="360" w:lineRule="auto"/>
        <w:rPr>
          <w:rFonts w:hint="eastAsia" w:ascii="宋体" w:hAnsi="宋体" w:cs="宋体"/>
          <w:szCs w:val="32"/>
        </w:rPr>
      </w:pPr>
      <w:r>
        <w:rPr>
          <w:rFonts w:hint="eastAsia" w:ascii="宋体" w:hAnsi="宋体" w:cs="宋体"/>
          <w:szCs w:val="32"/>
        </w:rPr>
      </w:r>
      <w:r/>
    </w:p>
    <w:p>
      <w:pPr>
        <w:pStyle w:val="799"/>
        <w:spacing w:line="360" w:lineRule="auto"/>
        <w:rPr>
          <w:rFonts w:hint="eastAsia" w:ascii="宋体" w:hAnsi="宋体" w:cs="宋体"/>
          <w:szCs w:val="21"/>
        </w:rPr>
      </w:pPr>
      <w:r>
        <w:rPr>
          <w:rFonts w:hint="eastAsia" w:ascii="宋体" w:hAnsi="宋体" w:cs="宋体"/>
          <w:szCs w:val="21"/>
        </w:rPr>
        <w:t xml:space="preserve">承诺主体名称：</w:t>
      </w:r>
      <w:r>
        <w:rPr>
          <w:rFonts w:hint="eastAsia" w:ascii="宋体" w:hAnsi="宋体" w:cs="宋体"/>
          <w:szCs w:val="21"/>
        </w:rPr>
      </w:r>
      <w:r/>
    </w:p>
    <w:p>
      <w:pPr>
        <w:pStyle w:val="799"/>
        <w:spacing w:line="360" w:lineRule="auto"/>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p>
      <w:pPr>
        <w:pStyle w:val="799"/>
        <w:spacing w:line="360" w:lineRule="auto"/>
        <w:rPr>
          <w:rFonts w:hint="eastAsia" w:ascii="宋体" w:hAnsi="宋体" w:cs="宋体"/>
          <w:szCs w:val="21"/>
        </w:rPr>
      </w:pP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rPr>
          <w:rFonts w:hint="eastAsia" w:ascii="宋体" w:hAnsi="宋体" w:cs="宋体"/>
          <w:szCs w:val="21"/>
        </w:rPr>
      </w:r>
      <w:r/>
    </w:p>
    <w:p>
      <w:pPr>
        <w:pStyle w:val="799"/>
        <w:jc w:val="center"/>
        <w:spacing w:line="360" w:lineRule="auto"/>
        <w:rPr>
          <w:rFonts w:hint="eastAsia" w:ascii="宋体" w:hAnsi="宋体" w:cs="宋体"/>
          <w:szCs w:val="21"/>
        </w:rPr>
      </w:pPr>
      <w:r>
        <w:rPr>
          <w:rFonts w:hint="eastAsia" w:ascii="宋体" w:hAnsi="宋体" w:cs="宋体"/>
          <w:szCs w:val="21"/>
        </w:rPr>
        <w:t xml:space="preserve">　　　　　　　　　　承诺单位（签章）：          </w:t>
      </w:r>
      <w:r>
        <w:rPr>
          <w:rFonts w:hint="eastAsia" w:ascii="宋体" w:hAnsi="宋体" w:cs="宋体"/>
          <w:szCs w:val="21"/>
        </w:rPr>
      </w:r>
      <w:r/>
    </w:p>
    <w:p>
      <w:pPr>
        <w:pStyle w:val="799"/>
        <w:jc w:val="center"/>
        <w:spacing w:line="360" w:lineRule="auto"/>
        <w:rPr>
          <w:rFonts w:hint="eastAsia" w:ascii="宋体" w:hAnsi="宋体" w:cs="宋体"/>
          <w:szCs w:val="21"/>
        </w:rPr>
      </w:pPr>
      <w:r>
        <w:rPr>
          <w:rFonts w:hint="eastAsia" w:ascii="宋体" w:hAnsi="宋体" w:cs="宋体"/>
          <w:szCs w:val="21"/>
        </w:rPr>
        <w:t xml:space="preserve">　　　　　　　　　　法定代表人（负责人）：</w:t>
      </w:r>
      <w:r>
        <w:rPr>
          <w:rFonts w:hint="eastAsia" w:ascii="宋体" w:hAnsi="宋体" w:cs="宋体"/>
          <w:szCs w:val="21"/>
        </w:rPr>
      </w:r>
      <w:r/>
    </w:p>
    <w:p>
      <w:pPr>
        <w:pStyle w:val="799"/>
        <w:jc w:val="center"/>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p>
      <w:pPr>
        <w:pStyle w:val="799"/>
        <w:jc w:val="center"/>
        <w:spacing w:line="360" w:lineRule="auto"/>
        <w:rPr>
          <w:rFonts w:hint="eastAsia" w:ascii="宋体" w:hAnsi="宋体" w:cs="宋体"/>
          <w:b/>
          <w:bCs/>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bCs/>
        </w:rPr>
      </w:r>
      <w:r/>
    </w:p>
    <w:p>
      <w:pPr>
        <w:pStyle w:val="799"/>
        <w:jc w:val="center"/>
        <w:spacing w:line="360" w:lineRule="auto"/>
        <w:rPr>
          <w:rFonts w:hint="eastAsia" w:ascii="宋体" w:hAnsi="宋体" w:cs="宋体"/>
          <w:b/>
          <w:bCs/>
        </w:rPr>
      </w:pPr>
      <w:r>
        <w:rPr>
          <w:rFonts w:hint="eastAsia" w:ascii="宋体" w:hAnsi="宋体" w:cs="宋体"/>
          <w:b/>
          <w:bCs/>
        </w:rPr>
      </w:r>
      <w:r/>
    </w:p>
    <w:p>
      <w:pPr>
        <w:pStyle w:val="799"/>
        <w:jc w:val="center"/>
        <w:spacing w:line="360" w:lineRule="auto"/>
        <w:rPr>
          <w:rFonts w:hint="eastAsia" w:ascii="宋体" w:hAnsi="宋体" w:cs="宋体"/>
          <w:b/>
          <w:sz w:val="32"/>
          <w:szCs w:val="32"/>
        </w:rPr>
      </w:pPr>
      <w:r>
        <w:rPr>
          <w:rFonts w:hint="eastAsia" w:ascii="宋体" w:hAnsi="宋体" w:cs="宋体"/>
          <w:b/>
          <w:color w:val="000000"/>
          <w:sz w:val="32"/>
          <w:szCs w:val="32"/>
        </w:rPr>
        <w:t xml:space="preserve">响应函</w:t>
      </w:r>
      <w:r>
        <w:rPr>
          <w:rFonts w:hint="eastAsia" w:ascii="宋体" w:hAnsi="宋体" w:cs="宋体"/>
          <w:b/>
          <w:sz w:val="32"/>
          <w:szCs w:val="32"/>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致：（代理公司）</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号采购文件，正式授权下述签字人</w:t>
      </w:r>
      <w:r>
        <w:rPr>
          <w:rFonts w:hint="eastAsia" w:ascii="宋体" w:hAnsi="宋体" w:cs="宋体"/>
          <w:sz w:val="21"/>
          <w:szCs w:val="21"/>
          <w:u w:val="single"/>
        </w:rPr>
        <w:t xml:space="preserve">       </w:t>
      </w:r>
      <w:r>
        <w:rPr>
          <w:rFonts w:hint="eastAsia" w:ascii="宋体" w:hAnsi="宋体" w:cs="宋体"/>
          <w:sz w:val="21"/>
          <w:szCs w:val="21"/>
        </w:rPr>
        <w:t xml:space="preserve">(姓名和职务)代表我方</w:t>
      </w:r>
      <w:r>
        <w:rPr>
          <w:rFonts w:hint="eastAsia" w:ascii="宋体" w:hAnsi="宋体" w:cs="宋体"/>
          <w:sz w:val="21"/>
          <w:szCs w:val="21"/>
          <w:u w:val="single"/>
        </w:rPr>
        <w:t xml:space="preserve">        </w:t>
      </w:r>
      <w:r>
        <w:rPr>
          <w:rFonts w:hint="eastAsia" w:ascii="宋体" w:hAnsi="宋体" w:cs="宋体"/>
          <w:sz w:val="21"/>
          <w:szCs w:val="21"/>
        </w:rPr>
        <w:t xml:space="preserve">（供应商的名称），全权处理本次项目响应的有关事宜。</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据此函，</w:t>
      </w:r>
      <w:r>
        <w:rPr>
          <w:rFonts w:hint="eastAsia" w:ascii="宋体" w:hAnsi="宋体" w:cs="宋体"/>
          <w:sz w:val="21"/>
          <w:szCs w:val="21"/>
          <w:u w:val="single"/>
        </w:rPr>
        <w:t xml:space="preserve">          </w:t>
      </w:r>
      <w:r>
        <w:rPr>
          <w:rFonts w:hint="eastAsia" w:ascii="宋体" w:hAnsi="宋体" w:cs="宋体"/>
          <w:sz w:val="21"/>
          <w:szCs w:val="21"/>
        </w:rPr>
        <w:t xml:space="preserve">（签字人）兹宣布同意如下：</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1.按采购文件规定的各项要求，向买方提供所需服务。</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2.我们已详细审核全部采购文件及其有效补充文件，我们知道必须放弃提出含糊不清或误解问题的权利。</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3.我们同意从规定的</w:t>
      </w:r>
      <w:r>
        <w:rPr>
          <w:rFonts w:hint="eastAsia" w:ascii="宋体" w:hAnsi="宋体" w:cs="宋体"/>
          <w:color w:val="000000"/>
          <w:sz w:val="21"/>
          <w:szCs w:val="21"/>
        </w:rPr>
        <w:t xml:space="preserve">响应文件接收截止时间</w:t>
      </w:r>
      <w:r>
        <w:rPr>
          <w:rFonts w:hint="eastAsia" w:ascii="宋体" w:hAnsi="宋体" w:cs="宋体"/>
          <w:sz w:val="21"/>
          <w:szCs w:val="21"/>
        </w:rPr>
        <w:t xml:space="preserve">起遵循本响应文件，并在规定的响应有效期期满之前均具有约束力。</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4.同意向贵方提供贵方可能另外要求的与响应有关的任何证据或资料，并保证我方已提供和将要提供的文件是真实的、准确的。</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5.一旦我方成交，我方将根据采购文件的规定，严格履行合同的责任和义务，并保证在谈判文件规定的时间完成项目，交付买方验收、使用。</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6.遵守采购文件中要求的收费项目和标准。</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7.与本响应采购有关的正式通讯地址为：</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地址：                                    邮编：</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电话：                                    传真：</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供应商开户行：                            账户：</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法定代表人姓名（签章）：                  联系电话：</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供应商名称（公章）：</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hint="eastAsia" w:ascii="宋体" w:hAnsi="宋体" w:cs="宋体"/>
          <w:sz w:val="21"/>
          <w:szCs w:val="21"/>
        </w:rPr>
      </w:r>
      <w:r/>
    </w:p>
    <w:p>
      <w:pPr>
        <w:pStyle w:val="849"/>
        <w:ind w:firstLine="422"/>
        <w:jc w:val="center"/>
        <w:spacing w:after="312" w:line="360" w:lineRule="auto"/>
        <w:tabs>
          <w:tab w:val="left" w:pos="360" w:leader="none"/>
        </w:tabs>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32"/>
          <w:szCs w:val="32"/>
        </w:rPr>
        <w:t xml:space="preserve">法人授权书</w:t>
      </w:r>
      <w:r>
        <w:rPr>
          <w:rFonts w:hint="eastAsia" w:ascii="宋体" w:hAnsi="宋体" w:cs="宋体"/>
          <w:b/>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w:t>
      </w:r>
      <w:r>
        <w:rPr>
          <w:rFonts w:hint="eastAsia" w:ascii="宋体" w:hAnsi="宋体" w:cs="宋体"/>
          <w:color w:val="000000"/>
          <w:sz w:val="21"/>
          <w:szCs w:val="21"/>
        </w:rPr>
        <w:t xml:space="preserve">（项目编号）</w:t>
      </w:r>
      <w:r>
        <w:rPr>
          <w:rFonts w:hint="eastAsia" w:ascii="宋体" w:hAnsi="宋体" w:cs="宋体"/>
          <w:sz w:val="21"/>
          <w:szCs w:val="21"/>
        </w:rPr>
        <w:t xml:space="preserve">号（项目名称）项目采购活动的合法代理人，以本公司名义全权处理一切与该项目采购有关的事务。</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被授权人姓名：_______________________</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u w:val="single"/>
        </w:rPr>
      </w:pPr>
      <w:r>
        <w:rPr>
          <w:rFonts w:hint="eastAsia" w:ascii="宋体" w:hAnsi="宋体" w:cs="宋体"/>
          <w:sz w:val="21"/>
          <w:szCs w:val="21"/>
        </w:rPr>
        <w:t xml:space="preserve">联系电话（手机）：</w:t>
      </w:r>
      <w:r>
        <w:rPr>
          <w:rFonts w:hint="eastAsia" w:ascii="宋体" w:hAnsi="宋体" w:cs="宋体"/>
          <w:sz w:val="21"/>
          <w:szCs w:val="21"/>
          <w:u w:val="single"/>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单位名称：____________________________________</w:t>
      </w:r>
      <w:r>
        <w:rPr>
          <w:rFonts w:hint="eastAsia" w:ascii="宋体" w:hAnsi="宋体" w:cs="宋体"/>
          <w:sz w:val="21"/>
          <w:szCs w:val="21"/>
        </w:rPr>
      </w:r>
      <w:r/>
    </w:p>
    <w:p>
      <w:pPr>
        <w:pStyle w:val="849"/>
        <w:ind w:firstLine="420"/>
        <w:spacing w:line="360" w:lineRule="auto"/>
        <w:tabs>
          <w:tab w:val="left" w:pos="360" w:leader="none"/>
        </w:tabs>
        <w:rPr>
          <w:rFonts w:hint="eastAsia" w:ascii="宋体" w:hAnsi="宋体" w:cs="宋体"/>
          <w:sz w:val="21"/>
          <w:szCs w:val="21"/>
          <w:u w:val="single"/>
        </w:rPr>
      </w:pPr>
      <w:r>
        <w:rPr>
          <w:rFonts w:hint="eastAsia" w:ascii="宋体" w:hAnsi="宋体" w:cs="宋体"/>
          <w:sz w:val="21"/>
          <w:szCs w:val="21"/>
        </w:rPr>
        <w:t xml:space="preserve">单位地址：</w:t>
      </w:r>
      <w:r>
        <w:rPr>
          <w:rFonts w:hint="eastAsia" w:ascii="宋体" w:hAnsi="宋体" w:cs="宋体"/>
          <w:sz w:val="21"/>
          <w:szCs w:val="21"/>
          <w:u w:val="single"/>
        </w:rPr>
      </w:r>
      <w:r/>
    </w:p>
    <w:p>
      <w:pPr>
        <w:pStyle w:val="849"/>
        <w:ind w:firstLine="420"/>
        <w:spacing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rPr>
      </w:r>
      <w:r/>
    </w:p>
    <w:p>
      <w:pPr>
        <w:pStyle w:val="799"/>
        <w:spacing w:line="360" w:lineRule="auto"/>
        <w:rPr>
          <w:rFonts w:hint="eastAsia" w:ascii="宋体" w:hAnsi="宋体" w:cs="宋体"/>
          <w:bCs/>
        </w:rPr>
      </w:pPr>
      <w:r>
        <w:rPr>
          <w:rFonts w:hint="eastAsia" w:ascii="宋体" w:hAnsi="宋体" w:cs="宋体"/>
          <w:bCs/>
        </w:rPr>
      </w:r>
      <w:r/>
    </w:p>
    <w:p>
      <w:pPr>
        <w:pStyle w:val="799"/>
        <w:ind w:firstLine="420"/>
        <w:spacing w:line="360" w:lineRule="auto"/>
        <w:rPr>
          <w:rFonts w:hint="eastAsia" w:ascii="宋体" w:hAnsi="宋体" w:cs="宋体"/>
          <w:bCs/>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rPr>
        <w:t xml:space="preserve">被授权人身份证复印件：</w:t>
      </w:r>
      <w:r>
        <w:rPr>
          <w:rFonts w:hint="eastAsia" w:ascii="宋体" w:hAnsi="宋体" w:cs="宋体"/>
          <w:bCs/>
        </w:rPr>
      </w:r>
      <w:r/>
    </w:p>
    <w:p>
      <w:pPr>
        <w:pStyle w:val="799"/>
        <w:numPr>
          <w:ilvl w:val="0"/>
          <w:numId w:val="1"/>
        </w:numPr>
        <w:jc w:val="center"/>
        <w:spacing w:line="360" w:lineRule="auto"/>
        <w:rPr>
          <w:rFonts w:hint="eastAsia" w:ascii="宋体" w:hAnsi="宋体" w:cs="宋体"/>
          <w:b/>
          <w:sz w:val="32"/>
          <w:szCs w:val="32"/>
        </w:rPr>
      </w:pPr>
      <w:r>
        <w:rPr>
          <w:rFonts w:hint="eastAsia" w:ascii="宋体" w:hAnsi="宋体" w:cs="宋体"/>
          <w:b/>
          <w:sz w:val="32"/>
          <w:szCs w:val="32"/>
        </w:rPr>
        <w:t xml:space="preserve">符合性审查响应对照表</w:t>
      </w:r>
      <w:r>
        <w:rPr>
          <w:rFonts w:hint="eastAsia" w:ascii="宋体" w:hAnsi="宋体" w:cs="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rPr>
                <w:rFonts w:hint="eastAsia" w:ascii="宋体" w:hAnsi="宋体" w:cs="宋体"/>
                <w:b/>
                <w:szCs w:val="21"/>
              </w:rPr>
            </w:r>
            <w:r/>
          </w:p>
        </w:tc>
        <w:tc>
          <w:tcPr>
            <w:tcW w:w="1680"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799"/>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b/>
                <w:szCs w:val="21"/>
              </w:rPr>
            </w:pPr>
            <w:r>
              <w:rPr>
                <w:rFonts w:hint="eastAsia" w:ascii="宋体" w:hAnsi="宋体" w:cs="宋体"/>
                <w:b/>
                <w:szCs w:val="21"/>
              </w:rPr>
            </w:r>
            <w:r/>
          </w:p>
        </w:tc>
        <w:tc>
          <w:tcPr>
            <w:tcW w:w="1308" w:type="dxa"/>
            <w:vAlign w:val="center"/>
            <w:textDirection w:val="lrTb"/>
            <w:noWrap w:val="false"/>
          </w:tcPr>
          <w:p>
            <w:pPr>
              <w:pStyle w:val="799"/>
              <w:spacing w:line="360" w:lineRule="auto"/>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585"/>
        </w:trPr>
        <w:tc>
          <w:tcPr>
            <w:tcW w:w="646"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417"/>
        </w:trPr>
        <w:tc>
          <w:tcPr>
            <w:tcW w:w="646"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iCs/>
                <w:szCs w:val="21"/>
              </w:rPr>
              <w:t xml:space="preserve">……</w:t>
            </w: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bl>
    <w:p>
      <w:pPr>
        <w:pStyle w:val="799"/>
        <w:contextualSpacing/>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r>
      <w:r/>
    </w:p>
    <w:p>
      <w:pPr>
        <w:pStyle w:val="799"/>
        <w:numPr>
          <w:ilvl w:val="0"/>
          <w:numId w:val="1"/>
        </w:numPr>
        <w:jc w:val="center"/>
        <w:spacing w:line="360" w:lineRule="auto"/>
        <w:rPr>
          <w:rFonts w:hint="eastAsia" w:ascii="宋体" w:hAnsi="宋体" w:cs="宋体"/>
          <w:b/>
          <w:sz w:val="32"/>
          <w:szCs w:val="32"/>
        </w:rPr>
      </w:pPr>
      <w:r>
        <w:rPr>
          <w:rFonts w:hint="eastAsia" w:ascii="宋体" w:hAnsi="宋体" w:cs="宋体"/>
          <w:b/>
          <w:sz w:val="32"/>
          <w:szCs w:val="32"/>
        </w:rPr>
        <w:t xml:space="preserve">非实质性响应对照表</w:t>
      </w:r>
      <w:r>
        <w:rPr>
          <w:rFonts w:hint="eastAsia" w:ascii="宋体" w:hAnsi="宋体" w:cs="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非实质性响应内容</w:t>
            </w:r>
            <w:r>
              <w:rPr>
                <w:rFonts w:hint="eastAsia" w:ascii="宋体" w:hAnsi="宋体" w:cs="宋体"/>
                <w:b/>
                <w:szCs w:val="21"/>
              </w:rPr>
            </w:r>
            <w:r/>
          </w:p>
        </w:tc>
        <w:tc>
          <w:tcPr>
            <w:tcW w:w="1680"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799"/>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799"/>
              <w:jc w:val="cente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szCs w:val="21"/>
              </w:rPr>
              <w:t xml:space="preserve">《中小企业声明函》</w:t>
            </w: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b/>
                <w:szCs w:val="21"/>
              </w:rPr>
            </w:pPr>
            <w:r>
              <w:rPr>
                <w:rFonts w:hint="eastAsia" w:ascii="宋体" w:hAnsi="宋体" w:cs="宋体"/>
                <w:b/>
                <w:szCs w:val="21"/>
              </w:rPr>
            </w:r>
            <w:r/>
          </w:p>
        </w:tc>
        <w:tc>
          <w:tcPr>
            <w:tcW w:w="1308" w:type="dxa"/>
            <w:vAlign w:val="center"/>
            <w:textDirection w:val="lrTb"/>
            <w:noWrap w:val="false"/>
          </w:tcPr>
          <w:p>
            <w:pPr>
              <w:pStyle w:val="799"/>
              <w:spacing w:line="360" w:lineRule="auto"/>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szCs w:val="21"/>
              </w:rPr>
              <w:t xml:space="preserve">《残疾人福利性单位声明函》</w:t>
            </w: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447" w:type="dxa"/>
            <w:vAlign w:val="center"/>
            <w:textDirection w:val="lrTb"/>
            <w:noWrap w:val="false"/>
          </w:tcPr>
          <w:p>
            <w:pPr>
              <w:pStyle w:val="799"/>
              <w:spacing w:line="360" w:lineRule="auto"/>
              <w:rPr>
                <w:rFonts w:hint="eastAsia" w:ascii="宋体" w:hAnsi="宋体" w:cs="宋体"/>
                <w:iCs/>
                <w:szCs w:val="21"/>
              </w:rPr>
            </w:pPr>
            <w:r>
              <w:rPr>
                <w:rFonts w:hint="eastAsia" w:ascii="宋体" w:hAnsi="宋体" w:cs="宋体"/>
                <w:iCs/>
                <w:szCs w:val="21"/>
              </w:rPr>
              <w:t xml:space="preserve">……</w:t>
            </w:r>
            <w:r>
              <w:rPr>
                <w:rFonts w:hint="eastAsia" w:ascii="宋体" w:hAnsi="宋体" w:cs="宋体"/>
                <w:iCs/>
                <w:szCs w:val="21"/>
              </w:rPr>
            </w:r>
            <w:r/>
          </w:p>
        </w:tc>
        <w:tc>
          <w:tcPr>
            <w:tcW w:w="1680"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pStyle w:val="799"/>
              <w:spacing w:line="360" w:lineRule="auto"/>
              <w:rPr>
                <w:rFonts w:hint="eastAsia" w:ascii="宋体" w:hAnsi="宋体" w:cs="宋体"/>
                <w:szCs w:val="21"/>
              </w:rPr>
            </w:pPr>
            <w:r>
              <w:rPr>
                <w:rFonts w:hint="eastAsia" w:ascii="宋体" w:hAnsi="宋体" w:cs="宋体"/>
                <w:szCs w:val="21"/>
              </w:rPr>
            </w:r>
            <w:r/>
          </w:p>
        </w:tc>
      </w:tr>
    </w:tbl>
    <w:p>
      <w:pPr>
        <w:pStyle w:val="799"/>
        <w:jc w:val="left"/>
        <w:spacing w:line="360" w:lineRule="auto"/>
        <w:widowControl/>
        <w:rPr>
          <w:rFonts w:hint="eastAsia" w:ascii="宋体" w:hAnsi="宋体" w:cs="宋体"/>
          <w:b/>
          <w:bCs/>
          <w:color w:val="000000"/>
        </w:rPr>
      </w:pPr>
      <w:r>
        <w:rPr>
          <w:rFonts w:hint="eastAsia" w:ascii="宋体" w:hAnsi="宋体" w:cs="宋体"/>
          <w:b/>
          <w:bCs/>
          <w:color w:val="000000"/>
        </w:rPr>
      </w:r>
      <w:r/>
    </w:p>
    <w:p>
      <w:pPr>
        <w:pStyle w:val="799"/>
        <w:jc w:val="center"/>
        <w:spacing w:line="360" w:lineRule="auto"/>
        <w:rPr>
          <w:rFonts w:hint="eastAsia" w:ascii="宋体" w:hAnsi="宋体" w:cs="宋体"/>
        </w:rPr>
      </w:pPr>
      <w:r>
        <w:rPr>
          <w:rFonts w:hint="eastAsia" w:ascii="宋体" w:hAnsi="宋体" w:cs="宋体"/>
          <w:b/>
          <w:bCs/>
        </w:rPr>
        <w:br w:type="page" w:clear="all"/>
      </w:r>
      <w:r>
        <w:rPr>
          <w:rFonts w:hint="eastAsia" w:ascii="宋体" w:hAnsi="宋体" w:cs="宋体"/>
          <w:b/>
          <w:sz w:val="32"/>
          <w:szCs w:val="32"/>
        </w:rPr>
        <w:t xml:space="preserve">中小企业声明函（工程）</w:t>
      </w:r>
      <w:r>
        <w:rPr>
          <w:rFonts w:hint="eastAsia" w:ascii="宋体" w:hAnsi="宋体" w:cs="宋体"/>
        </w:rPr>
      </w:r>
      <w:r/>
    </w:p>
    <w:p>
      <w:pPr>
        <w:pStyle w:val="799"/>
        <w:ind w:firstLine="420"/>
        <w:jc w:val="left"/>
        <w:spacing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rPr>
      </w:r>
      <w:r/>
    </w:p>
    <w:p>
      <w:pPr>
        <w:pStyle w:val="799"/>
        <w:ind w:firstLine="420"/>
        <w:jc w:val="left"/>
        <w:spacing w:line="360" w:lineRule="auto"/>
        <w:rPr>
          <w:rFonts w:hint="eastAsia" w:ascii="宋体" w:hAnsi="宋体" w:cs="宋体"/>
          <w:u w:val="single"/>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highlight w:val="yellow"/>
          <w:u w:val="single"/>
        </w:rPr>
        <w:t xml:space="preserve">该行业类别不可修改</w:t>
      </w:r>
      <w:r>
        <w:rPr>
          <w:rFonts w:hint="eastAsia" w:ascii="宋体" w:hAnsi="宋体" w:cs="宋体"/>
          <w:u w:val="single"/>
        </w:rPr>
        <w:t xml:space="preserve">）</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u w:val="single"/>
        </w:rPr>
      </w:r>
      <w:r/>
    </w:p>
    <w:p>
      <w:pPr>
        <w:pStyle w:val="799"/>
        <w:ind w:firstLine="420"/>
        <w:jc w:val="left"/>
        <w:spacing w:line="360" w:lineRule="auto"/>
        <w:rPr>
          <w:rFonts w:hint="eastAsia" w:ascii="宋体" w:hAnsi="宋体" w:cs="宋体"/>
          <w:u w:val="single"/>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u w:val="single"/>
        </w:rPr>
      </w:r>
      <w:r/>
    </w:p>
    <w:p>
      <w:pPr>
        <w:pStyle w:val="799"/>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799"/>
        <w:ind w:firstLine="420"/>
        <w:jc w:val="left"/>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799"/>
        <w:spacing w:line="360" w:lineRule="auto"/>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2、供应商如不提供此声明函，价格将不做相应扣除。</w:t>
      </w:r>
      <w:r>
        <w:rPr>
          <w:rFonts w:hint="eastAsia" w:ascii="宋体" w:hAnsi="宋体" w:cs="宋体"/>
        </w:rPr>
      </w:r>
      <w:r/>
    </w:p>
    <w:p>
      <w:pPr>
        <w:pStyle w:val="799"/>
        <w:ind w:firstLine="420"/>
        <w:spacing w:line="360" w:lineRule="auto"/>
        <w:rPr>
          <w:rFonts w:hint="eastAsia" w:ascii="宋体" w:hAnsi="宋体" w:cs="宋体"/>
        </w:rPr>
      </w:pPr>
      <w:r>
        <w:rPr>
          <w:rFonts w:hint="eastAsia" w:ascii="宋体" w:hAnsi="宋体" w:cs="宋体"/>
        </w:rPr>
        <w:t xml:space="preserve">3、企业声明函请完整填写，中标后将公示。</w:t>
      </w:r>
      <w:r>
        <w:rPr>
          <w:rFonts w:hint="eastAsia" w:ascii="宋体" w:hAnsi="宋体" w:cs="宋体"/>
        </w:rPr>
      </w:r>
      <w:r/>
    </w:p>
    <w:p>
      <w:pPr>
        <w:pStyle w:val="799"/>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rPr>
      </w:r>
      <w:r/>
    </w:p>
    <w:p>
      <w:pPr>
        <w:pStyle w:val="799"/>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rPr>
          <w:rFonts w:hint="eastAsia" w:ascii="宋体" w:hAnsi="宋体" w:cs="宋体"/>
        </w:rPr>
      </w:r>
      <w:r/>
    </w:p>
    <w:p>
      <w:pPr>
        <w:pStyle w:val="799"/>
        <w:ind w:firstLine="420"/>
        <w:jc w:val="left"/>
        <w:spacing w:line="360" w:lineRule="auto"/>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rPr>
      </w:r>
      <w:r/>
    </w:p>
    <w:p>
      <w:pPr>
        <w:pStyle w:val="799"/>
        <w:ind w:firstLine="4620"/>
        <w:jc w:val="left"/>
        <w:spacing w:line="360" w:lineRule="auto"/>
        <w:rPr>
          <w:rFonts w:hint="eastAsia" w:ascii="宋体" w:hAnsi="宋体" w:cs="宋体"/>
        </w:rPr>
      </w:pPr>
      <w:r>
        <w:rPr>
          <w:rFonts w:hint="eastAsia" w:ascii="宋体" w:hAnsi="宋体" w:cs="宋体"/>
        </w:rPr>
        <w:t xml:space="preserve">企业名称（盖章）：</w:t>
      </w:r>
      <w:r>
        <w:rPr>
          <w:rFonts w:hint="eastAsia" w:ascii="宋体" w:hAnsi="宋体" w:cs="宋体"/>
        </w:rPr>
      </w:r>
      <w:r/>
    </w:p>
    <w:p>
      <w:pPr>
        <w:pStyle w:val="799"/>
        <w:ind w:firstLine="4620"/>
        <w:jc w:val="left"/>
        <w:spacing w:line="360" w:lineRule="auto"/>
        <w:rPr>
          <w:rFonts w:hint="eastAsia" w:ascii="宋体" w:hAnsi="宋体" w:cs="宋体"/>
        </w:rPr>
      </w:pPr>
      <w:r>
        <w:rPr>
          <w:rFonts w:hint="eastAsia" w:ascii="宋体" w:hAnsi="宋体" w:cs="宋体"/>
        </w:rPr>
        <w:t xml:space="preserve">日期：</w:t>
      </w:r>
      <w:r>
        <w:rPr>
          <w:rFonts w:hint="eastAsia" w:ascii="宋体" w:hAnsi="宋体" w:cs="宋体"/>
        </w:rPr>
      </w:r>
      <w:r/>
    </w:p>
    <w:p>
      <w:pPr>
        <w:pStyle w:val="829"/>
        <w:ind w:firstLine="420"/>
        <w:spacing w:before="300" w:after="452" w:line="360" w:lineRule="auto"/>
        <w:widowControl/>
        <w:rPr>
          <w:rFonts w:hint="eastAsia" w:ascii="宋体" w:hAnsi="宋体" w:cs="宋体"/>
          <w:color w:val="666666"/>
          <w:sz w:val="21"/>
          <w:szCs w:val="21"/>
        </w:rPr>
      </w:pPr>
      <w:r>
        <w:rPr>
          <w:rFonts w:hint="eastAsia" w:ascii="宋体" w:hAnsi="宋体" w:cs="宋体"/>
          <w:color w:val="666666"/>
          <w:sz w:val="21"/>
          <w:szCs w:val="21"/>
        </w:rPr>
        <w:t xml:space="preserve">   </w:t>
      </w:r>
      <w:r>
        <w:rPr>
          <w:rFonts w:hint="eastAsia" w:ascii="宋体" w:hAnsi="宋体" w:cs="宋体"/>
          <w:color w:val="666666"/>
          <w:sz w:val="21"/>
          <w:szCs w:val="21"/>
        </w:rPr>
      </w:r>
      <w:r/>
    </w:p>
    <w:p>
      <w:pPr>
        <w:pStyle w:val="829"/>
        <w:spacing w:line="360" w:lineRule="auto"/>
        <w:widowControl/>
        <w:rPr>
          <w:rFonts w:hint="eastAsia" w:ascii="宋体" w:hAnsi="宋体" w:cs="宋体"/>
          <w:color w:val="666666"/>
          <w:sz w:val="32"/>
          <w:szCs w:val="32"/>
        </w:rPr>
      </w:pPr>
      <w:r>
        <w:rPr>
          <w:rStyle w:val="831"/>
          <w:rFonts w:hint="eastAsia" w:ascii="宋体" w:hAnsi="宋体" w:cs="宋体"/>
          <w:color w:val="666666"/>
          <w:sz w:val="32"/>
          <w:szCs w:val="32"/>
        </w:rPr>
        <w:t xml:space="preserve">中小微企业划型标准如下：</w:t>
      </w:r>
      <w:r>
        <w:rPr>
          <w:rFonts w:hint="eastAsia" w:ascii="宋体" w:hAnsi="宋体" w:cs="宋体"/>
          <w:color w:val="666666"/>
          <w:sz w:val="32"/>
          <w:szCs w:val="32"/>
        </w:rPr>
      </w:r>
      <w:r/>
    </w:p>
    <w:tbl>
      <w:tblPr>
        <w:tblW w:w="0" w:type="auto"/>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27"/>
        <w:gridCol w:w="1617"/>
        <w:gridCol w:w="1039"/>
        <w:gridCol w:w="1929"/>
        <w:gridCol w:w="1662"/>
        <w:gridCol w:w="1142"/>
      </w:tblGrid>
      <w:tr>
        <w:trPr>
          <w:tblCellSpacing w:w="15" w:type="dxa"/>
          <w:trHeight w:val="821"/>
        </w:trPr>
        <w:tc>
          <w:tcPr>
            <w:tcMar>
              <w:left w:w="105" w:type="dxa"/>
              <w:top w:w="0" w:type="dxa"/>
              <w:right w:w="105" w:type="dxa"/>
              <w:bottom w:w="0" w:type="dxa"/>
            </w:tcMar>
            <w:tcW w:w="1682" w:type="dxa"/>
            <w:vAlign w:val="center"/>
            <w:textDirection w:val="lrTb"/>
            <w:noWrap w:val="false"/>
          </w:tcPr>
          <w:p>
            <w:pPr>
              <w:pStyle w:val="829"/>
              <w:jc w:val="center"/>
              <w:spacing w:after="150" w:line="360" w:lineRule="auto"/>
              <w:widowControl/>
              <w:rPr>
                <w:rFonts w:hint="eastAsia" w:ascii="宋体" w:hAnsi="宋体" w:cs="宋体"/>
                <w:color w:val="666666"/>
                <w:sz w:val="21"/>
                <w:szCs w:val="21"/>
              </w:rPr>
            </w:pPr>
            <w:r>
              <w:rPr>
                <w:rStyle w:val="831"/>
                <w:rFonts w:hint="eastAsia" w:ascii="宋体" w:hAnsi="宋体" w:cs="宋体"/>
                <w:color w:val="666666"/>
                <w:sz w:val="21"/>
                <w:szCs w:val="21"/>
              </w:rPr>
              <w:t xml:space="preserve">行业名称</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spacing w:after="150" w:line="360" w:lineRule="auto"/>
              <w:widowControl/>
              <w:rPr>
                <w:rFonts w:hint="eastAsia" w:ascii="宋体" w:hAnsi="宋体" w:cs="宋体"/>
                <w:color w:val="666666"/>
                <w:sz w:val="21"/>
                <w:szCs w:val="21"/>
              </w:rPr>
            </w:pPr>
            <w:r>
              <w:rPr>
                <w:rStyle w:val="831"/>
                <w:rFonts w:hint="eastAsia" w:ascii="宋体" w:hAnsi="宋体" w:cs="宋体"/>
                <w:color w:val="666666"/>
                <w:sz w:val="21"/>
                <w:szCs w:val="21"/>
              </w:rPr>
              <w:t xml:space="preserve">指标名称</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spacing w:after="150" w:line="360" w:lineRule="auto"/>
              <w:widowControl/>
              <w:rPr>
                <w:rFonts w:hint="eastAsia" w:ascii="宋体" w:hAnsi="宋体" w:cs="宋体"/>
                <w:color w:val="666666"/>
                <w:sz w:val="21"/>
                <w:szCs w:val="21"/>
              </w:rPr>
            </w:pPr>
            <w:r>
              <w:rPr>
                <w:rStyle w:val="831"/>
                <w:rFonts w:hint="eastAsia" w:ascii="宋体" w:hAnsi="宋体" w:cs="宋体"/>
                <w:color w:val="666666"/>
                <w:sz w:val="21"/>
                <w:szCs w:val="21"/>
              </w:rPr>
              <w:t xml:space="preserve">计量单位</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spacing w:after="150" w:line="360" w:lineRule="auto"/>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中型</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spacing w:after="150" w:line="360" w:lineRule="auto"/>
              <w:widowControl/>
              <w:rPr>
                <w:rFonts w:hint="eastAsia" w:ascii="宋体" w:hAnsi="宋体" w:cs="宋体"/>
                <w:color w:val="666666"/>
                <w:sz w:val="21"/>
                <w:szCs w:val="21"/>
              </w:rPr>
            </w:pPr>
            <w:r>
              <w:rPr>
                <w:rStyle w:val="831"/>
                <w:rFonts w:hint="eastAsia" w:ascii="宋体" w:hAnsi="宋体" w:cs="宋体"/>
                <w:color w:val="666666"/>
                <w:sz w:val="21"/>
                <w:szCs w:val="21"/>
              </w:rPr>
              <w:t xml:space="preserve">小型</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spacing w:after="150" w:line="360" w:lineRule="auto"/>
              <w:widowControl/>
              <w:rPr>
                <w:rFonts w:hint="eastAsia" w:ascii="宋体" w:hAnsi="宋体" w:cs="宋体"/>
                <w:color w:val="666666"/>
                <w:sz w:val="21"/>
                <w:szCs w:val="21"/>
              </w:rPr>
            </w:pPr>
            <w:r>
              <w:rPr>
                <w:rStyle w:val="831"/>
                <w:rFonts w:hint="eastAsia" w:ascii="宋体" w:hAnsi="宋体" w:cs="宋体"/>
                <w:color w:val="666666"/>
                <w:sz w:val="21"/>
                <w:szCs w:val="21"/>
              </w:rPr>
              <w:t xml:space="preserve">微型</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农、林、牧、渔</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500≤Y＜20000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50≤Y＜500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Y＜50</w:t>
            </w:r>
            <w:r>
              <w:rPr>
                <w:rFonts w:hint="eastAsia" w:ascii="宋体" w:hAnsi="宋体" w:cs="宋体"/>
                <w:color w:val="666666"/>
                <w:sz w:val="21"/>
                <w:szCs w:val="21"/>
              </w:rPr>
            </w:r>
            <w:r/>
          </w:p>
        </w:tc>
      </w:tr>
      <w:tr>
        <w:trPr>
          <w:tblCellSpacing w:w="15" w:type="dxa"/>
          <w:trHeight w:val="229"/>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工业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300≤X＜1000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20≤X＜300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X＜20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2000≤Y＜40000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300≤Y＜2000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Y＜300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建筑业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6000≤Y＜80000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300≤Y＜6000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Y＜300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资产总额（Z）</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5000≤Z＜80000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300≤Z＜5000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Z＜300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批发业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20≤X＜200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5≤X＜20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X＜5</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5000≤Y＜40000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1000≤Y＜5000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零售业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50≤X＜300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10≤X＜50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500≤Y＜20000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100≤Y＜500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交通运输业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300≤X＜1000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20≤X＜300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X＜20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3000≤Y＜30000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200≤Y＜3000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Y＜200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仓储业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100≤X＜200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20≤X＜100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X＜20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1000≤Y＜30000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100≤Y＜1000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邮政业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300≤X＜1000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20≤X＜300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X＜20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2000≤Y＜30000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100≤Y＜2000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住宿业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100≤X＜300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10≤X＜100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2000≤Y＜10000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100≤Y＜2000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餐饮业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100≤X＜300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10≤X＜100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2000≤Y＜10000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100≤Y＜2000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信息传输业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100≤X＜2000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10≤X＜100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1000≤Y＜100000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100≤Y＜1000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软件和信息技术服务业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100≤X＜300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10≤X＜100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1000≤Y＜10000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50≤Y＜1000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Y＜50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房地产开发经营</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1000≤Y＜200000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100≤X＜1000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资产总额（Z）</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5000≤Z＜10000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2000≤Y＜5000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Y＜2000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物业管理</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300≤X＜1000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100≤X＜300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营业收入（Y）</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1000≤Y＜5000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500≤Y＜1000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Y＜500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vMerge w:val="restart"/>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租赁和商务服务业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100≤X＜300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10≤X＜100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w:t>
            </w:r>
            <w:r>
              <w:rPr>
                <w:rFonts w:hint="eastAsia" w:ascii="宋体" w:hAnsi="宋体" w:cs="宋体"/>
                <w:color w:val="666666"/>
                <w:sz w:val="21"/>
                <w:szCs w:val="21"/>
              </w:rPr>
            </w:r>
            <w:r/>
          </w:p>
        </w:tc>
      </w:tr>
      <w:tr>
        <w:trPr>
          <w:tblCellSpacing w:w="15" w:type="dxa"/>
          <w:trHeight w:val="90"/>
        </w:trPr>
        <w:tc>
          <w:tcPr>
            <w:tcW w:w="1682" w:type="dxa"/>
            <w:vAlign w:val="center"/>
            <w:vMerge w:val="continue"/>
            <w:textDirection w:val="lrTb"/>
            <w:noWrap w:val="false"/>
          </w:tcPr>
          <w:p>
            <w:pPr>
              <w:pStyle w:val="799"/>
              <w:jc w:val="center"/>
              <w:widowControl/>
              <w:rPr>
                <w:rFonts w:hint="eastAsia" w:ascii="宋体" w:hAnsi="宋体" w:cs="宋体"/>
                <w:color w:val="666666"/>
                <w:szCs w:val="21"/>
              </w:rPr>
            </w:pPr>
            <w:r>
              <w:rPr>
                <w:rFonts w:hint="eastAsia" w:ascii="宋体" w:hAnsi="宋体" w:cs="宋体"/>
                <w:color w:val="666666"/>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资产总额（Z）</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万元</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8000≤Z＜120000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100≤Z＜8000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Y＜100</w:t>
            </w:r>
            <w:r>
              <w:rPr>
                <w:rFonts w:hint="eastAsia" w:ascii="宋体" w:hAnsi="宋体" w:cs="宋体"/>
                <w:color w:val="666666"/>
                <w:sz w:val="21"/>
                <w:szCs w:val="21"/>
              </w:rPr>
            </w:r>
            <w:r/>
          </w:p>
        </w:tc>
      </w:tr>
      <w:tr>
        <w:trPr>
          <w:tblCellSpacing w:w="15" w:type="dxa"/>
          <w:trHeight w:val="90"/>
        </w:trPr>
        <w:tc>
          <w:tcPr>
            <w:tcMar>
              <w:left w:w="105" w:type="dxa"/>
              <w:top w:w="0" w:type="dxa"/>
              <w:right w:w="105" w:type="dxa"/>
              <w:bottom w:w="0" w:type="dxa"/>
            </w:tcMar>
            <w:tcW w:w="168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其他未列明行业</w:t>
            </w:r>
            <w:r>
              <w:rPr>
                <w:rFonts w:hint="eastAsia" w:ascii="宋体" w:hAnsi="宋体" w:cs="宋体"/>
                <w:color w:val="666666"/>
                <w:sz w:val="21"/>
                <w:szCs w:val="21"/>
              </w:rPr>
            </w:r>
            <w:r/>
          </w:p>
        </w:tc>
        <w:tc>
          <w:tcPr>
            <w:tcMar>
              <w:left w:w="105" w:type="dxa"/>
              <w:top w:w="0" w:type="dxa"/>
              <w:right w:w="105" w:type="dxa"/>
              <w:bottom w:w="0" w:type="dxa"/>
            </w:tcMar>
            <w:tcW w:w="158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从业人员（X）</w:t>
            </w:r>
            <w:r>
              <w:rPr>
                <w:rFonts w:hint="eastAsia" w:ascii="宋体" w:hAnsi="宋体" w:cs="宋体"/>
                <w:color w:val="666666"/>
                <w:sz w:val="21"/>
                <w:szCs w:val="21"/>
              </w:rPr>
            </w:r>
            <w:r/>
          </w:p>
        </w:tc>
        <w:tc>
          <w:tcPr>
            <w:tcMar>
              <w:left w:w="105" w:type="dxa"/>
              <w:top w:w="0" w:type="dxa"/>
              <w:right w:w="105" w:type="dxa"/>
              <w:bottom w:w="0" w:type="dxa"/>
            </w:tcMar>
            <w:tcW w:w="100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人</w:t>
            </w:r>
            <w:r>
              <w:rPr>
                <w:rFonts w:hint="eastAsia" w:ascii="宋体" w:hAnsi="宋体" w:cs="宋体"/>
                <w:color w:val="666666"/>
                <w:sz w:val="21"/>
                <w:szCs w:val="21"/>
              </w:rPr>
            </w:r>
            <w:r/>
          </w:p>
        </w:tc>
        <w:tc>
          <w:tcPr>
            <w:tcMar>
              <w:left w:w="105" w:type="dxa"/>
              <w:top w:w="0" w:type="dxa"/>
              <w:right w:w="105" w:type="dxa"/>
              <w:bottom w:w="0" w:type="dxa"/>
            </w:tcMar>
            <w:tcW w:w="1899"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100≤X＜300</w:t>
            </w:r>
            <w:r>
              <w:rPr>
                <w:rFonts w:hint="eastAsia" w:ascii="宋体" w:hAnsi="宋体" w:cs="宋体"/>
                <w:color w:val="666666"/>
                <w:sz w:val="21"/>
                <w:szCs w:val="21"/>
              </w:rPr>
            </w:r>
            <w:r/>
          </w:p>
        </w:tc>
        <w:tc>
          <w:tcPr>
            <w:tcMar>
              <w:left w:w="105" w:type="dxa"/>
              <w:top w:w="0" w:type="dxa"/>
              <w:right w:w="105" w:type="dxa"/>
              <w:bottom w:w="0" w:type="dxa"/>
            </w:tcMar>
            <w:tcW w:w="1632"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10≤X＜100</w:t>
            </w:r>
            <w:r>
              <w:rPr>
                <w:rFonts w:hint="eastAsia" w:ascii="宋体" w:hAnsi="宋体" w:cs="宋体"/>
                <w:color w:val="666666"/>
                <w:sz w:val="21"/>
                <w:szCs w:val="21"/>
              </w:rPr>
            </w:r>
            <w:r/>
          </w:p>
        </w:tc>
        <w:tc>
          <w:tcPr>
            <w:tcMar>
              <w:left w:w="105" w:type="dxa"/>
              <w:top w:w="0" w:type="dxa"/>
              <w:right w:w="105" w:type="dxa"/>
              <w:bottom w:w="0" w:type="dxa"/>
            </w:tcMar>
            <w:tcW w:w="1097" w:type="dxa"/>
            <w:vAlign w:val="center"/>
            <w:textDirection w:val="lrTb"/>
            <w:noWrap w:val="false"/>
          </w:tcPr>
          <w:p>
            <w:pPr>
              <w:pStyle w:val="829"/>
              <w:jc w:val="center"/>
              <w:widowControl/>
              <w:rPr>
                <w:rFonts w:hint="eastAsia" w:ascii="宋体" w:hAnsi="宋体" w:cs="宋体"/>
                <w:color w:val="666666"/>
                <w:sz w:val="21"/>
                <w:szCs w:val="21"/>
              </w:rPr>
            </w:pPr>
            <w:r>
              <w:rPr>
                <w:rStyle w:val="831"/>
                <w:rFonts w:hint="eastAsia" w:ascii="宋体" w:hAnsi="宋体" w:cs="宋体"/>
                <w:color w:val="666666"/>
                <w:sz w:val="21"/>
                <w:szCs w:val="21"/>
              </w:rPr>
              <w:t xml:space="preserve">X＜10</w:t>
            </w:r>
            <w:r>
              <w:rPr>
                <w:rFonts w:hint="eastAsia" w:ascii="宋体" w:hAnsi="宋体" w:cs="宋体"/>
                <w:color w:val="666666"/>
                <w:sz w:val="21"/>
                <w:szCs w:val="21"/>
              </w:rPr>
            </w:r>
            <w:r/>
          </w:p>
        </w:tc>
      </w:tr>
    </w:tbl>
    <w:p>
      <w:pPr>
        <w:pStyle w:val="829"/>
        <w:jc w:val="center"/>
        <w:spacing w:line="360" w:lineRule="auto"/>
        <w:widowControl/>
        <w:rPr>
          <w:rFonts w:hint="eastAsia" w:ascii="宋体" w:hAnsi="宋体" w:cs="宋体"/>
        </w:rPr>
      </w:pPr>
      <w:r>
        <w:rPr>
          <w:rStyle w:val="831"/>
          <w:rFonts w:hint="eastAsia" w:ascii="宋体"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31"/>
          <w:rFonts w:hint="eastAsia" w:ascii="宋体" w:hAnsi="宋体" w:cs="宋体"/>
          <w:color w:val="666666"/>
          <w:szCs w:val="21"/>
        </w:rPr>
        <w:br w:type="page" w:clear="all"/>
      </w:r>
      <w:r>
        <w:rPr>
          <w:rFonts w:hint="eastAsia" w:ascii="宋体" w:hAnsi="宋体" w:cs="宋体"/>
          <w:b/>
          <w:bCs/>
          <w:sz w:val="32"/>
          <w:szCs w:val="32"/>
        </w:rPr>
        <w:t xml:space="preserve">残疾人福利性单位声明函</w:t>
      </w:r>
      <w:r>
        <w:rPr>
          <w:rFonts w:hint="eastAsia" w:ascii="宋体" w:hAnsi="宋体" w:cs="宋体"/>
        </w:rPr>
      </w:r>
      <w:r/>
    </w:p>
    <w:p>
      <w:pPr>
        <w:pStyle w:val="799"/>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pStyle w:val="799"/>
        <w:ind w:firstLine="420"/>
        <w:spacing w:line="360" w:lineRule="auto"/>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本单位在本次政府采购活动中提供的残疾人福利单位产品报价合计为人民币（大写）圆整（￥：）。</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rPr>
          <w:rFonts w:hint="eastAsia" w:ascii="宋体" w:hAnsi="宋体" w:cs="宋体"/>
          <w:szCs w:val="21"/>
        </w:rPr>
      </w:r>
      <w:r/>
    </w:p>
    <w:p>
      <w:pPr>
        <w:pStyle w:val="799"/>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799"/>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供应商全称（盖章）：</w:t>
      </w:r>
      <w:r>
        <w:rPr>
          <w:rFonts w:hint="eastAsia" w:ascii="宋体" w:hAnsi="宋体" w:cs="宋体"/>
          <w:szCs w:val="21"/>
        </w:rPr>
      </w:r>
      <w:r/>
    </w:p>
    <w:p>
      <w:pPr>
        <w:pStyle w:val="799"/>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日期：</w:t>
      </w:r>
      <w:r>
        <w:rPr>
          <w:rFonts w:hint="eastAsia" w:ascii="宋体" w:hAnsi="宋体" w:cs="宋体"/>
          <w:szCs w:val="21"/>
        </w:rPr>
      </w:r>
      <w:r/>
    </w:p>
    <w:p>
      <w:pPr>
        <w:pStyle w:val="799"/>
        <w:spacing w:line="360" w:lineRule="auto"/>
        <w:rPr>
          <w:rFonts w:hint="eastAsia" w:ascii="宋体" w:hAnsi="宋体" w:cs="宋体"/>
          <w:b/>
          <w:bCs/>
          <w:sz w:val="32"/>
          <w:szCs w:val="32"/>
        </w:rPr>
      </w:pPr>
      <w:r/>
      <w:bookmarkStart w:id="45" w:name="_Toc109304978"/>
      <w:r>
        <w:rPr>
          <w:rFonts w:hint="eastAsia" w:ascii="宋体" w:hAnsi="宋体" w:cs="宋体"/>
          <w:b/>
          <w:bCs/>
          <w:sz w:val="32"/>
          <w:szCs w:val="32"/>
        </w:rPr>
      </w:r>
      <w:r/>
    </w:p>
    <w:p>
      <w:pPr>
        <w:pStyle w:val="802"/>
        <w:spacing w:line="360" w:lineRule="auto"/>
        <w:rPr>
          <w:rFonts w:hint="eastAsia" w:ascii="宋体" w:hAnsi="宋体" w:cs="宋体"/>
        </w:rPr>
      </w:pP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r>
      <w:r/>
    </w:p>
    <w:p>
      <w:pPr>
        <w:pStyle w:val="802"/>
        <w:spacing w:line="360" w:lineRule="auto"/>
        <w:rPr>
          <w:rFonts w:hint="eastAsia" w:ascii="宋体" w:hAnsi="宋体" w:cs="宋体"/>
        </w:rPr>
      </w:pP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r>
      <w:r/>
    </w:p>
    <w:p>
      <w:pPr>
        <w:pStyle w:val="802"/>
        <w:spacing w:line="360" w:lineRule="auto"/>
        <w:rPr>
          <w:rFonts w:hint="eastAsia" w:ascii="宋体" w:hAnsi="宋体" w:cs="宋体"/>
        </w:rPr>
      </w:pPr>
      <w:r>
        <w:rPr>
          <w:rFonts w:hint="eastAsia" w:ascii="宋体" w:hAnsi="宋体" w:cs="宋体"/>
        </w:rPr>
      </w:r>
      <w:r/>
    </w:p>
    <w:p>
      <w:pPr>
        <w:pStyle w:val="799"/>
        <w:rPr>
          <w:rFonts w:hint="eastAsia" w:ascii="宋体" w:hAnsi="宋体" w:cs="宋体"/>
        </w:rPr>
      </w:pPr>
      <w:r>
        <w:rPr>
          <w:rFonts w:hint="eastAsia" w:ascii="宋体" w:hAnsi="宋体" w:cs="宋体"/>
        </w:rPr>
      </w:r>
      <w:r/>
    </w:p>
    <w:p>
      <w:pPr>
        <w:pStyle w:val="802"/>
        <w:rPr>
          <w:rFonts w:hint="eastAsia" w:ascii="宋体" w:hAnsi="宋体" w:cs="宋体"/>
        </w:rPr>
      </w:pP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r>
      <w:r/>
    </w:p>
    <w:p>
      <w:pPr>
        <w:pStyle w:val="799"/>
        <w:jc w:val="center"/>
        <w:spacing w:line="360" w:lineRule="auto"/>
        <w:rPr>
          <w:rFonts w:hint="eastAsia" w:ascii="宋体" w:hAnsi="宋体" w:cs="宋体"/>
          <w:b/>
          <w:bCs/>
          <w:sz w:val="32"/>
          <w:szCs w:val="32"/>
        </w:rPr>
      </w:pPr>
      <w:r>
        <w:rPr>
          <w:rFonts w:hint="eastAsia" w:ascii="宋体" w:hAnsi="宋体" w:cs="宋体"/>
          <w:b/>
          <w:bCs/>
          <w:sz w:val="32"/>
          <w:szCs w:val="32"/>
        </w:rPr>
        <w:t xml:space="preserve">四、报价一览表</w:t>
      </w:r>
      <w:r>
        <w:rPr>
          <w:rFonts w:hint="eastAsia" w:ascii="宋体" w:hAnsi="宋体" w:cs="宋体"/>
          <w:b/>
          <w:bCs/>
          <w:sz w:val="32"/>
          <w:szCs w:val="32"/>
        </w:rPr>
      </w:r>
      <w:r/>
    </w:p>
    <w:p>
      <w:pPr>
        <w:pStyle w:val="799"/>
        <w:spacing w:line="360" w:lineRule="auto"/>
        <w:rPr>
          <w:rFonts w:hint="eastAsia" w:ascii="宋体" w:hAnsi="宋体" w:cs="宋体"/>
        </w:rPr>
      </w:pPr>
      <w:r>
        <w:rPr>
          <w:rFonts w:hint="eastAsia" w:ascii="宋体" w:hAnsi="宋体" w:cs="宋体"/>
        </w:rPr>
      </w:r>
      <w:r/>
    </w:p>
    <w:p>
      <w:pPr>
        <w:pStyle w:val="81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p>
      <w:pPr>
        <w:pStyle w:val="799"/>
        <w:spacing w:line="360" w:lineRule="auto"/>
        <w:rPr>
          <w:rFonts w:hint="eastAsia" w:ascii="宋体" w:hAnsi="宋体" w:cs="宋体"/>
          <w:color w:val="000000"/>
        </w:rPr>
      </w:pPr>
      <w:r>
        <w:rPr>
          <w:rFonts w:hint="eastAsia" w:ascii="宋体" w:hAnsi="宋体" w:cs="宋体"/>
        </w:rPr>
        <w:t xml:space="preserve">项目编号：</w:t>
      </w:r>
      <w:r>
        <w:rPr>
          <w:rFonts w:hint="eastAsia" w:ascii="宋体" w:hAnsi="宋体" w:cs="宋体"/>
          <w:color w:val="000000"/>
        </w:rPr>
      </w:r>
      <w:r/>
    </w:p>
    <w:p>
      <w:pPr>
        <w:pStyle w:val="799"/>
        <w:spacing w:line="360" w:lineRule="auto"/>
        <w:rPr>
          <w:rFonts w:hint="eastAsia" w:ascii="宋体" w:hAnsi="宋体" w:cs="宋体"/>
          <w:color w:val="000000"/>
          <w:szCs w:val="21"/>
        </w:rPr>
      </w:pPr>
      <w:r>
        <w:rPr>
          <w:rFonts w:hint="eastAsia" w:ascii="宋体" w:hAnsi="宋体" w:cs="宋体"/>
          <w:color w:val="000000"/>
        </w:rPr>
        <w:t xml:space="preserve">本次为首次报价</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799"/>
              <w:jc w:val="center"/>
              <w:spacing w:line="360" w:lineRule="auto"/>
              <w:rPr>
                <w:rFonts w:hint="eastAsia" w:ascii="宋体" w:hAnsi="宋体" w:cs="宋体"/>
                <w:color w:val="000000"/>
                <w:szCs w:val="21"/>
              </w:rPr>
            </w:pPr>
            <w:r>
              <w:rPr>
                <w:rFonts w:hint="eastAsia" w:ascii="宋体" w:hAnsi="宋体" w:cs="宋体"/>
                <w:color w:val="000000"/>
              </w:rPr>
              <w:t xml:space="preserve">名称</w:t>
            </w:r>
            <w:r>
              <w:rPr>
                <w:rFonts w:hint="eastAsia" w:ascii="宋体" w:hAnsi="宋体" w:cs="宋体"/>
                <w:color w:val="000000"/>
                <w:szCs w:val="21"/>
              </w:rPr>
            </w:r>
            <w:r/>
          </w:p>
        </w:tc>
        <w:tc>
          <w:tcPr>
            <w:tcW w:w="8222" w:type="dxa"/>
            <w:vAlign w:val="center"/>
            <w:textDirection w:val="lrTb"/>
            <w:noWrap w:val="false"/>
          </w:tcPr>
          <w:p>
            <w:pPr>
              <w:pStyle w:val="799"/>
              <w:jc w:val="center"/>
              <w:spacing w:line="360" w:lineRule="auto"/>
              <w:rPr>
                <w:rFonts w:hint="eastAsia" w:ascii="宋体" w:hAnsi="宋体" w:cs="宋体"/>
                <w:color w:val="000000"/>
                <w:szCs w:val="21"/>
              </w:rPr>
            </w:pPr>
            <w:r>
              <w:rPr>
                <w:rFonts w:hint="eastAsia" w:ascii="宋体" w:hAnsi="宋体" w:cs="宋体"/>
                <w:color w:val="000000"/>
                <w:szCs w:val="21"/>
              </w:rPr>
              <w:t xml:space="preserve">第一轮报价</w:t>
            </w:r>
            <w:r>
              <w:rPr>
                <w:rFonts w:hint="eastAsia" w:ascii="宋体" w:hAnsi="宋体" w:cs="宋体"/>
                <w:color w:val="000000"/>
                <w:szCs w:val="21"/>
              </w:rPr>
            </w:r>
            <w:r/>
          </w:p>
        </w:tc>
      </w:tr>
      <w:tr>
        <w:trPr>
          <w:cantSplit/>
          <w:trHeight w:val="1800"/>
        </w:trPr>
        <w:tc>
          <w:tcPr>
            <w:tcW w:w="1242" w:type="dxa"/>
            <w:vAlign w:val="center"/>
            <w:textDirection w:val="lrTb"/>
            <w:noWrap w:val="false"/>
          </w:tcPr>
          <w:p>
            <w:pPr>
              <w:pStyle w:val="799"/>
              <w:jc w:val="center"/>
              <w:spacing w:line="360" w:lineRule="auto"/>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8222" w:type="dxa"/>
            <w:vAlign w:val="center"/>
            <w:textDirection w:val="lrTb"/>
            <w:noWrap w:val="false"/>
          </w:tcPr>
          <w:p>
            <w:pPr>
              <w:pStyle w:val="799"/>
              <w:spacing w:line="360" w:lineRule="auto"/>
              <w:rPr>
                <w:rFonts w:hint="eastAsia" w:ascii="宋体" w:hAnsi="宋体" w:cs="宋体"/>
                <w:color w:val="000000"/>
                <w:szCs w:val="21"/>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hint="eastAsia" w:ascii="宋体" w:hAnsi="宋体" w:cs="宋体"/>
                <w:color w:val="000000"/>
                <w:szCs w:val="21"/>
              </w:rPr>
            </w:r>
            <w:r/>
          </w:p>
          <w:p>
            <w:pPr>
              <w:pStyle w:val="799"/>
              <w:spacing w:line="360" w:lineRule="auto"/>
              <w:rPr>
                <w:rFonts w:hint="eastAsia" w:ascii="宋体" w:hAnsi="宋体" w:cs="宋体"/>
                <w:color w:val="000000"/>
                <w:szCs w:val="21"/>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（人民币）元         </w:t>
            </w:r>
            <w:r>
              <w:rPr>
                <w:rFonts w:hint="eastAsia" w:ascii="宋体" w:hAnsi="宋体" w:cs="宋体"/>
                <w:color w:val="000000"/>
                <w:szCs w:val="21"/>
              </w:rPr>
            </w:r>
            <w:r/>
          </w:p>
          <w:p>
            <w:pPr>
              <w:pStyle w:val="799"/>
              <w:spacing w:line="360" w:lineRule="auto"/>
              <w:rPr>
                <w:rFonts w:hint="eastAsia" w:ascii="宋体" w:hAnsi="宋体" w:cs="宋体"/>
                <w:color w:val="000000"/>
                <w:szCs w:val="21"/>
              </w:rPr>
            </w:pPr>
            <w:r>
              <w:rPr>
                <w:rFonts w:hint="eastAsia" w:ascii="宋体" w:hAnsi="宋体" w:cs="宋体"/>
                <w:color w:val="000000"/>
                <w:szCs w:val="21"/>
              </w:rPr>
              <w:t xml:space="preserve">工期：</w:t>
            </w:r>
            <w:r>
              <w:rPr>
                <w:rFonts w:hint="eastAsia" w:ascii="宋体" w:hAnsi="宋体" w:cs="宋体"/>
                <w:color w:val="000000"/>
                <w:szCs w:val="21"/>
                <w:u w:val="single"/>
              </w:rPr>
              <w:t xml:space="preserve">                      </w:t>
            </w:r>
            <w:r>
              <w:rPr>
                <w:rFonts w:hint="eastAsia" w:ascii="宋体" w:hAnsi="宋体" w:cs="宋体"/>
                <w:color w:val="000000"/>
                <w:szCs w:val="21"/>
              </w:rPr>
            </w:r>
            <w:r/>
          </w:p>
        </w:tc>
      </w:tr>
      <w:tr>
        <w:trPr>
          <w:cantSplit/>
          <w:trHeight w:val="1849"/>
        </w:trPr>
        <w:tc>
          <w:tcPr>
            <w:tcW w:w="1242" w:type="dxa"/>
            <w:vAlign w:val="center"/>
            <w:textDirection w:val="lrTb"/>
            <w:noWrap w:val="false"/>
          </w:tcPr>
          <w:p>
            <w:pPr>
              <w:pStyle w:val="799"/>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c>
          <w:tcPr>
            <w:tcW w:w="8222" w:type="dxa"/>
            <w:vAlign w:val="center"/>
            <w:textDirection w:val="lrTb"/>
            <w:noWrap w:val="false"/>
          </w:tcPr>
          <w:p>
            <w:pPr>
              <w:pStyle w:val="799"/>
              <w:jc w:val="center"/>
              <w:spacing w:line="360" w:lineRule="auto"/>
              <w:rPr>
                <w:rFonts w:hint="eastAsia" w:ascii="宋体" w:hAnsi="宋体" w:cs="宋体"/>
                <w:color w:val="000000"/>
                <w:szCs w:val="21"/>
              </w:rPr>
            </w:pPr>
            <w:r>
              <w:rPr>
                <w:rFonts w:hint="eastAsia" w:ascii="宋体" w:hAnsi="宋体" w:cs="宋体"/>
                <w:color w:val="000000"/>
                <w:szCs w:val="21"/>
              </w:rPr>
              <w:t xml:space="preserve">备注（壹 贰 叁 肆 伍 陆 柒 捌 玖）</w:t>
            </w:r>
            <w:r>
              <w:rPr>
                <w:rFonts w:hint="eastAsia" w:ascii="宋体" w:hAnsi="宋体" w:cs="宋体"/>
                <w:color w:val="000000"/>
                <w:szCs w:val="21"/>
              </w:rPr>
            </w:r>
            <w:r/>
          </w:p>
        </w:tc>
      </w:tr>
    </w:tbl>
    <w:p>
      <w:pPr>
        <w:pStyle w:val="799"/>
        <w:spacing w:line="360" w:lineRule="auto"/>
        <w:rPr>
          <w:rFonts w:hint="eastAsia" w:ascii="宋体" w:hAnsi="宋体" w:cs="宋体"/>
          <w:color w:val="000000"/>
        </w:rPr>
      </w:pPr>
      <w:r>
        <w:rPr>
          <w:rFonts w:hint="eastAsia" w:ascii="宋体" w:hAnsi="宋体" w:cs="宋体"/>
          <w:color w:val="000000"/>
        </w:rPr>
      </w:r>
      <w:r/>
    </w:p>
    <w:p>
      <w:pPr>
        <w:pStyle w:val="799"/>
        <w:jc w:val="center"/>
        <w:spacing w:line="360" w:lineRule="auto"/>
        <w:rPr>
          <w:rFonts w:hint="eastAsia" w:ascii="宋体" w:hAnsi="宋体" w:cs="宋体"/>
          <w:color w:val="000000"/>
        </w:rPr>
      </w:pPr>
      <w:r>
        <w:rPr>
          <w:rFonts w:hint="eastAsia" w:ascii="宋体" w:hAnsi="宋体" w:cs="宋体"/>
          <w:color w:val="000000"/>
        </w:rPr>
        <w:t xml:space="preserve">                                                        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799"/>
        <w:jc w:val="center"/>
        <w:spacing w:line="360" w:lineRule="auto"/>
        <w:rPr>
          <w:rFonts w:hint="eastAsia" w:ascii="宋体" w:hAnsi="宋体" w:cs="宋体"/>
        </w:rPr>
      </w:pPr>
      <w:r>
        <w:rPr>
          <w:rFonts w:hint="eastAsia" w:ascii="宋体" w:hAnsi="宋体" w:cs="宋体"/>
          <w:bCs/>
        </w:rPr>
        <w:br w:type="page" w:clear="all"/>
      </w:r>
      <w:r>
        <w:rPr>
          <w:rFonts w:hint="eastAsia" w:ascii="宋体" w:hAnsi="宋体" w:cs="宋体"/>
          <w:b/>
          <w:bCs/>
          <w:sz w:val="32"/>
          <w:szCs w:val="32"/>
        </w:rPr>
        <w:t xml:space="preserve">五、分项报价表</w:t>
      </w: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t xml:space="preserve">本次为首轮报价</w:t>
      </w:r>
      <w:r>
        <w:rPr>
          <w:rFonts w:hint="eastAsia" w:ascii="宋体" w:hAnsi="宋体" w:cs="宋体"/>
        </w:rPr>
      </w:r>
      <w:r/>
    </w:p>
    <w:p>
      <w:pPr>
        <w:pStyle w:val="818"/>
        <w:spacing w:line="360" w:lineRule="auto"/>
        <w:rPr>
          <w:rFonts w:hint="eastAsia" w:ascii="宋体" w:hAnsi="宋体" w:cs="宋体"/>
          <w:sz w:val="21"/>
          <w:szCs w:val="22"/>
        </w:rPr>
      </w:pPr>
      <w:r>
        <w:rPr>
          <w:rFonts w:hint="eastAsia" w:ascii="宋体" w:hAnsi="宋体" w:cs="宋体"/>
          <w:sz w:val="21"/>
          <w:szCs w:val="22"/>
        </w:rPr>
        <w:t xml:space="preserve">项目名称：</w:t>
      </w:r>
      <w:r>
        <w:rPr>
          <w:rFonts w:hint="eastAsia" w:ascii="宋体" w:hAnsi="宋体" w:cs="宋体"/>
          <w:sz w:val="21"/>
          <w:szCs w:val="22"/>
        </w:rPr>
      </w:r>
      <w:r/>
    </w:p>
    <w:p>
      <w:pPr>
        <w:pStyle w:val="818"/>
        <w:spacing w:line="360" w:lineRule="auto"/>
        <w:rPr>
          <w:rFonts w:hint="eastAsia" w:ascii="宋体" w:hAnsi="宋体" w:cs="宋体"/>
          <w:sz w:val="21"/>
          <w:szCs w:val="22"/>
        </w:rPr>
      </w:pPr>
      <w:r>
        <w:rPr>
          <w:rFonts w:hint="eastAsia" w:ascii="宋体" w:hAnsi="宋体" w:cs="宋体"/>
          <w:sz w:val="21"/>
          <w:szCs w:val="22"/>
        </w:rPr>
        <w:t xml:space="preserve">项目编号：</w:t>
      </w:r>
      <w:r>
        <w:rPr>
          <w:rFonts w:hint="eastAsia" w:ascii="宋体" w:hAnsi="宋体" w:cs="宋体"/>
          <w:sz w:val="21"/>
          <w:szCs w:val="22"/>
        </w:rPr>
      </w:r>
      <w:r/>
    </w:p>
    <w:p>
      <w:pPr>
        <w:pStyle w:val="799"/>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799"/>
        <w:spacing w:line="360" w:lineRule="auto"/>
        <w:rPr>
          <w:rFonts w:hint="eastAsia" w:ascii="宋体" w:hAnsi="宋体" w:cs="宋体"/>
          <w:szCs w:val="21"/>
        </w:rPr>
      </w:pPr>
      <w:r>
        <w:rPr>
          <w:rFonts w:hint="eastAsia" w:ascii="宋体" w:hAnsi="宋体" w:cs="宋体"/>
          <w:szCs w:val="21"/>
        </w:rPr>
        <w:t xml:space="preserve">1、行数不够，可自行添加。</w:t>
      </w:r>
      <w:r>
        <w:rPr>
          <w:rFonts w:hint="eastAsia" w:ascii="宋体" w:hAnsi="宋体" w:cs="宋体"/>
          <w:szCs w:val="21"/>
        </w:rPr>
      </w:r>
      <w:r/>
    </w:p>
    <w:p>
      <w:pPr>
        <w:pStyle w:val="799"/>
        <w:spacing w:line="360" w:lineRule="auto"/>
        <w:rPr>
          <w:rFonts w:hint="eastAsia" w:ascii="宋体" w:hAnsi="宋体" w:cs="宋体"/>
          <w:szCs w:val="21"/>
        </w:rPr>
      </w:pPr>
      <w:r>
        <w:rPr>
          <w:rFonts w:hint="eastAsia" w:ascii="宋体" w:hAnsi="宋体" w:cs="宋体"/>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s="宋体"/>
          <w:szCs w:val="21"/>
        </w:rPr>
      </w:r>
      <w:r/>
    </w:p>
    <w:p>
      <w:pPr>
        <w:pStyle w:val="799"/>
        <w:spacing w:line="360" w:lineRule="auto"/>
        <w:rPr>
          <w:rFonts w:hint="eastAsia" w:ascii="宋体" w:hAnsi="宋体" w:cs="宋体"/>
          <w:szCs w:val="21"/>
        </w:rPr>
      </w:pPr>
      <w:r>
        <w:rPr>
          <w:rFonts w:hint="eastAsia" w:ascii="宋体" w:hAnsi="宋体" w:cs="宋体"/>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w:t>
      </w:r>
      <w:r>
        <w:rPr>
          <w:rFonts w:hint="eastAsia" w:ascii="宋体" w:hAnsi="宋体" w:cs="宋体"/>
          <w:szCs w:val="21"/>
        </w:rPr>
      </w:r>
      <w:r/>
    </w:p>
    <w:p>
      <w:pPr>
        <w:pStyle w:val="799"/>
        <w:spacing w:line="360" w:lineRule="auto"/>
        <w:rPr>
          <w:rFonts w:hint="eastAsia" w:ascii="宋体" w:hAnsi="宋体" w:cs="宋体"/>
          <w:szCs w:val="21"/>
        </w:rPr>
      </w:pPr>
      <w:r>
        <w:rPr>
          <w:rFonts w:hint="eastAsia" w:ascii="宋体" w:hAnsi="宋体" w:cs="宋体"/>
          <w:szCs w:val="21"/>
        </w:rPr>
      </w:r>
      <w:r/>
    </w:p>
    <w:p>
      <w:pPr>
        <w:pStyle w:val="802"/>
        <w:spacing w:line="360" w:lineRule="auto"/>
        <w:rPr>
          <w:rFonts w:hint="eastAsia" w:ascii="宋体" w:hAnsi="宋体" w:cs="宋体"/>
          <w:b w:val="0"/>
          <w:bCs w:val="0"/>
          <w:sz w:val="21"/>
          <w:szCs w:val="21"/>
        </w:rPr>
      </w:pPr>
      <w:r>
        <w:rPr>
          <w:rFonts w:hint="eastAsia" w:ascii="宋体" w:hAnsi="宋体" w:cs="宋体"/>
          <w:b w:val="0"/>
          <w:bCs w:val="0"/>
          <w:sz w:val="21"/>
          <w:szCs w:val="21"/>
        </w:rPr>
      </w:r>
      <w:r/>
    </w:p>
    <w:p>
      <w:pPr>
        <w:pStyle w:val="801"/>
        <w:jc w:val="center"/>
        <w:spacing w:line="360" w:lineRule="auto"/>
        <w:rPr>
          <w:rFonts w:hint="eastAsia" w:ascii="宋体" w:hAnsi="宋体" w:cs="宋体"/>
          <w:bCs w:val="0"/>
        </w:rPr>
      </w:pPr>
      <w:r>
        <w:rPr>
          <w:rFonts w:hint="eastAsia" w:ascii="宋体" w:hAnsi="宋体" w:cs="宋体"/>
          <w:bCs w:val="0"/>
        </w:rPr>
      </w:r>
      <w:r/>
    </w:p>
    <w:p>
      <w:pPr>
        <w:pStyle w:val="799"/>
        <w:jc w:val="center"/>
        <w:spacing w:line="360" w:lineRule="auto"/>
        <w:rPr>
          <w:rFonts w:hint="eastAsia" w:ascii="宋体" w:hAnsi="宋体" w:cs="宋体"/>
          <w:b/>
          <w:bCs/>
          <w:color w:val="ff0000"/>
          <w:szCs w:val="21"/>
          <w:highlight w:val="yellow"/>
        </w:rPr>
      </w:pPr>
      <w:r>
        <w:rPr>
          <w:rFonts w:hint="eastAsia" w:ascii="宋体" w:hAnsi="宋体" w:cs="宋体"/>
          <w:bCs/>
        </w:rPr>
        <w:br w:type="page" w:clear="all"/>
      </w:r>
      <w:r>
        <w:rPr>
          <w:rFonts w:hint="eastAsia" w:ascii="宋体" w:hAnsi="宋体" w:cs="宋体"/>
          <w:b/>
          <w:bCs/>
          <w:color w:val="ff0000"/>
          <w:szCs w:val="21"/>
          <w:highlight w:val="yellow"/>
        </w:rPr>
      </w:r>
      <w:r/>
    </w:p>
    <w:p>
      <w:pPr>
        <w:pStyle w:val="799"/>
        <w:jc w:val="center"/>
        <w:spacing w:line="360" w:lineRule="auto"/>
        <w:rPr>
          <w:rFonts w:hint="eastAsia" w:ascii="宋体" w:hAnsi="宋体" w:cs="宋体"/>
          <w:bCs/>
        </w:rPr>
      </w:pPr>
      <w:r>
        <w:rPr>
          <w:rFonts w:hint="eastAsia" w:ascii="宋体" w:hAnsi="宋体" w:cs="宋体"/>
          <w:b/>
          <w:bCs/>
          <w:sz w:val="32"/>
          <w:szCs w:val="32"/>
        </w:rPr>
        <w:t xml:space="preserve">六、技术参数响应及偏离表</w:t>
      </w:r>
      <w:bookmarkEnd w:id="45"/>
      <w:r>
        <w:rPr>
          <w:rFonts w:hint="eastAsia" w:ascii="宋体" w:hAnsi="宋体" w:cs="宋体"/>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852"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采购要求</w:t>
            </w:r>
            <w:r>
              <w:rPr>
                <w:rFonts w:hint="eastAsia" w:ascii="宋体" w:hAnsi="宋体" w:cs="宋体"/>
                <w:szCs w:val="21"/>
              </w:rPr>
            </w:r>
            <w:r/>
          </w:p>
        </w:tc>
        <w:tc>
          <w:tcPr>
            <w:tcW w:w="2852"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谈判响应</w:t>
            </w:r>
            <w:r>
              <w:rPr>
                <w:rFonts w:hint="eastAsia" w:ascii="宋体" w:hAnsi="宋体" w:cs="宋体"/>
                <w:szCs w:val="21"/>
              </w:rPr>
            </w:r>
            <w:r/>
          </w:p>
        </w:tc>
        <w:tc>
          <w:tcPr>
            <w:tcW w:w="1308"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超出、符合或偏离</w:t>
            </w:r>
            <w:r>
              <w:rPr>
                <w:rFonts w:hint="eastAsia" w:ascii="宋体" w:hAnsi="宋体" w:cs="宋体"/>
                <w:szCs w:val="21"/>
              </w:rPr>
            </w:r>
            <w:r/>
          </w:p>
        </w:tc>
        <w:tc>
          <w:tcPr>
            <w:tcW w:w="1173" w:type="dxa"/>
            <w:vAlign w:val="center"/>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t xml:space="preserve">证明材料</w:t>
            </w: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84"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799"/>
              <w:jc w:val="center"/>
              <w:spacing w:line="360" w:lineRule="auto"/>
              <w:rPr>
                <w:rFonts w:hint="eastAsia" w:ascii="宋体" w:hAnsi="宋体" w:cs="宋体"/>
                <w:szCs w:val="21"/>
              </w:rPr>
            </w:pPr>
            <w:r>
              <w:rPr>
                <w:rFonts w:hint="eastAsia" w:ascii="宋体" w:hAnsi="宋体" w:cs="宋体"/>
                <w:szCs w:val="21"/>
              </w:rPr>
            </w:r>
            <w:r/>
          </w:p>
        </w:tc>
      </w:tr>
    </w:tbl>
    <w:p>
      <w:pPr>
        <w:pStyle w:val="799"/>
        <w:spacing w:line="360" w:lineRule="auto"/>
        <w:rPr>
          <w:rFonts w:hint="eastAsia" w:ascii="宋体" w:hAnsi="宋体" w:cs="宋体"/>
          <w:sz w:val="24"/>
          <w:szCs w:val="24"/>
        </w:rPr>
      </w:pPr>
      <w:r>
        <w:rPr>
          <w:rFonts w:hint="eastAsia" w:ascii="宋体" w:hAnsi="宋体" w:cs="宋体"/>
          <w:sz w:val="24"/>
          <w:szCs w:val="24"/>
        </w:rPr>
      </w:r>
      <w:r/>
    </w:p>
    <w:p>
      <w:pPr>
        <w:pStyle w:val="799"/>
        <w:spacing w:line="360" w:lineRule="auto"/>
        <w:rPr>
          <w:rFonts w:hint="eastAsia" w:ascii="宋体" w:hAnsi="宋体" w:cs="宋体"/>
          <w:szCs w:val="21"/>
        </w:rPr>
      </w:pPr>
      <w:r>
        <w:rPr>
          <w:rFonts w:hint="eastAsia" w:ascii="宋体" w:hAnsi="宋体" w:cs="宋体"/>
          <w:szCs w:val="21"/>
        </w:rPr>
        <w:t xml:space="preserve">注：1、按照基本技术要求详细填列。</w:t>
      </w:r>
      <w:r>
        <w:rPr>
          <w:rFonts w:hint="eastAsia" w:ascii="宋体" w:hAnsi="宋体" w:cs="宋体"/>
          <w:szCs w:val="21"/>
        </w:rPr>
      </w:r>
      <w:r/>
    </w:p>
    <w:p>
      <w:pPr>
        <w:pStyle w:val="799"/>
        <w:ind w:firstLine="420"/>
        <w:spacing w:line="360" w:lineRule="auto"/>
        <w:rPr>
          <w:rFonts w:hint="eastAsia" w:ascii="宋体" w:hAnsi="宋体" w:cs="宋体"/>
          <w:szCs w:val="21"/>
        </w:rPr>
      </w:pPr>
      <w:r>
        <w:rPr>
          <w:rFonts w:hint="eastAsia" w:ascii="宋体" w:hAnsi="宋体" w:cs="宋体"/>
          <w:szCs w:val="21"/>
        </w:rPr>
        <w:t xml:space="preserve">2、行数不够，可自行添加。</w:t>
      </w:r>
      <w:r>
        <w:rPr>
          <w:rFonts w:hint="eastAsia" w:ascii="宋体" w:hAnsi="宋体" w:cs="宋体"/>
          <w:szCs w:val="21"/>
        </w:rPr>
      </w:r>
      <w:r/>
    </w:p>
    <w:p>
      <w:pPr>
        <w:pStyle w:val="799"/>
        <w:jc w:val="center"/>
        <w:spacing w:line="360" w:lineRule="auto"/>
        <w:rPr>
          <w:rFonts w:hint="eastAsia" w:ascii="宋体" w:hAnsi="宋体" w:cs="宋体"/>
          <w:bCs/>
        </w:rPr>
      </w:pPr>
      <w:r/>
      <w:bookmarkStart w:id="46" w:name="_Hlt26955054"/>
      <w:r/>
      <w:bookmarkEnd w:id="46"/>
      <w:r/>
      <w:bookmarkStart w:id="47" w:name="_Toc109304979"/>
      <w:r>
        <w:rPr>
          <w:rFonts w:hint="eastAsia" w:ascii="宋体" w:hAnsi="宋体" w:cs="宋体"/>
          <w:bCs/>
        </w:rPr>
        <w:br w:type="page" w:clear="all"/>
      </w:r>
      <w:r>
        <w:rPr>
          <w:rFonts w:hint="eastAsia" w:ascii="宋体" w:hAnsi="宋体" w:cs="宋体"/>
          <w:b/>
          <w:bCs/>
          <w:sz w:val="32"/>
          <w:szCs w:val="32"/>
        </w:rPr>
        <w:t xml:space="preserve">七、商务条款响应及偏离表</w:t>
      </w:r>
      <w:bookmarkEnd w:id="47"/>
      <w:r>
        <w:rPr>
          <w:rFonts w:hint="eastAsia" w:ascii="宋体" w:hAnsi="宋体" w:cs="宋体"/>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tc>
        <w:tc>
          <w:tcPr>
            <w:tcW w:w="2513"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采购文件要求</w:t>
            </w:r>
            <w:r>
              <w:rPr>
                <w:rFonts w:hint="eastAsia" w:ascii="宋体" w:hAnsi="宋体" w:cs="宋体"/>
                <w:szCs w:val="21"/>
              </w:rPr>
            </w:r>
            <w:r/>
          </w:p>
        </w:tc>
        <w:tc>
          <w:tcPr>
            <w:tcW w:w="18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是否响应</w:t>
            </w:r>
            <w:r>
              <w:rPr>
                <w:rFonts w:hint="eastAsia" w:ascii="宋体" w:hAnsi="宋体" w:cs="宋体"/>
                <w:szCs w:val="21"/>
              </w:rPr>
            </w:r>
            <w:r/>
          </w:p>
        </w:tc>
        <w:tc>
          <w:tcPr>
            <w:tcW w:w="299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供应商的承诺或说明</w:t>
            </w:r>
            <w:r>
              <w:rPr>
                <w:rFonts w:hint="eastAsia" w:ascii="宋体" w:hAnsi="宋体" w:cs="宋体"/>
                <w:szCs w:val="21"/>
              </w:rPr>
            </w:r>
            <w:r/>
          </w:p>
        </w:tc>
      </w:tr>
      <w:tr>
        <w:trPr>
          <w:trHeight w:val="593"/>
        </w:trPr>
        <w:tc>
          <w:tcPr>
            <w:tcW w:w="16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交付时间</w:t>
            </w:r>
            <w:r>
              <w:rPr>
                <w:rFonts w:hint="eastAsia" w:ascii="宋体" w:hAnsi="宋体" w:cs="宋体"/>
                <w:szCs w:val="21"/>
              </w:rPr>
            </w:r>
            <w:r/>
          </w:p>
        </w:tc>
        <w:tc>
          <w:tcPr>
            <w:tcW w:w="2513"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799"/>
              <w:ind w:left="43"/>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799"/>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85"/>
        </w:trPr>
        <w:tc>
          <w:tcPr>
            <w:tcW w:w="16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交货方式</w:t>
            </w:r>
            <w:r>
              <w:rPr>
                <w:rFonts w:hint="eastAsia" w:ascii="宋体" w:hAnsi="宋体" w:cs="宋体"/>
                <w:szCs w:val="21"/>
              </w:rPr>
            </w:r>
            <w:r/>
          </w:p>
        </w:tc>
        <w:tc>
          <w:tcPr>
            <w:tcW w:w="2513" w:type="dxa"/>
            <w:vAlign w:val="top"/>
            <w:textDirection w:val="lrTb"/>
            <w:noWrap w:val="false"/>
          </w:tcPr>
          <w:p>
            <w:pPr>
              <w:pStyle w:val="799"/>
              <w:spacing w:before="156" w:line="360" w:lineRule="auto"/>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799"/>
              <w:ind w:left="43"/>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799"/>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507"/>
        </w:trPr>
        <w:tc>
          <w:tcPr>
            <w:tcW w:w="16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交货地点</w:t>
            </w:r>
            <w:r>
              <w:rPr>
                <w:rFonts w:hint="eastAsia" w:ascii="宋体" w:hAnsi="宋体" w:cs="宋体"/>
                <w:szCs w:val="21"/>
              </w:rPr>
            </w:r>
            <w:r/>
          </w:p>
        </w:tc>
        <w:tc>
          <w:tcPr>
            <w:tcW w:w="2513" w:type="dxa"/>
            <w:vAlign w:val="top"/>
            <w:textDirection w:val="lrTb"/>
            <w:noWrap w:val="false"/>
          </w:tcPr>
          <w:p>
            <w:pPr>
              <w:pStyle w:val="799"/>
              <w:spacing w:before="156" w:line="360" w:lineRule="auto"/>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799"/>
              <w:ind w:left="43"/>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799"/>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72"/>
        </w:trPr>
        <w:tc>
          <w:tcPr>
            <w:tcW w:w="16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付款方式</w:t>
            </w:r>
            <w:r>
              <w:rPr>
                <w:rFonts w:hint="eastAsia" w:ascii="宋体" w:hAnsi="宋体" w:cs="宋体"/>
                <w:szCs w:val="21"/>
              </w:rPr>
            </w:r>
            <w:r/>
          </w:p>
        </w:tc>
        <w:tc>
          <w:tcPr>
            <w:tcW w:w="2513" w:type="dxa"/>
            <w:vAlign w:val="top"/>
            <w:textDirection w:val="lrTb"/>
            <w:noWrap w:val="false"/>
          </w:tcPr>
          <w:p>
            <w:pPr>
              <w:pStyle w:val="799"/>
              <w:spacing w:before="156" w:line="360" w:lineRule="auto"/>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r>
            <w:r/>
          </w:p>
        </w:tc>
      </w:tr>
      <w:tr>
        <w:trPr>
          <w:trHeight w:val="483"/>
        </w:trPr>
        <w:tc>
          <w:tcPr>
            <w:tcW w:w="16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rPr>
            </w:r>
            <w:r/>
          </w:p>
        </w:tc>
        <w:tc>
          <w:tcPr>
            <w:tcW w:w="2513"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84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r>
            <w:r/>
          </w:p>
        </w:tc>
        <w:tc>
          <w:tcPr>
            <w:tcW w:w="2995" w:type="dxa"/>
            <w:vAlign w:val="top"/>
            <w:textDirection w:val="lrTb"/>
            <w:noWrap w:val="false"/>
          </w:tcPr>
          <w:p>
            <w:pPr>
              <w:pStyle w:val="799"/>
              <w:jc w:val="center"/>
              <w:spacing w:before="156" w:line="360" w:lineRule="auto"/>
              <w:rPr>
                <w:rFonts w:hint="eastAsia" w:ascii="宋体" w:hAnsi="宋体" w:cs="宋体"/>
                <w:szCs w:val="21"/>
              </w:rPr>
            </w:pPr>
            <w:r>
              <w:rPr>
                <w:rFonts w:hint="eastAsia" w:ascii="宋体" w:hAnsi="宋体" w:cs="宋体"/>
                <w:szCs w:val="21"/>
              </w:rPr>
            </w:r>
            <w:r/>
          </w:p>
        </w:tc>
      </w:tr>
    </w:tbl>
    <w:p>
      <w:pPr>
        <w:pStyle w:val="799"/>
        <w:jc w:val="left"/>
        <w:spacing w:line="360" w:lineRule="auto"/>
        <w:widowControl/>
        <w:rPr>
          <w:rFonts w:hint="eastAsia" w:ascii="宋体" w:hAnsi="宋体" w:cs="宋体"/>
          <w:b/>
          <w:highlight w:val="yellow"/>
        </w:rPr>
      </w:pPr>
      <w:r/>
      <w:bookmarkStart w:id="48" w:name="_Hlt24879081"/>
      <w:r/>
      <w:bookmarkEnd w:id="48"/>
      <w:r/>
      <w:bookmarkStart w:id="49" w:name="_Hlt26671372"/>
      <w:r/>
      <w:bookmarkEnd w:id="49"/>
      <w:r/>
      <w:bookmarkStart w:id="50" w:name="_Hlt26782999"/>
      <w:r/>
      <w:bookmarkEnd w:id="50"/>
      <w:r/>
      <w:bookmarkStart w:id="51" w:name="_Hlt26580838"/>
      <w:r/>
      <w:bookmarkEnd w:id="51"/>
      <w:r/>
      <w:bookmarkStart w:id="52" w:name="_Hlt26955064"/>
      <w:r/>
      <w:bookmarkEnd w:id="52"/>
      <w:r/>
      <w:bookmarkStart w:id="53" w:name="_Hlt26609391"/>
      <w:r/>
      <w:bookmarkEnd w:id="53"/>
      <w:r/>
      <w:bookmarkStart w:id="54" w:name="_Hlt26955056"/>
      <w:r/>
      <w:bookmarkEnd w:id="54"/>
      <w:r/>
      <w:bookmarkStart w:id="55" w:name="_Hlt26671343"/>
      <w:r/>
      <w:bookmarkEnd w:id="55"/>
      <w:r>
        <w:rPr>
          <w:rFonts w:hint="eastAsia" w:ascii="宋体" w:hAnsi="宋体" w:cs="宋体"/>
          <w:b/>
        </w:rPr>
        <w:br w:type="page" w:clear="all"/>
      </w:r>
      <w:r>
        <w:rPr>
          <w:rFonts w:hint="eastAsia" w:ascii="宋体" w:hAnsi="宋体" w:cs="宋体"/>
          <w:b/>
          <w:highlight w:val="yellow"/>
        </w:rPr>
      </w:r>
      <w:r/>
    </w:p>
    <w:p>
      <w:pPr>
        <w:pStyle w:val="799"/>
        <w:jc w:val="center"/>
        <w:spacing w:line="360" w:lineRule="auto"/>
        <w:rPr>
          <w:rFonts w:hint="eastAsia" w:ascii="宋体" w:hAnsi="宋体" w:cs="宋体"/>
          <w:b/>
          <w:bCs/>
          <w:sz w:val="32"/>
          <w:szCs w:val="32"/>
        </w:rPr>
      </w:pPr>
      <w:r>
        <w:rPr>
          <w:rFonts w:hint="eastAsia" w:ascii="宋体" w:hAnsi="宋体" w:cs="宋体"/>
          <w:b/>
          <w:bCs/>
          <w:sz w:val="32"/>
          <w:szCs w:val="32"/>
        </w:rPr>
        <w:t xml:space="preserve">主要标的信息（成交后将公示）</w:t>
      </w:r>
      <w:r>
        <w:rPr>
          <w:rFonts w:hint="eastAsia" w:ascii="宋体" w:hAnsi="宋体" w:cs="宋体"/>
          <w:b/>
          <w:bCs/>
          <w:sz w:val="32"/>
          <w:szCs w:val="32"/>
        </w:rPr>
      </w:r>
      <w:r/>
    </w:p>
    <w:p>
      <w:pPr>
        <w:pStyle w:val="799"/>
        <w:spacing w:after="312" w:line="360" w:lineRule="auto"/>
        <w:rPr>
          <w:rFonts w:hint="eastAsia" w:ascii="宋体" w:hAnsi="宋体" w:cs="宋体"/>
          <w:b/>
        </w:rPr>
      </w:pPr>
      <w:r>
        <w:rPr>
          <w:rFonts w:hint="eastAsia" w:ascii="宋体" w:hAnsi="宋体" w:cs="宋体"/>
        </w:rPr>
        <w:t xml:space="preserve">供应商全称：</w:t>
      </w:r>
      <w:r>
        <w:rPr>
          <w:rFonts w:hint="eastAsia" w:ascii="宋体" w:hAnsi="宋体" w:cs="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725"/>
        </w:trPr>
        <w:tc>
          <w:tcPr>
            <w:tcW w:w="9420" w:type="dxa"/>
            <w:vAlign w:val="top"/>
            <w:textDirection w:val="lrTb"/>
            <w:noWrap w:val="false"/>
          </w:tcPr>
          <w:p>
            <w:pPr>
              <w:pStyle w:val="799"/>
              <w:jc w:val="center"/>
              <w:spacing w:line="360" w:lineRule="auto"/>
              <w:rPr>
                <w:rFonts w:hint="eastAsia" w:ascii="宋体" w:hAnsi="宋体" w:cs="宋体"/>
              </w:rPr>
            </w:pPr>
            <w:r>
              <w:rPr>
                <w:rFonts w:hint="eastAsia" w:ascii="宋体" w:hAnsi="宋体" w:cs="宋体"/>
              </w:rPr>
              <w:t xml:space="preserve">工程类</w:t>
            </w:r>
            <w:r>
              <w:rPr>
                <w:rFonts w:hint="eastAsia" w:ascii="宋体" w:hAnsi="宋体" w:cs="宋体"/>
              </w:rPr>
            </w:r>
            <w:r/>
          </w:p>
        </w:tc>
      </w:tr>
      <w:tr>
        <w:trPr>
          <w:trHeight w:val="3192"/>
        </w:trPr>
        <w:tc>
          <w:tcPr>
            <w:tcW w:w="9420" w:type="dxa"/>
            <w:vAlign w:val="top"/>
            <w:textDirection w:val="lrTb"/>
            <w:noWrap w:val="false"/>
          </w:tcPr>
          <w:p>
            <w:pPr>
              <w:pStyle w:val="799"/>
              <w:spacing w:line="360" w:lineRule="auto"/>
              <w:rPr>
                <w:rFonts w:hint="eastAsia" w:ascii="宋体" w:hAnsi="宋体" w:cs="宋体"/>
              </w:rPr>
            </w:pPr>
            <w:r>
              <w:rPr>
                <w:rFonts w:hint="eastAsia" w:ascii="宋体" w:hAnsi="宋体" w:cs="宋体"/>
              </w:rPr>
              <w:t xml:space="preserve">名称：</w:t>
            </w: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t xml:space="preserve">施工范围：</w:t>
            </w: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t xml:space="preserve">施工工期：</w:t>
            </w: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t xml:space="preserve">项目经理：</w:t>
            </w:r>
            <w:r>
              <w:rPr>
                <w:rFonts w:hint="eastAsia" w:ascii="宋体" w:hAnsi="宋体" w:cs="宋体"/>
              </w:rPr>
            </w:r>
            <w:r/>
          </w:p>
          <w:p>
            <w:pPr>
              <w:pStyle w:val="799"/>
              <w:spacing w:line="360" w:lineRule="auto"/>
              <w:rPr>
                <w:rFonts w:hint="eastAsia" w:ascii="宋体" w:hAnsi="宋体" w:cs="宋体"/>
              </w:rPr>
            </w:pPr>
            <w:r>
              <w:rPr>
                <w:rFonts w:hint="eastAsia" w:ascii="宋体" w:hAnsi="宋体" w:cs="宋体"/>
              </w:rPr>
              <w:t xml:space="preserve">执业证书信息：</w:t>
            </w:r>
            <w:r>
              <w:rPr>
                <w:rFonts w:hint="eastAsia" w:ascii="宋体" w:hAnsi="宋体" w:cs="宋体"/>
              </w:rPr>
            </w:r>
            <w:r/>
          </w:p>
        </w:tc>
      </w:tr>
    </w:tbl>
    <w:p>
      <w:pPr>
        <w:pStyle w:val="799"/>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r>
      <w:r/>
    </w:p>
    <w:p>
      <w:pPr>
        <w:pStyle w:val="799"/>
        <w:jc w:val="center"/>
        <w:spacing w:line="360" w:lineRule="auto"/>
        <w:rPr>
          <w:rFonts w:hint="eastAsia" w:ascii="宋体" w:hAnsi="宋体" w:cs="宋体"/>
          <w:b/>
          <w:bCs/>
          <w:sz w:val="32"/>
          <w:szCs w:val="32"/>
        </w:rPr>
      </w:pPr>
      <w:r>
        <w:rPr>
          <w:rFonts w:hint="eastAsia" w:ascii="宋体" w:hAnsi="宋体" w:cs="宋体"/>
          <w:b/>
          <w:bCs/>
          <w:sz w:val="32"/>
          <w:szCs w:val="32"/>
        </w:rPr>
        <w:t xml:space="preserve">联合体协议（如有）</w:t>
      </w:r>
      <w:r>
        <w:rPr>
          <w:rFonts w:hint="eastAsia" w:ascii="宋体" w:hAnsi="宋体" w:cs="宋体"/>
          <w:b/>
          <w:bCs/>
          <w:sz w:val="32"/>
          <w:szCs w:val="32"/>
        </w:rPr>
      </w:r>
      <w:r/>
    </w:p>
    <w:p>
      <w:pPr>
        <w:pStyle w:val="799"/>
        <w:ind w:firstLine="211"/>
        <w:jc w:val="center"/>
        <w:spacing w:line="360" w:lineRule="auto"/>
        <w:rPr>
          <w:rFonts w:hint="eastAsia" w:ascii="宋体" w:hAnsi="宋体" w:cs="宋体"/>
          <w:b/>
        </w:rPr>
      </w:pPr>
      <w:r>
        <w:rPr>
          <w:rFonts w:hint="eastAsia" w:ascii="宋体" w:hAnsi="宋体" w:cs="宋体"/>
          <w:b/>
        </w:rPr>
      </w:r>
      <w:r/>
    </w:p>
    <w:p>
      <w:pPr>
        <w:pStyle w:val="799"/>
        <w:spacing w:line="360" w:lineRule="auto"/>
        <w:rPr>
          <w:rFonts w:hint="eastAsia" w:ascii="宋体" w:hAnsi="宋体" w:cs="宋体"/>
        </w:rPr>
      </w:pPr>
      <w:r>
        <w:rPr>
          <w:rFonts w:hint="eastAsia" w:ascii="宋体" w:hAnsi="宋体" w:cs="宋体"/>
        </w:rPr>
        <w:t xml:space="preserve">（联合体中各供应商全称）在此达成以下协议：</w:t>
      </w:r>
      <w:r>
        <w:rPr>
          <w:rFonts w:hint="eastAsia" w:ascii="宋体" w:hAnsi="宋体" w:cs="宋体"/>
        </w:rPr>
      </w:r>
      <w:r/>
    </w:p>
    <w:p>
      <w:pPr>
        <w:pStyle w:val="799"/>
        <w:ind w:firstLine="645"/>
        <w:spacing w:line="360" w:lineRule="auto"/>
        <w:rPr>
          <w:rFonts w:hint="eastAsia" w:ascii="宋体" w:hAnsi="宋体" w:cs="宋体"/>
          <w:color w:val="ff0000"/>
        </w:rPr>
      </w:pPr>
      <w:r>
        <w:rPr>
          <w:rFonts w:hint="eastAsia" w:ascii="宋体" w:hAnsi="宋体" w:cs="宋体"/>
        </w:rPr>
        <w:t xml:space="preserve">1、我们自愿组成联合体，参加（代理公司）组织的采购编号为</w:t>
      </w:r>
      <w:r>
        <w:rPr>
          <w:rFonts w:hint="eastAsia" w:ascii="宋体" w:hAnsi="宋体" w:cs="宋体"/>
          <w:color w:val="000000"/>
        </w:rPr>
        <w:t xml:space="preserve">（项目编号）</w:t>
      </w:r>
      <w:r>
        <w:rPr>
          <w:rFonts w:hint="eastAsia" w:ascii="宋体" w:hAnsi="宋体" w:cs="宋体"/>
        </w:rPr>
        <w:t xml:space="preserve">（项目全称）的政府采购活动。</w:t>
      </w:r>
      <w:r>
        <w:rPr>
          <w:rFonts w:hint="eastAsia" w:ascii="宋体" w:hAnsi="宋体" w:cs="宋体"/>
          <w:color w:val="ff0000"/>
        </w:rPr>
      </w:r>
      <w:r/>
    </w:p>
    <w:p>
      <w:pPr>
        <w:pStyle w:val="799"/>
        <w:ind w:firstLine="645"/>
        <w:spacing w:line="360" w:lineRule="auto"/>
        <w:rPr>
          <w:rFonts w:hint="eastAsia" w:ascii="宋体" w:hAnsi="宋体" w:cs="宋体"/>
        </w:rPr>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rPr>
      </w:r>
      <w:r/>
    </w:p>
    <w:p>
      <w:pPr>
        <w:pStyle w:val="799"/>
        <w:ind w:firstLine="645"/>
        <w:spacing w:line="360" w:lineRule="auto"/>
        <w:rPr>
          <w:rFonts w:hint="eastAsia" w:ascii="宋体" w:hAnsi="宋体" w:cs="宋体"/>
        </w:rPr>
      </w:pPr>
      <w:r>
        <w:rPr>
          <w:rFonts w:hint="eastAsia" w:ascii="宋体" w:hAnsi="宋体" w:cs="宋体"/>
        </w:rPr>
      </w:r>
      <w:r/>
    </w:p>
    <w:p>
      <w:pPr>
        <w:pStyle w:val="799"/>
        <w:ind w:firstLine="4620"/>
        <w:spacing w:line="360" w:lineRule="auto"/>
        <w:rPr>
          <w:rFonts w:hint="eastAsia" w:ascii="宋体" w:hAnsi="宋体" w:cs="宋体"/>
        </w:rPr>
      </w:pPr>
      <w:r>
        <w:rPr>
          <w:rFonts w:hint="eastAsia" w:ascii="宋体" w:hAnsi="宋体" w:cs="宋体"/>
        </w:rPr>
        <w:t xml:space="preserve">所有供应商全称：</w:t>
      </w:r>
      <w:r>
        <w:rPr>
          <w:rFonts w:hint="eastAsia" w:ascii="宋体" w:hAnsi="宋体" w:cs="宋体"/>
        </w:rPr>
      </w:r>
      <w:r/>
    </w:p>
    <w:p>
      <w:pPr>
        <w:pStyle w:val="799"/>
        <w:ind w:firstLine="645"/>
        <w:spacing w:line="360" w:lineRule="auto"/>
        <w:rPr>
          <w:rFonts w:hint="eastAsia" w:ascii="宋体" w:hAnsi="宋体" w:cs="宋体"/>
        </w:rPr>
      </w:pPr>
      <w:r>
        <w:rPr>
          <w:rFonts w:hint="eastAsia" w:ascii="宋体" w:hAnsi="宋体" w:cs="宋体"/>
        </w:rPr>
        <w:t xml:space="preserve">法定代表人：</w:t>
      </w:r>
      <w:r>
        <w:rPr>
          <w:rFonts w:hint="eastAsia" w:ascii="宋体" w:hAnsi="宋体" w:cs="宋体"/>
        </w:rPr>
      </w:r>
      <w:r/>
    </w:p>
    <w:p>
      <w:pPr>
        <w:pStyle w:val="799"/>
        <w:ind w:firstLine="4620"/>
        <w:spacing w:line="360" w:lineRule="auto"/>
        <w:rPr>
          <w:rFonts w:hint="eastAsia" w:ascii="宋体" w:hAnsi="宋体" w:cs="宋体"/>
        </w:rPr>
      </w:pPr>
      <w:r>
        <w:rPr>
          <w:rFonts w:hint="eastAsia" w:ascii="宋体" w:hAnsi="宋体" w:cs="宋体"/>
        </w:rPr>
        <w:t xml:space="preserve">日期：</w:t>
      </w:r>
      <w:r/>
    </w:p>
    <w:sectPr>
      <w:footerReference w:type="default" r:id="rId16"/>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7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79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24</w:t>
                          </w:r>
                          <w:r>
                            <w:fldChar w:fldCharType="end"/>
                          </w:r>
                          <w:r>
                            <w:t xml:space="preserve"> —</w:t>
                          </w:r>
                          <w:r/>
                        </w:p>
                        <w:p>
                          <w:pPr>
                            <w:pStyle w:val="7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24</w:t>
                    </w:r>
                    <w:r>
                      <w:fldChar w:fldCharType="end"/>
                    </w:r>
                    <w:r>
                      <w:t xml:space="preserve"> —</w:t>
                    </w:r>
                    <w:r/>
                  </w:p>
                  <w:p>
                    <w:pPr>
                      <w:pStyle w:val="79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28</w:t>
                          </w:r>
                          <w:r>
                            <w:fldChar w:fldCharType="end"/>
                          </w:r>
                          <w:r>
                            <w:t xml:space="preserve"> —</w:t>
                          </w:r>
                          <w:r/>
                        </w:p>
                        <w:p>
                          <w:pPr>
                            <w:pStyle w:val="7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28</w:t>
                    </w:r>
                    <w:r>
                      <w:fldChar w:fldCharType="end"/>
                    </w:r>
                    <w:r>
                      <w:t xml:space="preserve"> —</w:t>
                    </w:r>
                    <w:r/>
                  </w:p>
                  <w:p>
                    <w:pPr>
                      <w:pStyle w:val="79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39</w:t>
                          </w:r>
                          <w:r>
                            <w:fldChar w:fldCharType="end"/>
                          </w:r>
                          <w:r>
                            <w:t xml:space="preserve"> —</w:t>
                          </w:r>
                          <w:r/>
                        </w:p>
                        <w:p>
                          <w:pPr>
                            <w:pStyle w:val="79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39</w:t>
                    </w:r>
                    <w:r>
                      <w:fldChar w:fldCharType="end"/>
                    </w:r>
                    <w:r>
                      <w:t xml:space="preserve"> —</w:t>
                    </w:r>
                    <w:r/>
                  </w:p>
                  <w:p>
                    <w:pPr>
                      <w:pStyle w:val="7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Fonts w:hint="eastAsia"/>
        <w:szCs w:val="22"/>
      </w:rPr>
      <w:pBdr>
        <w:bottom w:val="none" w:color="000000" w:sz="0" w:space="1"/>
      </w:pBd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9"/>
    <w:next w:val="7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9"/>
    <w:next w:val="7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9"/>
    <w:next w:val="7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9"/>
    <w:next w:val="7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9"/>
    <w:next w:val="7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9"/>
    <w:next w:val="7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9"/>
    <w:next w:val="7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9"/>
    <w:next w:val="7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9"/>
    <w:next w:val="7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9"/>
    <w:next w:val="7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9"/>
    <w:next w:val="7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9"/>
    <w:next w:val="799"/>
    <w:link w:val="38"/>
    <w:uiPriority w:val="29"/>
    <w:qFormat/>
    <w:pPr>
      <w:ind w:left="720" w:right="720"/>
    </w:pPr>
    <w:rPr>
      <w:i/>
    </w:rPr>
  </w:style>
  <w:style w:type="character" w:styleId="38">
    <w:name w:val="Quote Char"/>
    <w:link w:val="37"/>
    <w:uiPriority w:val="29"/>
    <w:rPr>
      <w:i/>
    </w:rPr>
  </w:style>
  <w:style w:type="paragraph" w:styleId="39">
    <w:name w:val="Intense Quote"/>
    <w:basedOn w:val="799"/>
    <w:next w:val="7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9"/>
    <w:next w:val="7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9"/>
    <w:next w:val="799"/>
    <w:uiPriority w:val="39"/>
    <w:unhideWhenUsed/>
    <w:pPr>
      <w:ind w:left="0" w:right="0" w:firstLine="0"/>
      <w:spacing w:after="57"/>
    </w:pPr>
  </w:style>
  <w:style w:type="paragraph" w:styleId="181">
    <w:name w:val="toc 2"/>
    <w:basedOn w:val="799"/>
    <w:next w:val="799"/>
    <w:uiPriority w:val="39"/>
    <w:unhideWhenUsed/>
    <w:pPr>
      <w:ind w:left="283" w:right="0" w:firstLine="0"/>
      <w:spacing w:after="57"/>
    </w:pPr>
  </w:style>
  <w:style w:type="paragraph" w:styleId="182">
    <w:name w:val="toc 3"/>
    <w:basedOn w:val="799"/>
    <w:next w:val="799"/>
    <w:uiPriority w:val="39"/>
    <w:unhideWhenUsed/>
    <w:pPr>
      <w:ind w:left="567" w:right="0" w:firstLine="0"/>
      <w:spacing w:after="57"/>
    </w:pPr>
  </w:style>
  <w:style w:type="paragraph" w:styleId="183">
    <w:name w:val="toc 4"/>
    <w:basedOn w:val="799"/>
    <w:next w:val="799"/>
    <w:uiPriority w:val="39"/>
    <w:unhideWhenUsed/>
    <w:pPr>
      <w:ind w:left="850" w:right="0" w:firstLine="0"/>
      <w:spacing w:after="57"/>
    </w:pPr>
  </w:style>
  <w:style w:type="paragraph" w:styleId="184">
    <w:name w:val="toc 5"/>
    <w:basedOn w:val="799"/>
    <w:next w:val="799"/>
    <w:uiPriority w:val="39"/>
    <w:unhideWhenUsed/>
    <w:pPr>
      <w:ind w:left="1134" w:right="0" w:firstLine="0"/>
      <w:spacing w:after="57"/>
    </w:pPr>
  </w:style>
  <w:style w:type="paragraph" w:styleId="185">
    <w:name w:val="toc 6"/>
    <w:basedOn w:val="799"/>
    <w:next w:val="799"/>
    <w:uiPriority w:val="39"/>
    <w:unhideWhenUsed/>
    <w:pPr>
      <w:ind w:left="1417" w:right="0" w:firstLine="0"/>
      <w:spacing w:after="57"/>
    </w:pPr>
  </w:style>
  <w:style w:type="paragraph" w:styleId="186">
    <w:name w:val="toc 7"/>
    <w:basedOn w:val="799"/>
    <w:next w:val="799"/>
    <w:uiPriority w:val="39"/>
    <w:unhideWhenUsed/>
    <w:pPr>
      <w:ind w:left="1701" w:right="0" w:firstLine="0"/>
      <w:spacing w:after="57"/>
    </w:pPr>
  </w:style>
  <w:style w:type="paragraph" w:styleId="187">
    <w:name w:val="toc 8"/>
    <w:basedOn w:val="799"/>
    <w:next w:val="799"/>
    <w:uiPriority w:val="39"/>
    <w:unhideWhenUsed/>
    <w:pPr>
      <w:ind w:left="1984" w:right="0" w:firstLine="0"/>
      <w:spacing w:after="57"/>
    </w:pPr>
  </w:style>
  <w:style w:type="paragraph" w:styleId="188">
    <w:name w:val="toc 9"/>
    <w:basedOn w:val="799"/>
    <w:next w:val="7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9"/>
    <w:next w:val="799"/>
    <w:uiPriority w:val="99"/>
    <w:unhideWhenUsed/>
    <w:pPr>
      <w:spacing w:after="0" w:afterAutospacing="0"/>
    </w:pPr>
  </w:style>
  <w:style w:type="paragraph" w:styleId="799" w:default="1">
    <w:name w:val="Normal"/>
    <w:next w:val="799"/>
    <w:link w:val="799"/>
    <w:qFormat/>
    <w:pPr>
      <w:jc w:val="both"/>
      <w:widowControl w:val="off"/>
    </w:pPr>
    <w:rPr>
      <w:sz w:val="21"/>
      <w:szCs w:val="22"/>
      <w:lang w:val="en-US" w:eastAsia="zh-CN" w:bidi="ar-SA"/>
    </w:rPr>
  </w:style>
  <w:style w:type="paragraph" w:styleId="800">
    <w:name w:val="标题 1"/>
    <w:basedOn w:val="799"/>
    <w:next w:val="799"/>
    <w:link w:val="806"/>
    <w:uiPriority w:val="99"/>
    <w:qFormat/>
    <w:pPr>
      <w:keepLines/>
      <w:keepNext/>
      <w:spacing w:before="340" w:after="330" w:line="578" w:lineRule="auto"/>
      <w:outlineLvl w:val="0"/>
    </w:pPr>
    <w:rPr>
      <w:rFonts w:ascii="Calibri" w:hAnsi="Calibri"/>
      <w:b/>
      <w:bCs/>
      <w:sz w:val="44"/>
      <w:szCs w:val="44"/>
    </w:rPr>
  </w:style>
  <w:style w:type="paragraph" w:styleId="801">
    <w:name w:val="标题 2"/>
    <w:basedOn w:val="799"/>
    <w:next w:val="808"/>
    <w:link w:val="807"/>
    <w:uiPriority w:val="9"/>
    <w:qFormat/>
    <w:pPr>
      <w:keepLines/>
      <w:keepNext/>
      <w:spacing w:before="260" w:after="260" w:line="416" w:lineRule="auto"/>
      <w:outlineLvl w:val="1"/>
    </w:pPr>
    <w:rPr>
      <w:rFonts w:ascii="Cambria" w:hAnsi="Cambria"/>
      <w:b/>
      <w:bCs/>
      <w:sz w:val="32"/>
      <w:szCs w:val="32"/>
    </w:rPr>
  </w:style>
  <w:style w:type="paragraph" w:styleId="802">
    <w:name w:val="标题 3"/>
    <w:basedOn w:val="799"/>
    <w:next w:val="799"/>
    <w:link w:val="809"/>
    <w:qFormat/>
    <w:pPr>
      <w:keepLines/>
      <w:keepNext/>
      <w:spacing w:before="260" w:after="260" w:line="416" w:lineRule="auto"/>
      <w:outlineLvl w:val="2"/>
    </w:pPr>
    <w:rPr>
      <w:rFonts w:ascii="Calibri" w:hAnsi="Calibri"/>
      <w:b/>
      <w:bCs/>
      <w:sz w:val="32"/>
      <w:szCs w:val="32"/>
    </w:rPr>
  </w:style>
  <w:style w:type="paragraph" w:styleId="803">
    <w:name w:val="标题 4"/>
    <w:basedOn w:val="799"/>
    <w:next w:val="808"/>
    <w:link w:val="810"/>
    <w:qFormat/>
    <w:pPr>
      <w:spacing w:before="280" w:after="290" w:line="377" w:lineRule="auto"/>
      <w:outlineLvl w:val="3"/>
    </w:pPr>
    <w:rPr>
      <w:rFonts w:ascii="Arial" w:hAnsi="Arial" w:eastAsia="黑体"/>
      <w:b/>
      <w:bCs/>
      <w:sz w:val="28"/>
      <w:szCs w:val="28"/>
    </w:rPr>
  </w:style>
  <w:style w:type="character" w:styleId="804">
    <w:name w:val="默认段落字体"/>
    <w:next w:val="804"/>
    <w:link w:val="799"/>
    <w:uiPriority w:val="1"/>
    <w:unhideWhenUsed/>
  </w:style>
  <w:style w:type="table" w:styleId="805">
    <w:name w:val="普通表格"/>
    <w:next w:val="805"/>
    <w:link w:val="799"/>
    <w:uiPriority w:val="99"/>
    <w:unhideWhenUsed/>
    <w:tblPr/>
  </w:style>
  <w:style w:type="character" w:styleId="806">
    <w:name w:val="标题 1 字符"/>
    <w:next w:val="806"/>
    <w:link w:val="800"/>
    <w:uiPriority w:val="99"/>
    <w:rPr>
      <w:rFonts w:ascii="Calibri" w:hAnsi="Calibri" w:eastAsia="宋体" w:cs="Times New Roman"/>
      <w:b/>
      <w:bCs/>
      <w:sz w:val="44"/>
      <w:szCs w:val="44"/>
    </w:rPr>
  </w:style>
  <w:style w:type="character" w:styleId="807">
    <w:name w:val="标题 2 字符"/>
    <w:next w:val="807"/>
    <w:link w:val="801"/>
    <w:uiPriority w:val="9"/>
    <w:rPr>
      <w:rFonts w:ascii="Cambria" w:hAnsi="Cambria" w:eastAsia="宋体" w:cs="Times New Roman"/>
      <w:b/>
      <w:bCs/>
      <w:sz w:val="32"/>
      <w:szCs w:val="32"/>
    </w:rPr>
  </w:style>
  <w:style w:type="paragraph" w:styleId="808">
    <w:name w:val="正文缩进"/>
    <w:basedOn w:val="799"/>
    <w:next w:val="808"/>
    <w:link w:val="799"/>
    <w:unhideWhenUsed/>
    <w:pPr>
      <w:ind w:firstLine="420"/>
    </w:pPr>
    <w:rPr>
      <w:rFonts w:ascii="Calibri" w:hAnsi="Calibri" w:eastAsia="宋体" w:cs="Times New Roman"/>
    </w:rPr>
  </w:style>
  <w:style w:type="character" w:styleId="809">
    <w:name w:val="标题 3 字符"/>
    <w:next w:val="809"/>
    <w:link w:val="802"/>
    <w:rPr>
      <w:rFonts w:ascii="Calibri" w:hAnsi="Calibri" w:eastAsia="宋体" w:cs="Times New Roman"/>
      <w:b/>
      <w:bCs/>
      <w:sz w:val="32"/>
      <w:szCs w:val="32"/>
    </w:rPr>
  </w:style>
  <w:style w:type="character" w:styleId="810">
    <w:name w:val="标题 4 字符"/>
    <w:next w:val="810"/>
    <w:link w:val="803"/>
    <w:rPr>
      <w:rFonts w:ascii="Arial" w:hAnsi="Arial" w:eastAsia="黑体" w:cs="Times New Roman"/>
      <w:b/>
      <w:bCs/>
      <w:sz w:val="28"/>
      <w:szCs w:val="28"/>
    </w:rPr>
  </w:style>
  <w:style w:type="paragraph" w:styleId="811">
    <w:name w:val="文档结构图"/>
    <w:basedOn w:val="799"/>
    <w:next w:val="811"/>
    <w:link w:val="812"/>
    <w:uiPriority w:val="99"/>
    <w:unhideWhenUsed/>
    <w:rPr>
      <w:rFonts w:ascii="宋体"/>
      <w:sz w:val="18"/>
      <w:szCs w:val="18"/>
    </w:rPr>
  </w:style>
  <w:style w:type="character" w:styleId="812">
    <w:name w:val="文档结构图 字符"/>
    <w:next w:val="812"/>
    <w:link w:val="811"/>
    <w:uiPriority w:val="99"/>
    <w:semiHidden/>
    <w:rPr>
      <w:rFonts w:ascii="宋体"/>
      <w:sz w:val="18"/>
      <w:szCs w:val="18"/>
    </w:rPr>
  </w:style>
  <w:style w:type="paragraph" w:styleId="813">
    <w:name w:val="正文文本"/>
    <w:basedOn w:val="799"/>
    <w:next w:val="813"/>
    <w:link w:val="799"/>
    <w:qFormat/>
    <w:rPr>
      <w:rFonts w:ascii="楷体_GB2312" w:hAnsi="Arial" w:eastAsia="楷体_GB2312"/>
      <w:sz w:val="28"/>
      <w:szCs w:val="28"/>
    </w:rPr>
  </w:style>
  <w:style w:type="paragraph" w:styleId="814">
    <w:name w:val="文本块"/>
    <w:basedOn w:val="799"/>
    <w:next w:val="814"/>
    <w:link w:val="799"/>
    <w:uiPriority w:val="99"/>
    <w:unhideWhenUsed/>
    <w:qFormat/>
    <w:pPr>
      <w:ind w:left="567" w:right="454" w:firstLine="498"/>
      <w:jc w:val="left"/>
    </w:pPr>
    <w:rPr>
      <w:rFonts w:ascii="仿宋_GB2312" w:eastAsia="仿宋_GB2312"/>
      <w:sz w:val="30"/>
      <w:szCs w:val="20"/>
    </w:rPr>
  </w:style>
  <w:style w:type="paragraph" w:styleId="815">
    <w:name w:val="目录 3"/>
    <w:basedOn w:val="799"/>
    <w:next w:val="799"/>
    <w:link w:val="799"/>
    <w:uiPriority w:val="39"/>
    <w:unhideWhenUsed/>
    <w:pPr>
      <w:ind w:left="840"/>
    </w:pPr>
  </w:style>
  <w:style w:type="paragraph" w:styleId="816">
    <w:name w:val="纯文本"/>
    <w:basedOn w:val="799"/>
    <w:next w:val="816"/>
    <w:link w:val="817"/>
    <w:uiPriority w:val="99"/>
    <w:unhideWhenUsed/>
    <w:qFormat/>
    <w:rPr>
      <w:rFonts w:ascii="宋体" w:hAnsi="Courier New"/>
      <w:sz w:val="20"/>
      <w:szCs w:val="20"/>
    </w:rPr>
  </w:style>
  <w:style w:type="character" w:styleId="817">
    <w:name w:val="纯文本 字符"/>
    <w:next w:val="817"/>
    <w:link w:val="816"/>
    <w:uiPriority w:val="99"/>
    <w:rPr>
      <w:rFonts w:ascii="宋体" w:hAnsi="Courier New"/>
    </w:rPr>
  </w:style>
  <w:style w:type="paragraph" w:styleId="818">
    <w:name w:val="日期"/>
    <w:basedOn w:val="799"/>
    <w:next w:val="799"/>
    <w:link w:val="819"/>
    <w:qFormat/>
    <w:rPr>
      <w:sz w:val="24"/>
      <w:szCs w:val="20"/>
    </w:rPr>
  </w:style>
  <w:style w:type="character" w:styleId="819">
    <w:name w:val="日期 字符"/>
    <w:next w:val="819"/>
    <w:link w:val="818"/>
    <w:rPr>
      <w:rFonts w:ascii="Times New Roman" w:hAnsi="Times New Roman"/>
      <w:sz w:val="24"/>
    </w:rPr>
  </w:style>
  <w:style w:type="paragraph" w:styleId="820">
    <w:name w:val="正文文本缩进 2"/>
    <w:basedOn w:val="799"/>
    <w:next w:val="820"/>
    <w:link w:val="799"/>
    <w:uiPriority w:val="99"/>
    <w:unhideWhenUsed/>
    <w:qFormat/>
    <w:pPr>
      <w:ind w:firstLine="562"/>
      <w:spacing w:line="480" w:lineRule="exact"/>
    </w:pPr>
    <w:rPr>
      <w:b/>
      <w:bCs/>
      <w:sz w:val="28"/>
      <w:szCs w:val="28"/>
    </w:rPr>
  </w:style>
  <w:style w:type="paragraph" w:styleId="821">
    <w:name w:val="批注框文本"/>
    <w:basedOn w:val="799"/>
    <w:next w:val="821"/>
    <w:link w:val="822"/>
    <w:uiPriority w:val="99"/>
    <w:unhideWhenUsed/>
    <w:rPr>
      <w:sz w:val="18"/>
      <w:szCs w:val="18"/>
    </w:rPr>
  </w:style>
  <w:style w:type="character" w:styleId="822">
    <w:name w:val="批注框文本 Char"/>
    <w:next w:val="822"/>
    <w:link w:val="821"/>
    <w:uiPriority w:val="99"/>
    <w:semiHidden/>
    <w:rPr>
      <w:sz w:val="18"/>
      <w:szCs w:val="18"/>
    </w:rPr>
  </w:style>
  <w:style w:type="paragraph" w:styleId="823">
    <w:name w:val="页脚"/>
    <w:basedOn w:val="799"/>
    <w:next w:val="823"/>
    <w:link w:val="824"/>
    <w:uiPriority w:val="99"/>
    <w:unhideWhenUsed/>
    <w:pPr>
      <w:jc w:val="left"/>
      <w:tabs>
        <w:tab w:val="center" w:pos="4153" w:leader="none"/>
        <w:tab w:val="right" w:pos="8306" w:leader="none"/>
      </w:tabs>
    </w:pPr>
    <w:rPr>
      <w:sz w:val="18"/>
      <w:szCs w:val="18"/>
    </w:rPr>
  </w:style>
  <w:style w:type="character" w:styleId="824">
    <w:name w:val="页脚 字符"/>
    <w:next w:val="824"/>
    <w:link w:val="823"/>
    <w:uiPriority w:val="99"/>
    <w:rPr>
      <w:sz w:val="18"/>
      <w:szCs w:val="18"/>
    </w:rPr>
  </w:style>
  <w:style w:type="paragraph" w:styleId="825">
    <w:name w:val="页眉"/>
    <w:basedOn w:val="799"/>
    <w:next w:val="825"/>
    <w:link w:val="826"/>
    <w:uiPriority w:val="99"/>
    <w:unhideWhenUsed/>
    <w:pPr>
      <w:jc w:val="center"/>
      <w:tabs>
        <w:tab w:val="center" w:pos="4153" w:leader="none"/>
        <w:tab w:val="right" w:pos="8306" w:leader="none"/>
      </w:tabs>
      <w:pBdr>
        <w:bottom w:val="single" w:color="000000" w:sz="6" w:space="1"/>
      </w:pBdr>
    </w:pPr>
    <w:rPr>
      <w:sz w:val="18"/>
      <w:szCs w:val="18"/>
    </w:rPr>
  </w:style>
  <w:style w:type="character" w:styleId="826">
    <w:name w:val="页眉 字符"/>
    <w:next w:val="826"/>
    <w:link w:val="825"/>
    <w:uiPriority w:val="99"/>
    <w:rPr>
      <w:sz w:val="18"/>
      <w:szCs w:val="18"/>
    </w:rPr>
  </w:style>
  <w:style w:type="paragraph" w:styleId="827">
    <w:name w:val="目录 1"/>
    <w:basedOn w:val="799"/>
    <w:next w:val="799"/>
    <w:link w:val="799"/>
    <w:uiPriority w:val="39"/>
    <w:unhideWhenUsed/>
    <w:rPr>
      <w:rFonts w:ascii="Calibri" w:hAnsi="Calibri" w:eastAsia="宋体" w:cs="Times New Roman"/>
    </w:rPr>
  </w:style>
  <w:style w:type="paragraph" w:styleId="828">
    <w:name w:val="目录 2"/>
    <w:basedOn w:val="799"/>
    <w:next w:val="799"/>
    <w:link w:val="799"/>
    <w:uiPriority w:val="39"/>
    <w:unhideWhenUsed/>
    <w:pPr>
      <w:ind w:left="420"/>
    </w:pPr>
  </w:style>
  <w:style w:type="paragraph" w:styleId="829">
    <w:name w:val="普通(网站)"/>
    <w:basedOn w:val="799"/>
    <w:next w:val="829"/>
    <w:link w:val="799"/>
    <w:unhideWhenUsed/>
    <w:pPr>
      <w:jc w:val="left"/>
    </w:pPr>
    <w:rPr>
      <w:rFonts w:ascii="Calibri" w:hAnsi="Calibri" w:eastAsia="宋体" w:cs="Times New Roman"/>
      <w:sz w:val="24"/>
      <w:szCs w:val="24"/>
    </w:rPr>
  </w:style>
  <w:style w:type="paragraph" w:styleId="830">
    <w:name w:val="正文首行缩进 2"/>
    <w:basedOn w:val="799"/>
    <w:next w:val="799"/>
    <w:link w:val="799"/>
    <w:qFormat/>
    <w:pPr>
      <w:ind w:left="420" w:firstLine="210"/>
      <w:spacing w:after="120"/>
    </w:pPr>
    <w:rPr>
      <w:sz w:val="20"/>
    </w:rPr>
  </w:style>
  <w:style w:type="character" w:styleId="831">
    <w:name w:val="要点"/>
    <w:next w:val="831"/>
    <w:link w:val="799"/>
    <w:qFormat/>
    <w:rPr>
      <w:b/>
    </w:rPr>
  </w:style>
  <w:style w:type="character" w:styleId="832">
    <w:name w:val="页码"/>
    <w:next w:val="832"/>
    <w:link w:val="799"/>
  </w:style>
  <w:style w:type="character" w:styleId="833">
    <w:name w:val="超链接"/>
    <w:next w:val="833"/>
    <w:link w:val="799"/>
    <w:uiPriority w:val="99"/>
    <w:unhideWhenUsed/>
    <w:rPr>
      <w:color w:val="0563c1"/>
      <w:u w:val="single"/>
    </w:rPr>
  </w:style>
  <w:style w:type="paragraph" w:styleId="834">
    <w:name w:val="正文1"/>
    <w:basedOn w:val="799"/>
    <w:next w:val="835"/>
    <w:link w:val="799"/>
    <w:qFormat/>
    <w:pPr>
      <w:jc w:val="left"/>
      <w:spacing w:line="360" w:lineRule="atLeast"/>
    </w:pPr>
    <w:rPr>
      <w:rFonts w:ascii="宋体" w:hAnsi="Calibri" w:eastAsia="宋体" w:cs="Times New Roman"/>
      <w:sz w:val="24"/>
      <w:szCs w:val="20"/>
    </w:rPr>
  </w:style>
  <w:style w:type="paragraph" w:styleId="835">
    <w:name w:val="正文文本1"/>
    <w:basedOn w:val="834"/>
    <w:next w:val="836"/>
    <w:link w:val="799"/>
    <w:qFormat/>
    <w:pPr>
      <w:spacing w:after="120"/>
    </w:pPr>
    <w:rPr>
      <w:lang w:val="en-US" w:eastAsia="en-US"/>
    </w:rPr>
  </w:style>
  <w:style w:type="paragraph" w:styleId="836">
    <w:name w:val="一级条标题"/>
    <w:basedOn w:val="837"/>
    <w:next w:val="838"/>
    <w:link w:val="7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name w:val="章标题"/>
    <w:next w:val="799"/>
    <w:link w:val="7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38">
    <w:name w:val="段"/>
    <w:basedOn w:val="834"/>
    <w:next w:val="799"/>
    <w:link w:val="799"/>
    <w:qFormat/>
    <w:pPr>
      <w:ind w:firstLine="200"/>
      <w:widowControl/>
    </w:pPr>
    <w:rPr>
      <w:rFonts w:ascii="宋体"/>
      <w:sz w:val="20"/>
      <w:szCs w:val="20"/>
    </w:rPr>
  </w:style>
  <w:style w:type="character" w:styleId="839">
    <w:name w:val="日期 Char1"/>
    <w:next w:val="839"/>
    <w:link w:val="799"/>
    <w:uiPriority w:val="99"/>
    <w:semiHidden/>
  </w:style>
  <w:style w:type="character" w:styleId="840">
    <w:name w:val="htd0"/>
    <w:next w:val="840"/>
    <w:link w:val="799"/>
    <w:qFormat/>
  </w:style>
  <w:style w:type="character" w:styleId="841">
    <w:name w:val="纯文本 Char1"/>
    <w:next w:val="841"/>
    <w:link w:val="799"/>
    <w:uiPriority w:val="99"/>
    <w:semiHidden/>
    <w:rPr>
      <w:rFonts w:ascii="宋体" w:hAnsi="Courier New" w:eastAsia="宋体" w:cs="Courier New"/>
      <w:szCs w:val="21"/>
    </w:rPr>
  </w:style>
  <w:style w:type="character" w:styleId="842">
    <w:name w:val="页眉 Char1"/>
    <w:next w:val="842"/>
    <w:link w:val="799"/>
    <w:uiPriority w:val="99"/>
    <w:semiHidden/>
    <w:rPr>
      <w:sz w:val="18"/>
      <w:szCs w:val="18"/>
    </w:rPr>
  </w:style>
  <w:style w:type="character" w:styleId="843">
    <w:name w:val="批注引用1"/>
    <w:next w:val="843"/>
    <w:link w:val="844"/>
    <w:qFormat/>
    <w:rPr>
      <w:rFonts w:ascii="Calibri" w:hAnsi="Calibri"/>
      <w:sz w:val="21"/>
      <w:szCs w:val="24"/>
      <w:lang w:val="en-US" w:eastAsia="zh-CN" w:bidi="ar-SA"/>
    </w:rPr>
  </w:style>
  <w:style w:type="paragraph" w:styleId="844">
    <w:name w:val="正文111"/>
    <w:next w:val="845"/>
    <w:link w:val="843"/>
    <w:qFormat/>
    <w:pPr>
      <w:jc w:val="both"/>
      <w:widowControl w:val="off"/>
    </w:pPr>
    <w:rPr>
      <w:rFonts w:ascii="Calibri" w:hAnsi="Calibri"/>
      <w:sz w:val="21"/>
      <w:szCs w:val="24"/>
      <w:lang w:val="en-US" w:eastAsia="zh-CN" w:bidi="ar-SA"/>
    </w:rPr>
  </w:style>
  <w:style w:type="paragraph" w:styleId="845">
    <w:name w:val="文本块1"/>
    <w:basedOn w:val="844"/>
    <w:next w:val="845"/>
    <w:link w:val="799"/>
    <w:qFormat/>
    <w:pPr>
      <w:ind w:left="567" w:right="454" w:firstLine="498"/>
      <w:jc w:val="left"/>
      <w:widowControl/>
    </w:pPr>
    <w:rPr>
      <w:rFonts w:ascii="仿宋_GB2312" w:eastAsia="仿宋_GB2312"/>
      <w:sz w:val="30"/>
      <w:szCs w:val="20"/>
    </w:rPr>
  </w:style>
  <w:style w:type="character" w:styleId="846">
    <w:name w:val="页脚 Char1"/>
    <w:next w:val="846"/>
    <w:link w:val="799"/>
    <w:uiPriority w:val="99"/>
    <w:semiHidden/>
    <w:rPr>
      <w:sz w:val="18"/>
      <w:szCs w:val="18"/>
    </w:rPr>
  </w:style>
  <w:style w:type="paragraph" w:styleId="847">
    <w:name w:val="普通正文"/>
    <w:basedOn w:val="799"/>
    <w:next w:val="847"/>
    <w:link w:val="799"/>
    <w:pPr>
      <w:ind w:firstLine="480"/>
      <w:jc w:val="left"/>
      <w:spacing w:before="120" w:after="120" w:line="360" w:lineRule="auto"/>
    </w:pPr>
    <w:rPr>
      <w:rFonts w:ascii="Arial" w:hAnsi="Arial" w:eastAsia="宋体" w:cs="Times New Roman"/>
      <w:sz w:val="24"/>
      <w:szCs w:val="24"/>
    </w:rPr>
  </w:style>
  <w:style w:type="paragraph" w:styleId="848">
    <w:name w:val="正文_0"/>
    <w:next w:val="848"/>
    <w:link w:val="799"/>
    <w:qFormat/>
    <w:pPr>
      <w:jc w:val="both"/>
      <w:widowControl w:val="off"/>
    </w:pPr>
    <w:rPr>
      <w:rFonts w:ascii="Calibri" w:hAnsi="Calibri"/>
      <w:sz w:val="21"/>
      <w:szCs w:val="22"/>
      <w:lang w:val="en-US" w:eastAsia="zh-CN" w:bidi="ar-SA"/>
    </w:rPr>
  </w:style>
  <w:style w:type="paragraph" w:styleId="849">
    <w:name w:val="Char"/>
    <w:basedOn w:val="799"/>
    <w:next w:val="849"/>
    <w:link w:val="799"/>
    <w:qFormat/>
    <w:pPr>
      <w:ind w:firstLine="200"/>
      <w:tabs>
        <w:tab w:val="left" w:pos="360" w:leader="none"/>
      </w:tabs>
    </w:pPr>
    <w:rPr>
      <w:rFonts w:ascii="Times New Roman" w:hAnsi="Times New Roman" w:eastAsia="宋体" w:cs="Times New Roman"/>
      <w:sz w:val="28"/>
      <w:szCs w:val="30"/>
    </w:rPr>
  </w:style>
  <w:style w:type="paragraph" w:styleId="850">
    <w:name w:val="Default"/>
    <w:next w:val="850"/>
    <w:link w:val="799"/>
    <w:qFormat/>
    <w:pPr>
      <w:widowControl w:val="off"/>
    </w:pPr>
    <w:rPr>
      <w:rFonts w:ascii="宋体" w:hAnsi="宋体"/>
      <w:color w:val="000000"/>
      <w:sz w:val="24"/>
      <w:szCs w:val="22"/>
      <w:lang w:val="en-US" w:eastAsia="zh-CN" w:bidi="ar-SA"/>
    </w:rPr>
  </w:style>
  <w:style w:type="paragraph" w:styleId="851">
    <w:name w:val="无间隔"/>
    <w:next w:val="851"/>
    <w:link w:val="799"/>
    <w:uiPriority w:val="99"/>
    <w:qFormat/>
    <w:pPr>
      <w:jc w:val="both"/>
      <w:widowControl w:val="off"/>
    </w:pPr>
    <w:rPr>
      <w:sz w:val="21"/>
      <w:szCs w:val="21"/>
      <w:lang w:val="en-US" w:eastAsia="zh-CN" w:bidi="ar-SA"/>
    </w:rPr>
  </w:style>
  <w:style w:type="paragraph" w:styleId="852">
    <w:name w:val="默认段落字体 Para Char Char Char Char Char Char Char"/>
    <w:basedOn w:val="799"/>
    <w:next w:val="799"/>
    <w:link w:val="799"/>
    <w:uiPriority w:val="99"/>
    <w:qFormat/>
    <w:pPr>
      <w:ind w:firstLine="200"/>
    </w:pPr>
    <w:rPr>
      <w:rFonts w:ascii="Calibri" w:hAnsi="Calibri" w:eastAsia="宋体" w:cs="Arial"/>
      <w:szCs w:val="24"/>
    </w:rPr>
  </w:style>
  <w:style w:type="paragraph" w:styleId="853">
    <w:name w:val="正文_0_0"/>
    <w:next w:val="853"/>
    <w:link w:val="799"/>
    <w:qFormat/>
    <w:pPr>
      <w:jc w:val="both"/>
      <w:widowControl w:val="off"/>
    </w:pPr>
    <w:rPr>
      <w:sz w:val="21"/>
      <w:szCs w:val="22"/>
      <w:lang w:val="en-US" w:eastAsia="zh-CN" w:bidi="ar-SA"/>
    </w:rPr>
  </w:style>
  <w:style w:type="paragraph" w:styleId="854">
    <w:name w:val="页脚1"/>
    <w:basedOn w:val="844"/>
    <w:next w:val="854"/>
    <w:link w:val="799"/>
    <w:qFormat/>
    <w:pPr>
      <w:jc w:val="left"/>
      <w:tabs>
        <w:tab w:val="center" w:pos="4153" w:leader="none"/>
        <w:tab w:val="right" w:pos="8306" w:leader="none"/>
      </w:tabs>
    </w:pPr>
    <w:rPr>
      <w:sz w:val="18"/>
      <w:szCs w:val="18"/>
    </w:rPr>
  </w:style>
  <w:style w:type="paragraph" w:styleId="855">
    <w:name w:val="正文（缩进）"/>
    <w:basedOn w:val="799"/>
    <w:next w:val="799"/>
    <w:link w:val="799"/>
    <w:qFormat/>
    <w:pPr>
      <w:ind w:firstLine="480"/>
    </w:pPr>
    <w:rPr>
      <w:rFonts w:ascii="Calibri" w:hAnsi="Calibri" w:eastAsia="宋体" w:cs="Times New Roman"/>
      <w:szCs w:val="24"/>
    </w:rPr>
  </w:style>
  <w:style w:type="paragraph" w:styleId="856">
    <w:name w:val="页眉1"/>
    <w:basedOn w:val="844"/>
    <w:next w:val="856"/>
    <w:link w:val="799"/>
    <w:qFormat/>
    <w:pPr>
      <w:jc w:val="center"/>
      <w:tabs>
        <w:tab w:val="center" w:pos="4153" w:leader="none"/>
        <w:tab w:val="right" w:pos="8306" w:leader="none"/>
      </w:tabs>
      <w:pBdr>
        <w:bottom w:val="single" w:color="000000" w:sz="6" w:space="1"/>
      </w:pBdr>
    </w:pPr>
    <w:rPr>
      <w:sz w:val="18"/>
      <w:szCs w:val="18"/>
    </w:rPr>
  </w:style>
  <w:style w:type="paragraph" w:styleId="857">
    <w:name w:val="纯文本1"/>
    <w:basedOn w:val="844"/>
    <w:next w:val="857"/>
    <w:link w:val="799"/>
    <w:qFormat/>
    <w:rPr>
      <w:rFonts w:ascii="宋体" w:hAnsi="Courier New"/>
      <w:sz w:val="21"/>
      <w:szCs w:val="21"/>
    </w:rPr>
  </w:style>
  <w:style w:type="table" w:styleId="858">
    <w:name w:val="Table Normal"/>
    <w:next w:val="858"/>
    <w:link w:val="799"/>
    <w:unhideWhenUsed/>
    <w:qFormat/>
    <w:rPr>
      <w:lang w:val="en-US" w:eastAsia="zh-CN" w:bidi="ar-SA"/>
    </w:rPr>
    <w:tblPr/>
  </w:style>
  <w:style w:type="paragraph" w:styleId="859">
    <w:name w:val="Table Text"/>
    <w:basedOn w:val="799"/>
    <w:next w:val="859"/>
    <w:link w:val="799"/>
    <w:semiHidden/>
    <w:qFormat/>
    <w:rPr>
      <w:rFonts w:ascii="仿宋" w:hAnsi="仿宋" w:eastAsia="仿宋" w:cs="仿宋"/>
      <w:sz w:val="21"/>
      <w:szCs w:val="21"/>
      <w:lang w:val="en-US" w:eastAsia="en-US" w:bidi="ar-SA"/>
    </w:rPr>
  </w:style>
  <w:style w:type="character" w:styleId="7905" w:default="1">
    <w:name w:val="Default Paragraph Font"/>
    <w:uiPriority w:val="1"/>
    <w:semiHidden/>
    <w:unhideWhenUsed/>
  </w:style>
  <w:style w:type="numbering" w:styleId="7906" w:default="1">
    <w:name w:val="No List"/>
    <w:uiPriority w:val="99"/>
    <w:semiHidden/>
    <w:unhideWhenUsed/>
  </w:style>
  <w:style w:type="table" w:styleId="79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筱尔</dc:creator>
  <cp:lastModifiedBy>王工</cp:lastModifiedBy>
  <cp:revision>2</cp:revision>
  <dcterms:created xsi:type="dcterms:W3CDTF">2023-06-16T07:18:00Z</dcterms:created>
  <dcterms:modified xsi:type="dcterms:W3CDTF">2026-06-15T08:44:30Z</dcterms:modified>
</cp:coreProperties>
</file>