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s="宋体"/>
          <w:color w:val="auto"/>
          <w:sz w:val="36"/>
          <w:highlight w:val="none"/>
        </w:rPr>
      </w:pPr>
      <w:r>
        <w:rPr>
          <w:rFonts w:hint="eastAsia" w:ascii="宋体" w:hAnsi="宋体" w:cs="宋体"/>
          <w:color w:val="auto"/>
          <w:sz w:val="36"/>
          <w:highlight w:val="none"/>
        </w:rPr>
      </w:r>
      <w:r/>
    </w:p>
    <w:p>
      <w:pPr>
        <w:jc w:val="right"/>
        <w:rPr>
          <w:rFonts w:hint="eastAsia" w:ascii="宋体" w:hAnsi="宋体" w:eastAsia="宋体" w:cs="宋体"/>
          <w:b/>
          <w:bCs/>
          <w:color w:val="auto"/>
          <w:sz w:val="36"/>
          <w:highlight w:val="none"/>
          <w:lang w:eastAsia="zh-CN"/>
        </w:rPr>
      </w:pPr>
      <w:r>
        <w:rPr>
          <w:rFonts w:hint="eastAsia" w:ascii="宋体" w:hAnsi="宋体" w:cs="宋体"/>
          <w:b/>
          <w:bCs/>
          <w:color w:val="auto"/>
          <w:sz w:val="36"/>
          <w:highlight w:val="none"/>
        </w:rPr>
        <w:t xml:space="preserve">编号：</w:t>
      </w:r>
      <w:r>
        <w:rPr>
          <w:rFonts w:hint="eastAsia" w:ascii="宋体" w:hAnsi="宋体" w:cs="宋体"/>
          <w:b/>
          <w:bCs/>
          <w:color w:val="auto"/>
          <w:sz w:val="36"/>
          <w:highlight w:val="none"/>
          <w:lang w:eastAsia="zh-CN"/>
        </w:rPr>
        <w:t xml:space="preserve">JSZC-321000-SWGC-G2026-0077号</w:t>
      </w:r>
      <w:r/>
    </w:p>
    <w:p>
      <w:pPr>
        <w:jc w:val="center"/>
        <w:rPr>
          <w:rFonts w:hint="eastAsia" w:ascii="宋体" w:hAnsi="宋体" w:cs="宋体"/>
          <w:b/>
          <w:bCs/>
          <w:color w:val="auto"/>
          <w:sz w:val="36"/>
          <w:highlight w:val="none"/>
        </w:rPr>
      </w:pPr>
      <w:r/>
      <w:bookmarkStart w:id="116" w:name="_GoBack"/>
      <w:r/>
      <w:bookmarkEnd w:id="116"/>
      <w:r/>
      <w:r/>
    </w:p>
    <w:p>
      <w:pPr>
        <w:jc w:val="center"/>
        <w:rPr>
          <w:rFonts w:hint="eastAsia" w:ascii="宋体" w:hAnsi="宋体" w:eastAsia="宋体" w:cs="宋体"/>
          <w:b/>
          <w:bCs/>
          <w:color w:val="auto"/>
          <w:spacing w:val="-17"/>
          <w:sz w:val="36"/>
          <w:highlight w:val="none"/>
          <w:lang w:eastAsia="zh-CN"/>
        </w:rPr>
      </w:pPr>
      <w:r>
        <w:rPr>
          <w:rFonts w:hint="eastAsia" w:ascii="宋体" w:hAnsi="宋体"/>
          <w:b/>
          <w:bCs/>
          <w:color w:val="auto"/>
          <w:sz w:val="36"/>
          <w:highlight w:val="none"/>
          <w:lang w:eastAsia="zh-CN"/>
        </w:rPr>
        <w:t xml:space="preserve">2026“茉莉花开·家门口赏好戏”全省优秀群众文艺作品扬州市(乡镇)巡演项目（二次）</w:t>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公开招标文件</w:t>
      </w:r>
      <w:r/>
    </w:p>
    <w:p>
      <w:pPr>
        <w:pStyle w:val="995"/>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mc:AlternateContent>
          <mc:Choice Requires="wpg">
            <w:drawing>
              <wp:inline xmlns:wp="http://schemas.openxmlformats.org/drawingml/2006/wordprocessingDrawing" distT="0" distB="0" distL="0" distR="0">
                <wp:extent cx="5266690" cy="3241040"/>
                <wp:effectExtent l="0" t="0" r="0" b="0"/>
                <wp:docPr id="3" name="图片 2"/>
                <wp:cNvGraphicFramePr/>
                <a:graphic xmlns:a="http://schemas.openxmlformats.org/drawingml/2006/main">
                  <a:graphicData uri="http://schemas.openxmlformats.org/drawingml/2006/picture">
                    <pic:pic xmlns:pic="http://schemas.openxmlformats.org/drawingml/2006/picture">
                      <pic:nvPicPr>
                        <pic:cNvPr id="7" name="图片 2"/>
                        <pic:cNvPicPr/>
                        <pic:nvPr/>
                      </pic:nvPicPr>
                      <pic:blipFill>
                        <a:blip r:embed="rId17"/>
                        <a:stretch/>
                      </pic:blipFill>
                      <pic:spPr bwMode="auto">
                        <a:xfrm>
                          <a:off x="0" y="0"/>
                          <a:ext cx="5266690" cy="3241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7pt;height:255.2pt;mso-wrap-distance-left:0.0pt;mso-wrap-distance-top:0.0pt;mso-wrap-distance-right:0.0pt;mso-wrap-distance-bottom:0.0pt;" stroked="f">
                <v:path textboxrect="0,0,0,0"/>
                <v:imagedata r:id="rId17" o:title=""/>
              </v:shape>
            </w:pict>
          </mc:Fallback>
        </mc:AlternateConten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江苏苏维工程管理有限公司</w:t>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20</w:t>
      </w:r>
      <w:r>
        <w:rPr>
          <w:rFonts w:hint="eastAsia" w:ascii="宋体" w:hAnsi="宋体" w:cs="宋体"/>
          <w:b/>
          <w:bCs/>
          <w:color w:val="auto"/>
          <w:sz w:val="36"/>
          <w:highlight w:val="none"/>
          <w:lang w:val="en-US" w:eastAsia="zh-CN"/>
        </w:rPr>
        <w:t xml:space="preserve">26</w:t>
      </w:r>
      <w:r>
        <w:rPr>
          <w:rFonts w:hint="eastAsia" w:ascii="宋体" w:hAnsi="宋体" w:cs="宋体"/>
          <w:b/>
          <w:bCs/>
          <w:color w:val="auto"/>
          <w:sz w:val="36"/>
          <w:highlight w:val="none"/>
        </w:rPr>
        <w:t xml:space="preserve">年</w:t>
      </w:r>
      <w:r>
        <w:rPr>
          <w:rFonts w:hint="eastAsia" w:ascii="宋体" w:hAnsi="宋体" w:cs="宋体"/>
          <w:b/>
          <w:bCs/>
          <w:color w:val="auto"/>
          <w:sz w:val="36"/>
          <w:highlight w:val="none"/>
          <w:lang w:val="en-US" w:eastAsia="zh-CN"/>
        </w:rPr>
        <w:t xml:space="preserve">6</w:t>
      </w:r>
      <w:r>
        <w:rPr>
          <w:rFonts w:hint="eastAsia" w:ascii="宋体" w:hAnsi="宋体" w:cs="宋体"/>
          <w:b/>
          <w:bCs/>
          <w:color w:val="auto"/>
          <w:sz w:val="36"/>
          <w:highlight w:val="none"/>
        </w:rPr>
        <w:t xml:space="preserve">月</w:t>
      </w:r>
      <w:r>
        <w:rPr>
          <w:rFonts w:hint="eastAsia" w:ascii="宋体" w:hAnsi="宋体" w:cs="宋体"/>
          <w:b/>
          <w:bCs/>
          <w:color w:val="auto"/>
          <w:sz w:val="36"/>
          <w:highlight w:val="none"/>
          <w:lang w:val="en-US" w:eastAsia="zh-CN"/>
        </w:rPr>
        <w:t xml:space="preserve">11</w:t>
      </w:r>
      <w:r>
        <w:rPr>
          <w:rFonts w:hint="eastAsia" w:ascii="宋体" w:hAnsi="宋体" w:cs="宋体"/>
          <w:b/>
          <w:bCs/>
          <w:color w:val="auto"/>
          <w:sz w:val="36"/>
          <w:highlight w:val="none"/>
        </w:rPr>
        <w:t xml:space="preserve">日</w:t>
      </w:r>
      <w:r/>
    </w:p>
    <w:p>
      <w:pPr>
        <w:jc w:val="center"/>
        <w:rPr>
          <w:rFonts w:hint="eastAsia" w:ascii="宋体" w:hAnsi="宋体" w:cs="宋体"/>
          <w:color w:val="auto"/>
          <w:sz w:val="32"/>
          <w:highlight w:val="none"/>
        </w:rPr>
        <w:sectPr>
          <w:headerReference w:type="default" r:id="rId9"/>
          <w:footnotePr/>
          <w:endnotePr/>
          <w:type w:val="nextPage"/>
          <w:pgSz w:w="11906" w:h="16838" w:orient="portrait"/>
          <w:pgMar w:top="1417" w:right="1134" w:bottom="1417" w:left="1417" w:header="850" w:footer="992" w:gutter="0"/>
          <w:cols w:num="1" w:sep="0" w:space="0" w:equalWidth="1"/>
          <w:docGrid w:linePitch="360"/>
        </w:sectPr>
      </w:pPr>
      <w:r>
        <w:rPr>
          <w:rFonts w:hint="eastAsia" w:ascii="宋体" w:hAnsi="宋体" w:cs="宋体"/>
          <w:color w:val="auto"/>
          <w:sz w:val="32"/>
          <w:highlight w:val="none"/>
        </w:rPr>
      </w:r>
      <w:r/>
    </w:p>
    <w:p>
      <w:pPr>
        <w:pStyle w:val="1006"/>
        <w:rPr>
          <w:rFonts w:hint="eastAsia" w:ascii="宋体" w:hAnsi="宋体" w:cs="宋体"/>
          <w:color w:val="auto"/>
          <w:highlight w:val="none"/>
        </w:rPr>
      </w:pPr>
      <w:r>
        <w:rPr>
          <w:rFonts w:hint="eastAsia" w:ascii="宋体" w:hAnsi="宋体" w:cs="宋体"/>
          <w:color w:val="auto"/>
          <w:highlight w:val="none"/>
        </w:rPr>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目 录</w:t>
      </w:r>
      <w:r/>
    </w:p>
    <w:p>
      <w:pPr>
        <w:pStyle w:val="788"/>
        <w:keepLines w:val="0"/>
        <w:keepNext w:val="0"/>
        <w:pageBreakBefore w:val="0"/>
        <w:spacing w:after="0" w:line="360" w:lineRule="auto"/>
        <w:widowControl w:val="off"/>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TOC \o "1-3" \f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第一章 </w:t>
      </w:r>
      <w:r>
        <w:rPr>
          <w:rFonts w:hint="eastAsia" w:ascii="宋体" w:hAnsi="宋体" w:eastAsia="宋体" w:cs="宋体"/>
          <w:color w:val="auto"/>
          <w:sz w:val="24"/>
          <w:szCs w:val="24"/>
          <w:highlight w:val="none"/>
          <w:lang w:val="en-US" w:eastAsia="zh-CN"/>
        </w:rPr>
        <w:t xml:space="preserve">投标邀请</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_Toc5872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fldChar w:fldCharType="end"/>
      </w:r>
      <w:r/>
    </w:p>
    <w:p>
      <w:pPr>
        <w:pStyle w:val="788"/>
        <w:keepLines w:val="0"/>
        <w:keepNext w:val="0"/>
        <w:pageBreakBefore w:val="0"/>
        <w:spacing w:after="0" w:line="360" w:lineRule="auto"/>
        <w:widowControl w:val="off"/>
        <w:tabs>
          <w:tab w:val="right" w:pos="9355" w:leader="dot"/>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第二章 投标人须知</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5</w:t>
      </w:r>
      <w:r/>
    </w:p>
    <w:p>
      <w:pPr>
        <w:pStyle w:val="788"/>
        <w:keepLines w:val="0"/>
        <w:keepNext w:val="0"/>
        <w:pageBreakBefore w:val="0"/>
        <w:spacing w:after="0" w:line="360" w:lineRule="auto"/>
        <w:widowControl w:val="off"/>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第三章 合同文本</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16</w:t>
      </w:r>
      <w:r>
        <w:rPr>
          <w:rFonts w:hint="eastAsia" w:ascii="宋体" w:hAnsi="宋体" w:eastAsia="宋体" w:cs="宋体"/>
          <w:color w:val="auto"/>
          <w:sz w:val="24"/>
          <w:szCs w:val="24"/>
          <w:highlight w:val="none"/>
        </w:rPr>
      </w:r>
      <w:r/>
    </w:p>
    <w:p>
      <w:pPr>
        <w:pStyle w:val="788"/>
        <w:keepLines w:val="0"/>
        <w:keepNext w:val="0"/>
        <w:pageBreakBefore w:val="0"/>
        <w:spacing w:after="0" w:line="360" w:lineRule="auto"/>
        <w:widowControl w:val="off"/>
        <w:tabs>
          <w:tab w:val="right" w:pos="9355" w:leader="dot"/>
        </w:tabs>
      </w:pPr>
      <w:r>
        <w:rPr>
          <w:rFonts w:hint="eastAsia" w:ascii="宋体" w:hAnsi="宋体" w:eastAsia="宋体" w:cs="宋体"/>
          <w:color w:val="auto"/>
          <w:sz w:val="24"/>
          <w:szCs w:val="24"/>
          <w:highlight w:val="none"/>
          <w:lang w:val="en-US" w:eastAsia="zh-CN"/>
        </w:rPr>
        <w:t xml:space="preserve">第四章 采购</w:t>
      </w:r>
      <w:r>
        <w:rPr>
          <w:rFonts w:hint="eastAsia" w:ascii="宋体" w:hAnsi="宋体" w:eastAsia="宋体" w:cs="宋体"/>
          <w:color w:val="auto"/>
          <w:sz w:val="24"/>
          <w:szCs w:val="24"/>
          <w:highlight w:val="none"/>
        </w:rPr>
        <w:t xml:space="preserve">需求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19</w:t>
      </w:r>
      <w:r>
        <w:rPr>
          <w:rFonts w:hint="eastAsia" w:ascii="宋体" w:hAnsi="宋体" w:eastAsia="宋体" w:cs="宋体"/>
          <w:color w:val="auto"/>
          <w:sz w:val="24"/>
          <w:szCs w:val="24"/>
          <w:highlight w:val="none"/>
        </w:rPr>
      </w:r>
      <w:r/>
    </w:p>
    <w:p>
      <w:pPr>
        <w:pStyle w:val="788"/>
        <w:keepLines w:val="0"/>
        <w:keepNext w:val="0"/>
        <w:pageBreakBefore w:val="0"/>
        <w:spacing w:after="0" w:line="360" w:lineRule="auto"/>
        <w:widowControl w:val="off"/>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章 评标方法及评标标准</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r>
      <w:r/>
    </w:p>
    <w:p>
      <w:pPr>
        <w:pStyle w:val="788"/>
        <w:keepLines w:val="0"/>
        <w:keepNext w:val="0"/>
        <w:pageBreakBefore w:val="0"/>
        <w:spacing w:after="0" w:line="360" w:lineRule="auto"/>
        <w:widowControl w:val="off"/>
        <w:tabs>
          <w:tab w:val="right" w:pos="9355" w:leader="dot"/>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第六章 投标文件格式</w:t>
      </w:r>
      <w:r>
        <w:rPr>
          <w:rFonts w:hint="eastAsia" w:ascii="宋体" w:hAnsi="宋体" w:eastAsia="宋体" w:cs="宋体"/>
          <w:color w:val="auto"/>
          <w:sz w:val="24"/>
          <w:szCs w:val="24"/>
          <w:highlight w:val="none"/>
        </w:rPr>
        <w:tab/>
        <w:t xml:space="preserve">25</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end"/>
      </w:r>
      <w:r/>
    </w:p>
    <w:p>
      <w:pPr>
        <w:pStyle w:val="763"/>
        <w:rPr>
          <w:rFonts w:hint="eastAsia"/>
          <w:color w:val="auto"/>
          <w:highlight w:val="none"/>
        </w:rPr>
        <w:sectPr>
          <w:footerReference w:type="default" r:id="rId12"/>
          <w:footnotePr/>
          <w:endnotePr/>
          <w:type w:val="nextPage"/>
          <w:pgSz w:w="11906" w:h="16838" w:orient="portrait"/>
          <w:pgMar w:top="1417" w:right="1134" w:bottom="1417" w:left="1417" w:header="850" w:footer="992" w:gutter="0"/>
          <w:pgNumType w:start="1"/>
          <w:cols w:num="1" w:sep="0" w:space="0" w:equalWidth="1"/>
          <w:docGrid w:linePitch="360"/>
        </w:sectPr>
      </w:pPr>
      <w:r/>
      <w:bookmarkStart w:id="0" w:name="_Toc55204177"/>
      <w:r/>
      <w:r/>
    </w:p>
    <w:p>
      <w:pPr>
        <w:pStyle w:val="763"/>
        <w:rPr>
          <w:rFonts w:hint="default" w:eastAsia="宋体"/>
          <w:color w:val="auto"/>
          <w:highlight w:val="none"/>
          <w:lang w:val="en-US" w:eastAsia="zh-CN"/>
        </w:rPr>
      </w:pPr>
      <w:r/>
      <w:bookmarkStart w:id="1" w:name="_Toc5872"/>
      <w:r>
        <w:rPr>
          <w:rFonts w:hint="eastAsia"/>
          <w:color w:val="auto"/>
          <w:highlight w:val="none"/>
        </w:rPr>
        <w:t xml:space="preserve">第一章 </w:t>
      </w:r>
      <w:bookmarkEnd w:id="0"/>
      <w:r>
        <w:rPr>
          <w:rFonts w:hint="eastAsia"/>
          <w:color w:val="auto"/>
          <w:highlight w:val="none"/>
          <w:lang w:val="en-US" w:eastAsia="zh-CN"/>
        </w:rPr>
        <w:t xml:space="preserve">投标邀请</w:t>
      </w:r>
      <w:bookmarkEnd w:id="1"/>
      <w:r/>
      <w:r/>
    </w:p>
    <w:p>
      <w:pPr>
        <w:ind w:firstLine="420"/>
        <w:jc w:val="left"/>
        <w:keepLines w:val="0"/>
        <w:keepNext w:val="0"/>
        <w:pageBreakBefore w:val="0"/>
        <w:spacing w:line="360" w:lineRule="auto"/>
        <w:tabs>
          <w:tab w:val="left" w:pos="26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受</w:t>
      </w:r>
      <w:r>
        <w:rPr>
          <w:rFonts w:hint="eastAsia" w:ascii="宋体" w:hAnsi="宋体" w:eastAsia="宋体" w:cs="宋体"/>
          <w:color w:val="auto"/>
          <w:sz w:val="21"/>
          <w:szCs w:val="21"/>
          <w:highlight w:val="none"/>
          <w:lang w:eastAsia="zh-CN"/>
        </w:rPr>
        <w:t xml:space="preserve">扬州市文化广电和旅游局</w:t>
      </w:r>
      <w:r>
        <w:rPr>
          <w:rFonts w:hint="eastAsia" w:ascii="宋体" w:hAnsi="宋体" w:eastAsia="宋体" w:cs="宋体"/>
          <w:color w:val="auto"/>
          <w:sz w:val="21"/>
          <w:szCs w:val="21"/>
          <w:highlight w:val="none"/>
        </w:rPr>
        <w:t xml:space="preserve">的委托，江苏苏维工程管理有限公司就</w:t>
      </w:r>
      <w:r>
        <w:rPr>
          <w:rFonts w:hint="eastAsia" w:ascii="宋体" w:hAnsi="宋体" w:cs="宋体"/>
          <w:color w:val="auto"/>
          <w:sz w:val="21"/>
          <w:szCs w:val="21"/>
          <w:highlight w:val="none"/>
          <w:lang w:eastAsia="zh-CN"/>
        </w:rPr>
        <w:t xml:space="preserve">2026“茉莉花开·家门口赏好戏”全省优秀群众文艺作品扬州市(乡镇)巡演项目（二次）</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eastAsia="zh-CN"/>
        </w:rPr>
        <w:t xml:space="preserve">JSZC-321000-SWGC-G2026-0077号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进行公开招标采购，欢迎符合条件的供应商投标。</w:t>
      </w:r>
      <w:r/>
    </w:p>
    <w:p>
      <w:pPr>
        <w:ind w:firstLine="422"/>
        <w:keepLines w:val="0"/>
        <w:keepNext w:val="0"/>
        <w:pageBreakBefore w:val="0"/>
        <w:spacing w:line="360" w:lineRule="auto"/>
        <w:rPr>
          <w:rFonts w:hint="eastAsia" w:ascii="宋体" w:hAnsi="宋体" w:eastAsia="宋体" w:cs="宋体"/>
          <w:b/>
          <w:bCs/>
          <w:color w:val="auto"/>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bCs/>
          <w:color w:val="auto"/>
          <w:sz w:val="21"/>
          <w:szCs w:val="21"/>
          <w:highlight w:val="none"/>
        </w:rPr>
        <w:t xml:space="preserve">项目概况</w:t>
      </w:r>
      <w:r/>
    </w:p>
    <w:p>
      <w:pPr>
        <w:ind w:firstLine="420"/>
        <w:pageBreakBefore w:val="0"/>
        <w:spacing w:line="360" w:lineRule="auto"/>
        <w:rPr>
          <w:rFonts w:hint="eastAsia" w:ascii="宋体" w:hAnsi="宋体" w:eastAsia="宋体" w:cs="宋体"/>
          <w:color w:val="auto"/>
          <w:sz w:val="21"/>
          <w:szCs w:val="21"/>
          <w:highlight w:val="none"/>
          <w:lang w:eastAsia="zh-CN"/>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1"/>
          <w:szCs w:val="21"/>
          <w:highlight w:val="none"/>
          <w:u w:val="single"/>
          <w:lang w:eastAsia="zh-CN"/>
        </w:rPr>
        <w:t xml:space="preserve">2026“茉莉花开·家门口赏好戏”全省优秀群众文艺作品扬州市(乡镇)巡演项目（二次）</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JSZC-321000-SWGC-G2026-0077号</w:t>
      </w:r>
      <w:r>
        <w:rPr>
          <w:rFonts w:hint="eastAsia" w:ascii="宋体" w:hAnsi="宋体" w:eastAsia="宋体" w:cs="宋体"/>
          <w:color w:val="auto"/>
          <w:sz w:val="21"/>
          <w:szCs w:val="21"/>
          <w:highlight w:val="none"/>
        </w:rPr>
        <w:t xml:space="preserve">招标项目的潜在投标人应在</w:t>
      </w:r>
      <w:r>
        <w:rPr>
          <w:rFonts w:hint="eastAsia" w:ascii="宋体" w:hAnsi="宋体" w:eastAsia="宋体" w:cs="宋体"/>
          <w:color w:val="auto"/>
          <w:sz w:val="21"/>
          <w:szCs w:val="21"/>
          <w:highlight w:val="none"/>
          <w:u w:val="single"/>
        </w:rPr>
        <w:t xml:space="preserve">“扬州市政府采购网</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江苏政府采购网”和“中国政府采购网”自行免费下载 </w:t>
      </w:r>
      <w:r>
        <w:rPr>
          <w:rFonts w:hint="eastAsia" w:ascii="宋体" w:hAnsi="宋体" w:eastAsia="宋体" w:cs="宋体"/>
          <w:color w:val="auto"/>
          <w:sz w:val="21"/>
          <w:szCs w:val="21"/>
          <w:highlight w:val="none"/>
        </w:rPr>
        <w:t xml:space="preserve">获取招标文件，并于</w:t>
      </w:r>
      <w:r>
        <w:rPr>
          <w:rFonts w:hint="eastAsia" w:ascii="宋体" w:hAnsi="宋体" w:eastAsia="宋体" w:cs="宋体"/>
          <w:color w:val="auto"/>
          <w:sz w:val="21"/>
          <w:szCs w:val="21"/>
          <w:highlight w:val="none"/>
          <w:u w:val="single"/>
        </w:rPr>
        <w:t xml:space="preserve">2026</w:t>
      </w:r>
      <w:r>
        <w:rPr>
          <w:rFonts w:hint="eastAsia" w:ascii="宋体" w:hAnsi="宋体" w:eastAsia="宋体" w:cs="宋体"/>
          <w:color w:val="auto"/>
          <w:sz w:val="21"/>
          <w:szCs w:val="21"/>
          <w:highlight w:val="none"/>
          <w:u w:val="single"/>
          <w:lang w:val="en-US" w:eastAsia="zh-CN"/>
        </w:rPr>
        <w:t xml:space="preserve">年</w:t>
      </w:r>
      <w:r>
        <w:rPr>
          <w:rFonts w:hint="eastAsia" w:ascii="宋体" w:hAnsi="宋体" w:cs="宋体"/>
          <w:color w:val="auto"/>
          <w:sz w:val="21"/>
          <w:szCs w:val="21"/>
          <w:highlight w:val="none"/>
          <w:u w:val="single"/>
          <w:lang w:val="en-US" w:eastAsia="zh-CN"/>
        </w:rPr>
        <w:t xml:space="preserve">7</w:t>
      </w:r>
      <w:r>
        <w:rPr>
          <w:rFonts w:hint="eastAsia" w:ascii="宋体" w:hAnsi="宋体" w:eastAsia="宋体" w:cs="宋体"/>
          <w:color w:val="auto"/>
          <w:sz w:val="21"/>
          <w:szCs w:val="21"/>
          <w:highlight w:val="none"/>
          <w:u w:val="single"/>
          <w:lang w:val="en-US" w:eastAsia="zh-CN"/>
        </w:rPr>
        <w:t xml:space="preserve">月</w:t>
      </w:r>
      <w:r>
        <w:rPr>
          <w:rFonts w:hint="eastAsia" w:ascii="宋体" w:hAnsi="宋体" w:cs="宋体"/>
          <w:color w:val="auto"/>
          <w:sz w:val="21"/>
          <w:szCs w:val="21"/>
          <w:highlight w:val="none"/>
          <w:u w:val="single"/>
          <w:lang w:val="en-US" w:eastAsia="zh-CN"/>
        </w:rPr>
        <w:t xml:space="preserve">2</w:t>
      </w:r>
      <w:r>
        <w:rPr>
          <w:rFonts w:hint="eastAsia" w:ascii="宋体" w:hAnsi="宋体" w:eastAsia="宋体" w:cs="宋体"/>
          <w:color w:val="auto"/>
          <w:sz w:val="21"/>
          <w:szCs w:val="21"/>
          <w:highlight w:val="none"/>
          <w:u w:val="single"/>
          <w:lang w:val="en-US" w:eastAsia="zh-CN"/>
        </w:rPr>
        <w:t xml:space="preserve">日</w:t>
      </w:r>
      <w:r>
        <w:rPr>
          <w:rFonts w:hint="eastAsia" w:ascii="宋体" w:hAnsi="宋体" w:cs="宋体"/>
          <w:color w:val="auto"/>
          <w:sz w:val="21"/>
          <w:szCs w:val="21"/>
          <w:highlight w:val="none"/>
          <w:u w:val="single"/>
          <w:lang w:val="en-US" w:eastAsia="zh-CN"/>
        </w:rPr>
        <w:t xml:space="preserve">上午9</w:t>
      </w:r>
      <w:r>
        <w:rPr>
          <w:rFonts w:hint="eastAsia" w:ascii="宋体" w:hAnsi="宋体" w:eastAsia="宋体" w:cs="宋体"/>
          <w:color w:val="auto"/>
          <w:sz w:val="21"/>
          <w:szCs w:val="21"/>
          <w:highlight w:val="none"/>
          <w:u w:val="single"/>
        </w:rPr>
        <w:t xml:space="preserve">:30（北京时间）</w:t>
      </w:r>
      <w:r>
        <w:rPr>
          <w:rFonts w:hint="eastAsia" w:ascii="宋体" w:hAnsi="宋体" w:eastAsia="宋体" w:cs="宋体"/>
          <w:color w:val="auto"/>
          <w:sz w:val="21"/>
          <w:szCs w:val="21"/>
          <w:highlight w:val="none"/>
        </w:rPr>
        <w:t xml:space="preserve">前递交投标文件</w:t>
      </w:r>
      <w:r>
        <w:rPr>
          <w:rFonts w:hint="eastAsia" w:ascii="宋体" w:hAnsi="宋体" w:eastAsia="宋体" w:cs="宋体"/>
          <w:color w:val="auto"/>
          <w:sz w:val="21"/>
          <w:szCs w:val="21"/>
          <w:highlight w:val="none"/>
          <w:lang w:eastAsia="zh-CN"/>
        </w:rPr>
        <w:t xml:space="preserve">。</w:t>
      </w:r>
      <w:r/>
    </w:p>
    <w:p>
      <w:pPr>
        <w:ind w:firstLine="422"/>
        <w:keepLines w:val="0"/>
        <w:keepNext w:val="0"/>
        <w:pageBreakBefore w:val="0"/>
        <w:spacing w:line="360" w:lineRule="auto"/>
        <w:widowControl w:val="off"/>
        <w:tabs>
          <w:tab w:val="left" w:pos="266" w:leader="none"/>
        </w:tabs>
        <w:rPr>
          <w:rFonts w:hint="eastAsia" w:ascii="宋体" w:hAnsi="宋体" w:eastAsia="宋体" w:cs="宋体"/>
          <w:b/>
          <w:bCs/>
          <w:color w:val="auto"/>
          <w:sz w:val="21"/>
          <w:szCs w:val="21"/>
          <w:highlight w:val="none"/>
        </w:rPr>
      </w:pPr>
      <w:r/>
      <w:bookmarkStart w:id="2" w:name="_Toc38985263"/>
      <w:r/>
      <w:bookmarkStart w:id="3" w:name="_Toc35393790"/>
      <w:r/>
      <w:bookmarkStart w:id="4" w:name="_Toc35393621"/>
      <w:r/>
      <w:bookmarkStart w:id="5" w:name="_Toc28359079"/>
      <w:r/>
      <w:bookmarkStart w:id="6" w:name="_Toc28359002"/>
      <w:r/>
      <w:bookmarkStart w:id="7" w:name="_Hlk24379207"/>
      <w:r>
        <w:rPr>
          <w:rFonts w:hint="eastAsia" w:ascii="宋体" w:hAnsi="宋体" w:eastAsia="宋体" w:cs="宋体"/>
          <w:b/>
          <w:bCs/>
          <w:color w:val="auto"/>
          <w:sz w:val="21"/>
          <w:szCs w:val="21"/>
          <w:highlight w:val="none"/>
        </w:rPr>
        <w:t xml:space="preserve">一、项目基本情况</w:t>
      </w:r>
      <w:bookmarkEnd w:id="2"/>
      <w:r/>
      <w:bookmarkEnd w:id="3"/>
      <w:r/>
      <w:bookmarkEnd w:id="4"/>
      <w:r/>
      <w:bookmarkEnd w:id="5"/>
      <w:r/>
      <w:bookmarkEnd w:id="6"/>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1.项目编号：</w:t>
      </w:r>
      <w:r>
        <w:rPr>
          <w:rFonts w:hint="eastAsia" w:ascii="宋体" w:hAnsi="宋体" w:cs="宋体"/>
          <w:color w:val="auto"/>
          <w:sz w:val="21"/>
          <w:szCs w:val="21"/>
          <w:highlight w:val="none"/>
          <w:lang w:eastAsia="zh-CN"/>
        </w:rPr>
        <w:t xml:space="preserve">JSZC-321000-SWGC-G2026-0077号</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2.项目名称：</w:t>
      </w:r>
      <w:bookmarkEnd w:id="7"/>
      <w:r>
        <w:rPr>
          <w:rFonts w:hint="eastAsia" w:ascii="宋体" w:hAnsi="宋体" w:cs="宋体"/>
          <w:color w:val="auto"/>
          <w:sz w:val="21"/>
          <w:szCs w:val="21"/>
          <w:highlight w:val="none"/>
          <w:lang w:eastAsia="zh-CN"/>
        </w:rPr>
        <w:t xml:space="preserve">2026“茉莉花开·家门口赏好戏”全省优秀群众文艺作品扬州市(乡镇)巡演项目（二次）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3.预算金额：</w:t>
      </w:r>
      <w:r/>
    </w:p>
    <w:tbl>
      <w:tblPr>
        <w:tblStyle w:val="773"/>
        <w:tblW w:w="487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00"/>
        <w:gridCol w:w="5199"/>
        <w:gridCol w:w="2017"/>
      </w:tblGrid>
      <w:tr>
        <w:trPr/>
        <w:tc>
          <w:tcPr>
            <w:tcW w:w="661"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采购包号</w:t>
            </w:r>
            <w:r/>
          </w:p>
        </w:tc>
        <w:tc>
          <w:tcPr>
            <w:tcW w:w="312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项目内容</w:t>
            </w:r>
            <w:r/>
          </w:p>
        </w:tc>
        <w:tc>
          <w:tcPr>
            <w:tcW w:w="1212"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预算金额</w:t>
            </w:r>
            <w:r/>
          </w:p>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（人民币：万元）</w:t>
            </w:r>
            <w:r/>
          </w:p>
        </w:tc>
      </w:tr>
      <w:tr>
        <w:trPr/>
        <w:tc>
          <w:tcPr>
            <w:tcW w:w="661"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312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62场活动宣传</w:t>
            </w:r>
            <w:r/>
          </w:p>
        </w:tc>
        <w:tc>
          <w:tcPr>
            <w:tcW w:w="1212"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12.4</w:t>
            </w:r>
            <w:r/>
          </w:p>
        </w:tc>
      </w:tr>
    </w:tbl>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4.本项目</w:t>
      </w:r>
      <w:r>
        <w:rPr>
          <w:rFonts w:hint="eastAsia" w:ascii="宋体" w:hAnsi="宋体" w:eastAsia="宋体" w:cs="宋体"/>
          <w:color w:val="auto"/>
          <w:sz w:val="21"/>
          <w:szCs w:val="21"/>
          <w:highlight w:val="none"/>
          <w:u w:val="single"/>
        </w:rPr>
        <w:t xml:space="preserve">设置</w:t>
      </w:r>
      <w:r>
        <w:rPr>
          <w:rFonts w:hint="eastAsia" w:ascii="宋体" w:hAnsi="宋体" w:eastAsia="宋体" w:cs="宋体"/>
          <w:color w:val="auto"/>
          <w:sz w:val="21"/>
          <w:szCs w:val="21"/>
          <w:highlight w:val="none"/>
        </w:rPr>
        <w:t xml:space="preserve">最高限价：</w:t>
      </w:r>
      <w:r/>
    </w:p>
    <w:tbl>
      <w:tblPr>
        <w:tblStyle w:val="773"/>
        <w:tblW w:w="482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3924"/>
        <w:gridCol w:w="1287"/>
        <w:gridCol w:w="1924"/>
      </w:tblGrid>
      <w:tr>
        <w:trPr/>
        <w:tc>
          <w:tcPr>
            <w:tcW w:w="662"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采购包号</w:t>
            </w:r>
            <w:r/>
          </w:p>
        </w:tc>
        <w:tc>
          <w:tcPr>
            <w:tcW w:w="238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项目内容</w:t>
            </w:r>
            <w:r/>
          </w:p>
        </w:tc>
        <w:tc>
          <w:tcPr>
            <w:tcW w:w="782"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是否设定最高限价（是/否）</w:t>
            </w:r>
            <w:r/>
          </w:p>
        </w:tc>
        <w:tc>
          <w:tcPr>
            <w:tcW w:w="1169"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最高限价</w:t>
            </w:r>
            <w:r/>
          </w:p>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（人民币：</w:t>
            </w:r>
            <w:r>
              <w:rPr>
                <w:rFonts w:hint="eastAsia" w:ascii="宋体" w:hAnsi="宋体" w:eastAsia="宋体" w:cs="宋体"/>
                <w:color w:val="auto"/>
                <w:sz w:val="21"/>
                <w:szCs w:val="21"/>
                <w:highlight w:val="none"/>
                <w:lang w:val="en-US" w:eastAsia="zh-CN"/>
              </w:rPr>
              <w:t xml:space="preserve">万</w:t>
            </w:r>
            <w:r>
              <w:rPr>
                <w:rFonts w:hint="eastAsia" w:ascii="宋体" w:hAnsi="宋体" w:eastAsia="宋体" w:cs="宋体"/>
                <w:color w:val="auto"/>
                <w:sz w:val="21"/>
                <w:szCs w:val="21"/>
                <w:highlight w:val="none"/>
              </w:rPr>
              <w:t xml:space="preserve">元）</w:t>
            </w:r>
            <w:r/>
          </w:p>
        </w:tc>
      </w:tr>
      <w:tr>
        <w:trPr/>
        <w:tc>
          <w:tcPr>
            <w:tcW w:w="662"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2385"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62场活动宣传</w:t>
            </w:r>
            <w:r/>
          </w:p>
        </w:tc>
        <w:tc>
          <w:tcPr>
            <w:tcW w:w="782"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是</w:t>
            </w:r>
            <w:r/>
          </w:p>
        </w:tc>
        <w:tc>
          <w:tcPr>
            <w:tcW w:w="1169"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12.4</w:t>
            </w:r>
            <w:r/>
          </w:p>
        </w:tc>
      </w:tr>
    </w:tbl>
    <w:p>
      <w:pPr>
        <w:ind w:firstLine="420"/>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5.采购需求：</w:t>
      </w:r>
      <w:r>
        <w:rPr>
          <w:rFonts w:hint="eastAsia" w:ascii="宋体" w:hAnsi="宋体" w:eastAsia="宋体" w:cs="宋体"/>
          <w:color w:val="auto"/>
          <w:sz w:val="21"/>
          <w:szCs w:val="21"/>
          <w:highlight w:val="none"/>
          <w:lang w:val="en-US" w:eastAsia="zh-CN"/>
        </w:rPr>
        <w:t xml:space="preserve">具体详</w:t>
      </w:r>
      <w:r>
        <w:rPr>
          <w:rFonts w:hint="eastAsia" w:ascii="宋体" w:hAnsi="宋体" w:eastAsia="宋体" w:cs="宋体"/>
          <w:color w:val="auto"/>
          <w:sz w:val="21"/>
          <w:szCs w:val="21"/>
          <w:highlight w:val="none"/>
        </w:rPr>
        <w:t xml:space="preserve">见招标文件第四章。</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6.合同履行期限：自合同签订之日起至2026年11月10日（具体开始时间以采购单位通知为准）。 </w:t>
      </w:r>
      <w:r/>
    </w:p>
    <w:p>
      <w:pPr>
        <w:ind w:firstLine="422"/>
        <w:keepLines w:val="0"/>
        <w:keepNext w:val="0"/>
        <w:pageBreakBefore w:val="0"/>
        <w:spacing w:line="360" w:lineRule="auto"/>
        <w:widowControl w:val="off"/>
        <w:tabs>
          <w:tab w:val="left" w:pos="266" w:leader="none"/>
        </w:tabs>
        <w:rPr>
          <w:rFonts w:hint="eastAsia" w:ascii="宋体" w:hAnsi="宋体" w:eastAsia="宋体" w:cs="宋体"/>
          <w:b/>
          <w:bCs/>
          <w:color w:val="auto"/>
          <w:sz w:val="21"/>
          <w:szCs w:val="21"/>
          <w:highlight w:val="none"/>
        </w:rPr>
      </w:pPr>
      <w:r/>
      <w:bookmarkStart w:id="8" w:name="_Toc28359003"/>
      <w:r/>
      <w:bookmarkStart w:id="9" w:name="_Toc28359080"/>
      <w:r/>
      <w:bookmarkStart w:id="10" w:name="_Toc35393622"/>
      <w:r/>
      <w:bookmarkStart w:id="11" w:name="_Toc38985264"/>
      <w:r/>
      <w:bookmarkStart w:id="12" w:name="_Toc35393791"/>
      <w:r>
        <w:rPr>
          <w:rFonts w:hint="eastAsia" w:ascii="宋体" w:hAnsi="宋体" w:eastAsia="宋体" w:cs="宋体"/>
          <w:b/>
          <w:bCs/>
          <w:color w:val="auto"/>
          <w:sz w:val="21"/>
          <w:szCs w:val="21"/>
          <w:highlight w:val="none"/>
        </w:rPr>
        <w:t xml:space="preserve">二、申请人的资格要求：</w:t>
      </w:r>
      <w:bookmarkEnd w:id="8"/>
      <w:r/>
      <w:bookmarkEnd w:id="9"/>
      <w:r/>
      <w:bookmarkEnd w:id="10"/>
      <w:r/>
      <w:bookmarkEnd w:id="11"/>
      <w:r/>
      <w:bookmarkEnd w:id="12"/>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bookmarkStart w:id="13" w:name="_Toc35393792"/>
      <w:r/>
      <w:bookmarkStart w:id="14" w:name="_Toc28359081"/>
      <w:r/>
      <w:bookmarkStart w:id="15" w:name="_Toc35393623"/>
      <w:r/>
      <w:bookmarkStart w:id="16" w:name="_Toc38985265"/>
      <w:r/>
      <w:bookmarkStart w:id="17" w:name="_Toc28359004"/>
      <w:r>
        <w:rPr>
          <w:rFonts w:hint="eastAsia" w:ascii="宋体" w:hAnsi="宋体" w:eastAsia="宋体" w:cs="宋体"/>
          <w:color w:val="auto"/>
          <w:sz w:val="21"/>
          <w:szCs w:val="21"/>
          <w:highlight w:val="none"/>
          <w:lang w:eastAsia="zh-CN"/>
        </w:rPr>
        <w:t xml:space="preserve">（一）通用资格要求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1.满足《中华人民共和国政府采购法》第二十二条规定：</w:t>
      </w:r>
      <w:r/>
    </w:p>
    <w:p>
      <w:p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lang w:eastAsia="zh-CN"/>
        </w:rPr>
      </w:pPr>
      <w:r>
        <w:rPr>
          <w:rFonts w:hint="eastAsia" w:ascii="宋体" w:hAnsi="宋体" w:eastAsia="宋体" w:cs="宋体"/>
          <w:i/>
          <w:iCs/>
          <w:color w:val="auto"/>
          <w:sz w:val="21"/>
          <w:szCs w:val="21"/>
          <w:highlight w:val="none"/>
          <w:u w:val="single"/>
        </w:rPr>
        <w:t xml:space="preserve">1.1法人或者其他组织的营业执照等证明文件，自然人的身份证明</w:t>
      </w:r>
      <w:r>
        <w:rPr>
          <w:rFonts w:hint="eastAsia" w:ascii="宋体" w:hAnsi="宋体" w:eastAsia="宋体" w:cs="宋体"/>
          <w:i/>
          <w:iCs/>
          <w:color w:val="auto"/>
          <w:sz w:val="21"/>
          <w:szCs w:val="21"/>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1.2 </w:t>
      </w:r>
      <w:r>
        <w:rPr>
          <w:rFonts w:hint="eastAsia" w:ascii="宋体" w:hAnsi="宋体" w:eastAsia="宋体" w:cs="宋体"/>
          <w:i/>
          <w:iCs/>
          <w:color w:val="auto"/>
          <w:sz w:val="21"/>
          <w:szCs w:val="21"/>
          <w:highlight w:val="none"/>
          <w:u w:val="single"/>
          <w:lang w:val="en-US" w:eastAsia="zh-CN"/>
        </w:rPr>
        <w:t xml:space="preserve">2024年度或2025年度</w:t>
      </w:r>
      <w:r>
        <w:rPr>
          <w:rFonts w:hint="eastAsia" w:ascii="宋体" w:hAnsi="宋体" w:eastAsia="宋体" w:cs="宋体"/>
          <w:i/>
          <w:iCs/>
          <w:color w:val="auto"/>
          <w:sz w:val="21"/>
          <w:szCs w:val="21"/>
          <w:highlight w:val="none"/>
          <w:u w:val="single"/>
        </w:rPr>
        <w:t xml:space="preserve">的财务报告情况</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b/>
          <w:bCs/>
          <w:i/>
          <w:iCs/>
          <w:color w:val="auto"/>
          <w:sz w:val="21"/>
          <w:szCs w:val="21"/>
          <w:highlight w:val="none"/>
          <w:u w:val="single"/>
        </w:rPr>
        <w:t xml:space="preserve">（成立不满一年无需提供）</w:t>
      </w:r>
      <w:r/>
    </w:p>
    <w:p>
      <w:pPr>
        <w:ind w:firstLine="420"/>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1.3 依法缴纳税收和社会保障资金的相关材料</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b/>
          <w:bCs/>
          <w:i/>
          <w:iCs/>
          <w:color w:val="auto"/>
          <w:sz w:val="21"/>
          <w:szCs w:val="21"/>
          <w:highlight w:val="none"/>
          <w:u w:val="single"/>
        </w:rPr>
        <w:t xml:space="preserve">（提供提交投标文件截止时间前一年内至少一个月依法缴纳税收及缴纳社会保障资金的证明材料。投标单位依法享受缓缴、免缴税收、社会保障资金的提供证明材料。）（新成立企业距投标截止日不足30日的，可不提供，以新办企业营业执照发放日期为准</w:t>
      </w:r>
      <w:r>
        <w:rPr>
          <w:rFonts w:hint="eastAsia" w:ascii="宋体" w:hAnsi="宋体" w:eastAsia="宋体" w:cs="宋体"/>
          <w:b/>
          <w:bCs/>
          <w:i/>
          <w:iCs/>
          <w:color w:val="auto"/>
          <w:sz w:val="21"/>
          <w:szCs w:val="21"/>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1.4 具备履行合同所必需的设备和专业技术能力的书面声明；</w:t>
      </w:r>
      <w:r/>
    </w:p>
    <w:p>
      <w:p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1.5 参加政府采购活动前3年内在经营活动中没有重大违法记录的书面声明；</w:t>
      </w:r>
      <w:r/>
    </w:p>
    <w:p>
      <w:p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1.6 </w:t>
      </w:r>
      <w:r>
        <w:rPr>
          <w:rFonts w:hint="eastAsia" w:ascii="宋体" w:hAnsi="宋体" w:eastAsia="宋体" w:cs="宋体"/>
          <w:i/>
          <w:iCs/>
          <w:color w:val="auto"/>
          <w:sz w:val="21"/>
          <w:szCs w:val="21"/>
          <w:highlight w:val="none"/>
          <w:u w:val="single"/>
          <w:lang w:eastAsia="zh-CN"/>
        </w:rPr>
        <w:t xml:space="preserve">供应商信用承诺书</w:t>
      </w:r>
      <w:r>
        <w:rPr>
          <w:rFonts w:hint="eastAsia" w:ascii="宋体" w:hAnsi="宋体" w:eastAsia="宋体" w:cs="宋体"/>
          <w:i/>
          <w:iCs/>
          <w:color w:val="auto"/>
          <w:sz w:val="21"/>
          <w:szCs w:val="21"/>
          <w:highlight w:val="none"/>
          <w:u w:val="single"/>
        </w:rPr>
        <w:t xml:space="preserve">；</w:t>
      </w:r>
      <w:r/>
    </w:p>
    <w:p>
      <w:pPr>
        <w:ind w:firstLine="420"/>
        <w:keepLines w:val="0"/>
        <w:keepNext w:val="0"/>
        <w:pageBreakBefore w:val="0"/>
        <w:spacing w:line="360" w:lineRule="auto"/>
        <w:widowControl w:val="off"/>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1.7未被“信用中国”网站（www.creditchina.gov.cn）、“中国政府采购网</w:t>
      </w:r>
      <w:r>
        <w:rPr>
          <w:rFonts w:hint="eastAsia" w:ascii="宋体" w:hAnsi="宋体" w:eastAsia="宋体" w:cs="宋体"/>
          <w:i w:val="0"/>
          <w:iCs w:val="0"/>
          <w:color w:val="auto"/>
          <w:sz w:val="21"/>
          <w:szCs w:val="21"/>
          <w:highlight w:val="none"/>
          <w:u w:val="none"/>
          <w:lang w:eastAsia="zh-CN"/>
        </w:rPr>
        <w:t xml:space="preserve">”</w:t>
      </w:r>
      <w:r>
        <w:rPr>
          <w:rFonts w:hint="eastAsia" w:ascii="宋体" w:hAnsi="宋体" w:eastAsia="宋体" w:cs="宋体"/>
          <w:i w:val="0"/>
          <w:iCs w:val="0"/>
          <w:color w:val="auto"/>
          <w:sz w:val="21"/>
          <w:szCs w:val="21"/>
          <w:highlight w:val="none"/>
          <w:u w:val="none"/>
        </w:rPr>
        <w:t xml:space="preserve">(www.ccgp.gov.cn</w:t>
      </w:r>
      <w:r>
        <w:rPr>
          <w:rFonts w:hint="eastAsia" w:ascii="宋体" w:hAnsi="宋体" w:eastAsia="宋体" w:cs="宋体"/>
          <w:i w:val="0"/>
          <w:iCs w:val="0"/>
          <w:color w:val="auto"/>
          <w:sz w:val="21"/>
          <w:szCs w:val="21"/>
          <w:highlight w:val="none"/>
          <w:u w:val="none"/>
          <w:lang w:eastAsia="zh-CN"/>
        </w:rPr>
        <w:t xml:space="preserve">）</w:t>
      </w:r>
      <w:r>
        <w:rPr>
          <w:rFonts w:hint="eastAsia" w:ascii="宋体" w:hAnsi="宋体" w:eastAsia="宋体" w:cs="宋体"/>
          <w:i w:val="0"/>
          <w:iCs w:val="0"/>
          <w:color w:val="auto"/>
          <w:sz w:val="21"/>
          <w:szCs w:val="21"/>
          <w:highlight w:val="none"/>
          <w:u w:val="none"/>
        </w:rPr>
        <w:t xml:space="preserve">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20"/>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落实政府采购政策需满足的资格要求：</w:t>
      </w:r>
      <w:r>
        <w:rPr>
          <w:rFonts w:hint="eastAsia" w:ascii="宋体" w:hAnsi="宋体" w:eastAsia="宋体" w:cs="宋体"/>
          <w:color w:val="auto"/>
          <w:sz w:val="21"/>
          <w:szCs w:val="21"/>
          <w:highlight w:val="none"/>
          <w:lang w:val="en-US" w:eastAsia="zh-CN"/>
        </w:rPr>
        <w:t xml:space="preserve">无</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.联合体投标</w:t>
      </w:r>
      <w:r/>
    </w:p>
    <w:tbl>
      <w:tblPr>
        <w:tblStyle w:val="773"/>
        <w:tblW w:w="309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19"/>
        <w:gridCol w:w="3048"/>
      </w:tblGrid>
      <w:tr>
        <w:trPr/>
        <w:tc>
          <w:tcPr>
            <w:tcW w:w="210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采购包号</w:t>
            </w:r>
            <w:r/>
          </w:p>
        </w:tc>
        <w:tc>
          <w:tcPr>
            <w:tcW w:w="289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是否接受联合体投标（是/否）</w:t>
            </w:r>
            <w:r/>
          </w:p>
        </w:tc>
      </w:tr>
      <w:tr>
        <w:trPr/>
        <w:tc>
          <w:tcPr>
            <w:tcW w:w="210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1</w:t>
            </w:r>
            <w:r/>
          </w:p>
        </w:tc>
        <w:tc>
          <w:tcPr>
            <w:tcW w:w="289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否</w:t>
            </w:r>
            <w:r/>
          </w:p>
        </w:tc>
      </w:tr>
    </w:tbl>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.进口产品投标</w:t>
      </w:r>
      <w:r/>
    </w:p>
    <w:tbl>
      <w:tblPr>
        <w:tblStyle w:val="773"/>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2221"/>
        <w:gridCol w:w="3326"/>
      </w:tblGrid>
      <w:tr>
        <w:trPr>
          <w:trHeight w:val="482"/>
        </w:trPr>
        <w:tc>
          <w:tcPr>
            <w:shd w:val="clear" w:color="auto" w:fill="auto"/>
            <w:tcMar>
              <w:left w:w="108" w:type="dxa"/>
              <w:top w:w="0" w:type="dxa"/>
              <w:right w:w="108" w:type="dxa"/>
              <w:bottom w:w="0" w:type="dxa"/>
            </w:tcMar>
            <w:tcW w:w="2221"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采购包号</w:t>
            </w:r>
            <w:r/>
          </w:p>
        </w:tc>
        <w:tc>
          <w:tcPr>
            <w:shd w:val="clear" w:color="auto" w:fill="auto"/>
            <w:tcMar>
              <w:left w:w="108" w:type="dxa"/>
              <w:top w:w="0" w:type="dxa"/>
              <w:right w:w="108" w:type="dxa"/>
              <w:bottom w:w="0" w:type="dxa"/>
            </w:tcMar>
            <w:tcW w:w="3326" w:type="dxa"/>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是否接受进口产品投标（是/否）</w:t>
            </w:r>
            <w:r/>
          </w:p>
        </w:tc>
      </w:tr>
      <w:tr>
        <w:trPr>
          <w:trHeight w:val="434"/>
        </w:trPr>
        <w:tc>
          <w:tcPr>
            <w:shd w:val="clear" w:color="auto" w:fill="auto"/>
            <w:tcMar>
              <w:left w:w="108" w:type="dxa"/>
              <w:top w:w="0" w:type="dxa"/>
              <w:right w:w="108" w:type="dxa"/>
              <w:bottom w:w="0" w:type="dxa"/>
            </w:tcMar>
            <w:tcW w:w="2221" w:type="dxa"/>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1</w:t>
            </w:r>
            <w:r/>
          </w:p>
        </w:tc>
        <w:tc>
          <w:tcPr>
            <w:shd w:val="clear" w:color="auto" w:fill="auto"/>
            <w:tcMar>
              <w:left w:w="108" w:type="dxa"/>
              <w:top w:w="0" w:type="dxa"/>
              <w:right w:w="108" w:type="dxa"/>
              <w:bottom w:w="0" w:type="dxa"/>
            </w:tcMar>
            <w:tcW w:w="3326" w:type="dxa"/>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否</w:t>
            </w:r>
            <w:r/>
          </w:p>
        </w:tc>
      </w:tr>
    </w:tbl>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lang w:eastAsia="zh-CN"/>
        </w:rPr>
        <w:t xml:space="preserve">）本项目的特定资格要求：</w:t>
      </w:r>
      <w:r/>
    </w:p>
    <w:tbl>
      <w:tblPr>
        <w:tblStyle w:val="773"/>
        <w:tblW w:w="327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05"/>
        <w:gridCol w:w="3877"/>
      </w:tblGrid>
      <w:tr>
        <w:trPr>
          <w:trHeight w:val="318"/>
        </w:trPr>
        <w:tc>
          <w:tcPr>
            <w:tcW w:w="1527" w:type="pct"/>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采购包号</w:t>
            </w:r>
            <w:r/>
          </w:p>
        </w:tc>
        <w:tc>
          <w:tcPr>
            <w:tcW w:w="3472" w:type="pct"/>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特定资格要求</w:t>
            </w:r>
            <w:r/>
          </w:p>
        </w:tc>
      </w:tr>
      <w:tr>
        <w:trPr>
          <w:trHeight w:val="325"/>
        </w:trPr>
        <w:tc>
          <w:tcPr>
            <w:tcW w:w="1527" w:type="pct"/>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3472" w:type="pct"/>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无</w:t>
            </w:r>
            <w:r/>
          </w:p>
        </w:tc>
      </w:tr>
    </w:tbl>
    <w:p>
      <w:pPr>
        <w:numPr>
          <w:ilvl w:val="0"/>
          <w:numId w:val="0"/>
        </w:numPr>
        <w:ind w:firstLine="420"/>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（三）</w:t>
      </w:r>
      <w:r>
        <w:rPr>
          <w:rFonts w:hint="eastAsia" w:ascii="宋体" w:hAnsi="宋体" w:eastAsia="宋体" w:cs="宋体"/>
          <w:b w:val="0"/>
          <w:bCs w:val="0"/>
          <w:color w:val="auto"/>
          <w:sz w:val="21"/>
          <w:szCs w:val="21"/>
          <w:highlight w:val="none"/>
        </w:rPr>
        <w:t xml:space="preserve">其它资格条件</w:t>
      </w:r>
      <w:r>
        <w:rPr>
          <w:rFonts w:hint="eastAsia" w:ascii="宋体" w:hAnsi="宋体" w:eastAsia="宋体" w:cs="宋体"/>
          <w:b w:val="0"/>
          <w:bCs w:val="0"/>
          <w:color w:val="auto"/>
          <w:sz w:val="21"/>
          <w:szCs w:val="21"/>
          <w:highlight w:val="none"/>
          <w:lang w:val="en-US" w:eastAsia="zh-CN"/>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（2）凡为采购项目提供整体设计、规范编制或者项目管理、监理、检测等服务的供应商，不得再参加本项目的采购活动；</w:t>
      </w:r>
      <w:r/>
    </w:p>
    <w:p>
      <w:pPr>
        <w:ind w:firstLine="422"/>
        <w:keepLines w:val="0"/>
        <w:keepNext w:val="0"/>
        <w:pageBreakBefore w:val="0"/>
        <w:spacing w:line="360" w:lineRule="auto"/>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三、获取招标文件</w:t>
      </w:r>
      <w:bookmarkEnd w:id="13"/>
      <w:r/>
      <w:bookmarkEnd w:id="14"/>
      <w:r/>
      <w:bookmarkEnd w:id="15"/>
      <w:r/>
      <w:bookmarkEnd w:id="16"/>
      <w:r/>
      <w:bookmarkEnd w:id="17"/>
      <w:r/>
      <w:r/>
    </w:p>
    <w:p>
      <w:pPr>
        <w:ind w:firstLine="420"/>
        <w:keepLines w:val="0"/>
        <w:keepNext w:val="0"/>
        <w:pageBreakBefore w:val="0"/>
        <w:spacing w:line="360" w:lineRule="auto"/>
        <w:rPr>
          <w:rFonts w:hint="eastAsia" w:ascii="宋体" w:hAnsi="宋体" w:eastAsia="宋体" w:cs="宋体"/>
          <w:color w:val="auto"/>
          <w:sz w:val="21"/>
          <w:szCs w:val="21"/>
          <w:highlight w:val="none"/>
        </w:rPr>
      </w:pPr>
      <w:r/>
      <w:bookmarkStart w:id="18" w:name="_Toc28359082"/>
      <w:r/>
      <w:bookmarkStart w:id="19" w:name="_Toc28359005"/>
      <w:r/>
      <w:bookmarkStart w:id="20" w:name="_Toc35393793"/>
      <w:r/>
      <w:bookmarkStart w:id="21" w:name="_Toc38985266"/>
      <w:r/>
      <w:bookmarkStart w:id="22" w:name="_Toc35393624"/>
      <w:r>
        <w:rPr>
          <w:rFonts w:hint="eastAsia" w:ascii="宋体" w:hAnsi="宋体" w:eastAsia="宋体" w:cs="宋体"/>
          <w:color w:val="auto"/>
          <w:sz w:val="21"/>
          <w:szCs w:val="21"/>
          <w:highlight w:val="none"/>
        </w:rPr>
        <w:t xml:space="preserve">1.时间：自招标文件公告发布之日起5个工作日。5个工作日后仍可下载招标文件，但不作为供应商权益受到损害的证明材料和依据。</w:t>
      </w:r>
      <w:r/>
    </w:p>
    <w:p>
      <w:pPr>
        <w:ind w:firstLine="420"/>
        <w:keepLines w:val="0"/>
        <w:keepNext w:val="0"/>
        <w:pageBreakBefore w:val="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2.获取方式：</w:t>
      </w:r>
      <w:r>
        <w:rPr>
          <w:rFonts w:hint="eastAsia" w:ascii="宋体" w:hAnsi="宋体" w:eastAsia="宋体" w:cs="宋体"/>
          <w:b w:val="0"/>
          <w:bCs w:val="0"/>
          <w:color w:val="auto"/>
          <w:sz w:val="21"/>
          <w:szCs w:val="21"/>
          <w:highlight w:val="none"/>
          <w:lang w:eastAsia="zh-CN"/>
        </w:rPr>
        <w:t xml:space="preserve">“扬州市政府采购网”“江苏政府采购网”和“中国政府采购网”自行免费下载。</w:t>
      </w:r>
      <w:r/>
    </w:p>
    <w:p>
      <w:pPr>
        <w:ind w:firstLine="422"/>
        <w:keepLines w:val="0"/>
        <w:keepNext w:val="0"/>
        <w:pageBreakBefore w:val="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3.潜在供应商访问政府采购管理交易系统（苏采云）的网络地址和方法：</w:t>
      </w:r>
      <w:r/>
    </w:p>
    <w:p>
      <w:pPr>
        <w:ind w:firstLine="422"/>
        <w:keepLines w:val="0"/>
        <w:keepNext w:val="0"/>
        <w:pageBreakBefore w:val="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keepLines w:val="0"/>
        <w:keepNext w:val="0"/>
        <w:pageBreakBefore w:val="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（2）“CA数字证书”的获取：供应商需办理CA锁，“苏采云”系统目前仅支持“苏采云”系统下的政务CA，省内各地区办理的“苏采云”系统下的政务CA全省通用。</w:t>
      </w:r>
      <w:r/>
    </w:p>
    <w:p>
      <w:pPr>
        <w:ind w:firstLine="422"/>
        <w:keepLines w:val="0"/>
        <w:keepNext w:val="0"/>
        <w:pageBreakBefore w:val="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（3）“CA数字证书”的办理材料以及供应商操作手册详见：</w:t>
      </w:r>
      <w:r/>
    </w:p>
    <w:p>
      <w:pPr>
        <w:ind w:firstLine="422"/>
        <w:keepLines w:val="0"/>
        <w:keepNext w:val="0"/>
        <w:pageBreakBefore w:val="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http://zfcg.yangzhou.gov.cn/xzzx/art/2023/art_4d7de1f7865f4a2894fc22bc452f94d8.html。</w:t>
      </w:r>
      <w:r/>
    </w:p>
    <w:p>
      <w:pPr>
        <w:ind w:firstLine="422"/>
        <w:keepLines w:val="0"/>
        <w:keepNext w:val="0"/>
        <w:pageBreakBefore w:val="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（4）潜在供应商访问“苏采云”系统的网络地址和方法：“苏采云”系统的网址：http://jszfcg.jsczt.cn/。</w:t>
      </w:r>
      <w:r/>
    </w:p>
    <w:p>
      <w:pPr>
        <w:ind w:firstLine="422"/>
        <w:keepLines w:val="0"/>
        <w:keepNext w:val="0"/>
        <w:pageBreakBefore w:val="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（5）采购文件（后缀名为“.kedt”）、供应商操作手册及政府采购客户端工具也可通过“苏采云”系统－－已报名项目－－报名详情页面内相应链接进行下载。</w:t>
      </w:r>
      <w:r/>
    </w:p>
    <w:p>
      <w:pPr>
        <w:ind w:firstLine="422"/>
        <w:keepLines w:val="0"/>
        <w:keepNext w:val="0"/>
        <w:pageBreakBefore w:val="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（6）招标代理机构（采购代理机构）将数据电文形式的采购文件加载至“苏采云”系统，供潜在供应商下载或者查阅。     </w:t>
      </w:r>
      <w:r/>
    </w:p>
    <w:p>
      <w:pPr>
        <w:ind w:firstLine="422"/>
        <w:keepLines w:val="0"/>
        <w:keepNext w:val="0"/>
        <w:pageBreakBefore w:val="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（7）苏采云系统使用谷歌浏览器参与不见面开标。</w:t>
      </w:r>
      <w:r/>
    </w:p>
    <w:p>
      <w:pPr>
        <w:ind w:firstLine="422"/>
        <w:keepLines w:val="0"/>
        <w:keepNext w:val="0"/>
        <w:pageBreakBefore w:val="0"/>
        <w:spacing w:line="360" w:lineRule="auto"/>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四、提交投标文件</w:t>
      </w:r>
      <w:bookmarkEnd w:id="18"/>
      <w:r/>
      <w:bookmarkEnd w:id="19"/>
      <w:r>
        <w:rPr>
          <w:rFonts w:hint="eastAsia" w:ascii="宋体" w:hAnsi="宋体" w:eastAsia="宋体" w:cs="宋体"/>
          <w:b/>
          <w:bCs/>
          <w:color w:val="auto"/>
          <w:sz w:val="21"/>
          <w:szCs w:val="21"/>
          <w:highlight w:val="none"/>
        </w:rPr>
        <w:t xml:space="preserve">截止时间、开标时间和地点</w:t>
      </w:r>
      <w:bookmarkEnd w:id="20"/>
      <w:r/>
      <w:bookmarkEnd w:id="21"/>
      <w:r/>
      <w:bookmarkEnd w:id="22"/>
      <w:r/>
      <w:r/>
    </w:p>
    <w:p>
      <w:pPr>
        <w:ind w:firstLine="420"/>
        <w:keepLines w:val="0"/>
        <w:keepNext w:val="0"/>
        <w:pageBreakBefore w:val="0"/>
        <w:spacing w:line="360" w:lineRule="auto"/>
        <w:rPr>
          <w:rFonts w:hint="eastAsia" w:ascii="宋体" w:hAnsi="宋体" w:eastAsia="宋体" w:cs="宋体"/>
          <w:bCs/>
          <w:color w:val="auto"/>
          <w:sz w:val="21"/>
          <w:szCs w:val="21"/>
          <w:highlight w:val="none"/>
          <w:u w:val="single"/>
        </w:rPr>
      </w:pPr>
      <w:r>
        <w:rPr>
          <w:rFonts w:hint="eastAsia" w:ascii="宋体" w:hAnsi="宋体" w:eastAsia="宋体" w:cs="宋体"/>
          <w:color w:val="auto"/>
          <w:sz w:val="21"/>
          <w:szCs w:val="21"/>
          <w:highlight w:val="none"/>
        </w:rPr>
        <w:t xml:space="preserve">1.时间：</w:t>
      </w:r>
      <w:r>
        <w:rPr>
          <w:rFonts w:hint="eastAsia" w:ascii="宋体" w:hAnsi="宋体" w:eastAsia="宋体" w:cs="宋体"/>
          <w:color w:val="auto"/>
          <w:sz w:val="21"/>
          <w:szCs w:val="21"/>
          <w:highlight w:val="none"/>
          <w:u w:val="single"/>
        </w:rPr>
        <w:t xml:space="preserve">2026</w:t>
      </w:r>
      <w:r>
        <w:rPr>
          <w:rFonts w:hint="eastAsia" w:ascii="宋体" w:hAnsi="宋体" w:eastAsia="宋体" w:cs="宋体"/>
          <w:color w:val="auto"/>
          <w:sz w:val="21"/>
          <w:szCs w:val="21"/>
          <w:highlight w:val="none"/>
          <w:u w:val="single"/>
          <w:lang w:val="en-US" w:eastAsia="zh-CN"/>
        </w:rPr>
        <w:t xml:space="preserve">年</w:t>
      </w:r>
      <w:r>
        <w:rPr>
          <w:rFonts w:hint="eastAsia" w:ascii="宋体" w:hAnsi="宋体" w:cs="宋体"/>
          <w:color w:val="auto"/>
          <w:sz w:val="21"/>
          <w:szCs w:val="21"/>
          <w:highlight w:val="none"/>
          <w:u w:val="single"/>
          <w:lang w:val="en-US" w:eastAsia="zh-CN"/>
        </w:rPr>
        <w:t xml:space="preserve">7</w:t>
      </w:r>
      <w:r>
        <w:rPr>
          <w:rFonts w:hint="eastAsia" w:ascii="宋体" w:hAnsi="宋体" w:eastAsia="宋体" w:cs="宋体"/>
          <w:color w:val="auto"/>
          <w:sz w:val="21"/>
          <w:szCs w:val="21"/>
          <w:highlight w:val="none"/>
          <w:u w:val="single"/>
          <w:lang w:val="en-US" w:eastAsia="zh-CN"/>
        </w:rPr>
        <w:t xml:space="preserve">月</w:t>
      </w:r>
      <w:r>
        <w:rPr>
          <w:rFonts w:hint="eastAsia" w:ascii="宋体" w:hAnsi="宋体" w:cs="宋体"/>
          <w:color w:val="auto"/>
          <w:sz w:val="21"/>
          <w:szCs w:val="21"/>
          <w:highlight w:val="none"/>
          <w:u w:val="single"/>
          <w:lang w:val="en-US" w:eastAsia="zh-CN"/>
        </w:rPr>
        <w:t xml:space="preserve">2</w:t>
      </w:r>
      <w:r>
        <w:rPr>
          <w:rFonts w:hint="eastAsia" w:ascii="宋体" w:hAnsi="宋体" w:eastAsia="宋体" w:cs="宋体"/>
          <w:color w:val="auto"/>
          <w:sz w:val="21"/>
          <w:szCs w:val="21"/>
          <w:highlight w:val="none"/>
          <w:u w:val="single"/>
          <w:lang w:val="en-US" w:eastAsia="zh-CN"/>
        </w:rPr>
        <w:t xml:space="preserve">日</w:t>
      </w:r>
      <w:r>
        <w:rPr>
          <w:rFonts w:hint="eastAsia" w:ascii="宋体" w:hAnsi="宋体" w:cs="宋体"/>
          <w:color w:val="auto"/>
          <w:sz w:val="21"/>
          <w:szCs w:val="21"/>
          <w:highlight w:val="none"/>
          <w:u w:val="single"/>
          <w:lang w:val="en-US" w:eastAsia="zh-CN"/>
        </w:rPr>
        <w:t xml:space="preserve">上午9</w:t>
      </w:r>
      <w:r>
        <w:rPr>
          <w:rFonts w:hint="eastAsia" w:ascii="宋体" w:hAnsi="宋体" w:eastAsia="宋体" w:cs="宋体"/>
          <w:color w:val="auto"/>
          <w:sz w:val="21"/>
          <w:szCs w:val="21"/>
          <w:highlight w:val="none"/>
          <w:u w:val="single"/>
        </w:rPr>
        <w:t xml:space="preserve">:30</w:t>
      </w:r>
      <w:r>
        <w:rPr>
          <w:rFonts w:hint="eastAsia" w:ascii="宋体" w:hAnsi="宋体" w:eastAsia="宋体" w:cs="宋体"/>
          <w:color w:val="auto"/>
          <w:sz w:val="21"/>
          <w:szCs w:val="21"/>
          <w:highlight w:val="none"/>
        </w:rPr>
        <w:t xml:space="preserve">（北京时间</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2.开标地点：“苏采云”政府采购交易系统</w:t>
      </w:r>
      <w:r/>
    </w:p>
    <w:p>
      <w:pPr>
        <w:ind w:firstLine="422"/>
        <w:keepLines w:val="0"/>
        <w:keepNext w:val="0"/>
        <w:pageBreakBefore w:val="0"/>
        <w:spacing w:line="360" w:lineRule="auto"/>
        <w:tabs>
          <w:tab w:val="left" w:pos="266" w:leader="none"/>
        </w:tabs>
        <w:rPr>
          <w:rFonts w:hint="eastAsia" w:ascii="宋体" w:hAnsi="宋体" w:eastAsia="宋体" w:cs="宋体"/>
          <w:b/>
          <w:bCs/>
          <w:color w:val="auto"/>
          <w:sz w:val="21"/>
          <w:szCs w:val="21"/>
          <w:highlight w:val="none"/>
        </w:rPr>
      </w:pPr>
      <w:r/>
      <w:bookmarkStart w:id="23" w:name="_Toc35393625"/>
      <w:r/>
      <w:bookmarkStart w:id="24" w:name="_Toc28359084"/>
      <w:r/>
      <w:bookmarkStart w:id="25" w:name="_Toc38985267"/>
      <w:r/>
      <w:bookmarkStart w:id="26" w:name="_Toc28359007"/>
      <w:r/>
      <w:bookmarkStart w:id="27" w:name="_Toc35393794"/>
      <w:r>
        <w:rPr>
          <w:rFonts w:hint="eastAsia" w:ascii="宋体" w:hAnsi="宋体" w:eastAsia="宋体" w:cs="宋体"/>
          <w:b/>
          <w:bCs/>
          <w:color w:val="auto"/>
          <w:sz w:val="21"/>
          <w:szCs w:val="21"/>
          <w:highlight w:val="none"/>
        </w:rPr>
        <w:t xml:space="preserve">五、公告期限</w:t>
      </w:r>
      <w:bookmarkEnd w:id="23"/>
      <w:r/>
      <w:bookmarkEnd w:id="24"/>
      <w:r/>
      <w:bookmarkEnd w:id="25"/>
      <w:r/>
      <w:bookmarkEnd w:id="26"/>
      <w:r/>
      <w:bookmarkEnd w:id="27"/>
      <w:r/>
      <w:r/>
    </w:p>
    <w:p>
      <w:pPr>
        <w:ind w:firstLine="420"/>
        <w:keepLines w:val="0"/>
        <w:keepNext w:val="0"/>
        <w:pageBreakBefore w:val="0"/>
        <w:spacing w:line="360" w:lineRule="auto"/>
        <w:rPr>
          <w:rFonts w:hint="eastAsia" w:ascii="宋体" w:hAnsi="宋体" w:eastAsia="宋体" w:cs="宋体"/>
          <w:color w:val="auto"/>
          <w:sz w:val="21"/>
          <w:szCs w:val="21"/>
          <w:highlight w:val="none"/>
        </w:rPr>
      </w:pPr>
      <w:r/>
      <w:bookmarkStart w:id="28" w:name="_Toc35393626"/>
      <w:r/>
      <w:bookmarkStart w:id="29" w:name="_Toc35393795"/>
      <w:r/>
      <w:bookmarkStart w:id="30" w:name="_Toc38985268"/>
      <w:r>
        <w:rPr>
          <w:rFonts w:hint="eastAsia" w:ascii="宋体" w:hAnsi="宋体" w:eastAsia="宋体" w:cs="宋体"/>
          <w:color w:val="auto"/>
          <w:sz w:val="21"/>
          <w:szCs w:val="21"/>
          <w:highlight w:val="none"/>
        </w:rPr>
        <w:t xml:space="preserve">招标公告及招标文件公告期限为自本公告发布之日起5个工作日。</w:t>
      </w:r>
      <w:r/>
    </w:p>
    <w:p>
      <w:pPr>
        <w:ind w:firstLine="422"/>
        <w:keepLines w:val="0"/>
        <w:keepNext w:val="0"/>
        <w:pageBreakBefore w:val="0"/>
        <w:spacing w:line="360" w:lineRule="auto"/>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六、其他补充事宜</w:t>
      </w:r>
      <w:bookmarkEnd w:id="28"/>
      <w:r/>
      <w:bookmarkEnd w:id="29"/>
      <w:r/>
      <w:bookmarkEnd w:id="30"/>
      <w:r/>
      <w:r/>
    </w:p>
    <w:p>
      <w:pPr>
        <w:ind w:firstLine="422"/>
        <w:jc w:val="left"/>
        <w:keepLines w:val="0"/>
        <w:keepNext w:val="0"/>
        <w:pageBreakBefore w:val="0"/>
        <w:spacing w:line="360" w:lineRule="auto"/>
        <w:rPr>
          <w:rFonts w:hint="eastAsia" w:ascii="宋体" w:hAnsi="宋体" w:eastAsia="宋体" w:cs="宋体"/>
          <w:b w:val="0"/>
          <w:bCs w:val="0"/>
          <w:color w:val="auto"/>
          <w:sz w:val="21"/>
          <w:szCs w:val="21"/>
          <w:highlight w:val="none"/>
        </w:rPr>
      </w:pPr>
      <w:r/>
      <w:bookmarkStart w:id="31" w:name="_Toc35393796"/>
      <w:r/>
      <w:bookmarkStart w:id="32" w:name="_Toc38985269"/>
      <w:r/>
      <w:bookmarkStart w:id="33" w:name="_Toc35393627"/>
      <w:r/>
      <w:bookmarkStart w:id="34" w:name="_Toc28359008"/>
      <w:r/>
      <w:bookmarkStart w:id="35" w:name="_Toc28359085"/>
      <w:r>
        <w:rPr>
          <w:rFonts w:hint="eastAsia" w:ascii="宋体" w:hAnsi="宋体" w:eastAsia="宋体" w:cs="宋体"/>
          <w:b w:val="0"/>
          <w:bCs w:val="0"/>
          <w:color w:val="auto"/>
          <w:sz w:val="21"/>
          <w:szCs w:val="21"/>
          <w:highlight w:val="none"/>
        </w:rPr>
        <w:t xml:space="preserve">1. 根据省财政厅《关于更换全省政府采购交易系统CA数字证书和电子</w:t>
      </w:r>
      <w:r>
        <w:rPr>
          <w:rFonts w:hint="eastAsia" w:ascii="宋体" w:hAnsi="宋体" w:eastAsia="宋体" w:cs="宋体"/>
          <w:b w:val="0"/>
          <w:bCs w:val="0"/>
          <w:color w:val="auto"/>
          <w:sz w:val="21"/>
          <w:szCs w:val="21"/>
          <w:highlight w:val="none"/>
        </w:rPr>
        <w:t xml:space="preserve">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zfcg.yangzhou.gov.cn/xzzx/art/2023/art_4d7de1f7865f4a2894fc22bc452f94d8.html，请按《操作手册》要求制作、上传电子投标文件。</w:t>
      </w:r>
      <w:r/>
    </w:p>
    <w:p>
      <w:pPr>
        <w:ind w:firstLine="422"/>
        <w:jc w:val="left"/>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领取CA和办理电子签章（请至扬州市文昌东路9号广陵新城市民中心1号楼5楼办理，具体联系方式：18952716110）。</w:t>
      </w:r>
      <w:r/>
    </w:p>
    <w:p>
      <w:pPr>
        <w:ind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本次招标</w:t>
      </w:r>
      <w:r>
        <w:rPr>
          <w:rFonts w:hint="eastAsia" w:ascii="宋体" w:hAnsi="宋体" w:eastAsia="宋体" w:cs="宋体"/>
          <w:i/>
          <w:iCs/>
          <w:color w:val="auto"/>
          <w:sz w:val="21"/>
          <w:szCs w:val="21"/>
          <w:highlight w:val="none"/>
          <w:u w:val="single"/>
        </w:rPr>
        <w:t xml:space="preserve">不收取 </w:t>
      </w:r>
      <w:r>
        <w:rPr>
          <w:rFonts w:hint="eastAsia" w:ascii="宋体" w:hAnsi="宋体" w:eastAsia="宋体" w:cs="宋体"/>
          <w:color w:val="auto"/>
          <w:sz w:val="21"/>
          <w:szCs w:val="21"/>
          <w:highlight w:val="none"/>
        </w:rPr>
        <w:t xml:space="preserve">投标保证金。</w:t>
      </w:r>
      <w:r/>
    </w:p>
    <w:p>
      <w:pPr>
        <w:ind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有关本次招标的事项若存在变动或修改，敬请及时关注</w:t>
      </w:r>
      <w:r>
        <w:rPr>
          <w:rFonts w:hint="eastAsia" w:ascii="宋体" w:hAnsi="宋体" w:eastAsia="宋体" w:cs="宋体"/>
          <w:bCs/>
          <w:color w:val="auto"/>
          <w:sz w:val="21"/>
          <w:szCs w:val="21"/>
          <w:highlight w:val="none"/>
          <w:lang w:eastAsia="zh-CN"/>
        </w:rPr>
        <w:t xml:space="preserve">“扬州市政府采购网”“江苏政府采购网”“中国政府采购网”</w:t>
      </w:r>
      <w:r>
        <w:rPr>
          <w:rFonts w:hint="eastAsia" w:ascii="宋体" w:hAnsi="宋体" w:eastAsia="宋体" w:cs="宋体"/>
          <w:bCs/>
          <w:color w:val="auto"/>
          <w:sz w:val="21"/>
          <w:szCs w:val="21"/>
          <w:highlight w:val="none"/>
        </w:rPr>
        <w:t xml:space="preserve">发布的信息。</w:t>
      </w:r>
      <w:r/>
    </w:p>
    <w:p>
      <w:pPr>
        <w:ind w:firstLine="422"/>
        <w:keepLines w:val="0"/>
        <w:keepNext w:val="0"/>
        <w:pageBreakBefore w:val="0"/>
        <w:spacing w:line="360" w:lineRule="auto"/>
        <w:tabs>
          <w:tab w:val="left" w:pos="266" w:leader="none"/>
        </w:tabs>
        <w:rPr>
          <w:rFonts w:hint="eastAsia" w:ascii="宋体" w:hAnsi="宋体" w:eastAsia="宋体" w:cs="宋体"/>
          <w:b/>
          <w:i/>
          <w:iCs/>
          <w:color w:val="auto"/>
          <w:sz w:val="21"/>
          <w:szCs w:val="21"/>
          <w:highlight w:val="none"/>
          <w:u w:val="single"/>
        </w:rPr>
      </w:pPr>
      <w:r>
        <w:rPr>
          <w:rFonts w:hint="eastAsia" w:ascii="宋体" w:hAnsi="宋体" w:eastAsia="宋体" w:cs="宋体"/>
          <w:b/>
          <w:i/>
          <w:iCs/>
          <w:color w:val="auto"/>
          <w:sz w:val="21"/>
          <w:szCs w:val="21"/>
          <w:highlight w:val="none"/>
          <w:u w:val="single"/>
          <w:lang w:val="en-US" w:eastAsia="zh-CN"/>
        </w:rPr>
        <w:t xml:space="preserve">4</w:t>
      </w:r>
      <w:r>
        <w:rPr>
          <w:rFonts w:hint="eastAsia" w:ascii="宋体" w:hAnsi="宋体" w:eastAsia="宋体" w:cs="宋体"/>
          <w:b/>
          <w:i/>
          <w:iCs/>
          <w:color w:val="auto"/>
          <w:sz w:val="21"/>
          <w:szCs w:val="21"/>
          <w:highlight w:val="none"/>
          <w:u w:val="single"/>
        </w:rPr>
        <w:t xml:space="preserve">.本项目招标文件中所有斜体下划线部分为实质性条款，如不满足，则为无效投标。</w:t>
      </w:r>
      <w:r/>
    </w:p>
    <w:p>
      <w:pPr>
        <w:ind w:firstLine="420"/>
        <w:keepLines w:val="0"/>
        <w:keepNext w:val="0"/>
        <w:pageBreakBefore w:val="0"/>
        <w:spacing w:line="360" w:lineRule="auto"/>
        <w:tabs>
          <w:tab w:val="left" w:pos="26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.如在开标时间发生系统崩溃等不可预见的情况，造成开评标活动无法正常进行的，将延迟开评标，具体开评标时间另行通知。</w:t>
      </w:r>
      <w:r/>
    </w:p>
    <w:p>
      <w:pPr>
        <w:ind w:firstLine="420"/>
        <w:keepLines w:val="0"/>
        <w:keepNext w:val="0"/>
        <w:pageBreakBefore w:val="0"/>
        <w:spacing w:line="360" w:lineRule="auto"/>
        <w:tabs>
          <w:tab w:val="left" w:pos="26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.为落实好政府采购履约资金扶持政策，中标/成交供应商可凭政府采购合同办理融资贷款，详见江苏政府采购网“政采贷”专栏。</w:t>
      </w:r>
      <w:r/>
    </w:p>
    <w:p>
      <w:pPr>
        <w:ind w:firstLine="420"/>
        <w:keepLines w:val="0"/>
        <w:keepNext w:val="0"/>
        <w:pageBreakBefore w:val="0"/>
        <w:spacing w:line="360" w:lineRule="auto"/>
        <w:tabs>
          <w:tab w:val="left" w:pos="26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货物的相关证书</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由国家确定的认证机构出具的、处于有效期之内的节能产品、环境标志产品认证证书</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节能产品、环境标志产品品目清单以递交投标/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keepLines w:val="0"/>
        <w:keepNext w:val="0"/>
        <w:pageBreakBefore w:val="0"/>
        <w:spacing w:line="360" w:lineRule="auto"/>
        <w:tabs>
          <w:tab w:val="left" w:pos="26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.供应商对于所投货物的包装应按照“财办库〔2020〕123号《关于印发《商品包装政府采购需求标准（试行）</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快递包装政府采购需求标准（试行）》的通知》”执行。</w:t>
      </w:r>
      <w:r/>
    </w:p>
    <w:p>
      <w:pPr>
        <w:ind w:firstLine="420"/>
        <w:keepLines w:val="0"/>
        <w:keepNext w:val="0"/>
        <w:pageBreakBefore w:val="0"/>
        <w:spacing w:line="360" w:lineRule="auto"/>
        <w:tabs>
          <w:tab w:val="left" w:pos="26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rPr>
        <w:t xml:space="preserve">.集中现场考察或答疑：采购人不组织，投标人可自行考察。未考察现场或考察工作不详细的投标人中标后，不得以不完全了解现场情况为理由而向采购人提出任何索赔或其他要求，对此采购人不承担任何责任并将不作任何答复。</w:t>
      </w:r>
      <w:r/>
    </w:p>
    <w:p>
      <w:pPr>
        <w:ind w:firstLine="422"/>
        <w:keepLines w:val="0"/>
        <w:keepNext w:val="0"/>
        <w:pageBreakBefore w:val="0"/>
        <w:spacing w:line="360" w:lineRule="auto"/>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七、本次招标联系方式</w:t>
      </w:r>
      <w:bookmarkEnd w:id="31"/>
      <w:r/>
      <w:bookmarkEnd w:id="32"/>
      <w:r/>
      <w:bookmarkEnd w:id="33"/>
      <w:r/>
      <w:bookmarkEnd w:id="34"/>
      <w:r/>
      <w:bookmarkEnd w:id="35"/>
      <w:r/>
      <w:r/>
    </w:p>
    <w:p>
      <w:pPr>
        <w:ind w:firstLine="420"/>
        <w:jc w:val="left"/>
        <w:pageBreakBefore w:val="0"/>
        <w:spacing w:line="360" w:lineRule="auto"/>
        <w:widowControl/>
        <w:rPr>
          <w:rFonts w:hint="eastAsia" w:ascii="宋体" w:hAnsi="宋体" w:eastAsia="宋体" w:cs="宋体"/>
          <w:color w:val="auto"/>
          <w:sz w:val="21"/>
          <w:szCs w:val="21"/>
          <w:highlight w:val="none"/>
        </w:rPr>
      </w:pPr>
      <w:r/>
      <w:bookmarkStart w:id="36" w:name="_Toc28359010"/>
      <w:r/>
      <w:bookmarkStart w:id="37" w:name="_Toc28359087"/>
      <w:r/>
      <w:bookmarkStart w:id="38" w:name="_Toc478"/>
      <w:r/>
      <w:bookmarkStart w:id="39" w:name="_Toc55204178"/>
      <w:r/>
      <w:bookmarkStart w:id="40" w:name="_Toc10032"/>
      <w:r>
        <w:rPr>
          <w:rFonts w:hint="eastAsia" w:ascii="宋体" w:hAnsi="宋体" w:eastAsia="宋体" w:cs="宋体"/>
          <w:color w:val="auto"/>
          <w:sz w:val="21"/>
          <w:szCs w:val="21"/>
          <w:highlight w:val="none"/>
        </w:rPr>
        <w:t xml:space="preserve">1.采购人信息</w:t>
      </w:r>
      <w:r/>
    </w:p>
    <w:p>
      <w:pPr>
        <w:ind w:firstLine="420"/>
        <w:jc w:val="left"/>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名称：</w:t>
      </w:r>
      <w:r>
        <w:rPr>
          <w:rFonts w:hint="eastAsia" w:ascii="宋体" w:hAnsi="宋体" w:eastAsia="宋体" w:cs="宋体"/>
          <w:color w:val="auto"/>
          <w:sz w:val="21"/>
          <w:szCs w:val="21"/>
          <w:highlight w:val="none"/>
          <w:lang w:eastAsia="zh-CN"/>
        </w:rPr>
        <w:t xml:space="preserve">扬州市文化广电和旅游局</w:t>
      </w:r>
      <w:r/>
    </w:p>
    <w:p>
      <w:pPr>
        <w:ind w:firstLine="420"/>
        <w:jc w:val="left"/>
        <w:pageBreakBefore w:val="0"/>
        <w:spacing w:line="360" w:lineRule="auto"/>
        <w:rPr>
          <w:rFonts w:hint="eastAsia" w:ascii="宋体" w:hAnsi="宋体" w:eastAsia="宋体" w:cs="宋体"/>
          <w:color w:val="auto"/>
          <w:sz w:val="21"/>
          <w:szCs w:val="21"/>
          <w:highlight w:val="none"/>
          <w:lang w:val="en-US" w:eastAsia="zh-CN"/>
        </w:rPr>
      </w:pPr>
      <w:r/>
      <w:bookmarkStart w:id="41" w:name="_Toc28359009"/>
      <w:r/>
      <w:bookmarkStart w:id="42" w:name="_Toc28359086"/>
      <w:r>
        <w:rPr>
          <w:rFonts w:hint="eastAsia" w:ascii="宋体" w:hAnsi="宋体" w:eastAsia="宋体" w:cs="宋体"/>
          <w:color w:val="auto"/>
          <w:sz w:val="21"/>
          <w:szCs w:val="21"/>
          <w:highlight w:val="none"/>
        </w:rPr>
        <w:t xml:space="preserve">地址：扬州市秋雨东路29号</w:t>
      </w:r>
      <w:r/>
    </w:p>
    <w:p>
      <w:pPr>
        <w:ind w:firstLine="420"/>
        <w:jc w:val="left"/>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val="en-US" w:eastAsia="zh-CN"/>
        </w:rPr>
        <w:t xml:space="preserve">朱泷安</w:t>
      </w:r>
      <w:r/>
    </w:p>
    <w:p>
      <w:pPr>
        <w:ind w:firstLine="420"/>
        <w:jc w:val="left"/>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联系方式：</w:t>
      </w:r>
      <w:r>
        <w:rPr>
          <w:rFonts w:hint="eastAsia" w:ascii="宋体" w:hAnsi="宋体" w:eastAsia="宋体" w:cs="宋体"/>
          <w:color w:val="auto"/>
          <w:sz w:val="21"/>
          <w:szCs w:val="21"/>
          <w:lang w:val="en-US" w:eastAsia="zh-CN"/>
        </w:rPr>
        <w:t xml:space="preserve">0514-80989275</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2.采购代理机构信息</w:t>
      </w:r>
      <w:bookmarkEnd w:id="41"/>
      <w:r/>
      <w:bookmarkEnd w:id="42"/>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名称：江苏苏维工程管理有限公司</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地址：扬州市</w:t>
      </w:r>
      <w:r>
        <w:rPr>
          <w:rFonts w:hint="eastAsia" w:ascii="宋体" w:hAnsi="宋体" w:eastAsia="宋体" w:cs="宋体"/>
          <w:color w:val="auto"/>
          <w:sz w:val="21"/>
          <w:szCs w:val="21"/>
          <w:highlight w:val="none"/>
          <w:lang w:val="en-US" w:eastAsia="zh-CN"/>
        </w:rPr>
        <w:t xml:space="preserve">邗江区</w:t>
      </w:r>
      <w:r>
        <w:rPr>
          <w:rFonts w:hint="eastAsia" w:ascii="宋体" w:hAnsi="宋体" w:eastAsia="宋体" w:cs="宋体"/>
          <w:color w:val="auto"/>
          <w:sz w:val="21"/>
          <w:szCs w:val="21"/>
          <w:highlight w:val="none"/>
        </w:rPr>
        <w:t xml:space="preserve">翠岗路48号</w:t>
      </w:r>
      <w:r/>
    </w:p>
    <w:p>
      <w:pPr>
        <w:ind w:firstLine="42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联系人：</w:t>
      </w:r>
      <w:r>
        <w:rPr>
          <w:rFonts w:hint="eastAsia" w:ascii="宋体" w:hAnsi="宋体" w:cs="宋体"/>
          <w:color w:val="auto"/>
          <w:sz w:val="21"/>
          <w:szCs w:val="21"/>
          <w:highlight w:val="none"/>
          <w:lang w:eastAsia="zh-CN"/>
        </w:rPr>
        <w:t xml:space="preserve">严维达</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阮玉婷</w:t>
      </w:r>
      <w:r/>
    </w:p>
    <w:p>
      <w:pPr>
        <w:ind w:firstLine="42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联系方式：</w:t>
      </w:r>
      <w:r>
        <w:rPr>
          <w:rFonts w:hint="eastAsia" w:ascii="宋体" w:hAnsi="宋体" w:eastAsia="宋体" w:cs="宋体"/>
          <w:color w:val="auto"/>
          <w:sz w:val="21"/>
          <w:szCs w:val="21"/>
          <w:highlight w:val="none"/>
          <w:lang w:eastAsia="zh-CN"/>
        </w:rPr>
        <w:t xml:space="preserve">0514-</w:t>
      </w:r>
      <w:bookmarkEnd w:id="36"/>
      <w:r/>
      <w:bookmarkEnd w:id="37"/>
      <w:r>
        <w:rPr>
          <w:rFonts w:hint="eastAsia" w:ascii="宋体" w:hAnsi="宋体" w:eastAsia="宋体" w:cs="宋体"/>
          <w:color w:val="auto"/>
          <w:sz w:val="21"/>
          <w:szCs w:val="21"/>
          <w:highlight w:val="none"/>
          <w:lang w:eastAsia="zh-CN"/>
        </w:rPr>
        <w:t xml:space="preserve">8212911</w:t>
      </w:r>
      <w:r>
        <w:rPr>
          <w:rFonts w:hint="eastAsia" w:ascii="宋体" w:hAnsi="宋体" w:cs="宋体"/>
          <w:color w:val="auto"/>
          <w:sz w:val="21"/>
          <w:szCs w:val="21"/>
          <w:highlight w:val="none"/>
          <w:lang w:val="en-US" w:eastAsia="zh-CN"/>
        </w:rPr>
        <w:t xml:space="preserve">3</w:t>
      </w:r>
      <w:r/>
    </w:p>
    <w:p>
      <w:pPr>
        <w:jc w:val="righ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江苏苏维工程管理有限公司</w:t>
      </w:r>
      <w:r/>
    </w:p>
    <w:p>
      <w:pPr>
        <w:jc w:val="righ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2026年</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日</w:t>
      </w:r>
      <w:r/>
    </w:p>
    <w:p>
      <w:pPr>
        <w:pStyle w:val="763"/>
        <w:jc w:val="center"/>
        <w:pageBreakBefore w:val="0"/>
        <w:spacing w:before="0" w:after="0" w:line="360" w:lineRule="auto"/>
        <w:rPr>
          <w:rFonts w:ascii="Times New Roman" w:hAnsi="Times New Roman" w:eastAsia="宋体"/>
          <w:color w:val="auto"/>
          <w:sz w:val="36"/>
          <w:szCs w:val="36"/>
          <w:highlight w:val="none"/>
        </w:rPr>
        <w:sectPr>
          <w:footerReference w:type="default" r:id="rId13"/>
          <w:footnotePr/>
          <w:endnotePr/>
          <w:type w:val="nextPage"/>
          <w:pgSz w:w="11906" w:h="16838" w:orient="portrait"/>
          <w:pgMar w:top="1440" w:right="1800" w:bottom="1440" w:left="1800" w:header="851" w:footer="992" w:gutter="0"/>
          <w:pgNumType w:start="1"/>
          <w:cols w:num="1" w:sep="0" w:space="720" w:equalWidth="1"/>
          <w:docGrid w:linePitch="360"/>
        </w:sectPr>
      </w:pPr>
      <w:r>
        <w:rPr>
          <w:rFonts w:ascii="Times New Roman" w:hAnsi="Times New Roman" w:eastAsia="宋体"/>
          <w:color w:val="auto"/>
          <w:sz w:val="36"/>
          <w:szCs w:val="36"/>
          <w:highlight w:val="none"/>
        </w:rPr>
      </w:r>
      <w:r/>
    </w:p>
    <w:p>
      <w:pPr>
        <w:pStyle w:val="763"/>
        <w:keepLines w:val="0"/>
        <w:keepNext w:val="0"/>
        <w:pageBreakBefore/>
        <w:widowControl w:val="off"/>
        <w:rPr>
          <w:color w:val="auto"/>
          <w:highlight w:val="none"/>
        </w:rPr>
      </w:pPr>
      <w:r>
        <w:rPr>
          <w:rFonts w:hint="eastAsia"/>
          <w:color w:val="auto"/>
          <w:highlight w:val="none"/>
        </w:rPr>
        <w:t xml:space="preserve">第二章 投标人须知</w:t>
      </w:r>
      <w:bookmarkEnd w:id="38"/>
      <w:r/>
      <w:bookmarkEnd w:id="39"/>
      <w:r/>
      <w:bookmarkEnd w:id="40"/>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一、总则</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1.</w:t>
      </w:r>
      <w:r>
        <w:rPr>
          <w:rFonts w:hint="eastAsia" w:ascii="宋体" w:hAnsi="宋体" w:eastAsia="宋体" w:cs="宋体"/>
          <w:b/>
          <w:color w:val="auto"/>
          <w:szCs w:val="21"/>
          <w:highlight w:val="none"/>
        </w:rPr>
        <w:t xml:space="preserve">招标方式</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 本次招标采取公开招标方式，本招标文件仅适用于</w:t>
      </w:r>
      <w:r>
        <w:rPr>
          <w:rFonts w:hint="eastAsia" w:ascii="宋体" w:hAnsi="宋体" w:cs="宋体"/>
          <w:bCs/>
          <w:color w:val="auto"/>
          <w:szCs w:val="21"/>
          <w:highlight w:val="none"/>
          <w:lang w:eastAsia="zh-CN"/>
        </w:rPr>
        <w:t xml:space="preserve">JSZC-321000-SWGC-G2026-0077号</w:t>
      </w:r>
      <w:r>
        <w:rPr>
          <w:rFonts w:hint="eastAsia" w:ascii="宋体" w:hAnsi="宋体" w:eastAsia="宋体" w:cs="宋体"/>
          <w:bCs/>
          <w:color w:val="auto"/>
          <w:szCs w:val="21"/>
          <w:highlight w:val="none"/>
        </w:rPr>
        <w:t xml:space="preserve">项目。</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w:t>
      </w:r>
      <w:r>
        <w:rPr>
          <w:rFonts w:hint="eastAsia" w:ascii="宋体" w:hAnsi="宋体" w:cs="宋体"/>
          <w:b/>
          <w:color w:val="auto"/>
          <w:szCs w:val="21"/>
          <w:highlight w:val="none"/>
        </w:rPr>
        <w:t xml:space="preserve">合格的投标人</w:t>
      </w:r>
      <w:r/>
    </w:p>
    <w:p>
      <w:pPr>
        <w:ind w:firstLine="420"/>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2.1满足招标公告中供应商的资格要求的规定。</w:t>
      </w:r>
      <w:r/>
    </w:p>
    <w:p>
      <w:pPr>
        <w:ind w:firstLine="420"/>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2.2 满足本文件实质性要求的规定。</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3.</w:t>
      </w:r>
      <w:r>
        <w:rPr>
          <w:rFonts w:hint="eastAsia" w:ascii="宋体" w:hAnsi="宋体" w:cs="宋体"/>
          <w:b/>
          <w:color w:val="auto"/>
          <w:szCs w:val="21"/>
          <w:highlight w:val="none"/>
        </w:rPr>
        <w:t xml:space="preserve">适用法律和标准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3.1 本次招标及由此产生的合同受中华人民共和国有关的法律法规制约和保护。</w:t>
      </w:r>
      <w:r/>
    </w:p>
    <w:p>
      <w:pPr>
        <w:ind w:left="420" w:firstLine="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3.2 在本项目政府采购活动过程中，如果所执行的标准有更新的，按照最新标准执行。</w:t>
      </w:r>
      <w:r/>
    </w:p>
    <w:p>
      <w:pPr>
        <w:ind w:left="420" w:firstLine="0"/>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4.</w:t>
      </w:r>
      <w:r>
        <w:rPr>
          <w:rFonts w:hint="eastAsia" w:ascii="宋体" w:hAnsi="宋体" w:cs="宋体"/>
          <w:b/>
          <w:color w:val="auto"/>
          <w:szCs w:val="21"/>
          <w:highlight w:val="none"/>
        </w:rPr>
        <w:t xml:space="preserve">投标费用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4.1 投标人应自行承担所有与参加投标有关的费用，无论投标过程中的做法和结果如何，代理机构在任何情况下均无义务和责任承担这些费用。 </w:t>
      </w:r>
      <w:r/>
    </w:p>
    <w:p>
      <w:pPr>
        <w:ind w:firstLine="422"/>
        <w:jc w:val="left"/>
        <w:keepLines w:val="0"/>
        <w:keepNext w:val="0"/>
        <w:pageBreakBefore w:val="0"/>
        <w:spacing w:line="360" w:lineRule="auto"/>
        <w:widowControl w:val="off"/>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 xml:space="preserve">4.2本次招标采购不收取标书工本费</w:t>
      </w:r>
      <w:r>
        <w:rPr>
          <w:rFonts w:hint="eastAsia" w:ascii="宋体" w:hAnsi="宋体" w:cs="宋体"/>
          <w:b/>
          <w:bCs/>
          <w:color w:val="auto"/>
          <w:szCs w:val="21"/>
          <w:highlight w:val="none"/>
          <w:lang w:eastAsia="zh-CN"/>
        </w:rPr>
        <w:t xml:space="preserve">。</w:t>
      </w:r>
      <w:r/>
    </w:p>
    <w:p>
      <w:pPr>
        <w:ind w:firstLine="422"/>
        <w:jc w:val="left"/>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4.3</w:t>
      </w:r>
      <w:r>
        <w:rPr>
          <w:rFonts w:hint="eastAsia" w:ascii="宋体" w:hAnsi="宋体" w:cs="宋体"/>
          <w:b/>
          <w:bCs/>
          <w:color w:val="auto"/>
          <w:szCs w:val="21"/>
          <w:highlight w:val="none"/>
        </w:rPr>
        <w:t xml:space="preserve">本次采购预算中已包含代理服务费，由中标人在领取中标通知书前按照《招标代理服务收费管理暂行办法》（计价格〔2002〕1980号文）标准* 46.75%（不满贰仟按贰仟元计取）一次性支付给招标代理机构代理服务费。</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代理服务费开户银行：中国工商银行扬州雍华府支行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               开户名称：江苏苏维工程管理有限公司</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               开户账号：1108020819100000612</w:t>
      </w:r>
      <w:r/>
    </w:p>
    <w:p>
      <w:pPr>
        <w:ind w:firstLine="422"/>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4.</w:t>
      </w:r>
      <w:r>
        <w:rPr>
          <w:rFonts w:hint="eastAsia" w:ascii="宋体" w:hAnsi="宋体" w:cs="宋体"/>
          <w:b/>
          <w:bCs/>
          <w:color w:val="auto"/>
          <w:szCs w:val="21"/>
          <w:highlight w:val="none"/>
          <w:lang w:val="en-US" w:eastAsia="zh-CN"/>
        </w:rPr>
        <w:t xml:space="preserve">4</w:t>
      </w:r>
      <w:r>
        <w:rPr>
          <w:rFonts w:hint="eastAsia" w:ascii="宋体" w:hAnsi="宋体" w:cs="宋体"/>
          <w:b/>
          <w:bCs/>
          <w:color w:val="auto"/>
          <w:szCs w:val="21"/>
          <w:highlight w:val="none"/>
        </w:rPr>
        <w:t xml:space="preserve">本次招标采购专家评审费按照《扬州市财政局关于进一步规范扬州市政府采购专家评审费标准的通知》（扬财购〔2020〕40号）执行。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5.</w:t>
      </w:r>
      <w:r>
        <w:rPr>
          <w:rFonts w:hint="eastAsia" w:ascii="宋体" w:hAnsi="宋体" w:cs="宋体"/>
          <w:b/>
          <w:color w:val="auto"/>
          <w:szCs w:val="21"/>
          <w:highlight w:val="none"/>
        </w:rPr>
        <w:t xml:space="preserve">招标文件的约束力</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5.1 投标人一旦参加本项目采购活动，即被认为接受了本招标文件的规定和约束。</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二、招标文件</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6.</w:t>
      </w:r>
      <w:r>
        <w:rPr>
          <w:rFonts w:hint="eastAsia" w:ascii="宋体" w:hAnsi="宋体" w:cs="宋体"/>
          <w:b/>
          <w:color w:val="auto"/>
          <w:szCs w:val="21"/>
          <w:highlight w:val="none"/>
        </w:rPr>
        <w:t xml:space="preserve">招标文件构成</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6.1 招标文件</w:t>
      </w:r>
      <w:r>
        <w:rPr>
          <w:rFonts w:hint="eastAsia" w:ascii="宋体" w:hAnsi="宋体" w:cs="宋体"/>
          <w:bCs/>
          <w:color w:val="auto"/>
          <w:szCs w:val="21"/>
          <w:highlight w:val="none"/>
          <w:lang w:val="en-US" w:eastAsia="zh-CN"/>
        </w:rPr>
        <w:t xml:space="preserve">由</w:t>
      </w:r>
      <w:r>
        <w:rPr>
          <w:rFonts w:hint="eastAsia" w:ascii="宋体" w:hAnsi="宋体" w:cs="宋体"/>
          <w:bCs/>
          <w:color w:val="auto"/>
          <w:szCs w:val="21"/>
          <w:highlight w:val="none"/>
        </w:rPr>
        <w:t xml:space="preserve">以下部分组成：</w:t>
      </w:r>
      <w:r/>
    </w:p>
    <w:p>
      <w:pPr>
        <w:ind w:firstLine="420"/>
        <w:keepLines w:val="0"/>
        <w:keepNext w:val="0"/>
        <w:pageBreakBefore w:val="0"/>
        <w:spacing w:line="360" w:lineRule="auto"/>
        <w:widowControl w:val="off"/>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投标邀请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（2）投标人须知</w:t>
      </w:r>
      <w:r>
        <w:rPr>
          <w:rFonts w:hint="eastAsia" w:ascii="宋体" w:hAnsi="宋体" w:cs="宋体"/>
          <w:bCs/>
          <w:color w:val="auto"/>
          <w:szCs w:val="21"/>
          <w:highlight w:val="none"/>
        </w:rPr>
        <w:tab/>
      </w:r>
      <w:r/>
    </w:p>
    <w:p>
      <w:pPr>
        <w:ind w:firstLine="420"/>
        <w:keepLines w:val="0"/>
        <w:keepNext w:val="0"/>
        <w:pageBreakBefore w:val="0"/>
        <w:spacing w:line="360" w:lineRule="auto"/>
        <w:widowControl w:val="off"/>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（3）</w:t>
      </w:r>
      <w:r>
        <w:rPr>
          <w:rFonts w:hint="eastAsia" w:ascii="宋体" w:hAnsi="宋体" w:cs="宋体"/>
          <w:bCs/>
          <w:color w:val="auto"/>
          <w:szCs w:val="21"/>
          <w:highlight w:val="none"/>
          <w:lang w:val="en-US" w:eastAsia="zh-CN"/>
        </w:rPr>
        <w:t xml:space="preserve">合同文本</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w:t>
      </w:r>
      <w:r>
        <w:rPr>
          <w:rFonts w:hint="eastAsia" w:ascii="宋体" w:hAnsi="宋体" w:cs="宋体"/>
          <w:bCs/>
          <w:color w:val="auto"/>
          <w:szCs w:val="21"/>
          <w:highlight w:val="none"/>
          <w:lang w:val="en-US" w:eastAsia="zh-CN"/>
        </w:rPr>
        <w:t xml:space="preserve">采购</w:t>
      </w:r>
      <w:r>
        <w:rPr>
          <w:rFonts w:hint="eastAsia" w:ascii="宋体" w:hAnsi="宋体" w:cs="宋体"/>
          <w:bCs/>
          <w:color w:val="auto"/>
          <w:szCs w:val="21"/>
          <w:highlight w:val="none"/>
        </w:rPr>
        <w:t xml:space="preserve">需求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（5）评标方法与评标标准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（6）投标文件格式</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请仔细检查招标文件是否齐全，如有缺漏请立即与代理机构联系解决。</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6.3 招标文件如果要求</w:t>
      </w:r>
      <w:r>
        <w:rPr>
          <w:rFonts w:hint="eastAsia" w:ascii="宋体" w:hAnsi="宋体" w:cs="宋体"/>
          <w:bCs/>
          <w:color w:val="auto"/>
          <w:szCs w:val="21"/>
          <w:highlight w:val="none"/>
          <w:lang w:val="en-US" w:eastAsia="zh-CN"/>
        </w:rPr>
        <w:t xml:space="preserve">投标人</w:t>
      </w:r>
      <w:r>
        <w:rPr>
          <w:rFonts w:hint="eastAsia" w:ascii="宋体" w:hAnsi="宋体" w:cs="宋体"/>
          <w:bCs/>
          <w:color w:val="auto"/>
          <w:szCs w:val="21"/>
          <w:highlight w:val="none"/>
        </w:rPr>
        <w:t xml:space="preserve">提交备选投标方案的，供应商可以提交备选方案；否则，备选方案将被拒绝。</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7.</w:t>
      </w:r>
      <w:r>
        <w:rPr>
          <w:rFonts w:hint="eastAsia" w:ascii="宋体" w:hAnsi="宋体" w:cs="宋体"/>
          <w:b/>
          <w:color w:val="auto"/>
          <w:szCs w:val="21"/>
          <w:highlight w:val="none"/>
        </w:rPr>
        <w:t xml:space="preserve">招标文件的澄清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8.</w:t>
      </w:r>
      <w:r>
        <w:rPr>
          <w:rFonts w:hint="eastAsia" w:ascii="宋体" w:hAnsi="宋体" w:cs="宋体"/>
          <w:b/>
          <w:color w:val="auto"/>
          <w:szCs w:val="21"/>
          <w:highlight w:val="none"/>
        </w:rPr>
        <w:t xml:space="preserve">招标文件的修改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8.1 在投标截止时间前，代理机构可以对招标文件进行修改。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8.2代理机构在招标文件要求提交投标文件截止时间前，有权按照法定要求推迟投标截止时间和开标时间。</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8.3招标文件的修改将在</w:t>
      </w:r>
      <w:r>
        <w:rPr>
          <w:rFonts w:hint="eastAsia" w:ascii="宋体" w:hAnsi="宋体" w:cs="宋体"/>
          <w:bCs/>
          <w:color w:val="auto"/>
          <w:szCs w:val="21"/>
          <w:highlight w:val="none"/>
          <w:lang w:eastAsia="zh-CN"/>
        </w:rPr>
        <w:t xml:space="preserve">“扬州市政府采购网”“江苏政府采购网”“中国政府采购网”</w:t>
      </w:r>
      <w:r>
        <w:rPr>
          <w:rFonts w:hint="eastAsia" w:ascii="宋体" w:hAnsi="宋体" w:cs="宋体"/>
          <w:bCs/>
          <w:color w:val="auto"/>
          <w:szCs w:val="21"/>
          <w:highlight w:val="none"/>
        </w:rPr>
        <w:t xml:space="preserve">公布，补充文件将作为招标文件的组成部分，并对投标人具有约束力。</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三、投标文件的编制</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9.</w:t>
      </w:r>
      <w:r>
        <w:rPr>
          <w:rFonts w:hint="eastAsia" w:ascii="宋体" w:hAnsi="宋体" w:cs="宋体"/>
          <w:b/>
          <w:color w:val="auto"/>
          <w:szCs w:val="21"/>
          <w:highlight w:val="none"/>
        </w:rPr>
        <w:t xml:space="preserve">投标文件的语言、度量衡单位、货币</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9.1投标人提交的投标文件以及投标人与代理机构就有关投标的所有来往通知、函件和文件均应使用简体中文。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9.2 除技术性能另有规定外，投标文件所使用的度量衡单位，均须采用国家法定计量单位。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9.3投标人应使用人民币报价。</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10.</w:t>
      </w:r>
      <w:r>
        <w:rPr>
          <w:rFonts w:hint="eastAsia" w:ascii="宋体" w:hAnsi="宋体" w:cs="宋体"/>
          <w:b/>
          <w:color w:val="auto"/>
          <w:szCs w:val="21"/>
          <w:highlight w:val="none"/>
        </w:rPr>
        <w:t xml:space="preserve">投标文件构成</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10.1投标文件由以下部分组成</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（1）资格审查响应对照表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（2）符合性审查响应对照表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（3）非实质性响应对照表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（4）开标一览表 </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（5）投标分项报价表 </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w:t>
      </w:r>
      <w:r>
        <w:rPr>
          <w:rFonts w:hint="eastAsia" w:ascii="宋体" w:hAnsi="宋体" w:eastAsia="宋体" w:cs="宋体"/>
          <w:color w:val="auto"/>
          <w:sz w:val="21"/>
          <w:szCs w:val="21"/>
          <w:highlight w:val="none"/>
        </w:rPr>
        <w:t xml:space="preserve">技术要求响应及偏离表</w:t>
      </w:r>
      <w:r>
        <w:rPr>
          <w:rFonts w:hint="eastAsia" w:ascii="宋体" w:hAnsi="宋体" w:cs="宋体"/>
          <w:bCs/>
          <w:color w:val="auto"/>
          <w:szCs w:val="21"/>
          <w:highlight w:val="none"/>
        </w:rPr>
        <w:t xml:space="preserve"> </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（7）</w:t>
      </w:r>
      <w:r>
        <w:rPr>
          <w:rFonts w:hint="eastAsia" w:ascii="宋体" w:hAnsi="宋体" w:cs="宋体"/>
          <w:bCs/>
          <w:color w:val="auto"/>
          <w:szCs w:val="21"/>
          <w:highlight w:val="none"/>
          <w:lang w:eastAsia="zh-CN"/>
        </w:rPr>
        <w:t xml:space="preserve">商务要求响应及偏离表</w:t>
      </w:r>
      <w:r>
        <w:rPr>
          <w:rFonts w:hint="eastAsia" w:ascii="宋体" w:hAnsi="宋体" w:cs="宋体"/>
          <w:bCs/>
          <w:color w:val="auto"/>
          <w:szCs w:val="21"/>
          <w:highlight w:val="none"/>
        </w:rPr>
        <w:t xml:space="preserve"> </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（8）拟投入人员一览表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9</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其他 （投标人认为有必要提供的声明和文件，如有自拟并自行添加）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10.2如标书制作工具中格式和内容与</w:t>
      </w:r>
      <w:r>
        <w:rPr>
          <w:rFonts w:hint="eastAsia" w:ascii="宋体" w:hAnsi="宋体" w:cs="宋体"/>
          <w:bCs/>
          <w:color w:val="auto"/>
          <w:szCs w:val="21"/>
          <w:highlight w:val="none"/>
          <w:lang w:eastAsia="zh-CN"/>
        </w:rPr>
        <w:t xml:space="preserve">“扬州市政府采购网”“江苏政府采购网”“中国政府采购网”</w:t>
      </w:r>
      <w:r>
        <w:rPr>
          <w:rFonts w:hint="eastAsia" w:ascii="宋体" w:hAnsi="宋体" w:cs="宋体"/>
          <w:bCs/>
          <w:color w:val="auto"/>
          <w:szCs w:val="21"/>
          <w:highlight w:val="none"/>
        </w:rPr>
        <w:t xml:space="preserve">发布的招标文件不一致，请以</w:t>
      </w:r>
      <w:r>
        <w:rPr>
          <w:rFonts w:hint="eastAsia" w:ascii="宋体" w:hAnsi="宋体" w:cs="宋体"/>
          <w:bCs/>
          <w:color w:val="auto"/>
          <w:szCs w:val="21"/>
          <w:highlight w:val="none"/>
          <w:lang w:eastAsia="zh-CN"/>
        </w:rPr>
        <w:t xml:space="preserve">“扬州市政府采购网”“江苏政府采购网”“中国政府采购网”</w:t>
      </w:r>
      <w:r>
        <w:rPr>
          <w:rFonts w:hint="eastAsia" w:ascii="宋体" w:hAnsi="宋体" w:cs="宋体"/>
          <w:bCs/>
          <w:color w:val="auto"/>
          <w:szCs w:val="21"/>
          <w:highlight w:val="none"/>
        </w:rPr>
        <w:t xml:space="preserve">发布的招标文件为准。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10.3</w:t>
      </w:r>
      <w:r>
        <w:rPr>
          <w:rFonts w:hint="eastAsia" w:ascii="宋体" w:hAnsi="宋体" w:cs="宋体"/>
          <w:bCs/>
          <w:color w:val="auto"/>
          <w:szCs w:val="21"/>
          <w:highlight w:val="none"/>
        </w:rPr>
        <w:t xml:space="preserve">投标人应当根据招标文件要求编制投标文件，投标文件应对招标文件提出的要求和条件作出响应，并在相应的投标文件中逐条标明满足与否。</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11.</w:t>
      </w:r>
      <w:r>
        <w:rPr>
          <w:rFonts w:hint="eastAsia" w:ascii="宋体" w:hAnsi="宋体" w:cs="宋体"/>
          <w:b/>
          <w:color w:val="auto"/>
          <w:szCs w:val="21"/>
          <w:highlight w:val="none"/>
        </w:rPr>
        <w:t xml:space="preserve">证明投标人资格及符合招标文件规定的文件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11.1投标人应按要求提交资格证明文件及符合招标文件规定的文件。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11.2投标人应提交证明其有资格参加投标和中标后有能力独立履行合同的文件。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11.3投标人除必须具有履行合同所需提供的产品或服务的能力外，还必须具备相应的财务、技术方面的能力。</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11.4投标人应提交根据合同要求提供的证明服务质量合格以及符合招标文件规定的证明文件。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11.5证明投标人所提供服务与招标文件的要求相一致的文件可以是手册、图纸、文字资料和数据。</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12.</w:t>
      </w:r>
      <w:r>
        <w:rPr>
          <w:rFonts w:hint="eastAsia" w:ascii="宋体" w:hAnsi="宋体" w:cs="宋体"/>
          <w:b/>
          <w:color w:val="auto"/>
          <w:szCs w:val="21"/>
          <w:highlight w:val="none"/>
        </w:rPr>
        <w:t xml:space="preserve">投标分项报价表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12.1 投标人按照招标文件规定格式填报投标分项报价表。每项服务只允许有一个报价，任何有选择的报价将不予接受。</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12.2 标的物</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采购人需求的服务供应、安装，调试及有关技术服务等。</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其它费用处理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招标文件未列明，而投标人认为必需的费用也需列入报价。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投标货币</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投标文件中的服务单价和总价无特殊规定的采用人民币报价，以元为单位标注。招标文件中另有规定的按规定执行。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13.技术要求响应及偏离表</w:t>
      </w:r>
      <w:r>
        <w:rPr>
          <w:rFonts w:hint="eastAsia" w:ascii="宋体" w:hAnsi="宋体" w:cs="宋体"/>
          <w:b/>
          <w:color w:val="auto"/>
          <w:szCs w:val="21"/>
          <w:highlight w:val="none"/>
        </w:rPr>
        <w:t xml:space="preserve">、</w:t>
      </w:r>
      <w:r>
        <w:rPr>
          <w:rFonts w:hint="eastAsia" w:ascii="宋体" w:hAnsi="宋体" w:cs="宋体"/>
          <w:b/>
          <w:color w:val="auto"/>
          <w:szCs w:val="21"/>
          <w:highlight w:val="none"/>
          <w:lang w:eastAsia="zh-CN"/>
        </w:rPr>
        <w:t xml:space="preserve">商务要求响应及偏离表</w:t>
      </w:r>
      <w:r>
        <w:rPr>
          <w:rFonts w:hint="eastAsia" w:ascii="宋体" w:hAnsi="宋体" w:cs="宋体"/>
          <w:b/>
          <w:color w:val="auto"/>
          <w:szCs w:val="21"/>
          <w:highlight w:val="none"/>
        </w:rPr>
        <w:t xml:space="preserve">及投标货物说明</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13.1 对招标文件中的技术与商务条款要求逐项作出响应或偏离，并说明原因；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13.2 提供参加本项目类似案例简介；</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13.3 培训计划；</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13.4 投标人认为需要的其他技术文件或说明。</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14.</w:t>
      </w:r>
      <w:r>
        <w:rPr>
          <w:rFonts w:hint="eastAsia" w:ascii="宋体" w:hAnsi="宋体" w:cs="宋体"/>
          <w:b/>
          <w:color w:val="auto"/>
          <w:szCs w:val="21"/>
          <w:highlight w:val="none"/>
        </w:rPr>
        <w:t xml:space="preserve">服务承诺及售后服务机构、人员的情况介绍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14.1投标人的服务承诺应按不低于招标文件中商务要求的标准。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15.</w:t>
      </w:r>
      <w:r>
        <w:rPr>
          <w:rFonts w:hint="eastAsia" w:ascii="宋体" w:hAnsi="宋体" w:cs="宋体"/>
          <w:b/>
          <w:color w:val="auto"/>
          <w:szCs w:val="21"/>
          <w:highlight w:val="none"/>
        </w:rPr>
        <w:t xml:space="preserve">投标函和开标一览表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15.1 投标人应按照招标文件中提供的格式完整、正确填写投标函、开标一览表。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16.</w:t>
      </w:r>
      <w:r>
        <w:rPr>
          <w:rFonts w:hint="eastAsia" w:ascii="宋体" w:hAnsi="宋体" w:cs="宋体"/>
          <w:b/>
          <w:color w:val="auto"/>
          <w:szCs w:val="21"/>
          <w:highlight w:val="none"/>
        </w:rPr>
        <w:t xml:space="preserve">投标有效期</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16.1 投标有效期为开标之日起六十（60）天。投标有效期比规定短的将被视为非响应性投标而予以拒绝。</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43" w:name="_Toc16938541"/>
      <w:r/>
      <w:bookmarkStart w:id="44" w:name="_Toc462564084"/>
      <w:r/>
      <w:bookmarkStart w:id="45" w:name="_Toc513029225"/>
      <w:r/>
      <w:bookmarkStart w:id="46" w:name="_Toc20823297"/>
      <w:r>
        <w:rPr>
          <w:rFonts w:hint="eastAsia" w:ascii="宋体" w:hAnsi="宋体" w:cs="宋体"/>
          <w:b/>
          <w:color w:val="auto"/>
          <w:szCs w:val="21"/>
          <w:highlight w:val="none"/>
        </w:rPr>
        <w:t xml:space="preserve">四、投标文件的递交</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17.</w:t>
      </w:r>
      <w:r>
        <w:rPr>
          <w:rFonts w:hint="eastAsia" w:ascii="宋体" w:hAnsi="宋体" w:cs="宋体"/>
          <w:b/>
          <w:color w:val="auto"/>
          <w:szCs w:val="21"/>
          <w:highlight w:val="none"/>
        </w:rPr>
        <w:t xml:space="preserve">投标文件</w:t>
      </w:r>
      <w:bookmarkEnd w:id="43"/>
      <w:r/>
      <w:bookmarkEnd w:id="44"/>
      <w:r/>
      <w:bookmarkEnd w:id="45"/>
      <w:r/>
      <w:bookmarkEnd w:id="46"/>
      <w:r>
        <w:rPr>
          <w:rFonts w:hint="eastAsia" w:ascii="宋体" w:hAnsi="宋体" w:cs="宋体"/>
          <w:b/>
          <w:color w:val="auto"/>
          <w:szCs w:val="21"/>
          <w:highlight w:val="none"/>
        </w:rPr>
        <w:t xml:space="preserve">的递交</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17.1 电子投标文件的递交投标人应当按照《操作手册》规定，在投标截止时间前制作并上传电子投标文件。</w:t>
      </w:r>
      <w:bookmarkStart w:id="47" w:name="_Toc20823298"/>
      <w:r/>
      <w:bookmarkStart w:id="48" w:name="_Toc16938542"/>
      <w:r/>
      <w:bookmarkStart w:id="49" w:name="_Toc513029226"/>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17.2</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相关要求是本招标文件的组成部分。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17.3投标人应对 CA 证书妥善保管，如被他人盗用投标，因此带来的结果均由投标人自行承担。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17.4投标人应当对招标文件提出的要求和条件作出实质性响应，并在电子投标系统逐条应答。</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17.5投标人应对要求提供的资格证明文件（如资质证书、资格证书）、技术资料（如白皮书、彩页、手册、检测报告等）扫描上传至投标系统。</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17.6投标人应当在招标文件要求提交投标文件的截止时间前，将投标文件提交至</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，逾期提交的投标文件，</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将自动拒收。</w:t>
      </w:r>
      <w:r/>
    </w:p>
    <w:p>
      <w:pPr>
        <w:ind w:firstLine="420"/>
        <w:keepLines w:val="0"/>
        <w:keepNext w:val="0"/>
        <w:pageBreakBefore w:val="0"/>
        <w:spacing w:line="360" w:lineRule="auto"/>
        <w:widowControl w:val="off"/>
        <w:rPr>
          <w:rFonts w:hint="eastAsia" w:ascii="宋体" w:hAnsi="宋体" w:cs="宋体"/>
          <w:bCs/>
          <w:color w:val="auto"/>
          <w:highlight w:val="none"/>
        </w:rPr>
      </w:pPr>
      <w:r>
        <w:rPr>
          <w:rFonts w:hint="eastAsia" w:ascii="宋体" w:hAnsi="宋体" w:cs="宋体"/>
          <w:bCs/>
          <w:color w:val="auto"/>
          <w:szCs w:val="21"/>
          <w:highlight w:val="none"/>
        </w:rPr>
        <w:t xml:space="preserve">17.7各投标人应在规定时间内凭CA证书进行网上解密。</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18.</w:t>
      </w:r>
      <w:r>
        <w:rPr>
          <w:rFonts w:hint="eastAsia" w:ascii="宋体" w:hAnsi="宋体" w:cs="宋体"/>
          <w:b/>
          <w:color w:val="auto"/>
          <w:szCs w:val="21"/>
          <w:highlight w:val="none"/>
        </w:rPr>
        <w:t xml:space="preserve">投标截止日期</w:t>
      </w:r>
      <w:bookmarkEnd w:id="47"/>
      <w:r/>
      <w:bookmarkEnd w:id="48"/>
      <w:r/>
      <w:bookmarkEnd w:id="49"/>
      <w:r/>
      <w:r/>
    </w:p>
    <w:p>
      <w:pPr>
        <w:ind w:firstLine="422"/>
        <w:keepLines w:val="0"/>
        <w:keepNext w:val="0"/>
        <w:pageBreakBefore w:val="0"/>
        <w:spacing w:line="360" w:lineRule="auto"/>
        <w:widowControl w:val="off"/>
        <w:rPr>
          <w:rFonts w:hint="eastAsia" w:ascii="宋体" w:hAnsi="宋体" w:cs="宋体"/>
          <w:b/>
          <w:bCs w:val="0"/>
          <w:i/>
          <w:iCs/>
          <w:color w:val="auto"/>
          <w:szCs w:val="21"/>
          <w:highlight w:val="none"/>
          <w:u w:val="single"/>
        </w:rPr>
      </w:pPr>
      <w:r>
        <w:rPr>
          <w:rFonts w:hint="eastAsia" w:ascii="宋体" w:hAnsi="宋体" w:cs="宋体"/>
          <w:b/>
          <w:bCs w:val="0"/>
          <w:i/>
          <w:iCs/>
          <w:color w:val="auto"/>
          <w:szCs w:val="21"/>
          <w:highlight w:val="none"/>
          <w:u w:val="single"/>
        </w:rPr>
        <w:t xml:space="preserve">18.1 投标人上传电子投标文件的时间不得迟于招标公告中规定的投标截止时间。</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50" w:name="_Toc513029227"/>
      <w:r/>
      <w:bookmarkStart w:id="51" w:name="_Toc16938543"/>
      <w:r/>
      <w:bookmarkStart w:id="52" w:name="_Toc20823299"/>
      <w:r>
        <w:rPr>
          <w:rFonts w:hint="eastAsia" w:ascii="宋体" w:hAnsi="宋体" w:cs="宋体"/>
          <w:b/>
          <w:color w:val="auto"/>
          <w:szCs w:val="21"/>
          <w:highlight w:val="none"/>
          <w:lang w:eastAsia="zh-CN"/>
        </w:rPr>
        <w:t xml:space="preserve">19.</w:t>
      </w:r>
      <w:r>
        <w:rPr>
          <w:rFonts w:hint="eastAsia" w:ascii="宋体" w:hAnsi="宋体" w:cs="宋体"/>
          <w:b/>
          <w:color w:val="auto"/>
          <w:szCs w:val="21"/>
          <w:highlight w:val="none"/>
        </w:rPr>
        <w:t xml:space="preserve">投标文件</w:t>
      </w:r>
      <w:bookmarkEnd w:id="50"/>
      <w:r/>
      <w:bookmarkEnd w:id="51"/>
      <w:r/>
      <w:bookmarkEnd w:id="52"/>
      <w:r>
        <w:rPr>
          <w:rFonts w:hint="eastAsia" w:ascii="宋体" w:hAnsi="宋体" w:cs="宋体"/>
          <w:b/>
          <w:color w:val="auto"/>
          <w:szCs w:val="21"/>
          <w:highlight w:val="none"/>
        </w:rPr>
        <w:t xml:space="preserve">的拒收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19.1代理机构拒绝接收在其规定的投标截止时间后上传的任何投标文件。</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53" w:name="_Toc513029228"/>
      <w:r/>
      <w:bookmarkStart w:id="54" w:name="_Toc20823300"/>
      <w:r/>
      <w:bookmarkStart w:id="55" w:name="_Toc16938544"/>
      <w:r>
        <w:rPr>
          <w:rFonts w:hint="eastAsia" w:ascii="宋体" w:hAnsi="宋体" w:cs="宋体"/>
          <w:b/>
          <w:color w:val="auto"/>
          <w:szCs w:val="21"/>
          <w:highlight w:val="none"/>
          <w:lang w:eastAsia="zh-CN"/>
        </w:rPr>
        <w:t xml:space="preserve">20.</w:t>
      </w:r>
      <w:r>
        <w:rPr>
          <w:rFonts w:hint="eastAsia" w:ascii="宋体" w:hAnsi="宋体" w:cs="宋体"/>
          <w:b/>
          <w:color w:val="auto"/>
          <w:szCs w:val="21"/>
          <w:highlight w:val="none"/>
        </w:rPr>
        <w:t xml:space="preserve">投标文件的撤回和修改</w:t>
      </w:r>
      <w:bookmarkEnd w:id="53"/>
      <w:r/>
      <w:bookmarkEnd w:id="54"/>
      <w:r/>
      <w:bookmarkEnd w:id="55"/>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20.1 投标文件的撤回</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20.1.1 电子投标文件的撤回</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投标人可在投标截止时间前，撤回其电子投标文件，具体操作方法见《操作手册》。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20.1.2 投标人撤回电子投标文件，则认为其不再参与本项目投标活动。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20.2 投标文件的修改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20.2.1</w:t>
      </w:r>
      <w:r>
        <w:rPr>
          <w:rFonts w:hint="eastAsia" w:ascii="宋体" w:hAnsi="宋体" w:cs="宋体"/>
          <w:bCs/>
          <w:color w:val="auto"/>
          <w:szCs w:val="21"/>
          <w:highlight w:val="none"/>
        </w:rPr>
        <w:t xml:space="preserve">投标人可在投标截止时间前，对其电子投标文件进行修改，具体操作方法见《操作手册》。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20.2.2</w:t>
      </w:r>
      <w:r>
        <w:rPr>
          <w:rFonts w:hint="eastAsia" w:ascii="宋体" w:hAnsi="宋体" w:cs="宋体"/>
          <w:bCs/>
          <w:color w:val="auto"/>
          <w:szCs w:val="21"/>
          <w:highlight w:val="none"/>
        </w:rPr>
        <w:t xml:space="preserve">在投标截止时间之后，投标人不得对其电子投标文件作任何修改。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 在投标截止时间至招标文件中规定的投标有效期满之间的这段时间内，投标人不得撤回其投标。</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五、开标与评标</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21.</w:t>
      </w:r>
      <w:r>
        <w:rPr>
          <w:rFonts w:hint="eastAsia" w:ascii="宋体" w:hAnsi="宋体" w:cs="宋体"/>
          <w:b/>
          <w:color w:val="auto"/>
          <w:szCs w:val="21"/>
          <w:highlight w:val="none"/>
        </w:rPr>
        <w:t xml:space="preserve">开标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21.2</w:t>
      </w:r>
      <w:r>
        <w:rPr>
          <w:rFonts w:hint="eastAsia" w:ascii="宋体" w:hAnsi="宋体"/>
          <w:bCs/>
          <w:color w:val="auto"/>
          <w:szCs w:val="21"/>
          <w:highlight w:val="none"/>
        </w:rPr>
        <w:t xml:space="preserve">投标人不足3家的，不得开标</w:t>
      </w:r>
      <w:r>
        <w:rPr>
          <w:rFonts w:hint="eastAsia" w:ascii="宋体" w:hAnsi="宋体"/>
          <w:bCs/>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21.3</w:t>
      </w:r>
      <w:r>
        <w:rPr>
          <w:rFonts w:hint="eastAsia" w:ascii="宋体" w:hAnsi="宋体" w:cs="宋体"/>
          <w:bCs/>
          <w:color w:val="auto"/>
          <w:szCs w:val="21"/>
          <w:highlight w:val="none"/>
        </w:rPr>
        <w:t xml:space="preserve">开标仪式由代理机构组织。“</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”将自动对项目进行开标，并宣读各投标人的《开标一览表》。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21.</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投标人在开标过程中涉及到的投标文件解密、开标结果确认等工作，应按照《操作手册》规定执行。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21.5</w:t>
      </w:r>
      <w:r>
        <w:rPr>
          <w:rFonts w:hint="eastAsia" w:ascii="宋体" w:hAnsi="宋体" w:cs="宋体"/>
          <w:bCs/>
          <w:color w:val="auto"/>
          <w:szCs w:val="21"/>
          <w:highlight w:val="none"/>
        </w:rPr>
        <w:t xml:space="preserve">投标人如果对开标过程和开标记录有疑义，应当根据《操作手册》规定提出，如苏采云系统中《开标记录表》宣布后5分钟内未提出的，视同认可开标结果。</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22.</w:t>
      </w:r>
      <w:r>
        <w:rPr>
          <w:rFonts w:hint="eastAsia" w:ascii="宋体" w:hAnsi="宋体" w:cs="宋体"/>
          <w:b/>
          <w:color w:val="auto"/>
          <w:szCs w:val="21"/>
          <w:highlight w:val="none"/>
        </w:rPr>
        <w:t xml:space="preserve">评标委员会</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22.1 开标后，代理机构将立即组织评标委员会（以下简称</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）进行评标。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22.2 </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由采购人代表和有关技术、经济等方面的专家组成，且人员构成符合政府采购有关规定。</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22.3</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独立工作，负责评审所有投标文件并确定中标候选人。</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23.</w:t>
      </w:r>
      <w:r>
        <w:rPr>
          <w:rFonts w:hint="eastAsia" w:ascii="宋体" w:hAnsi="宋体" w:cs="宋体"/>
          <w:b/>
          <w:color w:val="auto"/>
          <w:szCs w:val="21"/>
          <w:highlight w:val="none"/>
        </w:rPr>
        <w:t xml:space="preserve">评标过程的保密与公正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23.1凡是与审查、澄清、评价和比较投标的有关资料以及授标建议等，采购人、评委、代理机构工作人员均不得向投标人或与评标无关的其他人员透露。</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23.2在评标过程中，投标人不得以任何行为影响评标过程，否则其投标文件将被作为无效投标文件。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23.3 在评标期间，代理机构将设专门工作人员与投标人联系。</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23.4 代理机构和</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不向未中标的投标人解释未中标原因，也不公布评标过程中的相关细节。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23.5 采用综合评分法的项目，未中标的投标人可于中标结果公告期限届满之日起通过</w:t>
      </w:r>
      <w:r>
        <w:rPr>
          <w:rFonts w:hint="eastAsia" w:ascii="宋体" w:hAnsi="宋体" w:cs="宋体"/>
          <w:bCs/>
          <w:color w:val="auto"/>
          <w:szCs w:val="21"/>
          <w:highlight w:val="none"/>
          <w:lang w:val="en-US" w:eastAsia="zh-CN"/>
        </w:rPr>
        <w:t xml:space="preserve">苏采云系统</w:t>
      </w:r>
      <w:r>
        <w:rPr>
          <w:rFonts w:hint="eastAsia" w:ascii="宋体" w:hAnsi="宋体" w:cs="宋体"/>
          <w:bCs/>
          <w:color w:val="auto"/>
          <w:szCs w:val="21"/>
          <w:highlight w:val="none"/>
        </w:rPr>
        <w:t xml:space="preserve">查看自己的评审得分及排序情况。</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24.</w:t>
      </w:r>
      <w:r>
        <w:rPr>
          <w:rFonts w:hint="eastAsia" w:ascii="宋体" w:hAnsi="宋体" w:cs="宋体"/>
          <w:b/>
          <w:color w:val="auto"/>
          <w:szCs w:val="21"/>
          <w:highlight w:val="none"/>
        </w:rPr>
        <w:t xml:space="preserve">投标的澄清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24.1评标期间，</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对投标文件中含义不明确、同类问题表述不一致或者有明显文字和计算错误的内容 ，有权要求投标人作出必要的澄清、说明或者补正。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投标人的澄清、说明或者补正不得超出投标文件的范围或者改变投标文件的实质性内容。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评标委员会并非对每个投标人都做澄清要求。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24.2需要供应商进行澄清、说明和补正的，</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24.3 接到</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澄清、说明和补正要求的投标人如未按规定做出澄清、说明和补正，其风险由投标人自行承担。</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25.</w:t>
      </w:r>
      <w:r>
        <w:rPr>
          <w:rFonts w:hint="eastAsia" w:ascii="宋体" w:hAnsi="宋体" w:cs="宋体"/>
          <w:b/>
          <w:color w:val="auto"/>
          <w:szCs w:val="21"/>
          <w:highlight w:val="none"/>
        </w:rPr>
        <w:t xml:space="preserve">对投标文件的初审</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25.1投标文件初审分为资格审查和符合性审查。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25.1.1资格审查：依据法律法规和招标文件的规定，由采购人对投标文件中的资格证明文件进行审查。并将审查结论以书面形式向</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反馈。</w:t>
      </w:r>
      <w:r/>
    </w:p>
    <w:p>
      <w:pPr>
        <w:ind w:firstLine="420"/>
        <w:jc w:val="left"/>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采购人在进行资格性审查的同时，将在“信用中国”网站（www.creditchina.gov.cn）、“中国政府采购网”</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www.ccgp.gov.cn</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若接受联合体投标的项目，两个以上的自然人、法人或者其他组织组成一个联合体，以一个供应商的身份共同参加政府采购活动的</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联合体成员存在不良信用记录的，视同联合体存在不良信用记录。</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25.1.2符合性检查：依据招标文件的规定，由</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从投标文件的有效性、完整性和对招标文件的响应程度进行审查，以确定是否对招标文件的实质性要求作出响应。</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25.1.3 未通过资格审查或符合性审查的投标人，代理机构将在“</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”中告知未通过资格审查或符合性审查的原因，评审结束后，代理机构将不再告知未通过资格审查或符合性审查的原因。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25.2在详细评标之前，</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将首先审查每份投标文件是否实质性响应了招标文件的要求。实质性响应的投标应该是与招标文件要求的全部条款、条件和规格相符，没有重大偏离或保留的投标。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按照少数服从多数的原则作出结论。评委决定投标文件的响应性只根据投标文件本身的内容，而不寻求外部的证据。</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25.3如果投标文件实质上没有响应招标文件的要求，</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将予以拒绝，投标人不得通过修改或撤销不合要求的偏离或保留而使其投标成为实质性响应的投标。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25.4</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将对确定为实质性响应的投标进行进一步审核，看其是否有计算上或累加上的算术错误，修正错误的原则如下：</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（1）投标文件中开标一览表内容与投标文件中相应内容不一致的，以开标一览表为准。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（2）大写金额与小写金额不一致的，以大写金额为准。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（3）单价金额小数点或者百分比有明显错位的，以开标一览表的总价为准，并修改单价。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（4）总价金额与按单价汇总金额不一致的，以单价金额计算结果为准。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同时出现两种以上错误的，按照前款规定的顺序修正。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25.5</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将按上述修正错误的方法调整投标文件中的投标报价，并通过苏采云系统告知投标人，调整后的价格应对投标人具有约束力。如果投标人不接受修正后的价格，则其投标将被拒绝。</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非单一产品采购项目，招标文件中将载明其中的核心产品。多家投标人提供的核心产品品牌相同的，按前两款规定处理。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 投标人在开、评标全过程中应保持通讯畅通，及时登录苏采云系统查阅、答复相关信息，并安排专人与代理机构及</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联系。</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25.</w:t>
      </w:r>
      <w:r>
        <w:rPr>
          <w:rFonts w:hint="eastAsia" w:ascii="宋体" w:hAnsi="宋体"/>
          <w:b/>
          <w:bCs/>
          <w:color w:val="auto"/>
          <w:sz w:val="21"/>
          <w:szCs w:val="21"/>
          <w:highlight w:val="none"/>
          <w:lang w:val="en-US" w:eastAsia="zh-CN"/>
        </w:rPr>
        <w:t xml:space="preserve">8</w:t>
      </w:r>
      <w:r>
        <w:rPr>
          <w:rFonts w:hint="eastAsia" w:ascii="宋体" w:hAnsi="宋体"/>
          <w:b/>
          <w:bCs/>
          <w:color w:val="auto"/>
          <w:sz w:val="21"/>
          <w:szCs w:val="21"/>
          <w:highlight w:val="none"/>
        </w:rPr>
        <w:t xml:space="preserve"> 异常低价投标审查</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25.</w:t>
      </w:r>
      <w:r>
        <w:rPr>
          <w:rFonts w:hint="eastAsia" w:ascii="宋体" w:hAnsi="宋体"/>
          <w:b/>
          <w:bCs/>
          <w:color w:val="auto"/>
          <w:sz w:val="21"/>
          <w:szCs w:val="21"/>
          <w:highlight w:val="none"/>
          <w:lang w:val="en-US" w:eastAsia="zh-CN"/>
        </w:rPr>
        <w:t xml:space="preserve">8</w:t>
      </w:r>
      <w:r>
        <w:rPr>
          <w:rFonts w:hint="eastAsia" w:ascii="宋体" w:hAnsi="宋体"/>
          <w:b/>
          <w:bCs/>
          <w:color w:val="auto"/>
          <w:sz w:val="21"/>
          <w:szCs w:val="21"/>
          <w:highlight w:val="none"/>
        </w:rPr>
        <w:t xml:space="preserve">.1 评标过程中出现下列情形之一的，评标委员会应当启动异常低价投标审查程序：</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1.投标（响应）报价低于全部通过符合性审查供应商投标（响应）报价平均值50%的，即投标（响应）报价</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rPr>
        <w:t xml:space="preserve">全部通过符合性审查供应商投标（响应）报价平均值×50%； </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2.投标（响应）报价低于通过符合性审查的次低报价供应商投标（响应）报价50%的，即投标（响应）报价</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rPr>
        <w:t xml:space="preserve">通过符合性审查的次低报价供应商投标（响应）报价×50%； </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3.投标（响应）报价低于采购项目最高限价45%的，即投标（响应）报价</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rPr>
        <w:t xml:space="preserve">采购项目最高限价×45%； </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4.评审委员会基于专业判断，认为供应商报价过低，有可能影响产品质量或者不能诚信履约的其他情形。 </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25.</w:t>
      </w:r>
      <w:r>
        <w:rPr>
          <w:rFonts w:hint="eastAsia" w:ascii="宋体" w:hAnsi="宋体"/>
          <w:b/>
          <w:bCs/>
          <w:color w:val="auto"/>
          <w:sz w:val="21"/>
          <w:szCs w:val="21"/>
          <w:highlight w:val="none"/>
          <w:lang w:val="en-US" w:eastAsia="zh-CN"/>
        </w:rPr>
        <w:t xml:space="preserve">8</w:t>
      </w:r>
      <w:r>
        <w:rPr>
          <w:rFonts w:hint="eastAsia" w:ascii="宋体" w:hAnsi="宋体"/>
          <w:b/>
          <w:bCs/>
          <w:color w:val="auto"/>
          <w:sz w:val="21"/>
          <w:szCs w:val="21"/>
          <w:highlight w:val="none"/>
        </w:rPr>
        <w:t xml:space="preserve">.2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 </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25.</w:t>
      </w:r>
      <w:r>
        <w:rPr>
          <w:rFonts w:hint="eastAsia" w:ascii="宋体" w:hAnsi="宋体"/>
          <w:b/>
          <w:bCs/>
          <w:color w:val="auto"/>
          <w:sz w:val="21"/>
          <w:szCs w:val="21"/>
          <w:highlight w:val="none"/>
          <w:lang w:val="en-US" w:eastAsia="zh-CN"/>
        </w:rPr>
        <w:t xml:space="preserve">8</w:t>
      </w:r>
      <w:r>
        <w:rPr>
          <w:rFonts w:hint="eastAsia" w:ascii="宋体" w:hAnsi="宋体"/>
          <w:b/>
          <w:bCs/>
          <w:color w:val="auto"/>
          <w:sz w:val="21"/>
          <w:szCs w:val="21"/>
          <w:highlight w:val="none"/>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26.</w:t>
      </w:r>
      <w:r>
        <w:rPr>
          <w:rFonts w:hint="eastAsia" w:ascii="宋体" w:hAnsi="宋体" w:cs="宋体"/>
          <w:b/>
          <w:color w:val="auto"/>
          <w:szCs w:val="21"/>
          <w:highlight w:val="none"/>
        </w:rPr>
        <w:t xml:space="preserve">无效投标、废标及投标人不足三家的处理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26.1无效投标条款</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26.1.1 投标人未成功解密电子投标文件的。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26.1.2 投标人未按照招标文件要求上传电子投标文件的。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26.1.3投标人在报价时采用选择性报价的。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26.1.4投标人不具备招标文件中规定资格要求的。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26.1.5投标人的报价超过了采购预算或最高限价的。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26.1.6未通过符合性审查的。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26.1.7不符合招标文件中规定的其他实质性要求和条件的</w:t>
      </w:r>
      <w:r>
        <w:rPr>
          <w:rFonts w:hint="eastAsia" w:ascii="宋体" w:hAnsi="宋体" w:cs="宋体"/>
          <w:b/>
          <w:bCs w:val="0"/>
          <w:color w:val="auto"/>
          <w:szCs w:val="21"/>
          <w:highlight w:val="none"/>
        </w:rPr>
        <w:t xml:space="preserve">（</w:t>
      </w:r>
      <w:r>
        <w:rPr>
          <w:rFonts w:hint="eastAsia" w:ascii="宋体" w:hAnsi="宋体" w:cs="宋体"/>
          <w:b/>
          <w:bCs w:val="0"/>
          <w:i/>
          <w:iCs/>
          <w:color w:val="auto"/>
          <w:szCs w:val="21"/>
          <w:highlight w:val="none"/>
          <w:u w:val="single"/>
        </w:rPr>
        <w:t xml:space="preserve">本招标文件中斜体且有下划线部分为实质性要求和条件</w:t>
      </w:r>
      <w:r>
        <w:rPr>
          <w:rFonts w:hint="eastAsia" w:ascii="宋体" w:hAnsi="宋体" w:cs="宋体"/>
          <w:b/>
          <w:bCs w:val="0"/>
          <w:color w:val="auto"/>
          <w:szCs w:val="21"/>
          <w:highlight w:val="none"/>
        </w:rPr>
        <w:t xml:space="preserve">）</w:t>
      </w:r>
      <w:r>
        <w:rPr>
          <w:rFonts w:hint="eastAsia" w:ascii="宋体" w:hAnsi="宋体" w:cs="宋体"/>
          <w:bCs/>
          <w:color w:val="auto"/>
          <w:szCs w:val="21"/>
          <w:highlight w:val="none"/>
        </w:rPr>
        <w:t xml:space="preserve">。</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26.1.8 投标人被 “信用中国”网站（www.creditchina.gov.cn）、“中国政府采购网</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(www.ccgp.gov.cn</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26.1.9  投标文件含有采购人不能接受的附加条件的。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26.1.10 </w:t>
      </w:r>
      <w:r>
        <w:rPr>
          <w:rFonts w:hint="eastAsia" w:ascii="宋体" w:hAnsi="宋体" w:cs="宋体"/>
          <w:bCs/>
          <w:color w:val="auto"/>
          <w:szCs w:val="21"/>
          <w:highlight w:val="none"/>
          <w:lang w:eastAsia="zh-CN"/>
        </w:rPr>
        <w:t xml:space="preserve">评标委员会按照本招标文件规定对投标人进行异常低价投标审查后，认为投标人不能证明其报价合理性的</w:t>
      </w:r>
      <w:r>
        <w:rPr>
          <w:rFonts w:hint="eastAsia" w:ascii="宋体" w:hAnsi="宋体" w:cs="宋体"/>
          <w:bCs/>
          <w:color w:val="auto"/>
          <w:szCs w:val="21"/>
          <w:highlight w:val="none"/>
        </w:rPr>
        <w:t xml:space="preserve">。</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26.1.11 如本项目采购产品被财政部、</w:t>
      </w:r>
      <w:r>
        <w:rPr>
          <w:rFonts w:hint="eastAsia" w:ascii="宋体" w:hAnsi="宋体" w:cs="宋体"/>
          <w:bCs/>
          <w:color w:val="auto"/>
          <w:szCs w:val="21"/>
          <w:highlight w:val="none"/>
          <w:lang w:eastAsia="zh-CN"/>
        </w:rPr>
        <w:t xml:space="preserve">国家发展改革委</w:t>
      </w:r>
      <w:r>
        <w:rPr>
          <w:rFonts w:hint="eastAsia" w:ascii="宋体" w:hAnsi="宋体" w:cs="宋体"/>
          <w:bCs/>
          <w:color w:val="auto"/>
          <w:szCs w:val="21"/>
          <w:highlight w:val="none"/>
        </w:rPr>
        <w:t xml:space="preserve">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26.1.12 投标文件未按照招标文件要求加盖电子签章。</w:t>
      </w:r>
      <w:r/>
    </w:p>
    <w:p>
      <w:pPr>
        <w:ind w:firstLine="420"/>
        <w:keepLines w:val="0"/>
        <w:keepNext w:val="0"/>
        <w:pageBreakBefore w:val="0"/>
        <w:spacing w:line="360" w:lineRule="auto"/>
        <w:widowControl w:val="off"/>
        <w:rPr>
          <w:rFonts w:hint="eastAsia" w:ascii="宋体" w:hAnsi="宋体" w:cs="宋体"/>
          <w:bCs/>
          <w:color w:val="auto"/>
          <w:szCs w:val="21"/>
          <w:highlight w:val="none"/>
          <w:lang w:val="en-US" w:eastAsia="zh-CN"/>
        </w:rPr>
      </w:pPr>
      <w:r>
        <w:rPr>
          <w:rFonts w:hint="eastAsia" w:ascii="宋体" w:hAnsi="宋体" w:cs="宋体"/>
          <w:bCs/>
          <w:color w:val="auto"/>
          <w:szCs w:val="21"/>
          <w:highlight w:val="none"/>
        </w:rPr>
        <w:t xml:space="preserve">26.1.1</w:t>
      </w:r>
      <w:r>
        <w:rPr>
          <w:rFonts w:hint="eastAsia" w:ascii="宋体" w:hAnsi="宋体" w:cs="宋体"/>
          <w:bCs/>
          <w:color w:val="auto"/>
          <w:szCs w:val="21"/>
          <w:highlight w:val="none"/>
          <w:lang w:val="en-US" w:eastAsia="zh-CN"/>
        </w:rPr>
        <w:t xml:space="preserve">3投标人所投标产品不符合招标文件中所列国家强制性标准的。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26.1.1</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其他法律、法规及本招标文件规定的属无效投标的情形。</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26.2废标条款：</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26.2.1符合专业条件的供应商或者对招标文件作实质响应的供应商不足三家的。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26.2.2出现影响采购公正的违法、违规行为的。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26.2.3因重大变故，采购任务取消的。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26.2.4</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认定招标文件存在歧义、重大缺陷导致评审工作无法进行。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26.2.5 因苏采云系统故障原因造成开标不成功的。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26.3 投标截止时间结束后参加投标的供应商不足三家的处理：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六、定标</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27.</w:t>
      </w:r>
      <w:r>
        <w:rPr>
          <w:rFonts w:hint="eastAsia" w:ascii="宋体" w:hAnsi="宋体" w:cs="宋体"/>
          <w:b/>
          <w:color w:val="auto"/>
          <w:szCs w:val="21"/>
          <w:highlight w:val="none"/>
        </w:rPr>
        <w:t xml:space="preserve">确定中标单位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27.1</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根据本招标文件规定评标方法与评标标准向采购人推荐中标候选人。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27.2 采购人应根据</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推荐的中标候选人确定中标供应商。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27.3代理机构将在</w:t>
      </w:r>
      <w:r>
        <w:rPr>
          <w:rFonts w:hint="eastAsia" w:ascii="宋体" w:hAnsi="宋体" w:cs="宋体"/>
          <w:bCs/>
          <w:color w:val="auto"/>
          <w:szCs w:val="21"/>
          <w:highlight w:val="none"/>
          <w:lang w:eastAsia="zh-CN"/>
        </w:rPr>
        <w:t xml:space="preserve">“扬州市政府采购网”“江苏政府采购网”“中国政府采购网”</w:t>
      </w:r>
      <w:r>
        <w:rPr>
          <w:rFonts w:hint="eastAsia" w:ascii="宋体" w:hAnsi="宋体" w:cs="宋体"/>
          <w:bCs/>
          <w:color w:val="auto"/>
          <w:szCs w:val="21"/>
          <w:highlight w:val="none"/>
        </w:rPr>
        <w:t xml:space="preserve">发布中标公告，公告期限为1个工作日。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27.4若有充分证据证明，</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出现下列情况之一的，一经查实，将被取消中标资格：</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27.4.1提供虚假材料谋取中标的；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27.4.2向采购人、代理机构行贿或者提供其他不正当利益的；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27.4.3恶意竞争，投标总报价明显低于其自身合理成本且又无法提供证明的；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27.4.4属于本文件规定的无效条件，但在评标过程中又未被</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发现的；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27.4.5与采购人或者其他投标人恶意串通的；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27.4.6采取不正当手段诋毁、排挤其他供应商的；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27.4.7不符合法律、法规的规定的。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 有下列情形之一的，视为投标人串通投标，投标无效：</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27.5.1不同投标人的投标文件由同一单位或者个人编制。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27.5.2不同投标人委托同一单位或者个人办理投标事宜。</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27.5.3 不同投标人的投标文件载明的项目管理成员或者联系人员为同一人。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27.5.4不同投标人的投标文件异常一致或者投标报价呈规律性差异。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27.5.5不同投标人的投标文件相互混装。</w:t>
      </w:r>
      <w:r/>
    </w:p>
    <w:p>
      <w:pPr>
        <w:ind w:firstLine="422"/>
        <w:keepLines w:val="0"/>
        <w:keepNext w:val="0"/>
        <w:pageBreakBefore w:val="0"/>
        <w:spacing w:line="360" w:lineRule="auto"/>
        <w:widowControl w:val="off"/>
        <w:rPr>
          <w:rFonts w:hint="eastAsia" w:ascii="宋体" w:hAnsi="宋体" w:cs="宋体"/>
          <w:b/>
          <w:bCs w:val="0"/>
          <w:i w:val="0"/>
          <w:iCs w:val="0"/>
          <w:color w:val="auto"/>
          <w:szCs w:val="21"/>
          <w:highlight w:val="none"/>
          <w:u w:val="none"/>
        </w:rPr>
      </w:pPr>
      <w:r>
        <w:rPr>
          <w:rFonts w:hint="eastAsia" w:ascii="宋体" w:hAnsi="宋体" w:eastAsia="宋体" w:cs="宋体"/>
          <w:b/>
          <w:bCs w:val="0"/>
          <w:i w:val="0"/>
          <w:iCs w:val="0"/>
          <w:color w:val="auto"/>
          <w:szCs w:val="21"/>
          <w:highlight w:val="none"/>
          <w:u w:val="none"/>
          <w:lang w:val="en-US" w:eastAsia="zh-CN"/>
        </w:rPr>
        <w:t xml:space="preserve">27.5.6经查实，不同投标人的电子投标文件出自同一台电脑的：不同投标人的标书制作工具客户端标识码存在一致的；不同投标人从同一互联网协议地址上传投标文件的。</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28.</w:t>
      </w:r>
      <w:r>
        <w:rPr>
          <w:rFonts w:hint="eastAsia" w:ascii="宋体" w:hAnsi="宋体" w:cs="宋体"/>
          <w:b/>
          <w:color w:val="auto"/>
          <w:szCs w:val="21"/>
          <w:highlight w:val="none"/>
        </w:rPr>
        <w:t xml:space="preserve">质疑处理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对项目需求部分的质疑，潜在供应商应向采购人提出，由采购人负责答复。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28.2.1对采购文件提出质疑的，应当在获取采购文件之日或者采购文件公告期限届满之日起7个工作日内提出。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28.2.2对采购过程提出质疑的，为各采购程序环节结束之日起7个工作日内提出。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28.2.3对中标结果提出质疑的，为中标结果公告期限届满之日起7个工作日内提出。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28.4质疑函必须按照《质疑函范本》及《授权委托书》要求的格式和内容进行填写，格式见网址：http</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//zfcg.yangzhou.gov.cn。供应商如组成联合体参加投标，则《质疑函范本》及《授权委托书》中要求签字、盖章、加盖公章之处，联合体各方均须按要求签字、盖章、加盖公章。</w:t>
      </w:r>
      <w:r/>
    </w:p>
    <w:p>
      <w:pPr>
        <w:ind w:firstLine="422"/>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
          <w:bCs w:val="0"/>
          <w:color w:val="auto"/>
          <w:szCs w:val="21"/>
          <w:highlight w:val="none"/>
        </w:rPr>
        <w:t xml:space="preserve">28.5 采购人及</w:t>
      </w:r>
      <w:r>
        <w:rPr>
          <w:rFonts w:hint="eastAsia" w:ascii="宋体" w:hAnsi="宋体" w:cs="宋体"/>
          <w:b/>
          <w:bCs w:val="0"/>
          <w:color w:val="auto"/>
          <w:szCs w:val="21"/>
          <w:highlight w:val="none"/>
          <w:lang w:eastAsia="zh-CN"/>
        </w:rPr>
        <w:t xml:space="preserve">代理机构</w:t>
      </w:r>
      <w:r>
        <w:rPr>
          <w:rFonts w:hint="eastAsia" w:ascii="宋体" w:hAnsi="宋体" w:cs="宋体"/>
          <w:b/>
          <w:bCs w:val="0"/>
          <w:color w:val="auto"/>
          <w:szCs w:val="21"/>
          <w:highlight w:val="none"/>
        </w:rPr>
        <w:t xml:space="preserve">只接收以纸质原件形式送达的质疑</w:t>
      </w:r>
      <w:r>
        <w:rPr>
          <w:rFonts w:hint="eastAsia" w:ascii="宋体" w:hAnsi="宋体" w:cs="宋体"/>
          <w:b/>
          <w:bCs w:val="0"/>
          <w:color w:val="auto"/>
          <w:szCs w:val="21"/>
          <w:highlight w:val="none"/>
          <w:lang w:eastAsia="zh-CN"/>
        </w:rPr>
        <w:t xml:space="preserve">（采购人和</w:t>
      </w:r>
      <w:r>
        <w:rPr>
          <w:rFonts w:hint="eastAsia" w:ascii="宋体" w:hAnsi="宋体" w:cs="宋体"/>
          <w:b/>
          <w:bCs w:val="0"/>
          <w:color w:val="auto"/>
          <w:szCs w:val="21"/>
          <w:highlight w:val="none"/>
          <w:lang w:val="en-US" w:eastAsia="zh-CN"/>
        </w:rPr>
        <w:t xml:space="preserve">代理机构</w:t>
      </w:r>
      <w:r>
        <w:rPr>
          <w:rFonts w:hint="eastAsia" w:ascii="宋体" w:hAnsi="宋体" w:cs="宋体"/>
          <w:b/>
          <w:bCs w:val="0"/>
          <w:color w:val="auto"/>
          <w:szCs w:val="21"/>
          <w:highlight w:val="none"/>
          <w:lang w:eastAsia="zh-CN"/>
        </w:rPr>
        <w:t xml:space="preserve">不接受无快递运单号的快递），</w:t>
      </w:r>
      <w:r>
        <w:rPr>
          <w:rFonts w:hint="eastAsia" w:ascii="宋体" w:hAnsi="宋体" w:cs="宋体"/>
          <w:b/>
          <w:bCs w:val="0"/>
          <w:color w:val="auto"/>
          <w:szCs w:val="21"/>
          <w:highlight w:val="none"/>
        </w:rPr>
        <w:t xml:space="preserve">同时需与采购代理机构经办人确认是否收到《质疑函》，如供应商未按上述要求去做，将自行承担所产生的风险。采购人质疑接收人及联系方式见招标文件第一章。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28.7质疑人应当在法定质疑期限内进行补正并重新提交质疑函。</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28.8 以下情形的质疑不予受理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28.8.1 内容不符合《政府采购质疑和投诉办法》第十二条规定的质疑。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28.8.2 超出政府采购法定期限的质疑。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28.8.3 以传真、电子邮件等方式递交的非原件形式的质疑。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28.8.4 未参加投标活动的供应商或在投标活动中自身权益未受到损害的供应商所提出的质疑。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28.8.5供应商组成联合体参加投标，联合体中任何一方或多方未按要求签字、盖章、加盖公章的质疑。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29.</w:t>
      </w:r>
      <w:r>
        <w:rPr>
          <w:rFonts w:hint="eastAsia" w:ascii="宋体" w:hAnsi="宋体" w:cs="宋体"/>
          <w:b/>
          <w:color w:val="auto"/>
          <w:szCs w:val="21"/>
          <w:highlight w:val="none"/>
        </w:rPr>
        <w:t xml:space="preserve">中标通知书</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29.l 中标结果确定后，</w:t>
      </w:r>
      <w:r>
        <w:rPr>
          <w:rFonts w:hint="eastAsia" w:ascii="宋体" w:hAnsi="宋体" w:cs="宋体"/>
          <w:bCs/>
          <w:color w:val="auto"/>
          <w:szCs w:val="21"/>
          <w:highlight w:val="none"/>
          <w:lang w:val="en-US" w:eastAsia="zh-CN"/>
        </w:rPr>
        <w:t xml:space="preserve">代理机构</w:t>
      </w:r>
      <w:r>
        <w:rPr>
          <w:rFonts w:hint="eastAsia" w:ascii="宋体" w:hAnsi="宋体" w:cs="宋体"/>
          <w:bCs/>
          <w:color w:val="auto"/>
          <w:szCs w:val="21"/>
          <w:highlight w:val="none"/>
        </w:rPr>
        <w:t xml:space="preserve">将向中标供应商发出中标通知书。请中标供应商在中标结果公告届满之日起30日内</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因未及时下载而造成的不利后果由中标供应商自行承担。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29.2 中标通知书将是合同的一个组成部分。对采购人和中标供应商均具有法律效力。中标通知书发出后，采购人改变中标结果的，或者中标供应商放弃中标项目的，应当依法承担法律责任。</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七、授予合同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30.</w:t>
      </w:r>
      <w:r>
        <w:rPr>
          <w:rFonts w:hint="eastAsia" w:ascii="宋体" w:hAnsi="宋体" w:cs="宋体"/>
          <w:b/>
          <w:color w:val="auto"/>
          <w:szCs w:val="21"/>
          <w:highlight w:val="none"/>
        </w:rPr>
        <w:t xml:space="preserve"> 签订合同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30.l</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应在中标通知书发出之日起三十日内，按照招标文件确定的事项与采购人签订政府采购合同。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30.2 招标文件、</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的投标文件及招标过程中有关澄清、承诺文件均应作为合同附件。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30.3 签订合同后，</w:t>
      </w:r>
      <w:r>
        <w:rPr>
          <w:rFonts w:hint="eastAsia" w:ascii="宋体" w:hAnsi="宋体" w:cs="宋体"/>
          <w:bCs/>
          <w:i/>
          <w:iCs/>
          <w:color w:val="auto"/>
          <w:szCs w:val="21"/>
          <w:highlight w:val="none"/>
          <w:u w:val="single"/>
          <w:lang w:eastAsia="zh-CN"/>
        </w:rPr>
        <w:t xml:space="preserve">中标供应商</w:t>
      </w:r>
      <w:r>
        <w:rPr>
          <w:rFonts w:hint="eastAsia" w:ascii="宋体" w:hAnsi="宋体" w:cs="宋体"/>
          <w:bCs/>
          <w:i/>
          <w:iCs/>
          <w:color w:val="auto"/>
          <w:szCs w:val="21"/>
          <w:highlight w:val="none"/>
          <w:u w:val="single"/>
        </w:rPr>
        <w:t xml:space="preserve">不得将货物或服务及其他服务进行转包</w:t>
      </w:r>
      <w:r>
        <w:rPr>
          <w:rFonts w:hint="eastAsia" w:ascii="宋体" w:hAnsi="宋体" w:cs="宋体"/>
          <w:bCs/>
          <w:color w:val="auto"/>
          <w:szCs w:val="21"/>
          <w:highlight w:val="none"/>
        </w:rPr>
        <w:t xml:space="preserve">。未经采购人同意，</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也不得采用分包的形式履行合同，否则采购人有权终止合同，</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的履约保证金将不予退还。转包或分包造成采购人损失的，</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应承担赔偿责任。</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30.4采购人不得向</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提出任何不合理的要求作为签订合同的条件，不得与</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私下订立背离合同实质性内容的协议。所签订的合同不得对招标文件确定事项和</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投标文件作实质性修改。</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31.</w:t>
      </w:r>
      <w:r>
        <w:rPr>
          <w:rFonts w:hint="eastAsia" w:ascii="宋体" w:hAnsi="宋体" w:cs="宋体"/>
          <w:b/>
          <w:color w:val="auto"/>
          <w:szCs w:val="21"/>
          <w:highlight w:val="none"/>
          <w:lang w:val="en-US" w:eastAsia="zh-CN"/>
        </w:rPr>
        <w:t xml:space="preserve">服务</w:t>
      </w:r>
      <w:r>
        <w:rPr>
          <w:rFonts w:hint="eastAsia" w:ascii="宋体" w:hAnsi="宋体" w:cs="宋体"/>
          <w:b/>
          <w:color w:val="auto"/>
          <w:szCs w:val="21"/>
          <w:highlight w:val="none"/>
        </w:rPr>
        <w:t xml:space="preserve">的追加</w:t>
      </w:r>
      <w:r/>
    </w:p>
    <w:p>
      <w:pPr>
        <w:ind w:firstLine="420"/>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31.1政府采购合同履行中，采购人需追加与合同标的相同的</w:t>
      </w:r>
      <w:r>
        <w:rPr>
          <w:rFonts w:hint="eastAsia" w:ascii="宋体" w:hAnsi="宋体" w:cs="宋体"/>
          <w:b w:val="0"/>
          <w:bCs/>
          <w:color w:val="auto"/>
          <w:szCs w:val="21"/>
          <w:highlight w:val="none"/>
          <w:lang w:val="en-US" w:eastAsia="zh-CN"/>
        </w:rPr>
        <w:t xml:space="preserve">服务</w:t>
      </w:r>
      <w:r>
        <w:rPr>
          <w:rFonts w:hint="eastAsia" w:ascii="宋体" w:hAnsi="宋体" w:cs="宋体"/>
          <w:b w:val="0"/>
          <w:bCs/>
          <w:color w:val="auto"/>
          <w:szCs w:val="21"/>
          <w:highlight w:val="none"/>
        </w:rPr>
        <w:t xml:space="preserve">的，在不改变合同其他条款的前提下，可以与中标供应商协商签订补充合同，但所有补充合同的采购金额不超过原合同金额10%。</w:t>
      </w:r>
      <w:r/>
    </w:p>
    <w:p>
      <w:pPr>
        <w:ind w:firstLine="422"/>
        <w:keepLines w:val="0"/>
        <w:keepNext w:val="0"/>
        <w:pageBreakBefore w:val="0"/>
        <w:spacing w:line="360" w:lineRule="auto"/>
        <w:widowControl w:val="off"/>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32.政府采购履约资金扶持政策</w:t>
      </w:r>
      <w:r/>
    </w:p>
    <w:p>
      <w:pPr>
        <w:ind w:firstLine="420"/>
        <w:keepLines w:val="0"/>
        <w:keepNext w:val="0"/>
        <w:pageBreakBefore w:val="0"/>
        <w:spacing w:line="360" w:lineRule="auto"/>
        <w:widowControl w:val="off"/>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中标供应商可凭政府采购合同办理融资贷款，详情请见江苏政府采购网“政采贷”专栏。</w:t>
      </w:r>
      <w:r/>
    </w:p>
    <w:p>
      <w:pPr>
        <w:ind w:firstLine="422"/>
        <w:keepLines w:val="0"/>
        <w:keepNext w:val="0"/>
        <w:pageBreakBefore w:val="0"/>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lang w:val="en-US" w:eastAsia="zh-CN"/>
        </w:rPr>
        <w:t xml:space="preserve">33.</w:t>
      </w:r>
      <w:r>
        <w:rPr>
          <w:rFonts w:hint="eastAsia" w:ascii="宋体" w:hAnsi="宋体" w:cs="宋体"/>
          <w:b/>
          <w:bCs/>
          <w:color w:val="auto"/>
          <w:highlight w:val="none"/>
        </w:rPr>
        <w:t xml:space="preserve">其他</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color w:val="auto"/>
          <w:highlight w:val="none"/>
          <w:lang w:val="en-US" w:eastAsia="zh-CN"/>
        </w:rPr>
        <w:t xml:space="preserve">33</w:t>
      </w:r>
      <w:r>
        <w:rPr>
          <w:rFonts w:hint="eastAsia" w:ascii="宋体" w:hAnsi="宋体" w:cs="宋体"/>
          <w:color w:val="auto"/>
          <w:highlight w:val="none"/>
        </w:rPr>
        <w:t xml:space="preserve">.1 依据《政府采购促进中小企业发展管理办法》</w:t>
      </w:r>
      <w:r>
        <w:rPr>
          <w:rFonts w:hint="eastAsia" w:ascii="宋体" w:hAnsi="宋体" w:cs="宋体"/>
          <w:color w:val="auto"/>
          <w:highlight w:val="none"/>
          <w:lang w:eastAsia="zh-CN"/>
        </w:rPr>
        <w:t xml:space="preserve">享受</w:t>
      </w:r>
      <w:r>
        <w:rPr>
          <w:rFonts w:hint="eastAsia" w:ascii="宋体" w:hAnsi="宋体" w:cs="宋体"/>
          <w:color w:val="auto"/>
          <w:highlight w:val="none"/>
        </w:rPr>
        <w:t xml:space="preserve">扶持政策获得政府采购合同的，小微企业不得将合同分包给大中型企业，中型企业不得将合同分包给大型企业。</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br w:type="page" w:clear="all"/>
      </w:r>
      <w:r/>
    </w:p>
    <w:p>
      <w:pPr>
        <w:pStyle w:val="763"/>
        <w:rPr>
          <w:color w:val="auto"/>
          <w:highlight w:val="none"/>
        </w:rPr>
      </w:pPr>
      <w:r/>
      <w:bookmarkStart w:id="56" w:name="_Toc55204179"/>
      <w:r/>
      <w:bookmarkStart w:id="57" w:name="_Toc18427"/>
      <w:r/>
      <w:bookmarkStart w:id="58" w:name="_Toc9282"/>
      <w:r/>
      <w:bookmarkStart w:id="59" w:name="_Hlk69392822"/>
      <w:r>
        <w:rPr>
          <w:rFonts w:hint="eastAsia"/>
          <w:color w:val="auto"/>
          <w:highlight w:val="none"/>
        </w:rPr>
        <w:t xml:space="preserve">第三章 </w:t>
      </w:r>
      <w:bookmarkEnd w:id="56"/>
      <w:r/>
      <w:bookmarkEnd w:id="57"/>
      <w:r>
        <w:rPr>
          <w:rFonts w:hint="eastAsia"/>
          <w:color w:val="auto"/>
          <w:highlight w:val="none"/>
        </w:rPr>
        <w:t xml:space="preserve">合同文本</w:t>
      </w:r>
      <w:bookmarkEnd w:id="58"/>
      <w:r/>
      <w:r/>
    </w:p>
    <w:p>
      <w:pPr>
        <w:pStyle w:val="1002"/>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以下为中标后</w:t>
      </w:r>
      <w:r>
        <w:rPr>
          <w:rFonts w:hint="eastAsia" w:hAnsi="宋体" w:cs="宋体"/>
          <w:color w:val="auto"/>
          <w:sz w:val="21"/>
          <w:highlight w:val="none"/>
          <w:lang w:eastAsia="zh-CN"/>
        </w:rPr>
        <w:t xml:space="preserve">签订</w:t>
      </w:r>
      <w:r>
        <w:rPr>
          <w:rFonts w:hint="eastAsia" w:hAnsi="宋体" w:cs="宋体"/>
          <w:color w:val="auto"/>
          <w:sz w:val="21"/>
          <w:highlight w:val="none"/>
        </w:rPr>
        <w:t xml:space="preserve">本项目合同的通用条款，</w:t>
      </w:r>
      <w:r>
        <w:rPr>
          <w:rFonts w:hint="eastAsia" w:hAnsi="宋体" w:cs="宋体"/>
          <w:color w:val="auto"/>
          <w:sz w:val="21"/>
          <w:highlight w:val="none"/>
          <w:lang w:eastAsia="zh-CN"/>
        </w:rPr>
        <w:t xml:space="preserve">中标供应商</w:t>
      </w:r>
      <w:r>
        <w:rPr>
          <w:rFonts w:hint="eastAsia" w:hAnsi="宋体" w:cs="宋体"/>
          <w:color w:val="auto"/>
          <w:sz w:val="21"/>
          <w:highlight w:val="none"/>
        </w:rPr>
        <w:t xml:space="preserve">不得提出实质性的修改，关于专用条款将由采购人与</w:t>
      </w:r>
      <w:r>
        <w:rPr>
          <w:rFonts w:hint="eastAsia" w:hAnsi="宋体" w:cs="宋体"/>
          <w:color w:val="auto"/>
          <w:sz w:val="21"/>
          <w:highlight w:val="none"/>
          <w:lang w:eastAsia="zh-CN"/>
        </w:rPr>
        <w:t xml:space="preserve">中标供应商</w:t>
      </w:r>
      <w:r>
        <w:rPr>
          <w:rFonts w:hint="eastAsia" w:hAnsi="宋体" w:cs="宋体"/>
          <w:color w:val="auto"/>
          <w:sz w:val="21"/>
          <w:highlight w:val="none"/>
        </w:rPr>
        <w:t xml:space="preserve">结合本项目具体情况协商后签订。</w:t>
      </w:r>
      <w:r/>
    </w:p>
    <w:p>
      <w:pPr>
        <w:jc w:val="center"/>
        <w:spacing w:before="145" w:after="145"/>
        <w:rPr>
          <w:rFonts w:hint="eastAsia" w:ascii="宋体" w:hAnsi="宋体" w:eastAsia="宋体" w:cs="宋体"/>
          <w:b/>
          <w:bCs/>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lang w:val="en-US" w:eastAsia="zh-CN" w:bidi="ar-SA"/>
        </w:rPr>
        <w:t xml:space="preserve">江苏省政府采购合同（服务）（合同编号）</w:t>
      </w:r>
      <w:r/>
    </w:p>
    <w:p>
      <w:pPr>
        <w:ind w:left="0"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项目名称：</w:t>
      </w:r>
      <w:r>
        <w:rPr>
          <w:rFonts w:hint="eastAsia" w:ascii="宋体" w:hAnsi="宋体" w:cs="宋体"/>
          <w:color w:val="auto"/>
          <w:sz w:val="21"/>
          <w:szCs w:val="21"/>
          <w:highlight w:val="none"/>
          <w:lang w:eastAsia="zh-CN"/>
        </w:rPr>
        <w:t xml:space="preserve">2026“茉莉花开·家门口赏好戏”全省优秀群众文艺作品扬州市(乡镇)巡演项目（二次）</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项目编号：</w:t>
      </w:r>
      <w:r>
        <w:rPr>
          <w:rFonts w:hint="eastAsia" w:ascii="宋体" w:hAnsi="宋体" w:cs="宋体"/>
          <w:color w:val="auto"/>
          <w:sz w:val="21"/>
          <w:szCs w:val="21"/>
          <w:highlight w:val="none"/>
          <w:lang w:eastAsia="zh-CN"/>
        </w:rPr>
        <w:t xml:space="preserve">JSZC-321000-SWGC-G2026-0077号</w:t>
      </w:r>
      <w:r>
        <w:rPr>
          <w:rFonts w:hint="eastAsia" w:ascii="宋体" w:hAnsi="宋体" w:eastAsia="宋体" w:cs="宋体"/>
          <w:color w:val="auto"/>
          <w:sz w:val="21"/>
          <w:szCs w:val="21"/>
          <w:highlight w:val="none"/>
        </w:rPr>
        <w:t xml:space="preserve">             </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采购包号</w:t>
      </w:r>
      <w:r>
        <w:rPr>
          <w:rFonts w:hint="eastAsia" w:ascii="宋体" w:hAnsi="宋体" w:cs="宋体"/>
          <w:color w:val="auto"/>
          <w:sz w:val="21"/>
          <w:szCs w:val="21"/>
          <w:highlight w:val="none"/>
          <w:lang w:eastAsia="zh-CN"/>
        </w:rPr>
        <w:t xml:space="preserve">：</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甲方：（买方/采购人）</w:t>
      </w:r>
      <w:r>
        <w:rPr>
          <w:rFonts w:hint="eastAsia" w:ascii="宋体" w:hAnsi="宋体" w:cs="宋体"/>
          <w:color w:val="auto"/>
          <w:sz w:val="21"/>
          <w:szCs w:val="21"/>
          <w:highlight w:val="none"/>
          <w:u w:val="single"/>
          <w:lang w:eastAsia="zh-CN"/>
        </w:rPr>
        <w:t xml:space="preserve">扬州市文化广电和旅游局</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乙方：（卖方/中标供应商）_________</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甲、乙双方根据</w:t>
      </w:r>
      <w:r>
        <w:rPr>
          <w:rFonts w:hint="eastAsia" w:ascii="宋体" w:hAnsi="宋体" w:eastAsia="宋体" w:cs="宋体"/>
          <w:color w:val="auto"/>
          <w:sz w:val="21"/>
          <w:szCs w:val="21"/>
          <w:highlight w:val="none"/>
          <w:lang w:eastAsia="zh-CN"/>
        </w:rPr>
        <w:t xml:space="preserve">江苏苏维工程管理有限公司</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项目公开招标的结果，签署本合同。</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一、合同内容</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 标的名称：</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1.2标的质量：</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1.3 标的数量（规模）：</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1.4 履行时间（期限）：</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1.5 履行地点：</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1.6</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履行方式：</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二、合同金额</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2.1 本合同金额为（大写）：________圆（________元）人民币或其他币种。</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三、技术资料</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3.1乙方应按招标文件规定的时间向甲方提供服务（包含与服务相关的货物）的有关技术资料。</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四、知识产权</w:t>
      </w:r>
      <w:r/>
    </w:p>
    <w:p>
      <w:pPr>
        <w:ind w:left="0" w:right="0" w:firstLine="420"/>
        <w:jc w:val="left"/>
        <w:keepLines w:val="0"/>
        <w:keepNext w:val="0"/>
        <w:pageBreakBefore w:val="0"/>
        <w:spacing w:line="360" w:lineRule="auto"/>
        <w:widowControl w:val="off"/>
        <w:rPr>
          <w:rFonts w:hint="eastAsia" w:ascii="宋体" w:hAnsi="宋体" w:eastAsia="宋体" w:cs="宋体"/>
          <w:color w:val="auto"/>
          <w:spacing w:val="1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五、产权担保</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5.1 乙方保证所交付的服务（包含与服务相关的货物）的所有权完全属于乙方且无任何抵押、查封等产权瑕疵。</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六、履约保证金</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6.1 乙方交纳人民币</w:t>
      </w:r>
      <w:r>
        <w:rPr>
          <w:rFonts w:hint="eastAsia" w:ascii="宋体" w:hAnsi="宋体" w:eastAsia="宋体" w:cs="宋体"/>
          <w:color w:val="auto"/>
          <w:sz w:val="21"/>
          <w:szCs w:val="21"/>
          <w:highlight w:val="none"/>
          <w:u w:val="single"/>
        </w:rPr>
        <w:t xml:space="preserve"> 零  </w:t>
      </w:r>
      <w:r>
        <w:rPr>
          <w:rFonts w:hint="eastAsia" w:ascii="宋体" w:hAnsi="宋体" w:eastAsia="宋体" w:cs="宋体"/>
          <w:color w:val="auto"/>
          <w:sz w:val="21"/>
          <w:szCs w:val="21"/>
          <w:highlight w:val="none"/>
        </w:rPr>
        <w:t xml:space="preserve">元作为本合同的履约保证金。（不得超过合同金额的10%）</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6.2合同履行结束后，甲方应及时退还交纳的履约保证金。</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6.2.1履约保证金退还方式：无</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6.2.2履约保证金退还时间：无</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6.2.3履约保证金退还条件：无</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6.2.4履约保证金不予退还的情形：无</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七、合同转包或分包</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7.1乙方不得将合同标的转包给他人履行。</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7.2乙方不得将合同标的分包给他人履行。</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7.3乙方如有转包或未经甲方同意的分包行为，甲方有权解除合同。</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八、合同款项支付</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8.1合同款项的支付方式及进度安排</w:t>
      </w:r>
      <w:r/>
    </w:p>
    <w:p>
      <w:pPr>
        <w:pStyle w:val="783"/>
        <w:ind w:firstLine="420"/>
        <w:pageBreakBefore w:val="0"/>
        <w:spacing w:line="360" w:lineRule="auto"/>
        <w:rPr>
          <w:rFonts w:hint="default" w:ascii="Times New Roman" w:hAnsi="Times New Roman" w:eastAsia="宋体"/>
          <w:color w:val="auto"/>
          <w:sz w:val="21"/>
          <w:highlight w:val="none"/>
          <w:lang w:val="en-US" w:eastAsia="zh-CN"/>
        </w:rPr>
      </w:pPr>
      <w:r>
        <w:rPr>
          <w:rFonts w:hint="eastAsia" w:ascii="Times New Roman" w:hAnsi="Times New Roman"/>
          <w:color w:val="auto"/>
          <w:sz w:val="21"/>
          <w:highlight w:val="none"/>
          <w:lang w:val="en-US" w:eastAsia="zh-CN"/>
        </w:rPr>
        <w:t xml:space="preserve">合同签订后，乙方向甲方开具增值税发票，甲方自收到乙方发票之日起10个工作日内支付合同总价的40%；</w:t>
      </w:r>
      <w:r>
        <w:rPr>
          <w:rFonts w:hint="eastAsia" w:ascii="Times New Roman" w:hAnsi="Times New Roman" w:eastAsia="宋体"/>
          <w:color w:val="auto"/>
          <w:sz w:val="21"/>
          <w:highlight w:val="none"/>
          <w:lang w:val="en-US" w:eastAsia="zh-CN"/>
        </w:rPr>
        <w:t xml:space="preserve">全年演出场次全部完成后</w:t>
      </w:r>
      <w:r>
        <w:rPr>
          <w:rFonts w:hint="eastAsia" w:ascii="Times New Roman" w:hAnsi="Times New Roman"/>
          <w:color w:val="auto"/>
          <w:sz w:val="21"/>
          <w:highlight w:val="none"/>
          <w:lang w:val="en-US" w:eastAsia="zh-CN"/>
        </w:rPr>
        <w:t xml:space="preserve">，甲方</w:t>
      </w:r>
      <w:r>
        <w:rPr>
          <w:rFonts w:hint="eastAsia" w:ascii="Times New Roman" w:hAnsi="Times New Roman" w:eastAsia="宋体"/>
          <w:color w:val="auto"/>
          <w:sz w:val="21"/>
          <w:highlight w:val="none"/>
          <w:lang w:val="en-US" w:eastAsia="zh-CN"/>
        </w:rPr>
        <w:t xml:space="preserve">进行验收，验收完成后</w:t>
      </w:r>
      <w:r>
        <w:rPr>
          <w:rFonts w:hint="eastAsia" w:ascii="Times New Roman" w:hAnsi="Times New Roman"/>
          <w:color w:val="auto"/>
          <w:sz w:val="21"/>
          <w:highlight w:val="none"/>
          <w:lang w:val="en-US" w:eastAsia="zh-CN"/>
        </w:rPr>
        <w:t xml:space="preserve">，乙方向甲方开具增值税发票，甲方自收到乙方发票之日起10个工作日内支付合同总价的60%</w:t>
      </w:r>
      <w:r>
        <w:rPr>
          <w:rFonts w:hint="eastAsia" w:ascii="Times New Roman" w:hAnsi="Times New Roman" w:eastAsia="宋体"/>
          <w:color w:val="auto"/>
          <w:sz w:val="21"/>
          <w:highlight w:val="none"/>
          <w:lang w:val="en-US" w:eastAsia="zh-CN"/>
        </w:rPr>
        <w:t xml:space="preserve">。</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九、税费</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9.1本合同执行中相关的一切税费均由乙方负担。</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十、项目验收</w:t>
      </w:r>
      <w:r/>
    </w:p>
    <w:p>
      <w:pPr>
        <w:pStyle w:val="1002"/>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10.1 甲方依法组织履约验收工作。</w:t>
      </w:r>
      <w:r/>
    </w:p>
    <w:p>
      <w:pPr>
        <w:pStyle w:val="1002"/>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02"/>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10.3 对于实际使用人和甲方分离的项目，甲方邀请实际使用人参与验收。</w:t>
      </w:r>
      <w:r/>
    </w:p>
    <w:p>
      <w:pPr>
        <w:pStyle w:val="1002"/>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10.4 如有必要，甲方邀请参加本项目的其他供应商或第三方专业机构及专家参与验收，相关意见将作为验收书的参考资料。</w:t>
      </w:r>
      <w:r/>
    </w:p>
    <w:p>
      <w:pPr>
        <w:pStyle w:val="1002"/>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02"/>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十一、违约责任</w:t>
      </w:r>
      <w:r/>
    </w:p>
    <w:p>
      <w:pPr>
        <w:pStyle w:val="1002"/>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11.1 甲方无正当理由拒绝接受乙方提供服务的，甲方向乙方偿付拒绝接受服务合同价款总值</w:t>
      </w:r>
      <w:r>
        <w:rPr>
          <w:rFonts w:hint="eastAsia" w:ascii="Times New Roman" w:hAnsi="Times New Roman" w:eastAsia="宋体" w:cs="宋体"/>
          <w:color w:val="auto"/>
          <w:sz w:val="21"/>
          <w:highlight w:val="none"/>
          <w:u w:val="single"/>
        </w:rPr>
        <w:t xml:space="preserve">    </w:t>
      </w:r>
      <w:r>
        <w:rPr>
          <w:rFonts w:hint="eastAsia" w:ascii="Times New Roman" w:hAnsi="Times New Roman" w:eastAsia="宋体" w:cs="宋体"/>
          <w:color w:val="auto"/>
          <w:sz w:val="21"/>
          <w:highlight w:val="none"/>
        </w:rPr>
        <w:t xml:space="preserve">的违约金。</w:t>
      </w:r>
      <w:r/>
    </w:p>
    <w:p>
      <w:pPr>
        <w:pStyle w:val="1002"/>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11.2 甲方无故逾期验收和办理合同款项支付手续的，甲方应按逾期付款总额</w:t>
      </w:r>
      <w:r>
        <w:rPr>
          <w:rFonts w:hint="eastAsia" w:ascii="Times New Roman" w:hAnsi="Times New Roman" w:eastAsia="宋体" w:cs="宋体"/>
          <w:color w:val="auto"/>
          <w:sz w:val="21"/>
          <w:highlight w:val="none"/>
          <w:u w:val="single"/>
        </w:rPr>
        <w:t xml:space="preserve">    </w:t>
      </w:r>
      <w:r>
        <w:rPr>
          <w:rFonts w:hint="eastAsia" w:ascii="Times New Roman" w:hAnsi="Times New Roman" w:eastAsia="宋体" w:cs="宋体"/>
          <w:color w:val="auto"/>
          <w:sz w:val="21"/>
          <w:highlight w:val="none"/>
        </w:rPr>
        <w:t xml:space="preserve">每日向乙方支付违约金。</w:t>
      </w:r>
      <w:r/>
    </w:p>
    <w:p>
      <w:pPr>
        <w:pStyle w:val="1002"/>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宋体" w:cs="宋体"/>
          <w:color w:val="auto"/>
          <w:sz w:val="21"/>
          <w:highlight w:val="none"/>
          <w:u w:val="single"/>
        </w:rPr>
        <w:t xml:space="preserve">     </w:t>
      </w:r>
      <w:r>
        <w:rPr>
          <w:rFonts w:hint="eastAsia" w:ascii="Times New Roman" w:hAnsi="Times New Roman" w:eastAsia="宋体" w:cs="宋体"/>
          <w:color w:val="auto"/>
          <w:sz w:val="21"/>
          <w:highlight w:val="none"/>
        </w:rPr>
        <w:t xml:space="preserve">的违约金，如造成甲方损失超过违约金的，超出部分由乙方继续承担赔偿责任。 </w:t>
      </w:r>
      <w:r/>
    </w:p>
    <w:p>
      <w:pPr>
        <w:pStyle w:val="1002"/>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11.4 乙方所提供服务的标准不符合合同规定及采购文件规定标准的，甲方有权拒绝接受服务，并可单方面解除合同。</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十二、不可抗力事件处理</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12.1在合同有效期内，任何一方因不可抗力事件导致不能履行合同，则合同履行期可延长，其延长期与不可抗力影响期相同。</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12.2不可抗力事件发生后，应立即通知对方，并寄送有关权威机构出具的证明。</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12.3不可抗力事件延续120天以上，双方应通过友好协商，确定是否继续履行合同。</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十三、解决争议的方法</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13.1双方在签订、履行合同中所发生的一切争议，应通过友好协商解决。如协商不成，由甲方住所地人民法院管辖。</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十四、合同生效及其它</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14.1合同经双方法定代表人或授权委托代表人签字并加盖单位公章后生效。</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14.2本合同未尽事宜，遵照中华人民共和国现行法律法规有关条文执行。</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14.3本合同正本一式两份，具有同等法律效力，甲方、乙方各执一份。</w:t>
      </w:r>
      <w:r/>
    </w:p>
    <w:p>
      <w:pPr>
        <w:spacing w:before="120" w:after="12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p>
      <w:pPr>
        <w:spacing w:before="120" w:after="12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bl>
      <w:tblPr>
        <w:tblStyle w:val="773"/>
        <w:tblW w:w="0" w:type="auto"/>
        <w:jc w:val="center"/>
        <w:tblLayout w:type="autofit"/>
        <w:tblCellMar>
          <w:left w:w="108" w:type="dxa"/>
          <w:top w:w="0" w:type="dxa"/>
          <w:right w:w="108" w:type="dxa"/>
          <w:bottom w:w="0" w:type="dxa"/>
        </w:tblCellMar>
        <w:tblLook w:val="04A0" w:firstRow="1" w:lastRow="0" w:firstColumn="1" w:lastColumn="0" w:noHBand="0" w:noVBand="1"/>
      </w:tblPr>
      <w:tblGrid>
        <w:gridCol w:w="4584"/>
        <w:gridCol w:w="4584"/>
      </w:tblGrid>
      <w:tr>
        <w:trPr>
          <w:jc w:val="center"/>
        </w:trPr>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甲方：</w:t>
            </w:r>
            <w:r>
              <w:rPr>
                <w:rFonts w:hint="eastAsia" w:ascii="宋体" w:hAnsi="宋体" w:cs="宋体"/>
                <w:color w:val="auto"/>
                <w:sz w:val="21"/>
                <w:szCs w:val="21"/>
                <w:highlight w:val="none"/>
                <w:lang w:eastAsia="zh-CN"/>
              </w:rPr>
              <w:t xml:space="preserve">扬州市文化广电和旅游局</w:t>
            </w:r>
            <w:r/>
          </w:p>
        </w:tc>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乙方：</w:t>
            </w:r>
            <w:r/>
          </w:p>
        </w:tc>
      </w:tr>
      <w:tr>
        <w:trPr>
          <w:jc w:val="center"/>
        </w:trPr>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地址： </w:t>
            </w:r>
            <w:r/>
          </w:p>
        </w:tc>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地址：</w:t>
            </w:r>
            <w:r/>
          </w:p>
        </w:tc>
      </w:tr>
      <w:tr>
        <w:trPr>
          <w:jc w:val="center"/>
        </w:trPr>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法定代表人或授权代表：</w:t>
            </w:r>
            <w:r/>
          </w:p>
        </w:tc>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法定代表人或授权代表：</w:t>
            </w:r>
            <w:r/>
          </w:p>
        </w:tc>
      </w:tr>
      <w:tr>
        <w:trPr>
          <w:jc w:val="center"/>
          <w:trHeight w:val="507"/>
        </w:trPr>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联系电话：    </w:t>
            </w:r>
            <w:r/>
          </w:p>
        </w:tc>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联系电话：</w:t>
            </w:r>
            <w:r/>
          </w:p>
        </w:tc>
      </w:tr>
    </w:tbl>
    <w:p>
      <w:pPr>
        <w:jc w:val="center"/>
        <w:spacing w:before="120" w:after="12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jc w:val="right"/>
        <w:spacing w:before="120" w:after="12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jc w:val="right"/>
        <w:spacing w:before="120" w:after="12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签订日期：</w:t>
      </w:r>
      <w:r>
        <w:rPr>
          <w:rFonts w:hint="eastAsia" w:ascii="宋体" w:hAnsi="宋体" w:eastAsia="宋体" w:cs="宋体"/>
          <w:color w:val="auto"/>
          <w:sz w:val="21"/>
          <w:szCs w:val="21"/>
          <w:highlight w:val="none"/>
          <w:lang w:val="en-US" w:eastAsia="zh-CN"/>
        </w:rPr>
        <w:t xml:space="preserve">2026</w:t>
      </w:r>
      <w:r>
        <w:rPr>
          <w:rFonts w:hint="eastAsia" w:ascii="宋体" w:hAnsi="宋体" w:eastAsia="宋体" w:cs="宋体"/>
          <w:color w:val="auto"/>
          <w:sz w:val="21"/>
          <w:szCs w:val="21"/>
          <w:highlight w:val="none"/>
        </w:rPr>
        <w:t xml:space="preserve">年  月 日</w:t>
      </w:r>
      <w:r/>
    </w:p>
    <w:p>
      <w:pPr>
        <w:jc w:val="both"/>
        <w:spacing w:before="120" w:after="120"/>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br w:type="page" w:clear="all"/>
      </w:r>
      <w:bookmarkEnd w:id="59"/>
      <w:r/>
      <w:r/>
    </w:p>
    <w:p>
      <w:pPr>
        <w:pStyle w:val="763"/>
        <w:rPr>
          <w:rFonts w:hint="eastAsia"/>
          <w:color w:val="auto"/>
          <w:highlight w:val="none"/>
        </w:rPr>
      </w:pPr>
      <w:r/>
      <w:bookmarkStart w:id="60" w:name="_Toc577"/>
      <w:r/>
      <w:bookmarkStart w:id="61" w:name="_Toc12506"/>
      <w:r>
        <w:rPr>
          <w:rFonts w:hint="eastAsia"/>
          <w:color w:val="auto"/>
          <w:highlight w:val="none"/>
          <w:lang w:val="en-US" w:eastAsia="zh-CN"/>
        </w:rPr>
        <w:t xml:space="preserve">第四章 采购</w:t>
      </w:r>
      <w:r>
        <w:rPr>
          <w:rFonts w:hint="eastAsia"/>
          <w:color w:val="auto"/>
          <w:highlight w:val="none"/>
        </w:rPr>
        <w:t xml:space="preserve">需求</w:t>
      </w:r>
      <w:bookmarkEnd w:id="60"/>
      <w:r/>
      <w:bookmarkEnd w:id="61"/>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bookmarkStart w:id="62" w:name="_Toc319408306"/>
      <w:r>
        <w:rPr>
          <w:rFonts w:hint="eastAsia" w:ascii="宋体" w:hAnsi="宋体" w:eastAsia="宋体" w:cs="宋体"/>
          <w:b/>
          <w:bCs/>
          <w:color w:val="auto"/>
          <w:sz w:val="21"/>
          <w:szCs w:val="21"/>
          <w:highlight w:val="none"/>
        </w:rPr>
        <w:t xml:space="preserve">注：本章内容里斜体且有下划线部分为实质性要求和条件，投标文件不满足的，视为无效投标处理。</w:t>
      </w:r>
      <w:r/>
    </w:p>
    <w:p>
      <w:pPr>
        <w:ind w:firstLine="418"/>
        <w:pageBreakBefore w:val="0"/>
        <w:spacing w:before="0" w:after="0" w:line="360" w:lineRule="auto"/>
        <w:widowControl w:val="off"/>
        <w:rPr>
          <w:rFonts w:hint="eastAsia" w:ascii="宋体" w:hAnsi="宋体" w:eastAsia="宋体" w:cs="宋体"/>
          <w:b/>
          <w:bCs/>
          <w:color w:val="auto"/>
          <w:spacing w:val="-1"/>
          <w:sz w:val="21"/>
          <w:szCs w:val="21"/>
          <w:highlight w:val="none"/>
        </w:rPr>
        <w:outlineLvl w:val="9"/>
      </w:pPr>
      <w:r/>
      <w:bookmarkStart w:id="63" w:name="_Toc3248"/>
      <w:r>
        <w:rPr>
          <w:rFonts w:hint="eastAsia" w:ascii="宋体" w:hAnsi="宋体" w:eastAsia="宋体" w:cs="宋体"/>
          <w:b/>
          <w:bCs/>
          <w:color w:val="auto"/>
          <w:spacing w:val="-1"/>
          <w:sz w:val="21"/>
          <w:szCs w:val="21"/>
          <w:highlight w:val="none"/>
        </w:rPr>
        <w:t xml:space="preserve">一、项目属性</w:t>
      </w:r>
      <w:r>
        <w:rPr>
          <w:rFonts w:hint="eastAsia" w:ascii="宋体" w:hAnsi="宋体" w:eastAsia="宋体" w:cs="宋体"/>
          <w:b/>
          <w:bCs/>
          <w:color w:val="auto"/>
          <w:spacing w:val="-1"/>
          <w:sz w:val="21"/>
          <w:szCs w:val="21"/>
          <w:highlight w:val="none"/>
          <w:lang w:eastAsia="zh-CN"/>
        </w:rPr>
        <w:t xml:space="preserve">：</w:t>
      </w:r>
      <w:r>
        <w:rPr>
          <w:rFonts w:hint="eastAsia" w:ascii="宋体" w:hAnsi="宋体" w:eastAsia="宋体" w:cs="宋体"/>
          <w:b/>
          <w:bCs/>
          <w:color w:val="auto"/>
          <w:spacing w:val="-1"/>
          <w:sz w:val="21"/>
          <w:szCs w:val="21"/>
          <w:highlight w:val="none"/>
        </w:rPr>
        <w:t xml:space="preserve">服务类项目</w:t>
      </w:r>
      <w:bookmarkEnd w:id="63"/>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1.如本项目采购产品被财政部、</w:t>
      </w:r>
      <w:r>
        <w:rPr>
          <w:rFonts w:hint="eastAsia" w:ascii="宋体" w:hAnsi="宋体" w:cs="宋体"/>
          <w:color w:val="auto"/>
          <w:sz w:val="21"/>
          <w:szCs w:val="21"/>
          <w:highlight w:val="none"/>
          <w:lang w:eastAsia="zh-CN"/>
        </w:rPr>
        <w:t xml:space="preserve">国家发展改革委</w:t>
      </w:r>
      <w:r>
        <w:rPr>
          <w:rFonts w:hint="eastAsia" w:ascii="宋体" w:hAnsi="宋体" w:eastAsia="宋体" w:cs="宋体"/>
          <w:color w:val="auto"/>
          <w:sz w:val="21"/>
          <w:szCs w:val="21"/>
          <w:highlight w:val="none"/>
        </w:rPr>
        <w:t xml:space="preserve">、生态环境部等列入“节能产品政府采购品目清单”强制采购范围，投标文件中必须提供国家确定的认证机构出具的、处于有效期之内的该节能产品认证证书。本项目强制节能产品有：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2.供应商对于投标产品的包装应按照“财办库〔2020〕123号《关于印发《商品包装政府采购需求标准（试行）</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快递包装政府采购需求标准（试行）》的通知》”执行。</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政府采购中实施本国产品标准及相关政策</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3.1</w:t>
      </w:r>
      <w:r>
        <w:rPr>
          <w:rFonts w:hint="eastAsia" w:ascii="宋体" w:hAnsi="宋体" w:eastAsia="宋体" w:cs="宋体"/>
          <w:color w:val="auto"/>
          <w:sz w:val="21"/>
          <w:szCs w:val="21"/>
          <w:highlight w:val="none"/>
        </w:rPr>
        <w:t xml:space="preserve">本项目对采购本国产品给予政策支持，具体内容见招标文件“第五章 评标方法与评标标准”。</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3.2</w:t>
      </w:r>
      <w:r>
        <w:rPr>
          <w:rFonts w:hint="eastAsia" w:ascii="宋体" w:hAnsi="宋体" w:eastAsia="宋体" w:cs="宋体"/>
          <w:color w:val="auto"/>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3.3</w:t>
      </w:r>
      <w:r>
        <w:rPr>
          <w:rFonts w:hint="eastAsia" w:ascii="宋体" w:hAnsi="宋体" w:eastAsia="宋体" w:cs="宋体"/>
          <w:color w:val="auto"/>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.采购标的清单</w:t>
      </w:r>
      <w:r/>
    </w:p>
    <w:tbl>
      <w:tblPr>
        <w:tblStyle w:val="773"/>
        <w:tblW w:w="9459" w:type="dxa"/>
        <w:tblInd w:w="114"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100"/>
        <w:gridCol w:w="6117"/>
        <w:gridCol w:w="2242"/>
      </w:tblGrid>
      <w:tr>
        <w:trPr>
          <w:trHeight w:val="691"/>
        </w:trPr>
        <w:tc>
          <w:tcPr>
            <w:shd w:val="clear" w:color="auto" w:fill="auto"/>
            <w:tcMar>
              <w:left w:w="108" w:type="dxa"/>
              <w:top w:w="0" w:type="dxa"/>
              <w:right w:w="108" w:type="dxa"/>
              <w:bottom w:w="0" w:type="dxa"/>
            </w:tcMar>
            <w:tcW w:w="110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采购包号</w:t>
            </w:r>
            <w:r/>
          </w:p>
        </w:tc>
        <w:tc>
          <w:tcPr>
            <w:shd w:val="clear" w:color="auto" w:fill="auto"/>
            <w:tcMar>
              <w:left w:w="108" w:type="dxa"/>
              <w:top w:w="0" w:type="dxa"/>
              <w:right w:w="108" w:type="dxa"/>
              <w:bottom w:w="0" w:type="dxa"/>
            </w:tcMar>
            <w:tcW w:w="611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采购标的</w:t>
            </w:r>
            <w:r/>
          </w:p>
        </w:tc>
        <w:tc>
          <w:tcPr>
            <w:shd w:val="clear" w:color="auto" w:fill="auto"/>
            <w:tcMar>
              <w:left w:w="108" w:type="dxa"/>
              <w:top w:w="0" w:type="dxa"/>
              <w:right w:w="108" w:type="dxa"/>
              <w:bottom w:w="0" w:type="dxa"/>
            </w:tcMar>
            <w:tcW w:w="224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对应中小企业划分标准所属行业</w:t>
            </w:r>
            <w:r/>
          </w:p>
        </w:tc>
      </w:tr>
      <w:tr>
        <w:trPr>
          <w:trHeight w:val="353"/>
        </w:trPr>
        <w:tc>
          <w:tcPr>
            <w:shd w:val="clear" w:color="auto" w:fill="auto"/>
            <w:tcMar>
              <w:left w:w="108" w:type="dxa"/>
              <w:top w:w="0" w:type="dxa"/>
              <w:right w:w="108" w:type="dxa"/>
              <w:bottom w:w="0" w:type="dxa"/>
            </w:tcMar>
            <w:tcW w:w="110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1</w:t>
            </w:r>
            <w:r/>
          </w:p>
        </w:tc>
        <w:tc>
          <w:tcPr>
            <w:shd w:val="clear" w:color="auto" w:fill="auto"/>
            <w:tcMar>
              <w:left w:w="108" w:type="dxa"/>
              <w:top w:w="0" w:type="dxa"/>
              <w:right w:w="108" w:type="dxa"/>
              <w:bottom w:w="0" w:type="dxa"/>
            </w:tcMar>
            <w:tcW w:w="611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eastAsia="zh-CN"/>
              </w:rPr>
              <w:suppressLineNumbers w:val="0"/>
            </w:pPr>
            <w:r>
              <w:rPr>
                <w:rFonts w:hint="eastAsia" w:ascii="宋体" w:hAnsi="宋体"/>
                <w:color w:val="auto"/>
                <w:sz w:val="21"/>
                <w:szCs w:val="21"/>
                <w:highlight w:val="none"/>
                <w:lang w:val="en-US" w:eastAsia="zh-CN"/>
              </w:rPr>
              <w:t xml:space="preserve">62场活动宣传</w:t>
            </w:r>
            <w:r/>
          </w:p>
        </w:tc>
        <w:tc>
          <w:tcPr>
            <w:shd w:val="clear" w:color="auto" w:fill="auto"/>
            <w:tcMar>
              <w:left w:w="108" w:type="dxa"/>
              <w:top w:w="0" w:type="dxa"/>
              <w:right w:w="108" w:type="dxa"/>
              <w:bottom w:w="0" w:type="dxa"/>
            </w:tcMar>
            <w:tcW w:w="224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其他未列明行业 </w:t>
            </w:r>
            <w:r/>
          </w:p>
        </w:tc>
      </w:tr>
    </w:tbl>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 投标人必须对技术要求和商务要求中的实质性要求</w:t>
      </w:r>
      <w:r>
        <w:rPr>
          <w:rFonts w:hint="eastAsia" w:ascii="宋体" w:hAnsi="宋体" w:eastAsia="宋体" w:cs="宋体"/>
          <w:b/>
          <w:bCs/>
          <w:color w:val="auto"/>
          <w:sz w:val="21"/>
          <w:szCs w:val="21"/>
          <w:highlight w:val="none"/>
        </w:rPr>
        <w:t xml:space="preserve">（</w:t>
      </w:r>
      <w:r>
        <w:rPr>
          <w:rFonts w:hint="eastAsia" w:ascii="宋体" w:hAnsi="宋体" w:eastAsia="宋体" w:cs="宋体"/>
          <w:b/>
          <w:bCs/>
          <w:i/>
          <w:color w:val="auto"/>
          <w:sz w:val="21"/>
          <w:szCs w:val="21"/>
          <w:highlight w:val="none"/>
          <w:u w:val="single"/>
        </w:rPr>
        <w:t xml:space="preserve">斜体且有下划线部分</w:t>
      </w:r>
      <w:r>
        <w:rPr>
          <w:rFonts w:hint="eastAsia" w:ascii="宋体" w:hAnsi="宋体" w:eastAsia="宋体" w:cs="宋体"/>
          <w:b/>
          <w:bCs/>
          <w:color w:val="auto"/>
          <w:sz w:val="21"/>
          <w:szCs w:val="21"/>
          <w:highlight w:val="none"/>
        </w:rPr>
        <w:t xml:space="preserve">）</w:t>
      </w:r>
      <w:r>
        <w:rPr>
          <w:rFonts w:hint="eastAsia" w:ascii="宋体" w:hAnsi="宋体" w:eastAsia="宋体" w:cs="宋体"/>
          <w:color w:val="auto"/>
          <w:sz w:val="21"/>
          <w:szCs w:val="21"/>
          <w:highlight w:val="none"/>
        </w:rPr>
        <w:t xml:space="preserve">逐条做出明确响应，填写《符合性审查响应对照表》。</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.投标人需对技术要求（未加斜体下划线的非实质性要求）逐条做出明确响应，填写《技术要求响应及偏离表》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.投标人需对商务要求（未加斜体下划线的非实质性要求）逐条做出明确响应，填写《商务要求响应及偏离表》</w:t>
      </w:r>
      <w:bookmarkEnd w:id="62"/>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64" w:name="_Toc55204181"/>
      <w:r>
        <w:rPr>
          <w:rFonts w:hint="eastAsia" w:ascii="宋体" w:hAnsi="宋体" w:eastAsia="宋体" w:cs="宋体"/>
          <w:b/>
          <w:bCs/>
          <w:color w:val="auto"/>
          <w:highlight w:val="none"/>
          <w:lang w:val="en-US" w:eastAsia="zh-CN"/>
        </w:rPr>
        <w:t xml:space="preserve">二</w:t>
      </w:r>
      <w:r>
        <w:rPr>
          <w:rFonts w:hint="eastAsia" w:ascii="宋体" w:hAnsi="宋体" w:eastAsia="宋体" w:cs="宋体"/>
          <w:b/>
          <w:bCs/>
          <w:color w:val="auto"/>
          <w:highlight w:val="none"/>
        </w:rPr>
        <w:t xml:space="preserve">、项目概况</w:t>
      </w:r>
      <w:r/>
    </w:p>
    <w:p>
      <w:pPr>
        <w:ind w:firstLine="422"/>
        <w:keepLines w:val="0"/>
        <w:keepNext w:val="0"/>
        <w:pageBreakBefore w:val="0"/>
        <w:spacing w:line="360" w:lineRule="auto"/>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采购包1：62场活动宣传</w:t>
      </w:r>
      <w:r/>
    </w:p>
    <w:p>
      <w:pPr>
        <w:ind w:firstLine="420"/>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1.项目内容</w:t>
      </w:r>
      <w:r/>
    </w:p>
    <w:p>
      <w:pPr>
        <w:ind w:firstLine="420"/>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1.1演出制作并推送短视频累计不少于60条、抖音话题不少于180条，相关演出剧照不少于300张，带观众现场照片不少于300张。</w:t>
      </w:r>
      <w:r/>
    </w:p>
    <w:p>
      <w:pPr>
        <w:ind w:firstLine="420"/>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1.2 62场演出在市级主流媒体上宣传报道累计不少于30条，在省级主流媒体上宣传报道累计不少于6条（每个县市区至少1条）。</w:t>
      </w:r>
      <w:r/>
    </w:p>
    <w:p>
      <w:pPr>
        <w:pStyle w:val="774"/>
        <w:rPr>
          <w:rFonts w:hint="eastAsia"/>
          <w:color w:val="auto"/>
          <w:lang w:val="en-US" w:eastAsia="zh-CN"/>
        </w:rPr>
      </w:pPr>
      <w:r>
        <w:rPr>
          <w:rFonts w:hint="eastAsia"/>
          <w:color w:val="auto"/>
          <w:lang w:val="en-US" w:eastAsia="zh-CN"/>
        </w:rPr>
        <w:t xml:space="preserve">1.3投标人应组建专业的项目服务团队，团队成员需具备相应的专业能力与从业经验。具体人员要求如下：</w:t>
      </w:r>
      <w:r/>
    </w:p>
    <w:p>
      <w:pPr>
        <w:pStyle w:val="774"/>
        <w:rPr>
          <w:rFonts w:hint="eastAsia"/>
          <w:color w:val="auto"/>
          <w:lang w:val="en-US" w:eastAsia="zh-CN"/>
        </w:rPr>
      </w:pPr>
      <w:r>
        <w:rPr>
          <w:rFonts w:hint="eastAsia"/>
          <w:color w:val="auto"/>
          <w:lang w:val="en-US" w:eastAsia="zh-CN"/>
        </w:rPr>
        <w:t xml:space="preserve">（1）视频拍摄制作人员要求</w:t>
      </w:r>
      <w:r/>
    </w:p>
    <w:p>
      <w:pPr>
        <w:pStyle w:val="774"/>
        <w:ind w:firstLine="420"/>
        <w:keepLines w:val="0"/>
        <w:keepNext w:val="0"/>
        <w:pageBreakBefore w:val="0"/>
        <w:spacing w:line="360" w:lineRule="auto"/>
        <w:widowControl w:val="off"/>
        <w:rPr>
          <w:rFonts w:hint="eastAsia"/>
          <w:color w:val="auto"/>
          <w:lang w:val="en-US" w:eastAsia="zh-CN"/>
        </w:rPr>
      </w:pPr>
      <w:r>
        <w:rPr>
          <w:rFonts w:hint="eastAsia"/>
          <w:color w:val="auto"/>
          <w:lang w:val="en-US" w:eastAsia="zh-CN"/>
        </w:rPr>
        <w:t xml:space="preserve">团队中须配备至少一名拥有3年及以上视频拍摄与后期制作经验的专业人员。该人员需具备独立完成创意短视频策划、拍摄及剪辑的能力。</w:t>
      </w:r>
      <w:r/>
    </w:p>
    <w:p>
      <w:pPr>
        <w:pStyle w:val="774"/>
        <w:ind w:firstLine="420"/>
        <w:keepLines w:val="0"/>
        <w:keepNext w:val="0"/>
        <w:pageBreakBefore w:val="0"/>
        <w:spacing w:line="360" w:lineRule="auto"/>
        <w:widowControl w:val="off"/>
        <w:rPr>
          <w:rFonts w:hint="eastAsia"/>
          <w:color w:val="auto"/>
          <w:lang w:val="en-US" w:eastAsia="zh-CN"/>
        </w:rPr>
      </w:pPr>
      <w:r>
        <w:rPr>
          <w:rFonts w:hint="eastAsia"/>
          <w:color w:val="auto"/>
          <w:lang w:val="en-US" w:eastAsia="zh-CN"/>
        </w:rPr>
        <w:t xml:space="preserve">（2）新媒体运营及制作人员要求</w:t>
      </w:r>
      <w:r/>
    </w:p>
    <w:p>
      <w:pPr>
        <w:pStyle w:val="774"/>
        <w:ind w:firstLine="420"/>
        <w:keepLines w:val="0"/>
        <w:keepNext w:val="0"/>
        <w:pageBreakBefore w:val="0"/>
        <w:spacing w:line="360" w:lineRule="auto"/>
        <w:widowControl w:val="off"/>
        <w:rPr>
          <w:rFonts w:hint="eastAsia"/>
          <w:color w:val="auto"/>
          <w:lang w:val="en-US" w:eastAsia="zh-CN"/>
        </w:rPr>
      </w:pPr>
      <w:r>
        <w:rPr>
          <w:rFonts w:hint="eastAsia"/>
          <w:color w:val="auto"/>
          <w:lang w:val="en-US" w:eastAsia="zh-CN"/>
        </w:rPr>
        <w:t xml:space="preserve">团队中须配备至少一名熟悉主流新媒体平台（如抖音、小红书、微博、新片场等）内容生态和传播规律的专业人员。该人员需有成功的内容创作或账号运营案例。</w:t>
      </w:r>
      <w:r/>
    </w:p>
    <w:p>
      <w:pPr>
        <w:pStyle w:val="774"/>
        <w:ind w:firstLine="420"/>
        <w:keepLines w:val="0"/>
        <w:keepNext w:val="0"/>
        <w:pageBreakBefore w:val="0"/>
        <w:spacing w:line="360" w:lineRule="auto"/>
        <w:widowControl w:val="off"/>
        <w:rPr>
          <w:rFonts w:hint="eastAsia"/>
          <w:color w:val="auto"/>
          <w:lang w:val="en-US" w:eastAsia="zh-CN"/>
        </w:rPr>
      </w:pPr>
      <w:r>
        <w:rPr>
          <w:rFonts w:hint="eastAsia"/>
          <w:color w:val="auto"/>
          <w:lang w:val="en-US" w:eastAsia="zh-CN"/>
        </w:rPr>
        <w:t xml:space="preserve">（3）项目团队负责人要求</w:t>
      </w:r>
      <w:r/>
    </w:p>
    <w:p>
      <w:pPr>
        <w:pStyle w:val="774"/>
        <w:ind w:firstLine="420"/>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color w:val="auto"/>
          <w:lang w:val="en-US" w:eastAsia="zh-CN"/>
        </w:rPr>
        <w:t xml:space="preserve">拟派团队负责人须为经验丰富的，全面负责本项目的统筹、协调与管理。该负责人应具备5年以上相关项目管理经验，并拥有良好的行业口碑和专业成就。</w:t>
      </w:r>
      <w:r/>
    </w:p>
    <w:p>
      <w:pPr>
        <w:ind w:firstLine="422"/>
        <w:spacing w:line="360" w:lineRule="auto"/>
        <w:rPr>
          <w:rFonts w:hint="eastAsia" w:ascii="宋体" w:hAnsi="宋体" w:eastAsia="宋体" w:cs="宋体"/>
          <w:b/>
          <w:bCs/>
          <w:iCs/>
          <w:color w:val="auto"/>
          <w:sz w:val="21"/>
          <w:szCs w:val="21"/>
          <w:highlight w:val="none"/>
        </w:rPr>
      </w:pPr>
      <w:r>
        <w:rPr>
          <w:rFonts w:hint="eastAsia" w:ascii="宋体" w:hAnsi="宋体" w:eastAsia="宋体" w:cs="宋体"/>
          <w:b/>
          <w:bCs/>
          <w:iCs/>
          <w:color w:val="auto"/>
          <w:sz w:val="21"/>
          <w:szCs w:val="21"/>
          <w:highlight w:val="none"/>
          <w:lang w:val="en-US" w:eastAsia="zh-CN"/>
        </w:rPr>
        <w:t xml:space="preserve">三、</w:t>
      </w:r>
      <w:r>
        <w:rPr>
          <w:rFonts w:hint="eastAsia" w:ascii="宋体" w:hAnsi="宋体" w:eastAsia="宋体" w:cs="宋体"/>
          <w:b/>
          <w:bCs/>
          <w:iCs/>
          <w:color w:val="auto"/>
          <w:sz w:val="21"/>
          <w:szCs w:val="21"/>
          <w:highlight w:val="none"/>
        </w:rPr>
        <w:t xml:space="preserve">其他要求</w:t>
      </w:r>
      <w:r/>
    </w:p>
    <w:p>
      <w:pPr>
        <w:ind w:firstLine="435"/>
        <w:spacing w:line="360" w:lineRule="auto"/>
        <w:rPr>
          <w:rFonts w:hint="eastAsia" w:ascii="宋体" w:hAnsi="宋体" w:eastAsia="宋体" w:cs="宋体"/>
          <w:b/>
          <w:bCs w:val="0"/>
          <w:i/>
          <w:color w:val="auto"/>
          <w:sz w:val="21"/>
          <w:szCs w:val="21"/>
          <w:highlight w:val="none"/>
          <w:u w:val="single"/>
        </w:rPr>
      </w:pPr>
      <w:r>
        <w:rPr>
          <w:rFonts w:hint="eastAsia" w:ascii="宋体" w:hAnsi="宋体" w:eastAsia="宋体" w:cs="宋体"/>
          <w:b/>
          <w:bCs w:val="0"/>
          <w:i/>
          <w:color w:val="auto"/>
          <w:sz w:val="21"/>
          <w:szCs w:val="21"/>
          <w:highlight w:val="none"/>
          <w:u w:val="single"/>
        </w:rPr>
        <w:t xml:space="preserve">1</w:t>
      </w:r>
      <w:r>
        <w:rPr>
          <w:rFonts w:hint="eastAsia" w:ascii="宋体" w:hAnsi="宋体" w:eastAsia="宋体" w:cs="宋体"/>
          <w:b/>
          <w:bCs w:val="0"/>
          <w:i/>
          <w:color w:val="auto"/>
          <w:sz w:val="21"/>
          <w:szCs w:val="21"/>
          <w:highlight w:val="none"/>
          <w:u w:val="single"/>
          <w:lang w:eastAsia="zh-CN"/>
        </w:rPr>
        <w:t xml:space="preserve">.</w:t>
      </w:r>
      <w:r>
        <w:rPr>
          <w:rFonts w:hint="eastAsia" w:ascii="宋体" w:hAnsi="宋体" w:eastAsia="宋体" w:cs="宋体"/>
          <w:b/>
          <w:bCs w:val="0"/>
          <w:i/>
          <w:color w:val="auto"/>
          <w:sz w:val="21"/>
          <w:szCs w:val="21"/>
          <w:highlight w:val="none"/>
          <w:u w:val="single"/>
        </w:rPr>
        <w:t xml:space="preserve">报价应包括所有的费用：人员工资、社会保险、医疗保险、住房公积金、法定节假日加班费、防暑降温费、员工服装费、办公用品费、工具及耗材费、管理费、税金等，为完成采购文件规定的服务工作所涉及到的一切相关费用。</w:t>
      </w:r>
      <w:r>
        <w:rPr>
          <w:rFonts w:hint="eastAsia" w:ascii="宋体" w:hAnsi="宋体" w:eastAsia="宋体" w:cs="宋体"/>
          <w:b/>
          <w:bCs/>
          <w:i/>
          <w:iCs/>
          <w:color w:val="auto"/>
          <w:sz w:val="21"/>
          <w:szCs w:val="21"/>
          <w:u w:val="single"/>
          <w:lang w:val="en-US" w:eastAsia="zh-CN"/>
        </w:rPr>
        <w:t xml:space="preserve">（提供承诺函并加盖投标人公章，扫描上传，</w:t>
      </w:r>
      <w:r>
        <w:rPr>
          <w:rFonts w:hint="eastAsia" w:ascii="宋体" w:hAnsi="宋体" w:cs="宋体"/>
          <w:b/>
          <w:bCs/>
          <w:i/>
          <w:iCs/>
          <w:color w:val="auto"/>
          <w:sz w:val="21"/>
          <w:szCs w:val="21"/>
          <w:u w:val="single"/>
          <w:lang w:val="en-US" w:eastAsia="zh-CN"/>
        </w:rPr>
        <w:t xml:space="preserve">承诺函</w:t>
      </w:r>
      <w:r>
        <w:rPr>
          <w:rFonts w:hint="eastAsia" w:ascii="宋体" w:hAnsi="宋体" w:eastAsia="宋体" w:cs="宋体"/>
          <w:b/>
          <w:bCs/>
          <w:i/>
          <w:iCs/>
          <w:color w:val="auto"/>
          <w:sz w:val="21"/>
          <w:szCs w:val="21"/>
          <w:u w:val="single"/>
          <w:lang w:val="en-US" w:eastAsia="zh-CN"/>
        </w:rPr>
        <w:t xml:space="preserve">格式自拟）</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pStyle w:val="763"/>
        <w:numPr>
          <w:ilvl w:val="0"/>
          <w:numId w:val="0"/>
        </w:numPr>
        <w:rPr>
          <w:rFonts w:hint="eastAsia"/>
          <w:color w:val="auto"/>
          <w:highlight w:val="none"/>
        </w:rPr>
      </w:pPr>
      <w:r/>
      <w:bookmarkStart w:id="65" w:name="_Toc25680"/>
      <w:r/>
      <w:bookmarkStart w:id="66" w:name="_Toc29995"/>
      <w:r>
        <w:rPr>
          <w:rFonts w:hint="eastAsia" w:ascii="Arial" w:hAnsi="Arial" w:eastAsia="宋体" w:cs="Arial"/>
          <w:b/>
          <w:color w:val="auto"/>
          <w:sz w:val="30"/>
          <w:szCs w:val="40"/>
          <w:highlight w:val="none"/>
          <w:lang w:val="en-US" w:eastAsia="zh-CN" w:bidi="ar-SA"/>
        </w:rPr>
        <w:t xml:space="preserve">第</w:t>
      </w:r>
      <w:r>
        <w:rPr>
          <w:rFonts w:hint="eastAsia" w:cs="Arial"/>
          <w:b/>
          <w:color w:val="auto"/>
          <w:sz w:val="30"/>
          <w:szCs w:val="40"/>
          <w:highlight w:val="none"/>
          <w:lang w:val="en-US" w:eastAsia="zh-CN" w:bidi="ar-SA"/>
        </w:rPr>
        <w:t xml:space="preserve">五</w:t>
      </w:r>
      <w:r>
        <w:rPr>
          <w:rFonts w:hint="eastAsia" w:ascii="Arial" w:hAnsi="Arial" w:eastAsia="宋体" w:cs="Arial"/>
          <w:b/>
          <w:color w:val="auto"/>
          <w:sz w:val="30"/>
          <w:szCs w:val="40"/>
          <w:highlight w:val="none"/>
          <w:lang w:val="en-US" w:eastAsia="zh-CN" w:bidi="ar-SA"/>
        </w:rPr>
        <w:t xml:space="preserve">章</w:t>
      </w:r>
      <w:r>
        <w:rPr>
          <w:rFonts w:hint="eastAsia" w:cs="Arial"/>
          <w:b/>
          <w:color w:val="auto"/>
          <w:sz w:val="30"/>
          <w:szCs w:val="40"/>
          <w:highlight w:val="none"/>
          <w:lang w:val="en-US" w:eastAsia="zh-CN" w:bidi="ar-SA"/>
        </w:rPr>
        <w:t xml:space="preserve"> </w:t>
      </w:r>
      <w:r>
        <w:rPr>
          <w:rFonts w:hint="eastAsia"/>
          <w:color w:val="auto"/>
          <w:highlight w:val="none"/>
        </w:rPr>
        <w:t xml:space="preserve">评标方法及评标标准</w:t>
      </w:r>
      <w:bookmarkEnd w:id="64"/>
      <w:r/>
      <w:bookmarkEnd w:id="65"/>
      <w:r/>
      <w:bookmarkEnd w:id="66"/>
      <w:r/>
      <w:r/>
    </w:p>
    <w:p>
      <w:pPr>
        <w:pStyle w:val="1027"/>
        <w:ind w:firstLine="422"/>
        <w:keepLines w:val="0"/>
        <w:keepNext w:val="0"/>
        <w:pageBreakBefore w:val="0"/>
        <w:spacing w:before="0" w:after="0"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一、评标方法</w:t>
      </w:r>
      <w:r/>
    </w:p>
    <w:p>
      <w:pPr>
        <w:pStyle w:val="1027"/>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bookmarkStart w:id="67" w:name="_Toc449017024"/>
      <w:r/>
      <w:bookmarkStart w:id="68" w:name="_Toc449016388"/>
      <w:r>
        <w:rPr>
          <w:rFonts w:hint="eastAsia" w:ascii="宋体" w:hAnsi="宋体" w:eastAsia="宋体" w:cs="宋体"/>
          <w:color w:val="auto"/>
          <w:sz w:val="21"/>
          <w:szCs w:val="21"/>
          <w:highlight w:val="none"/>
        </w:rPr>
        <w:t xml:space="preserve">本项目采用综合评分法，</w:t>
      </w:r>
      <w:r>
        <w:rPr>
          <w:rFonts w:hint="eastAsia" w:ascii="宋体" w:hAnsi="宋体" w:eastAsia="宋体" w:cs="宋体"/>
          <w:color w:val="auto"/>
          <w:sz w:val="21"/>
          <w:szCs w:val="21"/>
          <w:highlight w:val="none"/>
          <w:lang w:eastAsia="zh-CN"/>
        </w:rPr>
        <w:t xml:space="preserve">评标委员会</w:t>
      </w:r>
      <w:r>
        <w:rPr>
          <w:rFonts w:hint="eastAsia" w:ascii="宋体" w:hAnsi="宋体" w:eastAsia="宋体" w:cs="宋体"/>
          <w:color w:val="auto"/>
          <w:sz w:val="21"/>
          <w:szCs w:val="21"/>
          <w:highlight w:val="none"/>
        </w:rPr>
        <w:t xml:space="preserve">将对确定为实质性响应招标文件要求的投标文件进行评价和比较。评标结果按评审后得分由高到低顺序排列。得分相同的，按投标报价由低到高顺序排列。得分且投标报价相同的并列。</w:t>
      </w:r>
      <w:r/>
    </w:p>
    <w:tbl>
      <w:tblPr>
        <w:tblStyle w:val="773"/>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442"/>
        <w:gridCol w:w="2234"/>
        <w:gridCol w:w="5682"/>
      </w:tblGrid>
      <w:tr>
        <w:trPr>
          <w:trHeight w:val="261"/>
        </w:trPr>
        <w:tc>
          <w:tcPr>
            <w:shd w:val="clear" w:color="auto" w:fill="auto"/>
            <w:tcMar>
              <w:left w:w="108" w:type="dxa"/>
              <w:top w:w="0" w:type="dxa"/>
              <w:right w:w="108" w:type="dxa"/>
              <w:bottom w:w="0" w:type="dxa"/>
            </w:tcMar>
            <w:tcW w:w="144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采购包号</w:t>
            </w:r>
            <w:r/>
          </w:p>
        </w:tc>
        <w:tc>
          <w:tcPr>
            <w:shd w:val="clear" w:color="auto" w:fill="auto"/>
            <w:tcMar>
              <w:left w:w="108" w:type="dxa"/>
              <w:top w:w="0" w:type="dxa"/>
              <w:right w:w="108" w:type="dxa"/>
              <w:bottom w:w="0" w:type="dxa"/>
            </w:tcMar>
            <w:tcW w:w="2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选取中标候选人数量</w:t>
            </w:r>
            <w:r/>
          </w:p>
        </w:tc>
        <w:tc>
          <w:tcPr>
            <w:shd w:val="clear" w:color="auto" w:fill="auto"/>
            <w:tcMar>
              <w:left w:w="108" w:type="dxa"/>
              <w:top w:w="0" w:type="dxa"/>
              <w:right w:w="108" w:type="dxa"/>
              <w:bottom w:w="0" w:type="dxa"/>
            </w:tcMar>
            <w:tcW w:w="5682" w:type="dxa"/>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选取中标候选人的原则</w:t>
            </w:r>
            <w:r/>
          </w:p>
        </w:tc>
      </w:tr>
      <w:tr>
        <w:trPr>
          <w:trHeight w:val="346" w:hRule="exact"/>
        </w:trPr>
        <w:tc>
          <w:tcPr>
            <w:shd w:val="clear" w:color="auto" w:fill="auto"/>
            <w:tcMar>
              <w:left w:w="108" w:type="dxa"/>
              <w:top w:w="0" w:type="dxa"/>
              <w:right w:w="108" w:type="dxa"/>
              <w:bottom w:w="0" w:type="dxa"/>
            </w:tcMar>
            <w:tcW w:w="144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1</w:t>
            </w:r>
            <w:r/>
          </w:p>
        </w:tc>
        <w:tc>
          <w:tcPr>
            <w:shd w:val="clear" w:color="auto" w:fill="auto"/>
            <w:tcMar>
              <w:left w:w="108" w:type="dxa"/>
              <w:top w:w="0" w:type="dxa"/>
              <w:right w:w="108" w:type="dxa"/>
              <w:bottom w:w="0" w:type="dxa"/>
            </w:tcMar>
            <w:tcW w:w="2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1"/>
                <w:szCs w:val="21"/>
                <w:highlight w:val="none"/>
                <w:lang w:val="en-US" w:eastAsia="zh-CN"/>
              </w:rPr>
              <w:t xml:space="preserve">选取3名</w:t>
            </w:r>
            <w:r/>
          </w:p>
        </w:tc>
        <w:tc>
          <w:tcPr>
            <w:shd w:val="clear" w:color="auto" w:fill="auto"/>
            <w:tcMar>
              <w:left w:w="108" w:type="dxa"/>
              <w:top w:w="0" w:type="dxa"/>
              <w:right w:w="108" w:type="dxa"/>
              <w:bottom w:w="0" w:type="dxa"/>
            </w:tcMar>
            <w:tcW w:w="568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满足招标文件全部实质性要求，且按照评审因素的量化指标评审得分最高的投标人为中标候选人。</w:t>
            </w:r>
            <w:r/>
          </w:p>
        </w:tc>
      </w:tr>
    </w:tbl>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二、政府采购政策功能落实</w:t>
      </w:r>
      <w:bookmarkEnd w:id="67"/>
      <w:r/>
      <w:bookmarkEnd w:id="68"/>
      <w:r/>
      <w:r/>
    </w:p>
    <w:p>
      <w:pPr>
        <w:ind w:firstLine="441"/>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本项目专门面向中小企业：</w:t>
      </w:r>
      <w:r>
        <w:rPr>
          <w:rFonts w:hint="eastAsia" w:ascii="宋体" w:hAnsi="宋体" w:cs="宋体"/>
          <w:b/>
          <w:color w:val="auto"/>
          <w:sz w:val="21"/>
          <w:szCs w:val="21"/>
          <w:highlight w:val="none"/>
          <w:lang w:val="en-US" w:eastAsia="zh-CN"/>
        </w:rPr>
        <w:t xml:space="preserve">否</w:t>
      </w:r>
      <w:r/>
    </w:p>
    <w:tbl>
      <w:tblPr>
        <w:tblStyle w:val="773"/>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462"/>
        <w:gridCol w:w="5077"/>
      </w:tblGrid>
      <w:tr>
        <w:trPr>
          <w:trHeight w:val="292"/>
        </w:trPr>
        <w:tc>
          <w:tcPr>
            <w:shd w:val="clear" w:color="auto" w:fill="auto"/>
            <w:tcMar>
              <w:left w:w="108" w:type="dxa"/>
              <w:top w:w="0" w:type="dxa"/>
              <w:right w:w="108" w:type="dxa"/>
              <w:bottom w:w="0" w:type="dxa"/>
            </w:tcMar>
            <w:tcW w:w="146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采购包号</w:t>
            </w:r>
            <w:r/>
          </w:p>
        </w:tc>
        <w:tc>
          <w:tcPr>
            <w:shd w:val="clear" w:color="auto" w:fill="auto"/>
            <w:tcMar>
              <w:left w:w="108" w:type="dxa"/>
              <w:top w:w="0" w:type="dxa"/>
              <w:right w:w="108" w:type="dxa"/>
              <w:bottom w:w="0" w:type="dxa"/>
            </w:tcMar>
            <w:tcW w:w="507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专门面向中小企业</w:t>
            </w:r>
            <w:r/>
          </w:p>
        </w:tc>
      </w:tr>
      <w:tr>
        <w:trPr>
          <w:trHeight w:val="321"/>
        </w:trPr>
        <w:tc>
          <w:tcPr>
            <w:shd w:val="clear" w:color="auto" w:fill="auto"/>
            <w:tcMar>
              <w:left w:w="108" w:type="dxa"/>
              <w:top w:w="0" w:type="dxa"/>
              <w:right w:w="108" w:type="dxa"/>
              <w:bottom w:w="0" w:type="dxa"/>
            </w:tcMar>
            <w:tcW w:w="146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1</w:t>
            </w:r>
            <w:r/>
          </w:p>
        </w:tc>
        <w:tc>
          <w:tcPr>
            <w:shd w:val="clear" w:color="auto" w:fill="auto"/>
            <w:tcMar>
              <w:left w:w="108" w:type="dxa"/>
              <w:top w:w="0" w:type="dxa"/>
              <w:right w:w="108" w:type="dxa"/>
              <w:bottom w:w="0" w:type="dxa"/>
            </w:tcMar>
            <w:tcW w:w="507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1"/>
                <w:szCs w:val="21"/>
                <w:highlight w:val="none"/>
                <w:lang w:val="en-US" w:eastAsia="zh-CN"/>
              </w:rPr>
              <w:t xml:space="preserve">否</w:t>
            </w:r>
            <w:r/>
          </w:p>
        </w:tc>
      </w:tr>
    </w:tbl>
    <w:p>
      <w:pPr>
        <w:ind w:firstLine="420"/>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02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小微型企业价格扣除</w:t>
      </w:r>
      <w:r/>
    </w:p>
    <w:p>
      <w:pPr>
        <w:pStyle w:val="102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（1）本项目对小型和微型企业产品给予20%的扣除价格，用扣除后的价格参与评审。</w:t>
      </w:r>
      <w:r/>
    </w:p>
    <w:p>
      <w:pPr>
        <w:pStyle w:val="102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（2）供应商需按照采购文件的要求提供相应的《中小企业声明函》。</w:t>
      </w:r>
      <w:r/>
    </w:p>
    <w:p>
      <w:pPr>
        <w:pStyle w:val="102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残疾人福利单位价格扣除</w:t>
      </w:r>
      <w:r/>
    </w:p>
    <w:p>
      <w:pPr>
        <w:pStyle w:val="102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（1）本项目对残疾人福利性单位视同小型、微型企业，给予20%的价格扣除，用扣除后的价格参与评审。</w:t>
      </w:r>
      <w:r/>
    </w:p>
    <w:p>
      <w:pPr>
        <w:pStyle w:val="102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102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102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监狱和戒毒企业价格扣除</w:t>
      </w:r>
      <w:r/>
    </w:p>
    <w:p>
      <w:pPr>
        <w:pStyle w:val="102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（1）本项目对监狱和戒毒企业（简称监狱企业）视同小型、微型企业，给予20%的价格扣除，用扣除后的价格参与评审。</w:t>
      </w:r>
      <w:r/>
    </w:p>
    <w:p>
      <w:pPr>
        <w:pStyle w:val="102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含新疆生产建设兵团</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出具的属于监狱企业的证明文件。供应商如不提供上述证明文件，价格将不做相应扣除。</w:t>
      </w:r>
      <w:r/>
    </w:p>
    <w:p>
      <w:pPr>
        <w:pStyle w:val="102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w:t>
      </w:r>
      <w:r>
        <w:rPr>
          <w:rFonts w:hint="eastAsia" w:ascii="宋体" w:hAnsi="宋体" w:cs="宋体"/>
          <w:color w:val="auto"/>
          <w:sz w:val="21"/>
          <w:szCs w:val="21"/>
          <w:highlight w:val="none"/>
          <w:lang w:eastAsia="zh-CN"/>
        </w:rPr>
        <w:t xml:space="preserve">〔2014〕68号</w:t>
      </w:r>
      <w:r>
        <w:rPr>
          <w:rFonts w:hint="eastAsia" w:ascii="宋体" w:hAnsi="宋体" w:cs="宋体"/>
          <w:color w:val="auto"/>
          <w:sz w:val="21"/>
          <w:szCs w:val="21"/>
          <w:highlight w:val="none"/>
        </w:rPr>
        <w:t xml:space="preserve">）。</w:t>
      </w:r>
      <w:r/>
    </w:p>
    <w:p>
      <w:pPr>
        <w:pStyle w:val="102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残疾人福利单位、监狱企业属于小型、微型企业的，不重复享受政策。</w:t>
      </w:r>
      <w:r/>
    </w:p>
    <w:p>
      <w:pPr>
        <w:pStyle w:val="102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102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联合体各方均为小型、微型企业（残疾人福利单位、监狱企业）的，联合体享受20%价格扣除，用扣除后的价格参与评审。</w:t>
      </w:r>
      <w:r/>
    </w:p>
    <w:p>
      <w:pPr>
        <w:pStyle w:val="102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大中型企业向小型、微型企业分包的，分包意向协议约定小型、微型企业合同份额占到合同总金额</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0%以上的，给予6%的价格扣除，用扣除后的价格参与评审。</w:t>
      </w:r>
      <w:r/>
    </w:p>
    <w:p>
      <w:pPr>
        <w:pStyle w:val="102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采购本国产品的支持政策</w:t>
      </w:r>
      <w:r/>
    </w:p>
    <w:p>
      <w:pPr>
        <w:pStyle w:val="102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.1 本项目政府采购活动中既有本国产品又有非本国产品参与竞争的，依法对本国产品给予价格评审优惠，对本国产品的报价给予 20%的价格扣除，用扣除后的价格参与评审。</w:t>
      </w:r>
      <w:r/>
    </w:p>
    <w:p>
      <w:pPr>
        <w:pStyle w:val="102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2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.3 供应商需按照招标文件的要求提供《关于符合本国产品标准的声明函》（以下简称《声明函》），如不提供将不享受本国产品价格评审优惠。</w:t>
      </w:r>
      <w:r/>
    </w:p>
    <w:p>
      <w:pPr>
        <w:pStyle w:val="102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27"/>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27"/>
        <w:ind w:firstLine="422"/>
        <w:keepLines w:val="0"/>
        <w:keepNext w:val="0"/>
        <w:pageBreakBefore w:val="0"/>
        <w:spacing w:before="0" w:after="0"/>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三、评标标准</w:t>
      </w:r>
      <w:r/>
    </w:p>
    <w:tbl>
      <w:tblPr>
        <w:tblStyle w:val="773"/>
        <w:tblW w:w="89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2"/>
        <w:gridCol w:w="7809"/>
      </w:tblGrid>
      <w:tr>
        <w:trPr>
          <w:jc w:val="center"/>
          <w:trHeight w:val="577"/>
        </w:trPr>
        <w:tc>
          <w:tcPr>
            <w:tcW w:w="1122"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color w:val="auto"/>
                <w:sz w:val="21"/>
                <w:szCs w:val="21"/>
                <w:highlight w:val="none"/>
              </w:rPr>
              <w:suppressLineNumbers w:val="0"/>
            </w:pPr>
            <w:r/>
            <w:bookmarkStart w:id="69" w:name="_Toc18779"/>
            <w:r>
              <w:rPr>
                <w:rFonts w:hint="eastAsia" w:ascii="宋体" w:hAnsi="宋体" w:eastAsia="宋体" w:cs="宋体"/>
                <w:b/>
                <w:color w:val="auto"/>
                <w:sz w:val="21"/>
                <w:szCs w:val="21"/>
                <w:highlight w:val="none"/>
              </w:rPr>
              <w:t xml:space="preserve">项目</w:t>
            </w:r>
            <w:r/>
          </w:p>
        </w:tc>
        <w:tc>
          <w:tcPr>
            <w:tcW w:w="7809"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评分标准</w:t>
            </w:r>
            <w:r/>
          </w:p>
        </w:tc>
      </w:tr>
      <w:tr>
        <w:trPr>
          <w:jc w:val="center"/>
          <w:trHeight w:val="1122"/>
        </w:trPr>
        <w:tc>
          <w:tcPr>
            <w:tcW w:w="1122"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价格</w:t>
            </w:r>
            <w:r/>
          </w:p>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分）</w:t>
            </w:r>
            <w:r/>
          </w:p>
        </w:tc>
        <w:tc>
          <w:tcPr>
            <w:tcW w:w="7809"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t xml:space="preserve">采用低价优先法计算，即满足招标文件要求且投标价格最低的投标报价为评标基准价，其价格分为满分。</w:t>
            </w:r>
            <w:r/>
          </w:p>
          <w:p>
            <w:p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t xml:space="preserve">其他投标人的价格分统一按照下列公式计算：</w:t>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b w:val="0"/>
                <w:bCs w:val="0"/>
                <w:color w:val="auto"/>
                <w:sz w:val="21"/>
                <w:szCs w:val="21"/>
                <w:highlight w:val="none"/>
              </w:rPr>
              <w:t xml:space="preserve">投标报价得分=（评标基准价／投标报价）×</w:t>
            </w: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0×100%，结果保留两位有效小数。</w:t>
            </w:r>
            <w:r/>
          </w:p>
        </w:tc>
      </w:tr>
      <w:tr>
        <w:trPr>
          <w:jc w:val="center"/>
          <w:trHeight w:val="728"/>
        </w:trPr>
        <w:tc>
          <w:tcPr>
            <w:tcW w:w="112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人员配置</w:t>
            </w:r>
            <w:r/>
          </w:p>
          <w:p>
            <w:pPr>
              <w:ind w:left="0" w:right="0"/>
              <w:jc w:val="center"/>
              <w:keepLines w:val="0"/>
              <w:keepNext w:val="0"/>
              <w:spacing w:before="0" w:beforeAutospacing="0" w:after="0" w:afterAutospacing="0" w:line="36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分）</w:t>
            </w:r>
            <w:r/>
          </w:p>
        </w:tc>
        <w:tc>
          <w:tcPr>
            <w:tcW w:w="7809"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t xml:space="preserve">（1）服务团队人员</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不含团队负责人</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中有3年以上视频拍摄制作经验的，得 </w:t>
            </w: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分</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（需提供相关证明及代表作品</w:t>
            </w:r>
            <w:r>
              <w:rPr>
                <w:rFonts w:hint="eastAsia" w:ascii="宋体" w:hAnsi="宋体" w:cs="宋体"/>
                <w:b w:val="0"/>
                <w:bCs w:val="0"/>
                <w:color w:val="auto"/>
                <w:sz w:val="21"/>
                <w:szCs w:val="21"/>
                <w:highlight w:val="none"/>
                <w:lang w:val="en-US" w:eastAsia="zh-CN"/>
              </w:rPr>
              <w:t xml:space="preserve">并加盖投标人公章</w:t>
            </w:r>
            <w:r>
              <w:rPr>
                <w:rFonts w:hint="eastAsia" w:ascii="宋体" w:hAnsi="宋体" w:eastAsia="宋体" w:cs="宋体"/>
                <w:b w:val="0"/>
                <w:bCs w:val="0"/>
                <w:color w:val="auto"/>
                <w:sz w:val="21"/>
                <w:szCs w:val="21"/>
                <w:highlight w:val="none"/>
              </w:rPr>
              <w:t xml:space="preserve">，未提供或材料不全不得分。）</w:t>
            </w:r>
            <w:r/>
          </w:p>
          <w:p>
            <w:pPr>
              <w:ind w:left="0" w:right="0"/>
              <w:jc w:val="left"/>
              <w:keepLines w:val="0"/>
              <w:keepNext w:val="0"/>
              <w:spacing w:before="0" w:beforeAutospacing="0" w:after="0" w:afterAutospacing="0" w:line="36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t xml:space="preserve">（2）服务团队人员</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不含团队负责人</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中有曾参与制作抖音、小红书、微博、新片场等平台作品的人员，得 </w:t>
            </w: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分</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（需提供相关证明</w:t>
            </w:r>
            <w:r>
              <w:rPr>
                <w:rFonts w:hint="eastAsia" w:ascii="宋体" w:hAnsi="宋体" w:cs="宋体"/>
                <w:b w:val="0"/>
                <w:bCs w:val="0"/>
                <w:color w:val="auto"/>
                <w:sz w:val="21"/>
                <w:szCs w:val="21"/>
                <w:highlight w:val="none"/>
                <w:lang w:val="en-US" w:eastAsia="zh-CN"/>
              </w:rPr>
              <w:t xml:space="preserve">并加盖投标人公章</w:t>
            </w:r>
            <w:r>
              <w:rPr>
                <w:rFonts w:hint="eastAsia" w:ascii="宋体" w:hAnsi="宋体" w:eastAsia="宋体" w:cs="宋体"/>
                <w:b w:val="0"/>
                <w:bCs w:val="0"/>
                <w:color w:val="auto"/>
                <w:sz w:val="21"/>
                <w:szCs w:val="21"/>
                <w:highlight w:val="none"/>
              </w:rPr>
              <w:t xml:space="preserve">，未提供或材料不全不得分。）</w:t>
            </w:r>
            <w:r/>
          </w:p>
          <w:p>
            <w:pPr>
              <w:ind w:left="0" w:right="0"/>
              <w:jc w:val="left"/>
              <w:keepLines w:val="0"/>
              <w:keepNext w:val="0"/>
              <w:spacing w:before="0" w:beforeAutospacing="0" w:after="0" w:afterAutospacing="0" w:line="36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t xml:space="preserve">（3）团队负责人有</w:t>
            </w: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年以上项目负责经验，曾获得过行业奖项或证书，得</w:t>
            </w: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分；（需提供相关人员的作品信息</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获奖证书等相关证明材料并加盖投标人公章</w:t>
            </w:r>
            <w:r>
              <w:rPr>
                <w:rFonts w:hint="eastAsia" w:ascii="宋体" w:hAnsi="宋体" w:eastAsia="宋体" w:cs="宋体"/>
                <w:b w:val="0"/>
                <w:bCs w:val="0"/>
                <w:color w:val="auto"/>
                <w:sz w:val="21"/>
                <w:szCs w:val="21"/>
                <w:highlight w:val="none"/>
              </w:rPr>
              <w:t xml:space="preserve">，未提供或材料不全不得分。）</w:t>
            </w:r>
            <w:r/>
          </w:p>
        </w:tc>
      </w:tr>
      <w:tr>
        <w:trPr>
          <w:jc w:val="center"/>
          <w:trHeight w:val="1776"/>
        </w:trPr>
        <w:tc>
          <w:tcPr>
            <w:tcW w:w="1122"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方案（</w:t>
            </w:r>
            <w:r>
              <w:rPr>
                <w:rFonts w:hint="eastAsia" w:ascii="宋体" w:hAnsi="宋体" w:cs="宋体"/>
                <w:color w:val="auto"/>
                <w:sz w:val="21"/>
                <w:szCs w:val="21"/>
                <w:highlight w:val="none"/>
                <w:lang w:val="en-US" w:eastAsia="zh-CN"/>
              </w:rPr>
              <w:t xml:space="preserve">60</w:t>
            </w:r>
            <w:r>
              <w:rPr>
                <w:rFonts w:hint="eastAsia" w:ascii="宋体" w:hAnsi="宋体" w:eastAsia="宋体" w:cs="宋体"/>
                <w:color w:val="auto"/>
                <w:sz w:val="21"/>
                <w:szCs w:val="21"/>
                <w:highlight w:val="none"/>
              </w:rPr>
              <w:t xml:space="preserve">分）</w:t>
            </w:r>
            <w:r/>
          </w:p>
        </w:tc>
        <w:tc>
          <w:tcPr>
            <w:tcW w:w="7809" w:type="dxa"/>
            <w:vAlign w:val="center"/>
            <w:textDirection w:val="lrTb"/>
            <w:noWrap w:val="false"/>
          </w:tcPr>
          <w:p>
            <w:pPr>
              <w:numPr>
                <w:ilvl w:val="0"/>
                <w:numId w:val="0"/>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rPr>
              <w:t xml:space="preserve">整体服务设想和总体目标（</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对投标项目基本情况熟悉，了解招标人的服务需求，重点难点分析正确，针对重点难点的措施切实可行，方案满足招标文件要求，方案细致、合理且可行性强得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方案</w:t>
            </w:r>
            <w:r>
              <w:rPr>
                <w:rFonts w:hint="eastAsia" w:ascii="宋体" w:hAnsi="宋体" w:cs="宋体"/>
                <w:color w:val="auto"/>
                <w:sz w:val="21"/>
                <w:szCs w:val="21"/>
                <w:highlight w:val="none"/>
                <w:lang w:val="en-US" w:eastAsia="zh-CN"/>
              </w:rPr>
              <w:t xml:space="preserve">较为</w:t>
            </w:r>
            <w:r>
              <w:rPr>
                <w:rFonts w:hint="eastAsia" w:ascii="宋体" w:hAnsi="宋体" w:eastAsia="宋体" w:cs="宋体"/>
                <w:color w:val="auto"/>
                <w:sz w:val="21"/>
                <w:szCs w:val="21"/>
                <w:highlight w:val="none"/>
              </w:rPr>
              <w:t xml:space="preserve">合理全面，具有</w:t>
            </w:r>
            <w:r>
              <w:rPr>
                <w:rFonts w:hint="eastAsia" w:ascii="宋体" w:hAnsi="宋体" w:cs="宋体"/>
                <w:color w:val="auto"/>
                <w:sz w:val="21"/>
                <w:szCs w:val="21"/>
                <w:highlight w:val="none"/>
                <w:lang w:val="en-US" w:eastAsia="zh-CN"/>
              </w:rPr>
              <w:t xml:space="preserve">较强</w:t>
            </w:r>
            <w:r>
              <w:rPr>
                <w:rFonts w:hint="eastAsia" w:ascii="宋体" w:hAnsi="宋体" w:eastAsia="宋体" w:cs="宋体"/>
                <w:color w:val="auto"/>
                <w:sz w:val="21"/>
                <w:szCs w:val="21"/>
                <w:highlight w:val="none"/>
              </w:rPr>
              <w:t xml:space="preserve">的可行性得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方案基本合理全面，具有一定的可行性得4分；</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方案简单有明显的不合理项、不可行项的得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其余不得分。</w:t>
            </w:r>
            <w:r/>
          </w:p>
          <w:p>
            <w:pPr>
              <w:numPr>
                <w:ilvl w:val="0"/>
                <w:numId w:val="0"/>
              </w:numPr>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SA"/>
              </w:rPr>
              <w:t xml:space="preserve">2</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rPr>
              <w:t xml:space="preserve">宣传策划方案</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内容满足招标文件要求，方案细致、合理且可行性强得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pStyle w:val="775"/>
              <w:ind w:left="0" w:right="0"/>
              <w:keepLines w:val="0"/>
              <w:keepNext w:val="0"/>
              <w:spacing w:before="0" w:beforeAutospacing="0" w:after="183" w:afterAutospacing="0"/>
              <w:rPr>
                <w:rFonts w:hint="eastAsia"/>
                <w:color w:val="auto"/>
              </w:rPr>
              <w:suppressLineNumbers w:val="0"/>
            </w:pPr>
            <w:r>
              <w:rPr>
                <w:rFonts w:hint="eastAsia" w:ascii="宋体" w:hAnsi="宋体" w:eastAsia="宋体" w:cs="宋体"/>
                <w:color w:val="auto"/>
                <w:sz w:val="21"/>
                <w:szCs w:val="21"/>
                <w:highlight w:val="none"/>
              </w:rPr>
              <w:t xml:space="preserve">内容</w:t>
            </w:r>
            <w:r>
              <w:rPr>
                <w:rFonts w:hint="eastAsia" w:ascii="宋体" w:hAnsi="宋体" w:eastAsia="宋体" w:cs="宋体"/>
                <w:color w:val="auto"/>
                <w:sz w:val="21"/>
                <w:szCs w:val="21"/>
                <w:highlight w:val="none"/>
                <w:lang w:val="en-US" w:eastAsia="zh-CN"/>
              </w:rPr>
              <w:t xml:space="preserve">较为</w:t>
            </w:r>
            <w:r>
              <w:rPr>
                <w:rFonts w:hint="eastAsia" w:ascii="宋体" w:hAnsi="宋体" w:eastAsia="宋体" w:cs="宋体"/>
                <w:color w:val="auto"/>
                <w:sz w:val="21"/>
                <w:szCs w:val="21"/>
                <w:highlight w:val="none"/>
              </w:rPr>
              <w:t xml:space="preserve">合理全面，可行性</w:t>
            </w:r>
            <w:r>
              <w:rPr>
                <w:rFonts w:hint="eastAsia" w:ascii="宋体" w:hAnsi="宋体" w:eastAsia="宋体" w:cs="宋体"/>
                <w:color w:val="auto"/>
                <w:sz w:val="21"/>
                <w:szCs w:val="21"/>
                <w:highlight w:val="none"/>
                <w:lang w:val="en-US" w:eastAsia="zh-CN"/>
              </w:rPr>
              <w:t xml:space="preserve">较强的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内容基本合理全面，具有一定的可行性得4分；</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内容简单有明显的不合理项、不可行项的得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其余不得分。</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lang w:val="en-US" w:eastAsia="zh-CN" w:bidi="ar-SA"/>
              </w:rPr>
              <w:t xml:space="preserve">3</w:t>
            </w:r>
            <w:r>
              <w:rPr>
                <w:rFonts w:hint="eastAsia" w:ascii="宋体" w:hAnsi="宋体" w:cs="宋体"/>
                <w:color w:val="auto"/>
                <w:sz w:val="21"/>
                <w:szCs w:val="21"/>
                <w:lang w:val="en-US" w:eastAsia="zh-CN" w:bidi="ar-SA"/>
              </w:rPr>
              <w:t xml:space="preserve">.</w:t>
            </w:r>
            <w:r>
              <w:rPr>
                <w:rFonts w:hint="eastAsia" w:ascii="宋体" w:hAnsi="宋体" w:eastAsia="宋体" w:cs="宋体"/>
                <w:color w:val="auto"/>
                <w:sz w:val="21"/>
                <w:szCs w:val="21"/>
                <w:highlight w:val="none"/>
                <w:lang w:val="en-US" w:eastAsia="zh-CN"/>
              </w:rPr>
              <w:t xml:space="preserve">项目实施计划</w:t>
            </w:r>
            <w:r>
              <w:rPr>
                <w:rFonts w:hint="eastAsia" w:ascii="宋体" w:hAnsi="宋体" w:cs="宋体"/>
                <w:color w:val="auto"/>
                <w:sz w:val="21"/>
                <w:szCs w:val="21"/>
                <w:highlight w:val="none"/>
                <w:lang w:val="en-US" w:eastAsia="zh-CN"/>
              </w:rPr>
              <w:t xml:space="preserve">（10分）：</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项目实施计划科学合理，可行性强的得10分</w:t>
            </w:r>
            <w:r>
              <w:rPr>
                <w:rFonts w:hint="eastAsia" w:ascii="宋体" w:hAnsi="宋体" w:cs="宋体"/>
                <w:color w:val="auto"/>
                <w:sz w:val="21"/>
                <w:szCs w:val="21"/>
                <w:highlight w:val="none"/>
                <w:lang w:val="en-US" w:eastAsia="zh-CN"/>
              </w:rPr>
              <w:t xml:space="preserve">；</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项目实施计划</w:t>
            </w:r>
            <w:r>
              <w:rPr>
                <w:rFonts w:hint="eastAsia" w:ascii="宋体" w:hAnsi="宋体" w:cs="宋体"/>
                <w:color w:val="auto"/>
                <w:sz w:val="21"/>
                <w:szCs w:val="21"/>
                <w:highlight w:val="none"/>
                <w:lang w:val="en-US" w:eastAsia="zh-CN"/>
              </w:rPr>
              <w:t xml:space="preserve">较为</w:t>
            </w:r>
            <w:r>
              <w:rPr>
                <w:rFonts w:hint="eastAsia" w:ascii="宋体" w:hAnsi="宋体" w:eastAsia="宋体" w:cs="宋体"/>
                <w:color w:val="auto"/>
                <w:sz w:val="21"/>
                <w:szCs w:val="21"/>
                <w:highlight w:val="none"/>
                <w:lang w:val="en-US" w:eastAsia="zh-CN"/>
              </w:rPr>
              <w:t xml:space="preserve">科学合理，可行性</w:t>
            </w:r>
            <w:r>
              <w:rPr>
                <w:rFonts w:hint="eastAsia" w:ascii="宋体" w:hAnsi="宋体" w:cs="宋体"/>
                <w:color w:val="auto"/>
                <w:sz w:val="21"/>
                <w:szCs w:val="21"/>
                <w:highlight w:val="none"/>
                <w:lang w:val="en-US" w:eastAsia="zh-CN"/>
              </w:rPr>
              <w:t xml:space="preserve">较</w:t>
            </w:r>
            <w:r>
              <w:rPr>
                <w:rFonts w:hint="eastAsia" w:ascii="宋体" w:hAnsi="宋体" w:eastAsia="宋体" w:cs="宋体"/>
                <w:color w:val="auto"/>
                <w:sz w:val="21"/>
                <w:szCs w:val="21"/>
                <w:highlight w:val="none"/>
                <w:lang w:val="en-US" w:eastAsia="zh-CN"/>
              </w:rPr>
              <w:t xml:space="preserve">强的得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项目实施计划</w:t>
            </w:r>
            <w:r>
              <w:rPr>
                <w:rFonts w:hint="eastAsia" w:ascii="宋体" w:hAnsi="宋体" w:cs="宋体"/>
                <w:color w:val="auto"/>
                <w:sz w:val="21"/>
                <w:szCs w:val="21"/>
                <w:highlight w:val="none"/>
                <w:lang w:val="en-US" w:eastAsia="zh-CN"/>
              </w:rPr>
              <w:t xml:space="preserve">基本</w:t>
            </w:r>
            <w:r>
              <w:rPr>
                <w:rFonts w:hint="eastAsia" w:ascii="宋体" w:hAnsi="宋体" w:eastAsia="宋体" w:cs="宋体"/>
                <w:color w:val="auto"/>
                <w:sz w:val="21"/>
                <w:szCs w:val="21"/>
                <w:highlight w:val="none"/>
                <w:lang w:val="en-US" w:eastAsia="zh-CN"/>
              </w:rPr>
              <w:t xml:space="preserve">科学合理，</w:t>
            </w:r>
            <w:r>
              <w:rPr>
                <w:rFonts w:hint="eastAsia" w:ascii="宋体" w:hAnsi="宋体" w:cs="宋体"/>
                <w:color w:val="auto"/>
                <w:sz w:val="21"/>
                <w:szCs w:val="21"/>
                <w:highlight w:val="none"/>
                <w:lang w:val="en-US" w:eastAsia="zh-CN"/>
              </w:rPr>
              <w:t xml:space="preserve">具有一定</w:t>
            </w:r>
            <w:r>
              <w:rPr>
                <w:rFonts w:hint="eastAsia" w:ascii="宋体" w:hAnsi="宋体" w:eastAsia="宋体" w:cs="宋体"/>
                <w:color w:val="auto"/>
                <w:sz w:val="21"/>
                <w:szCs w:val="21"/>
                <w:highlight w:val="none"/>
                <w:lang w:val="en-US" w:eastAsia="zh-CN"/>
              </w:rPr>
              <w:t xml:space="preserve">可行性的得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项目实施计划</w:t>
            </w:r>
            <w:r>
              <w:rPr>
                <w:rFonts w:hint="eastAsia" w:ascii="宋体" w:hAnsi="宋体" w:eastAsia="宋体" w:cs="宋体"/>
                <w:color w:val="auto"/>
                <w:sz w:val="21"/>
                <w:szCs w:val="21"/>
                <w:highlight w:val="none"/>
              </w:rPr>
              <w:t xml:space="preserve">有明显的不合理项、不可行项的</w:t>
            </w:r>
            <w:r>
              <w:rPr>
                <w:rFonts w:hint="eastAsia" w:ascii="宋体" w:hAnsi="宋体" w:eastAsia="宋体" w:cs="宋体"/>
                <w:color w:val="auto"/>
                <w:sz w:val="21"/>
                <w:szCs w:val="21"/>
                <w:highlight w:val="none"/>
                <w:lang w:val="en-US" w:eastAsia="zh-CN"/>
              </w:rPr>
              <w:t xml:space="preserve">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其余不得分。</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4</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宣传进度计划</w:t>
            </w:r>
            <w:r>
              <w:rPr>
                <w:rFonts w:hint="eastAsia" w:ascii="宋体" w:hAnsi="宋体" w:cs="宋体"/>
                <w:color w:val="auto"/>
                <w:sz w:val="21"/>
                <w:szCs w:val="21"/>
                <w:highlight w:val="none"/>
                <w:lang w:val="en-US" w:eastAsia="zh-CN"/>
              </w:rPr>
              <w:t xml:space="preserve">（10分）：</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制定详细的项目进度计划，明确各阶段时间。​</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清晰划分阶段，标注时间节点与交付成果，有足够的缓冲时间，确保按时高质量完成得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en-US" w:eastAsia="zh-CN"/>
              </w:rPr>
              <w:t xml:space="preserve">分；</w:t>
            </w:r>
            <w:r/>
          </w:p>
          <w:p>
            <w:pPr>
              <w:numPr>
                <w:ilvl w:val="0"/>
                <w:numId w:val="0"/>
              </w:numPr>
              <w:ind w:left="0" w:right="0"/>
              <w:keepLines w:val="0"/>
              <w:keepNext w:val="0"/>
              <w:spacing w:before="0" w:beforeAutospacing="0" w:after="0" w:afterAutospacing="0" w:line="360" w:lineRule="auto"/>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阶段划分时间节点较清晰，缓冲时间较多，能确保按时完成的得7分</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列出阶段，但时间节点模糊，无关键节点与缓冲，用表格呈现进度，能按时完成项目得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阶段划分粗糙，时间混乱，无交付成果规划，无监控机制，进度易失控得1分；</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其余不得分。</w:t>
            </w:r>
            <w:r/>
          </w:p>
          <w:p>
            <w:pPr>
              <w:numPr>
                <w:ilvl w:val="0"/>
                <w:numId w:val="0"/>
              </w:numPr>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SA"/>
              </w:rPr>
              <w:t xml:space="preserve">5</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rPr>
              <w:t xml:space="preserve">突发事件应急预案（</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应急方案严密、合理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内容满足招标文件要求，方案细致、合理且可行性强得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内容</w:t>
            </w:r>
            <w:r>
              <w:rPr>
                <w:rFonts w:hint="eastAsia" w:ascii="宋体" w:hAnsi="宋体" w:cs="宋体"/>
                <w:color w:val="auto"/>
                <w:sz w:val="21"/>
                <w:szCs w:val="21"/>
                <w:highlight w:val="none"/>
                <w:lang w:val="en-US" w:eastAsia="zh-CN"/>
              </w:rPr>
              <w:t xml:space="preserve">较为</w:t>
            </w:r>
            <w:r>
              <w:rPr>
                <w:rFonts w:hint="eastAsia" w:ascii="宋体" w:hAnsi="宋体" w:eastAsia="宋体" w:cs="宋体"/>
                <w:color w:val="auto"/>
                <w:sz w:val="21"/>
                <w:szCs w:val="21"/>
                <w:highlight w:val="none"/>
              </w:rPr>
              <w:t xml:space="preserve">合理全面，可行性</w:t>
            </w:r>
            <w:r>
              <w:rPr>
                <w:rFonts w:hint="eastAsia" w:ascii="宋体" w:hAnsi="宋体" w:cs="宋体"/>
                <w:color w:val="auto"/>
                <w:sz w:val="21"/>
                <w:szCs w:val="21"/>
                <w:highlight w:val="none"/>
                <w:lang w:val="en-US" w:eastAsia="zh-CN"/>
              </w:rPr>
              <w:t xml:space="preserve">较强的</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内容基本合理全面，具有一定的可行性得4分；</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内容简单有明显的不合理项、不可行项的得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其余不得分。</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6</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质量保障措施（10分）：</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内容满足招标文件要求，方案细致、合理且可行性强得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内容</w:t>
            </w:r>
            <w:r>
              <w:rPr>
                <w:rFonts w:hint="eastAsia" w:ascii="宋体" w:hAnsi="宋体" w:eastAsia="宋体" w:cs="宋体"/>
                <w:color w:val="auto"/>
                <w:sz w:val="21"/>
                <w:szCs w:val="21"/>
                <w:highlight w:val="none"/>
                <w:lang w:val="en-US" w:eastAsia="zh-CN"/>
              </w:rPr>
              <w:t xml:space="preserve">较为</w:t>
            </w:r>
            <w:r>
              <w:rPr>
                <w:rFonts w:hint="eastAsia" w:ascii="宋体" w:hAnsi="宋体" w:eastAsia="宋体" w:cs="宋体"/>
                <w:color w:val="auto"/>
                <w:sz w:val="21"/>
                <w:szCs w:val="21"/>
                <w:highlight w:val="none"/>
              </w:rPr>
              <w:t xml:space="preserve">合理全面，可行性</w:t>
            </w:r>
            <w:r>
              <w:rPr>
                <w:rFonts w:hint="eastAsia" w:ascii="宋体" w:hAnsi="宋体" w:eastAsia="宋体" w:cs="宋体"/>
                <w:color w:val="auto"/>
                <w:sz w:val="21"/>
                <w:szCs w:val="21"/>
                <w:highlight w:val="none"/>
                <w:lang w:val="en-US" w:eastAsia="zh-CN"/>
              </w:rPr>
              <w:t xml:space="preserve">较强的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内容基本合理全面，具有一定的可行性得4分；</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内容简单有明显的不合理项、不可行项的得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numPr>
                <w:ilvl w:val="0"/>
                <w:numId w:val="0"/>
              </w:numPr>
              <w:ind w:left="0" w:right="0"/>
              <w:keepLines w:val="0"/>
              <w:keepNext w:val="0"/>
              <w:spacing w:before="0" w:beforeAutospacing="0" w:after="0" w:afterAutospacing="0" w:line="360" w:lineRule="auto"/>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其余不得分。</w:t>
            </w:r>
            <w:r/>
          </w:p>
        </w:tc>
      </w:tr>
      <w:tr>
        <w:trPr>
          <w:jc w:val="center"/>
          <w:trHeight w:val="1570"/>
        </w:trPr>
        <w:tc>
          <w:tcPr>
            <w:tcW w:w="112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类似业绩</w:t>
            </w:r>
            <w:r/>
          </w:p>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W w:w="7809"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投标人提供202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年1月1日以来类似项目服务业绩合同，每有一份得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分，满分</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以合同签订时间为准，</w:t>
            </w:r>
            <w:r>
              <w:rPr>
                <w:rFonts w:hint="eastAsia" w:ascii="宋体" w:hAnsi="宋体" w:eastAsia="宋体" w:cs="宋体"/>
                <w:b/>
                <w:bCs/>
                <w:color w:val="auto"/>
                <w:sz w:val="21"/>
                <w:szCs w:val="21"/>
                <w:highlight w:val="none"/>
              </w:rPr>
              <w:t xml:space="preserve">同一项目不同合同期限不累计得分，提供业绩合同，原件扫描上传</w:t>
            </w:r>
            <w:r>
              <w:rPr>
                <w:rFonts w:hint="eastAsia" w:ascii="宋体" w:hAnsi="宋体" w:cs="宋体"/>
                <w:b/>
                <w:bCs/>
                <w:color w:val="auto"/>
                <w:sz w:val="21"/>
                <w:szCs w:val="21"/>
                <w:highlight w:val="none"/>
                <w:lang w:val="en-US" w:eastAsia="zh-CN"/>
              </w:rPr>
              <w:t xml:space="preserve">并加盖投标人公章</w:t>
            </w:r>
            <w:r>
              <w:rPr>
                <w:rFonts w:hint="eastAsia" w:ascii="宋体" w:hAnsi="宋体" w:eastAsia="宋体" w:cs="宋体"/>
                <w:b/>
                <w:bCs/>
                <w:color w:val="auto"/>
                <w:sz w:val="21"/>
                <w:szCs w:val="21"/>
                <w:highlight w:val="none"/>
              </w:rPr>
              <w:t xml:space="preserve">】</w:t>
            </w:r>
            <w:r/>
          </w:p>
        </w:tc>
      </w:tr>
      <w:tr>
        <w:trPr>
          <w:jc w:val="center"/>
          <w:trHeight w:val="90"/>
        </w:trPr>
        <w:tc>
          <w:tcPr>
            <w:tcW w:w="112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服务保障</w:t>
            </w:r>
            <w:r/>
          </w:p>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tc>
        <w:tc>
          <w:tcPr>
            <w:tcW w:w="7809" w:type="dxa"/>
            <w:vAlign w:val="top"/>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提供完善的售后保障服务承诺，包括视频内容修改、数据反馈等。</w:t>
            </w:r>
            <w:r/>
          </w:p>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方案科学、全面，能完全满足项目要求，优于其他供应商得</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措施满足项目要求，可行</w:t>
            </w:r>
            <w:r>
              <w:rPr>
                <w:rFonts w:hint="eastAsia" w:ascii="宋体" w:hAnsi="宋体" w:eastAsia="宋体" w:cs="宋体"/>
                <w:color w:val="auto"/>
                <w:sz w:val="21"/>
                <w:szCs w:val="21"/>
                <w:highlight w:val="none"/>
                <w:lang w:val="en-US" w:eastAsia="zh-CN"/>
              </w:rPr>
              <w:t xml:space="preserve">性强的</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措施满足项目要求，可行</w:t>
            </w:r>
            <w:r>
              <w:rPr>
                <w:rFonts w:hint="eastAsia" w:ascii="宋体" w:hAnsi="宋体" w:eastAsia="宋体" w:cs="宋体"/>
                <w:color w:val="auto"/>
                <w:sz w:val="21"/>
                <w:szCs w:val="21"/>
                <w:highlight w:val="none"/>
                <w:lang w:val="en-US" w:eastAsia="zh-CN"/>
              </w:rPr>
              <w:t xml:space="preserve">性较强的</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措施满足项目要求，一般可行</w:t>
            </w:r>
            <w:r>
              <w:rPr>
                <w:rFonts w:hint="eastAsia" w:ascii="宋体" w:hAnsi="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其他或未提供的不得分。</w:t>
            </w:r>
            <w:r/>
          </w:p>
        </w:tc>
      </w:tr>
    </w:tbl>
    <w:p>
      <w:pPr>
        <w:keepLines/>
        <w:keepNext/>
        <w:pageBreakBefore w:val="0"/>
        <w:widowControl w:val="off"/>
        <w:rPr>
          <w:rFonts w:hint="eastAsia"/>
          <w:color w:val="auto"/>
          <w:highlight w:val="none"/>
        </w:rPr>
        <w:outlineLvl w:val="9"/>
      </w:pPr>
      <w:r/>
      <w:bookmarkStart w:id="70" w:name="_Toc3093"/>
      <w:r/>
      <w:r/>
    </w:p>
    <w:p>
      <w:pPr>
        <w:pStyle w:val="763"/>
        <w:keepLines w:val="0"/>
        <w:keepNext w:val="0"/>
        <w:pageBreakBefore/>
        <w:widowControl w:val="off"/>
        <w:rPr>
          <w:color w:val="auto"/>
          <w:highlight w:val="none"/>
        </w:rPr>
      </w:pPr>
      <w:r>
        <w:rPr>
          <w:rFonts w:hint="eastAsia"/>
          <w:color w:val="auto"/>
          <w:highlight w:val="none"/>
        </w:rPr>
        <w:t xml:space="preserve">第六章 投标文件格式</w:t>
      </w:r>
      <w:bookmarkEnd w:id="69"/>
      <w:r/>
      <w:bookmarkEnd w:id="70"/>
      <w:r>
        <w:rPr>
          <w:rFonts w:hint="eastAsia"/>
          <w:color w:val="auto"/>
          <w:highlight w:val="none"/>
        </w:rPr>
        <w:t xml:space="preserve"> </w:t>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rPr>
          <w:color w:val="auto"/>
          <w:highlight w:val="none"/>
        </w:rPr>
      </w:pPr>
      <w:r>
        <w:rPr>
          <w:color w:val="auto"/>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t xml:space="preserve">投  标  文  件</w:t>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ind w:firstLine="1080"/>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rPr>
          <w:rFonts w:hint="eastAsia" w:ascii="宋体" w:hAnsi="宋体"/>
          <w:b/>
          <w:color w:val="auto"/>
          <w:sz w:val="36"/>
          <w:szCs w:val="21"/>
          <w:highlight w:val="none"/>
          <w:u w:val="single"/>
        </w:rPr>
        <w:t xml:space="preserve">    </w:t>
      </w:r>
      <w:r/>
    </w:p>
    <w:p>
      <w:pPr>
        <w:ind w:firstLine="1080"/>
        <w:rPr>
          <w:rFonts w:hint="eastAsia" w:ascii="宋体" w:hAnsi="宋体"/>
          <w:b/>
          <w:color w:val="auto"/>
          <w:sz w:val="36"/>
          <w:szCs w:val="21"/>
          <w:highlight w:val="none"/>
          <w:u w:val="single"/>
        </w:rPr>
      </w:pPr>
      <w:r>
        <w:rPr>
          <w:rFonts w:hint="eastAsia" w:ascii="宋体" w:hAnsi="宋体"/>
          <w:b/>
          <w:color w:val="auto"/>
          <w:sz w:val="36"/>
          <w:szCs w:val="21"/>
          <w:highlight w:val="none"/>
          <w:lang w:eastAsia="zh-CN"/>
        </w:rPr>
        <w:t xml:space="preserve">采</w:t>
      </w:r>
      <w:r>
        <w:rPr>
          <w:rFonts w:hint="eastAsia" w:ascii="宋体" w:hAnsi="宋体"/>
          <w:b/>
          <w:color w:val="auto"/>
          <w:sz w:val="36"/>
          <w:szCs w:val="21"/>
          <w:highlight w:val="none"/>
          <w:lang w:val="en-US" w:eastAsia="zh-CN"/>
        </w:rPr>
        <w:t xml:space="preserve"> </w:t>
      </w:r>
      <w:r>
        <w:rPr>
          <w:rFonts w:hint="eastAsia" w:ascii="宋体" w:hAnsi="宋体"/>
          <w:b/>
          <w:color w:val="auto"/>
          <w:sz w:val="36"/>
          <w:szCs w:val="21"/>
          <w:highlight w:val="none"/>
          <w:lang w:eastAsia="zh-CN"/>
        </w:rPr>
        <w:t xml:space="preserve">购</w:t>
      </w:r>
      <w:r>
        <w:rPr>
          <w:rFonts w:hint="eastAsia" w:ascii="宋体" w:hAnsi="宋体"/>
          <w:b/>
          <w:color w:val="auto"/>
          <w:sz w:val="36"/>
          <w:szCs w:val="21"/>
          <w:highlight w:val="none"/>
        </w:rPr>
        <w:t xml:space="preserve"> 编 号：</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（加盖CA电子公章）</w:t>
      </w:r>
      <w:r/>
    </w:p>
    <w:p>
      <w:pPr>
        <w:pStyle w:val="774"/>
        <w:ind w:firstLine="1084"/>
        <w:rPr>
          <w:rFonts w:hint="default" w:eastAsia="宋体"/>
          <w:color w:val="auto"/>
          <w:lang w:val="en-US" w:eastAsia="zh-CN"/>
        </w:rPr>
      </w:pPr>
      <w:r>
        <w:rPr>
          <w:rFonts w:hint="eastAsia" w:ascii="宋体" w:hAnsi="宋体"/>
          <w:b/>
          <w:color w:val="auto"/>
          <w:sz w:val="36"/>
          <w:szCs w:val="21"/>
          <w:highlight w:val="none"/>
          <w:u w:val="none"/>
          <w:lang w:val="en-US" w:eastAsia="zh-CN"/>
        </w:rPr>
        <w:t xml:space="preserve">投标人地址 ：</w:t>
      </w:r>
      <w:r>
        <w:rPr>
          <w:rFonts w:hint="eastAsia" w:ascii="宋体" w:hAnsi="宋体"/>
          <w:b/>
          <w:color w:val="auto"/>
          <w:sz w:val="36"/>
          <w:szCs w:val="21"/>
          <w:highlight w:val="none"/>
          <w:u w:val="single"/>
          <w:lang w:val="en-US" w:eastAsia="zh-CN"/>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sectPr>
          <w:headerReference w:type="default" r:id="rId10"/>
          <w:footerReference w:type="default" r:id="rId14"/>
          <w:footnotePr/>
          <w:endnotePr/>
          <w:type w:val="nextPage"/>
          <w:pgSz w:w="11906" w:h="16838" w:orient="portrait"/>
          <w:pgMar w:top="1417" w:right="1134" w:bottom="1417" w:left="1417" w:header="850" w:footer="992" w:gutter="0"/>
          <w:cols w:num="1" w:sep="0" w:space="0" w:equalWidth="1"/>
          <w:docGrid w:linePitch="360"/>
        </w:sectPr>
      </w:pPr>
      <w:r>
        <w:rPr>
          <w:rFonts w:hint="eastAsia" w:ascii="宋体" w:hAnsi="宋体" w:cs="宋体"/>
          <w:b/>
          <w:bCs/>
          <w:color w:val="auto"/>
          <w:sz w:val="32"/>
          <w:szCs w:val="32"/>
          <w:highlight w:val="none"/>
        </w:rPr>
      </w:r>
      <w:r/>
    </w:p>
    <w:p>
      <w:pPr>
        <w:jc w:val="center"/>
        <w:spacing w:line="44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投标</w:t>
      </w:r>
      <w:r>
        <w:rPr>
          <w:rFonts w:hint="eastAsia" w:ascii="宋体" w:hAnsi="宋体" w:eastAsia="宋体" w:cs="宋体"/>
          <w:b/>
          <w:bCs/>
          <w:color w:val="auto"/>
          <w:sz w:val="21"/>
          <w:szCs w:val="21"/>
          <w:highlight w:val="none"/>
          <w:lang w:val="en-US" w:eastAsia="zh-CN"/>
        </w:rPr>
        <w:t xml:space="preserve">文件的组成</w:t>
      </w:r>
      <w:r/>
    </w:p>
    <w:p>
      <w:pPr>
        <w:ind w:left="0" w:firstLine="422"/>
        <w:jc w:val="cente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一、资格审查响应对照表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二、符合性审查响应对照表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三、非实质性响应对照表</w:t>
      </w:r>
      <w:r/>
    </w:p>
    <w:p>
      <w:pPr>
        <w:ind w:left="0" w:firstLine="420"/>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四</w:t>
      </w:r>
      <w:r>
        <w:rPr>
          <w:rFonts w:hint="eastAsia" w:ascii="宋体" w:hAnsi="宋体" w:eastAsia="宋体" w:cs="宋体"/>
          <w:b/>
          <w:bCs/>
          <w:color w:val="auto"/>
          <w:sz w:val="21"/>
          <w:szCs w:val="21"/>
          <w:highlight w:val="none"/>
        </w:rPr>
        <w:t xml:space="preserve">、</w:t>
      </w:r>
      <w:r>
        <w:rPr>
          <w:rFonts w:hint="eastAsia" w:ascii="宋体" w:hAnsi="宋体" w:eastAsia="宋体" w:cs="宋体"/>
          <w:i/>
          <w:color w:val="auto"/>
          <w:sz w:val="21"/>
          <w:szCs w:val="21"/>
          <w:highlight w:val="none"/>
          <w:u w:val="single"/>
        </w:rPr>
        <w:t xml:space="preserve">开标一览表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五、投标分项报价表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六、</w:t>
      </w:r>
      <w:r>
        <w:rPr>
          <w:rFonts w:hint="eastAsia" w:ascii="宋体" w:hAnsi="宋体" w:eastAsia="宋体" w:cs="宋体"/>
          <w:color w:val="auto"/>
          <w:sz w:val="21"/>
          <w:szCs w:val="21"/>
          <w:highlight w:val="none"/>
          <w:lang w:eastAsia="zh-CN"/>
        </w:rPr>
        <w:t xml:space="preserve">技术要求响应及偏离表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七、</w:t>
      </w:r>
      <w:r>
        <w:rPr>
          <w:rFonts w:hint="eastAsia" w:ascii="宋体" w:hAnsi="宋体" w:eastAsia="宋体" w:cs="宋体"/>
          <w:color w:val="auto"/>
          <w:sz w:val="21"/>
          <w:szCs w:val="21"/>
          <w:highlight w:val="none"/>
          <w:lang w:eastAsia="zh-CN"/>
        </w:rPr>
        <w:t xml:space="preserve">商务要求响应及偏离表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八、拟投入人员一览表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九、其他 （投标人认为有必要提供的声明和文件，如有自拟并自行添加）</w:t>
      </w:r>
      <w:r/>
    </w:p>
    <w:p>
      <w:pPr>
        <w:contextualSpacing/>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jc w:val="center"/>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jc w:val="center"/>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91"/>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br w:type="page" w:clear="all"/>
      </w:r>
      <w:bookmarkStart w:id="71" w:name="_Toc3717"/>
      <w:r/>
      <w:bookmarkStart w:id="72" w:name="_Toc20369"/>
      <w:r/>
      <w:bookmarkStart w:id="73" w:name="_Toc7268"/>
      <w:r/>
      <w:bookmarkStart w:id="74" w:name="_Toc5792"/>
      <w:r/>
      <w:bookmarkStart w:id="75" w:name="_Toc2731"/>
      <w:r>
        <w:rPr>
          <w:rFonts w:hint="eastAsia" w:ascii="宋体" w:hAnsi="宋体" w:eastAsia="宋体" w:cs="宋体"/>
          <w:color w:val="auto"/>
          <w:sz w:val="21"/>
          <w:szCs w:val="21"/>
          <w:highlight w:val="none"/>
        </w:rPr>
        <w:t xml:space="preserve">一、</w:t>
      </w:r>
      <w:bookmarkEnd w:id="71"/>
      <w:r/>
      <w:bookmarkEnd w:id="72"/>
      <w:r/>
      <w:bookmarkEnd w:id="73"/>
      <w:r/>
      <w:bookmarkEnd w:id="74"/>
      <w:r/>
      <w:bookmarkEnd w:id="75"/>
      <w:r>
        <w:rPr>
          <w:rFonts w:hint="eastAsia" w:ascii="宋体" w:hAnsi="宋体" w:eastAsia="宋体" w:cs="宋体"/>
          <w:color w:val="auto"/>
          <w:sz w:val="21"/>
          <w:szCs w:val="21"/>
          <w:highlight w:val="none"/>
        </w:rPr>
        <w:t xml:space="preserve">资格审查响应对照表</w:t>
      </w:r>
      <w:r/>
    </w:p>
    <w:tbl>
      <w:tblPr>
        <w:tblStyle w:val="773"/>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7412"/>
        <w:gridCol w:w="1377"/>
      </w:tblGrid>
      <w:tr>
        <w:trPr>
          <w:trHeight w:val="647"/>
        </w:trPr>
        <w:tc>
          <w:tcPr>
            <w:tcW w:w="77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t xml:space="preserve">序号</w:t>
            </w:r>
            <w:r/>
          </w:p>
        </w:tc>
        <w:tc>
          <w:tcPr>
            <w:tcW w:w="741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t xml:space="preserve">资格审查响应内容</w:t>
            </w:r>
            <w:r/>
          </w:p>
        </w:tc>
        <w:tc>
          <w:tcPr>
            <w:tcW w:w="137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t xml:space="preserve">是否响应</w:t>
            </w:r>
            <w:r/>
          </w:p>
          <w:p>
            <w:pPr>
              <w:ind w:left="0" w:right="0"/>
              <w:jc w:val="center"/>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t xml:space="preserve">（填是或者否）</w:t>
            </w:r>
            <w:r/>
          </w:p>
        </w:tc>
      </w:tr>
      <w:tr>
        <w:trPr>
          <w:trHeight w:val="524"/>
        </w:trPr>
        <w:tc>
          <w:tcPr>
            <w:gridSpan w:val="3"/>
            <w:tcW w:w="9560"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t xml:space="preserve">通用资格条件</w:t>
            </w:r>
            <w:r/>
          </w:p>
        </w:tc>
      </w:tr>
      <w:tr>
        <w:trPr>
          <w:trHeight w:val="761"/>
        </w:trPr>
        <w:tc>
          <w:tcPr>
            <w:tcW w:w="77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color w:val="auto"/>
                <w:sz w:val="21"/>
                <w:szCs w:val="21"/>
                <w:highlight w:val="none"/>
              </w:rPr>
              <w:t xml:space="preserve">1</w:t>
            </w:r>
            <w:r/>
          </w:p>
        </w:tc>
        <w:tc>
          <w:tcPr>
            <w:tcW w:w="7412"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法人或者其他组织的营业执照等证明文件，自然人的身份证明；</w:t>
            </w:r>
            <w:r/>
          </w:p>
        </w:tc>
        <w:tc>
          <w:tcPr>
            <w:tcW w:w="1377"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r>
            <w:r/>
          </w:p>
        </w:tc>
      </w:tr>
      <w:tr>
        <w:trPr>
          <w:trHeight w:val="585"/>
        </w:trPr>
        <w:tc>
          <w:tcPr>
            <w:tcW w:w="77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2</w:t>
            </w:r>
            <w:r/>
          </w:p>
        </w:tc>
        <w:tc>
          <w:tcPr>
            <w:tcW w:w="7412"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2024年度或2025年度的财务报告情况；（成立不满一年无需提供）</w:t>
            </w:r>
            <w:r/>
          </w:p>
        </w:tc>
        <w:tc>
          <w:tcPr>
            <w:tcW w:w="1377"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585"/>
        </w:trPr>
        <w:tc>
          <w:tcPr>
            <w:tcW w:w="77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3</w:t>
            </w:r>
            <w:r/>
          </w:p>
        </w:tc>
        <w:tc>
          <w:tcPr>
            <w:tcW w:w="7412"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依法缴纳税收和社会保障资金的相关材料；（提供提交投标文件截止时间前一年内至少一个月依法缴纳税收及缴纳社会保障资金的证明材料。投标单位依法享受缓缴、免缴税收、社会保障资金的提供证明材料。）（新成立企业距投标截止日不足30日的，可不提供，以新办企业营业执照发放日期为准</w:t>
            </w:r>
            <w:r>
              <w:rPr>
                <w:rFonts w:hint="eastAsia" w:ascii="宋体" w:hAnsi="宋体" w:cs="宋体"/>
                <w:iCs/>
                <w:color w:val="auto"/>
                <w:sz w:val="21"/>
                <w:szCs w:val="21"/>
                <w:highlight w:val="none"/>
                <w:lang w:eastAsia="zh-CN"/>
              </w:rPr>
              <w:t xml:space="preserve">）</w:t>
            </w:r>
            <w:r/>
          </w:p>
        </w:tc>
        <w:tc>
          <w:tcPr>
            <w:tcW w:w="1377"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417"/>
        </w:trPr>
        <w:tc>
          <w:tcPr>
            <w:tcW w:w="77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4</w:t>
            </w:r>
            <w:r/>
          </w:p>
        </w:tc>
        <w:tc>
          <w:tcPr>
            <w:tcW w:w="7412"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具备履行合同所必需的设备和专业技术能力的书面声明；</w:t>
            </w:r>
            <w:r/>
          </w:p>
        </w:tc>
        <w:tc>
          <w:tcPr>
            <w:tcW w:w="1377"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780"/>
        </w:trPr>
        <w:tc>
          <w:tcPr>
            <w:tcW w:w="77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5</w:t>
            </w:r>
            <w:r/>
          </w:p>
        </w:tc>
        <w:tc>
          <w:tcPr>
            <w:tcW w:w="7412"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参加政府采购活动前3年内在经营活动中没有重大违法记录的书面声明；</w:t>
            </w:r>
            <w:r/>
          </w:p>
        </w:tc>
        <w:tc>
          <w:tcPr>
            <w:tcW w:w="1377"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780"/>
        </w:trPr>
        <w:tc>
          <w:tcPr>
            <w:tcW w:w="77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6</w:t>
            </w:r>
            <w:r/>
          </w:p>
        </w:tc>
        <w:tc>
          <w:tcPr>
            <w:tcW w:w="7412"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供应商信用承诺书；</w:t>
            </w:r>
            <w:r/>
          </w:p>
        </w:tc>
        <w:tc>
          <w:tcPr>
            <w:tcW w:w="1377"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780"/>
        </w:trPr>
        <w:tc>
          <w:tcPr>
            <w:tcW w:w="77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7</w:t>
            </w:r>
            <w:r/>
          </w:p>
        </w:tc>
        <w:tc>
          <w:tcPr>
            <w:tcW w:w="7412"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未被“信用中国”网站（www.creditchina.gov.cn）、“中国政府采购网</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(www.ccgp.gov.cn</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列入失信被执行人、重大税收违法案件当事人名单、政府采购严重违法失信行为记录名单及其他不符合《中华人民共和国政府采购法》第二十二条规定条件的信用记录。（投标文件中无需提供证明材料）</w:t>
            </w:r>
            <w:r/>
          </w:p>
        </w:tc>
        <w:tc>
          <w:tcPr>
            <w:tcW w:w="1377"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780"/>
        </w:trPr>
        <w:tc>
          <w:tcPr>
            <w:gridSpan w:val="3"/>
            <w:tcW w:w="9560"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b/>
                <w:bCs/>
                <w:color w:val="auto"/>
                <w:sz w:val="21"/>
                <w:szCs w:val="21"/>
                <w:highlight w:val="none"/>
              </w:rPr>
              <w:t xml:space="preserve">落实政府采购政策需满足的资格要求</w:t>
            </w:r>
            <w:r/>
          </w:p>
        </w:tc>
      </w:tr>
      <w:tr>
        <w:trPr>
          <w:trHeight w:val="780"/>
        </w:trPr>
        <w:tc>
          <w:tcPr>
            <w:tcW w:w="771"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8</w:t>
            </w:r>
            <w:r/>
          </w:p>
        </w:tc>
        <w:tc>
          <w:tcPr>
            <w:tcW w:w="7412"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eastAsia="宋体" w:cs="宋体"/>
                <w:color w:val="auto"/>
                <w:sz w:val="21"/>
                <w:szCs w:val="21"/>
                <w:highlight w:val="none"/>
                <w:lang w:eastAsia="zh-CN"/>
              </w:rPr>
              <w:suppressLineNumbers w:val="0"/>
            </w:pPr>
            <w:r>
              <w:rPr>
                <w:rFonts w:hint="eastAsia" w:ascii="宋体" w:hAnsi="宋体" w:cs="宋体"/>
                <w:color w:val="auto"/>
                <w:sz w:val="21"/>
                <w:szCs w:val="21"/>
                <w:highlight w:val="none"/>
                <w:lang w:val="en-US" w:eastAsia="zh-CN"/>
              </w:rPr>
              <w:t xml:space="preserve">无</w:t>
            </w:r>
            <w:r/>
          </w:p>
        </w:tc>
        <w:tc>
          <w:tcPr>
            <w:tcW w:w="1377"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780"/>
        </w:trPr>
        <w:tc>
          <w:tcPr>
            <w:gridSpan w:val="3"/>
            <w:tcW w:w="9560"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b/>
                <w:bCs/>
                <w:color w:val="auto"/>
                <w:sz w:val="21"/>
                <w:szCs w:val="21"/>
                <w:highlight w:val="none"/>
              </w:rPr>
              <w:t xml:space="preserve">本项目的特定资格要求：</w:t>
            </w:r>
            <w:r/>
          </w:p>
        </w:tc>
      </w:tr>
      <w:tr>
        <w:trPr>
          <w:trHeight w:val="780"/>
        </w:trPr>
        <w:tc>
          <w:tcPr>
            <w:tcW w:w="771"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9</w:t>
            </w:r>
            <w:r/>
          </w:p>
        </w:tc>
        <w:tc>
          <w:tcPr>
            <w:tcW w:w="7412"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 xml:space="preserve">采购包1的特定资格要求：无</w:t>
            </w:r>
            <w:r/>
          </w:p>
        </w:tc>
        <w:tc>
          <w:tcPr>
            <w:tcW w:w="1377"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400"/>
        </w:trPr>
        <w:tc>
          <w:tcPr>
            <w:gridSpan w:val="3"/>
            <w:tcW w:w="9560"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b/>
                <w:color w:val="auto"/>
                <w:sz w:val="21"/>
                <w:szCs w:val="21"/>
                <w:highlight w:val="none"/>
              </w:rPr>
              <w:t xml:space="preserve">其他资格条件</w:t>
            </w:r>
            <w:r/>
          </w:p>
        </w:tc>
      </w:tr>
      <w:tr>
        <w:trPr>
          <w:trHeight w:val="400"/>
        </w:trPr>
        <w:tc>
          <w:tcPr>
            <w:tcW w:w="771"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10</w:t>
            </w:r>
            <w:r/>
          </w:p>
        </w:tc>
        <w:tc>
          <w:tcPr>
            <w:tcW w:w="7412" w:type="dxa"/>
            <w:vAlign w:val="center"/>
            <w:textDirection w:val="lrTb"/>
            <w:noWrap w:val="false"/>
          </w:tcPr>
          <w:p>
            <w:pPr>
              <w:ind w:left="0" w:right="0"/>
              <w:jc w:val="left"/>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jc w:val="left"/>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（2）凡为采购项目提供整体设计、规范编制或者项目管理、监理、检测等服务的供应商，不得再参加本项目的采购活动；</w:t>
            </w:r>
            <w:r/>
          </w:p>
        </w:tc>
        <w:tc>
          <w:tcPr>
            <w:tcW w:w="1377"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400"/>
        </w:trPr>
        <w:tc>
          <w:tcPr>
            <w:tcW w:w="771"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11</w:t>
            </w:r>
            <w:r/>
          </w:p>
        </w:tc>
        <w:tc>
          <w:tcPr>
            <w:tcW w:w="7412" w:type="dxa"/>
            <w:vAlign w:val="center"/>
            <w:textDirection w:val="lrTb"/>
            <w:noWrap w:val="false"/>
          </w:tcPr>
          <w:p>
            <w:pPr>
              <w:ind w:left="0" w:right="0"/>
              <w:jc w:val="left"/>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投标函</w:t>
            </w:r>
            <w:r/>
          </w:p>
        </w:tc>
        <w:tc>
          <w:tcPr>
            <w:tcW w:w="1377"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462"/>
        </w:trPr>
        <w:tc>
          <w:tcPr>
            <w:tcW w:w="771"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12</w:t>
            </w:r>
            <w:r/>
          </w:p>
        </w:tc>
        <w:tc>
          <w:tcPr>
            <w:tcW w:w="7412" w:type="dxa"/>
            <w:vAlign w:val="center"/>
            <w:textDirection w:val="lrTb"/>
            <w:noWrap w:val="false"/>
          </w:tcPr>
          <w:p>
            <w:pPr>
              <w:ind w:left="0" w:right="0"/>
              <w:jc w:val="left"/>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法人授权书</w:t>
            </w:r>
            <w:r/>
          </w:p>
        </w:tc>
        <w:tc>
          <w:tcPr>
            <w:tcW w:w="1377"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bl>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ind w:firstLine="1476"/>
        <w:spacing w:before="156" w:after="156"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具备履行合同所必需的设备和专业技术能力的书面声明</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主要设备有</w:t>
      </w:r>
      <w:r>
        <w:rPr>
          <w:rFonts w:hint="eastAsia" w:ascii="宋体" w:hAnsi="宋体" w:eastAsia="宋体" w:cs="宋体"/>
          <w:bCs/>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主要专业技术能力有</w:t>
      </w:r>
      <w:r>
        <w:rPr>
          <w:rFonts w:hint="eastAsia" w:ascii="宋体" w:hAnsi="宋体" w:eastAsia="宋体" w:cs="宋体"/>
          <w:bCs/>
          <w:color w:val="auto"/>
          <w:sz w:val="21"/>
          <w:szCs w:val="21"/>
          <w:highlight w:val="none"/>
          <w:lang w:eastAsia="zh-CN"/>
        </w:rPr>
        <w:t xml:space="preserve">：</w:t>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firstLine="3360"/>
        <w:spacing w:line="360" w:lineRule="auto"/>
        <w:rPr>
          <w:rFonts w:hint="eastAsia" w:ascii="宋体" w:hAnsi="宋体" w:cs="宋体"/>
          <w:bCs/>
          <w:color w:val="auto"/>
          <w:highlight w:val="none"/>
        </w:rPr>
      </w:pPr>
      <w:r>
        <w:rPr>
          <w:rFonts w:hint="eastAsia" w:ascii="宋体" w:hAnsi="宋体" w:cs="宋体"/>
          <w:bCs/>
          <w:color w:val="auto"/>
          <w:highlight w:val="none"/>
        </w:rPr>
        <w:t xml:space="preserve">供应商名称（</w:t>
      </w:r>
      <w:r>
        <w:rPr>
          <w:rFonts w:hint="eastAsia" w:ascii="宋体" w:hAnsi="宋体" w:eastAsia="宋体" w:cs="宋体"/>
          <w:color w:val="auto"/>
          <w:sz w:val="21"/>
          <w:szCs w:val="21"/>
          <w:highlight w:val="none"/>
        </w:rPr>
        <w:t xml:space="preserve">加盖CA电子公章</w:t>
      </w:r>
      <w:r>
        <w:rPr>
          <w:rFonts w:hint="eastAsia" w:ascii="宋体" w:hAnsi="宋体" w:cs="宋体"/>
          <w:bCs/>
          <w:color w:val="auto"/>
          <w:highlight w:val="none"/>
        </w:rPr>
        <w:t xml:space="preserve">）：</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法定代表人签章：</w:t>
      </w:r>
      <w:r>
        <w:rPr>
          <w:rFonts w:hint="eastAsia" w:ascii="宋体" w:hAnsi="宋体" w:cs="宋体"/>
          <w:bCs/>
          <w:color w:val="auto"/>
          <w:highlight w:val="none"/>
          <w:u w:val="single"/>
        </w:rPr>
        <w:t xml:space="preserve">_______________________</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日期：  年  月  日</w:t>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参加本次政府采购活动前 3 年内在经营活动中没有重大违法记录的书面声明</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after="312"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声  明</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ind w:firstLine="2730"/>
        <w:keepLines w:val="0"/>
        <w:keepNext w:val="0"/>
        <w:pageBreakBefore w:val="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供应商名称（</w:t>
      </w:r>
      <w:r>
        <w:rPr>
          <w:rFonts w:hint="eastAsia" w:ascii="宋体" w:hAnsi="宋体" w:eastAsia="宋体" w:cs="宋体"/>
          <w:color w:val="auto"/>
          <w:sz w:val="21"/>
          <w:szCs w:val="21"/>
          <w:highlight w:val="none"/>
        </w:rPr>
        <w:t xml:space="preserve">加盖CA电子公章</w:t>
      </w:r>
      <w:r>
        <w:rPr>
          <w:rFonts w:hint="eastAsia" w:ascii="宋体" w:hAnsi="宋体" w:cs="宋体"/>
          <w:bCs/>
          <w:color w:val="auto"/>
          <w:sz w:val="21"/>
          <w:szCs w:val="21"/>
          <w:highlight w:val="none"/>
        </w:rPr>
        <w:t xml:space="preserve">）：</w:t>
      </w:r>
      <w:r/>
    </w:p>
    <w:p>
      <w:pPr>
        <w:ind w:firstLine="2730"/>
        <w:keepLines w:val="0"/>
        <w:keepNext w:val="0"/>
        <w:pageBreakBefore w:val="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法定代表人签章：</w:t>
      </w:r>
      <w:r>
        <w:rPr>
          <w:rFonts w:hint="eastAsia" w:ascii="宋体" w:hAnsi="宋体" w:cs="宋体"/>
          <w:bCs/>
          <w:color w:val="auto"/>
          <w:sz w:val="21"/>
          <w:szCs w:val="21"/>
          <w:highlight w:val="none"/>
          <w:u w:val="single"/>
        </w:rPr>
        <w:t xml:space="preserve">_______________________</w:t>
      </w:r>
      <w:r/>
    </w:p>
    <w:p>
      <w:pPr>
        <w:ind w:firstLine="2730"/>
        <w:keepLines w:val="0"/>
        <w:keepNext w:val="0"/>
        <w:pageBreakBefore w:val="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日期：  年  月  日</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500" w:lineRule="exact"/>
        <w:rPr>
          <w:rFonts w:hint="eastAsia" w:ascii="宋体" w:hAnsi="宋体" w:eastAsia="宋体" w:cs="宋体"/>
          <w:b/>
          <w:color w:val="auto"/>
          <w:sz w:val="21"/>
          <w:szCs w:val="21"/>
          <w:highlight w:val="none"/>
          <w:lang w:val="en-US" w:eastAsia="zh-CN"/>
        </w:rPr>
      </w:pPr>
      <w:r>
        <w:rPr>
          <w:rFonts w:hint="eastAsia" w:ascii="宋体" w:hAnsi="宋体" w:eastAsia="宋体" w:cs="宋体"/>
          <w:b/>
          <w:bCs/>
          <w:color w:val="auto"/>
          <w:sz w:val="21"/>
          <w:szCs w:val="21"/>
          <w:highlight w:val="none"/>
        </w:rPr>
        <w:br w:type="page" w:clear="all"/>
      </w:r>
      <w:r>
        <w:rPr>
          <w:rFonts w:hint="eastAsia" w:ascii="宋体" w:hAnsi="宋体" w:eastAsia="宋体" w:cs="宋体"/>
          <w:b/>
          <w:color w:val="auto"/>
          <w:sz w:val="21"/>
          <w:szCs w:val="21"/>
          <w:highlight w:val="none"/>
        </w:rPr>
        <w:t xml:space="preserve">供应商信用承诺</w:t>
      </w:r>
      <w:r>
        <w:rPr>
          <w:rFonts w:hint="eastAsia" w:ascii="宋体" w:hAnsi="宋体" w:eastAsia="宋体" w:cs="宋体"/>
          <w:b/>
          <w:color w:val="auto"/>
          <w:sz w:val="21"/>
          <w:szCs w:val="21"/>
          <w:highlight w:val="none"/>
          <w:lang w:val="en-US" w:eastAsia="zh-CN"/>
        </w:rPr>
        <w:t xml:space="preserve">书</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承诺主体名称：</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统一社会信用代码：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一、对提供给注册登记部门、行业管理部门、司法部门、行业组织以及在政府采购活动中提交的所有资料的合法性、真实性、准确性和有效性负责；</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三、严格依法开展生产经营活动，主动接受行业监管，自愿接受依法开展的日常检查；违法失信经营后将自愿接受约束和惩戒，并依法承担相应责任；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四、自觉接受行政管理部门、行业组织、社会公众、新闻舆论的监督；</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五、自觉做到自我约束、自我管理，不制假售假、商标侵权、虚假宣传、违约毁约、恶意逃债、偷税漏税、垄断和不正当竞争，维护经营者、消费者的合法权益；</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六、提出政府采购质疑和投诉坚持依法依规、诚实信用原则，在全国范围12个月内没有三次以上查无实据的政府采购投诉；</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七、严格遵守信用信息公示相关规定，向社会公示信用信息；</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八、在“信用中国”和“中国政府采购网”网站中无违法违规、较重或严重失信记录；</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十、本承诺书自签订之日起生效。</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（注：法定代表人或负责人、主体名称发生变更的应当重新做出承诺。）</w:t>
      </w:r>
      <w:r/>
    </w:p>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承诺单位（签章）：           </w:t>
      </w:r>
      <w:r/>
    </w:p>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法定代表人（负责人）：</w:t>
      </w:r>
      <w:r/>
    </w:p>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年    月    日</w:t>
      </w:r>
      <w:r/>
    </w:p>
    <w:p>
      <w:pPr>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投标函</w:t>
      </w:r>
      <w:r/>
    </w:p>
    <w:p>
      <w:pPr>
        <w:pStyle w:val="1027"/>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致：江苏苏维工程管理有限公司</w:t>
      </w:r>
      <w:r/>
    </w:p>
    <w:p>
      <w:pPr>
        <w:pStyle w:val="1027"/>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根据贵方的</w:t>
      </w:r>
      <w:r>
        <w:rPr>
          <w:rFonts w:hint="eastAsia" w:ascii="宋体" w:hAnsi="宋体" w:cs="宋体"/>
          <w:color w:val="auto"/>
          <w:sz w:val="21"/>
          <w:szCs w:val="21"/>
          <w:highlight w:val="none"/>
          <w:lang w:eastAsia="zh-CN"/>
        </w:rPr>
        <w:t xml:space="preserve">JSZC-321000-SWGC-G2026-0077号</w:t>
      </w:r>
      <w:r>
        <w:rPr>
          <w:rFonts w:hint="eastAsia" w:ascii="宋体" w:hAnsi="宋体" w:eastAsia="宋体" w:cs="宋体"/>
          <w:color w:val="auto"/>
          <w:sz w:val="21"/>
          <w:szCs w:val="21"/>
          <w:highlight w:val="none"/>
        </w:rPr>
        <w:t xml:space="preserve">招标文件，正式授权下述签字人_________________</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代表我方______________（投标人的名称），全权处理本次项目投标的有关事宜。</w:t>
      </w:r>
      <w:r/>
    </w:p>
    <w:p>
      <w:pPr>
        <w:pStyle w:val="1027"/>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据此函，__________</w:t>
      </w:r>
      <w:r>
        <w:rPr>
          <w:rFonts w:hint="eastAsia" w:ascii="宋体" w:hAnsi="宋体" w:cs="宋体"/>
          <w:color w:val="auto"/>
          <w:sz w:val="21"/>
          <w:szCs w:val="21"/>
          <w:highlight w:val="none"/>
        </w:rPr>
        <w:t xml:space="preserve">签字人（姓名）</w:t>
      </w:r>
      <w:r>
        <w:rPr>
          <w:rFonts w:hint="eastAsia" w:ascii="宋体" w:hAnsi="宋体" w:eastAsia="宋体" w:cs="宋体"/>
          <w:color w:val="auto"/>
          <w:sz w:val="21"/>
          <w:szCs w:val="21"/>
          <w:highlight w:val="none"/>
        </w:rPr>
        <w:t xml:space="preserve">兹宣布同意如下：</w:t>
      </w:r>
      <w:r/>
    </w:p>
    <w:p>
      <w:pPr>
        <w:pStyle w:val="1027"/>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1.按招标文件规定的各项要求，向买方提供所需货物与服务。</w:t>
      </w:r>
      <w:r/>
    </w:p>
    <w:p>
      <w:pPr>
        <w:pStyle w:val="1027"/>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2.我们完全理解贵方不一定将合同授予最低报价的投标人。</w:t>
      </w:r>
      <w:r/>
    </w:p>
    <w:p>
      <w:pPr>
        <w:pStyle w:val="1027"/>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3.我们已详细审核全部招标文件及其有效补充文件，我们知道必须放弃提出含糊不清或误解问题的权利。</w:t>
      </w:r>
      <w:r/>
    </w:p>
    <w:p>
      <w:pPr>
        <w:pStyle w:val="1027"/>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4.我们同意从规定的开标日期起遵循本投标文件，并在规定的投标有效期期满之前均具有约束力。</w:t>
      </w:r>
      <w:r/>
    </w:p>
    <w:p>
      <w:pPr>
        <w:pStyle w:val="1027"/>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027"/>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6.一旦我方中标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我方将根据招标文件的规定，严格履行合同的责任和义务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并保证在招标文件规定的时间完成项目，交付买方验收、使用。</w:t>
      </w:r>
      <w:r/>
    </w:p>
    <w:p>
      <w:pPr>
        <w:pStyle w:val="1027"/>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7.与本投标有关的正式通讯地址为：</w:t>
      </w:r>
      <w:r/>
    </w:p>
    <w:p>
      <w:pPr>
        <w:pStyle w:val="1027"/>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p>
    <w:p>
      <w:pPr>
        <w:pStyle w:val="1027"/>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 编：</w:t>
      </w:r>
      <w:r/>
    </w:p>
    <w:p>
      <w:pPr>
        <w:pStyle w:val="1027"/>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 </w:t>
      </w:r>
      <w:r/>
    </w:p>
    <w:p>
      <w:pPr>
        <w:pStyle w:val="1027"/>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 </w:t>
      </w:r>
      <w:r/>
    </w:p>
    <w:p>
      <w:pPr>
        <w:pStyle w:val="1027"/>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投标人开户行：</w:t>
      </w:r>
      <w:r/>
    </w:p>
    <w:p>
      <w:pPr>
        <w:pStyle w:val="1027"/>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户： </w:t>
      </w:r>
      <w:r/>
    </w:p>
    <w:p>
      <w:pPr>
        <w:pStyle w:val="1027"/>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期：________年____月____日</w:t>
      </w:r>
      <w:r/>
    </w:p>
    <w:p>
      <w:pPr>
        <w:contextualSpacing/>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22"/>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21"/>
          <w:szCs w:val="21"/>
          <w:highlight w:val="none"/>
        </w:rPr>
        <w:t xml:space="preserve">法人授权书</w:t>
      </w:r>
      <w:r/>
    </w:p>
    <w:p>
      <w:pPr>
        <w:pStyle w:val="1028"/>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28"/>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bookmarkStart w:id="76" w:name="_Toc17479"/>
      <w:r/>
      <w:bookmarkStart w:id="77" w:name="_Toc20616"/>
      <w:r/>
      <w:bookmarkStart w:id="78" w:name="_Toc16911"/>
      <w:r/>
      <w:bookmarkStart w:id="79" w:name="_Toc9345"/>
      <w:r>
        <w:rPr>
          <w:rFonts w:hint="eastAsia" w:ascii="宋体" w:hAnsi="宋体" w:eastAsia="宋体" w:cs="宋体"/>
          <w:color w:val="auto"/>
          <w:sz w:val="21"/>
          <w:szCs w:val="21"/>
          <w:highlight w:val="none"/>
        </w:rPr>
        <w:t xml:space="preserve">本授权书声明：________________（投标人名称）授权________________（被授权人的姓名）为我方就</w:t>
      </w:r>
      <w:r>
        <w:rPr>
          <w:rFonts w:hint="eastAsia" w:ascii="宋体" w:hAnsi="宋体" w:cs="宋体"/>
          <w:color w:val="auto"/>
          <w:sz w:val="21"/>
          <w:szCs w:val="21"/>
          <w:highlight w:val="none"/>
          <w:lang w:eastAsia="zh-CN"/>
        </w:rPr>
        <w:t xml:space="preserve">JSZC-321000-SWGC-G2026-0077号</w:t>
      </w:r>
      <w:r>
        <w:rPr>
          <w:rFonts w:hint="eastAsia" w:ascii="宋体" w:hAnsi="宋体" w:eastAsia="宋体" w:cs="宋体"/>
          <w:color w:val="auto"/>
          <w:sz w:val="21"/>
          <w:szCs w:val="21"/>
          <w:highlight w:val="none"/>
          <w:u w:val="single"/>
        </w:rPr>
        <w:t xml:space="preserve">（项目名称）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项目采购活动的合法代理人，以本公司名义全权处理一切与该项目采购有关的事务。</w:t>
      </w:r>
      <w:r/>
    </w:p>
    <w:p>
      <w:pPr>
        <w:pStyle w:val="1028"/>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本授权书于______年____月____日起生效，特此声明。</w:t>
      </w:r>
      <w:r/>
    </w:p>
    <w:p>
      <w:pPr>
        <w:pStyle w:val="1028"/>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被授权人身份证号码：</w:t>
      </w:r>
      <w:r>
        <w:rPr>
          <w:rFonts w:hint="eastAsia" w:ascii="宋体" w:hAnsi="宋体" w:eastAsia="宋体" w:cs="宋体"/>
          <w:color w:val="auto"/>
          <w:sz w:val="21"/>
          <w:szCs w:val="21"/>
          <w:u w:val="single"/>
        </w:rPr>
        <w:t xml:space="preserve">                              </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被授权人联系电话：（手机）</w:t>
      </w:r>
      <w:r>
        <w:rPr>
          <w:rFonts w:hint="eastAsia" w:ascii="宋体" w:hAnsi="宋体" w:eastAsia="宋体" w:cs="宋体"/>
          <w:color w:val="auto"/>
          <w:sz w:val="21"/>
          <w:szCs w:val="21"/>
          <w:u w:val="single"/>
        </w:rPr>
        <w:t xml:space="preserve">                        </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被授权人电子邮箱：</w:t>
      </w:r>
      <w:r>
        <w:rPr>
          <w:rFonts w:hint="eastAsia" w:ascii="宋体" w:hAnsi="宋体" w:eastAsia="宋体" w:cs="宋体"/>
          <w:color w:val="auto"/>
          <w:sz w:val="21"/>
          <w:szCs w:val="21"/>
          <w:u w:val="single"/>
        </w:rPr>
        <w:t xml:space="preserve">                </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授权单位名称：</w:t>
      </w:r>
      <w:r>
        <w:rPr>
          <w:rFonts w:hint="eastAsia" w:ascii="宋体" w:hAnsi="宋体" w:eastAsia="宋体" w:cs="宋体"/>
          <w:color w:val="auto"/>
          <w:sz w:val="21"/>
          <w:szCs w:val="21"/>
          <w:u w:val="single"/>
        </w:rPr>
        <w:t xml:space="preserve">（加盖CA电子公章）</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单位地址：</w:t>
      </w:r>
      <w:r>
        <w:rPr>
          <w:rFonts w:hint="eastAsia" w:ascii="宋体" w:hAnsi="宋体" w:eastAsia="宋体" w:cs="宋体"/>
          <w:color w:val="auto"/>
          <w:sz w:val="21"/>
          <w:szCs w:val="21"/>
          <w:u w:val="single"/>
        </w:rPr>
        <w:t xml:space="preserve">                                         </w:t>
      </w:r>
      <w:r/>
    </w:p>
    <w:p>
      <w:pPr>
        <w:ind w:firstLine="420"/>
        <w:keepLines w:val="0"/>
        <w:keepNext w:val="0"/>
        <w:pageBreakBefore w:val="0"/>
        <w:spacing w:line="360" w:lineRule="auto"/>
        <w:widowControl w:val="off"/>
        <w:rPr>
          <w:rFonts w:hint="default"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rPr>
        <w:t xml:space="preserve">日期：</w:t>
      </w:r>
      <w:bookmarkStart w:id="80" w:name="_Hlt26955070"/>
      <w:r/>
      <w:bookmarkEnd w:id="80"/>
      <w:r/>
      <w:bookmarkStart w:id="81" w:name="_格式3__银行出具的资信证明"/>
      <w:r/>
      <w:bookmarkEnd w:id="81"/>
      <w:r/>
      <w:bookmarkStart w:id="82" w:name="_Hlt26671380"/>
      <w:r/>
      <w:bookmarkEnd w:id="82"/>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sectPr>
          <w:footnotePr/>
          <w:endnotePr/>
          <w:type w:val="nextPage"/>
          <w:pgSz w:w="11906" w:h="16838" w:orient="portrait"/>
          <w:pgMar w:top="1417" w:right="1134" w:bottom="1417" w:left="1417" w:header="850" w:footer="992" w:gutter="0"/>
          <w:cols w:num="1" w:sep="0" w:space="0" w:equalWidth="1"/>
          <w:docGrid w:linePitch="360"/>
        </w:sectPr>
      </w:pPr>
      <w:r>
        <w:rPr>
          <w:rFonts w:hint="eastAsia" w:ascii="宋体" w:hAnsi="宋体" w:eastAsia="宋体" w:cs="宋体"/>
          <w:bCs/>
          <w:color w:val="auto"/>
          <w:sz w:val="21"/>
          <w:szCs w:val="21"/>
          <w:highlight w:val="none"/>
        </w:rPr>
        <w:t xml:space="preserve">法定代表人及被授权人身份证复印件</w:t>
      </w:r>
      <w:r>
        <w:rPr>
          <w:rFonts w:hint="eastAsia" w:ascii="宋体" w:hAnsi="宋体" w:eastAsia="宋体" w:cs="宋体"/>
          <w:bCs/>
          <w:color w:val="auto"/>
          <w:sz w:val="21"/>
          <w:szCs w:val="21"/>
          <w:highlight w:val="none"/>
          <w:lang w:eastAsia="zh-CN"/>
        </w:rPr>
        <w:t xml:space="preserve">：</w:t>
      </w:r>
      <w:r/>
    </w:p>
    <w:p>
      <w:pPr>
        <w:pStyle w:val="991"/>
        <w:rPr>
          <w:rFonts w:hint="eastAsia" w:ascii="宋体" w:hAnsi="宋体" w:eastAsia="宋体" w:cs="宋体"/>
          <w:color w:val="auto"/>
          <w:sz w:val="21"/>
          <w:szCs w:val="21"/>
          <w:highlight w:val="none"/>
        </w:rPr>
      </w:pPr>
      <w:r/>
      <w:bookmarkStart w:id="83" w:name="_Toc18665"/>
      <w:r>
        <w:rPr>
          <w:rFonts w:hint="eastAsia" w:ascii="宋体" w:hAnsi="宋体" w:eastAsia="宋体" w:cs="宋体"/>
          <w:color w:val="auto"/>
          <w:sz w:val="21"/>
          <w:szCs w:val="21"/>
          <w:highlight w:val="none"/>
        </w:rPr>
        <w:t xml:space="preserve">二、符合性审查响应对照表</w:t>
      </w:r>
      <w:bookmarkEnd w:id="76"/>
      <w:r/>
      <w:bookmarkEnd w:id="77"/>
      <w:r/>
      <w:bookmarkEnd w:id="78"/>
      <w:r/>
      <w:bookmarkEnd w:id="79"/>
      <w:r/>
      <w:bookmarkEnd w:id="83"/>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bl>
      <w:tblPr>
        <w:tblStyle w:val="773"/>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7"/>
        <w:gridCol w:w="5741"/>
        <w:gridCol w:w="1768"/>
        <w:gridCol w:w="1379"/>
      </w:tblGrid>
      <w:tr>
        <w:trPr>
          <w:trHeight w:val="882"/>
        </w:trPr>
        <w:tc>
          <w:tcPr>
            <w:tcW w:w="354"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序号</w:t>
            </w:r>
            <w:r/>
          </w:p>
        </w:tc>
        <w:tc>
          <w:tcPr>
            <w:tcW w:w="3000"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符合性审查响应内容</w:t>
            </w:r>
            <w:r/>
          </w:p>
        </w:tc>
        <w:tc>
          <w:tcPr>
            <w:tcW w:w="924"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是否响应</w:t>
            </w:r>
            <w:r/>
          </w:p>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（填是或者否）</w:t>
            </w:r>
            <w:r/>
          </w:p>
        </w:tc>
        <w:tc>
          <w:tcPr>
            <w:tcW w:w="720"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响应情况</w:t>
            </w:r>
            <w:r/>
          </w:p>
        </w:tc>
      </w:tr>
      <w:tr>
        <w:trPr>
          <w:trHeight w:val="582"/>
        </w:trPr>
        <w:tc>
          <w:tcPr>
            <w:tcW w:w="3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1</w:t>
            </w:r>
            <w:r/>
          </w:p>
        </w:tc>
        <w:tc>
          <w:tcPr>
            <w:tcW w:w="3000"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bCs/>
                <w:iCs/>
                <w:color w:val="auto"/>
                <w:sz w:val="21"/>
                <w:szCs w:val="21"/>
                <w:highlight w:val="none"/>
              </w:rPr>
              <w:suppressLineNumbers w:val="0"/>
            </w:pPr>
            <w:r>
              <w:rPr>
                <w:rFonts w:hint="eastAsia" w:ascii="宋体" w:hAnsi="宋体"/>
                <w:color w:val="auto"/>
                <w:sz w:val="21"/>
                <w:szCs w:val="21"/>
                <w:highlight w:val="none"/>
              </w:rPr>
              <w:t xml:space="preserve">招标文件（含技术</w:t>
            </w:r>
            <w:r>
              <w:rPr>
                <w:rFonts w:ascii="宋体" w:hAnsi="宋体"/>
                <w:color w:val="auto"/>
                <w:sz w:val="21"/>
                <w:szCs w:val="21"/>
                <w:highlight w:val="none"/>
              </w:rPr>
              <w:t xml:space="preserve">要求和商务</w:t>
            </w:r>
            <w:r>
              <w:rPr>
                <w:rFonts w:hint="eastAsia" w:ascii="宋体" w:hAnsi="宋体"/>
                <w:color w:val="auto"/>
                <w:sz w:val="21"/>
                <w:szCs w:val="21"/>
                <w:highlight w:val="none"/>
              </w:rPr>
              <w:t xml:space="preserve">要求）</w:t>
            </w:r>
            <w:r>
              <w:rPr>
                <w:rFonts w:ascii="宋体" w:hAnsi="宋体"/>
                <w:color w:val="auto"/>
                <w:sz w:val="21"/>
                <w:szCs w:val="21"/>
                <w:highlight w:val="none"/>
              </w:rPr>
              <w:t xml:space="preserve">中的实质性要求</w:t>
            </w:r>
            <w:r>
              <w:rPr>
                <w:rFonts w:hint="eastAsia" w:ascii="宋体" w:hAnsi="宋体"/>
                <w:b/>
                <w:bCs/>
                <w:color w:val="auto"/>
                <w:sz w:val="21"/>
                <w:szCs w:val="21"/>
                <w:highlight w:val="none"/>
              </w:rPr>
              <w:t xml:space="preserve">（</w:t>
            </w:r>
            <w:r>
              <w:rPr>
                <w:rFonts w:hint="eastAsia" w:ascii="宋体" w:hAnsi="宋体"/>
                <w:b/>
                <w:bCs/>
                <w:i/>
                <w:color w:val="auto"/>
                <w:sz w:val="21"/>
                <w:szCs w:val="21"/>
                <w:highlight w:val="none"/>
                <w:u w:val="single"/>
              </w:rPr>
              <w:t xml:space="preserve">斜体且有下划线部分</w:t>
            </w:r>
            <w:r>
              <w:rPr>
                <w:rFonts w:hint="eastAsia" w:ascii="宋体" w:hAnsi="宋体"/>
                <w:b/>
                <w:bCs/>
                <w:color w:val="auto"/>
                <w:sz w:val="21"/>
                <w:szCs w:val="21"/>
                <w:highlight w:val="none"/>
              </w:rPr>
              <w:t xml:space="preserve">）</w:t>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r>
            <w:r/>
          </w:p>
        </w:tc>
      </w:tr>
      <w:tr>
        <w:trPr>
          <w:trHeight w:val="582"/>
        </w:trPr>
        <w:tc>
          <w:tcPr>
            <w:tcW w:w="3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c>
          <w:tcPr>
            <w:tcW w:w="3000"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iCs/>
                <w:color w:val="auto"/>
                <w:sz w:val="21"/>
                <w:szCs w:val="21"/>
                <w:highlight w:val="none"/>
              </w:rPr>
              <w:suppressLineNumbers w:val="0"/>
            </w:pPr>
            <w:r>
              <w:rPr>
                <w:rFonts w:hint="eastAsia" w:ascii="宋体" w:hAnsi="宋体" w:eastAsia="宋体" w:cs="宋体"/>
                <w:iCs/>
                <w:color w:val="auto"/>
                <w:sz w:val="21"/>
                <w:szCs w:val="21"/>
                <w:highlight w:val="none"/>
              </w:rPr>
              <w:t xml:space="preserve">……</w:t>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证明材料1，证明材料2，……</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1.投标人必须对招标文件（含技术要求和商务要求）中的实质性要求</w:t>
      </w:r>
      <w:r>
        <w:rPr>
          <w:rFonts w:hint="eastAsia" w:ascii="宋体" w:hAnsi="宋体" w:eastAsia="宋体" w:cs="宋体"/>
          <w:b/>
          <w:bCs/>
          <w:color w:val="auto"/>
          <w:sz w:val="21"/>
          <w:szCs w:val="21"/>
          <w:highlight w:val="none"/>
        </w:rPr>
        <w:t xml:space="preserve">（</w:t>
      </w:r>
      <w:r>
        <w:rPr>
          <w:rFonts w:hint="eastAsia" w:ascii="宋体" w:hAnsi="宋体" w:eastAsia="宋体" w:cs="宋体"/>
          <w:b/>
          <w:bCs/>
          <w:i/>
          <w:color w:val="auto"/>
          <w:sz w:val="21"/>
          <w:szCs w:val="21"/>
          <w:highlight w:val="none"/>
          <w:u w:val="single"/>
        </w:rPr>
        <w:t xml:space="preserve">斜体且有下划线部分</w:t>
      </w:r>
      <w:r>
        <w:rPr>
          <w:rFonts w:hint="eastAsia" w:ascii="宋体" w:hAnsi="宋体" w:eastAsia="宋体" w:cs="宋体"/>
          <w:b/>
          <w:bCs/>
          <w:color w:val="auto"/>
          <w:sz w:val="21"/>
          <w:szCs w:val="21"/>
          <w:highlight w:val="none"/>
        </w:rPr>
        <w:t xml:space="preserve">）</w:t>
      </w:r>
      <w:r>
        <w:rPr>
          <w:rFonts w:hint="eastAsia" w:ascii="宋体" w:hAnsi="宋体" w:eastAsia="宋体" w:cs="宋体"/>
          <w:color w:val="auto"/>
          <w:sz w:val="21"/>
          <w:szCs w:val="21"/>
          <w:highlight w:val="none"/>
        </w:rPr>
        <w:t xml:space="preserve">逐条做出明确响应。</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2.如果招标文件要求提供证明材料，投标人必须将证明材料列于该表之下。</w:t>
      </w:r>
      <w:r/>
    </w:p>
    <w:p>
      <w:pPr>
        <w:contextualSpacing/>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3.投标人未对实质性要求逐条作出明确响应的，或未按招标文件要求提供证明材料的，该采购包作无效投标处理。</w:t>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91"/>
        <w:rPr>
          <w:rFonts w:hint="eastAsia" w:ascii="宋体" w:hAnsi="宋体" w:eastAsia="宋体" w:cs="宋体"/>
          <w:color w:val="auto"/>
          <w:sz w:val="21"/>
          <w:szCs w:val="21"/>
          <w:highlight w:val="none"/>
        </w:rPr>
      </w:pPr>
      <w:r/>
      <w:bookmarkStart w:id="84" w:name="_Toc29406"/>
      <w:r/>
      <w:bookmarkStart w:id="85" w:name="_Toc23420"/>
      <w:r/>
      <w:bookmarkStart w:id="86" w:name="_Toc23689"/>
      <w:r/>
      <w:bookmarkStart w:id="87" w:name="_Toc23068"/>
      <w:r/>
      <w:bookmarkStart w:id="88" w:name="_Toc2005"/>
      <w:r>
        <w:rPr>
          <w:rFonts w:hint="eastAsia" w:ascii="宋体" w:hAnsi="宋体" w:eastAsia="宋体" w:cs="宋体"/>
          <w:color w:val="auto"/>
          <w:sz w:val="21"/>
          <w:szCs w:val="21"/>
          <w:highlight w:val="none"/>
        </w:rPr>
        <w:t xml:space="preserve">三、非实质性响应对照表</w:t>
      </w:r>
      <w:bookmarkEnd w:id="84"/>
      <w:r/>
      <w:bookmarkEnd w:id="85"/>
      <w:r/>
      <w:bookmarkEnd w:id="86"/>
      <w:r/>
      <w:bookmarkEnd w:id="87"/>
      <w:r/>
      <w:bookmarkEnd w:id="88"/>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bl>
      <w:tblPr>
        <w:tblStyle w:val="77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9"/>
        <w:gridCol w:w="5741"/>
        <w:gridCol w:w="1769"/>
        <w:gridCol w:w="1378"/>
      </w:tblGrid>
      <w:tr>
        <w:trPr>
          <w:trHeight w:val="882"/>
        </w:trPr>
        <w:tc>
          <w:tcPr>
            <w:tcW w:w="355"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序号</w:t>
            </w:r>
            <w:r/>
          </w:p>
        </w:tc>
        <w:tc>
          <w:tcPr>
            <w:tcW w:w="2999"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非实质性响应内容</w:t>
            </w:r>
            <w:r/>
          </w:p>
        </w:tc>
        <w:tc>
          <w:tcPr>
            <w:tcW w:w="924"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是否响应</w:t>
            </w:r>
            <w:r/>
          </w:p>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（填是或者否）</w:t>
            </w:r>
            <w:r/>
          </w:p>
        </w:tc>
        <w:tc>
          <w:tcPr>
            <w:tcW w:w="720"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响应情况</w:t>
            </w:r>
            <w:r/>
          </w:p>
        </w:tc>
      </w:tr>
      <w:tr>
        <w:trPr>
          <w:trHeight w:val="643"/>
        </w:trPr>
        <w:tc>
          <w:tcPr>
            <w:tcW w:w="35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2999"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iCs/>
                <w:color w:val="auto"/>
                <w:sz w:val="21"/>
                <w:szCs w:val="21"/>
                <w:highlight w:val="none"/>
                <w:lang w:eastAsia="zh-CN"/>
              </w:rPr>
              <w:suppressLineNumbers w:val="0"/>
            </w:pPr>
            <w:r>
              <w:rPr>
                <w:rFonts w:hint="eastAsia" w:ascii="宋体" w:hAnsi="宋体" w:eastAsia="宋体" w:cs="宋体"/>
                <w:iCs/>
                <w:color w:val="auto"/>
                <w:sz w:val="21"/>
                <w:szCs w:val="21"/>
                <w:highlight w:val="none"/>
                <w:lang w:eastAsia="zh-CN"/>
              </w:rPr>
              <w:t xml:space="preserve">《中小企业声明函》</w:t>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r>
            <w:r/>
          </w:p>
        </w:tc>
      </w:tr>
      <w:tr>
        <w:trPr>
          <w:trHeight w:val="643"/>
        </w:trPr>
        <w:tc>
          <w:tcPr>
            <w:tcW w:w="35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c>
          <w:tcPr>
            <w:tcW w:w="2999"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iCs/>
                <w:color w:val="auto"/>
                <w:sz w:val="21"/>
                <w:szCs w:val="21"/>
                <w:highlight w:val="none"/>
                <w:lang w:eastAsia="zh-CN"/>
              </w:rPr>
              <w:suppressLineNumbers w:val="0"/>
            </w:pPr>
            <w:r>
              <w:rPr>
                <w:rFonts w:hint="eastAsia" w:ascii="宋体" w:hAnsi="宋体" w:eastAsia="宋体" w:cs="宋体"/>
                <w:iCs/>
                <w:color w:val="auto"/>
                <w:sz w:val="21"/>
                <w:szCs w:val="21"/>
                <w:highlight w:val="none"/>
                <w:lang w:eastAsia="zh-CN"/>
              </w:rPr>
              <w:t xml:space="preserve">《残疾人福利性单位声明函》</w:t>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643"/>
        </w:trPr>
        <w:tc>
          <w:tcPr>
            <w:tcW w:w="35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w:t>
            </w:r>
            <w:r/>
          </w:p>
        </w:tc>
        <w:tc>
          <w:tcPr>
            <w:tcW w:w="2999"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iCs/>
                <w:color w:val="auto"/>
                <w:sz w:val="21"/>
                <w:szCs w:val="21"/>
                <w:highlight w:val="none"/>
                <w:lang w:eastAsia="zh-CN"/>
              </w:rPr>
              <w:suppressLineNumbers w:val="0"/>
            </w:pPr>
            <w:r>
              <w:rPr>
                <w:rFonts w:hint="eastAsia" w:ascii="宋体" w:hAnsi="宋体" w:eastAsia="宋体" w:cs="宋体"/>
                <w:iCs/>
                <w:color w:val="auto"/>
                <w:sz w:val="21"/>
                <w:szCs w:val="21"/>
                <w:highlight w:val="none"/>
                <w:lang w:eastAsia="zh-CN"/>
              </w:rPr>
              <w:t xml:space="preserve">《关于符合本国产品标准的声明函》</w:t>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643"/>
        </w:trPr>
        <w:tc>
          <w:tcPr>
            <w:tcW w:w="35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4</w:t>
            </w:r>
            <w:r/>
          </w:p>
        </w:tc>
        <w:tc>
          <w:tcPr>
            <w:tcW w:w="2999"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iCs/>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w:t>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keepLines w:val="0"/>
        <w:keepNext w:val="0"/>
        <w:pageBreakBefore w:val="0"/>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jc w:val="center"/>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中小企业声明函（工程、服务）</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1"/>
          <w:szCs w:val="21"/>
          <w:highlight w:val="none"/>
          <w:u w:val="single"/>
        </w:rPr>
        <w:t xml:space="preserve">（单位名称）</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 </w:t>
      </w:r>
      <w:r>
        <w:rPr>
          <w:rFonts w:hint="eastAsia" w:ascii="宋体" w:hAnsi="宋体" w:eastAsia="宋体" w:cs="宋体"/>
          <w:color w:val="auto"/>
          <w:sz w:val="21"/>
          <w:szCs w:val="21"/>
          <w:highlight w:val="none"/>
          <w:u w:val="single"/>
        </w:rPr>
        <w:t xml:space="preserve">（标的名称） </w:t>
      </w:r>
      <w:r>
        <w:rPr>
          <w:rFonts w:hint="eastAsia" w:ascii="宋体" w:hAnsi="宋体" w:eastAsia="宋体" w:cs="宋体"/>
          <w:color w:val="auto"/>
          <w:sz w:val="21"/>
          <w:szCs w:val="21"/>
          <w:highlight w:val="none"/>
        </w:rPr>
        <w:t xml:space="preserve">，属于</w:t>
      </w:r>
      <w:r>
        <w:rPr>
          <w:rFonts w:hint="eastAsia" w:ascii="宋体" w:hAnsi="宋体" w:eastAsia="宋体" w:cs="宋体"/>
          <w:b/>
          <w:bCs/>
          <w:color w:val="auto"/>
          <w:sz w:val="21"/>
          <w:szCs w:val="21"/>
          <w:highlight w:val="none"/>
          <w:u w:val="single"/>
        </w:rPr>
        <w:t xml:space="preserve">（</w:t>
      </w:r>
      <w:r>
        <w:rPr>
          <w:rStyle w:val="1017"/>
          <w:rFonts w:hint="eastAsia" w:ascii="宋体" w:hAnsi="宋体" w:eastAsia="宋体" w:cs="宋体"/>
          <w:color w:val="auto"/>
          <w:sz w:val="21"/>
          <w:szCs w:val="21"/>
          <w:highlight w:val="none"/>
          <w:u w:val="single"/>
        </w:rPr>
        <w:t xml:space="preserve">其他未列明行业</w:t>
      </w:r>
      <w:r>
        <w:rPr>
          <w:rFonts w:hint="eastAsia" w:ascii="宋体" w:hAnsi="宋体" w:eastAsia="宋体" w:cs="宋体"/>
          <w:b/>
          <w:bCs/>
          <w:color w:val="auto"/>
          <w:sz w:val="21"/>
          <w:szCs w:val="21"/>
          <w:highlight w:val="none"/>
          <w:u w:val="single"/>
        </w:rPr>
        <w:t xml:space="preserve">）（不得对行业类别修改）</w:t>
      </w:r>
      <w:r>
        <w:rPr>
          <w:rFonts w:hint="eastAsia" w:ascii="宋体" w:hAnsi="宋体" w:eastAsia="宋体" w:cs="宋体"/>
          <w:color w:val="auto"/>
          <w:sz w:val="21"/>
          <w:szCs w:val="21"/>
          <w:highlight w:val="none"/>
        </w:rPr>
        <w:t xml:space="preserve">；承建（承接）企业为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"br1"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pacing w:val="-1"/>
          <w:sz w:val="21"/>
          <w:szCs w:val="21"/>
          <w:highlight w:val="none"/>
          <w:vertAlign w:val="superscript"/>
        </w:rPr>
        <w:t xml:space="preserve">1</w:t>
      </w:r>
      <w:r>
        <w:rPr>
          <w:rFonts w:hint="eastAsia" w:ascii="宋体" w:hAnsi="宋体" w:eastAsia="宋体" w:cs="宋体"/>
          <w:color w:val="auto"/>
          <w:spacing w:val="-1"/>
          <w:sz w:val="21"/>
          <w:szCs w:val="21"/>
          <w:highlight w:val="none"/>
          <w:vertAlign w:val="superscript"/>
        </w:rPr>
        <w:fldChar w:fldCharType="end"/>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（中型企业、小型企业、微型企业）；</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 </w:t>
      </w:r>
      <w:r>
        <w:rPr>
          <w:rFonts w:hint="eastAsia" w:ascii="宋体" w:hAnsi="宋体" w:eastAsia="宋体" w:cs="宋体"/>
          <w:color w:val="auto"/>
          <w:sz w:val="21"/>
          <w:szCs w:val="21"/>
          <w:highlight w:val="none"/>
          <w:u w:val="single"/>
        </w:rPr>
        <w:t xml:space="preserve">（标的名称）</w:t>
      </w:r>
      <w:r>
        <w:rPr>
          <w:rFonts w:hint="eastAsia" w:ascii="宋体" w:hAnsi="宋体" w:eastAsia="宋体" w:cs="宋体"/>
          <w:color w:val="auto"/>
          <w:sz w:val="21"/>
          <w:szCs w:val="21"/>
          <w:highlight w:val="none"/>
        </w:rPr>
        <w:t xml:space="preserve"> ，属于</w:t>
      </w:r>
      <w:r>
        <w:rPr>
          <w:rFonts w:hint="eastAsia" w:ascii="宋体" w:hAnsi="宋体" w:eastAsia="宋体" w:cs="宋体"/>
          <w:b/>
          <w:bCs/>
          <w:color w:val="auto"/>
          <w:sz w:val="21"/>
          <w:szCs w:val="21"/>
          <w:highlight w:val="none"/>
          <w:u w:val="single"/>
        </w:rPr>
        <w:t xml:space="preserve">（</w:t>
      </w:r>
      <w:r>
        <w:rPr>
          <w:rStyle w:val="1017"/>
          <w:rFonts w:hint="eastAsia" w:ascii="宋体" w:hAnsi="宋体" w:eastAsia="宋体" w:cs="宋体"/>
          <w:color w:val="auto"/>
          <w:sz w:val="21"/>
          <w:szCs w:val="21"/>
          <w:highlight w:val="none"/>
          <w:u w:val="single"/>
        </w:rPr>
        <w:t xml:space="preserve">其他未列明行业</w:t>
      </w:r>
      <w:r>
        <w:rPr>
          <w:rFonts w:hint="eastAsia" w:ascii="宋体" w:hAnsi="宋体" w:eastAsia="宋体" w:cs="宋体"/>
          <w:b/>
          <w:bCs/>
          <w:color w:val="auto"/>
          <w:sz w:val="21"/>
          <w:szCs w:val="21"/>
          <w:highlight w:val="none"/>
          <w:u w:val="single"/>
        </w:rPr>
        <w:t xml:space="preserve">）（不得对行业类别修改）</w:t>
      </w:r>
      <w:r>
        <w:rPr>
          <w:rFonts w:hint="eastAsia" w:ascii="宋体" w:hAnsi="宋体" w:eastAsia="宋体" w:cs="宋体"/>
          <w:color w:val="auto"/>
          <w:sz w:val="21"/>
          <w:szCs w:val="21"/>
          <w:highlight w:val="none"/>
        </w:rPr>
        <w:t xml:space="preserve">；承建（承接）企业为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万元，属于</w:t>
      </w:r>
      <w:r>
        <w:rPr>
          <w:rFonts w:hint="eastAsia" w:ascii="宋体" w:hAnsi="宋体" w:eastAsia="宋体" w:cs="宋体"/>
          <w:color w:val="auto"/>
          <w:sz w:val="21"/>
          <w:szCs w:val="21"/>
          <w:highlight w:val="none"/>
          <w:u w:val="single"/>
        </w:rPr>
        <w:t xml:space="preserve">（中型企业、小型企业、微型企业）；</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本企业对上述声明内容的真实性负责。如有虚假，将依法承担相应责任。</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 1、从业人员（不仅指在职职工）、营业收入、资产总额填报上一年度数据，无上一年度数据的新成立企业可不填报。</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专门面向中小微型企业采购的项目，供应商如不提供此声明函，则不能通过资格审查；非专门面向中小微型企业采购的项目，供应商如不提供此声明函</w:t>
      </w:r>
      <w:r>
        <w:rPr>
          <w:rFonts w:hint="eastAsia" w:ascii="宋体" w:hAnsi="宋体" w:eastAsia="宋体" w:cs="宋体"/>
          <w:color w:val="auto"/>
          <w:sz w:val="21"/>
          <w:szCs w:val="21"/>
          <w:highlight w:val="none"/>
          <w:lang w:val="en-US" w:eastAsia="zh-CN"/>
        </w:rPr>
        <w:t xml:space="preserve">或未按要求对所有采购设备逐项填写完整</w:t>
      </w:r>
      <w:r>
        <w:rPr>
          <w:rFonts w:hint="eastAsia" w:ascii="宋体" w:hAnsi="宋体" w:eastAsia="宋体" w:cs="宋体"/>
          <w:color w:val="auto"/>
          <w:sz w:val="21"/>
          <w:szCs w:val="21"/>
          <w:highlight w:val="none"/>
        </w:rPr>
        <w:t xml:space="preserve">，价格将不做相应扣除。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企业声明函请完整填写，中标后将公示。</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声明函应涵盖本项目</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分包</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所有货物，否则价格不作扣除。</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中小企业不得属于大企业的分支机构，不得存在控股股东为大企业的情形，不得存在与大企业的负责人为同一人的情形。</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7.《中华人民共和国政府采购法》</w:t>
      </w:r>
      <w:r>
        <w:rPr>
          <w:rFonts w:hint="eastAsia" w:ascii="宋体" w:hAnsi="宋体" w:eastAsia="宋体" w:cs="宋体"/>
          <w:bCs/>
          <w:color w:val="auto"/>
          <w:sz w:val="21"/>
          <w:szCs w:val="21"/>
          <w:highlight w:val="none"/>
          <w:shd w:val="clear" w:color="auto" w:fill="ffffff"/>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04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企业名称（盖章）：</w:t>
      </w:r>
      <w:r/>
    </w:p>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日 期：</w:t>
      </w:r>
      <w:r/>
    </w:p>
    <w:p>
      <w:pPr>
        <w:rPr>
          <w:rStyle w:val="1017"/>
          <w:rFonts w:hint="eastAsia" w:ascii="宋体" w:hAnsi="宋体" w:eastAsia="宋体" w:cs="宋体"/>
          <w:color w:val="auto"/>
          <w:sz w:val="21"/>
          <w:szCs w:val="21"/>
          <w:highlight w:val="none"/>
        </w:rPr>
      </w:pPr>
      <w:r>
        <w:rPr>
          <w:rStyle w:val="1017"/>
          <w:rFonts w:hint="eastAsia" w:ascii="宋体" w:hAnsi="宋体" w:eastAsia="宋体" w:cs="宋体"/>
          <w:color w:val="auto"/>
          <w:sz w:val="21"/>
          <w:szCs w:val="21"/>
          <w:highlight w:val="none"/>
        </w:rPr>
        <w:br w:type="page" w:clear="all"/>
      </w:r>
      <w:r/>
    </w:p>
    <w:p>
      <w:pPr>
        <w:pStyle w:val="1012"/>
        <w:ind w:firstLine="420"/>
        <w:spacing w:before="300" w:after="452"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Style w:val="1017"/>
          <w:rFonts w:hint="eastAsia" w:ascii="宋体" w:hAnsi="宋体" w:eastAsia="宋体" w:cs="宋体"/>
          <w:color w:val="auto"/>
          <w:sz w:val="21"/>
          <w:szCs w:val="21"/>
          <w:highlight w:val="none"/>
        </w:rPr>
        <w:t xml:space="preserve">中小微企业划型标准如下：</w:t>
      </w:r>
      <w:r/>
    </w:p>
    <w:tbl>
      <w:tblPr>
        <w:tblStyle w:val="773"/>
        <w:tblW w:w="9387" w:type="dxa"/>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jc w:val="center"/>
          <w:tblCellSpacing w:w="15" w:type="dxa"/>
          <w:trHeight w:val="285"/>
        </w:trPr>
        <w:tc>
          <w:tcPr>
            <w:tcMar>
              <w:left w:w="105" w:type="dxa"/>
              <w:top w:w="0" w:type="dxa"/>
              <w:right w:w="105" w:type="dxa"/>
              <w:bottom w:w="0" w:type="dxa"/>
            </w:tcMar>
            <w:tcW w:w="1491"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行业名称</w:t>
            </w:r>
            <w:r/>
          </w:p>
        </w:tc>
        <w:tc>
          <w:tcPr>
            <w:tcMar>
              <w:left w:w="105" w:type="dxa"/>
              <w:top w:w="0" w:type="dxa"/>
              <w:right w:w="105" w:type="dxa"/>
              <w:bottom w:w="0" w:type="dxa"/>
            </w:tcMar>
            <w:tcW w:w="1748"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指标名称</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计量单位</w:t>
            </w:r>
            <w:r/>
          </w:p>
        </w:tc>
        <w:tc>
          <w:tcPr>
            <w:tcMar>
              <w:left w:w="105" w:type="dxa"/>
              <w:top w:w="0" w:type="dxa"/>
              <w:right w:w="105" w:type="dxa"/>
              <w:bottom w:w="0" w:type="dxa"/>
            </w:tcMar>
            <w:tcW w:w="1922"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中型</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小型</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微型</w:t>
            </w:r>
            <w:r/>
          </w:p>
        </w:tc>
      </w:tr>
      <w:tr>
        <w:trPr>
          <w:jc w:val="center"/>
          <w:tblCellSpacing w:w="15" w:type="dxa"/>
          <w:trHeight w:val="225"/>
        </w:trPr>
        <w:tc>
          <w:tcPr>
            <w:tcMar>
              <w:left w:w="105" w:type="dxa"/>
              <w:top w:w="0" w:type="dxa"/>
              <w:right w:w="105" w:type="dxa"/>
              <w:bottom w:w="0" w:type="dxa"/>
            </w:tcMar>
            <w:tcW w:w="1491"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农、林、牧、渔</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500≤Y＜20000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50≤Y＜500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Y＜50</w:t>
            </w:r>
            <w:r/>
          </w:p>
        </w:tc>
      </w:tr>
      <w:tr>
        <w:trPr>
          <w:jc w:val="cente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工业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300≤X＜1000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20≤X＜300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X＜20</w:t>
            </w:r>
            <w:r/>
          </w:p>
        </w:tc>
      </w:tr>
      <w:tr>
        <w:trPr>
          <w:jc w:val="cente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等线"/>
                <w:color w:val="auto"/>
              </w:rPr>
              <w:suppressLineNumbers w:val="0"/>
            </w:pPr>
            <w:r>
              <w:rPr>
                <w:rFonts w:hint="eastAsia" w:ascii="宋体" w:hAnsi="宋体" w:eastAsia="等线"/>
                <w:color w:val="auto"/>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2000≤Y＜40000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300≤Y＜2000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Y＜300</w:t>
            </w:r>
            <w:r/>
          </w:p>
        </w:tc>
      </w:tr>
      <w:tr>
        <w:trPr>
          <w:jc w:val="cente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建筑业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6000≤Y＜80000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300≤Y＜6000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Y＜300</w:t>
            </w:r>
            <w:r/>
          </w:p>
        </w:tc>
      </w:tr>
      <w:tr>
        <w:trPr>
          <w:jc w:val="cente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等线"/>
                <w:color w:val="auto"/>
              </w:rPr>
              <w:suppressLineNumbers w:val="0"/>
            </w:pPr>
            <w:r>
              <w:rPr>
                <w:rFonts w:hint="eastAsia" w:ascii="宋体" w:hAnsi="宋体" w:eastAsia="等线"/>
                <w:color w:val="auto"/>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资产总额（Z）</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5000≤Z＜80000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300≤Z＜5000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Z＜300</w:t>
            </w:r>
            <w:r/>
          </w:p>
        </w:tc>
      </w:tr>
      <w:tr>
        <w:trPr>
          <w:jc w:val="cente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批发业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20≤X＜200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5≤X＜20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X＜5</w:t>
            </w:r>
            <w:r/>
          </w:p>
        </w:tc>
      </w:tr>
      <w:tr>
        <w:trPr>
          <w:jc w:val="cente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等线"/>
                <w:color w:val="auto"/>
              </w:rPr>
              <w:suppressLineNumbers w:val="0"/>
            </w:pPr>
            <w:r>
              <w:rPr>
                <w:rFonts w:hint="eastAsia" w:ascii="宋体" w:hAnsi="宋体" w:eastAsia="等线"/>
                <w:color w:val="auto"/>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5000≤Y＜40000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1000≤Y＜5000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Y＜1000</w:t>
            </w:r>
            <w:r/>
          </w:p>
        </w:tc>
      </w:tr>
      <w:tr>
        <w:trPr>
          <w:jc w:val="cente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零售业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50≤X＜300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10≤X＜50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X＜10</w:t>
            </w:r>
            <w:r/>
          </w:p>
        </w:tc>
      </w:tr>
      <w:tr>
        <w:trPr>
          <w:jc w:val="cente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等线"/>
                <w:color w:val="auto"/>
              </w:rPr>
              <w:suppressLineNumbers w:val="0"/>
            </w:pPr>
            <w:r>
              <w:rPr>
                <w:rFonts w:hint="eastAsia" w:ascii="宋体" w:hAnsi="宋体" w:eastAsia="等线"/>
                <w:color w:val="auto"/>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500≤Y＜20000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100≤Y＜500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Y＜100</w:t>
            </w:r>
            <w:r/>
          </w:p>
        </w:tc>
      </w:tr>
      <w:tr>
        <w:trPr>
          <w:jc w:val="cente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交通运输业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300≤X＜1000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20≤X＜300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X＜20</w:t>
            </w:r>
            <w:r/>
          </w:p>
        </w:tc>
      </w:tr>
      <w:tr>
        <w:trPr>
          <w:jc w:val="cente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等线"/>
                <w:color w:val="auto"/>
              </w:rPr>
              <w:suppressLineNumbers w:val="0"/>
            </w:pPr>
            <w:r>
              <w:rPr>
                <w:rFonts w:hint="eastAsia" w:ascii="宋体" w:hAnsi="宋体" w:eastAsia="等线"/>
                <w:color w:val="auto"/>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3000≤Y＜30000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200≤Y＜3000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Y＜200</w:t>
            </w:r>
            <w:r/>
          </w:p>
        </w:tc>
      </w:tr>
      <w:tr>
        <w:trPr>
          <w:jc w:val="cente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仓储业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100≤X＜200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20≤X＜100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X＜20</w:t>
            </w:r>
            <w:r/>
          </w:p>
        </w:tc>
      </w:tr>
      <w:tr>
        <w:trPr>
          <w:jc w:val="cente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等线"/>
                <w:color w:val="auto"/>
              </w:rPr>
              <w:suppressLineNumbers w:val="0"/>
            </w:pPr>
            <w:r>
              <w:rPr>
                <w:rFonts w:hint="eastAsia" w:ascii="宋体" w:hAnsi="宋体" w:eastAsia="等线"/>
                <w:color w:val="auto"/>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1000≤Y＜30000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100≤Y＜1000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Y＜100</w:t>
            </w:r>
            <w:r/>
          </w:p>
        </w:tc>
      </w:tr>
      <w:tr>
        <w:trPr>
          <w:jc w:val="cente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邮政业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300≤X＜1000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20≤X＜300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X＜20</w:t>
            </w:r>
            <w:r/>
          </w:p>
        </w:tc>
      </w:tr>
      <w:tr>
        <w:trPr>
          <w:jc w:val="cente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等线"/>
                <w:color w:val="auto"/>
              </w:rPr>
              <w:suppressLineNumbers w:val="0"/>
            </w:pPr>
            <w:r>
              <w:rPr>
                <w:rFonts w:hint="eastAsia" w:ascii="宋体" w:hAnsi="宋体" w:eastAsia="等线"/>
                <w:color w:val="auto"/>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2000≤Y＜30000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100≤Y＜2000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Y＜100</w:t>
            </w:r>
            <w:r/>
          </w:p>
        </w:tc>
      </w:tr>
      <w:tr>
        <w:trPr>
          <w:jc w:val="cente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住宿业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100≤X＜300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10≤X＜100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X＜10</w:t>
            </w:r>
            <w:r/>
          </w:p>
        </w:tc>
      </w:tr>
      <w:tr>
        <w:trPr>
          <w:jc w:val="cente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等线"/>
                <w:color w:val="auto"/>
              </w:rPr>
              <w:suppressLineNumbers w:val="0"/>
            </w:pPr>
            <w:r>
              <w:rPr>
                <w:rFonts w:hint="eastAsia" w:ascii="宋体" w:hAnsi="宋体" w:eastAsia="等线"/>
                <w:color w:val="auto"/>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2000≤Y＜10000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100≤Y＜2000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Y＜100</w:t>
            </w:r>
            <w:r/>
          </w:p>
        </w:tc>
      </w:tr>
      <w:tr>
        <w:trPr>
          <w:jc w:val="cente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餐饮业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100≤X＜300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10≤X＜100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X＜10</w:t>
            </w:r>
            <w:r/>
          </w:p>
        </w:tc>
      </w:tr>
      <w:tr>
        <w:trPr>
          <w:jc w:val="cente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等线"/>
                <w:color w:val="auto"/>
              </w:rPr>
              <w:suppressLineNumbers w:val="0"/>
            </w:pPr>
            <w:r>
              <w:rPr>
                <w:rFonts w:hint="eastAsia" w:ascii="宋体" w:hAnsi="宋体" w:eastAsia="等线"/>
                <w:color w:val="auto"/>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2000≤Y＜10000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100≤Y＜2000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Y＜100</w:t>
            </w:r>
            <w:r/>
          </w:p>
        </w:tc>
      </w:tr>
      <w:tr>
        <w:trPr>
          <w:jc w:val="cente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信息传输业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100≤X＜2000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10≤X＜100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X＜10</w:t>
            </w:r>
            <w:r/>
          </w:p>
        </w:tc>
      </w:tr>
      <w:tr>
        <w:trPr>
          <w:jc w:val="cente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等线"/>
                <w:color w:val="auto"/>
              </w:rPr>
              <w:suppressLineNumbers w:val="0"/>
            </w:pPr>
            <w:r>
              <w:rPr>
                <w:rFonts w:hint="eastAsia" w:ascii="宋体" w:hAnsi="宋体" w:eastAsia="等线"/>
                <w:color w:val="auto"/>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1000≤Y＜100000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100≤Y＜1000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Y＜100</w:t>
            </w:r>
            <w:r/>
          </w:p>
        </w:tc>
      </w:tr>
      <w:tr>
        <w:trPr>
          <w:jc w:val="cente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firstLine="42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软件和信息技术服务业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100≤X＜300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10≤X＜100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X＜10</w:t>
            </w:r>
            <w:r/>
          </w:p>
        </w:tc>
      </w:tr>
      <w:tr>
        <w:trPr>
          <w:jc w:val="cente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等线"/>
                <w:color w:val="auto"/>
              </w:rPr>
              <w:suppressLineNumbers w:val="0"/>
            </w:pPr>
            <w:r>
              <w:rPr>
                <w:rFonts w:hint="eastAsia" w:ascii="宋体" w:hAnsi="宋体" w:eastAsia="等线"/>
                <w:color w:val="auto"/>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1000≤Y＜10000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50≤Y＜1000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Y＜50</w:t>
            </w:r>
            <w:r/>
          </w:p>
        </w:tc>
      </w:tr>
      <w:tr>
        <w:trPr>
          <w:jc w:val="cente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房地产开发经营</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1000≤Y＜200000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100≤X＜1000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X＜100</w:t>
            </w:r>
            <w:r/>
          </w:p>
        </w:tc>
      </w:tr>
      <w:tr>
        <w:trPr>
          <w:jc w:val="cente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等线"/>
                <w:color w:val="auto"/>
              </w:rPr>
              <w:suppressLineNumbers w:val="0"/>
            </w:pPr>
            <w:r>
              <w:rPr>
                <w:rFonts w:hint="eastAsia" w:ascii="宋体" w:hAnsi="宋体" w:eastAsia="等线"/>
                <w:color w:val="auto"/>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资产总额（Z）</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5000≤Z＜10000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2000≤Y＜5000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Y＜2000</w:t>
            </w:r>
            <w:r/>
          </w:p>
        </w:tc>
      </w:tr>
      <w:tr>
        <w:trPr>
          <w:jc w:val="cente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物业管理</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300≤X＜1000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100≤X＜300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X＜100</w:t>
            </w:r>
            <w:r/>
          </w:p>
        </w:tc>
      </w:tr>
      <w:tr>
        <w:trPr>
          <w:jc w:val="cente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等线"/>
                <w:color w:val="auto"/>
              </w:rPr>
              <w:suppressLineNumbers w:val="0"/>
            </w:pPr>
            <w:r>
              <w:rPr>
                <w:rFonts w:hint="eastAsia" w:ascii="宋体" w:hAnsi="宋体" w:eastAsia="等线"/>
                <w:color w:val="auto"/>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1000≤Y＜5000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500≤Y＜1000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Y＜500</w:t>
            </w:r>
            <w:r/>
          </w:p>
        </w:tc>
      </w:tr>
      <w:tr>
        <w:trPr>
          <w:jc w:val="cente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租赁和商务服务业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100≤X＜300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10≤X＜100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X＜10</w:t>
            </w:r>
            <w:r/>
          </w:p>
        </w:tc>
      </w:tr>
      <w:tr>
        <w:trPr>
          <w:jc w:val="cente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等线"/>
                <w:color w:val="auto"/>
              </w:rPr>
              <w:suppressLineNumbers w:val="0"/>
            </w:pPr>
            <w:r>
              <w:rPr>
                <w:rFonts w:hint="eastAsia" w:ascii="宋体" w:hAnsi="宋体" w:eastAsia="等线"/>
                <w:color w:val="auto"/>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资产总额（Z）</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8000≤Z＜120000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100≤Z＜8000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Y＜100</w:t>
            </w:r>
            <w:r/>
          </w:p>
        </w:tc>
      </w:tr>
      <w:tr>
        <w:trPr>
          <w:jc w:val="center"/>
          <w:tblCellSpacing w:w="15" w:type="dxa"/>
          <w:trHeight w:val="225"/>
        </w:trPr>
        <w:tc>
          <w:tcPr>
            <w:tcMar>
              <w:left w:w="105" w:type="dxa"/>
              <w:top w:w="0" w:type="dxa"/>
              <w:right w:w="105" w:type="dxa"/>
              <w:bottom w:w="0" w:type="dxa"/>
            </w:tcMar>
            <w:tcW w:w="1491"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其他未列明行业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100≤X＜300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10≤X＜100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eastAsia" w:ascii="宋体" w:hAnsi="宋体"/>
                <w:color w:val="auto"/>
              </w:rPr>
              <w:suppressLineNumbers w:val="0"/>
            </w:pPr>
            <w:r>
              <w:rPr>
                <w:rFonts w:hint="eastAsia" w:ascii="宋体" w:hAnsi="宋体" w:eastAsia="等线" w:cs="仿宋"/>
                <w:b/>
                <w:color w:val="auto"/>
              </w:rPr>
              <w:t xml:space="preserve">X＜10</w:t>
            </w:r>
            <w:r/>
          </w:p>
        </w:tc>
      </w:tr>
    </w:tbl>
    <w:p>
      <w:pPr>
        <w:pStyle w:val="1012"/>
        <w:spacing w:before="300" w:after="452" w:line="360" w:lineRule="auto"/>
        <w:widowControl/>
        <w:rPr>
          <w:rStyle w:val="1017"/>
          <w:rFonts w:hint="eastAsia" w:ascii="宋体" w:hAnsi="宋体" w:eastAsia="宋体" w:cs="宋体"/>
          <w:color w:val="auto"/>
          <w:sz w:val="21"/>
          <w:szCs w:val="21"/>
          <w:highlight w:val="none"/>
        </w:rPr>
      </w:pPr>
      <w:r>
        <w:rPr>
          <w:rStyle w:val="1017"/>
          <w:rFonts w:hint="eastAsia" w:ascii="宋体" w:hAnsi="宋体" w:eastAsia="宋体" w:cs="宋体"/>
          <w:color w:val="auto"/>
          <w:sz w:val="21"/>
          <w:szCs w:val="21"/>
          <w:highlight w:val="none"/>
        </w:rPr>
        <w:t xml:space="preserve">说明：上述标准参照《关于印发中小企业划型标准规定的通知》（工信部联企业</w:t>
      </w:r>
      <w:r>
        <w:rPr>
          <w:rStyle w:val="1017"/>
          <w:rFonts w:hint="eastAsia" w:ascii="宋体" w:hAnsi="宋体" w:eastAsia="宋体" w:cs="宋体"/>
          <w:color w:val="auto"/>
          <w:sz w:val="21"/>
          <w:szCs w:val="21"/>
          <w:highlight w:val="none"/>
          <w:lang w:eastAsia="zh-CN"/>
        </w:rPr>
        <w:t xml:space="preserve">〔2011〕300号</w:t>
      </w:r>
      <w:r>
        <w:rPr>
          <w:rStyle w:val="1017"/>
          <w:rFonts w:hint="eastAsia" w:ascii="宋体" w:hAnsi="宋体" w:eastAsia="宋体" w:cs="宋体"/>
          <w:color w:val="auto"/>
          <w:sz w:val="21"/>
          <w:szCs w:val="21"/>
          <w:highlight w:val="none"/>
        </w:rPr>
        <w:t xml:space="preserve">），大型、中型和小型企业须同时满足所列指标的下限，否则下划一档；微型企业只须满足所列指标中的一项即可。</w:t>
      </w:r>
      <w:r/>
    </w:p>
    <w:p>
      <w:pPr>
        <w:pStyle w:val="992"/>
        <w:rPr>
          <w:rFonts w:hint="eastAsia" w:ascii="宋体" w:hAnsi="宋体" w:eastAsia="宋体" w:cs="宋体"/>
          <w:color w:val="auto"/>
          <w:sz w:val="21"/>
          <w:szCs w:val="21"/>
          <w:highlight w:val="none"/>
        </w:rPr>
      </w:pPr>
      <w:r>
        <w:rPr>
          <w:rStyle w:val="1017"/>
          <w:rFonts w:hint="eastAsia" w:ascii="宋体" w:hAnsi="宋体" w:eastAsia="宋体" w:cs="宋体"/>
          <w:b w:val="0"/>
          <w:color w:val="auto"/>
          <w:sz w:val="21"/>
          <w:szCs w:val="21"/>
          <w:highlight w:val="none"/>
        </w:rPr>
        <w:br w:type="page" w:clear="all"/>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残疾人福利性单位声明函</w:t>
      </w:r>
      <w:r/>
    </w:p>
    <w:p>
      <w:pPr>
        <w:ind w:firstLine="624"/>
        <w:spacing w:line="588" w:lineRule="exac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单位的采购文件编号为</w:t>
      </w:r>
      <w:r>
        <w:rPr>
          <w:rFonts w:hint="eastAsia" w:ascii="宋体" w:hAnsi="宋体" w:cs="宋体"/>
          <w:color w:val="auto"/>
          <w:sz w:val="21"/>
          <w:szCs w:val="21"/>
          <w:highlight w:val="none"/>
          <w:u w:val="single"/>
          <w:lang w:val="en-US" w:eastAsia="zh-CN"/>
        </w:rPr>
        <w:t xml:space="preserve">JSZC-321000-SWGC-G2026-0077号</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rPr>
        <w:t xml:space="preserve">项目（采购包号：**）采购活动提供本单位制造的货物，或者提供其他残疾人福利性单位制造的货物（不包括使用非残疾人福利性单位注册商标的货物）。</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本单位对上述声明的真实性负责。如有虚假，将依法承担相应责任。</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非专门面向中小微型企业采购的项目，供应商如不提供此声明函，价格将不做相应扣除。</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3.中标/成交供应商为残疾人福利性单位的，此声明函将随中标/成交结果同时公告，接受社会监督。</w:t>
      </w:r>
      <w:r/>
    </w:p>
    <w:p>
      <w:pPr>
        <w:ind w:right="0" w:firstLine="444"/>
        <w:keepLines w:val="0"/>
        <w:keepNext w:val="0"/>
        <w:pageBreakBefore w:val="0"/>
        <w:spacing w:line="360" w:lineRule="auto"/>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r>
      <w:r/>
    </w:p>
    <w:p>
      <w:pPr>
        <w:ind w:right="0" w:firstLine="444"/>
        <w:jc w:val="center"/>
        <w:keepLines w:val="0"/>
        <w:keepNext w:val="0"/>
        <w:pageBreakBefore w:val="0"/>
        <w:spacing w:line="360" w:lineRule="auto"/>
        <w:widowControl w:val="off"/>
        <w:tabs>
          <w:tab w:val="left" w:pos="4860" w:leader="none"/>
        </w:tabs>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 xml:space="preserve">             </w:t>
      </w:r>
      <w:r>
        <w:rPr>
          <w:rFonts w:hint="eastAsia" w:ascii="宋体" w:hAnsi="宋体" w:eastAsia="宋体" w:cs="宋体"/>
          <w:color w:val="auto"/>
          <w:sz w:val="21"/>
          <w:szCs w:val="21"/>
          <w:highlight w:val="none"/>
        </w:rPr>
        <w:t xml:space="preserve">    供应商全称（加盖CA电子</w:t>
      </w:r>
      <w:r>
        <w:rPr>
          <w:rFonts w:hint="eastAsia" w:ascii="宋体" w:hAnsi="宋体" w:eastAsia="宋体" w:cs="宋体"/>
          <w:color w:val="auto"/>
          <w:sz w:val="21"/>
          <w:szCs w:val="21"/>
          <w:highlight w:val="none"/>
          <w:lang w:val="en-US" w:eastAsia="zh-CN"/>
        </w:rPr>
        <w:t xml:space="preserve">公章</w:t>
      </w:r>
      <w:r>
        <w:rPr>
          <w:rFonts w:hint="eastAsia" w:ascii="宋体" w:hAnsi="宋体" w:eastAsia="宋体" w:cs="宋体"/>
          <w:color w:val="auto"/>
          <w:sz w:val="21"/>
          <w:szCs w:val="21"/>
          <w:highlight w:val="none"/>
        </w:rPr>
        <w:t xml:space="preserve">）：</w:t>
      </w:r>
      <w:r/>
    </w:p>
    <w:p>
      <w:pPr>
        <w:ind w:right="0" w:firstLine="420"/>
        <w:jc w:val="center"/>
        <w:keepLines w:val="0"/>
        <w:keepNext w:val="0"/>
        <w:pageBreakBefore w:val="0"/>
        <w:spacing w:line="360" w:lineRule="auto"/>
        <w:widowControl w:val="off"/>
        <w:tabs>
          <w:tab w:val="left" w:pos="48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w:t>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sectPr>
          <w:headerReference w:type="default" r:id="rId11"/>
          <w:footnotePr/>
          <w:endnotePr/>
          <w:type w:val="nextPage"/>
          <w:pgSz w:w="11906" w:h="16838" w:orient="portrait"/>
          <w:pgMar w:top="1417" w:right="1134" w:bottom="1417" w:left="1417" w:header="850" w:footer="992" w:gutter="0"/>
          <w:cols w:num="1" w:sep="0" w:space="0" w:equalWidth="1"/>
          <w:docGrid w:linePitch="360"/>
        </w:sectPr>
      </w:pPr>
      <w:r>
        <w:rPr>
          <w:rFonts w:hint="eastAsia" w:ascii="宋体" w:hAnsi="宋体" w:eastAsia="宋体" w:cs="宋体"/>
          <w:b/>
          <w:bCs/>
          <w:color w:val="auto"/>
          <w:sz w:val="21"/>
          <w:szCs w:val="21"/>
          <w:highlight w:val="none"/>
        </w:rPr>
      </w:r>
      <w:r/>
    </w:p>
    <w:p>
      <w:pPr>
        <w:jc w:val="center"/>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关于符合本国产品标准的声明函</w:t>
      </w:r>
      <w:r/>
    </w:p>
    <w:p>
      <w:pPr>
        <w:pStyle w:val="796"/>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96"/>
        <w:ind w:firstLine="420"/>
        <w:spacing w:before="0" w:beforeAutospacing="0" w:after="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6"/>
        <w:ind w:firstLine="420"/>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4" name="直接箭头连接符 1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5" name="直接箭头连接符 1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6" name="直接箭头连接符 2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7" name="直接箭头连接符 24"/>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8" name="直接箭头连接符 25"/>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9" name="直接箭头连接符 8"/>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0"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1" name="直接箭头连接符 26"/>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shd w:val="clear" w:color="auto" w:fill="ffffff"/>
        </w:rPr>
        <w:t xml:space="preserve">1.</w:t>
      </w:r>
      <w:r>
        <w:rPr>
          <w:rStyle w:val="800"/>
          <w:rFonts w:hint="eastAsia" w:ascii="宋体" w:hAnsi="宋体" w:eastAsia="宋体" w:cs="宋体"/>
          <w:i w:val="0"/>
          <w:color w:val="auto"/>
          <w:sz w:val="21"/>
          <w:szCs w:val="21"/>
          <w:highlight w:val="none"/>
          <w:u w:val="single"/>
          <w:shd w:val="clear" w:color="auto" w:fill="ffffff"/>
        </w:rPr>
        <w:t xml:space="preserve">（产品名称1）</w:t>
      </w:r>
      <w:r>
        <w:rPr>
          <w:rStyle w:val="800"/>
          <w:rFonts w:hint="eastAsia" w:ascii="宋体" w:hAnsi="宋体" w:eastAsia="宋体" w:cs="宋体"/>
          <w:i w:val="0"/>
          <w:color w:val="auto"/>
          <w:sz w:val="21"/>
          <w:szCs w:val="21"/>
          <w:highlight w:val="none"/>
          <w:shd w:val="clear" w:color="auto" w:fill="ffffff"/>
          <w:vertAlign w:val="superscript"/>
        </w:rPr>
        <w:t xml:space="preserve">1</w:t>
      </w:r>
      <w:r>
        <w:rPr>
          <w:rFonts w:hint="eastAsia" w:ascii="宋体" w:hAnsi="宋体" w:eastAsia="宋体" w:cs="宋体"/>
          <w:color w:val="auto"/>
          <w:sz w:val="21"/>
          <w:szCs w:val="21"/>
          <w:highlight w:val="none"/>
          <w:shd w:val="clear" w:color="auto" w:fill="ffffff"/>
        </w:rPr>
        <w:t xml:space="preserve">，生产厂为</w:t>
      </w:r>
      <w:r>
        <w:rPr>
          <w:rStyle w:val="800"/>
          <w:rFonts w:hint="eastAsia" w:ascii="宋体" w:hAnsi="宋体" w:eastAsia="宋体" w:cs="宋体"/>
          <w:i w:val="0"/>
          <w:color w:val="auto"/>
          <w:sz w:val="21"/>
          <w:szCs w:val="21"/>
          <w:highlight w:val="none"/>
          <w:u w:val="single"/>
          <w:shd w:val="clear" w:color="auto" w:fill="ffffff"/>
        </w:rPr>
        <w:t xml:space="preserve">（厂名）</w:t>
      </w:r>
      <w:r>
        <w:rPr>
          <w:rStyle w:val="800"/>
          <w:rFonts w:hint="eastAsia" w:ascii="宋体" w:hAnsi="宋体" w:eastAsia="宋体" w:cs="宋体"/>
          <w:i w:val="0"/>
          <w:color w:val="auto"/>
          <w:sz w:val="21"/>
          <w:szCs w:val="21"/>
          <w:highlight w:val="none"/>
          <w:shd w:val="clear" w:color="auto" w:fill="ffffff"/>
          <w:vertAlign w:val="superscript"/>
        </w:rPr>
        <w:t xml:space="preserve">2</w:t>
      </w:r>
      <w:r>
        <w:rPr>
          <w:rFonts w:hint="eastAsia" w:ascii="宋体" w:hAnsi="宋体" w:eastAsia="宋体" w:cs="宋体"/>
          <w:color w:val="auto"/>
          <w:sz w:val="21"/>
          <w:szCs w:val="21"/>
          <w:highlight w:val="none"/>
          <w:shd w:val="clear" w:color="auto" w:fill="ffffff"/>
        </w:rPr>
        <w:t xml:space="preserve">，厂址为</w:t>
      </w:r>
      <w:r>
        <w:rPr>
          <w:rStyle w:val="800"/>
          <w:rFonts w:hint="eastAsia" w:ascii="宋体" w:hAnsi="宋体" w:eastAsia="宋体" w:cs="宋体"/>
          <w:i w:val="0"/>
          <w:color w:val="auto"/>
          <w:sz w:val="21"/>
          <w:szCs w:val="21"/>
          <w:highlight w:val="none"/>
          <w:u w:val="single"/>
          <w:shd w:val="clear" w:color="auto" w:fill="ffffff"/>
        </w:rPr>
        <w:t xml:space="preserve">（生产厂址）</w:t>
      </w:r>
      <w:r>
        <w:rPr>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color w:val="auto"/>
          <w:sz w:val="21"/>
          <w:szCs w:val="21"/>
          <w:highlight w:val="none"/>
          <w:u w:val="single"/>
          <w:shd w:val="clear" w:color="auto" w:fill="ffffff"/>
        </w:rPr>
        <w:t xml:space="preserve"> </w:t>
      </w:r>
      <w:r>
        <w:rPr>
          <w:rStyle w:val="800"/>
          <w:rFonts w:hint="eastAsia" w:ascii="宋体" w:hAnsi="宋体" w:eastAsia="宋体" w:cs="宋体"/>
          <w:i w:val="0"/>
          <w:color w:val="auto"/>
          <w:sz w:val="21"/>
          <w:szCs w:val="21"/>
          <w:highlight w:val="none"/>
          <w:u w:val="single"/>
          <w:shd w:val="clear" w:color="auto" w:fill="ffffff"/>
        </w:rPr>
        <w:t xml:space="preserve">（产品名称1） </w:t>
      </w:r>
      <w:r>
        <w:rPr>
          <w:rFonts w:hint="eastAsia" w:ascii="宋体" w:hAnsi="宋体" w:eastAsia="宋体" w:cs="宋体"/>
          <w:color w:val="auto"/>
          <w:sz w:val="21"/>
          <w:szCs w:val="21"/>
          <w:highlight w:val="none"/>
          <w:shd w:val="clear" w:color="auto" w:fill="ffffff"/>
        </w:rPr>
        <w:t xml:space="preserve">的中国境内生产的组件成本占比≥</w:t>
      </w:r>
      <w:r>
        <w:rPr>
          <w:rStyle w:val="800"/>
          <w:rFonts w:hint="eastAsia" w:ascii="宋体" w:hAnsi="宋体" w:eastAsia="宋体" w:cs="宋体"/>
          <w:i w:val="0"/>
          <w:color w:val="auto"/>
          <w:sz w:val="21"/>
          <w:szCs w:val="21"/>
          <w:highlight w:val="none"/>
          <w:u w:val="single"/>
          <w:shd w:val="clear" w:color="auto" w:fill="ffffff"/>
        </w:rPr>
        <w:t xml:space="preserve">（规定比例）</w:t>
      </w:r>
      <w:r>
        <w:rPr>
          <w:rStyle w:val="800"/>
          <w:rFonts w:hint="eastAsia" w:ascii="宋体" w:hAnsi="宋体" w:eastAsia="宋体" w:cs="宋体"/>
          <w:i w:val="0"/>
          <w:color w:val="auto"/>
          <w:sz w:val="21"/>
          <w:szCs w:val="21"/>
          <w:highlight w:val="none"/>
          <w:shd w:val="clear" w:color="auto" w:fill="ffffff"/>
          <w:vertAlign w:val="superscript"/>
        </w:rPr>
        <w:t xml:space="preserve">3</w:t>
      </w:r>
      <w:r>
        <w:rPr>
          <w:rFonts w:hint="eastAsia" w:ascii="宋体" w:hAnsi="宋体" w:eastAsia="宋体" w:cs="宋体"/>
          <w:color w:val="auto"/>
          <w:sz w:val="21"/>
          <w:szCs w:val="21"/>
          <w:highlight w:val="none"/>
          <w:shd w:val="clear" w:color="auto" w:fill="ffffff"/>
        </w:rPr>
        <w:t xml:space="preserve">。</w:t>
      </w:r>
      <w:r>
        <w:rPr>
          <w:rStyle w:val="800"/>
          <w:rFonts w:hint="eastAsia" w:ascii="宋体" w:hAnsi="宋体" w:eastAsia="宋体" w:cs="宋体"/>
          <w:i w:val="0"/>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Style w:val="800"/>
          <w:rFonts w:hint="eastAsia" w:ascii="宋体" w:hAnsi="宋体" w:eastAsia="宋体" w:cs="宋体"/>
          <w:i w:val="0"/>
          <w:color w:val="auto"/>
          <w:sz w:val="21"/>
          <w:szCs w:val="21"/>
          <w:highlight w:val="none"/>
          <w:u w:val="single"/>
          <w:shd w:val="clear" w:color="auto" w:fill="ffffff"/>
        </w:rPr>
        <w:t xml:space="preserve">（关键组件）</w:t>
      </w:r>
      <w:r>
        <w:rPr>
          <w:rStyle w:val="800"/>
          <w:rFonts w:hint="eastAsia" w:ascii="宋体" w:hAnsi="宋体" w:eastAsia="宋体" w:cs="宋体"/>
          <w:i w:val="0"/>
          <w:color w:val="auto"/>
          <w:sz w:val="21"/>
          <w:szCs w:val="21"/>
          <w:highlight w:val="none"/>
          <w:shd w:val="clear" w:color="auto" w:fill="ffffff"/>
          <w:vertAlign w:val="superscript"/>
        </w:rPr>
        <w:t xml:space="preserve">4</w:t>
      </w:r>
      <w:r>
        <w:rPr>
          <w:rFonts w:hint="eastAsia" w:ascii="宋体" w:hAnsi="宋体" w:eastAsia="宋体" w:cs="宋体"/>
          <w:color w:val="auto"/>
          <w:sz w:val="21"/>
          <w:szCs w:val="21"/>
          <w:highlight w:val="none"/>
          <w:shd w:val="clear" w:color="auto" w:fill="ffffff"/>
        </w:rPr>
        <w:t xml:space="preserve">在中国境内生产。</w:t>
      </w:r>
      <w:r>
        <w:rPr>
          <w:rStyle w:val="800"/>
          <w:rFonts w:hint="eastAsia" w:ascii="宋体" w:hAnsi="宋体" w:eastAsia="宋体" w:cs="宋体"/>
          <w:i w:val="0"/>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Style w:val="800"/>
          <w:rFonts w:hint="eastAsia" w:ascii="宋体" w:hAnsi="宋体" w:eastAsia="宋体" w:cs="宋体"/>
          <w:i w:val="0"/>
          <w:color w:val="auto"/>
          <w:sz w:val="21"/>
          <w:szCs w:val="21"/>
          <w:highlight w:val="none"/>
          <w:u w:val="single"/>
          <w:shd w:val="clear" w:color="auto" w:fill="ffffff"/>
        </w:rPr>
        <w:t xml:space="preserve">（关键工序）</w:t>
      </w:r>
      <w:r>
        <w:rPr>
          <w:rStyle w:val="800"/>
          <w:rFonts w:hint="eastAsia" w:ascii="宋体" w:hAnsi="宋体" w:eastAsia="宋体" w:cs="宋体"/>
          <w:i w:val="0"/>
          <w:color w:val="auto"/>
          <w:sz w:val="21"/>
          <w:szCs w:val="21"/>
          <w:highlight w:val="none"/>
          <w:shd w:val="clear" w:color="auto" w:fill="ffffff"/>
          <w:vertAlign w:val="superscript"/>
        </w:rPr>
        <w:t xml:space="preserve">5</w:t>
      </w:r>
      <w:r>
        <w:rPr>
          <w:rFonts w:hint="eastAsia" w:ascii="宋体" w:hAnsi="宋体" w:eastAsia="宋体" w:cs="宋体"/>
          <w:color w:val="auto"/>
          <w:sz w:val="21"/>
          <w:szCs w:val="21"/>
          <w:highlight w:val="none"/>
          <w:shd w:val="clear" w:color="auto" w:fill="ffffff"/>
        </w:rPr>
        <w:t xml:space="preserve">在中国境内完成。</w:t>
      </w:r>
      <w:r/>
    </w:p>
    <w:p>
      <w:pPr>
        <w:pStyle w:val="796"/>
        <w:ind w:firstLine="420"/>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2" name="直接箭头连接符 27"/>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3"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4" name="直接箭头连接符 1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5" name="直接箭头连接符 2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6" name="直接箭头连接符 9"/>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7"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8"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9"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shd w:val="clear" w:color="auto" w:fill="ffffff"/>
        </w:rPr>
        <w:t xml:space="preserve">2.</w:t>
      </w:r>
      <w:r>
        <w:rPr>
          <w:rStyle w:val="800"/>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，生产厂为</w:t>
      </w:r>
      <w:r>
        <w:rPr>
          <w:rStyle w:val="800"/>
          <w:rFonts w:hint="eastAsia" w:ascii="宋体" w:hAnsi="宋体" w:eastAsia="宋体" w:cs="宋体"/>
          <w:i w:val="0"/>
          <w:color w:val="auto"/>
          <w:sz w:val="21"/>
          <w:szCs w:val="21"/>
          <w:highlight w:val="none"/>
          <w:u w:val="single"/>
          <w:shd w:val="clear" w:color="auto" w:fill="ffffff"/>
        </w:rPr>
        <w:t xml:space="preserve">（厂名）</w:t>
      </w:r>
      <w:r>
        <w:rPr>
          <w:rFonts w:hint="eastAsia" w:ascii="宋体" w:hAnsi="宋体" w:eastAsia="宋体" w:cs="宋体"/>
          <w:color w:val="auto"/>
          <w:sz w:val="21"/>
          <w:szCs w:val="21"/>
          <w:highlight w:val="none"/>
          <w:shd w:val="clear" w:color="auto" w:fill="ffffff"/>
        </w:rPr>
        <w:t xml:space="preserve">，厂址为</w:t>
      </w:r>
      <w:r>
        <w:rPr>
          <w:rStyle w:val="800"/>
          <w:rFonts w:hint="eastAsia" w:ascii="宋体" w:hAnsi="宋体" w:eastAsia="宋体" w:cs="宋体"/>
          <w:i w:val="0"/>
          <w:color w:val="auto"/>
          <w:sz w:val="21"/>
          <w:szCs w:val="21"/>
          <w:highlight w:val="none"/>
          <w:u w:val="single"/>
          <w:shd w:val="clear" w:color="auto" w:fill="ffffff"/>
        </w:rPr>
        <w:t xml:space="preserve">（生产厂址）</w:t>
      </w:r>
      <w:r>
        <w:rPr>
          <w:rFonts w:hint="eastAsia" w:ascii="宋体" w:hAnsi="宋体" w:eastAsia="宋体" w:cs="宋体"/>
          <w:color w:val="auto"/>
          <w:sz w:val="21"/>
          <w:szCs w:val="21"/>
          <w:highlight w:val="none"/>
          <w:shd w:val="clear" w:color="auto" w:fill="ffffff"/>
        </w:rPr>
        <w:t xml:space="preserve">。</w:t>
      </w:r>
      <w:r>
        <w:rPr>
          <w:rStyle w:val="800"/>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的中国境内生产的组件成本占比≥</w:t>
      </w:r>
      <w:r>
        <w:rPr>
          <w:rStyle w:val="800"/>
          <w:rFonts w:hint="eastAsia" w:ascii="宋体" w:hAnsi="宋体" w:eastAsia="宋体" w:cs="宋体"/>
          <w:i w:val="0"/>
          <w:color w:val="auto"/>
          <w:sz w:val="21"/>
          <w:szCs w:val="21"/>
          <w:highlight w:val="none"/>
          <w:u w:val="single"/>
          <w:shd w:val="clear" w:color="auto" w:fill="ffffff"/>
        </w:rPr>
        <w:t xml:space="preserve">（规定比例）</w:t>
      </w:r>
      <w:r>
        <w:rPr>
          <w:rFonts w:hint="eastAsia" w:ascii="宋体" w:hAnsi="宋体" w:eastAsia="宋体" w:cs="宋体"/>
          <w:color w:val="auto"/>
          <w:sz w:val="21"/>
          <w:szCs w:val="21"/>
          <w:highlight w:val="none"/>
          <w:shd w:val="clear" w:color="auto" w:fill="ffffff"/>
        </w:rPr>
        <w:t xml:space="preserve">。</w:t>
      </w:r>
      <w:r>
        <w:rPr>
          <w:rStyle w:val="800"/>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的</w:t>
      </w:r>
      <w:r>
        <w:rPr>
          <w:rStyle w:val="800"/>
          <w:rFonts w:hint="eastAsia" w:ascii="宋体" w:hAnsi="宋体" w:eastAsia="宋体" w:cs="宋体"/>
          <w:i w:val="0"/>
          <w:color w:val="auto"/>
          <w:sz w:val="21"/>
          <w:szCs w:val="21"/>
          <w:highlight w:val="none"/>
          <w:u w:val="single"/>
          <w:shd w:val="clear" w:color="auto" w:fill="ffffff"/>
        </w:rPr>
        <w:t xml:space="preserve">（关键组件）</w:t>
      </w:r>
      <w:r>
        <w:rPr>
          <w:rFonts w:hint="eastAsia" w:ascii="宋体" w:hAnsi="宋体" w:eastAsia="宋体" w:cs="宋体"/>
          <w:color w:val="auto"/>
          <w:sz w:val="21"/>
          <w:szCs w:val="21"/>
          <w:highlight w:val="none"/>
          <w:shd w:val="clear" w:color="auto" w:fill="ffffff"/>
        </w:rPr>
        <w:t xml:space="preserve">在中国境内生产。</w:t>
      </w:r>
      <w:r>
        <w:rPr>
          <w:rStyle w:val="800"/>
          <w:rFonts w:hint="eastAsia" w:ascii="宋体" w:hAnsi="宋体" w:eastAsia="宋体" w:cs="宋体"/>
          <w:i w:val="0"/>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Style w:val="800"/>
          <w:rFonts w:hint="eastAsia" w:ascii="宋体" w:hAnsi="宋体" w:eastAsia="宋体" w:cs="宋体"/>
          <w:i w:val="0"/>
          <w:color w:val="auto"/>
          <w:sz w:val="21"/>
          <w:szCs w:val="21"/>
          <w:highlight w:val="none"/>
          <w:u w:val="single"/>
          <w:shd w:val="clear" w:color="auto" w:fill="ffffff"/>
        </w:rPr>
        <w:t xml:space="preserve">（关键工序）</w:t>
      </w:r>
      <w:r>
        <w:rPr>
          <w:rFonts w:hint="eastAsia" w:ascii="宋体" w:hAnsi="宋体" w:eastAsia="宋体" w:cs="宋体"/>
          <w:color w:val="auto"/>
          <w:sz w:val="21"/>
          <w:szCs w:val="21"/>
          <w:highlight w:val="none"/>
          <w:shd w:val="clear" w:color="auto" w:fill="ffffff"/>
        </w:rPr>
        <w:t xml:space="preserve">在中国境内完成。</w:t>
      </w:r>
      <w:r/>
    </w:p>
    <w:p>
      <w:pPr>
        <w:pStyle w:val="796"/>
        <w:ind w:firstLine="420"/>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w:t>
      </w:r>
      <w:r/>
    </w:p>
    <w:p>
      <w:pPr>
        <w:pStyle w:val="796"/>
        <w:ind w:firstLine="420"/>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本公司（单位）对上述声明内容的真实性负责。如有虚假，愿承担相应法律责任。</w:t>
      </w:r>
      <w:r/>
    </w:p>
    <w:p>
      <w:pPr>
        <w:pStyle w:val="796"/>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96"/>
        <w:ind w:right="480" w:firstLine="3255"/>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公司（单位）名称（盖章）：　        </w:t>
      </w:r>
      <w:r/>
    </w:p>
    <w:p>
      <w:pPr>
        <w:pStyle w:val="796"/>
        <w:jc w:val="center"/>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                                日期：　   年　  月　  日         </w:t>
      </w:r>
      <w:r/>
    </w:p>
    <w:p>
      <w:pPr>
        <w:pStyle w:val="796"/>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__________________</w:t>
      </w:r>
      <w:r/>
    </w:p>
    <w:p>
      <w:pPr>
        <w:pStyle w:val="796"/>
        <w:spacing w:before="30" w:beforeAutospacing="0" w:after="30" w:afterAutospacing="0" w:line="0" w:lineRule="atLeas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1.产品如有型号，请在“产品名称”栏一并填写。</w:t>
      </w:r>
      <w:r/>
    </w:p>
    <w:p>
      <w:pPr>
        <w:pStyle w:val="796"/>
        <w:spacing w:before="30" w:beforeAutospacing="0" w:after="30" w:afterAutospacing="0" w:line="0" w:lineRule="atLeas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2.生产厂名与厂址应与生产厂营业执照载明的相关信息保持一致。</w:t>
      </w:r>
      <w:r/>
    </w:p>
    <w:p>
      <w:pPr>
        <w:pStyle w:val="796"/>
        <w:spacing w:before="30" w:beforeAutospacing="0" w:after="30" w:afterAutospacing="0" w:line="0" w:lineRule="atLeas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3.该产品的中国境内生产的组件成本占比相关要求实施前，“规定比例”栏可不填，下同。</w:t>
      </w:r>
      <w:r/>
    </w:p>
    <w:p>
      <w:pPr>
        <w:pStyle w:val="796"/>
        <w:spacing w:before="30" w:beforeAutospacing="0" w:after="30" w:afterAutospacing="0" w:line="0" w:lineRule="atLeas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4.该产品的关键组件要求实施前，“关键组件”栏可不填，下同。</w:t>
      </w:r>
      <w:r/>
    </w:p>
    <w:p>
      <w:pPr>
        <w:pStyle w:val="796"/>
        <w:spacing w:before="30" w:beforeAutospacing="0" w:after="30" w:afterAutospacing="0" w:line="0" w:lineRule="atLeas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5.该产品的关键工序要求实施前，“关键工序”栏可不填，下同。</w:t>
      </w:r>
      <w:r/>
    </w:p>
    <w:p>
      <w:pPr>
        <w:pStyle w:val="796"/>
        <w:spacing w:before="30" w:beforeAutospacing="0" w:after="30" w:afterAutospacing="0" w:line="0" w:lineRule="atLeas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6.用斜线划除的地方无需填写。</w:t>
      </w:r>
      <w:r/>
    </w:p>
    <w:p>
      <w:pPr>
        <w:pStyle w:val="796"/>
        <w:spacing w:before="30" w:beforeAutospacing="0" w:after="30" w:afterAutospacing="0" w:line="0" w:lineRule="atLeast"/>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7.如word斜线错位，请以下方图片所示为准。</w:t>
      </w:r>
      <w:r/>
    </w:p>
    <w:p>
      <w:pPr>
        <w:pStyle w:val="796"/>
        <w:jc w:val="center"/>
        <w:spacing w:before="30" w:beforeAutospacing="0" w:after="30" w:afterAutospacing="0" w:line="0" w:lineRule="atLeast"/>
        <w:rPr>
          <w:rFonts w:hint="eastAsia" w:ascii="宋体" w:hAnsi="宋体" w:eastAsia="宋体" w:cs="宋体"/>
          <w:color w:val="auto"/>
          <w:sz w:val="21"/>
          <w:szCs w:val="21"/>
          <w:highlight w:val="none"/>
          <w:shd w:val="clear" w:color="auto" w:fill="ffffff"/>
        </w:rPr>
      </w:pPr>
      <w:r>
        <w:rPr>
          <w:rFonts w:hint="eastAsia" w:cs="方正魏碑_GBK" w:asciiTheme="minorEastAsia" w:hAnsiTheme="minorEastAsia" w:eastAsiaTheme="minorEastAsia"/>
          <w:color w:val="auto"/>
          <w:highlight w:val="none"/>
          <w:shd w:val="clear" w:color="auto" w:fill="ffffff"/>
        </w:rPr>
        <mc:AlternateContent>
          <mc:Choice Requires="wpg">
            <w:drawing>
              <wp:inline xmlns:wp="http://schemas.openxmlformats.org/drawingml/2006/wordprocessingDrawing" distT="0" distB="0" distL="0" distR="0">
                <wp:extent cx="5262245" cy="5727700"/>
                <wp:effectExtent l="0" t="0" r="14604" b="6350"/>
                <wp:docPr id="20" name="图片 2" descr="E:\xwechat_files\luoboxiaowuzei_e771\temp\RWTemp\2026-03\c9f511a4c1d072259a887ee18cc5d0ba\322a02389c0a3bd68b9fafd7fe73f7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E:\xwechat_files\luoboxiaowuzei_e771\temp\RWTemp\2026-03\c9f511a4c1d072259a887ee18cc5d0ba\322a02389c0a3bd68b9fafd7fe73f7eb.png"/>
                        <pic:cNvPicPr>
                          <a:picLocks noChangeAspect="1"/>
                        </pic:cNvPicPr>
                        <pic:nvPr/>
                      </pic:nvPicPr>
                      <pic:blipFill>
                        <a:blip r:embed="rId18"/>
                        <a:stretch/>
                      </pic:blipFill>
                      <pic:spPr bwMode="auto">
                        <a:xfrm>
                          <a:off x="0" y="0"/>
                          <a:ext cx="5262245" cy="572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14.3pt;height:451.0pt;mso-wrap-distance-left:0.0pt;mso-wrap-distance-top:0.0pt;mso-wrap-distance-right:0.0pt;mso-wrap-distance-bottom:0.0pt;" stroked="f">
                <v:path textboxrect="0,0,0,0"/>
                <v:imagedata r:id="rId18" o:title=""/>
              </v:shape>
            </w:pict>
          </mc:Fallback>
        </mc:AlternateContent>
      </w:r>
      <w:r/>
    </w:p>
    <w:p>
      <w:pPr>
        <w:jc w:val="left"/>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64"/>
        <w:pageBreakBefore w:val="0"/>
        <w:spacing w:before="0" w:after="0" w:line="360" w:lineRule="auto"/>
        <w:rPr>
          <w:rFonts w:hint="eastAsia" w:ascii="宋体" w:hAnsi="宋体" w:eastAsia="宋体" w:cs="宋体"/>
          <w:color w:val="auto"/>
          <w:sz w:val="21"/>
          <w:szCs w:val="21"/>
          <w:highlight w:val="none"/>
        </w:rPr>
        <w:sectPr>
          <w:footnotePr/>
          <w:endnotePr/>
          <w:type w:val="nextPage"/>
          <w:pgSz w:w="11906" w:h="16838" w:orient="portrait"/>
          <w:pgMar w:top="1417" w:right="1134" w:bottom="1417" w:left="1417" w:header="850" w:footer="992" w:gutter="0"/>
          <w:cols w:num="1" w:sep="0" w:space="0" w:equalWidth="1"/>
          <w:docGrid w:linePitch="360"/>
        </w:sectPr>
      </w:pPr>
      <w:r>
        <w:rPr>
          <w:rFonts w:hint="eastAsia" w:ascii="宋体" w:hAnsi="宋体" w:eastAsia="宋体" w:cs="宋体"/>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rPr>
          <w:rFonts w:hint="eastAsia" w:ascii="宋体" w:hAnsi="宋体" w:eastAsia="宋体" w:cs="宋体"/>
          <w:color w:val="auto"/>
          <w:sz w:val="21"/>
          <w:szCs w:val="21"/>
          <w:highlight w:val="none"/>
        </w:rPr>
      </w:pPr>
      <w:r/>
      <w:bookmarkStart w:id="89" w:name="_Toc19910"/>
      <w:r/>
      <w:bookmarkStart w:id="90" w:name="_Toc25382"/>
      <w:r>
        <w:rPr>
          <w:rFonts w:hint="eastAsia" w:ascii="宋体" w:hAnsi="宋体" w:eastAsia="宋体" w:cs="宋体"/>
          <w:b/>
          <w:bCs/>
          <w:color w:val="auto"/>
          <w:sz w:val="21"/>
          <w:szCs w:val="21"/>
          <w:highlight w:val="none"/>
        </w:rPr>
        <w:t xml:space="preserve">四、开标一览表</w:t>
      </w:r>
      <w:bookmarkEnd w:id="89"/>
      <w:r/>
      <w:bookmarkEnd w:id="90"/>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投标人全称（加盖CA电子签章）：</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p>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773"/>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775"/>
              <w:ind w:left="0" w:right="0"/>
              <w:jc w:val="center"/>
              <w:keepLines w:val="0"/>
              <w:keepNext w:val="0"/>
              <w:pageBreakBefore w:val="0"/>
              <w:spacing w:before="0" w:beforeAutospacing="0" w:afterAutospacing="0" w:line="360" w:lineRule="auto"/>
              <w:rPr>
                <w:rFonts w:ascii="Times New Roman" w:hAnsi="Times New Roman"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投标服务名称</w:t>
            </w:r>
            <w:r/>
          </w:p>
        </w:tc>
        <w:tc>
          <w:tcPr>
            <w:tcW w:w="6405" w:type="dxa"/>
            <w:vAlign w:val="center"/>
            <w:textDirection w:val="lrTb"/>
            <w:noWrap w:val="false"/>
          </w:tcPr>
          <w:p>
            <w:pPr>
              <w:ind w:left="0" w:right="0"/>
              <w:jc w:val="center"/>
              <w:keepLines w:val="0"/>
              <w:keepNext w:val="0"/>
              <w:pageBreakBefore w:val="0"/>
              <w:spacing w:before="0" w:beforeAutospacing="0" w:after="0" w:afterAutospacing="0" w:line="360" w:lineRule="auto"/>
              <w:rPr>
                <w:rFonts w:ascii="Times New Roman" w:hAnsi="Times New Roman" w:eastAsia="宋体"/>
                <w:color w:val="auto"/>
                <w:szCs w:val="21"/>
                <w:highlight w:val="none"/>
              </w:rPr>
              <w:suppressLineNumbers w:val="0"/>
            </w:pPr>
            <w:r>
              <w:rPr>
                <w:rFonts w:hint="eastAsia" w:ascii="Times New Roman" w:hAnsi="Times New Roman" w:eastAsia="宋体"/>
                <w:color w:val="auto"/>
                <w:szCs w:val="21"/>
                <w:highlight w:val="none"/>
              </w:rPr>
              <w:t xml:space="preserve">投标总报价</w:t>
            </w:r>
            <w:r/>
          </w:p>
        </w:tc>
      </w:tr>
      <w:tr>
        <w:trPr>
          <w:cantSplit/>
          <w:trHeight w:val="1697"/>
        </w:trPr>
        <w:tc>
          <w:tcPr>
            <w:tcW w:w="2481" w:type="dxa"/>
            <w:vAlign w:val="center"/>
            <w:textDirection w:val="lrTb"/>
            <w:noWrap w:val="false"/>
          </w:tcPr>
          <w:p>
            <w:pPr>
              <w:pStyle w:val="775"/>
              <w:ind w:left="0" w:right="0"/>
              <w:keepLines w:val="0"/>
              <w:keepNext w:val="0"/>
              <w:pageBreakBefore w:val="0"/>
              <w:spacing w:before="0" w:beforeAutospacing="0" w:afterAutospacing="0" w:line="360" w:lineRule="auto"/>
              <w:rPr>
                <w:rFonts w:ascii="Times New Roman" w:hAnsi="Times New Roman" w:eastAsia="宋体" w:cs="宋体"/>
                <w:color w:val="auto"/>
                <w:sz w:val="21"/>
                <w:szCs w:val="21"/>
                <w:highlight w:val="none"/>
              </w:rPr>
              <w:suppressLineNumbers w:val="0"/>
            </w:pPr>
            <w:r>
              <w:rPr>
                <w:rFonts w:ascii="Times New Roman" w:hAnsi="Times New Roman" w:eastAsia="宋体" w:cs="宋体"/>
                <w:color w:val="auto"/>
                <w:sz w:val="21"/>
                <w:szCs w:val="21"/>
                <w:highlight w:val="none"/>
              </w:rPr>
            </w:r>
            <w:r/>
          </w:p>
        </w:tc>
        <w:tc>
          <w:tcPr>
            <w:tcW w:w="6405" w:type="dxa"/>
            <w:vAlign w:val="center"/>
            <w:textDirection w:val="lrTb"/>
            <w:noWrap w:val="false"/>
          </w:tcPr>
          <w:p>
            <w:pPr>
              <w:pStyle w:val="1027"/>
              <w:ind w:left="0" w:right="0" w:firstLine="0"/>
              <w:keepLines w:val="0"/>
              <w:keepNext w:val="0"/>
              <w:pageBreakBefore w:val="0"/>
              <w:spacing w:before="0" w:beforeAutospacing="0" w:after="0" w:afterAutospacing="0" w:line="360" w:lineRule="auto"/>
              <w:rPr>
                <w:rFonts w:ascii="Times New Roman" w:hAnsi="Times New Roman"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大写：</w:t>
            </w:r>
            <w:r/>
          </w:p>
          <w:p>
            <w:pPr>
              <w:pStyle w:val="1027"/>
              <w:ind w:left="0" w:right="0" w:firstLine="0"/>
              <w:keepLines w:val="0"/>
              <w:keepNext w:val="0"/>
              <w:pageBreakBefore w:val="0"/>
              <w:spacing w:before="0" w:beforeAutospacing="0" w:after="0" w:afterAutospacing="0" w:line="360" w:lineRule="auto"/>
              <w:rPr>
                <w:rFonts w:ascii="Times New Roman" w:hAnsi="Times New Roman"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小写：（人民币）</w:t>
            </w:r>
            <w:r/>
          </w:p>
          <w:p>
            <w:pPr>
              <w:pStyle w:val="1027"/>
              <w:ind w:left="0" w:right="0" w:firstLine="0"/>
              <w:keepLines w:val="0"/>
              <w:keepNext w:val="0"/>
              <w:pageBreakBefore w:val="0"/>
              <w:spacing w:before="0" w:beforeAutospacing="0" w:after="0" w:afterAutospacing="0" w:line="360" w:lineRule="auto"/>
              <w:rPr>
                <w:rFonts w:ascii="Times New Roman" w:hAnsi="Times New Roman" w:eastAsia="宋体" w:cs="宋体"/>
                <w:color w:val="auto"/>
                <w:sz w:val="21"/>
                <w:szCs w:val="21"/>
                <w:highlight w:val="none"/>
              </w:rPr>
              <w:suppressLineNumbers w:val="0"/>
            </w:pPr>
            <w:r>
              <w:rPr>
                <w:rFonts w:ascii="Times New Roman" w:hAnsi="Times New Roman" w:eastAsia="宋体" w:cs="宋体"/>
                <w:color w:val="auto"/>
                <w:sz w:val="21"/>
                <w:szCs w:val="21"/>
                <w:highlight w:val="none"/>
              </w:rPr>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997"/>
        <w:ind w:firstLine="6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7"/>
        <w:ind w:firstLine="6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61"/>
        <w:jc w:val="center"/>
        <w:pageBreakBefore w:val="0"/>
        <w:spacing w:after="0" w:line="360" w:lineRule="auto"/>
        <w:rPr>
          <w:rFonts w:ascii="Times New Roman" w:hAnsi="Times New Roman" w:eastAsia="宋体"/>
          <w:b/>
          <w:bCs/>
          <w:color w:val="auto"/>
          <w:sz w:val="24"/>
          <w:szCs w:val="24"/>
          <w:highlight w:val="none"/>
          <w:lang w:eastAsia="zh-CN"/>
        </w:rPr>
      </w:pPr>
      <w:r>
        <w:rPr>
          <w:rFonts w:hint="eastAsia" w:ascii="宋体" w:hAnsi="宋体" w:eastAsia="宋体" w:cs="宋体"/>
          <w:color w:val="auto"/>
          <w:sz w:val="21"/>
          <w:szCs w:val="21"/>
          <w:highlight w:val="none"/>
        </w:rPr>
        <w:br w:type="page" w:clear="all"/>
      </w:r>
      <w:bookmarkStart w:id="91" w:name="_Toc17891"/>
      <w:r>
        <w:rPr>
          <w:rFonts w:hint="eastAsia" w:ascii="Times New Roman" w:hAnsi="Times New Roman" w:eastAsia="宋体"/>
          <w:b/>
          <w:bCs/>
          <w:color w:val="auto"/>
          <w:sz w:val="32"/>
          <w:highlight w:val="none"/>
        </w:rPr>
        <w:t xml:space="preserve">五、分项报价表</w:t>
      </w:r>
      <w:bookmarkEnd w:id="91"/>
      <w:r/>
      <w:r/>
    </w:p>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ind w:left="-120" w:firstLine="210"/>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项目名称：</w:t>
      </w:r>
      <w:r>
        <w:rPr>
          <w:rFonts w:ascii="Microsoft New Tai Lue" w:hAnsi="Microsoft New Tai Lue" w:cs="Microsoft New Tai Lue"/>
          <w:color w:val="auto"/>
          <w:szCs w:val="21"/>
          <w:u w:val="single"/>
        </w:rPr>
        <w:t xml:space="preserve">                  </w:t>
      </w:r>
      <w:r/>
    </w:p>
    <w:p>
      <w:pPr>
        <w:ind w:left="-120" w:firstLine="210"/>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项目编号：</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rPr>
        <w:t xml:space="preserve">                                 </w:t>
      </w:r>
      <w:r/>
    </w:p>
    <w:tbl>
      <w:tblPr>
        <w:tblStyle w:val="773"/>
        <w:tblW w:w="78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1713"/>
        <w:gridCol w:w="1239"/>
        <w:gridCol w:w="1096"/>
        <w:gridCol w:w="993"/>
        <w:gridCol w:w="2126"/>
      </w:tblGrid>
      <w:tr>
        <w:trPr>
          <w:jc w:val="center"/>
          <w:trHeight w:val="640"/>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b/>
                <w:color w:val="auto"/>
                <w:szCs w:val="21"/>
              </w:rPr>
              <w:suppressLineNumbers w:val="0"/>
            </w:pPr>
            <w:r/>
            <w:bookmarkStart w:id="92" w:name="_Hlk129799227"/>
            <w:r>
              <w:rPr>
                <w:rFonts w:ascii="Microsoft New Tai Lue" w:hAnsi="Microsoft New Tai Lue" w:cs="Microsoft New Tai Lue"/>
                <w:b/>
                <w:color w:val="auto"/>
                <w:szCs w:val="21"/>
              </w:rPr>
              <w:t xml:space="preserve">序号</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b/>
                <w:color w:val="auto"/>
                <w:szCs w:val="21"/>
              </w:rPr>
              <w:suppressLineNumbers w:val="0"/>
            </w:pPr>
            <w:r>
              <w:rPr>
                <w:rFonts w:ascii="Microsoft New Tai Lue" w:hAnsi="Microsoft New Tai Lue" w:cs="Microsoft New Tai Lue"/>
                <w:b/>
                <w:color w:val="auto"/>
                <w:szCs w:val="21"/>
              </w:rPr>
              <w:t xml:space="preserve">分项内容</w:t>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b/>
                <w:color w:val="auto"/>
                <w:szCs w:val="21"/>
              </w:rPr>
              <w:suppressLineNumbers w:val="0"/>
            </w:pPr>
            <w:r>
              <w:rPr>
                <w:rFonts w:ascii="Microsoft New Tai Lue" w:hAnsi="Microsoft New Tai Lue" w:cs="Microsoft New Tai Lue"/>
                <w:b/>
                <w:color w:val="auto"/>
                <w:szCs w:val="21"/>
              </w:rPr>
              <w:t xml:space="preserve">数量</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b/>
                <w:color w:val="auto"/>
                <w:szCs w:val="21"/>
              </w:rPr>
              <w:suppressLineNumbers w:val="0"/>
            </w:pPr>
            <w:r>
              <w:rPr>
                <w:rFonts w:ascii="Microsoft New Tai Lue" w:hAnsi="Microsoft New Tai Lue" w:cs="Microsoft New Tai Lue"/>
                <w:b/>
                <w:color w:val="auto"/>
                <w:szCs w:val="21"/>
              </w:rPr>
              <w:t xml:space="preserve">单价</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right="0"/>
              <w:jc w:val="center"/>
              <w:keepLines w:val="0"/>
              <w:keepNext w:val="0"/>
              <w:spacing w:before="0" w:beforeAutospacing="0" w:after="0" w:afterAutospacing="0"/>
              <w:rPr>
                <w:rFonts w:ascii="Microsoft New Tai Lue" w:hAnsi="Microsoft New Tai Lue" w:cs="Microsoft New Tai Lue"/>
                <w:b/>
                <w:color w:val="auto"/>
                <w:szCs w:val="21"/>
              </w:rPr>
              <w:suppressLineNumbers w:val="0"/>
            </w:pPr>
            <w:r>
              <w:rPr>
                <w:rFonts w:ascii="Microsoft New Tai Lue" w:hAnsi="Microsoft New Tai Lue" w:cs="Microsoft New Tai Lue"/>
                <w:b/>
                <w:color w:val="auto"/>
                <w:szCs w:val="21"/>
              </w:rPr>
              <w:t xml:space="preserve">合价</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right="0"/>
              <w:keepLines w:val="0"/>
              <w:keepNext w:val="0"/>
              <w:spacing w:before="0" w:beforeAutospacing="0" w:after="0" w:afterAutospacing="0"/>
              <w:widowControl/>
              <w:rPr>
                <w:rFonts w:ascii="Microsoft New Tai Lue" w:hAnsi="Microsoft New Tai Lue" w:cs="Microsoft New Tai Lue"/>
                <w:b/>
                <w:color w:val="auto"/>
                <w:szCs w:val="21"/>
              </w:rPr>
              <w:suppressLineNumbers w:val="0"/>
            </w:pPr>
            <w:r>
              <w:rPr>
                <w:rFonts w:ascii="Microsoft New Tai Lue" w:hAnsi="Microsoft New Tai Lue" w:cs="Microsoft New Tai Lue"/>
                <w:b/>
                <w:color w:val="auto"/>
                <w:szCs w:val="21"/>
              </w:rPr>
              <w:t xml:space="preserve">是否小、微企业产品（货物或服务）</w:t>
            </w:r>
            <w:r/>
          </w:p>
        </w:tc>
      </w:tr>
      <w:tr>
        <w:trPr>
          <w:jc w:val="center"/>
          <w:trHeight w:val="519"/>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color w:val="auto"/>
                <w:szCs w:val="21"/>
              </w:rPr>
              <w:suppressLineNumbers w:val="0"/>
            </w:pPr>
            <w:r>
              <w:rPr>
                <w:rFonts w:ascii="Microsoft New Tai Lue" w:hAnsi="Microsoft New Tai Lue" w:cs="Microsoft New Tai Lue"/>
                <w:color w:val="auto"/>
                <w:szCs w:val="21"/>
              </w:rPr>
              <w:t xml:space="preserve">1</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color w:val="auto"/>
                <w:szCs w:val="21"/>
              </w:rPr>
              <w:suppressLineNumbers w:val="0"/>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color w:val="auto"/>
                <w:szCs w:val="21"/>
              </w:rPr>
              <w:suppressLineNumbers w:val="0"/>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color w:val="auto"/>
                <w:szCs w:val="21"/>
              </w:rPr>
              <w:suppressLineNumbers w:val="0"/>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right="0"/>
              <w:jc w:val="center"/>
              <w:keepLines w:val="0"/>
              <w:keepNext w:val="0"/>
              <w:spacing w:before="0" w:beforeAutospacing="0" w:after="0" w:afterAutospacing="0"/>
              <w:rPr>
                <w:rFonts w:ascii="Microsoft New Tai Lue" w:hAnsi="Microsoft New Tai Lue" w:cs="Microsoft New Tai Lue"/>
                <w:color w:val="auto"/>
                <w:szCs w:val="21"/>
              </w:rPr>
              <w:suppressLineNumbers w:val="0"/>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color w:val="auto"/>
                <w:szCs w:val="21"/>
              </w:rPr>
              <w:suppressLineNumbers w:val="0"/>
            </w:pPr>
            <w:r>
              <w:rPr>
                <w:rFonts w:ascii="Microsoft New Tai Lue" w:hAnsi="Microsoft New Tai Lue" w:cs="Microsoft New Tai Lue"/>
                <w:color w:val="auto"/>
                <w:szCs w:val="21"/>
              </w:rPr>
            </w:r>
            <w:r/>
          </w:p>
        </w:tc>
      </w:tr>
      <w:tr>
        <w:trPr>
          <w:jc w:val="center"/>
          <w:trHeight w:val="554"/>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color w:val="auto"/>
                <w:szCs w:val="21"/>
              </w:rPr>
              <w:suppressLineNumbers w:val="0"/>
            </w:pPr>
            <w:r>
              <w:rPr>
                <w:rFonts w:ascii="Microsoft New Tai Lue" w:hAnsi="Microsoft New Tai Lue" w:cs="Microsoft New Tai Lue"/>
                <w:color w:val="auto"/>
                <w:szCs w:val="21"/>
              </w:rPr>
              <w:t xml:space="preserve">2</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color w:val="auto"/>
                <w:szCs w:val="21"/>
              </w:rPr>
              <w:suppressLineNumbers w:val="0"/>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color w:val="auto"/>
                <w:szCs w:val="21"/>
              </w:rPr>
              <w:suppressLineNumbers w:val="0"/>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color w:val="auto"/>
                <w:szCs w:val="21"/>
              </w:rPr>
              <w:suppressLineNumbers w:val="0"/>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right="0"/>
              <w:jc w:val="center"/>
              <w:keepLines w:val="0"/>
              <w:keepNext w:val="0"/>
              <w:spacing w:before="0" w:beforeAutospacing="0" w:after="0" w:afterAutospacing="0"/>
              <w:rPr>
                <w:rFonts w:ascii="Microsoft New Tai Lue" w:hAnsi="Microsoft New Tai Lue" w:cs="Microsoft New Tai Lue"/>
                <w:color w:val="auto"/>
                <w:szCs w:val="21"/>
              </w:rPr>
              <w:suppressLineNumbers w:val="0"/>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color w:val="auto"/>
                <w:szCs w:val="21"/>
              </w:rPr>
              <w:suppressLineNumbers w:val="0"/>
            </w:pPr>
            <w:r>
              <w:rPr>
                <w:rFonts w:ascii="Microsoft New Tai Lue" w:hAnsi="Microsoft New Tai Lue" w:cs="Microsoft New Tai Lue"/>
                <w:color w:val="auto"/>
                <w:szCs w:val="21"/>
              </w:rPr>
            </w:r>
            <w:r/>
          </w:p>
        </w:tc>
      </w:tr>
      <w:tr>
        <w:trPr>
          <w:jc w:val="center"/>
          <w:trHeight w:val="548"/>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color w:val="auto"/>
                <w:szCs w:val="21"/>
              </w:rPr>
              <w:suppressLineNumbers w:val="0"/>
            </w:pPr>
            <w:r>
              <w:rPr>
                <w:rFonts w:ascii="Microsoft New Tai Lue" w:hAnsi="Microsoft New Tai Lue" w:cs="Microsoft New Tai Lue"/>
                <w:color w:val="auto"/>
                <w:szCs w:val="21"/>
              </w:rPr>
              <w:t xml:space="preserve">3</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color w:val="auto"/>
                <w:szCs w:val="21"/>
              </w:rPr>
              <w:suppressLineNumbers w:val="0"/>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color w:val="auto"/>
                <w:szCs w:val="21"/>
              </w:rPr>
              <w:suppressLineNumbers w:val="0"/>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color w:val="auto"/>
                <w:szCs w:val="21"/>
              </w:rPr>
              <w:suppressLineNumbers w:val="0"/>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right="0"/>
              <w:jc w:val="center"/>
              <w:keepLines w:val="0"/>
              <w:keepNext w:val="0"/>
              <w:spacing w:before="0" w:beforeAutospacing="0" w:after="0" w:afterAutospacing="0"/>
              <w:rPr>
                <w:rFonts w:ascii="Microsoft New Tai Lue" w:hAnsi="Microsoft New Tai Lue" w:cs="Microsoft New Tai Lue"/>
                <w:color w:val="auto"/>
                <w:szCs w:val="21"/>
              </w:rPr>
              <w:suppressLineNumbers w:val="0"/>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color w:val="auto"/>
                <w:szCs w:val="21"/>
              </w:rPr>
              <w:suppressLineNumbers w:val="0"/>
            </w:pPr>
            <w:r>
              <w:rPr>
                <w:rFonts w:ascii="Microsoft New Tai Lue" w:hAnsi="Microsoft New Tai Lue" w:cs="Microsoft New Tai Lue"/>
                <w:color w:val="auto"/>
                <w:szCs w:val="21"/>
              </w:rPr>
            </w:r>
            <w:r/>
          </w:p>
        </w:tc>
      </w:tr>
      <w:tr>
        <w:trPr>
          <w:jc w:val="center"/>
          <w:trHeight w:val="570"/>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color w:val="auto"/>
                <w:szCs w:val="21"/>
              </w:rPr>
              <w:suppressLineNumbers w:val="0"/>
            </w:pPr>
            <w:r>
              <w:rPr>
                <w:rFonts w:ascii="Microsoft New Tai Lue" w:hAnsi="Microsoft New Tai Lue" w:cs="Microsoft New Tai Lue"/>
                <w:color w:val="auto"/>
                <w:szCs w:val="21"/>
              </w:rPr>
              <w:t xml:space="preserve">4</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color w:val="auto"/>
                <w:szCs w:val="21"/>
              </w:rPr>
              <w:suppressLineNumbers w:val="0"/>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color w:val="auto"/>
                <w:szCs w:val="21"/>
              </w:rPr>
              <w:suppressLineNumbers w:val="0"/>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color w:val="auto"/>
                <w:szCs w:val="21"/>
              </w:rPr>
              <w:suppressLineNumbers w:val="0"/>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right="0"/>
              <w:jc w:val="center"/>
              <w:keepLines w:val="0"/>
              <w:keepNext w:val="0"/>
              <w:spacing w:before="0" w:beforeAutospacing="0" w:after="0" w:afterAutospacing="0"/>
              <w:rPr>
                <w:rFonts w:ascii="Microsoft New Tai Lue" w:hAnsi="Microsoft New Tai Lue" w:cs="Microsoft New Tai Lue"/>
                <w:color w:val="auto"/>
                <w:szCs w:val="21"/>
              </w:rPr>
              <w:suppressLineNumbers w:val="0"/>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color w:val="auto"/>
                <w:szCs w:val="21"/>
              </w:rPr>
              <w:suppressLineNumbers w:val="0"/>
            </w:pPr>
            <w:r>
              <w:rPr>
                <w:rFonts w:ascii="Microsoft New Tai Lue" w:hAnsi="Microsoft New Tai Lue" w:cs="Microsoft New Tai Lue"/>
                <w:color w:val="auto"/>
                <w:szCs w:val="21"/>
              </w:rPr>
            </w:r>
            <w:r/>
          </w:p>
        </w:tc>
      </w:tr>
      <w:tr>
        <w:trPr>
          <w:jc w:val="center"/>
          <w:trHeight w:val="550"/>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color w:val="auto"/>
                <w:szCs w:val="21"/>
              </w:rPr>
              <w:suppressLineNumbers w:val="0"/>
            </w:pPr>
            <w:r>
              <w:rPr>
                <w:rFonts w:ascii="Microsoft New Tai Lue" w:hAnsi="Microsoft New Tai Lue" w:cs="Microsoft New Tai Lue"/>
                <w:color w:val="auto"/>
                <w:szCs w:val="21"/>
              </w:rPr>
              <w:t xml:space="preserve">5</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color w:val="auto"/>
                <w:szCs w:val="21"/>
              </w:rPr>
              <w:suppressLineNumbers w:val="0"/>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color w:val="auto"/>
                <w:szCs w:val="21"/>
              </w:rPr>
              <w:suppressLineNumbers w:val="0"/>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color w:val="auto"/>
                <w:szCs w:val="21"/>
              </w:rPr>
              <w:suppressLineNumbers w:val="0"/>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right="0"/>
              <w:jc w:val="center"/>
              <w:keepLines w:val="0"/>
              <w:keepNext w:val="0"/>
              <w:spacing w:before="0" w:beforeAutospacing="0" w:after="0" w:afterAutospacing="0"/>
              <w:rPr>
                <w:rFonts w:ascii="Microsoft New Tai Lue" w:hAnsi="Microsoft New Tai Lue" w:cs="Microsoft New Tai Lue"/>
                <w:color w:val="auto"/>
                <w:szCs w:val="21"/>
              </w:rPr>
              <w:suppressLineNumbers w:val="0"/>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color w:val="auto"/>
                <w:szCs w:val="21"/>
              </w:rPr>
              <w:suppressLineNumbers w:val="0"/>
            </w:pPr>
            <w:r>
              <w:rPr>
                <w:rFonts w:ascii="Microsoft New Tai Lue" w:hAnsi="Microsoft New Tai Lue" w:cs="Microsoft New Tai Lue"/>
                <w:color w:val="auto"/>
                <w:szCs w:val="21"/>
              </w:rPr>
            </w:r>
            <w:r/>
          </w:p>
        </w:tc>
      </w:tr>
      <w:tr>
        <w:trPr>
          <w:jc w:val="center"/>
          <w:trHeight w:val="558"/>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color w:val="auto"/>
                <w:szCs w:val="21"/>
              </w:rPr>
              <w:suppressLineNumbers w:val="0"/>
            </w:pPr>
            <w:r>
              <w:rPr>
                <w:rFonts w:ascii="Microsoft New Tai Lue" w:hAnsi="Microsoft New Tai Lue" w:cs="Microsoft New Tai Lue"/>
                <w:color w:val="auto"/>
                <w:szCs w:val="21"/>
              </w:rPr>
              <w:t xml:space="preserve">6</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color w:val="auto"/>
                <w:szCs w:val="21"/>
              </w:rPr>
              <w:suppressLineNumbers w:val="0"/>
            </w:pPr>
            <w:r>
              <w:rPr>
                <w:rFonts w:ascii="Microsoft New Tai Lue" w:hAnsi="Microsoft New Tai Lue" w:cs="Microsoft New Tai Lue"/>
                <w:color w:val="auto"/>
                <w:szCs w:val="21"/>
              </w:rPr>
              <w:t xml:space="preserve">……</w:t>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color w:val="auto"/>
                <w:szCs w:val="21"/>
              </w:rPr>
              <w:suppressLineNumbers w:val="0"/>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color w:val="auto"/>
                <w:szCs w:val="21"/>
              </w:rPr>
              <w:suppressLineNumbers w:val="0"/>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right="0"/>
              <w:jc w:val="center"/>
              <w:keepLines w:val="0"/>
              <w:keepNext w:val="0"/>
              <w:spacing w:before="0" w:beforeAutospacing="0" w:after="0" w:afterAutospacing="0"/>
              <w:rPr>
                <w:rFonts w:ascii="Microsoft New Tai Lue" w:hAnsi="Microsoft New Tai Lue" w:cs="Microsoft New Tai Lue"/>
                <w:color w:val="auto"/>
                <w:szCs w:val="21"/>
              </w:rPr>
              <w:suppressLineNumbers w:val="0"/>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color w:val="auto"/>
                <w:szCs w:val="21"/>
              </w:rPr>
              <w:suppressLineNumbers w:val="0"/>
            </w:pPr>
            <w:r>
              <w:rPr>
                <w:rFonts w:ascii="Microsoft New Tai Lue" w:hAnsi="Microsoft New Tai Lue" w:cs="Microsoft New Tai Lue"/>
                <w:color w:val="auto"/>
                <w:szCs w:val="21"/>
              </w:rPr>
            </w:r>
            <w:r/>
          </w:p>
        </w:tc>
      </w:tr>
      <w:tr>
        <w:trPr>
          <w:jc w:val="center"/>
          <w:trHeight w:val="558"/>
        </w:trPr>
        <w:tc>
          <w:tcPr>
            <w:gridSpan w:val="6"/>
            <w:tcBorders>
              <w:top w:val="single" w:color="auto" w:sz="4" w:space="0"/>
              <w:left w:val="single" w:color="auto" w:sz="4" w:space="0"/>
              <w:bottom w:val="single" w:color="auto" w:sz="4" w:space="0"/>
              <w:right w:val="single" w:color="auto" w:sz="4" w:space="0"/>
            </w:tcBorders>
            <w:tcW w:w="7895" w:type="dxa"/>
            <w:vAlign w:val="center"/>
            <w:textDirection w:val="lrTb"/>
            <w:noWrap w:val="false"/>
          </w:tcPr>
          <w:p>
            <w:pPr>
              <w:ind w:left="0" w:right="0"/>
              <w:jc w:val="center"/>
              <w:keepLines w:val="0"/>
              <w:keepNext w:val="0"/>
              <w:spacing w:before="0" w:beforeAutospacing="0" w:after="0" w:afterAutospacing="0"/>
              <w:widowControl/>
              <w:rPr>
                <w:rFonts w:ascii="Microsoft New Tai Lue" w:hAnsi="Microsoft New Tai Lue" w:cs="Microsoft New Tai Lue"/>
                <w:color w:val="auto"/>
                <w:szCs w:val="21"/>
              </w:rPr>
              <w:suppressLineNumbers w:val="0"/>
            </w:pPr>
            <w:r>
              <w:rPr>
                <w:rFonts w:hint="eastAsia" w:ascii="Microsoft New Tai Lue" w:hAnsi="Microsoft New Tai Lue" w:cs="Microsoft New Tai Lue"/>
                <w:b/>
                <w:bCs/>
                <w:color w:val="auto"/>
                <w:sz w:val="22"/>
                <w:szCs w:val="22"/>
                <w:lang w:eastAsia="zh-CN"/>
              </w:rPr>
              <w:t xml:space="preserve">投标总报价：</w:t>
            </w:r>
            <w:r>
              <w:rPr>
                <w:rFonts w:hint="eastAsia" w:ascii="Times New Roman" w:hAnsi="Times New Roman" w:eastAsia="宋体" w:cs="宋体"/>
                <w:color w:val="auto"/>
                <w:sz w:val="21"/>
                <w:szCs w:val="21"/>
                <w:highlight w:val="none"/>
              </w:rPr>
              <w:t xml:space="preserve">小写：</w:t>
            </w:r>
            <w:r>
              <w:rPr>
                <w:rFonts w:hint="eastAsia" w:ascii="Times New Roman" w:hAnsi="Times New Roman" w:cs="宋体"/>
                <w:color w:val="auto"/>
                <w:sz w:val="21"/>
                <w:szCs w:val="21"/>
                <w:highlight w:val="none"/>
                <w:lang w:val="en-US" w:eastAsia="zh-CN"/>
              </w:rPr>
              <w:t xml:space="preserve">              </w:t>
            </w:r>
            <w:r>
              <w:rPr>
                <w:rFonts w:hint="eastAsia" w:ascii="Times New Roman" w:hAnsi="Times New Roman" w:eastAsia="宋体" w:cs="宋体"/>
                <w:color w:val="auto"/>
                <w:sz w:val="21"/>
                <w:szCs w:val="21"/>
                <w:highlight w:val="none"/>
              </w:rPr>
              <w:t xml:space="preserve">（人民币）</w:t>
            </w:r>
            <w:r/>
          </w:p>
        </w:tc>
      </w:tr>
    </w:tbl>
    <w:p>
      <w:pPr>
        <w:tabs>
          <w:tab w:val="left" w:pos="6045" w:leader="none"/>
        </w:tabs>
        <w:rPr>
          <w:rFonts w:ascii="Microsoft New Tai Lue" w:hAnsi="Microsoft New Tai Lue" w:cs="Microsoft New Tai Lue"/>
          <w:b/>
          <w:bCs/>
          <w:color w:val="auto"/>
          <w:sz w:val="22"/>
          <w:szCs w:val="22"/>
        </w:rPr>
      </w:pPr>
      <w:r>
        <w:rPr>
          <w:rFonts w:ascii="Microsoft New Tai Lue" w:hAnsi="Microsoft New Tai Lue" w:cs="Microsoft New Tai Lue"/>
          <w:b/>
          <w:bCs/>
          <w:color w:val="auto"/>
          <w:sz w:val="22"/>
          <w:szCs w:val="22"/>
        </w:rPr>
      </w:r>
      <w:r/>
    </w:p>
    <w:p>
      <w:pPr>
        <w:tabs>
          <w:tab w:val="left" w:pos="6045" w:leader="none"/>
        </w:tabs>
        <w:rPr>
          <w:rFonts w:ascii="Microsoft New Tai Lue" w:hAnsi="Microsoft New Tai Lue" w:cs="Microsoft New Tai Lue"/>
          <w:b/>
          <w:bCs/>
          <w:color w:val="auto"/>
          <w:sz w:val="22"/>
          <w:szCs w:val="22"/>
        </w:rPr>
      </w:pPr>
      <w:r>
        <w:rPr>
          <w:rFonts w:ascii="Microsoft New Tai Lue" w:hAnsi="Microsoft New Tai Lue" w:cs="Microsoft New Tai Lue"/>
          <w:b/>
          <w:bCs/>
          <w:color w:val="auto"/>
          <w:sz w:val="22"/>
          <w:szCs w:val="22"/>
        </w:rPr>
      </w:r>
      <w:r/>
    </w:p>
    <w:p>
      <w:pPr>
        <w:tabs>
          <w:tab w:val="left" w:pos="6045" w:leader="none"/>
        </w:tabs>
        <w:rPr>
          <w:rFonts w:ascii="Microsoft New Tai Lue" w:hAnsi="Microsoft New Tai Lue" w:cs="Microsoft New Tai Lue"/>
          <w:b/>
          <w:bCs/>
          <w:color w:val="auto"/>
          <w:sz w:val="22"/>
          <w:szCs w:val="22"/>
        </w:rPr>
      </w:pPr>
      <w:r>
        <w:rPr>
          <w:rFonts w:ascii="Microsoft New Tai Lue" w:hAnsi="Microsoft New Tai Lue" w:cs="Microsoft New Tai Lue"/>
          <w:b/>
          <w:bCs/>
          <w:color w:val="auto"/>
          <w:sz w:val="22"/>
          <w:szCs w:val="22"/>
        </w:rPr>
      </w:r>
      <w:r/>
    </w:p>
    <w:p>
      <w:pPr>
        <w:tabs>
          <w:tab w:val="left" w:pos="6045" w:leader="none"/>
        </w:tabs>
        <w:rPr>
          <w:rFonts w:hint="eastAsia" w:ascii="Microsoft New Tai Lue" w:hAnsi="Microsoft New Tai Lue" w:cs="Microsoft New Tai Lue"/>
          <w:b/>
          <w:bCs/>
          <w:color w:val="auto"/>
          <w:sz w:val="22"/>
          <w:szCs w:val="22"/>
          <w:lang w:eastAsia="zh-CN"/>
        </w:rPr>
      </w:pPr>
      <w:r>
        <w:rPr>
          <w:rFonts w:ascii="Microsoft New Tai Lue" w:hAnsi="Microsoft New Tai Lue" w:cs="Microsoft New Tai Lue"/>
          <w:b/>
          <w:bCs/>
          <w:color w:val="auto"/>
          <w:sz w:val="22"/>
          <w:szCs w:val="22"/>
        </w:rPr>
        <w:t xml:space="preserve">注：</w:t>
      </w:r>
      <w:bookmarkStart w:id="93" w:name="_Hlk129799295"/>
      <w:r>
        <w:rPr>
          <w:rFonts w:hint="eastAsia" w:ascii="Microsoft New Tai Lue" w:hAnsi="Microsoft New Tai Lue" w:cs="Microsoft New Tai Lue"/>
          <w:b/>
          <w:bCs/>
          <w:color w:val="auto"/>
          <w:sz w:val="22"/>
          <w:szCs w:val="22"/>
        </w:rPr>
        <w:t xml:space="preserve">1</w:t>
      </w:r>
      <w:r>
        <w:rPr>
          <w:rFonts w:hint="eastAsia" w:ascii="Microsoft New Tai Lue" w:hAnsi="Microsoft New Tai Lue" w:cs="Microsoft New Tai Lue"/>
          <w:b/>
          <w:bCs/>
          <w:color w:val="auto"/>
          <w:sz w:val="22"/>
          <w:szCs w:val="22"/>
          <w:lang w:eastAsia="zh-CN"/>
        </w:rPr>
        <w:t xml:space="preserve">.“投标分项报价表”中“投标总报价”数额应当与“开标一览表”中“投标总报价”数额一致。</w:t>
      </w:r>
      <w:r/>
    </w:p>
    <w:p>
      <w:pPr>
        <w:tabs>
          <w:tab w:val="left" w:pos="6045" w:leader="none"/>
        </w:tabs>
        <w:rPr>
          <w:rFonts w:ascii="Microsoft New Tai Lue" w:hAnsi="Microsoft New Tai Lue" w:cs="Microsoft New Tai Lue"/>
          <w:b/>
          <w:bCs/>
          <w:color w:val="auto"/>
          <w:sz w:val="22"/>
          <w:szCs w:val="22"/>
        </w:rPr>
      </w:pPr>
      <w:r>
        <w:rPr>
          <w:rFonts w:hint="eastAsia" w:ascii="Microsoft New Tai Lue" w:hAnsi="Microsoft New Tai Lue" w:cs="Microsoft New Tai Lue"/>
          <w:b/>
          <w:bCs/>
          <w:color w:val="auto"/>
          <w:sz w:val="22"/>
          <w:szCs w:val="22"/>
          <w:lang w:val="en-US" w:eastAsia="zh-CN"/>
        </w:rPr>
        <w:t xml:space="preserve">2.</w:t>
      </w:r>
      <w:r>
        <w:rPr>
          <w:rFonts w:ascii="Microsoft New Tai Lue" w:hAnsi="Microsoft New Tai Lue" w:cs="Microsoft New Tai Lue"/>
          <w:b/>
          <w:bCs/>
          <w:color w:val="auto"/>
          <w:sz w:val="22"/>
          <w:szCs w:val="22"/>
        </w:rPr>
        <w:t xml:space="preserve">如果行数不够，请自行增加。</w:t>
      </w:r>
      <w:bookmarkEnd w:id="93"/>
      <w:r/>
      <w:r/>
    </w:p>
    <w:p>
      <w:pPr>
        <w:tabs>
          <w:tab w:val="left" w:pos="6045" w:leader="none"/>
        </w:tabs>
        <w:rPr>
          <w:rFonts w:ascii="Microsoft New Tai Lue" w:hAnsi="Microsoft New Tai Lue" w:cs="Microsoft New Tai Lue"/>
          <w:b/>
          <w:bCs/>
          <w:color w:val="auto"/>
          <w:sz w:val="22"/>
          <w:szCs w:val="22"/>
        </w:rPr>
      </w:pPr>
      <w:r>
        <w:rPr>
          <w:rFonts w:hint="eastAsia" w:ascii="Microsoft New Tai Lue" w:hAnsi="Microsoft New Tai Lue" w:cs="Microsoft New Tai Lue"/>
          <w:b/>
          <w:bCs/>
          <w:color w:val="auto"/>
          <w:sz w:val="22"/>
          <w:szCs w:val="22"/>
          <w:lang w:val="en-US" w:eastAsia="zh-CN"/>
        </w:rPr>
        <w:t xml:space="preserve">3</w:t>
      </w:r>
      <w:r>
        <w:rPr>
          <w:rFonts w:hint="eastAsia" w:ascii="Microsoft New Tai Lue" w:hAnsi="Microsoft New Tai Lue" w:cs="Microsoft New Tai Lue"/>
          <w:b/>
          <w:bCs/>
          <w:color w:val="auto"/>
          <w:sz w:val="22"/>
          <w:szCs w:val="22"/>
          <w:lang w:eastAsia="zh-CN"/>
        </w:rPr>
        <w:t xml:space="preserve">.</w:t>
      </w:r>
      <w:r>
        <w:rPr>
          <w:rFonts w:hint="eastAsia" w:ascii="Microsoft New Tai Lue" w:hAnsi="Microsoft New Tai Lue" w:cs="Microsoft New Tai Lue"/>
          <w:b/>
          <w:bCs/>
          <w:color w:val="auto"/>
          <w:sz w:val="22"/>
          <w:szCs w:val="22"/>
        </w:rPr>
        <w:t xml:space="preserve">在“投标标的是否由小微企业提供”栏内，填写“是”或“否”，如果小微型企业的产品报价无法划分计算的，评标时将不予认可。</w:t>
      </w:r>
      <w:r/>
    </w:p>
    <w:p>
      <w:pPr>
        <w:tabs>
          <w:tab w:val="left" w:pos="6045" w:leader="none"/>
        </w:tabs>
        <w:rPr>
          <w:color w:val="auto"/>
        </w:rPr>
      </w:pPr>
      <w:r>
        <w:rPr>
          <w:rFonts w:hint="eastAsia" w:ascii="Microsoft New Tai Lue" w:hAnsi="Microsoft New Tai Lue" w:cs="Microsoft New Tai Lue"/>
          <w:b/>
          <w:bCs/>
          <w:color w:val="auto"/>
          <w:sz w:val="22"/>
          <w:szCs w:val="22"/>
          <w:lang w:val="en-US" w:eastAsia="zh-CN"/>
        </w:rPr>
        <w:t xml:space="preserve">4</w:t>
      </w:r>
      <w:r>
        <w:rPr>
          <w:rFonts w:hint="eastAsia" w:ascii="Microsoft New Tai Lue" w:hAnsi="Microsoft New Tai Lue" w:cs="Microsoft New Tai Lue"/>
          <w:b/>
          <w:bCs/>
          <w:color w:val="auto"/>
          <w:sz w:val="22"/>
          <w:szCs w:val="22"/>
          <w:lang w:eastAsia="zh-CN"/>
        </w:rPr>
        <w:t xml:space="preserve">.</w:t>
      </w:r>
      <w:r>
        <w:rPr>
          <w:rFonts w:hint="eastAsia" w:ascii="Microsoft New Tai Lue" w:hAnsi="Microsoft New Tai Lue" w:cs="Microsoft New Tai Lue"/>
          <w:b/>
          <w:bCs/>
          <w:color w:val="auto"/>
          <w:sz w:val="22"/>
          <w:szCs w:val="22"/>
        </w:rPr>
        <w:t xml:space="preserve">投标人根据自身报价组成进行填写。</w:t>
      </w:r>
      <w:bookmarkEnd w:id="92"/>
      <w:r/>
      <w:r/>
    </w:p>
    <w:p>
      <w:pPr>
        <w:ind w:firstLine="440"/>
        <w:jc w:val="right"/>
        <w:spacing w:line="360" w:lineRule="auto"/>
        <w:rPr>
          <w:rFonts w:ascii="Microsoft New Tai Lue" w:hAnsi="Microsoft New Tai Lue" w:cs="Microsoft New Tai Lue"/>
          <w:color w:val="auto"/>
          <w:sz w:val="22"/>
          <w:szCs w:val="22"/>
        </w:rPr>
      </w:pPr>
      <w:r/>
      <w:bookmarkStart w:id="94" w:name="_Hlk129799236"/>
      <w:r/>
      <w:bookmarkEnd w:id="94"/>
      <w:r/>
      <w:r/>
    </w:p>
    <w:p>
      <w:pPr>
        <w:ind w:firstLine="2730"/>
        <w:keepLines w:val="0"/>
        <w:keepNext w:val="0"/>
        <w:pageBreakBefore w:val="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供应商名称（</w:t>
      </w:r>
      <w:r>
        <w:rPr>
          <w:rFonts w:hint="eastAsia" w:ascii="宋体" w:hAnsi="宋体" w:eastAsia="宋体" w:cs="宋体"/>
          <w:color w:val="auto"/>
          <w:sz w:val="21"/>
          <w:szCs w:val="21"/>
          <w:highlight w:val="none"/>
        </w:rPr>
        <w:t xml:space="preserve">加盖CA电子公章</w:t>
      </w:r>
      <w:r>
        <w:rPr>
          <w:rFonts w:hint="eastAsia" w:ascii="宋体" w:hAnsi="宋体" w:cs="宋体"/>
          <w:bCs/>
          <w:color w:val="auto"/>
          <w:sz w:val="21"/>
          <w:szCs w:val="21"/>
          <w:highlight w:val="none"/>
        </w:rPr>
        <w:t xml:space="preserve">）：</w:t>
      </w:r>
      <w:r/>
    </w:p>
    <w:p>
      <w:pPr>
        <w:ind w:firstLine="2730"/>
        <w:keepLines w:val="0"/>
        <w:keepNext w:val="0"/>
        <w:pageBreakBefore w:val="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法定代表人签章：</w:t>
      </w:r>
      <w:r>
        <w:rPr>
          <w:rFonts w:hint="eastAsia" w:ascii="宋体" w:hAnsi="宋体" w:cs="宋体"/>
          <w:bCs/>
          <w:color w:val="auto"/>
          <w:sz w:val="21"/>
          <w:szCs w:val="21"/>
          <w:highlight w:val="none"/>
          <w:u w:val="single"/>
        </w:rPr>
        <w:t xml:space="preserve">_______________________</w:t>
      </w:r>
      <w:r/>
    </w:p>
    <w:p>
      <w:pPr>
        <w:jc w:val="right"/>
        <w:widowControl/>
        <w:rPr>
          <w:rFonts w:hint="eastAsia" w:ascii="宋体" w:hAnsi="宋体" w:eastAsia="宋体" w:cs="宋体"/>
          <w:b/>
          <w:bCs/>
          <w:color w:val="auto"/>
          <w:sz w:val="21"/>
          <w:szCs w:val="21"/>
          <w:highlight w:val="none"/>
        </w:rPr>
      </w:pPr>
      <w:r>
        <w:rPr>
          <w:rFonts w:hint="eastAsia" w:ascii="宋体" w:hAnsi="宋体" w:cs="宋体"/>
          <w:bCs/>
          <w:color w:val="auto"/>
          <w:sz w:val="21"/>
          <w:szCs w:val="21"/>
          <w:highlight w:val="none"/>
        </w:rPr>
        <w:t xml:space="preserve">日期：  年  月  日</w:t>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rPr>
          <w:rFonts w:hint="eastAsia" w:ascii="宋体" w:hAnsi="宋体" w:eastAsia="宋体" w:cs="宋体"/>
          <w:color w:val="auto"/>
          <w:sz w:val="21"/>
          <w:szCs w:val="21"/>
          <w:highlight w:val="none"/>
        </w:rPr>
      </w:pPr>
      <w:r/>
      <w:bookmarkStart w:id="95" w:name="_Toc4598"/>
      <w:r/>
      <w:bookmarkStart w:id="96" w:name="_Toc9678"/>
      <w:r/>
      <w:bookmarkStart w:id="97" w:name="_Toc16517"/>
      <w:r/>
      <w:bookmarkStart w:id="98" w:name="_Toc5967"/>
      <w:r>
        <w:rPr>
          <w:rFonts w:hint="eastAsia" w:ascii="宋体" w:hAnsi="宋体" w:eastAsia="宋体" w:cs="宋体"/>
          <w:color w:val="auto"/>
          <w:sz w:val="21"/>
          <w:szCs w:val="21"/>
          <w:highlight w:val="none"/>
        </w:rPr>
        <w:br w:type="page" w:clear="all"/>
      </w:r>
      <w:r/>
    </w:p>
    <w:p>
      <w:pPr>
        <w:pStyle w:val="991"/>
        <w:rPr>
          <w:rFonts w:hint="eastAsia" w:ascii="宋体" w:hAnsi="宋体" w:eastAsia="宋体" w:cs="宋体"/>
          <w:color w:val="auto"/>
          <w:sz w:val="21"/>
          <w:szCs w:val="21"/>
          <w:highlight w:val="none"/>
          <w:lang w:eastAsia="zh-CN"/>
        </w:rPr>
      </w:pPr>
      <w:r/>
      <w:bookmarkStart w:id="99" w:name="_Toc10043"/>
      <w:r>
        <w:rPr>
          <w:rFonts w:hint="eastAsia" w:ascii="宋体" w:hAnsi="宋体" w:eastAsia="宋体" w:cs="宋体"/>
          <w:color w:val="auto"/>
          <w:sz w:val="21"/>
          <w:szCs w:val="21"/>
          <w:highlight w:val="none"/>
        </w:rPr>
        <w:t xml:space="preserve">六、</w:t>
      </w:r>
      <w:bookmarkEnd w:id="95"/>
      <w:r/>
      <w:bookmarkEnd w:id="96"/>
      <w:r/>
      <w:bookmarkEnd w:id="97"/>
      <w:r/>
      <w:bookmarkEnd w:id="98"/>
      <w:r>
        <w:rPr>
          <w:rFonts w:hint="eastAsia" w:ascii="宋体" w:hAnsi="宋体" w:eastAsia="宋体" w:cs="宋体"/>
          <w:color w:val="auto"/>
          <w:sz w:val="21"/>
          <w:szCs w:val="21"/>
          <w:highlight w:val="none"/>
          <w:lang w:eastAsia="zh-CN"/>
        </w:rPr>
        <w:t xml:space="preserve">技术要求响应及偏离表</w:t>
      </w:r>
      <w:bookmarkEnd w:id="99"/>
      <w:r/>
      <w:r/>
    </w:p>
    <w:tbl>
      <w:tblPr>
        <w:tblStyle w:val="77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6"/>
        <w:gridCol w:w="2742"/>
        <w:gridCol w:w="2903"/>
        <w:gridCol w:w="1566"/>
        <w:gridCol w:w="1300"/>
      </w:tblGrid>
      <w:tr>
        <w:trPr>
          <w:cantSplit/>
        </w:trPr>
        <w:tc>
          <w:tcPr>
            <w:tcW w:w="55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序号</w:t>
            </w:r>
            <w:r/>
          </w:p>
        </w:tc>
        <w:tc>
          <w:tcPr>
            <w:tcW w:w="143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招标要求</w:t>
            </w:r>
            <w:r/>
          </w:p>
        </w:tc>
        <w:tc>
          <w:tcPr>
            <w:tcW w:w="151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投标响应</w:t>
            </w:r>
            <w:r/>
          </w:p>
        </w:tc>
        <w:tc>
          <w:tcPr>
            <w:tcW w:w="81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超出、符合或偏离</w:t>
            </w:r>
            <w:r/>
          </w:p>
        </w:tc>
        <w:tc>
          <w:tcPr>
            <w:tcW w:w="67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证明材料</w:t>
            </w:r>
            <w:r/>
          </w:p>
        </w:tc>
      </w:tr>
      <w:tr>
        <w:trPr>
          <w:cantSplit/>
          <w:trHeight w:val="640"/>
        </w:trPr>
        <w:tc>
          <w:tcPr>
            <w:tcW w:w="552"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432"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16"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8"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79"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trHeight w:val="640"/>
        </w:trPr>
        <w:tc>
          <w:tcPr>
            <w:tcW w:w="552"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432"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16"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8"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79"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trHeight w:val="640"/>
        </w:trPr>
        <w:tc>
          <w:tcPr>
            <w:tcW w:w="552"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432"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16"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8"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79"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trHeight w:val="640"/>
        </w:trPr>
        <w:tc>
          <w:tcPr>
            <w:tcW w:w="552"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432"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16"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8"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79"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trHeight w:val="640"/>
        </w:trPr>
        <w:tc>
          <w:tcPr>
            <w:tcW w:w="552"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432"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16"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8"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79"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trHeight w:val="640"/>
        </w:trPr>
        <w:tc>
          <w:tcPr>
            <w:tcW w:w="552"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432"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16"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8"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79"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trHeight w:val="640"/>
        </w:trPr>
        <w:tc>
          <w:tcPr>
            <w:tcW w:w="552"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432"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16"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8"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79"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trHeight w:val="640"/>
        </w:trPr>
        <w:tc>
          <w:tcPr>
            <w:tcW w:w="552"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432"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16"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8"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79" w:type="pc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2730"/>
        <w:keepLines w:val="0"/>
        <w:keepNext w:val="0"/>
        <w:pageBreakBefore w:val="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供应商名称（</w:t>
      </w:r>
      <w:r>
        <w:rPr>
          <w:rFonts w:hint="eastAsia" w:ascii="宋体" w:hAnsi="宋体" w:eastAsia="宋体" w:cs="宋体"/>
          <w:color w:val="auto"/>
          <w:sz w:val="21"/>
          <w:szCs w:val="21"/>
          <w:highlight w:val="none"/>
        </w:rPr>
        <w:t xml:space="preserve">加盖CA电子公章</w:t>
      </w:r>
      <w:r>
        <w:rPr>
          <w:rFonts w:hint="eastAsia" w:ascii="宋体" w:hAnsi="宋体" w:cs="宋体"/>
          <w:bCs/>
          <w:color w:val="auto"/>
          <w:sz w:val="21"/>
          <w:szCs w:val="21"/>
          <w:highlight w:val="none"/>
        </w:rPr>
        <w:t xml:space="preserve">）：</w:t>
      </w:r>
      <w:r/>
    </w:p>
    <w:p>
      <w:pPr>
        <w:ind w:firstLine="2730"/>
        <w:keepLines w:val="0"/>
        <w:keepNext w:val="0"/>
        <w:pageBreakBefore w:val="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法定代表人签章：</w:t>
      </w:r>
      <w:r>
        <w:rPr>
          <w:rFonts w:hint="eastAsia" w:ascii="宋体" w:hAnsi="宋体" w:cs="宋体"/>
          <w:bCs/>
          <w:color w:val="auto"/>
          <w:sz w:val="21"/>
          <w:szCs w:val="21"/>
          <w:highlight w:val="none"/>
          <w:u w:val="single"/>
        </w:rPr>
        <w:t xml:space="preserve">_______________________</w:t>
      </w:r>
      <w:r/>
    </w:p>
    <w:p>
      <w:pPr>
        <w:jc w:val="right"/>
        <w:widowControl/>
        <w:rPr>
          <w:rFonts w:hint="eastAsia" w:ascii="宋体" w:hAnsi="宋体" w:eastAsia="宋体" w:cs="宋体"/>
          <w:b/>
          <w:bCs/>
          <w:color w:val="auto"/>
          <w:sz w:val="21"/>
          <w:szCs w:val="21"/>
          <w:highlight w:val="none"/>
        </w:rPr>
      </w:pPr>
      <w:r>
        <w:rPr>
          <w:rFonts w:hint="eastAsia" w:ascii="宋体" w:hAnsi="宋体" w:cs="宋体"/>
          <w:bCs/>
          <w:color w:val="auto"/>
          <w:sz w:val="21"/>
          <w:szCs w:val="21"/>
          <w:highlight w:val="none"/>
        </w:rPr>
        <w:t xml:space="preserve">日期：  年  月  日</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400" w:lineRule="exact"/>
        <w:rPr>
          <w:rFonts w:ascii="宋体" w:hAnsi="宋体"/>
          <w:color w:val="auto"/>
          <w:sz w:val="21"/>
          <w:szCs w:val="21"/>
        </w:rPr>
      </w:pPr>
      <w:r>
        <w:rPr>
          <w:rFonts w:hint="eastAsia" w:ascii="宋体" w:hAnsi="宋体"/>
          <w:color w:val="auto"/>
          <w:sz w:val="21"/>
          <w:szCs w:val="21"/>
        </w:rPr>
        <w:t xml:space="preserve">备注</w:t>
      </w:r>
      <w:r>
        <w:rPr>
          <w:rFonts w:ascii="宋体" w:hAnsi="宋体"/>
          <w:color w:val="auto"/>
          <w:sz w:val="21"/>
          <w:szCs w:val="21"/>
        </w:rPr>
        <w:t xml:space="preserve">：</w:t>
      </w:r>
      <w:r/>
    </w:p>
    <w:p>
      <w:pPr>
        <w:spacing w:line="400" w:lineRule="exact"/>
        <w:rPr>
          <w:rFonts w:ascii="宋体" w:hAnsi="宋体"/>
          <w:color w:val="auto"/>
          <w:sz w:val="21"/>
          <w:szCs w:val="21"/>
        </w:rPr>
      </w:pPr>
      <w:r>
        <w:rPr>
          <w:rFonts w:hint="eastAsia" w:ascii="宋体" w:hAnsi="宋体" w:cs="宋体"/>
          <w:color w:val="auto"/>
          <w:sz w:val="21"/>
          <w:szCs w:val="21"/>
        </w:rPr>
        <w:t xml:space="preserve">1.投标人需对招标文件技术要求中非实质性要求（</w:t>
      </w:r>
      <w:r>
        <w:rPr>
          <w:rFonts w:hint="eastAsia" w:ascii="宋体" w:hAnsi="宋体" w:cs="宋体"/>
          <w:b/>
          <w:color w:val="auto"/>
          <w:sz w:val="21"/>
          <w:szCs w:val="21"/>
        </w:rPr>
        <w:t xml:space="preserve">未加</w:t>
      </w:r>
      <w:r>
        <w:rPr>
          <w:rFonts w:hint="eastAsia" w:ascii="宋体" w:hAnsi="宋体" w:cs="宋体"/>
          <w:b/>
          <w:i/>
          <w:color w:val="auto"/>
          <w:sz w:val="21"/>
          <w:szCs w:val="21"/>
          <w:u w:val="single"/>
        </w:rPr>
        <w:t xml:space="preserve">斜体下划线</w:t>
      </w:r>
      <w:r>
        <w:rPr>
          <w:rFonts w:hint="eastAsia" w:ascii="宋体" w:hAnsi="宋体" w:cs="宋体"/>
          <w:b/>
          <w:iCs/>
          <w:color w:val="auto"/>
          <w:sz w:val="21"/>
          <w:szCs w:val="21"/>
        </w:rPr>
        <w:t xml:space="preserve">部分</w:t>
      </w:r>
      <w:r>
        <w:rPr>
          <w:rFonts w:hint="eastAsia" w:ascii="宋体" w:hAnsi="宋体" w:cs="宋体"/>
          <w:color w:val="auto"/>
          <w:sz w:val="21"/>
          <w:szCs w:val="21"/>
        </w:rPr>
        <w:t xml:space="preserve">）</w:t>
      </w:r>
      <w:r>
        <w:rPr>
          <w:rFonts w:ascii="宋体" w:hAnsi="宋体"/>
          <w:color w:val="auto"/>
          <w:sz w:val="21"/>
          <w:szCs w:val="21"/>
        </w:rPr>
        <w:t xml:space="preserve">逐条做出明确响应</w:t>
      </w:r>
      <w:r>
        <w:rPr>
          <w:rFonts w:hint="eastAsia" w:ascii="宋体" w:hAnsi="宋体"/>
          <w:color w:val="auto"/>
          <w:sz w:val="21"/>
          <w:szCs w:val="21"/>
        </w:rPr>
        <w:t xml:space="preserve">。</w:t>
      </w:r>
      <w:r/>
    </w:p>
    <w:p>
      <w:pPr>
        <w:spacing w:line="400" w:lineRule="exact"/>
        <w:rPr>
          <w:rFonts w:ascii="宋体" w:hAnsi="宋体"/>
          <w:color w:val="auto"/>
          <w:sz w:val="21"/>
          <w:szCs w:val="21"/>
        </w:rPr>
      </w:pPr>
      <w:r>
        <w:rPr>
          <w:rFonts w:hint="eastAsia" w:ascii="宋体" w:hAnsi="宋体"/>
          <w:color w:val="auto"/>
          <w:sz w:val="21"/>
          <w:szCs w:val="21"/>
        </w:rPr>
        <w:t xml:space="preserve">2.如果招标</w:t>
      </w:r>
      <w:r>
        <w:rPr>
          <w:rFonts w:ascii="宋体" w:hAnsi="宋体"/>
          <w:color w:val="auto"/>
          <w:sz w:val="21"/>
          <w:szCs w:val="21"/>
        </w:rPr>
        <w:t xml:space="preserve">文件要求提供</w:t>
      </w:r>
      <w:r>
        <w:rPr>
          <w:rFonts w:hint="eastAsia" w:ascii="宋体" w:hAnsi="宋体"/>
          <w:color w:val="auto"/>
          <w:sz w:val="21"/>
          <w:szCs w:val="21"/>
        </w:rPr>
        <w:t xml:space="preserve">证明</w:t>
      </w:r>
      <w:r>
        <w:rPr>
          <w:rFonts w:ascii="宋体" w:hAnsi="宋体"/>
          <w:color w:val="auto"/>
          <w:sz w:val="21"/>
          <w:szCs w:val="21"/>
        </w:rPr>
        <w:t xml:space="preserve">材料，投标人</w:t>
      </w:r>
      <w:r>
        <w:rPr>
          <w:rFonts w:hint="eastAsia" w:ascii="宋体" w:hAnsi="宋体"/>
          <w:color w:val="auto"/>
          <w:sz w:val="21"/>
          <w:szCs w:val="21"/>
        </w:rPr>
        <w:t xml:space="preserve">需</w:t>
      </w:r>
      <w:r>
        <w:rPr>
          <w:rFonts w:ascii="宋体" w:hAnsi="宋体"/>
          <w:color w:val="auto"/>
          <w:sz w:val="21"/>
          <w:szCs w:val="21"/>
        </w:rPr>
        <w:t xml:space="preserve">将证明材料</w:t>
      </w:r>
      <w:r>
        <w:rPr>
          <w:rFonts w:hint="eastAsia" w:ascii="宋体" w:hAnsi="宋体"/>
          <w:color w:val="auto"/>
          <w:sz w:val="21"/>
          <w:szCs w:val="21"/>
        </w:rPr>
        <w:t xml:space="preserve">列于</w:t>
      </w:r>
      <w:r>
        <w:rPr>
          <w:rFonts w:ascii="宋体" w:hAnsi="宋体"/>
          <w:color w:val="auto"/>
          <w:sz w:val="21"/>
          <w:szCs w:val="21"/>
        </w:rPr>
        <w:t xml:space="preserve">该表之下。</w:t>
      </w:r>
      <w:r/>
    </w:p>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br w:type="page" w:clear="all"/>
      </w:r>
      <w:bookmarkStart w:id="100" w:name="_Hlt26955054"/>
      <w:r/>
      <w:bookmarkEnd w:id="100"/>
      <w:r/>
      <w:bookmarkStart w:id="101" w:name="_Toc16820"/>
      <w:r/>
      <w:bookmarkStart w:id="102" w:name="_Toc32154"/>
      <w:r>
        <w:rPr>
          <w:rFonts w:hint="eastAsia" w:ascii="宋体" w:hAnsi="宋体" w:eastAsia="宋体" w:cs="宋体"/>
          <w:b/>
          <w:bCs/>
          <w:color w:val="auto"/>
          <w:sz w:val="21"/>
          <w:szCs w:val="21"/>
          <w:highlight w:val="none"/>
        </w:rPr>
        <w:t xml:space="preserve">七、</w:t>
      </w:r>
      <w:bookmarkEnd w:id="101"/>
      <w:r/>
      <w:bookmarkEnd w:id="102"/>
      <w:r>
        <w:rPr>
          <w:rFonts w:hint="eastAsia" w:ascii="宋体" w:hAnsi="宋体" w:eastAsia="宋体" w:cs="宋体"/>
          <w:b/>
          <w:bCs/>
          <w:color w:val="auto"/>
          <w:sz w:val="21"/>
          <w:szCs w:val="21"/>
          <w:highlight w:val="none"/>
          <w:lang w:eastAsia="zh-CN"/>
        </w:rPr>
        <w:t xml:space="preserve">商务要求响应及偏离表</w:t>
      </w:r>
      <w:r/>
    </w:p>
    <w:tbl>
      <w:tblPr>
        <w:tblStyle w:val="77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99"/>
        <w:gridCol w:w="2411"/>
        <w:gridCol w:w="2046"/>
        <w:gridCol w:w="2911"/>
      </w:tblGrid>
      <w:tr>
        <w:trPr>
          <w:trHeight w:val="850"/>
        </w:trPr>
        <w:tc>
          <w:tcPr>
            <w:tcW w:w="1149" w:type="pct"/>
            <w:textDirection w:val="lrTb"/>
            <w:noWrap w:val="false"/>
          </w:tcPr>
          <w:p>
            <w:pPr>
              <w:ind w:left="0"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bookmarkStart w:id="103" w:name="_Hlt26955056"/>
            <w:r/>
            <w:bookmarkEnd w:id="103"/>
            <w:r/>
            <w:bookmarkStart w:id="104" w:name="_Hlt26580838"/>
            <w:r/>
            <w:bookmarkEnd w:id="104"/>
            <w:r/>
            <w:bookmarkStart w:id="105" w:name="_Hlt24879081"/>
            <w:r/>
            <w:bookmarkEnd w:id="105"/>
            <w:r/>
            <w:bookmarkStart w:id="106" w:name="_Hlt26782999"/>
            <w:r/>
            <w:bookmarkEnd w:id="106"/>
            <w:r/>
            <w:bookmarkStart w:id="107" w:name="_Hlt26955064"/>
            <w:r/>
            <w:bookmarkEnd w:id="107"/>
            <w:r/>
            <w:bookmarkStart w:id="108" w:name="_Hlt26671343"/>
            <w:r/>
            <w:bookmarkEnd w:id="108"/>
            <w:r/>
            <w:bookmarkStart w:id="109" w:name="_Hlt26609391"/>
            <w:r/>
            <w:bookmarkEnd w:id="109"/>
            <w:r/>
            <w:bookmarkStart w:id="110" w:name="_Hlt26671372"/>
            <w:r/>
            <w:bookmarkEnd w:id="110"/>
            <w:r>
              <w:rPr>
                <w:rFonts w:hint="eastAsia" w:ascii="宋体" w:hAnsi="宋体" w:eastAsia="宋体" w:cs="宋体"/>
                <w:color w:val="auto"/>
                <w:sz w:val="21"/>
                <w:szCs w:val="21"/>
                <w:highlight w:val="none"/>
              </w:rPr>
              <w:t xml:space="preserve">项目</w:t>
            </w:r>
            <w:r/>
          </w:p>
        </w:tc>
        <w:tc>
          <w:tcPr>
            <w:tcW w:w="1260" w:type="pct"/>
            <w:textDirection w:val="lrTb"/>
            <w:noWrap w:val="false"/>
          </w:tcPr>
          <w:p>
            <w:pPr>
              <w:ind w:left="0"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招标文件要求</w:t>
            </w:r>
            <w:r/>
          </w:p>
        </w:tc>
        <w:tc>
          <w:tcPr>
            <w:tcW w:w="1069" w:type="pct"/>
            <w:textDirection w:val="lrTb"/>
            <w:noWrap w:val="false"/>
          </w:tcPr>
          <w:p>
            <w:pPr>
              <w:ind w:left="0"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是否响应</w:t>
            </w:r>
            <w:r/>
          </w:p>
        </w:tc>
        <w:tc>
          <w:tcPr>
            <w:tcW w:w="1521" w:type="pct"/>
            <w:textDirection w:val="lrTb"/>
            <w:noWrap w:val="false"/>
          </w:tcPr>
          <w:p>
            <w:pPr>
              <w:ind w:left="0"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投标人的承诺或说明</w:t>
            </w:r>
            <w:r/>
          </w:p>
        </w:tc>
      </w:tr>
      <w:tr>
        <w:trPr>
          <w:trHeight w:val="690"/>
        </w:trPr>
        <w:tc>
          <w:tcPr>
            <w:tcW w:w="1149" w:type="pct"/>
            <w:vAlign w:val="top"/>
            <w:textDirection w:val="lrTb"/>
            <w:noWrap w:val="false"/>
          </w:tcPr>
          <w:p>
            <w:pPr>
              <w:ind w:left="0" w:right="0"/>
              <w:jc w:val="center"/>
              <w:keepLines w:val="0"/>
              <w:keepNext w:val="0"/>
              <w:spacing w:before="156"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服务时间</w:t>
            </w:r>
            <w:r/>
          </w:p>
        </w:tc>
        <w:tc>
          <w:tcPr>
            <w:tcW w:w="1260" w:type="pct"/>
            <w:textDirection w:val="lrTb"/>
            <w:noWrap w:val="false"/>
          </w:tcPr>
          <w:p>
            <w:pPr>
              <w:ind w:left="0"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69" w:type="pct"/>
            <w:textDirection w:val="lrTb"/>
            <w:noWrap w:val="false"/>
          </w:tcPr>
          <w:p>
            <w:pPr>
              <w:ind w:left="0"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21" w:type="pct"/>
            <w:textDirection w:val="lrTb"/>
            <w:noWrap w:val="false"/>
          </w:tcPr>
          <w:p>
            <w:pPr>
              <w:ind w:left="0"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690"/>
        </w:trPr>
        <w:tc>
          <w:tcPr>
            <w:tcW w:w="1149" w:type="pct"/>
            <w:vAlign w:val="top"/>
            <w:textDirection w:val="lrTb"/>
            <w:noWrap w:val="false"/>
          </w:tcPr>
          <w:p>
            <w:pPr>
              <w:ind w:left="0" w:right="0"/>
              <w:jc w:val="center"/>
              <w:keepLines w:val="0"/>
              <w:keepNext w:val="0"/>
              <w:spacing w:before="156"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服务方式</w:t>
            </w:r>
            <w:r/>
          </w:p>
        </w:tc>
        <w:tc>
          <w:tcPr>
            <w:tcW w:w="1260" w:type="pct"/>
            <w:textDirection w:val="lrTb"/>
            <w:noWrap w:val="false"/>
          </w:tcPr>
          <w:p>
            <w:pPr>
              <w:ind w:left="0"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69" w:type="pct"/>
            <w:textDirection w:val="lrTb"/>
            <w:noWrap w:val="false"/>
          </w:tcPr>
          <w:p>
            <w:pPr>
              <w:ind w:left="0"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21" w:type="pct"/>
            <w:textDirection w:val="lrTb"/>
            <w:noWrap w:val="false"/>
          </w:tcPr>
          <w:p>
            <w:pPr>
              <w:ind w:left="0"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690"/>
        </w:trPr>
        <w:tc>
          <w:tcPr>
            <w:tcW w:w="1149" w:type="pct"/>
            <w:vAlign w:val="top"/>
            <w:textDirection w:val="lrTb"/>
            <w:noWrap w:val="false"/>
          </w:tcPr>
          <w:p>
            <w:pPr>
              <w:ind w:left="0" w:right="0"/>
              <w:jc w:val="center"/>
              <w:keepLines w:val="0"/>
              <w:keepNext w:val="0"/>
              <w:spacing w:before="156"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服务地点</w:t>
            </w:r>
            <w:r/>
          </w:p>
        </w:tc>
        <w:tc>
          <w:tcPr>
            <w:tcW w:w="1260" w:type="pct"/>
            <w:textDirection w:val="lrTb"/>
            <w:noWrap w:val="false"/>
          </w:tcPr>
          <w:p>
            <w:pPr>
              <w:ind w:left="0"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69" w:type="pct"/>
            <w:textDirection w:val="lrTb"/>
            <w:noWrap w:val="false"/>
          </w:tcPr>
          <w:p>
            <w:pPr>
              <w:ind w:left="43"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21" w:type="pct"/>
            <w:textDirection w:val="lrTb"/>
            <w:noWrap w:val="false"/>
          </w:tcPr>
          <w:p>
            <w:pPr>
              <w:ind w:left="43"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690"/>
        </w:trPr>
        <w:tc>
          <w:tcPr>
            <w:tcW w:w="1149" w:type="pct"/>
            <w:vAlign w:val="top"/>
            <w:textDirection w:val="lrTb"/>
            <w:noWrap w:val="false"/>
          </w:tcPr>
          <w:p>
            <w:pPr>
              <w:ind w:left="0" w:right="0"/>
              <w:jc w:val="center"/>
              <w:keepLines w:val="0"/>
              <w:keepNext w:val="0"/>
              <w:spacing w:before="156"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付款方式</w:t>
            </w:r>
            <w:r/>
          </w:p>
        </w:tc>
        <w:tc>
          <w:tcPr>
            <w:tcW w:w="1260" w:type="pct"/>
            <w:textDirection w:val="lrTb"/>
            <w:noWrap w:val="false"/>
          </w:tcPr>
          <w:p>
            <w:pPr>
              <w:ind w:left="0" w:right="0"/>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69" w:type="pct"/>
            <w:textDirection w:val="lrTb"/>
            <w:noWrap w:val="false"/>
          </w:tcPr>
          <w:p>
            <w:pPr>
              <w:ind w:left="43"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21" w:type="pct"/>
            <w:textDirection w:val="lrTb"/>
            <w:noWrap w:val="false"/>
          </w:tcPr>
          <w:p>
            <w:pPr>
              <w:ind w:left="43"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690"/>
        </w:trPr>
        <w:tc>
          <w:tcPr>
            <w:tcW w:w="1149" w:type="pct"/>
            <w:vAlign w:val="top"/>
            <w:textDirection w:val="lrTb"/>
            <w:noWrap w:val="false"/>
          </w:tcPr>
          <w:p>
            <w:pPr>
              <w:ind w:left="0" w:right="0"/>
              <w:jc w:val="center"/>
              <w:keepLines w:val="0"/>
              <w:keepNext w:val="0"/>
              <w:spacing w:before="156"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其他</w:t>
            </w:r>
            <w:r/>
          </w:p>
        </w:tc>
        <w:tc>
          <w:tcPr>
            <w:tcW w:w="1260" w:type="pct"/>
            <w:textDirection w:val="lrTb"/>
            <w:noWrap w:val="false"/>
          </w:tcPr>
          <w:p>
            <w:pPr>
              <w:ind w:left="0" w:right="0"/>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69" w:type="pct"/>
            <w:textDirection w:val="lrTb"/>
            <w:noWrap w:val="false"/>
          </w:tcPr>
          <w:p>
            <w:pPr>
              <w:ind w:left="43"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21" w:type="pct"/>
            <w:textDirection w:val="lrTb"/>
            <w:noWrap w:val="false"/>
          </w:tcPr>
          <w:p>
            <w:pPr>
              <w:ind w:left="43" w:right="0"/>
              <w:jc w:val="center"/>
              <w:keepLines w:val="0"/>
              <w:keepNext w:val="0"/>
              <w:spacing w:before="156"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ind w:firstLine="2730"/>
        <w:keepLines w:val="0"/>
        <w:keepNext w:val="0"/>
        <w:pageBreakBefore w:val="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ind w:firstLine="2730"/>
        <w:keepLines w:val="0"/>
        <w:keepNext w:val="0"/>
        <w:pageBreakBefore w:val="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供应商名称（</w:t>
      </w:r>
      <w:r>
        <w:rPr>
          <w:rFonts w:hint="eastAsia" w:ascii="宋体" w:hAnsi="宋体" w:eastAsia="宋体" w:cs="宋体"/>
          <w:color w:val="auto"/>
          <w:sz w:val="21"/>
          <w:szCs w:val="21"/>
          <w:highlight w:val="none"/>
        </w:rPr>
        <w:t xml:space="preserve">加盖CA电子公章</w:t>
      </w:r>
      <w:r>
        <w:rPr>
          <w:rFonts w:hint="eastAsia" w:ascii="宋体" w:hAnsi="宋体" w:cs="宋体"/>
          <w:bCs/>
          <w:color w:val="auto"/>
          <w:sz w:val="21"/>
          <w:szCs w:val="21"/>
          <w:highlight w:val="none"/>
        </w:rPr>
        <w:t xml:space="preserve">）：</w:t>
      </w:r>
      <w:r/>
    </w:p>
    <w:p>
      <w:pPr>
        <w:ind w:firstLine="2730"/>
        <w:keepLines w:val="0"/>
        <w:keepNext w:val="0"/>
        <w:pageBreakBefore w:val="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法定代表人签章：</w:t>
      </w:r>
      <w:r>
        <w:rPr>
          <w:rFonts w:hint="eastAsia" w:ascii="宋体" w:hAnsi="宋体" w:cs="宋体"/>
          <w:bCs/>
          <w:color w:val="auto"/>
          <w:sz w:val="21"/>
          <w:szCs w:val="21"/>
          <w:highlight w:val="none"/>
          <w:u w:val="single"/>
        </w:rPr>
        <w:t xml:space="preserve">_______________________</w:t>
      </w:r>
      <w:r/>
    </w:p>
    <w:p>
      <w:pPr>
        <w:jc w:val="right"/>
        <w:widowControl/>
        <w:rPr>
          <w:rFonts w:hint="eastAsia" w:ascii="宋体" w:hAnsi="宋体" w:eastAsia="宋体" w:cs="宋体"/>
          <w:b/>
          <w:bCs/>
          <w:color w:val="auto"/>
          <w:sz w:val="21"/>
          <w:szCs w:val="21"/>
          <w:highlight w:val="none"/>
        </w:rPr>
      </w:pPr>
      <w:r>
        <w:rPr>
          <w:rFonts w:hint="eastAsia" w:ascii="宋体" w:hAnsi="宋体" w:cs="宋体"/>
          <w:bCs/>
          <w:color w:val="auto"/>
          <w:sz w:val="21"/>
          <w:szCs w:val="21"/>
          <w:highlight w:val="none"/>
        </w:rPr>
        <w:t xml:space="preserve">日期：  年  月  日</w:t>
      </w:r>
      <w:r/>
    </w:p>
    <w:p>
      <w:pPr>
        <w:spacing w:line="400" w:lineRule="exact"/>
        <w:rPr>
          <w:rFonts w:hint="eastAsia" w:ascii="宋体" w:hAnsi="宋体"/>
          <w:color w:val="auto"/>
          <w:sz w:val="21"/>
          <w:szCs w:val="21"/>
        </w:rPr>
      </w:pPr>
      <w:r>
        <w:rPr>
          <w:rFonts w:hint="eastAsia" w:ascii="宋体" w:hAnsi="宋体"/>
          <w:color w:val="auto"/>
          <w:sz w:val="21"/>
          <w:szCs w:val="21"/>
        </w:rPr>
      </w:r>
      <w:r/>
    </w:p>
    <w:p>
      <w:pPr>
        <w:spacing w:line="400" w:lineRule="exact"/>
        <w:rPr>
          <w:rFonts w:ascii="宋体" w:hAnsi="宋体"/>
          <w:color w:val="auto"/>
          <w:sz w:val="21"/>
          <w:szCs w:val="21"/>
        </w:rPr>
      </w:pPr>
      <w:r>
        <w:rPr>
          <w:rFonts w:hint="eastAsia" w:ascii="宋体" w:hAnsi="宋体"/>
          <w:color w:val="auto"/>
          <w:sz w:val="21"/>
          <w:szCs w:val="21"/>
        </w:rPr>
        <w:t xml:space="preserve">备注</w:t>
      </w:r>
      <w:r>
        <w:rPr>
          <w:rFonts w:ascii="宋体" w:hAnsi="宋体"/>
          <w:color w:val="auto"/>
          <w:sz w:val="21"/>
          <w:szCs w:val="21"/>
        </w:rPr>
        <w:t xml:space="preserve">：</w:t>
      </w:r>
      <w:r/>
    </w:p>
    <w:p>
      <w:pPr>
        <w:spacing w:line="400" w:lineRule="exact"/>
        <w:rPr>
          <w:rFonts w:ascii="宋体" w:hAnsi="宋体"/>
          <w:color w:val="auto"/>
          <w:sz w:val="21"/>
          <w:szCs w:val="21"/>
        </w:rPr>
      </w:pPr>
      <w:r>
        <w:rPr>
          <w:rFonts w:hint="eastAsia" w:ascii="宋体" w:hAnsi="宋体" w:cs="宋体"/>
          <w:color w:val="auto"/>
          <w:sz w:val="21"/>
          <w:szCs w:val="21"/>
        </w:rPr>
        <w:t xml:space="preserve">1.投标人需对招标文件商务要求中非实质性要求（</w:t>
      </w:r>
      <w:r>
        <w:rPr>
          <w:rFonts w:hint="eastAsia" w:ascii="宋体" w:hAnsi="宋体" w:cs="宋体"/>
          <w:b/>
          <w:color w:val="auto"/>
          <w:sz w:val="21"/>
          <w:szCs w:val="21"/>
        </w:rPr>
        <w:t xml:space="preserve">未加</w:t>
      </w:r>
      <w:r>
        <w:rPr>
          <w:rFonts w:hint="eastAsia" w:ascii="宋体" w:hAnsi="宋体" w:cs="宋体"/>
          <w:b/>
          <w:i/>
          <w:color w:val="auto"/>
          <w:sz w:val="21"/>
          <w:szCs w:val="21"/>
          <w:u w:val="single"/>
        </w:rPr>
        <w:t xml:space="preserve">斜体下划线</w:t>
      </w:r>
      <w:r>
        <w:rPr>
          <w:rFonts w:hint="eastAsia" w:ascii="宋体" w:hAnsi="宋体" w:cs="宋体"/>
          <w:b/>
          <w:iCs/>
          <w:color w:val="auto"/>
          <w:sz w:val="21"/>
          <w:szCs w:val="21"/>
        </w:rPr>
        <w:t xml:space="preserve">部分</w:t>
      </w:r>
      <w:r>
        <w:rPr>
          <w:rFonts w:hint="eastAsia" w:ascii="宋体" w:hAnsi="宋体" w:cs="宋体"/>
          <w:color w:val="auto"/>
          <w:sz w:val="21"/>
          <w:szCs w:val="21"/>
        </w:rPr>
        <w:t xml:space="preserve">）</w:t>
      </w:r>
      <w:r>
        <w:rPr>
          <w:rFonts w:ascii="宋体" w:hAnsi="宋体"/>
          <w:color w:val="auto"/>
          <w:sz w:val="21"/>
          <w:szCs w:val="21"/>
        </w:rPr>
        <w:t xml:space="preserve">逐条做出明确响应</w:t>
      </w:r>
      <w:r>
        <w:rPr>
          <w:rFonts w:hint="eastAsia" w:ascii="宋体" w:hAnsi="宋体"/>
          <w:color w:val="auto"/>
          <w:sz w:val="21"/>
          <w:szCs w:val="21"/>
        </w:rPr>
        <w:t xml:space="preserve">。</w:t>
      </w:r>
      <w:r/>
    </w:p>
    <w:p>
      <w:pPr>
        <w:spacing w:line="400" w:lineRule="exact"/>
        <w:rPr>
          <w:rFonts w:hint="eastAsia" w:ascii="宋体" w:hAnsi="宋体"/>
          <w:color w:val="auto"/>
          <w:sz w:val="21"/>
          <w:szCs w:val="21"/>
        </w:rPr>
      </w:pPr>
      <w:r>
        <w:rPr>
          <w:rFonts w:hint="eastAsia" w:ascii="宋体" w:hAnsi="宋体"/>
          <w:color w:val="auto"/>
          <w:sz w:val="21"/>
          <w:szCs w:val="21"/>
        </w:rPr>
        <w:t xml:space="preserve">2.如果招标</w:t>
      </w:r>
      <w:r>
        <w:rPr>
          <w:rFonts w:ascii="宋体" w:hAnsi="宋体"/>
          <w:color w:val="auto"/>
          <w:sz w:val="21"/>
          <w:szCs w:val="21"/>
        </w:rPr>
        <w:t xml:space="preserve">文件要求提供</w:t>
      </w:r>
      <w:r>
        <w:rPr>
          <w:rFonts w:hint="eastAsia" w:ascii="宋体" w:hAnsi="宋体"/>
          <w:color w:val="auto"/>
          <w:sz w:val="21"/>
          <w:szCs w:val="21"/>
        </w:rPr>
        <w:t xml:space="preserve">证明</w:t>
      </w:r>
      <w:r>
        <w:rPr>
          <w:rFonts w:ascii="宋体" w:hAnsi="宋体"/>
          <w:color w:val="auto"/>
          <w:sz w:val="21"/>
          <w:szCs w:val="21"/>
        </w:rPr>
        <w:t xml:space="preserve">材料，投标人</w:t>
      </w:r>
      <w:r>
        <w:rPr>
          <w:rFonts w:hint="eastAsia" w:ascii="宋体" w:hAnsi="宋体"/>
          <w:color w:val="auto"/>
          <w:sz w:val="21"/>
          <w:szCs w:val="21"/>
        </w:rPr>
        <w:t xml:space="preserve">需</w:t>
      </w:r>
      <w:r>
        <w:rPr>
          <w:rFonts w:ascii="宋体" w:hAnsi="宋体"/>
          <w:color w:val="auto"/>
          <w:sz w:val="21"/>
          <w:szCs w:val="21"/>
        </w:rPr>
        <w:t xml:space="preserve">将证明材料</w:t>
      </w:r>
      <w:r>
        <w:rPr>
          <w:rFonts w:hint="eastAsia" w:ascii="宋体" w:hAnsi="宋体"/>
          <w:color w:val="auto"/>
          <w:sz w:val="21"/>
          <w:szCs w:val="21"/>
        </w:rPr>
        <w:t xml:space="preserve">列于</w:t>
      </w:r>
      <w:r>
        <w:rPr>
          <w:rFonts w:ascii="宋体" w:hAnsi="宋体"/>
          <w:color w:val="auto"/>
          <w:sz w:val="21"/>
          <w:szCs w:val="21"/>
        </w:rPr>
        <w:t xml:space="preserve">该表之下。</w:t>
      </w:r>
      <w:r/>
    </w:p>
    <w:p>
      <w:p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7"/>
        <w:ind w:firstLine="480"/>
        <w:rPr>
          <w:rFonts w:hint="eastAsia" w:ascii="宋体" w:hAnsi="宋体" w:eastAsia="宋体" w:cs="宋体"/>
          <w:color w:val="auto"/>
          <w:sz w:val="21"/>
          <w:szCs w:val="21"/>
          <w:highlight w:val="none"/>
        </w:rPr>
      </w:pPr>
      <w:r/>
      <w:bookmarkStart w:id="111" w:name="_Hlt26955066"/>
      <w:r/>
      <w:bookmarkEnd w:id="111"/>
      <w:r/>
      <w:bookmarkStart w:id="112" w:name="_Hlt26609389"/>
      <w:r/>
      <w:bookmarkEnd w:id="112"/>
      <w:r/>
      <w:bookmarkStart w:id="113" w:name="_Hlt26671374"/>
      <w:r/>
      <w:bookmarkEnd w:id="113"/>
      <w:r/>
      <w:bookmarkStart w:id="114" w:name="_Toc462564146"/>
      <w:r/>
      <w:r/>
    </w:p>
    <w:p>
      <w:pPr>
        <w:pStyle w:val="99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7"/>
        <w:ind w:firstLine="480"/>
        <w:jc w:val="center"/>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b/>
          <w:bCs/>
          <w:color w:val="auto"/>
          <w:sz w:val="21"/>
          <w:szCs w:val="21"/>
          <w:highlight w:val="none"/>
        </w:rPr>
        <w:t xml:space="preserve">八、拟投入人员一览表</w:t>
      </w:r>
      <w:r/>
    </w:p>
    <w:tbl>
      <w:tblPr>
        <w:tblStyle w:val="773"/>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850"/>
        <w:gridCol w:w="852"/>
        <w:gridCol w:w="917"/>
        <w:gridCol w:w="831"/>
        <w:gridCol w:w="1563"/>
        <w:gridCol w:w="979"/>
        <w:gridCol w:w="1802"/>
        <w:gridCol w:w="998"/>
      </w:tblGrid>
      <w:tr>
        <w:trPr>
          <w:jc w:val="center"/>
          <w:trHeight w:val="781"/>
        </w:trPr>
        <w:tc>
          <w:tcPr>
            <w:tcW w:w="404"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序号</w:t>
            </w:r>
            <w:r/>
          </w:p>
        </w:tc>
        <w:tc>
          <w:tcPr>
            <w:tcW w:w="444"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岗位</w:t>
            </w:r>
            <w:r/>
          </w:p>
        </w:tc>
        <w:tc>
          <w:tcPr>
            <w:tcW w:w="445"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姓 名</w:t>
            </w:r>
            <w:r/>
          </w:p>
        </w:tc>
        <w:tc>
          <w:tcPr>
            <w:tcW w:w="479"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性别</w:t>
            </w:r>
            <w:r/>
          </w:p>
        </w:tc>
        <w:tc>
          <w:tcPr>
            <w:tcW w:w="434"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学历</w:t>
            </w:r>
            <w:r/>
          </w:p>
        </w:tc>
        <w:tc>
          <w:tcPr>
            <w:tcW w:w="816"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出生年月</w:t>
            </w:r>
            <w:r/>
          </w:p>
        </w:tc>
        <w:tc>
          <w:tcPr>
            <w:tcW w:w="511"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专业</w:t>
            </w:r>
            <w:r/>
          </w:p>
        </w:tc>
        <w:tc>
          <w:tcPr>
            <w:tcW w:w="941"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证书及编号</w:t>
            </w:r>
            <w:r/>
          </w:p>
        </w:tc>
        <w:tc>
          <w:tcPr>
            <w:tcW w:w="521"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备注</w:t>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48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pStyle w:val="99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2730"/>
        <w:keepLines w:val="0"/>
        <w:keepNext w:val="0"/>
        <w:pageBreakBefore w:val="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供应商名称（</w:t>
      </w:r>
      <w:r>
        <w:rPr>
          <w:rFonts w:hint="eastAsia" w:ascii="宋体" w:hAnsi="宋体" w:eastAsia="宋体" w:cs="宋体"/>
          <w:color w:val="auto"/>
          <w:sz w:val="21"/>
          <w:szCs w:val="21"/>
          <w:highlight w:val="none"/>
        </w:rPr>
        <w:t xml:space="preserve">加盖CA电子公章</w:t>
      </w:r>
      <w:r>
        <w:rPr>
          <w:rFonts w:hint="eastAsia" w:ascii="宋体" w:hAnsi="宋体" w:cs="宋体"/>
          <w:bCs/>
          <w:color w:val="auto"/>
          <w:sz w:val="21"/>
          <w:szCs w:val="21"/>
          <w:highlight w:val="none"/>
        </w:rPr>
        <w:t xml:space="preserve">）：</w:t>
      </w:r>
      <w:r/>
    </w:p>
    <w:p>
      <w:pPr>
        <w:ind w:firstLine="2730"/>
        <w:keepLines w:val="0"/>
        <w:keepNext w:val="0"/>
        <w:pageBreakBefore w:val="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法定代表人签章：</w:t>
      </w:r>
      <w:r>
        <w:rPr>
          <w:rFonts w:hint="eastAsia" w:ascii="宋体" w:hAnsi="宋体" w:cs="宋体"/>
          <w:bCs/>
          <w:color w:val="auto"/>
          <w:sz w:val="21"/>
          <w:szCs w:val="21"/>
          <w:highlight w:val="none"/>
          <w:u w:val="single"/>
        </w:rPr>
        <w:t xml:space="preserve">_______________________</w:t>
      </w:r>
      <w:r/>
    </w:p>
    <w:p>
      <w:pPr>
        <w:jc w:val="right"/>
        <w:widowControl/>
        <w:rPr>
          <w:rFonts w:hint="eastAsia" w:ascii="宋体" w:hAnsi="宋体" w:eastAsia="宋体" w:cs="宋体"/>
          <w:b/>
          <w:bCs/>
          <w:color w:val="auto"/>
          <w:sz w:val="21"/>
          <w:szCs w:val="21"/>
          <w:highlight w:val="none"/>
        </w:rPr>
      </w:pPr>
      <w:r>
        <w:rPr>
          <w:rFonts w:hint="eastAsia" w:ascii="宋体" w:hAnsi="宋体" w:cs="宋体"/>
          <w:bCs/>
          <w:color w:val="auto"/>
          <w:sz w:val="21"/>
          <w:szCs w:val="21"/>
          <w:highlight w:val="none"/>
        </w:rPr>
        <w:t xml:space="preserve">日期：  年  月  日</w:t>
      </w:r>
      <w:r/>
    </w:p>
    <w:p>
      <w:pPr>
        <w:pStyle w:val="99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bookmarkEnd w:id="114"/>
      <w:r/>
      <w:r/>
    </w:p>
    <w:p>
      <w:pPr>
        <w:pStyle w:val="997"/>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widowControl/>
        <w:rPr>
          <w:rFonts w:hint="eastAsia" w:ascii="宋体" w:hAnsi="宋体" w:eastAsia="宋体" w:cs="宋体"/>
          <w:b/>
          <w:color w:val="auto"/>
          <w:sz w:val="21"/>
          <w:szCs w:val="21"/>
          <w:highlight w:val="none"/>
        </w:rPr>
      </w:pPr>
      <w:r/>
      <w:bookmarkStart w:id="115" w:name="_格式2__法定代表人授权书"/>
      <w:r/>
      <w:bookmarkEnd w:id="115"/>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21"/>
          <w:szCs w:val="21"/>
          <w:highlight w:val="none"/>
        </w:rPr>
        <w:t xml:space="preserve">主要标的信息（中标后将公示）</w:t>
      </w:r>
      <w:r/>
    </w:p>
    <w:p>
      <w:pPr>
        <w:spacing w:after="312"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投标人全称：</w:t>
      </w:r>
      <w:r/>
    </w:p>
    <w:tbl>
      <w:tblPr>
        <w:tblStyle w:val="773"/>
        <w:tblW w:w="75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50"/>
      </w:tblGrid>
      <w:tr>
        <w:trPr/>
        <w:tc>
          <w:tcPr>
            <w:tcW w:w="755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服务类</w:t>
            </w:r>
            <w:r/>
          </w:p>
        </w:tc>
      </w:tr>
      <w:tr>
        <w:trPr>
          <w:trHeight w:val="3810"/>
        </w:trPr>
        <w:tc>
          <w:tcPr>
            <w:tcW w:w="755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名称：</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服务范围：</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u w:val="single"/>
              </w:rPr>
              <w:suppressLineNumbers w:val="0"/>
            </w:pPr>
            <w:r>
              <w:rPr>
                <w:rFonts w:hint="eastAsia" w:ascii="宋体" w:hAnsi="宋体" w:eastAsia="宋体" w:cs="宋体"/>
                <w:color w:val="auto"/>
                <w:sz w:val="21"/>
                <w:szCs w:val="21"/>
                <w:highlight w:val="none"/>
              </w:rPr>
              <w:t xml:space="preserve">服务要求：</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u w:val="single"/>
              </w:rPr>
              <w:suppressLineNumbers w:val="0"/>
            </w:pPr>
            <w:r>
              <w:rPr>
                <w:rFonts w:hint="eastAsia" w:ascii="宋体" w:hAnsi="宋体" w:eastAsia="宋体" w:cs="宋体"/>
                <w:color w:val="auto"/>
                <w:sz w:val="21"/>
                <w:szCs w:val="21"/>
                <w:highlight w:val="none"/>
              </w:rPr>
              <w:t xml:space="preserve">服务时间：</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服务标准：</w:t>
            </w:r>
            <w:r/>
          </w:p>
        </w:tc>
      </w:tr>
    </w:tbl>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ind w:firstLine="211"/>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联合体协议（如有）</w:t>
      </w:r>
      <w:r/>
    </w:p>
    <w:p>
      <w:pPr>
        <w:ind w:firstLine="211"/>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（联合体中各供应商全称）在此达成以下协议：</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我们</w:t>
      </w:r>
      <w:r>
        <w:rPr>
          <w:rFonts w:hint="eastAsia" w:ascii="宋体" w:hAnsi="宋体" w:eastAsia="宋体" w:cs="宋体"/>
          <w:color w:val="auto"/>
          <w:sz w:val="21"/>
          <w:szCs w:val="21"/>
          <w:highlight w:val="none"/>
          <w:u w:val="single"/>
        </w:rPr>
        <w:t xml:space="preserve"> （供应商1），（供应商2） ，……</w:t>
      </w:r>
      <w:r>
        <w:rPr>
          <w:rFonts w:hint="eastAsia" w:ascii="宋体" w:hAnsi="宋体" w:eastAsia="宋体" w:cs="宋体"/>
          <w:color w:val="auto"/>
          <w:sz w:val="21"/>
          <w:szCs w:val="21"/>
          <w:highlight w:val="none"/>
        </w:rPr>
        <w:t xml:space="preserve">自愿组成联合体，参加</w:t>
      </w:r>
      <w:r>
        <w:rPr>
          <w:rFonts w:hint="eastAsia" w:ascii="宋体" w:hAnsi="宋体" w:eastAsia="宋体" w:cs="宋体"/>
          <w:color w:val="auto"/>
          <w:sz w:val="21"/>
          <w:szCs w:val="21"/>
          <w:highlight w:val="none"/>
          <w:lang w:eastAsia="zh-CN"/>
        </w:rPr>
        <w:t xml:space="preserve">江苏苏维工程管理有限公司</w:t>
      </w:r>
      <w:r>
        <w:rPr>
          <w:rFonts w:hint="eastAsia" w:ascii="宋体" w:hAnsi="宋体" w:eastAsia="宋体" w:cs="宋体"/>
          <w:color w:val="auto"/>
          <w:sz w:val="21"/>
          <w:szCs w:val="21"/>
          <w:highlight w:val="none"/>
        </w:rPr>
        <w:t xml:space="preserve">组织的采购编号为</w:t>
      </w:r>
      <w:r>
        <w:rPr>
          <w:rFonts w:hint="eastAsia" w:ascii="宋体" w:hAnsi="宋体" w:eastAsia="宋体" w:cs="宋体"/>
          <w:color w:val="auto"/>
          <w:sz w:val="21"/>
          <w:szCs w:val="21"/>
          <w:highlight w:val="none"/>
          <w:u w:val="single"/>
        </w:rPr>
        <w:t xml:space="preserve">（编号全称），（项目全称）</w:t>
      </w:r>
      <w:r>
        <w:rPr>
          <w:rFonts w:hint="eastAsia" w:ascii="宋体" w:hAnsi="宋体" w:eastAsia="宋体" w:cs="宋体"/>
          <w:color w:val="auto"/>
          <w:sz w:val="21"/>
          <w:szCs w:val="21"/>
          <w:highlight w:val="none"/>
        </w:rPr>
        <w:t xml:space="preserve">项目（采购包号：**）的政府采购活动，我联合体指定</w:t>
      </w:r>
      <w:r>
        <w:rPr>
          <w:rFonts w:hint="eastAsia" w:ascii="宋体" w:hAnsi="宋体" w:eastAsia="宋体" w:cs="宋体"/>
          <w:color w:val="auto"/>
          <w:sz w:val="21"/>
          <w:szCs w:val="21"/>
          <w:highlight w:val="none"/>
          <w:u w:val="single"/>
        </w:rPr>
        <w:t xml:space="preserve">（供应商*）</w:t>
      </w:r>
      <w:r>
        <w:rPr>
          <w:rFonts w:hint="eastAsia" w:ascii="宋体" w:hAnsi="宋体" w:eastAsia="宋体" w:cs="宋体"/>
          <w:color w:val="auto"/>
          <w:sz w:val="21"/>
          <w:szCs w:val="21"/>
          <w:highlight w:val="none"/>
        </w:rPr>
        <w:t xml:space="preserve">为牵头单位（牵头单位必须为联合体成员）。</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其中</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（小型、微型企业/残疾人福利性单位/监狱企业全称）为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firstLine="420"/>
        <w:jc w:val="righ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联合体中各供应商全称（公章）：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日期：</w:t>
      </w:r>
      <w:r/>
    </w:p>
    <w:p>
      <w:pPr>
        <w:ind w:firstLine="645"/>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645"/>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备注：本招标文件中要求加盖CA电子签章的地方，仅需加盖牵头单位的CA电子签章。</w:t>
      </w:r>
      <w:r/>
    </w:p>
    <w:p>
      <w:pPr>
        <w:ind w:firstLine="46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sectPr>
      <w:footnotePr/>
      <w:endnotePr/>
      <w:type w:val="nextPage"/>
      <w:pgSz w:w="11906" w:h="16838" w:orient="portrait"/>
      <w:pgMar w:top="1417" w:right="1134" w:bottom="1417" w:left="1417"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Noto Sans CJK JP Regular">
    <w:panose1 w:val="020B0503020202020204"/>
  </w:font>
  <w:font w:name="Courier New">
    <w:panose1 w:val="02070309020205020404"/>
  </w:font>
  <w:font w:name="等线">
    <w:panose1 w:val="02010600030101010101"/>
  </w:font>
  <w:font w:name="仿宋">
    <w:panose1 w:val="02010609060101010101"/>
  </w:font>
  <w:font w:name="Microsoft New Tai Lue">
    <w:panose1 w:val="020B0502040204020203"/>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pPr>
    <w:r/>
    <w:r/>
  </w:p>
  <w:p>
    <w:pPr>
      <w:pStyle w:val="100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756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6"/>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pPr>
                          <w:r>
                            <w:fldChar w:fldCharType="begin"/>
                          </w:r>
                          <w:r>
                            <w:instrText xml:space="preserve"> PAGE  \* MERGEFORMAT </w:instrText>
                          </w:r>
                          <w:r>
                            <w:fldChar w:fldCharType="separate"/>
                          </w:r>
                          <w:r>
                            <w:t xml:space="preserve">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6"/>
                    </w:pPr>
                    <w:r>
                      <w:fldChar w:fldCharType="begin"/>
                    </w:r>
                    <w:r>
                      <w:instrText xml:space="preserve"> PAGE  \* MERGEFORMAT </w:instrText>
                    </w:r>
                    <w:r>
                      <w:fldChar w:fldCharType="separate"/>
                    </w:r>
                    <w:r>
                      <w:t xml:space="preserve">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jc w:val="both"/>
      <w:rPr>
        <w:rFonts w:hint="eastAsia" w:ascii="宋体" w:hAnsi="宋体" w:eastAsia="宋体" w:cs="宋体"/>
      </w:rPr>
    </w:pPr>
    <w:r>
      <w:rPr>
        <w:rFonts w:hint="eastAsia" w:ascii="宋体" w:hAnsi="宋体" w:cs="宋体"/>
        <w:lang w:eastAsia="zh-CN"/>
      </w:rPr>
      <w:t xml:space="preserve">JSZC-321000-SWGC-G2026-0077号</w:t>
    </w:r>
    <w:r>
      <w:rPr>
        <w:rFonts w:hint="eastAsia" w:ascii="宋体" w:hAnsi="宋体" w:eastAsia="宋体" w:cs="宋体"/>
      </w:rPr>
      <w:t xml:space="preserve">                                     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jc w:val="both"/>
      <w:rPr>
        <w:rFonts w:hint="eastAsia" w:ascii="宋体" w:hAnsi="宋体" w:eastAsia="宋体" w:cs="宋体"/>
      </w:rPr>
    </w:pPr>
    <w:r>
      <w:rPr>
        <w:rFonts w:hint="eastAsia" w:ascii="宋体" w:hAnsi="宋体" w:cs="宋体"/>
        <w:lang w:eastAsia="zh-CN"/>
      </w:rPr>
      <w:t xml:space="preserve">JSZC-321000-SWGC-G2026-0077号</w:t>
    </w:r>
    <w:r>
      <w:rPr>
        <w:rFonts w:hint="eastAsia" w:ascii="宋体" w:hAnsi="宋体" w:eastAsia="宋体" w:cs="宋体"/>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 江苏苏维工程管理有限公司</w:t>
    </w:r>
    <w:r/>
  </w:p>
  <w:p>
    <w:pPr>
      <w:pStyle w:val="787"/>
      <w:rPr>
        <w:rFonts w:hint="eastAsia"/>
        <w:lang w:eastAsia="zh-CN"/>
      </w:rPr>
    </w:pPr>
    <w:r>
      <w:rPr>
        <w:rFonts w:hint="eastAsia"/>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jc w:val="both"/>
    </w:pPr>
    <w:r>
      <w:rPr>
        <w:rFonts w:hint="eastAsia"/>
        <w:lang w:eastAsia="zh-CN"/>
      </w:rPr>
      <w:t xml:space="preserve">JSZC-321000-SWGC-G2026-0077号</w:t>
    </w:r>
    <w:r>
      <w:tab/>
    </w:r>
    <w:r>
      <w:rPr>
        <w:rFonts w:hint="eastAsia"/>
      </w:rPr>
      <w:t xml:space="preserve">                                   </w:t>
    </w:r>
    <w:r>
      <w:rPr>
        <w:rFonts w:hint="eastAsia"/>
        <w:lang w:val="en-US" w:eastAsia="zh-CN"/>
      </w:rPr>
      <w:t xml:space="preserve">          </w:t>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30"/>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2" w:default="1">
    <w:name w:val="Normal"/>
    <w:next w:val="774"/>
    <w:link w:val="1050"/>
    <w:uiPriority w:val="0"/>
    <w:qFormat/>
    <w:pPr>
      <w:jc w:val="both"/>
      <w:widowControl w:val="off"/>
    </w:pPr>
    <w:rPr>
      <w:rFonts w:hint="default" w:ascii="Calibri" w:hAnsi="Calibri" w:eastAsia="宋体" w:cs="Times New Roman"/>
      <w:sz w:val="21"/>
      <w:szCs w:val="22"/>
      <w:lang w:val="en-US" w:eastAsia="zh-CN" w:bidi="ar-SA"/>
    </w:rPr>
  </w:style>
  <w:style w:type="paragraph" w:styleId="763">
    <w:name w:val="Heading 1"/>
    <w:basedOn w:val="762"/>
    <w:next w:val="762"/>
    <w:link w:val="842"/>
    <w:uiPriority w:val="9"/>
    <w:qFormat/>
    <w:pPr>
      <w:jc w:val="center"/>
      <w:keepLines/>
      <w:keepNext/>
      <w:spacing w:line="360" w:lineRule="auto"/>
      <w:outlineLvl w:val="0"/>
    </w:pPr>
    <w:rPr>
      <w:rFonts w:ascii="Arial" w:hAnsi="Arial" w:cs="Arial"/>
      <w:b/>
      <w:sz w:val="30"/>
      <w:szCs w:val="40"/>
    </w:rPr>
  </w:style>
  <w:style w:type="paragraph" w:styleId="764">
    <w:name w:val="Heading 2"/>
    <w:basedOn w:val="762"/>
    <w:next w:val="762"/>
    <w:link w:val="843"/>
    <w:uiPriority w:val="9"/>
    <w:unhideWhenUsed/>
    <w:qFormat/>
    <w:pPr>
      <w:keepLines/>
      <w:keepNext/>
      <w:spacing w:before="360" w:after="200"/>
      <w:outlineLvl w:val="1"/>
    </w:pPr>
    <w:rPr>
      <w:rFonts w:ascii="Arial" w:hAnsi="Arial" w:eastAsia="Arial" w:cs="Arial"/>
      <w:sz w:val="34"/>
    </w:rPr>
  </w:style>
  <w:style w:type="paragraph" w:styleId="765">
    <w:name w:val="Heading 3"/>
    <w:basedOn w:val="762"/>
    <w:next w:val="776"/>
    <w:link w:val="844"/>
    <w:uiPriority w:val="9"/>
    <w:unhideWhenUsed/>
    <w:qFormat/>
    <w:pPr>
      <w:keepLines/>
      <w:keepNext/>
      <w:spacing w:before="320" w:after="200"/>
      <w:outlineLvl w:val="2"/>
    </w:pPr>
    <w:rPr>
      <w:rFonts w:ascii="Arial" w:hAnsi="Arial" w:eastAsia="Arial" w:cs="Arial"/>
      <w:sz w:val="30"/>
      <w:szCs w:val="30"/>
    </w:rPr>
  </w:style>
  <w:style w:type="paragraph" w:styleId="766">
    <w:name w:val="Heading 4"/>
    <w:basedOn w:val="762"/>
    <w:next w:val="762"/>
    <w:link w:val="845"/>
    <w:uiPriority w:val="9"/>
    <w:unhideWhenUsed/>
    <w:qFormat/>
    <w:pPr>
      <w:keepLines/>
      <w:keepNext/>
      <w:spacing w:before="320" w:after="200"/>
      <w:outlineLvl w:val="3"/>
    </w:pPr>
    <w:rPr>
      <w:rFonts w:ascii="Arial" w:hAnsi="Arial" w:eastAsia="Arial" w:cs="Arial"/>
      <w:b/>
      <w:bCs/>
      <w:sz w:val="26"/>
      <w:szCs w:val="26"/>
    </w:rPr>
  </w:style>
  <w:style w:type="paragraph" w:styleId="767">
    <w:name w:val="Heading 5"/>
    <w:basedOn w:val="762"/>
    <w:next w:val="762"/>
    <w:link w:val="846"/>
    <w:uiPriority w:val="9"/>
    <w:unhideWhenUsed/>
    <w:qFormat/>
    <w:pPr>
      <w:keepLines/>
      <w:keepNext/>
      <w:spacing w:before="320" w:after="200"/>
      <w:outlineLvl w:val="4"/>
    </w:pPr>
    <w:rPr>
      <w:rFonts w:ascii="Arial" w:hAnsi="Arial" w:eastAsia="Arial" w:cs="Arial"/>
      <w:b/>
      <w:bCs/>
      <w:sz w:val="24"/>
      <w:szCs w:val="24"/>
    </w:rPr>
  </w:style>
  <w:style w:type="paragraph" w:styleId="768">
    <w:name w:val="Heading 6"/>
    <w:basedOn w:val="762"/>
    <w:next w:val="762"/>
    <w:link w:val="847"/>
    <w:uiPriority w:val="9"/>
    <w:unhideWhenUsed/>
    <w:qFormat/>
    <w:pPr>
      <w:keepLines/>
      <w:keepNext/>
      <w:spacing w:before="320" w:after="200"/>
      <w:outlineLvl w:val="5"/>
    </w:pPr>
    <w:rPr>
      <w:rFonts w:ascii="Arial" w:hAnsi="Arial" w:eastAsia="Arial" w:cs="Arial"/>
      <w:b/>
      <w:bCs/>
      <w:sz w:val="22"/>
    </w:rPr>
  </w:style>
  <w:style w:type="paragraph" w:styleId="769">
    <w:name w:val="Heading 7"/>
    <w:basedOn w:val="762"/>
    <w:next w:val="762"/>
    <w:link w:val="848"/>
    <w:uiPriority w:val="9"/>
    <w:unhideWhenUsed/>
    <w:qFormat/>
    <w:pPr>
      <w:keepLines/>
      <w:keepNext/>
      <w:spacing w:before="320" w:after="200"/>
      <w:outlineLvl w:val="6"/>
    </w:pPr>
    <w:rPr>
      <w:rFonts w:ascii="Arial" w:hAnsi="Arial" w:eastAsia="Arial" w:cs="Arial"/>
      <w:b/>
      <w:bCs/>
      <w:i/>
      <w:iCs/>
      <w:sz w:val="22"/>
    </w:rPr>
  </w:style>
  <w:style w:type="paragraph" w:styleId="770">
    <w:name w:val="Heading 8"/>
    <w:basedOn w:val="762"/>
    <w:next w:val="762"/>
    <w:link w:val="849"/>
    <w:uiPriority w:val="9"/>
    <w:unhideWhenUsed/>
    <w:qFormat/>
    <w:pPr>
      <w:keepLines/>
      <w:keepNext/>
      <w:spacing w:before="320" w:after="200"/>
      <w:outlineLvl w:val="7"/>
    </w:pPr>
    <w:rPr>
      <w:rFonts w:ascii="Arial" w:hAnsi="Arial" w:eastAsia="Arial" w:cs="Arial"/>
      <w:i/>
      <w:iCs/>
      <w:sz w:val="22"/>
    </w:rPr>
  </w:style>
  <w:style w:type="paragraph" w:styleId="771">
    <w:name w:val="Heading 9"/>
    <w:basedOn w:val="762"/>
    <w:next w:val="762"/>
    <w:link w:val="850"/>
    <w:uiPriority w:val="9"/>
    <w:unhideWhenUsed/>
    <w:qFormat/>
    <w:pPr>
      <w:keepLines/>
      <w:keepNext/>
      <w:spacing w:before="320" w:after="200"/>
      <w:outlineLvl w:val="8"/>
    </w:pPr>
    <w:rPr>
      <w:rFonts w:ascii="Arial" w:hAnsi="Arial" w:eastAsia="Arial" w:cs="Arial"/>
      <w:i/>
      <w:iCs/>
      <w:szCs w:val="21"/>
    </w:rPr>
  </w:style>
  <w:style w:type="character" w:styleId="772" w:default="1">
    <w:name w:val="Default Paragraph Font"/>
    <w:uiPriority w:val="1"/>
    <w:semiHidden/>
    <w:unhideWhenUsed/>
    <w:qFormat/>
  </w:style>
  <w:style w:type="table" w:styleId="773"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74">
    <w:name w:val="Body Text First Indent"/>
    <w:basedOn w:val="775"/>
    <w:uiPriority w:val="0"/>
    <w:unhideWhenUsed/>
    <w:qFormat/>
    <w:pPr>
      <w:ind w:firstLine="420"/>
    </w:pPr>
    <w:rPr>
      <w:szCs w:val="21"/>
    </w:rPr>
  </w:style>
  <w:style w:type="paragraph" w:styleId="775">
    <w:name w:val="Body Text"/>
    <w:basedOn w:val="762"/>
    <w:uiPriority w:val="0"/>
    <w:qFormat/>
    <w:pPr>
      <w:spacing w:after="120"/>
    </w:pPr>
    <w:rPr>
      <w:rFonts w:ascii="Times New Roman" w:hAnsi="Times New Roman"/>
    </w:rPr>
  </w:style>
  <w:style w:type="paragraph" w:styleId="776">
    <w:name w:val="Normal Indent"/>
    <w:basedOn w:val="762"/>
    <w:uiPriority w:val="99"/>
    <w:qFormat/>
    <w:pPr>
      <w:ind w:firstLine="420"/>
    </w:pPr>
  </w:style>
  <w:style w:type="paragraph" w:styleId="777">
    <w:name w:val="toc 7"/>
    <w:basedOn w:val="762"/>
    <w:next w:val="762"/>
    <w:uiPriority w:val="39"/>
    <w:unhideWhenUsed/>
    <w:qFormat/>
    <w:pPr>
      <w:ind w:left="1701"/>
      <w:spacing w:after="57"/>
    </w:pPr>
  </w:style>
  <w:style w:type="paragraph" w:styleId="778">
    <w:name w:val="Caption"/>
    <w:basedOn w:val="762"/>
    <w:next w:val="7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9">
    <w:name w:val="annotation text"/>
    <w:basedOn w:val="762"/>
    <w:uiPriority w:val="99"/>
    <w:semiHidden/>
    <w:unhideWhenUsed/>
    <w:qFormat/>
    <w:pPr>
      <w:jc w:val="left"/>
    </w:pPr>
  </w:style>
  <w:style w:type="paragraph" w:styleId="780">
    <w:name w:val="Body Text Indent"/>
    <w:basedOn w:val="762"/>
    <w:next w:val="762"/>
    <w:uiPriority w:val="0"/>
    <w:qFormat/>
    <w:pPr>
      <w:ind w:left="420"/>
      <w:spacing w:after="120"/>
    </w:pPr>
    <w:rPr>
      <w:rFonts w:ascii="等线" w:hAnsi="等线" w:eastAsia="等线"/>
    </w:rPr>
  </w:style>
  <w:style w:type="paragraph" w:styleId="781">
    <w:name w:val="toc 5"/>
    <w:basedOn w:val="762"/>
    <w:next w:val="762"/>
    <w:uiPriority w:val="39"/>
    <w:unhideWhenUsed/>
    <w:qFormat/>
    <w:pPr>
      <w:ind w:left="1134"/>
      <w:spacing w:after="57"/>
    </w:pPr>
  </w:style>
  <w:style w:type="paragraph" w:styleId="782">
    <w:name w:val="toc 3"/>
    <w:basedOn w:val="762"/>
    <w:next w:val="762"/>
    <w:uiPriority w:val="39"/>
    <w:unhideWhenUsed/>
    <w:qFormat/>
    <w:pPr>
      <w:ind w:left="567"/>
      <w:spacing w:after="57"/>
    </w:pPr>
  </w:style>
  <w:style w:type="paragraph" w:styleId="783">
    <w:name w:val="Plain Text"/>
    <w:basedOn w:val="762"/>
    <w:uiPriority w:val="0"/>
    <w:qFormat/>
    <w:rPr>
      <w:rFonts w:ascii="宋体" w:hAnsi="Courier New"/>
      <w:sz w:val="20"/>
      <w:szCs w:val="21"/>
    </w:rPr>
  </w:style>
  <w:style w:type="paragraph" w:styleId="784">
    <w:name w:val="toc 8"/>
    <w:basedOn w:val="762"/>
    <w:next w:val="762"/>
    <w:uiPriority w:val="39"/>
    <w:unhideWhenUsed/>
    <w:qFormat/>
    <w:pPr>
      <w:ind w:left="1984"/>
      <w:spacing w:after="57"/>
    </w:pPr>
  </w:style>
  <w:style w:type="paragraph" w:styleId="785">
    <w:name w:val="endnote text"/>
    <w:basedOn w:val="762"/>
    <w:link w:val="988"/>
    <w:uiPriority w:val="99"/>
    <w:semiHidden/>
    <w:unhideWhenUsed/>
    <w:qFormat/>
    <w:rPr>
      <w:sz w:val="20"/>
    </w:rPr>
  </w:style>
  <w:style w:type="paragraph" w:styleId="786">
    <w:name w:val="Footer"/>
    <w:basedOn w:val="762"/>
    <w:link w:val="861"/>
    <w:uiPriority w:val="99"/>
    <w:unhideWhenUsed/>
    <w:qFormat/>
    <w:pPr>
      <w:tabs>
        <w:tab w:val="center" w:pos="7143" w:leader="none"/>
        <w:tab w:val="right" w:pos="14287" w:leader="none"/>
      </w:tabs>
    </w:pPr>
  </w:style>
  <w:style w:type="paragraph" w:styleId="787">
    <w:name w:val="Header"/>
    <w:basedOn w:val="762"/>
    <w:link w:val="859"/>
    <w:uiPriority w:val="99"/>
    <w:unhideWhenUsed/>
    <w:qFormat/>
    <w:pPr>
      <w:tabs>
        <w:tab w:val="center" w:pos="7143" w:leader="none"/>
        <w:tab w:val="right" w:pos="14287" w:leader="none"/>
      </w:tabs>
    </w:pPr>
  </w:style>
  <w:style w:type="paragraph" w:styleId="788">
    <w:name w:val="toc 1"/>
    <w:basedOn w:val="762"/>
    <w:next w:val="762"/>
    <w:uiPriority w:val="39"/>
    <w:unhideWhenUsed/>
    <w:qFormat/>
    <w:pPr>
      <w:spacing w:after="57"/>
    </w:pPr>
  </w:style>
  <w:style w:type="paragraph" w:styleId="789">
    <w:name w:val="toc 4"/>
    <w:basedOn w:val="762"/>
    <w:next w:val="762"/>
    <w:uiPriority w:val="39"/>
    <w:unhideWhenUsed/>
    <w:qFormat/>
    <w:pPr>
      <w:ind w:left="850"/>
      <w:spacing w:after="57"/>
    </w:pPr>
  </w:style>
  <w:style w:type="paragraph" w:styleId="790">
    <w:name w:val="Subtitle"/>
    <w:basedOn w:val="762"/>
    <w:next w:val="762"/>
    <w:link w:val="854"/>
    <w:uiPriority w:val="11"/>
    <w:qFormat/>
    <w:pPr>
      <w:spacing w:before="200" w:after="200"/>
    </w:pPr>
    <w:rPr>
      <w:sz w:val="24"/>
      <w:szCs w:val="24"/>
    </w:rPr>
  </w:style>
  <w:style w:type="paragraph" w:styleId="791">
    <w:name w:val="footnote text"/>
    <w:basedOn w:val="762"/>
    <w:link w:val="987"/>
    <w:uiPriority w:val="99"/>
    <w:semiHidden/>
    <w:unhideWhenUsed/>
    <w:qFormat/>
    <w:pPr>
      <w:spacing w:after="40"/>
    </w:pPr>
    <w:rPr>
      <w:sz w:val="18"/>
    </w:rPr>
  </w:style>
  <w:style w:type="paragraph" w:styleId="792">
    <w:name w:val="toc 6"/>
    <w:basedOn w:val="762"/>
    <w:next w:val="762"/>
    <w:uiPriority w:val="39"/>
    <w:unhideWhenUsed/>
    <w:qFormat/>
    <w:pPr>
      <w:ind w:left="1417"/>
      <w:spacing w:after="57"/>
    </w:pPr>
  </w:style>
  <w:style w:type="paragraph" w:styleId="793">
    <w:name w:val="table of figures"/>
    <w:basedOn w:val="762"/>
    <w:next w:val="762"/>
    <w:uiPriority w:val="99"/>
    <w:unhideWhenUsed/>
    <w:qFormat/>
  </w:style>
  <w:style w:type="paragraph" w:styleId="794">
    <w:name w:val="toc 2"/>
    <w:basedOn w:val="762"/>
    <w:next w:val="762"/>
    <w:uiPriority w:val="39"/>
    <w:unhideWhenUsed/>
    <w:qFormat/>
    <w:pPr>
      <w:ind w:left="283"/>
      <w:spacing w:after="57"/>
    </w:pPr>
  </w:style>
  <w:style w:type="paragraph" w:styleId="795">
    <w:name w:val="toc 9"/>
    <w:basedOn w:val="762"/>
    <w:next w:val="762"/>
    <w:uiPriority w:val="39"/>
    <w:unhideWhenUsed/>
    <w:qFormat/>
    <w:pPr>
      <w:ind w:left="2268"/>
      <w:spacing w:after="57"/>
    </w:pPr>
  </w:style>
  <w:style w:type="paragraph" w:styleId="796">
    <w:name w:val="Normal (Web)"/>
    <w:basedOn w:val="762"/>
    <w:uiPriority w:val="99"/>
    <w:semiHidden/>
    <w:unhideWhenUsed/>
    <w:qFormat/>
    <w:pPr>
      <w:jc w:val="left"/>
      <w:spacing w:beforeAutospacing="1" w:afterAutospacing="1"/>
    </w:pPr>
    <w:rPr>
      <w:sz w:val="24"/>
    </w:rPr>
  </w:style>
  <w:style w:type="paragraph" w:styleId="797">
    <w:name w:val="Title"/>
    <w:basedOn w:val="762"/>
    <w:next w:val="762"/>
    <w:link w:val="853"/>
    <w:uiPriority w:val="10"/>
    <w:qFormat/>
    <w:pPr>
      <w:contextualSpacing/>
      <w:spacing w:before="300" w:after="200"/>
    </w:pPr>
    <w:rPr>
      <w:sz w:val="48"/>
      <w:szCs w:val="48"/>
    </w:rPr>
  </w:style>
  <w:style w:type="table" w:styleId="79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9">
    <w:name w:val="endnote reference"/>
    <w:uiPriority w:val="99"/>
    <w:semiHidden/>
    <w:unhideWhenUsed/>
    <w:qFormat/>
    <w:rPr>
      <w:vertAlign w:val="superscript"/>
    </w:rPr>
  </w:style>
  <w:style w:type="character" w:styleId="800">
    <w:name w:val="Emphasis"/>
    <w:uiPriority w:val="0"/>
    <w:qFormat/>
    <w:rPr>
      <w:i/>
    </w:rPr>
  </w:style>
  <w:style w:type="character" w:styleId="801">
    <w:name w:val="Hyperlink"/>
    <w:uiPriority w:val="99"/>
    <w:unhideWhenUsed/>
    <w:qFormat/>
    <w:rPr>
      <w:color w:val="0000ff" w:themeColor="hyperlink"/>
      <w:u w:val="single"/>
      <w14:textFill>
        <w14:solidFill>
          <w14:schemeClr w14:val="hlink"/>
        </w14:solidFill>
      </w14:textFill>
    </w:rPr>
  </w:style>
  <w:style w:type="character" w:styleId="802">
    <w:name w:val="annotation reference"/>
    <w:basedOn w:val="772"/>
    <w:uiPriority w:val="0"/>
    <w:qFormat/>
    <w:rPr>
      <w:sz w:val="21"/>
      <w:szCs w:val="21"/>
    </w:rPr>
  </w:style>
  <w:style w:type="character" w:styleId="803">
    <w:name w:val="footnote reference"/>
    <w:uiPriority w:val="99"/>
    <w:unhideWhenUsed/>
    <w:qFormat/>
    <w:rPr>
      <w:vertAlign w:val="superscript"/>
    </w:rPr>
  </w:style>
  <w:style w:type="character" w:styleId="804" w:customStyle="1">
    <w:name w:val="Heading 1 Char"/>
    <w:basedOn w:val="772"/>
    <w:uiPriority w:val="9"/>
    <w:qFormat/>
    <w:rPr>
      <w:rFonts w:ascii="Arial" w:hAnsi="Arial" w:eastAsia="Arial" w:cs="Arial"/>
      <w:sz w:val="40"/>
      <w:szCs w:val="40"/>
    </w:rPr>
  </w:style>
  <w:style w:type="character" w:styleId="805" w:customStyle="1">
    <w:name w:val="Heading 2 Char"/>
    <w:basedOn w:val="772"/>
    <w:uiPriority w:val="9"/>
    <w:qFormat/>
    <w:rPr>
      <w:rFonts w:ascii="Arial" w:hAnsi="Arial" w:eastAsia="Arial" w:cs="Arial"/>
      <w:sz w:val="34"/>
    </w:rPr>
  </w:style>
  <w:style w:type="character" w:styleId="806" w:customStyle="1">
    <w:name w:val="Heading 3 Char"/>
    <w:basedOn w:val="772"/>
    <w:uiPriority w:val="9"/>
    <w:qFormat/>
    <w:rPr>
      <w:rFonts w:ascii="Arial" w:hAnsi="Arial" w:eastAsia="Arial" w:cs="Arial"/>
      <w:sz w:val="30"/>
      <w:szCs w:val="30"/>
    </w:rPr>
  </w:style>
  <w:style w:type="character" w:styleId="807" w:customStyle="1">
    <w:name w:val="Heading 4 Char"/>
    <w:basedOn w:val="772"/>
    <w:uiPriority w:val="9"/>
    <w:qFormat/>
    <w:rPr>
      <w:rFonts w:ascii="Arial" w:hAnsi="Arial" w:eastAsia="Arial" w:cs="Arial"/>
      <w:b/>
      <w:bCs/>
      <w:sz w:val="26"/>
      <w:szCs w:val="26"/>
    </w:rPr>
  </w:style>
  <w:style w:type="character" w:styleId="808" w:customStyle="1">
    <w:name w:val="Heading 5 Char"/>
    <w:basedOn w:val="772"/>
    <w:uiPriority w:val="9"/>
    <w:qFormat/>
    <w:rPr>
      <w:rFonts w:ascii="Arial" w:hAnsi="Arial" w:eastAsia="Arial" w:cs="Arial"/>
      <w:b/>
      <w:bCs/>
      <w:sz w:val="24"/>
      <w:szCs w:val="24"/>
    </w:rPr>
  </w:style>
  <w:style w:type="character" w:styleId="809" w:customStyle="1">
    <w:name w:val="Heading 6 Char"/>
    <w:basedOn w:val="772"/>
    <w:uiPriority w:val="9"/>
    <w:qFormat/>
    <w:rPr>
      <w:rFonts w:ascii="Arial" w:hAnsi="Arial" w:eastAsia="Arial" w:cs="Arial"/>
      <w:b/>
      <w:bCs/>
      <w:sz w:val="22"/>
      <w:szCs w:val="22"/>
    </w:rPr>
  </w:style>
  <w:style w:type="character" w:styleId="810" w:customStyle="1">
    <w:name w:val="Heading 7 Char"/>
    <w:basedOn w:val="772"/>
    <w:uiPriority w:val="9"/>
    <w:qFormat/>
    <w:rPr>
      <w:rFonts w:ascii="Arial" w:hAnsi="Arial" w:eastAsia="Arial" w:cs="Arial"/>
      <w:b/>
      <w:bCs/>
      <w:i/>
      <w:iCs/>
      <w:sz w:val="22"/>
      <w:szCs w:val="22"/>
    </w:rPr>
  </w:style>
  <w:style w:type="character" w:styleId="811" w:customStyle="1">
    <w:name w:val="Heading 8 Char"/>
    <w:basedOn w:val="772"/>
    <w:uiPriority w:val="9"/>
    <w:qFormat/>
    <w:rPr>
      <w:rFonts w:ascii="Arial" w:hAnsi="Arial" w:eastAsia="Arial" w:cs="Arial"/>
      <w:i/>
      <w:iCs/>
      <w:sz w:val="22"/>
      <w:szCs w:val="22"/>
    </w:rPr>
  </w:style>
  <w:style w:type="character" w:styleId="812" w:customStyle="1">
    <w:name w:val="Heading 9 Char"/>
    <w:basedOn w:val="772"/>
    <w:uiPriority w:val="9"/>
    <w:qFormat/>
    <w:rPr>
      <w:rFonts w:ascii="Arial" w:hAnsi="Arial" w:eastAsia="Arial" w:cs="Arial"/>
      <w:i/>
      <w:iCs/>
      <w:sz w:val="21"/>
      <w:szCs w:val="21"/>
    </w:rPr>
  </w:style>
  <w:style w:type="character" w:styleId="813" w:customStyle="1">
    <w:name w:val="Title Char"/>
    <w:basedOn w:val="772"/>
    <w:uiPriority w:val="10"/>
    <w:qFormat/>
    <w:rPr>
      <w:sz w:val="48"/>
      <w:szCs w:val="48"/>
    </w:rPr>
  </w:style>
  <w:style w:type="character" w:styleId="814" w:customStyle="1">
    <w:name w:val="Subtitle Char"/>
    <w:basedOn w:val="772"/>
    <w:uiPriority w:val="11"/>
    <w:qFormat/>
    <w:rPr>
      <w:sz w:val="24"/>
      <w:szCs w:val="24"/>
    </w:rPr>
  </w:style>
  <w:style w:type="character" w:styleId="815" w:customStyle="1">
    <w:name w:val="Quote Char"/>
    <w:uiPriority w:val="29"/>
    <w:qFormat/>
    <w:rPr>
      <w:i/>
    </w:rPr>
  </w:style>
  <w:style w:type="character" w:styleId="816" w:customStyle="1">
    <w:name w:val="Intense Quote Char"/>
    <w:uiPriority w:val="30"/>
    <w:qFormat/>
    <w:rPr>
      <w:i/>
    </w:rPr>
  </w:style>
  <w:style w:type="character" w:styleId="817" w:customStyle="1">
    <w:name w:val="Header Char"/>
    <w:basedOn w:val="772"/>
    <w:uiPriority w:val="99"/>
    <w:qFormat/>
  </w:style>
  <w:style w:type="character" w:styleId="818" w:customStyle="1">
    <w:name w:val="Caption Char"/>
    <w:uiPriority w:val="99"/>
    <w:qFormat/>
  </w:style>
  <w:style w:type="table" w:styleId="819" w:customStyle="1">
    <w:name w:val="Plain Table 1"/>
    <w:basedOn w:val="77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Plain Table 2"/>
    <w:basedOn w:val="77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Plain Table 3"/>
    <w:basedOn w:val="7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customStyle="1">
    <w:name w:val="Plain Table 4"/>
    <w:basedOn w:val="7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customStyle="1">
    <w:name w:val="Plain Table 5"/>
    <w:basedOn w:val="7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4" w:customStyle="1">
    <w:name w:val="Grid Table 1 Light"/>
    <w:basedOn w:val="77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5" w:customStyle="1">
    <w:name w:val="Grid Table 2"/>
    <w:basedOn w:val="7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6" w:customStyle="1">
    <w:name w:val="Grid Table 3"/>
    <w:basedOn w:val="7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4"/>
    <w:basedOn w:val="77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customStyle="1">
    <w:name w:val="Grid Table 5 Dark"/>
    <w:basedOn w:val="7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9" w:customStyle="1">
    <w:name w:val="Grid Table 6 Colorful"/>
    <w:basedOn w:val="77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0" w:customStyle="1">
    <w:name w:val="Grid Table 7 Colorful"/>
    <w:basedOn w:val="77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1" w:customStyle="1">
    <w:name w:val="List Table 1 Light"/>
    <w:basedOn w:val="77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customStyle="1">
    <w:name w:val="List Table 2"/>
    <w:basedOn w:val="77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3" w:customStyle="1">
    <w:name w:val="List Table 3"/>
    <w:basedOn w:val="7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4"/>
    <w:basedOn w:val="7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5 Dark"/>
    <w:basedOn w:val="77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6 Colorful"/>
    <w:basedOn w:val="77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7" w:customStyle="1">
    <w:name w:val="List Table 7 Colorful"/>
    <w:basedOn w:val="77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38" w:customStyle="1">
    <w:name w:val="Footnote Text Char"/>
    <w:uiPriority w:val="99"/>
    <w:qFormat/>
    <w:rPr>
      <w:sz w:val="18"/>
    </w:rPr>
  </w:style>
  <w:style w:type="character" w:styleId="839" w:customStyle="1">
    <w:name w:val="Endnote Text Char"/>
    <w:uiPriority w:val="99"/>
    <w:qFormat/>
    <w:rPr>
      <w:sz w:val="20"/>
    </w:rPr>
  </w:style>
  <w:style w:type="paragraph" w:styleId="840" w:customStyle="1">
    <w:name w:val="TOC Heading"/>
    <w:uiPriority w:val="39"/>
    <w:unhideWhenUsed/>
    <w:qFormat/>
    <w:rPr>
      <w:rFonts w:hint="default" w:ascii="Times New Roman" w:hAnsi="Times New Roman" w:eastAsia="宋体" w:cs="Times New Roman"/>
    </w:rPr>
  </w:style>
  <w:style w:type="paragraph" w:styleId="841" w:customStyle="1">
    <w:name w:val="Default"/>
    <w:next w:val="762"/>
    <w:uiPriority w:val="0"/>
    <w:qFormat/>
    <w:pPr>
      <w:widowControl w:val="off"/>
    </w:pPr>
    <w:rPr>
      <w:rFonts w:hint="default" w:ascii="黑体" w:hAnsi="Times New Roman" w:eastAsia="黑体" w:cs="Times New Roman"/>
      <w:lang w:val="en-US" w:eastAsia="zh-CN" w:bidi="ar-SA"/>
    </w:rPr>
  </w:style>
  <w:style w:type="character" w:styleId="842" w:customStyle="1">
    <w:name w:val="标题 1 字符"/>
    <w:link w:val="763"/>
    <w:uiPriority w:val="9"/>
    <w:qFormat/>
    <w:rPr>
      <w:rFonts w:ascii="Arial" w:hAnsi="Arial" w:eastAsia="宋体" w:cs="Arial"/>
      <w:b/>
      <w:sz w:val="30"/>
      <w:szCs w:val="40"/>
    </w:rPr>
  </w:style>
  <w:style w:type="character" w:styleId="843" w:customStyle="1">
    <w:name w:val="标题 2 字符"/>
    <w:link w:val="764"/>
    <w:uiPriority w:val="9"/>
    <w:qFormat/>
    <w:rPr>
      <w:rFonts w:ascii="Arial" w:hAnsi="Arial" w:eastAsia="Arial" w:cs="Arial"/>
      <w:sz w:val="34"/>
    </w:rPr>
  </w:style>
  <w:style w:type="character" w:styleId="844" w:customStyle="1">
    <w:name w:val="标题 3 字符"/>
    <w:link w:val="765"/>
    <w:uiPriority w:val="9"/>
    <w:qFormat/>
    <w:rPr>
      <w:rFonts w:ascii="Arial" w:hAnsi="Arial" w:eastAsia="Arial" w:cs="Arial"/>
      <w:sz w:val="30"/>
      <w:szCs w:val="30"/>
    </w:rPr>
  </w:style>
  <w:style w:type="character" w:styleId="845" w:customStyle="1">
    <w:name w:val="标题 4 字符"/>
    <w:link w:val="766"/>
    <w:uiPriority w:val="9"/>
    <w:qFormat/>
    <w:rPr>
      <w:rFonts w:ascii="Arial" w:hAnsi="Arial" w:eastAsia="Arial" w:cs="Arial"/>
      <w:b/>
      <w:bCs/>
      <w:sz w:val="26"/>
      <w:szCs w:val="26"/>
    </w:rPr>
  </w:style>
  <w:style w:type="character" w:styleId="846" w:customStyle="1">
    <w:name w:val="标题 5 字符"/>
    <w:link w:val="767"/>
    <w:uiPriority w:val="9"/>
    <w:qFormat/>
    <w:rPr>
      <w:rFonts w:ascii="Arial" w:hAnsi="Arial" w:eastAsia="Arial" w:cs="Arial"/>
      <w:b/>
      <w:bCs/>
      <w:sz w:val="24"/>
      <w:szCs w:val="24"/>
    </w:rPr>
  </w:style>
  <w:style w:type="character" w:styleId="847" w:customStyle="1">
    <w:name w:val="标题 6 字符"/>
    <w:link w:val="768"/>
    <w:uiPriority w:val="9"/>
    <w:qFormat/>
    <w:rPr>
      <w:rFonts w:ascii="Arial" w:hAnsi="Arial" w:eastAsia="Arial" w:cs="Arial"/>
      <w:b/>
      <w:bCs/>
      <w:sz w:val="22"/>
      <w:szCs w:val="22"/>
    </w:rPr>
  </w:style>
  <w:style w:type="character" w:styleId="848" w:customStyle="1">
    <w:name w:val="标题 7 字符"/>
    <w:link w:val="769"/>
    <w:uiPriority w:val="9"/>
    <w:qFormat/>
    <w:rPr>
      <w:rFonts w:ascii="Arial" w:hAnsi="Arial" w:eastAsia="Arial" w:cs="Arial"/>
      <w:b/>
      <w:bCs/>
      <w:i/>
      <w:iCs/>
      <w:sz w:val="22"/>
      <w:szCs w:val="22"/>
    </w:rPr>
  </w:style>
  <w:style w:type="character" w:styleId="849" w:customStyle="1">
    <w:name w:val="标题 8 字符"/>
    <w:link w:val="770"/>
    <w:uiPriority w:val="9"/>
    <w:qFormat/>
    <w:rPr>
      <w:rFonts w:ascii="Arial" w:hAnsi="Arial" w:eastAsia="Arial" w:cs="Arial"/>
      <w:i/>
      <w:iCs/>
      <w:sz w:val="22"/>
      <w:szCs w:val="22"/>
    </w:rPr>
  </w:style>
  <w:style w:type="character" w:styleId="850" w:customStyle="1">
    <w:name w:val="标题 9 字符"/>
    <w:link w:val="771"/>
    <w:uiPriority w:val="9"/>
    <w:qFormat/>
    <w:rPr>
      <w:rFonts w:ascii="Arial" w:hAnsi="Arial" w:eastAsia="Arial" w:cs="Arial"/>
      <w:i/>
      <w:iCs/>
      <w:sz w:val="21"/>
      <w:szCs w:val="21"/>
    </w:rPr>
  </w:style>
  <w:style w:type="paragraph" w:styleId="851">
    <w:name w:val="List Paragraph"/>
    <w:basedOn w:val="762"/>
    <w:uiPriority w:val="34"/>
    <w:qFormat/>
    <w:pPr>
      <w:contextualSpacing/>
      <w:ind w:left="720"/>
    </w:pPr>
  </w:style>
  <w:style w:type="paragraph" w:styleId="852">
    <w:name w:val="No Spacing"/>
    <w:uiPriority w:val="1"/>
    <w:qFormat/>
    <w:rPr>
      <w:rFonts w:hint="default" w:ascii="Times New Roman" w:hAnsi="Times New Roman" w:eastAsia="宋体" w:cs="Times New Roman"/>
      <w:lang w:val="en-US" w:eastAsia="zh-CN" w:bidi="ar-SA"/>
    </w:rPr>
  </w:style>
  <w:style w:type="character" w:styleId="853" w:customStyle="1">
    <w:name w:val="标题 字符"/>
    <w:link w:val="797"/>
    <w:uiPriority w:val="10"/>
    <w:qFormat/>
    <w:rPr>
      <w:sz w:val="48"/>
      <w:szCs w:val="48"/>
    </w:rPr>
  </w:style>
  <w:style w:type="character" w:styleId="854" w:customStyle="1">
    <w:name w:val="副标题 字符"/>
    <w:link w:val="790"/>
    <w:uiPriority w:val="11"/>
    <w:qFormat/>
    <w:rPr>
      <w:sz w:val="24"/>
      <w:szCs w:val="24"/>
    </w:rPr>
  </w:style>
  <w:style w:type="paragraph" w:styleId="855">
    <w:name w:val="Quote"/>
    <w:basedOn w:val="762"/>
    <w:next w:val="762"/>
    <w:link w:val="856"/>
    <w:uiPriority w:val="29"/>
    <w:qFormat/>
    <w:pPr>
      <w:ind w:left="720" w:right="720"/>
    </w:pPr>
    <w:rPr>
      <w:i/>
    </w:rPr>
  </w:style>
  <w:style w:type="character" w:styleId="856" w:customStyle="1">
    <w:name w:val="引用 字符"/>
    <w:link w:val="855"/>
    <w:uiPriority w:val="29"/>
    <w:qFormat/>
    <w:rPr>
      <w:i/>
    </w:rPr>
  </w:style>
  <w:style w:type="paragraph" w:styleId="857">
    <w:name w:val="Intense Quote"/>
    <w:basedOn w:val="762"/>
    <w:next w:val="762"/>
    <w:link w:val="85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8" w:customStyle="1">
    <w:name w:val="明显引用 字符"/>
    <w:link w:val="857"/>
    <w:uiPriority w:val="30"/>
    <w:qFormat/>
    <w:rPr>
      <w:i/>
    </w:rPr>
  </w:style>
  <w:style w:type="character" w:styleId="859" w:customStyle="1">
    <w:name w:val="页眉 字符"/>
    <w:link w:val="787"/>
    <w:uiPriority w:val="99"/>
    <w:qFormat/>
  </w:style>
  <w:style w:type="character" w:styleId="860" w:customStyle="1">
    <w:name w:val="Footer Char"/>
    <w:uiPriority w:val="99"/>
    <w:qFormat/>
  </w:style>
  <w:style w:type="character" w:styleId="861" w:customStyle="1">
    <w:name w:val="页脚 字符"/>
    <w:link w:val="786"/>
    <w:uiPriority w:val="99"/>
    <w:qFormat/>
  </w:style>
  <w:style w:type="table" w:styleId="86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7" w:customStyle="1">
    <w:name w:val="脚注文本 字符"/>
    <w:link w:val="791"/>
    <w:uiPriority w:val="99"/>
    <w:qFormat/>
    <w:rPr>
      <w:sz w:val="18"/>
    </w:rPr>
  </w:style>
  <w:style w:type="character" w:styleId="988" w:customStyle="1">
    <w:name w:val="尾注文本 字符"/>
    <w:link w:val="785"/>
    <w:uiPriority w:val="99"/>
    <w:qFormat/>
    <w:rPr>
      <w:sz w:val="20"/>
    </w:rPr>
  </w:style>
  <w:style w:type="paragraph" w:styleId="989" w:customStyle="1">
    <w:name w:val="TOC 标题1"/>
    <w:uiPriority w:val="39"/>
    <w:unhideWhenUsed/>
    <w:qFormat/>
    <w:rPr>
      <w:rFonts w:hint="default" w:ascii="Times New Roman" w:hAnsi="Times New Roman" w:eastAsia="宋体" w:cs="Times New Roman"/>
      <w:lang w:val="en-US" w:eastAsia="zh-CN" w:bidi="ar-SA"/>
    </w:rPr>
  </w:style>
  <w:style w:type="paragraph" w:styleId="990" w:customStyle="1">
    <w:name w:val="标题 11"/>
    <w:basedOn w:val="762"/>
    <w:next w:val="762"/>
    <w:uiPriority w:val="9"/>
    <w:qFormat/>
    <w:pPr>
      <w:keepLines/>
      <w:keepNext/>
      <w:spacing w:before="340" w:after="330" w:line="578" w:lineRule="auto"/>
      <w:outlineLvl w:val="0"/>
    </w:pPr>
    <w:rPr>
      <w:b/>
      <w:bCs/>
      <w:sz w:val="44"/>
      <w:szCs w:val="44"/>
    </w:rPr>
  </w:style>
  <w:style w:type="paragraph" w:styleId="991" w:customStyle="1">
    <w:name w:val="标题 21"/>
    <w:basedOn w:val="762"/>
    <w:next w:val="76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92" w:customStyle="1">
    <w:name w:val="标题 31"/>
    <w:basedOn w:val="762"/>
    <w:next w:val="762"/>
    <w:uiPriority w:val="0"/>
    <w:qFormat/>
    <w:pPr>
      <w:keepLines/>
      <w:keepNext/>
      <w:spacing w:before="260" w:after="260" w:line="416" w:lineRule="auto"/>
      <w:outlineLvl w:val="2"/>
    </w:pPr>
    <w:rPr>
      <w:b/>
      <w:bCs/>
      <w:sz w:val="32"/>
      <w:szCs w:val="32"/>
    </w:rPr>
  </w:style>
  <w:style w:type="character" w:styleId="993" w:customStyle="1">
    <w:name w:val="默认段落字体1"/>
    <w:uiPriority w:val="1"/>
    <w:unhideWhenUsed/>
    <w:qFormat/>
  </w:style>
  <w:style w:type="table" w:styleId="994" w:customStyle="1">
    <w:name w:val="普通表格1"/>
    <w:uiPriority w:val="99"/>
    <w:unhideWhenUsed/>
    <w:qFormat/>
    <w:tblPr>
      <w:tblCellMar>
        <w:left w:w="0" w:type="dxa"/>
        <w:top w:w="0" w:type="dxa"/>
        <w:right w:w="0" w:type="dxa"/>
        <w:bottom w:w="0" w:type="dxa"/>
      </w:tblCellMar>
    </w:tblPr>
  </w:style>
  <w:style w:type="paragraph" w:styleId="995" w:customStyle="1">
    <w:name w:val="正文文本缩进1"/>
    <w:basedOn w:val="762"/>
    <w:next w:val="996"/>
    <w:uiPriority w:val="0"/>
    <w:qFormat/>
    <w:pPr>
      <w:ind w:left="420"/>
      <w:spacing w:after="120"/>
    </w:pPr>
    <w:rPr>
      <w:rFonts w:ascii="等线" w:hAnsi="等线" w:eastAsia="等线"/>
    </w:rPr>
  </w:style>
  <w:style w:type="paragraph" w:styleId="996" w:customStyle="1">
    <w:name w:val="寄信人地址1"/>
    <w:basedOn w:val="762"/>
    <w:uiPriority w:val="99"/>
    <w:unhideWhenUsed/>
    <w:qFormat/>
    <w:rPr>
      <w:rFonts w:ascii="Arial" w:hAnsi="Arial"/>
    </w:rPr>
  </w:style>
  <w:style w:type="paragraph" w:styleId="997" w:customStyle="1">
    <w:name w:val="正文缩进1"/>
    <w:basedOn w:val="762"/>
    <w:uiPriority w:val="0"/>
    <w:unhideWhenUsed/>
    <w:qFormat/>
    <w:pPr>
      <w:ind w:firstLine="420"/>
    </w:pPr>
  </w:style>
  <w:style w:type="paragraph" w:styleId="998" w:customStyle="1">
    <w:name w:val="批注文字1"/>
    <w:basedOn w:val="762"/>
    <w:link w:val="999"/>
    <w:uiPriority w:val="0"/>
    <w:qFormat/>
    <w:pPr>
      <w:jc w:val="left"/>
    </w:pPr>
  </w:style>
  <w:style w:type="character" w:styleId="999" w:customStyle="1">
    <w:name w:val="批注文字 Char"/>
    <w:link w:val="998"/>
    <w:uiPriority w:val="0"/>
    <w:qFormat/>
    <w:rPr>
      <w:rFonts w:ascii="Calibri" w:hAnsi="Calibri"/>
      <w:sz w:val="21"/>
      <w:szCs w:val="22"/>
    </w:rPr>
  </w:style>
  <w:style w:type="paragraph" w:styleId="1000" w:customStyle="1">
    <w:name w:val="正文文本11"/>
    <w:basedOn w:val="762"/>
    <w:next w:val="1001"/>
    <w:uiPriority w:val="0"/>
    <w:qFormat/>
    <w:rPr>
      <w:rFonts w:ascii="楷体_GB2312" w:hAnsi="Arial" w:eastAsia="楷体_GB2312"/>
      <w:sz w:val="28"/>
      <w:szCs w:val="28"/>
    </w:rPr>
  </w:style>
  <w:style w:type="paragraph" w:styleId="1001" w:customStyle="1">
    <w:name w:val="标题1"/>
    <w:basedOn w:val="762"/>
    <w:next w:val="762"/>
    <w:uiPriority w:val="0"/>
    <w:qFormat/>
    <w:pPr>
      <w:jc w:val="center"/>
      <w:spacing w:before="240" w:after="60" w:line="360" w:lineRule="auto"/>
      <w:outlineLvl w:val="0"/>
    </w:pPr>
    <w:rPr>
      <w:rFonts w:ascii="宋体" w:hAnsi="宋体"/>
      <w:b/>
      <w:bCs/>
      <w:sz w:val="32"/>
      <w:szCs w:val="32"/>
    </w:rPr>
  </w:style>
  <w:style w:type="paragraph" w:styleId="1002" w:customStyle="1">
    <w:name w:val="纯文本1"/>
    <w:basedOn w:val="762"/>
    <w:uiPriority w:val="99"/>
    <w:qFormat/>
    <w:rPr>
      <w:rFonts w:ascii="宋体" w:hAnsi="Courier New"/>
      <w:sz w:val="20"/>
      <w:szCs w:val="21"/>
    </w:rPr>
  </w:style>
  <w:style w:type="paragraph" w:styleId="1003" w:customStyle="1">
    <w:name w:val="正文文本缩进 21"/>
    <w:basedOn w:val="762"/>
    <w:uiPriority w:val="0"/>
    <w:qFormat/>
    <w:pPr>
      <w:ind w:left="640"/>
      <w:spacing w:after="120" w:line="480" w:lineRule="auto"/>
    </w:pPr>
    <w:rPr>
      <w:rFonts w:eastAsia="仿宋_GB2312"/>
      <w:sz w:val="32"/>
      <w:szCs w:val="28"/>
    </w:rPr>
  </w:style>
  <w:style w:type="paragraph" w:styleId="1004" w:customStyle="1">
    <w:name w:val="批注框文本1"/>
    <w:basedOn w:val="762"/>
    <w:link w:val="1005"/>
    <w:uiPriority w:val="0"/>
    <w:qFormat/>
    <w:rPr>
      <w:sz w:val="18"/>
      <w:szCs w:val="18"/>
    </w:rPr>
  </w:style>
  <w:style w:type="character" w:styleId="1005" w:customStyle="1">
    <w:name w:val="批注框文本 Char"/>
    <w:link w:val="1004"/>
    <w:uiPriority w:val="0"/>
    <w:qFormat/>
    <w:rPr>
      <w:sz w:val="18"/>
      <w:szCs w:val="18"/>
    </w:rPr>
  </w:style>
  <w:style w:type="paragraph" w:styleId="1006" w:customStyle="1">
    <w:name w:val="页脚1"/>
    <w:basedOn w:val="762"/>
    <w:uiPriority w:val="99"/>
    <w:unhideWhenUsed/>
    <w:qFormat/>
    <w:pPr>
      <w:jc w:val="left"/>
      <w:tabs>
        <w:tab w:val="center" w:pos="4153" w:leader="none"/>
        <w:tab w:val="right" w:pos="8306" w:leader="none"/>
      </w:tabs>
    </w:pPr>
    <w:rPr>
      <w:sz w:val="18"/>
      <w:szCs w:val="18"/>
    </w:rPr>
  </w:style>
  <w:style w:type="paragraph" w:styleId="1007" w:customStyle="1">
    <w:name w:val="页眉1"/>
    <w:basedOn w:val="762"/>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08" w:customStyle="1">
    <w:name w:val="目录 11"/>
    <w:basedOn w:val="762"/>
    <w:next w:val="762"/>
    <w:uiPriority w:val="39"/>
    <w:unhideWhenUsed/>
    <w:qFormat/>
  </w:style>
  <w:style w:type="paragraph" w:styleId="1009" w:customStyle="1">
    <w:name w:val="目录 21"/>
    <w:basedOn w:val="762"/>
    <w:next w:val="762"/>
    <w:uiPriority w:val="0"/>
    <w:qFormat/>
    <w:pPr>
      <w:ind w:left="420"/>
    </w:pPr>
  </w:style>
  <w:style w:type="paragraph" w:styleId="1010" w:customStyle="1">
    <w:name w:val="正文文本 21"/>
    <w:basedOn w:val="762"/>
    <w:uiPriority w:val="0"/>
    <w:qFormat/>
    <w:pPr>
      <w:spacing w:after="120" w:line="480" w:lineRule="auto"/>
    </w:pPr>
  </w:style>
  <w:style w:type="paragraph" w:styleId="1011" w:customStyle="1">
    <w:name w:val="信息标题1"/>
    <w:basedOn w:val="762"/>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1012" w:customStyle="1">
    <w:name w:val="普通(网站)1"/>
    <w:basedOn w:val="762"/>
    <w:uiPriority w:val="0"/>
    <w:qFormat/>
    <w:rPr>
      <w:rFonts w:ascii="Times New Roman" w:hAnsi="Times New Roman"/>
      <w:sz w:val="24"/>
    </w:rPr>
  </w:style>
  <w:style w:type="paragraph" w:styleId="1013" w:customStyle="1">
    <w:name w:val="批注主题1"/>
    <w:basedOn w:val="998"/>
    <w:next w:val="998"/>
    <w:link w:val="1014"/>
    <w:uiPriority w:val="0"/>
    <w:qFormat/>
    <w:rPr>
      <w:b/>
      <w:bCs/>
    </w:rPr>
  </w:style>
  <w:style w:type="character" w:styleId="1014" w:customStyle="1">
    <w:name w:val="批注主题 Char"/>
    <w:link w:val="1013"/>
    <w:uiPriority w:val="0"/>
    <w:qFormat/>
    <w:rPr>
      <w:rFonts w:ascii="Calibri" w:hAnsi="Calibri"/>
      <w:b/>
      <w:bCs/>
      <w:sz w:val="21"/>
      <w:szCs w:val="22"/>
    </w:rPr>
  </w:style>
  <w:style w:type="paragraph" w:styleId="1015" w:customStyle="1">
    <w:name w:val="正文首行缩进 21"/>
    <w:basedOn w:val="995"/>
    <w:next w:val="762"/>
    <w:uiPriority w:val="0"/>
    <w:qFormat/>
    <w:pPr>
      <w:ind w:firstLine="420"/>
      <w:spacing w:before="100" w:beforeAutospacing="1"/>
    </w:pPr>
    <w:rPr>
      <w:rFonts w:ascii="Times New Roman" w:hAnsi="Times New Roman" w:eastAsia="宋体"/>
      <w:sz w:val="20"/>
      <w:szCs w:val="21"/>
    </w:rPr>
  </w:style>
  <w:style w:type="table" w:styleId="1016" w:customStyle="1">
    <w:name w:val="网格型1"/>
    <w:basedOn w:val="994"/>
    <w:uiPriority w:val="0"/>
    <w:qFormat/>
    <w:pPr>
      <w:jc w:val="both"/>
      <w:widowControl w:val="off"/>
    </w:pPr>
    <w:tblPr/>
  </w:style>
  <w:style w:type="character" w:styleId="1017" w:customStyle="1">
    <w:name w:val="要点1"/>
    <w:uiPriority w:val="0"/>
    <w:qFormat/>
    <w:rPr>
      <w:b/>
    </w:rPr>
  </w:style>
  <w:style w:type="character" w:styleId="1018" w:customStyle="1">
    <w:name w:val="强调1"/>
    <w:uiPriority w:val="0"/>
    <w:qFormat/>
    <w:rPr>
      <w:i/>
    </w:rPr>
  </w:style>
  <w:style w:type="character" w:styleId="1019" w:customStyle="1">
    <w:name w:val="超链接1"/>
    <w:uiPriority w:val="0"/>
    <w:qFormat/>
    <w:rPr>
      <w:color w:val="0000ff"/>
      <w:u w:val="single"/>
    </w:rPr>
  </w:style>
  <w:style w:type="character" w:styleId="1020" w:customStyle="1">
    <w:name w:val="批注引用1"/>
    <w:uiPriority w:val="0"/>
    <w:qFormat/>
    <w:rPr>
      <w:sz w:val="21"/>
      <w:szCs w:val="21"/>
    </w:rPr>
  </w:style>
  <w:style w:type="paragraph" w:styleId="1021" w:customStyle="1">
    <w:name w:val="正文（缩进）"/>
    <w:basedOn w:val="762"/>
    <w:uiPriority w:val="0"/>
    <w:qFormat/>
    <w:pPr>
      <w:ind w:firstLine="480"/>
      <w:spacing w:before="156" w:after="156"/>
    </w:pPr>
  </w:style>
  <w:style w:type="paragraph" w:styleId="1022" w:customStyle="1">
    <w:name w:val="正文1"/>
    <w:basedOn w:val="762"/>
    <w:next w:val="1023"/>
    <w:uiPriority w:val="0"/>
    <w:qFormat/>
    <w:pPr>
      <w:jc w:val="left"/>
      <w:spacing w:line="360" w:lineRule="atLeast"/>
    </w:pPr>
    <w:rPr>
      <w:rFonts w:ascii="宋体" w:cs="Arial"/>
      <w:sz w:val="24"/>
      <w:szCs w:val="20"/>
    </w:rPr>
  </w:style>
  <w:style w:type="paragraph" w:styleId="1023" w:customStyle="1">
    <w:name w:val="正文文本1"/>
    <w:basedOn w:val="1022"/>
    <w:next w:val="1024"/>
    <w:uiPriority w:val="0"/>
    <w:qFormat/>
    <w:pPr>
      <w:spacing w:after="120"/>
    </w:pPr>
    <w:rPr>
      <w:lang w:eastAsia="en-US"/>
    </w:rPr>
  </w:style>
  <w:style w:type="paragraph" w:styleId="1024" w:customStyle="1">
    <w:name w:val="一级条标题"/>
    <w:basedOn w:val="1025"/>
    <w:next w:val="102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25" w:customStyle="1">
    <w:name w:val="章标题"/>
    <w:next w:val="76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26" w:customStyle="1">
    <w:name w:val="段"/>
    <w:basedOn w:val="1022"/>
    <w:next w:val="762"/>
    <w:uiPriority w:val="0"/>
    <w:qFormat/>
    <w:pPr>
      <w:ind w:firstLine="200"/>
      <w:widowControl/>
    </w:pPr>
    <w:rPr>
      <w:sz w:val="20"/>
    </w:rPr>
  </w:style>
  <w:style w:type="paragraph" w:styleId="1027" w:customStyle="1">
    <w:name w:val="普通正文"/>
    <w:basedOn w:val="762"/>
    <w:uiPriority w:val="0"/>
    <w:qFormat/>
    <w:pPr>
      <w:ind w:firstLine="480"/>
      <w:jc w:val="left"/>
      <w:spacing w:before="120" w:after="120" w:line="360" w:lineRule="auto"/>
    </w:pPr>
    <w:rPr>
      <w:rFonts w:ascii="Arial" w:hAnsi="Arial"/>
      <w:sz w:val="24"/>
      <w:szCs w:val="24"/>
    </w:rPr>
  </w:style>
  <w:style w:type="paragraph" w:styleId="1028" w:customStyle="1">
    <w:name w:val="Char"/>
    <w:basedOn w:val="762"/>
    <w:uiPriority w:val="0"/>
    <w:qFormat/>
    <w:pPr>
      <w:ind w:firstLine="200"/>
      <w:tabs>
        <w:tab w:val="left" w:pos="360" w:leader="none"/>
      </w:tabs>
    </w:pPr>
    <w:rPr>
      <w:rFonts w:ascii="Times New Roman" w:hAnsi="Times New Roman"/>
      <w:sz w:val="28"/>
      <w:szCs w:val="30"/>
    </w:rPr>
  </w:style>
  <w:style w:type="paragraph" w:styleId="1029" w:customStyle="1">
    <w:name w:val="Table Paragraph"/>
    <w:basedOn w:val="762"/>
    <w:uiPriority w:val="1"/>
    <w:qFormat/>
    <w:rPr>
      <w:rFonts w:ascii="Noto Sans CJK JP Regular" w:hAnsi="Noto Sans CJK JP Regular" w:eastAsia="Noto Sans CJK JP Regular" w:cs="Noto Sans CJK JP Regular"/>
    </w:rPr>
  </w:style>
  <w:style w:type="paragraph" w:styleId="1030" w:customStyle="1">
    <w:name w:val="正文（1）"/>
    <w:basedOn w:val="762"/>
    <w:uiPriority w:val="0"/>
    <w:qFormat/>
    <w:pPr>
      <w:numPr>
        <w:ilvl w:val="0"/>
        <w:numId w:val="1"/>
      </w:numPr>
      <w:ind w:firstLine="200"/>
    </w:pPr>
    <w:rPr>
      <w:szCs w:val="24"/>
    </w:rPr>
  </w:style>
  <w:style w:type="paragraph" w:styleId="1031" w:customStyle="1">
    <w:name w:val="朱-正文"/>
    <w:basedOn w:val="762"/>
    <w:uiPriority w:val="0"/>
    <w:qFormat/>
    <w:pPr>
      <w:ind w:firstLine="200"/>
    </w:pPr>
    <w:rPr>
      <w:rFonts w:ascii="Times New Roman"/>
      <w:color w:val="000000"/>
      <w:szCs w:val="24"/>
      <w:lang w:val="en-GB"/>
    </w:rPr>
  </w:style>
  <w:style w:type="paragraph" w:styleId="1032" w:customStyle="1">
    <w:name w:val="GP正文(首行缩进)"/>
    <w:basedOn w:val="762"/>
    <w:uiPriority w:val="0"/>
    <w:qFormat/>
    <w:pPr>
      <w:ind w:firstLine="480"/>
      <w:jc w:val="left"/>
    </w:pPr>
    <w:rPr>
      <w:rFonts w:ascii="Times New Roman" w:hAnsi="宋体"/>
      <w:sz w:val="24"/>
      <w:szCs w:val="24"/>
    </w:rPr>
  </w:style>
  <w:style w:type="character" w:styleId="1033" w:customStyle="1">
    <w:name w:val="font71"/>
    <w:uiPriority w:val="0"/>
    <w:qFormat/>
    <w:rPr>
      <w:rFonts w:hint="eastAsia" w:ascii="宋体" w:hAnsi="宋体" w:eastAsia="宋体" w:cs="宋体"/>
      <w:color w:val="ff0000"/>
      <w:sz w:val="21"/>
      <w:szCs w:val="21"/>
      <w:u w:val="none"/>
    </w:rPr>
  </w:style>
  <w:style w:type="character" w:styleId="1034" w:customStyle="1">
    <w:name w:val="font41"/>
    <w:uiPriority w:val="0"/>
    <w:qFormat/>
    <w:rPr>
      <w:rFonts w:hint="eastAsia" w:ascii="宋体" w:hAnsi="宋体" w:eastAsia="宋体" w:cs="宋体"/>
      <w:color w:val="000000"/>
      <w:sz w:val="21"/>
      <w:szCs w:val="21"/>
      <w:u w:val="none"/>
    </w:rPr>
  </w:style>
  <w:style w:type="paragraph" w:styleId="1035" w:customStyle="1">
    <w:name w:val="列出段落"/>
    <w:basedOn w:val="762"/>
    <w:uiPriority w:val="0"/>
    <w:qFormat/>
    <w:pPr>
      <w:ind w:firstLine="420"/>
    </w:pPr>
  </w:style>
  <w:style w:type="paragraph" w:styleId="1036" w:customStyle="1">
    <w:name w:val="列出段落2"/>
    <w:basedOn w:val="762"/>
    <w:uiPriority w:val="34"/>
    <w:qFormat/>
    <w:pPr>
      <w:ind w:firstLine="420"/>
    </w:pPr>
    <w:rPr>
      <w:rFonts w:ascii="宋体"/>
      <w:color w:val="404040"/>
    </w:rPr>
  </w:style>
  <w:style w:type="paragraph" w:styleId="1037" w:customStyle="1">
    <w:name w:val="列表段落1"/>
    <w:basedOn w:val="762"/>
    <w:uiPriority w:val="0"/>
    <w:qFormat/>
    <w:pPr>
      <w:ind w:firstLine="200"/>
    </w:pPr>
    <w:rPr>
      <w:rFonts w:cs="宋体"/>
    </w:rPr>
  </w:style>
  <w:style w:type="character" w:styleId="1038" w:customStyle="1">
    <w:name w:val="font51"/>
    <w:uiPriority w:val="0"/>
    <w:qFormat/>
    <w:rPr>
      <w:rFonts w:hint="eastAsia" w:ascii="宋体" w:hAnsi="宋体" w:eastAsia="宋体" w:cs="宋体"/>
      <w:color w:val="000000"/>
      <w:sz w:val="24"/>
      <w:szCs w:val="24"/>
      <w:u w:val="none"/>
      <w:vertAlign w:val="subscript"/>
    </w:rPr>
  </w:style>
  <w:style w:type="character" w:styleId="1039" w:customStyle="1">
    <w:name w:val="font61"/>
    <w:uiPriority w:val="0"/>
    <w:qFormat/>
    <w:rPr>
      <w:rFonts w:hint="eastAsia" w:ascii="宋体" w:hAnsi="宋体" w:eastAsia="宋体" w:cs="宋体"/>
      <w:color w:val="000000"/>
      <w:sz w:val="24"/>
      <w:szCs w:val="24"/>
      <w:u w:val="none"/>
    </w:rPr>
  </w:style>
  <w:style w:type="character" w:styleId="1040" w:customStyle="1">
    <w:name w:val="font01"/>
    <w:uiPriority w:val="0"/>
    <w:qFormat/>
    <w:rPr>
      <w:rFonts w:hint="eastAsia" w:ascii="宋体" w:hAnsi="宋体" w:eastAsia="宋体" w:cs="宋体"/>
      <w:color w:val="000000"/>
      <w:sz w:val="24"/>
      <w:szCs w:val="24"/>
      <w:u w:val="none"/>
    </w:rPr>
  </w:style>
  <w:style w:type="character" w:styleId="1041" w:customStyle="1">
    <w:name w:val="font81"/>
    <w:uiPriority w:val="0"/>
    <w:qFormat/>
    <w:rPr>
      <w:rFonts w:ascii="微软雅黑" w:hAnsi="微软雅黑" w:eastAsia="微软雅黑" w:cs="微软雅黑"/>
      <w:color w:val="000000"/>
      <w:sz w:val="24"/>
      <w:szCs w:val="24"/>
      <w:u w:val="none"/>
    </w:rPr>
  </w:style>
  <w:style w:type="character" w:styleId="1042" w:customStyle="1">
    <w:name w:val="font91"/>
    <w:uiPriority w:val="0"/>
    <w:qFormat/>
    <w:rPr>
      <w:rFonts w:ascii="Segoe UI Symbol" w:hAnsi="Segoe UI Symbol" w:eastAsia="Segoe UI Symbol" w:cs="Segoe UI Symbol"/>
      <w:color w:val="000000"/>
      <w:sz w:val="24"/>
      <w:szCs w:val="24"/>
      <w:u w:val="none"/>
    </w:rPr>
  </w:style>
  <w:style w:type="character" w:styleId="1043" w:customStyle="1">
    <w:name w:val="font101"/>
    <w:uiPriority w:val="0"/>
    <w:qFormat/>
    <w:rPr>
      <w:rFonts w:ascii="Calibri" w:hAnsi="Calibri" w:cs="Calibri"/>
      <w:color w:val="000000"/>
      <w:sz w:val="24"/>
      <w:szCs w:val="24"/>
      <w:u w:val="none"/>
    </w:rPr>
  </w:style>
  <w:style w:type="paragraph" w:styleId="1044" w:customStyle="1">
    <w:name w:val="TableItem"/>
    <w:uiPriority w:val="0"/>
    <w:qFormat/>
    <w:rPr>
      <w:rFonts w:hint="default" w:ascii="Verdana" w:hAnsi="Verdana" w:eastAsia="宋体" w:cs="Verdana"/>
      <w:b/>
      <w:bCs/>
      <w:color w:val="538135"/>
      <w:spacing w:val="-10"/>
      <w:sz w:val="16"/>
      <w:szCs w:val="28"/>
      <w:lang w:val="en-US" w:eastAsia="zh-CN" w:bidi="ar-SA"/>
    </w:rPr>
  </w:style>
  <w:style w:type="paragraph" w:styleId="1045" w:customStyle="1">
    <w:name w:val="TableEmphasis"/>
    <w:basedOn w:val="762"/>
    <w:uiPriority w:val="0"/>
    <w:qFormat/>
    <w:rPr>
      <w:rFonts w:ascii="Times New Roman" w:hAnsi="Times New Roman" w:eastAsia="Times New Roman"/>
      <w:b/>
      <w:bCs/>
      <w:color w:val="3333ff"/>
      <w:sz w:val="16"/>
      <w:szCs w:val="18"/>
    </w:rPr>
  </w:style>
  <w:style w:type="paragraph" w:styleId="1046" w:customStyle="1">
    <w:name w:val="修订1"/>
    <w:uiPriority w:val="99"/>
    <w:unhideWhenUsed/>
    <w:qFormat/>
    <w:rPr>
      <w:rFonts w:hint="default" w:ascii="Calibri" w:hAnsi="Calibri" w:eastAsia="宋体" w:cs="Times New Roman"/>
      <w:sz w:val="21"/>
      <w:szCs w:val="22"/>
      <w:lang w:val="en-US" w:eastAsia="zh-CN" w:bidi="ar-SA"/>
    </w:rPr>
  </w:style>
  <w:style w:type="paragraph" w:styleId="1047" w:customStyle="1">
    <w:name w:val="修订2"/>
    <w:uiPriority w:val="99"/>
    <w:semiHidden/>
    <w:qFormat/>
    <w:rPr>
      <w:rFonts w:hint="default" w:ascii="Calibri" w:hAnsi="Calibri" w:eastAsia="宋体" w:cs="Times New Roman"/>
      <w:sz w:val="21"/>
      <w:szCs w:val="22"/>
      <w:lang w:val="en-US" w:eastAsia="zh-CN" w:bidi="ar-SA"/>
    </w:rPr>
  </w:style>
  <w:style w:type="character" w:styleId="1048" w:customStyle="1">
    <w:name w:val="font11"/>
    <w:uiPriority w:val="0"/>
    <w:qFormat/>
    <w:rPr>
      <w:rFonts w:hint="eastAsia" w:ascii="宋体" w:hAnsi="宋体" w:eastAsia="宋体" w:cs="宋体"/>
      <w:color w:val="000000"/>
      <w:sz w:val="24"/>
      <w:szCs w:val="24"/>
      <w:u w:val="none"/>
    </w:rPr>
  </w:style>
  <w:style w:type="character" w:styleId="1049" w:customStyle="1">
    <w:name w:val="font21"/>
    <w:link w:val="762"/>
    <w:uiPriority w:val="0"/>
    <w:qFormat/>
    <w:rPr>
      <w:rFonts w:ascii="Segoe UI Symbol" w:hAnsi="Segoe UI Symbol" w:eastAsia="Segoe UI Symbol" w:cs="Segoe UI Symbol"/>
      <w:color w:val="000000"/>
      <w:sz w:val="24"/>
      <w:szCs w:val="24"/>
      <w:u w:val="none"/>
    </w:rPr>
  </w:style>
  <w:style w:type="character" w:styleId="1050" w:customStyle="1">
    <w:name w:val="NormalCharacter1"/>
    <w:link w:val="762"/>
    <w:uiPriority w:val="0"/>
    <w:semiHidden/>
    <w:qFormat/>
    <w:rPr>
      <w:rFonts w:ascii="Calibri" w:hAnsi="Calibri" w:eastAsia="宋体" w:cs="Times New Roman"/>
      <w:sz w:val="21"/>
      <w:szCs w:val="22"/>
      <w:lang w:val="en-US" w:eastAsia="zh-CN" w:bidi="ar-SA"/>
    </w:rPr>
  </w:style>
  <w:style w:type="character" w:styleId="1051" w:customStyle="1">
    <w:name w:val="font31"/>
    <w:uiPriority w:val="0"/>
    <w:qFormat/>
    <w:rPr>
      <w:rFonts w:hint="eastAsia" w:ascii="宋体" w:hAnsi="宋体" w:eastAsia="宋体" w:cs="宋体"/>
      <w:color w:val="000000"/>
      <w:sz w:val="21"/>
      <w:szCs w:val="21"/>
      <w:u w:val="none"/>
    </w:rPr>
  </w:style>
  <w:style w:type="paragraph" w:styleId="1052" w:customStyle="1">
    <w:name w:val="无间隔1"/>
    <w:uiPriority w:val="1"/>
    <w:qFormat/>
    <w:rPr>
      <w:rFonts w:hint="default" w:ascii="Times New Roman" w:hAnsi="Times New Roman" w:eastAsia="宋体" w:cs="Times New Roman"/>
      <w:lang w:val="en-US" w:eastAsia="zh-CN" w:bidi="ar-SA"/>
    </w:rPr>
  </w:style>
  <w:style w:type="paragraph" w:styleId="1053" w:customStyle="1">
    <w:name w:val="索引 41"/>
    <w:basedOn w:val="762"/>
    <w:next w:val="762"/>
    <w:uiPriority w:val="99"/>
    <w:unhideWhenUsed/>
    <w:qFormat/>
    <w:pPr>
      <w:ind w:left="600"/>
    </w:pPr>
    <w:rPr>
      <w:rFonts w:ascii="Verdana" w:hAnsi="Verdana" w:eastAsia="微软雅黑"/>
      <w:szCs w:val="20"/>
    </w:rPr>
  </w:style>
  <w:style w:type="paragraph" w:styleId="1054" w:customStyle="1">
    <w:name w:val="首行缩进"/>
    <w:basedOn w:val="762"/>
    <w:uiPriority w:val="0"/>
    <w:qFormat/>
    <w:pPr>
      <w:ind w:firstLine="420"/>
      <w:spacing w:line="360" w:lineRule="auto"/>
    </w:pPr>
  </w:style>
  <w:style w:type="paragraph" w:styleId="1055" w:customStyle="1">
    <w:name w:val="表格文字"/>
    <w:basedOn w:val="762"/>
    <w:uiPriority w:val="0"/>
    <w:qFormat/>
    <w:pPr>
      <w:ind w:firstLine="0"/>
    </w:pPr>
    <w:rPr>
      <w:rFonts w:cs="宋体"/>
      <w:spacing w:val="2"/>
      <w:szCs w:val="21"/>
      <w:lang w:eastAsia="en-US"/>
    </w:rPr>
  </w:style>
  <w:style w:type="paragraph" w:styleId="1056" w:customStyle="1">
    <w:name w:val="列出段落1"/>
    <w:basedOn w:val="762"/>
    <w:uiPriority w:val="0"/>
    <w:qFormat/>
    <w:pPr>
      <w:ind w:firstLine="420"/>
      <w:jc w:val="left"/>
      <w:spacing w:line="240" w:lineRule="auto"/>
      <w:widowControl/>
    </w:pPr>
    <w:rPr>
      <w:rFonts w:ascii="Times New Roman" w:hAnsi="Times New Roman"/>
    </w:rPr>
  </w:style>
  <w:style w:type="paragraph" w:styleId="1057" w:customStyle="1">
    <w:name w:val="页眉11"/>
    <w:basedOn w:val="762"/>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58" w:customStyle="1">
    <w:name w:val="页脚11"/>
    <w:basedOn w:val="762"/>
    <w:uiPriority w:val="99"/>
    <w:unhideWhenUsed/>
    <w:qFormat/>
    <w:pPr>
      <w:jc w:val="left"/>
      <w:tabs>
        <w:tab w:val="center" w:pos="4153" w:leader="none"/>
        <w:tab w:val="right" w:pos="8306" w:leader="none"/>
      </w:tabs>
    </w:pPr>
    <w:rPr>
      <w:sz w:val="18"/>
      <w:szCs w:val="18"/>
    </w:rPr>
  </w:style>
  <w:style w:type="paragraph" w:styleId="1059" w:customStyle="1">
    <w:name w:val="标题 311"/>
    <w:basedOn w:val="762"/>
    <w:next w:val="1060"/>
    <w:uiPriority w:val="0"/>
    <w:qFormat/>
    <w:pPr>
      <w:keepLines/>
      <w:keepNext/>
      <w:spacing w:before="260" w:after="260" w:line="416" w:lineRule="auto"/>
      <w:outlineLvl w:val="2"/>
    </w:pPr>
    <w:rPr>
      <w:b/>
      <w:bCs/>
      <w:sz w:val="32"/>
      <w:szCs w:val="32"/>
    </w:rPr>
  </w:style>
  <w:style w:type="paragraph" w:styleId="1060" w:customStyle="1">
    <w:name w:val="正文缩进11"/>
    <w:basedOn w:val="762"/>
    <w:uiPriority w:val="0"/>
    <w:unhideWhenUsed/>
    <w:qFormat/>
    <w:pPr>
      <w:ind w:firstLine="420"/>
    </w:pPr>
  </w:style>
  <w:style w:type="paragraph" w:styleId="1061" w:customStyle="1">
    <w:name w:val="Body text|1"/>
    <w:basedOn w:val="762"/>
    <w:uiPriority w:val="0"/>
    <w:qFormat/>
    <w:pPr>
      <w:spacing w:after="220"/>
    </w:pPr>
    <w:rPr>
      <w:rFonts w:cs="宋体"/>
      <w:sz w:val="22"/>
      <w:lang w:val="zh-TW" w:eastAsia="zh-TW" w:bidi="zh-TW"/>
    </w:rPr>
  </w:style>
  <w:style w:type="numbering" w:styleId="10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jp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f864db2a-d214-4a49-bcaf-8ffd39061c61</errorID>
      <errorWord>(</errorWord>
      <group>L1_Format</group>
      <groupName>格式问题</groupName>
      <ability>L2_HalfPunc</ability>
      <abilityName>全半角检查</abilityName>
      <candidateList>
        <item>（</item>
      </candidateList>
      <explain>文本全半角错误。</explain>
      <paraID>41E763A7</paraID>
      <start>60</start>
      <end>61</end>
      <status>modified</status>
      <modifiedWord>（</modifiedWord>
      <trackRevisions>false</trackRevisions>
    </reviewItem>
    <reviewItem>
      <errorID>2c0b1819-bd6d-42a0-8b7e-169a07342f21</errorID>
      <errorWord>)</errorWord>
      <group>L1_Format</group>
      <groupName>格式问题</groupName>
      <ability>L2_HalfPunc</ability>
      <abilityName>全半角检查</abilityName>
      <candidateList>
        <item>）</item>
      </candidateList>
      <explain>文本全半角错误。</explain>
      <paraID>41E763A7</paraID>
      <start>89</start>
      <end>90</end>
      <status>modified</status>
      <modifiedWord>）</modifiedWord>
      <trackRevisions>false</trackRevisions>
    </reviewItem>
    <reviewItem>
      <errorID>35ba77b8-7974-4d50-b0d8-a20f4ddc07d5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1965E9D9</paraID>
      <start>82</start>
      <end>84</end>
      <status>modified</status>
      <modifiedWord>”“</modifiedWord>
      <trackRevisions>false</trackRevisions>
    </reviewItem>
    <reviewItem>
      <errorID>acb5082f-4009-4597-8669-2b299ff2a470</errorID>
      <errorWord>)</errorWord>
      <group>L1_Format</group>
      <groupName>格式问题</groupName>
      <ability>L2_HalfPunc</ability>
      <abilityName>全半角检查</abilityName>
      <candidateList>
        <item>）</item>
      </candidateList>
      <explain>文本全半角错误。</explain>
      <paraID>32454DC6</paraID>
      <start>136</start>
      <end>137</end>
      <status>modified</status>
      <modifiedWord>）</modifiedWord>
      <trackRevisions>false</trackRevisions>
    </reviewItem>
    <reviewItem>
      <errorID>7ff484f3-7704-421d-b7cc-6c6b48614d16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36E774BB</paraID>
      <start>38</start>
      <end>39</end>
      <status>ignored</status>
      <modifiedWord/>
      <trackRevisions>false</trackRevisions>
    </reviewItem>
    <reviewItem>
      <errorID>4f88f7fc-9a5e-4603-88f1-e1f574b034bb</errorID>
      <errorWord>"</errorWord>
      <group>L1_Format</group>
      <groupName>格式问题</groupName>
      <ability>L2_HalfPunc</ability>
      <abilityName>全半角检查</abilityName>
      <candidateList>
        <item>”</item>
      </candidateList>
      <explain>文本全半角错误。</explain>
      <paraID>36E774BB</paraID>
      <start>46</start>
      <end>47</end>
      <status>modified</status>
      <modifiedWord>”</modifiedWord>
      <trackRevisions>false</trackRevisions>
    </reviewItem>
    <reviewItem>
      <errorID>2d6470cd-98a5-4eaa-9318-4613a231904a</errorID>
      <errorWord>)</errorWord>
      <group>L1_Format</group>
      <groupName>格式问题</groupName>
      <ability>L2_HalfPunc</ability>
      <abilityName>全半角检查</abilityName>
      <candidateList>
        <item>）</item>
      </candidateList>
      <explain>文本全半角错误。</explain>
      <paraID>36E774BB</paraID>
      <start>63</start>
      <end>64</end>
      <status>modified</status>
      <modifiedWord>）</modifiedWord>
      <trackRevisions>false</trackRevisions>
    </reviewItem>
    <reviewItem>
      <errorID>db617d72-e5e3-4ab1-a8b8-c7e745825b56</errorID>
      <errorWord>(</errorWord>
      <group>L1_Format</group>
      <groupName>格式问题</groupName>
      <ability>L2_HalfPunc</ability>
      <abilityName>全半角检查</abilityName>
      <candidateList>
        <item>（</item>
      </candidateList>
      <explain>文本全半角错误。</explain>
      <paraID>40BC3823</paraID>
      <start>125</start>
      <end>126</end>
      <status>modified</status>
      <modifiedWord>（</modifiedWord>
      <trackRevisions>false</trackRevisions>
    </reviewItem>
    <reviewItem>
      <errorID>f6dcab3d-268b-45da-b9c8-f378fb37819d</errorID>
      <errorWord>)</errorWord>
      <group>L1_Format</group>
      <groupName>格式问题</groupName>
      <ability>L2_HalfPunc</ability>
      <abilityName>全半角检查</abilityName>
      <candidateList>
        <item>）</item>
      </candidateList>
      <explain>文本全半角错误。</explain>
      <paraID>40BC3823</paraID>
      <start>135</start>
      <end>136</end>
      <status>modified</status>
      <modifiedWord>）</modifiedWord>
      <trackRevisions>false</trackRevisions>
    </reviewItem>
    <reviewItem>
      <errorID>52f983c9-6585-4ec2-a670-a13eb1c7c3e5</errorID>
      <errorWord>其它</errorWord>
      <group>L1_Word</group>
      <groupName>字词问题</groupName>
      <ability>L2_Alias</ability>
      <abilityName>也作/曾用词</abilityName>
      <candidateList>
        <item>其他</item>
      </candidateList>
      <explain>词汇[其它]为不规范表述或旧称，其规范书面表述为[其他]。</explain>
      <paraID>2979D224</paraID>
      <start>3</start>
      <end>5</end>
      <status>ignored</status>
      <modifiedWord/>
      <trackRevisions>false</trackRevisions>
    </reviewItem>
    <reviewItem>
      <errorID>25180387-749f-421f-b071-88361ac5d312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7DA01D01</paraID>
      <start>16</start>
      <end>18</end>
      <status>modified</status>
      <modifiedWord>”“</modifiedWord>
      <trackRevisions>false</trackRevisions>
    </reviewItem>
    <reviewItem>
      <errorID>877ba2af-986c-4bc4-ac42-ffff135ecf11</errorID>
      <errorWord>-</errorWord>
      <group>L1_Format</group>
      <groupName>格式问题</groupName>
      <ability>L2_HalfPunc</ability>
      <abilityName>全半角检查</abilityName>
      <candidateList>
        <item>－</item>
      </candidateList>
      <explain>文本全半角错误。</explain>
      <paraID>66E3F87F</paraID>
      <start>40</start>
      <end>41</end>
      <status>modified</status>
      <modifiedWord>－</modifiedWord>
      <trackRevisions>false</trackRevisions>
    </reviewItem>
    <reviewItem>
      <errorID>c7c914c7-99f2-4424-8990-e6af4b9d5877</errorID>
      <errorWord>-</errorWord>
      <group>L1_Format</group>
      <groupName>格式问题</groupName>
      <ability>L2_HalfPunc</ability>
      <abilityName>全半角检查</abilityName>
      <candidateList>
        <item>－</item>
      </candidateList>
      <explain>文本全半角错误。</explain>
      <paraID>66E3F87F</paraID>
      <start>41</start>
      <end>42</end>
      <status>modified</status>
      <modifiedWord>－</modifiedWord>
      <trackRevisions>false</trackRevisions>
    </reviewItem>
    <reviewItem>
      <errorID>2873024e-b433-4cb6-b5ab-52523a50bcf5</errorID>
      <errorWord>-</errorWord>
      <group>L1_Format</group>
      <groupName>格式问题</groupName>
      <ability>L2_HalfPunc</ability>
      <abilityName>全半角检查</abilityName>
      <candidateList>
        <item>－</item>
      </candidateList>
      <explain>文本全半角错误。</explain>
      <paraID>66E3F87F</paraID>
      <start>67</start>
      <end>68</end>
      <status>modified</status>
      <modifiedWord>－</modifiedWord>
      <trackRevisions>false</trackRevisions>
    </reviewItem>
    <reviewItem>
      <errorID>20a11a06-ba13-45dc-83ae-3a88a1a0a44f</errorID>
      <errorWord>-</errorWord>
      <group>L1_Format</group>
      <groupName>格式问题</groupName>
      <ability>L2_HalfPunc</ability>
      <abilityName>全半角检查</abilityName>
      <candidateList>
        <item>－</item>
      </candidateList>
      <explain>文本全半角错误。</explain>
      <paraID>66E3F87F</paraID>
      <start>68</start>
      <end>69</end>
      <status>modified</status>
      <modifiedWord>－</modifiedWord>
      <trackRevisions>false</trackRevisions>
    </reviewItem>
    <reviewItem>
      <errorID>f5d6a730-c7a2-491c-b74e-ad0bd98b2c74</errorID>
      <errorWord>“.</errorWord>
      <group>L1_Punc</group>
      <groupName>标点问题</groupName>
      <ability>L2_Punc</ability>
      <abilityName>标点符号检查</abilityName>
      <candidateList>
        <item>“</item>
      </candidateList>
      <explain/>
      <paraID>66E3F87F</paraID>
      <start>80</start>
      <end>81</end>
      <status>modified</status>
      <modifiedWord>“</modifiedWord>
      <trackRevisions>false</trackRevisions>
    </reviewItem>
    <reviewItem>
      <errorID>0544a775-0fba-4968-b5f2-a0363765a48e</errorID>
      <errorWord>-</errorWord>
      <group>L1_Format</group>
      <groupName>格式问题</groupName>
      <ability>L2_HalfPunc</ability>
      <abilityName>全半角检查</abilityName>
      <candidateList>
        <item>－</item>
      </candidateList>
      <explain>文本全半角错误。</explain>
      <paraID>66E3F87F</paraID>
      <start>117</start>
      <end>118</end>
      <status>modified</status>
      <modifiedWord>－</modifiedWord>
      <trackRevisions>false</trackRevisions>
    </reviewItem>
    <reviewItem>
      <errorID>0e8fdcd8-6fe3-46d7-9fed-223ad40a89a7</errorID>
      <errorWord>-</errorWord>
      <group>L1_Format</group>
      <groupName>格式问题</groupName>
      <ability>L2_HalfPunc</ability>
      <abilityName>全半角检查</abilityName>
      <candidateList>
        <item>－</item>
      </candidateList>
      <explain>文本全半角错误。</explain>
      <paraID>66E3F87F</paraID>
      <start>118</start>
      <end>119</end>
      <status>modified</status>
      <modifiedWord>－</modifiedWord>
      <trackRevisions>false</trackRevisions>
    </reviewItem>
    <reviewItem>
      <errorID>9be8e136-6855-4a53-a095-772ba6d30f81</errorID>
      <errorWord>-</errorWord>
      <group>L1_Format</group>
      <groupName>格式问题</groupName>
      <ability>L2_HalfPunc</ability>
      <abilityName>全半角检查</abilityName>
      <candidateList>
        <item>－</item>
      </candidateList>
      <explain>文本全半角错误。</explain>
      <paraID>66E3F87F</paraID>
      <start>125</start>
      <end>126</end>
      <status>modified</status>
      <modifiedWord>－</modifiedWord>
      <trackRevisions>false</trackRevisions>
    </reviewItem>
    <reviewItem>
      <errorID>83289c94-c81c-43e7-9567-578a6ee919ea</errorID>
      <errorWord>-</errorWord>
      <group>L1_Format</group>
      <groupName>格式问题</groupName>
      <ability>L2_HalfPunc</ability>
      <abilityName>全半角检查</abilityName>
      <candidateList>
        <item>－</item>
      </candidateList>
      <explain>文本全半角错误。</explain>
      <paraID>66E3F87F</paraID>
      <start>126</start>
      <end>127</end>
      <status>modified</status>
      <modifiedWord>－</modifiedWord>
      <trackRevisions>false</trackRevisions>
    </reviewItem>
    <reviewItem>
      <errorID>9b91bb4f-cc4f-4e7d-8b86-37a44b4666db</errorID>
      <errorWord>。</errorWord>
      <group>L1_Format</group>
      <groupName>格式问题</groupName>
      <ability>L2_HalfPunc</ability>
      <abilityName>全半角检查</abilityName>
      <candidateList>
        <item>.</item>
      </candidateList>
      <explain>文本全半角错误。</explain>
      <paraID>75C32D68</paraID>
      <start>83</start>
      <end>84</end>
      <status>ignored</status>
      <modifiedWord/>
      <trackRevisions>false</trackRevisions>
    </reviewItem>
    <reviewItem>
      <errorID>b351cc48-2acc-476e-9939-3cf8306b6e6f</errorID>
      <errorWord>：</errorWord>
      <group>L1_Format</group>
      <groupName>格式问题</groupName>
      <ability>L2_HalfPunc</ability>
      <abilityName>全半角检查</abilityName>
      <candidateList>
        <item>:</item>
      </candidateList>
      <explain>文本全半角错误。</explain>
      <paraID>5BB1D2CF</paraID>
      <start>41</start>
      <end>42</end>
      <status>modified</status>
      <modifiedWord>:</modifiedWord>
      <trackRevisions>false</trackRevisions>
    </reviewItem>
    <reviewItem>
      <errorID>30fb7617-0dad-4d19-9309-ad2a34ce31f6</errorID>
      <errorWord>/。</errorWord>
      <group>L1_Punc</group>
      <groupName>标点问题</groupName>
      <ability>L2_Punc</ability>
      <abilityName>标点符号检查</abilityName>
      <candidateList>
        <item>/</item>
      </candidateList>
      <explain/>
      <paraID>5BB1D2CF</paraID>
      <start>59</start>
      <end>61</end>
      <status>ignored</status>
      <modifiedWord/>
      <trackRevisions>false</trackRevisions>
    </reviewItem>
    <reviewItem>
      <errorID>a07df854-da29-4922-bfe6-c91ae2b1fdb0</errorID>
      <errorWord>“.</errorWord>
      <group>L1_Punc</group>
      <groupName>标点问题</groupName>
      <ability>L2_Punc</ability>
      <abilityName>标点符号检查</abilityName>
      <candidateList>
        <item>“</item>
      </candidateList>
      <explain/>
      <paraID>4FF13BEB</paraID>
      <start>12</start>
      <end>14</end>
      <status>ignored</status>
      <modifiedWord/>
      <trackRevisions>false</trackRevisions>
    </reviewItem>
    <reviewItem>
      <errorID>acaf86e5-ace3-44e9-a3e0-5f7205b945e1</errorID>
      <errorWord>-</errorWord>
      <group>L1_Format</group>
      <groupName>格式问题</groupName>
      <ability>L2_HalfPunc</ability>
      <abilityName>全半角检查</abilityName>
      <candidateList>
        <item>－</item>
      </candidateList>
      <explain>文本全半角错误。</explain>
      <paraID>4FF13BEB</paraID>
      <start>49</start>
      <end>50</end>
      <status>modified</status>
      <modifiedWord>－</modifiedWord>
      <trackRevisions>false</trackRevisions>
    </reviewItem>
    <reviewItem>
      <errorID>2d8c2486-8dbb-4b07-afb5-a22c19d6eb64</errorID>
      <errorWord>-</errorWord>
      <group>L1_Format</group>
      <groupName>格式问题</groupName>
      <ability>L2_HalfPunc</ability>
      <abilityName>全半角检查</abilityName>
      <candidateList>
        <item>－</item>
      </candidateList>
      <explain>文本全半角错误。</explain>
      <paraID>4FF13BEB</paraID>
      <start>50</start>
      <end>51</end>
      <status>modified</status>
      <modifiedWord>－</modifiedWord>
      <trackRevisions>false</trackRevisions>
    </reviewItem>
    <reviewItem>
      <errorID>7f03ec89-7815-4dcf-909a-c616eddd3b8c</errorID>
      <errorWord>-</errorWord>
      <group>L1_Format</group>
      <groupName>格式问题</groupName>
      <ability>L2_HalfPunc</ability>
      <abilityName>全半角检查</abilityName>
      <candidateList>
        <item>－</item>
      </candidateList>
      <explain>文本全半角错误。</explain>
      <paraID>4FF13BEB</paraID>
      <start>56</start>
      <end>57</end>
      <status>modified</status>
      <modifiedWord>－</modifiedWord>
      <trackRevisions>false</trackRevisions>
    </reviewItem>
    <reviewItem>
      <errorID>68801d4f-30f0-4e63-b9b5-5c4dc7ff9059</errorID>
      <errorWord>-</errorWord>
      <group>L1_Format</group>
      <groupName>格式问题</groupName>
      <ability>L2_HalfPunc</ability>
      <abilityName>全半角检查</abilityName>
      <candidateList>
        <item>－</item>
      </candidateList>
      <explain>文本全半角错误。</explain>
      <paraID>4FF13BEB</paraID>
      <start>57</start>
      <end>58</end>
      <status>modified</status>
      <modifiedWord>－</modifiedWord>
      <trackRevisions>false</trackRevisions>
    </reviewItem>
    <reviewItem>
      <errorID>6106ae67-c17c-42f7-952b-e444a83bb51e</errorID>
      <errorWord>(</errorWord>
      <group>L1_Format</group>
      <groupName>格式问题</groupName>
      <ability>L2_HalfPunc</ability>
      <abilityName>全半角检查</abilityName>
      <candidateList>
        <item>（</item>
      </candidateList>
      <explain>文本全半角错误。</explain>
      <paraID>3E303374</paraID>
      <start>126</start>
      <end>127</end>
      <status>modified</status>
      <modifiedWord>（</modifiedWord>
      <trackRevisions>false</trackRevisions>
    </reviewItem>
    <reviewItem>
      <errorID>875c2785-8920-433f-a559-cab74d94914c</errorID>
      <errorWord>)</errorWord>
      <group>L1_Format</group>
      <groupName>格式问题</groupName>
      <ability>L2_HalfPunc</ability>
      <abilityName>全半角检查</abilityName>
      <candidateList>
        <item>）</item>
      </candidateList>
      <explain>文本全半角错误。</explain>
      <paraID>3E303374</paraID>
      <start>164</start>
      <end>165</end>
      <status>modified</status>
      <modifiedWord>）</modifiedWord>
      <trackRevisions>false</trackRevisions>
    </reviewItem>
    <reviewItem>
      <errorID>0418d4fd-3650-4d13-861e-46b63e0156b0</errorID>
      <errorWord>《</errorWord>
      <group>L1_Punc</group>
      <groupName>标点问题</groupName>
      <ability>L2_Punc</ability>
      <abilityName>标点符号检查</abilityName>
      <candidateList/>
      <explain>同一形式括号套用。</explain>
      <paraID>6DF06CAC</paraID>
      <start>36</start>
      <end>37</end>
      <status>ignored</status>
      <modifiedWord/>
      <trackRevisions>false</trackRevisions>
    </reviewItem>
    <reviewItem>
      <errorID>20341255-5c5f-427f-b8f3-5193f4fc11b3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6DF06CAC</paraID>
      <start>53</start>
      <end>55</end>
      <status>modified</status>
      <modifiedWord>》《</modifiedWord>
      <trackRevisions>false</trackRevisions>
    </reviewItem>
    <reviewItem>
      <errorID>93cd6eb7-d9bc-4d5f-aeba-a0c3782c533d</errorID>
      <errorWord>》</errorWord>
      <group>L1_Punc</group>
      <groupName>标点问题</groupName>
      <ability>L2_Punc</ability>
      <abilityName>标点符号检查</abilityName>
      <candidateList/>
      <explain>同一形式括号套用。</explain>
      <paraID>6DF06CAC</paraID>
      <start>71</start>
      <end>72</end>
      <status>unmodified</status>
      <modifiedWord/>
      <trackRevisions>false</trackRevisions>
    </reviewItem>
    <reviewItem>
      <errorID>ebda3e1c-d79f-458a-929a-4d79feb75058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6573764B</paraID>
      <start>0</start>
      <end>2</end>
      <status>modified</status>
      <modifiedWord>1.</modifiedWord>
      <trackRevisions>false</trackRevisions>
    </reviewItem>
    <reviewItem>
      <errorID>0d0b3f16-044f-42fb-9153-4c6a8e31589c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10A241B8</paraID>
      <start>0</start>
      <end>2</end>
      <status>modified</status>
      <modifiedWord>2.</modifiedWord>
      <trackRevisions>false</trackRevisions>
    </reviewItem>
    <reviewItem>
      <errorID>5d2bef67-6b00-4caa-b1bd-4f66018cf831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75B4F8B7</paraID>
      <start>0</start>
      <end>2</end>
      <status>modified</status>
      <modifiedWord>3.</modifiedWord>
      <trackRevisions>false</trackRevisions>
    </reviewItem>
    <reviewItem>
      <errorID>99d83ac4-8dd7-4578-b30a-3024c625dbe8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3EC14549</paraID>
      <start>0</start>
      <end>2</end>
      <status>modified</status>
      <modifiedWord>4.</modifiedWord>
      <trackRevisions>false</trackRevisions>
    </reviewItem>
    <reviewItem>
      <errorID>6f1a776b-fb28-49ec-832d-978fa675e689</errorID>
      <errorWord>(</errorWord>
      <group>L1_Format</group>
      <groupName>格式问题</groupName>
      <ability>L2_HalfPunc</ability>
      <abilityName>全半角检查</abilityName>
      <candidateList>
        <item>（</item>
      </candidateList>
      <explain>文本全半角错误。</explain>
      <paraID>464DFCCF</paraID>
      <start>42</start>
      <end>43</end>
      <status>modified</status>
      <modifiedWord>（</modifiedWord>
      <trackRevisions>false</trackRevisions>
    </reviewItem>
    <reviewItem>
      <errorID>5981adb3-ad00-475c-a5d1-cebaba86f3a3</errorID>
      <errorWord>【2002】1980号</errorWord>
      <group>L1_Knowledge</group>
      <groupName>知识性问题</groupName>
      <ability>L2_Knowledge</ability>
      <abilityName>其他知识</abilityName>
      <candidateList>
        <item>〔2002〕1980号</item>
      </candidateList>
      <explain>发文字号格式错误。</explain>
      <paraID>464DFCCF</paraID>
      <start>46</start>
      <end>57</end>
      <status>modified</status>
      <modifiedWord>〔2002〕1980号</modifiedWord>
      <trackRevisions>false</trackRevisions>
    </reviewItem>
    <reviewItem>
      <errorID>25387588-5ed0-45a1-8d1a-6df94bca3595</errorID>
      <errorWord>)</errorWord>
      <group>L1_Format</group>
      <groupName>格式问题</groupName>
      <ability>L2_HalfPunc</ability>
      <abilityName>全半角检查</abilityName>
      <candidateList>
        <item>）</item>
      </candidateList>
      <explain>文本全半角错误。</explain>
      <paraID>464DFCCF</paraID>
      <start>58</start>
      <end>59</end>
      <status>modified</status>
      <modifiedWord>）</modifiedWord>
      <trackRevisions>false</trackRevisions>
    </reviewItem>
    <reviewItem>
      <errorID>91f2c238-2240-4f3e-914a-aa8c40b56c18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36C69142</paraID>
      <start>0</start>
      <end>2</end>
      <status>modified</status>
      <modifiedWord>5.</modifiedWord>
      <trackRevisions>false</trackRevisions>
    </reviewItem>
    <reviewItem>
      <errorID>28374f2f-6c91-47e7-81f2-40413daf63a3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4293F5DB</paraID>
      <start>0</start>
      <end>2</end>
      <status>modified</status>
      <modifiedWord>6.</modifiedWord>
      <trackRevisions>false</trackRevisions>
    </reviewItem>
    <reviewItem>
      <errorID>edcbcaa1-bb53-4db1-8ea0-c7b954cb6470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1DE2CF94</paraID>
      <start>0</start>
      <end>2</end>
      <status>modified</status>
      <modifiedWord>7.</modifiedWord>
      <trackRevisions>false</trackRevisions>
    </reviewItem>
    <reviewItem>
      <errorID>fe958b78-4811-498d-ad2d-a4f9a7730943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5E102533</paraID>
      <start>0</start>
      <end>2</end>
      <status>modified</status>
      <modifiedWord>8.</modifiedWord>
      <trackRevisions>false</trackRevisions>
    </reviewItem>
    <reviewItem>
      <errorID>5c4d721f-ab69-4cf4-84cf-e59434efd809</errorID>
      <errorWord>间</errorWord>
      <group>L1_Word</group>
      <groupName>字词问题</groupName>
      <ability>L2_Typo</ability>
      <abilityName>字词错误</abilityName>
      <candidateList>
        <item>间之</item>
      </candidateList>
      <explain/>
      <paraID>55B999C0</paraID>
      <start>10</start>
      <end>11</end>
      <status>ignored</status>
      <modifiedWord/>
      <trackRevisions>false</trackRevisions>
    </reviewItem>
    <reviewItem>
      <errorID>a9b0558e-b90c-476c-9f63-c783b798040d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461DEF15</paraID>
      <start>0</start>
      <end>2</end>
      <status>modified</status>
      <modifiedWord>9.</modifiedWord>
      <trackRevisions>false</trackRevisions>
    </reviewItem>
    <reviewItem>
      <errorID>00843602-34b4-4840-8732-5951692ce7a5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27C0AB4F</paraID>
      <start>0</start>
      <end>3</end>
      <status>modified</status>
      <modifiedWord>10.</modifiedWord>
      <trackRevisions>false</trackRevisions>
    </reviewItem>
    <reviewItem>
      <errorID>c29d979b-29af-4d85-a082-34219eb51af3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2A8A0ACA</paraID>
      <start>0</start>
      <end>3</end>
      <status>modified</status>
      <modifiedWord>11.</modifiedWord>
      <trackRevisions>false</trackRevisions>
    </reviewItem>
    <reviewItem>
      <errorID>0fad603d-929e-46bc-9eed-8a95933d7d09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6654FAA3</paraID>
      <start>0</start>
      <end>3</end>
      <status>modified</status>
      <modifiedWord>12.</modifiedWord>
      <trackRevisions>false</trackRevisions>
    </reviewItem>
    <reviewItem>
      <errorID>972cbef9-1e91-440a-bc39-de2c659c15a1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6963A746</paraID>
      <start>0</start>
      <end>3</end>
      <status>modified</status>
      <modifiedWord>13.</modifiedWord>
      <trackRevisions>false</trackRevisions>
    </reviewItem>
    <reviewItem>
      <errorID>b2e10222-f4bd-46dd-9047-68dcdff57144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53003459</paraID>
      <start>0</start>
      <end>3</end>
      <status>modified</status>
      <modifiedWord>14.</modifiedWord>
      <trackRevisions>false</trackRevisions>
    </reviewItem>
    <reviewItem>
      <errorID>567a0976-6942-4256-8fdc-02dba23522f7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76E6D291</paraID>
      <start>0</start>
      <end>3</end>
      <status>modified</status>
      <modifiedWord>15.</modifiedWord>
      <trackRevisions>false</trackRevisions>
    </reviewItem>
    <reviewItem>
      <errorID>1c42ac27-f19f-4ea1-8f53-231572b41fcb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8DD08F2</paraID>
      <start>0</start>
      <end>3</end>
      <status>modified</status>
      <modifiedWord>16.</modifiedWord>
      <trackRevisions>false</trackRevisions>
    </reviewItem>
    <reviewItem>
      <errorID>4bef856e-dc79-4219-b402-5238fe41d666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5E16D439</paraID>
      <start>0</start>
      <end>3</end>
      <status>modified</status>
      <modifiedWord>17.</modifiedWord>
      <trackRevisions>false</trackRevisions>
    </reviewItem>
    <reviewItem>
      <errorID>6837c474-1870-497c-87d7-5144d5175e91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1BA1D0FD</paraID>
      <start>0</start>
      <end>3</end>
      <status>modified</status>
      <modifiedWord>18.</modifiedWord>
      <trackRevisions>false</trackRevisions>
    </reviewItem>
    <reviewItem>
      <errorID>68f6eb9e-164e-4498-ae4e-30c45b04a8fc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6E82AE11</paraID>
      <start>0</start>
      <end>3</end>
      <status>modified</status>
      <modifiedWord>19.</modifiedWord>
      <trackRevisions>false</trackRevisions>
    </reviewItem>
    <reviewItem>
      <errorID>702b02c3-9785-498a-bbea-6f188af0f86d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70DD758</paraID>
      <start>0</start>
      <end>3</end>
      <status>modified</status>
      <modifiedWord>20.</modifiedWord>
      <trackRevisions>false</trackRevisions>
    </reviewItem>
    <reviewItem>
      <errorID>a549e109-9f8c-41fa-b655-babd100e25b4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25DB4DAE</paraID>
      <start>0</start>
      <end>3</end>
      <status>modified</status>
      <modifiedWord>21.</modifiedWord>
      <trackRevisions>false</trackRevisions>
    </reviewItem>
    <reviewItem>
      <errorID>cd945eb3-a49c-4b5c-afda-1f199e424073</errorID>
      <errorWord>涉及到</errorWord>
      <group>L1_Grammar</group>
      <groupName>语法问题</groupName>
      <ability>L2_Grammar</ability>
      <abilityName>语法错误</abilityName>
      <candidateList>
        <item>涉及</item>
      </candidateList>
      <explain>〈动〉牵涉到；关联到：案子～好几个人｜这个问题～面很广。</explain>
      <paraID> 193F1DB</paraID>
      <start>13</start>
      <end>16</end>
      <status>ignored</status>
      <modifiedWord/>
      <trackRevisions>false</trackRevisions>
    </reviewItem>
    <reviewItem>
      <errorID>926423ab-0be9-45f5-bf8a-23c2e453e61f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34A4FC25</paraID>
      <start>0</start>
      <end>3</end>
      <status>modified</status>
      <modifiedWord>22.</modifiedWord>
      <trackRevisions>false</trackRevisions>
    </reviewItem>
    <reviewItem>
      <errorID>4cf18fb7-1bac-4e0f-9940-1a1a12119af3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1C269EED</paraID>
      <start>0</start>
      <end>3</end>
      <status>modified</status>
      <modifiedWord>23.</modifiedWord>
      <trackRevisions>false</trackRevisions>
    </reviewItem>
    <reviewItem>
      <errorID>bf6b0112-d0b2-428c-9d3c-5f55737babee</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72466E76</paraID>
      <start>0</start>
      <end>3</end>
      <status>modified</status>
      <modifiedWord>24.</modifiedWord>
      <trackRevisions>false</trackRevisions>
    </reviewItem>
    <reviewItem>
      <errorID>c0fec655-7094-4514-bded-d91331678673</errorID>
      <errorWord>做出</errorWord>
      <group>L1_Word</group>
      <groupName>字词问题</groupName>
      <ability>L2_Typo</ability>
      <abilityName>字词错误</abilityName>
      <candidateList>
        <item>作出</item>
      </candidateList>
      <explain/>
      <paraID>7C14C2DD</paraID>
      <start>31</start>
      <end>33</end>
      <status>ignored</status>
      <modifiedWord/>
      <trackRevisions>false</trackRevisions>
    </reviewItem>
    <reviewItem>
      <errorID>8e341df6-4b43-4022-8be7-be2399c40999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7F5CC69</paraID>
      <start>0</start>
      <end>3</end>
      <status>modified</status>
      <modifiedWord>25.</modifiedWord>
      <trackRevisions>false</trackRevisions>
    </reviewItem>
    <reviewItem>
      <errorID>6b0430b4-b8f8-4c85-81aa-a8015cb3b536</errorID>
      <errorWord>(</errorWord>
      <group>L1_Format</group>
      <groupName>格式问题</groupName>
      <ability>L2_HalfPunc</ability>
      <abilityName>全半角检查</abilityName>
      <candidateList>
        <item>（</item>
      </candidateList>
      <explain>文本全半角错误。</explain>
      <paraID> 56C1B44</paraID>
      <start>59</start>
      <end>60</end>
      <status>modified</status>
      <modifiedWord>（</modifiedWord>
      <trackRevisions>false</trackRevisions>
    </reviewItem>
    <reviewItem>
      <errorID>020df803-a8e9-4f69-9703-54b091d41645</errorID>
      <errorWord>)</errorWord>
      <group>L1_Format</group>
      <groupName>格式问题</groupName>
      <ability>L2_HalfPunc</ability>
      <abilityName>全半角检查</abilityName>
      <candidateList>
        <item>）</item>
      </candidateList>
      <explain>文本全半角错误。</explain>
      <paraID> 56C1B44</paraID>
      <start>75</start>
      <end>76</end>
      <status>modified</status>
      <modifiedWord>）</modifiedWord>
      <trackRevisions>false</trackRevisions>
    </reviewItem>
    <reviewItem>
      <errorID>2088c02e-15db-4da6-9210-a0795313867e</errorID>
      <errorWord>,</errorWord>
      <group>L1_Format</group>
      <groupName>格式问题</groupName>
      <ability>L2_HalfPunc</ability>
      <abilityName>全半角检查</abilityName>
      <candidateList>
        <item>，</item>
      </candidateList>
      <explain>文本全半角错误。</explain>
      <paraID>340C2592</paraID>
      <start>57</start>
      <end>58</end>
      <status>modified</status>
      <modifiedWord>，</modifiedWord>
      <trackRevisions>false</trackRevisions>
    </reviewItem>
    <reviewItem>
      <errorID>ff7c4a3c-9dc2-4ba6-a3b6-7c04bf500f15</errorID>
      <errorWord>不</errorWord>
      <group>L1_Word</group>
      <groupName>字词问题</groupName>
      <ability>L2_Typo</ability>
      <abilityName>字词错误</abilityName>
      <candidateList>
        <item>不符</item>
      </candidateList>
      <explain/>
      <paraID>38983A19</paraID>
      <start>48</start>
      <end>49</end>
      <status>ignored</status>
      <modifiedWord/>
      <trackRevisions>false</trackRevisions>
    </reviewItem>
    <reviewItem>
      <errorID>447fde08-6e52-456f-a615-b14adc3787cb</errorID>
      <errorWord>保持通讯畅通</errorWord>
      <group>L1_Word</group>
      <groupName>字词问题</groupName>
      <ability>L2_Typo</ability>
      <abilityName>字词错误</abilityName>
      <candidateList>
        <item>保持通信畅通</item>
      </candidateList>
      <explain/>
      <paraID>4D2B9E55</paraID>
      <start>18</start>
      <end>24</end>
      <status>ignored</status>
      <modifiedWord/>
      <trackRevisions>false</trackRevisions>
    </reviewItem>
    <reviewItem>
      <errorID>b1c22704-9219-42c9-946f-aa73b96fab4d</errorID>
      <errorWord>&lt;</errorWord>
      <group>L1_Format</group>
      <groupName>格式问题</groupName>
      <ability>L2_HalfPunc</ability>
      <abilityName>全半角检查</abilityName>
      <candidateList>
        <item>〈</item>
      </candidateList>
      <explain>文本全半角错误。</explain>
      <paraID>4ADB24AE</paraID>
      <start>49</start>
      <end>50</end>
      <status>modified</status>
      <modifiedWord>〈</modifiedWord>
      <trackRevisions>false</trackRevisions>
    </reviewItem>
    <reviewItem>
      <errorID>c8746eda-db51-4ae0-9cb7-0bd5fedd4860</errorID>
      <errorWord>&lt;</errorWord>
      <group>L1_Format</group>
      <groupName>格式问题</groupName>
      <ability>L2_HalfPunc</ability>
      <abilityName>全半角检查</abilityName>
      <candidateList>
        <item>〈</item>
      </candidateList>
      <explain>文本全半角错误。</explain>
      <paraID>5029390A</paraID>
      <start>49</start>
      <end>50</end>
      <status>modified</status>
      <modifiedWord>〈</modifiedWord>
      <trackRevisions>false</trackRevisions>
    </reviewItem>
    <reviewItem>
      <errorID>710d145b-1746-4698-9c37-e5d123e2647e</errorID>
      <errorWord>&lt;</errorWord>
      <group>L1_Format</group>
      <groupName>格式问题</groupName>
      <ability>L2_HalfPunc</ability>
      <abilityName>全半角检查</abilityName>
      <candidateList>
        <item>〈</item>
      </candidateList>
      <explain>文本全半角错误。</explain>
      <paraID>20B57DCA</paraID>
      <start>34</start>
      <end>35</end>
      <status>modified</status>
      <modifiedWord>〈</modifiedWord>
      <trackRevisions>false</trackRevisions>
    </reviewItem>
    <reviewItem>
      <errorID>6f7cbe91-5f40-4130-b2ac-5e42d9dff807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26822C18</paraID>
      <start>0</start>
      <end>3</end>
      <status>modified</status>
      <modifiedWord>26.</modifiedWord>
      <trackRevisions>false</trackRevisions>
    </reviewItem>
    <reviewItem>
      <errorID>32c679bc-dd88-4033-aae5-a7436d0f8712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7CF053F0</paraID>
      <start>45</start>
      <end>46</end>
      <status>ignored</status>
      <modifiedWord/>
      <trackRevisions>false</trackRevisions>
    </reviewItem>
    <reviewItem>
      <errorID>6552b694-b722-486d-833a-3f0078abc88a</errorID>
      <errorWord>"</errorWord>
      <group>L1_Format</group>
      <groupName>格式问题</groupName>
      <ability>L2_HalfPunc</ability>
      <abilityName>全半角检查</abilityName>
      <candidateList>
        <item>”</item>
      </candidateList>
      <explain>文本全半角错误。</explain>
      <paraID>7CF053F0</paraID>
      <start>53</start>
      <end>54</end>
      <status>modified</status>
      <modifiedWord>”</modifiedWord>
      <trackRevisions>false</trackRevisions>
    </reviewItem>
    <reviewItem>
      <errorID>f9e371f2-b238-421f-bcc1-0d64719cd858</errorID>
      <errorWord>)</errorWord>
      <group>L1_Format</group>
      <groupName>格式问题</groupName>
      <ability>L2_HalfPunc</ability>
      <abilityName>全半角检查</abilityName>
      <candidateList>
        <item>）</item>
      </candidateList>
      <explain>文本全半角错误。</explain>
      <paraID>7CF053F0</paraID>
      <start>70</start>
      <end>71</end>
      <status>modified</status>
      <modifiedWord>）</modifiedWord>
      <trackRevisions>false</trackRevisions>
    </reviewItem>
    <reviewItem>
      <errorID>4e98428c-9b90-4ecc-b4a1-45e274ad1cd9</errorID>
      <errorWord>国家发改委</errorWord>
      <group>L1_Knowledge</group>
      <groupName>知识性问题</groupName>
      <ability>L2_Knowledge</ability>
      <abilityName>其他知识</abilityName>
      <candidateList>
        <item>国家发展改革委</item>
      </candidateList>
      <explain/>
      <paraID> 56797C5</paraID>
      <start>21</start>
      <end>28</end>
      <status>modified</status>
      <modifiedWord>国家发展改革委</modifiedWord>
      <trackRevisions>false</trackRevisions>
    </reviewItem>
    <reviewItem>
      <errorID>a61c841e-1739-4614-b9b7-20a9dd603c63</errorID>
      <errorWord>法律、法规</errorWord>
      <group>L1_Word</group>
      <groupName>字词问题</groupName>
      <ability>L2_Typo</ability>
      <abilityName>字词错误</abilityName>
      <candidateList>
        <item>法律法规</item>
      </candidateList>
      <explain/>
      <paraID>4F3E5E9D</paraID>
      <start>9</start>
      <end>14</end>
      <status>ignored</status>
      <modifiedWord/>
      <trackRevisions>false</trackRevisions>
    </reviewItem>
    <reviewItem>
      <errorID>e8226df5-34a2-4d62-a3ae-24e76733b876</errorID>
      <errorWord>属</errorWord>
      <group>L1_Word</group>
      <groupName>字词问题</groupName>
      <ability>L2_Typo</ability>
      <abilityName>字词错误</abilityName>
      <candidateList>
        <item>属于</item>
      </candidateList>
      <explain/>
      <paraID>4F3E5E9D</paraID>
      <start>23</start>
      <end>24</end>
      <status>ignored</status>
      <modifiedWord/>
      <trackRevisions>false</trackRevisions>
    </reviewItem>
    <reviewItem>
      <errorID>ba92162c-93d5-4c01-a9c0-fd945d060849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2AFE51DB</paraID>
      <start>0</start>
      <end>3</end>
      <status>modified</status>
      <modifiedWord>27.</modifiedWord>
      <trackRevisions>false</trackRevisions>
    </reviewItem>
    <reviewItem>
      <errorID>11e66b8e-7f43-49d4-b89d-ecadbc8d67bb</errorID>
      <errorWord>法律、法规</errorWord>
      <group>L1_Word</group>
      <groupName>字词问题</groupName>
      <ability>L2_Typo</ability>
      <abilityName>字词错误</abilityName>
      <candidateList>
        <item>法律法规</item>
      </candidateList>
      <explain/>
      <paraID>4B7526A5</paraID>
      <start>9</start>
      <end>14</end>
      <status>ignored</status>
      <modifiedWord/>
      <trackRevisions>false</trackRevisions>
    </reviewItem>
    <reviewItem>
      <errorID>0d0e8e6b-de6d-4e76-b797-faf405fd3b3c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6E3D65C7</paraID>
      <start>0</start>
      <end>3</end>
      <status>modified</status>
      <modifiedWord>28.</modifiedWord>
      <trackRevisions>false</trackRevisions>
    </reviewItem>
    <reviewItem>
      <errorID>2a0bf32c-dd53-4ddb-8999-7c3cf53e703f</errorID>
      <errorWord>：</errorWord>
      <group>L1_Format</group>
      <groupName>格式问题</groupName>
      <ability>L2_HalfPunc</ability>
      <abilityName>全半角检查</abilityName>
      <candidateList>
        <item>:</item>
      </candidateList>
      <explain>文本全半角错误。</explain>
      <paraID>4268A919</paraID>
      <start>49</start>
      <end>50</end>
      <status>modified</status>
      <modifiedWord>:</modifiedWord>
      <trackRevisions>false</trackRevisions>
    </reviewItem>
    <reviewItem>
      <errorID>7b699815-c7f6-4bd3-945d-fe28c386572e</errorID>
      <errorWord>,</errorWord>
      <group>L1_Format</group>
      <groupName>格式问题</groupName>
      <ability>L2_HalfPunc</ability>
      <abilityName>全半角检查</abilityName>
      <candidateList>
        <item>，</item>
      </candidateList>
      <explain>文本全半角错误。</explain>
      <paraID>79113B9E</paraID>
      <start>50</start>
      <end>51</end>
      <status>modified</status>
      <modifiedWord>，</modifiedWord>
      <trackRevisions>false</trackRevisions>
    </reviewItem>
    <reviewItem>
      <errorID>6f10e751-fced-405d-9fb8-ebda17826e0a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1ACC5156</paraID>
      <start>0</start>
      <end>3</end>
      <status>modified</status>
      <modifiedWord>29.</modifiedWord>
      <trackRevisions>false</trackRevisions>
    </reviewItem>
    <reviewItem>
      <errorID>a61fa739-b247-4940-8690-474ef7b2ead4</errorID>
      <errorWord>,</errorWord>
      <group>L1_Format</group>
      <groupName>格式问题</groupName>
      <ability>L2_HalfPunc</ability>
      <abilityName>全半角检查</abilityName>
      <candidateList>
        <item>，</item>
      </candidateList>
      <explain>文本全半角错误。</explain>
      <paraID>23C7095A</paraID>
      <start>54</start>
      <end>55</end>
      <status>modified</status>
      <modifiedWord>，</modifiedWord>
      <trackRevisions>false</trackRevisions>
    </reviewItem>
    <reviewItem>
      <errorID>445f0833-f54b-4708-a8b8-bcc2a2e403bb</errorID>
      <errorWord>,</errorWord>
      <group>L1_Format</group>
      <groupName>格式问题</groupName>
      <ability>L2_HalfPunc</ability>
      <abilityName>全半角检查</abilityName>
      <candidateList>
        <item>，</item>
      </candidateList>
      <explain>文本全半角错误。</explain>
      <paraID>23C7095A</paraID>
      <start>127</start>
      <end>128</end>
      <status>modified</status>
      <modifiedWord>，</modifiedWord>
      <trackRevisions>false</trackRevisions>
    </reviewItem>
    <reviewItem>
      <errorID>5fb5bb1a-cfa0-451f-8b59-c9e4d6b88487</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3FE5993D</paraID>
      <start>0</start>
      <end>3</end>
      <status>modified</status>
      <modifiedWord>30.</modifiedWord>
      <trackRevisions>false</trackRevisions>
    </reviewItem>
    <reviewItem>
      <errorID>6c2f8616-13ec-4e1a-a376-d10b55aa1b0d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74C89E9B</paraID>
      <start>0</start>
      <end>3</end>
      <status>modified</status>
      <modifiedWord>31.</modifiedWord>
      <trackRevisions>false</trackRevisions>
    </reviewItem>
    <reviewItem>
      <errorID>e64aae90-9204-4965-83bd-72a8d46da55c</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1CFABCE3</paraID>
      <start>0</start>
      <end>3</end>
      <status>modified</status>
      <modifiedWord>32.</modifiedWord>
      <trackRevisions>false</trackRevisions>
    </reviewItem>
    <reviewItem>
      <errorID>38d0f7a9-2f4f-447a-81b7-ee9a87964e90</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39F0131C</paraID>
      <start>0</start>
      <end>3</end>
      <status>modified</status>
      <modifiedWord>33.</modifiedWord>
      <trackRevisions>false</trackRevisions>
    </reviewItem>
    <reviewItem>
      <errorID>9136051c-d049-4a6c-a335-555ddf65d815</errorID>
      <errorWord>享受享受</errorWord>
      <group>L1_Word</group>
      <groupName>字词问题</groupName>
      <ability>L2_Typo</ability>
      <abilityName>字词错误</abilityName>
      <candidateList>
        <item>享受</item>
      </candidateList>
      <explain/>
      <paraID>325BD278</paraID>
      <start>25</start>
      <end>27</end>
      <status>modified</status>
      <modifiedWord>享受</modifiedWord>
      <trackRevisions>false</trackRevisions>
    </reviewItem>
    <reviewItem>
      <errorID>f3570fae-06fb-4608-8a3d-a9a3f177ce66</errorID>
      <errorWord>签定</errorWord>
      <group>L1_Word</group>
      <groupName>字词问题</groupName>
      <ability>L2_Typo</ability>
      <abilityName>字词错误</abilityName>
      <candidateList>
        <item>签订</item>
      </candidateList>
      <explain>〈动〉订立条约或合同并签字：两国～了贸易议定书和支付协定。</explain>
      <paraID>3BF90DAA</paraID>
      <start>6</start>
      <end>8</end>
      <status>modified</status>
      <modifiedWord>签订</modifiedWord>
      <trackRevisions>false</trackRevisions>
    </reviewItem>
    <reviewItem>
      <errorID>04fbdc8e-ed54-4bd6-be7d-d2db590cf719</errorID>
      <errorWord>：/</errorWord>
      <group>L1_Punc</group>
      <groupName>标点问题</groupName>
      <ability>L2_Punc</ability>
      <abilityName>标点符号检查</abilityName>
      <candidateList>
        <item>：</item>
      </candidateList>
      <explain/>
      <paraID>257F955D</paraID>
      <start>4</start>
      <end>5</end>
      <status>modified</status>
      <modifiedWord>：</modifiedWord>
      <trackRevisions>false</trackRevisions>
    </reviewItem>
    <reviewItem>
      <errorID>6cc9bfdb-f4d5-4217-9ade-ed63a2a0c140</errorID>
      <errorWord>,</errorWord>
      <group>L1_Format</group>
      <groupName>格式问题</groupName>
      <ability>L2_HalfPunc</ability>
      <abilityName>全半角检查</abilityName>
      <candidateList>
        <item>，</item>
      </candidateList>
      <explain>文本全半角错误。</explain>
      <paraID>68C6F403</paraID>
      <start>38</start>
      <end>39</end>
      <status>modified</status>
      <modifiedWord>，</modifiedWord>
      <trackRevisions>false</trackRevisions>
    </reviewItem>
    <reviewItem>
      <errorID>05b3caca-8426-4c32-bfcc-0f08cf0e5ca9</errorID>
      <errorWord>,</errorWord>
      <group>L1_Format</group>
      <groupName>格式问题</groupName>
      <ability>L2_HalfPunc</ability>
      <abilityName>全半角检查</abilityName>
      <candidateList>
        <item>，</item>
      </candidateList>
      <explain>文本全半角错误。</explain>
      <paraID>68C6F403</paraID>
      <start>79</start>
      <end>80</end>
      <status>modified</status>
      <modifiedWord>，</modifiedWord>
      <trackRevisions>false</trackRevisions>
    </reviewItem>
    <reviewItem>
      <errorID>458de32f-b2ce-4629-839e-5cb402f71fa7</errorID>
      <errorWord>,</errorWord>
      <group>L1_Format</group>
      <groupName>格式问题</groupName>
      <ability>L2_HalfPunc</ability>
      <abilityName>全半角检查</abilityName>
      <candidateList>
        <item>，</item>
      </candidateList>
      <explain>文本全半角错误。</explain>
      <paraID>68C6F403</paraID>
      <start>89</start>
      <end>90</end>
      <status>modified</status>
      <modifiedWord>，</modifiedWord>
      <trackRevisions>false</trackRevisions>
    </reviewItem>
    <reviewItem>
      <errorID>a49e78a3-c139-4cca-81f1-41a8cf5e3208</errorID>
      <errorWord>,</errorWord>
      <group>L1_Format</group>
      <groupName>格式问题</groupName>
      <ability>L2_HalfPunc</ability>
      <abilityName>全半角检查</abilityName>
      <candidateList>
        <item>，</item>
      </candidateList>
      <explain>文本全半角错误。</explain>
      <paraID>68C6F403</paraID>
      <start>108</start>
      <end>109</end>
      <status>modified</status>
      <modifiedWord>，</modifiedWord>
      <trackRevisions>false</trackRevisions>
    </reviewItem>
    <reviewItem>
      <errorID>99723850-4f31-49e1-9b97-0dade97ab0f5</errorID>
      <errorWord>,</errorWord>
      <group>L1_Format</group>
      <groupName>格式问题</groupName>
      <ability>L2_HalfPunc</ability>
      <abilityName>全半角检查</abilityName>
      <candidateList>
        <item>，</item>
      </candidateList>
      <explain>文本全半角错误。</explain>
      <paraID>5BAFDBAD</paraID>
      <start>12</start>
      <end>13</end>
      <status>modified</status>
      <modifiedWord>，</modifiedWord>
      <trackRevisions>false</trackRevisions>
    </reviewItem>
    <reviewItem>
      <errorID>71269a64-02c6-46fd-be5d-c37ec8217b4b</errorID>
      <errorWord>,</errorWord>
      <group>L1_Format</group>
      <groupName>格式问题</groupName>
      <ability>L2_HalfPunc</ability>
      <abilityName>全半角检查</abilityName>
      <candidateList>
        <item>，</item>
      </candidateList>
      <explain>文本全半角错误。</explain>
      <paraID>5BAFDBAD</paraID>
      <start>125</start>
      <end>126</end>
      <status>modified</status>
      <modifiedWord>，</modifiedWord>
      <trackRevisions>false</trackRevisions>
    </reviewItem>
    <reviewItem>
      <errorID>fcd02712-97d0-4568-9e2c-a0d13f62b3ff</errorID>
      <errorWord>,</errorWord>
      <group>L1_Format</group>
      <groupName>格式问题</groupName>
      <ability>L2_HalfPunc</ability>
      <abilityName>全半角检查</abilityName>
      <candidateList>
        <item>，</item>
      </candidateList>
      <explain>文本全半角错误。</explain>
      <paraID>259AC3C2</paraID>
      <start>24</start>
      <end>25</end>
      <status>modified</status>
      <modifiedWord>，</modifiedWord>
      <trackRevisions>false</trackRevisions>
    </reviewItem>
    <reviewItem>
      <errorID>b280e377-d142-4e53-ac6b-de7c52e82008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7A166CA7</paraID>
      <start>0</start>
      <end>2</end>
      <status>modified</status>
      <modifiedWord>1.</modifiedWord>
      <trackRevisions>false</trackRevisions>
    </reviewItem>
    <reviewItem>
      <errorID>0f4dc54a-20fb-4881-a7be-cb261e5d6f70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41999F90</paraID>
      <start>0</start>
      <end>2</end>
      <status>modified</status>
      <modifiedWord>2.</modifiedWord>
      <trackRevisions>false</trackRevisions>
    </reviewItem>
    <reviewItem>
      <errorID>79aea575-c357-4a1e-96b7-9422f416ff42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25A857CE</paraID>
      <start>0</start>
      <end>2</end>
      <status>modified</status>
      <modifiedWord>3.</modifiedWord>
      <trackRevisions>false</trackRevisions>
    </reviewItem>
    <reviewItem>
      <errorID>c04cb7c2-cd98-4158-9153-dc1fdf46ab51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64A12A97</paraID>
      <start>0</start>
      <end>2</end>
      <status>modified</status>
      <modifiedWord>1.</modifiedWord>
      <trackRevisions>false</trackRevisions>
    </reviewItem>
    <reviewItem>
      <errorID>badb0ee0-4eaf-4dd4-b061-a4102da72a9e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5243A4D2</paraID>
      <start>0</start>
      <end>2</end>
      <status>modified</status>
      <modifiedWord>2.</modifiedWord>
      <trackRevisions>false</trackRevisions>
    </reviewItem>
    <reviewItem>
      <errorID>12c2c111-eb12-4b5e-a2fd-e522c6d55a07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6E98D813</paraID>
      <start>0</start>
      <end>2</end>
      <status>modified</status>
      <modifiedWord>3.</modifiedWord>
      <trackRevisions>false</trackRevisions>
    </reviewItem>
    <reviewItem>
      <errorID>bc64ded0-347f-43ec-9859-76852befd8db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42F5E36A</paraID>
      <start>0</start>
      <end>2</end>
      <status>modified</status>
      <modifiedWord>4.</modifiedWord>
      <trackRevisions>false</trackRevisions>
    </reviewItem>
    <reviewItem>
      <errorID>1bafec6e-f073-4e03-a9fc-0604e9013043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5F878987</paraID>
      <start>0</start>
      <end>2</end>
      <status>modified</status>
      <modifiedWord>5.</modifiedWord>
      <trackRevisions>false</trackRevisions>
    </reviewItem>
    <reviewItem>
      <errorID>eb061214-63c0-4e8c-9789-f36516761c88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58947E8A</paraID>
      <start>0</start>
      <end>2</end>
      <status>modified</status>
      <modifiedWord>1.</modifiedWord>
      <trackRevisions>false</trackRevisions>
    </reviewItem>
    <reviewItem>
      <errorID>a2a2f7e0-c23e-4c07-8efd-aba9f515d1f4</errorID>
      <errorWord>和台帐</errorWord>
      <group>L1_Word</group>
      <groupName>字词问题</groupName>
      <ability>L2_Alias</ability>
      <abilityName>也作/曾用词</abilityName>
      <candidateList>
        <item>和台账</item>
      </candidateList>
      <explain>词汇[和台帐]为不规范表述或旧称，其规范书面表述为[和台账]。</explain>
      <paraID>58947E8A</paraID>
      <start>21</start>
      <end>24</end>
      <status>modified</status>
      <modifiedWord>和台账</modifiedWord>
      <trackRevisions>false</trackRevisions>
    </reviewItem>
    <reviewItem>
      <errorID>033f288d-3cb8-4232-b2b3-0ad11b26e436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597D8B0E</paraID>
      <start>0</start>
      <end>2</end>
      <status>modified</status>
      <modifiedWord>2.</modifiedWord>
      <trackRevisions>false</trackRevisions>
    </reviewItem>
    <reviewItem>
      <errorID>c7780671-a706-45a9-bc0c-f58d753d034b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706D36AF</paraID>
      <start>0</start>
      <end>2</end>
      <status>modified</status>
      <modifiedWord>3.</modifiedWord>
      <trackRevisions>false</trackRevisions>
    </reviewItem>
    <reviewItem>
      <errorID>23f297c0-b486-4d3a-970a-41ff9bb84402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6AEAF45A</paraID>
      <start>0</start>
      <end>2</end>
      <status>modified</status>
      <modifiedWord>4.</modifiedWord>
      <trackRevisions>false</trackRevisions>
    </reviewItem>
    <reviewItem>
      <errorID>11c4e45d-19a5-4b45-99fd-9302789f3fb4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4CF255C5</paraID>
      <start>0</start>
      <end>2</end>
      <status>modified</status>
      <modifiedWord>1.</modifiedWord>
      <trackRevisions>false</trackRevisions>
    </reviewItem>
    <reviewItem>
      <errorID>3a14e97d-c17f-499a-9f52-485d4730aa6f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B81FDEA</paraID>
      <start>0</start>
      <end>2</end>
      <status>modified</status>
      <modifiedWord>2.</modifiedWord>
      <trackRevisions>false</trackRevisions>
    </reviewItem>
    <reviewItem>
      <errorID>6de81d99-4f67-4e0f-916c-e6d1a7e40e4b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201B2DE6</paraID>
      <start>0</start>
      <end>2</end>
      <status>modified</status>
      <modifiedWord>3.</modifiedWord>
      <trackRevisions>false</trackRevisions>
    </reviewItem>
    <reviewItem>
      <errorID>653e038c-b0a5-4db6-a884-b3489dda11cf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10CC9530</paraID>
      <start>0</start>
      <end>2</end>
      <status>modified</status>
      <modifiedWord>4.</modifiedWord>
      <trackRevisions>false</trackRevisions>
    </reviewItem>
    <reviewItem>
      <errorID>7f7a4bd1-775e-4ce5-9bd6-102a7f4de4a4</errorID>
      <errorWord>超过10日以上</errorWord>
      <group>L1_Grammar</group>
      <groupName>语法问题</groupName>
      <ability>L2_Grammar</ability>
      <abilityName>语法错误</abilityName>
      <candidateList>
        <item>超过10日</item>
      </candidateList>
      <explain/>
      <paraID>10CC9530</paraID>
      <start>29</start>
      <end>36</end>
      <status>ignored</status>
      <modifiedWord/>
      <trackRevisions>false</trackRevisions>
    </reviewItem>
    <reviewItem>
      <errorID>5a950a51-d04c-48e3-bfe5-1307c7c3888c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2ECE121</paraID>
      <start>0</start>
      <end>2</end>
      <status>modified</status>
      <modifiedWord>5.</modifiedWord>
      <trackRevisions>false</trackRevisions>
    </reviewItem>
    <reviewItem>
      <errorID>8e9277eb-6f8d-4c83-8c35-62ca389e5019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4D1B689</paraID>
      <start>0</start>
      <end>2</end>
      <status>modified</status>
      <modifiedWord>6.</modifiedWord>
      <trackRevisions>false</trackRevisions>
    </reviewItem>
    <reviewItem>
      <errorID>94b71946-9898-4cd2-97b8-759646c8d8b1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25FEB1CF</paraID>
      <start>0</start>
      <end>2</end>
      <status>modified</status>
      <modifiedWord>1.</modifiedWord>
      <trackRevisions>false</trackRevisions>
    </reviewItem>
    <reviewItem>
      <errorID>eb08bc0a-5b0e-414d-8cc8-b93ca2b3eb54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2A4A3EF5</paraID>
      <start>0</start>
      <end>2</end>
      <status>modified</status>
      <modifiedWord>2.</modifiedWord>
      <trackRevisions>false</trackRevisions>
    </reviewItem>
    <reviewItem>
      <errorID>4b3cbe2f-fbac-4a75-a4a5-177cf72317dc</errorID>
      <errorWord>涉及到</errorWord>
      <group>L1_Grammar</group>
      <groupName>语法问题</groupName>
      <ability>L2_Grammar</ability>
      <abilityName>语法错误</abilityName>
      <candidateList>
        <item>涉及</item>
      </candidateList>
      <explain>〈动〉牵涉到；关联到：案子～好几个人｜这个问题～面很广。</explain>
      <paraID>3795F14C</paraID>
      <start>43</start>
      <end>46</end>
      <status>ignored</status>
      <modifiedWord/>
      <trackRevisions>false</trackRevisions>
    </reviewItem>
    <reviewItem>
      <errorID>6d69c3b0-b784-4ee3-9b03-b0eccd48b95c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756CC571</paraID>
      <start>0</start>
      <end>2</end>
      <status>modified</status>
      <modifiedWord>1.</modifiedWord>
      <trackRevisions>false</trackRevisions>
    </reviewItem>
    <reviewItem>
      <errorID>ae787831-0674-44f0-926b-ec7944ade0ab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74ABC7A1</paraID>
      <start>0</start>
      <end>2</end>
      <status>modified</status>
      <modifiedWord>2.</modifiedWord>
      <trackRevisions>false</trackRevisions>
    </reviewItem>
    <reviewItem>
      <errorID>4786a83e-ce95-461f-b124-02880ada8a89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D01EFAA</paraID>
      <start>0</start>
      <end>2</end>
      <status>modified</status>
      <modifiedWord>3.</modifiedWord>
      <trackRevisions>false</trackRevisions>
    </reviewItem>
    <reviewItem>
      <errorID>f6349fea-0855-4a9b-8262-6dd336ff22e9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75678ED2</paraID>
      <start>19</start>
      <end>20</end>
      <status>ignored</status>
      <modifiedWord/>
      <trackRevisions>false</trackRevisions>
    </reviewItem>
    <reviewItem>
      <errorID>05cbab01-fbc3-4e57-aa9e-c4d15acbfaee</errorID>
      <errorWord>:</errorWord>
      <group>L1_Format</group>
      <groupName>格式问题</groupName>
      <ability>L2_HalfPunc</ability>
      <abilityName>全半角检查</abilityName>
      <candidateList>
        <item>：</item>
      </candidateList>
      <explain>文本全半角错误。</explain>
      <paraID>11BDF99C</paraID>
      <start>6</start>
      <end>7</end>
      <status>modified</status>
      <modifiedWord>：</modifiedWord>
      <trackRevisions>false</trackRevisions>
    </reviewItem>
    <reviewItem>
      <errorID>989aa79e-8d9d-464a-91bc-0e0e20c64a36</errorID>
      <errorWord>国家发改委</errorWord>
      <group>L1_Knowledge</group>
      <groupName>知识性问题</groupName>
      <ability>L2_Knowledge</ability>
      <abilityName>其他知识</abilityName>
      <candidateList>
        <item>国家发展改革委</item>
      </candidateList>
      <explain/>
      <paraID> F799129</paraID>
      <start>15</start>
      <end>22</end>
      <status>modified</status>
      <modifiedWord>国家发展改革委</modifiedWord>
      <trackRevisions>false</trackRevisions>
    </reviewItem>
    <reviewItem>
      <errorID>40511b5b-8b5a-4e3d-abdd-5a182231f21a</errorID>
      <errorWord>《</errorWord>
      <group>L1_Punc</group>
      <groupName>标点问题</groupName>
      <ability>L2_Punc</ability>
      <abilityName>标点符号检查</abilityName>
      <candidateList/>
      <explain>同一形式括号套用。</explain>
      <paraID>57761A22</paraID>
      <start>36</start>
      <end>37</end>
      <status>ignored</status>
      <modifiedWord/>
      <trackRevisions>false</trackRevisions>
    </reviewItem>
    <reviewItem>
      <errorID>f79c2541-9844-494b-9451-911858b321df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57761A22</paraID>
      <start>53</start>
      <end>55</end>
      <status>modified</status>
      <modifiedWord>》《</modifiedWord>
      <trackRevisions>false</trackRevisions>
    </reviewItem>
    <reviewItem>
      <errorID>9064601c-a645-4488-98dd-b6e9966b1d8d</errorID>
      <errorWord>》</errorWord>
      <group>L1_Punc</group>
      <groupName>标点问题</groupName>
      <ability>L2_Punc</ability>
      <abilityName>标点符号检查</abilityName>
      <candidateList/>
      <explain>同一形式括号套用。</explain>
      <paraID>57761A22</paraID>
      <start>71</start>
      <end>72</end>
      <status>ignored</status>
      <modifiedWord/>
      <trackRevisions>false</trackRevisions>
    </reviewItem>
    <reviewItem>
      <errorID>fbcc3320-ab60-46dc-b530-a05cb7e8d1d2</errorID>
      <errorWord>《生活垃圾卫生填埋场污染控制标准（GB16889-2024）》</errorWord>
      <group>L1_Knowledge</group>
      <groupName>知识性问题</groupName>
      <ability>L2_Knowledge</ability>
      <abilityName>其他知识</abilityName>
      <candidateList>
        <item>《生活垃圾卫生填埋场污染控制标准》（GB16889-2024）</item>
      </candidateList>
      <explain>疑似政策文件、法律法规名称等书写不规范，请注意检查。</explain>
      <paraID>6D246E97</paraID>
      <start>14</start>
      <end>45</end>
      <status>ignored</status>
      <modifiedWord/>
      <trackRevisions>false</trackRevisions>
    </reviewItem>
    <reviewItem>
      <errorID>9896996b-a40b-4a83-a6d6-d606cb2c9757</errorID>
      <errorWord>需具备</errorWord>
      <group>L1_Word</group>
      <groupName>字词问题</groupName>
      <ability>L2_Typo</ability>
      <abilityName>字词错误</abilityName>
      <candidateList>
        <item>须具备</item>
      </candidateList>
      <explain/>
      <paraID> 8271BBC</paraID>
      <start>60</start>
      <end>63</end>
      <status>modified</status>
      <modifiedWord>须具备</modifiedWord>
      <trackRevisions>false</trackRevisions>
    </reviewItem>
    <reviewItem>
      <errorID>d3cb823e-770d-4978-b607-1e2251ef06a0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3D00DB2F</paraID>
      <start>0</start>
      <end>2</end>
      <status>modified</status>
      <modifiedWord>1.</modifiedWord>
      <trackRevisions>false</trackRevisions>
    </reviewItem>
    <reviewItem>
      <errorID>87cd7679-3bf0-4362-9555-aac393295780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21B000E8</paraID>
      <start>0</start>
      <end>2</end>
      <status>modified</status>
      <modifiedWord>2.</modifiedWord>
      <trackRevisions>false</trackRevisions>
    </reviewItem>
    <reviewItem>
      <errorID>5cc03a49-62c7-4d8f-acf7-571621d81f4b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312E3E77</paraID>
      <start>0</start>
      <end>2</end>
      <status>modified</status>
      <modifiedWord>3.</modifiedWord>
      <trackRevisions>false</trackRevisions>
    </reviewItem>
    <reviewItem>
      <errorID>89617f82-ed70-43c4-b3a0-08ccc4783f0f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3A852563</paraID>
      <start>0</start>
      <end>2</end>
      <status>modified</status>
      <modifiedWord>1.</modifiedWord>
      <trackRevisions>false</trackRevisions>
    </reviewItem>
    <reviewItem>
      <errorID>c788cd83-3872-433f-9e58-6ce74623ffc9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2C3AEC61</paraID>
      <start>0</start>
      <end>2</end>
      <status>modified</status>
      <modifiedWord>2.</modifiedWord>
      <trackRevisions>false</trackRevisions>
    </reviewItem>
    <reviewItem>
      <errorID>6252002d-990e-4c52-91ab-c23235cfc67d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F4688DE</paraID>
      <start>0</start>
      <end>2</end>
      <status>modified</status>
      <modifiedWord>3.</modifiedWord>
      <trackRevisions>false</trackRevisions>
    </reviewItem>
    <reviewItem>
      <errorID>63d8e2fd-2c3d-4ff8-87ba-682fc150f68f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334F5A1E</paraID>
      <start>0</start>
      <end>2</end>
      <status>modified</status>
      <modifiedWord>4.</modifiedWord>
      <trackRevisions>false</trackRevisions>
    </reviewItem>
    <reviewItem>
      <errorID>0d3fe413-ae32-4305-ada0-457894f5a516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7ADE6D1D</paraID>
      <start>0</start>
      <end>2</end>
      <status>modified</status>
      <modifiedWord>5.</modifiedWord>
      <trackRevisions>false</trackRevisions>
    </reviewItem>
    <reviewItem>
      <errorID>d419ffc3-c5fd-404d-9ea0-a7382c5a35f0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4D9EE237</paraID>
      <start>0</start>
      <end>2</end>
      <status>modified</status>
      <modifiedWord>1.</modifiedWord>
      <trackRevisions>false</trackRevisions>
    </reviewItem>
    <reviewItem>
      <errorID>b109f359-2802-42e0-84bc-b13d523ec15b</errorID>
      <errorWord>和台帐</errorWord>
      <group>L1_Word</group>
      <groupName>字词问题</groupName>
      <ability>L2_Alias</ability>
      <abilityName>也作/曾用词</abilityName>
      <candidateList>
        <item>和台账</item>
      </candidateList>
      <explain>词汇[和台帐]为不规范表述或旧称，其规范书面表述为[和台账]。</explain>
      <paraID>4D9EE237</paraID>
      <start>21</start>
      <end>24</end>
      <status>modified</status>
      <modifiedWord>和台账</modifiedWord>
      <trackRevisions>false</trackRevisions>
    </reviewItem>
    <reviewItem>
      <errorID>b7b7a926-b9ee-4367-8d29-847d02f12d14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459FF847</paraID>
      <start>0</start>
      <end>2</end>
      <status>modified</status>
      <modifiedWord>2.</modifiedWord>
      <trackRevisions>false</trackRevisions>
    </reviewItem>
    <reviewItem>
      <errorID>889bf855-3f41-4fbd-8c08-f787763b34b3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566E44DF</paraID>
      <start>0</start>
      <end>2</end>
      <status>modified</status>
      <modifiedWord>3.</modifiedWord>
      <trackRevisions>false</trackRevisions>
    </reviewItem>
    <reviewItem>
      <errorID>669fd577-331b-4376-9701-a39a4ef07511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19C37A2A</paraID>
      <start>0</start>
      <end>2</end>
      <status>modified</status>
      <modifiedWord>4.</modifiedWord>
      <trackRevisions>false</trackRevisions>
    </reviewItem>
    <reviewItem>
      <errorID>95dd7706-ff18-4326-a0a0-3d3505b1da46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194D097D</paraID>
      <start>0</start>
      <end>2</end>
      <status>modified</status>
      <modifiedWord>1.</modifiedWord>
      <trackRevisions>false</trackRevisions>
    </reviewItem>
    <reviewItem>
      <errorID>d8fbe267-94f3-43d7-a38f-e0a686be92e7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570582D3</paraID>
      <start>0</start>
      <end>2</end>
      <status>modified</status>
      <modifiedWord>2.</modifiedWord>
      <trackRevisions>false</trackRevisions>
    </reviewItem>
    <reviewItem>
      <errorID>9108fd3e-0808-4056-8765-446315de7bc9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4B762AC7</paraID>
      <start>0</start>
      <end>2</end>
      <status>modified</status>
      <modifiedWord>3.</modifiedWord>
      <trackRevisions>false</trackRevisions>
    </reviewItem>
    <reviewItem>
      <errorID>c7404bd6-5b15-4038-bf4f-a0453344d329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2EC57511</paraID>
      <start>0</start>
      <end>2</end>
      <status>modified</status>
      <modifiedWord>4.</modifiedWord>
      <trackRevisions>false</trackRevisions>
    </reviewItem>
    <reviewItem>
      <errorID>005ee86c-232b-473e-b49f-fc0f1306a2c4</errorID>
      <errorWord>超过10日以上</errorWord>
      <group>L1_Grammar</group>
      <groupName>语法问题</groupName>
      <ability>L2_Grammar</ability>
      <abilityName>语法错误</abilityName>
      <candidateList>
        <item>超过10日</item>
      </candidateList>
      <explain/>
      <paraID>2EC57511</paraID>
      <start>29</start>
      <end>36</end>
      <status>ignored</status>
      <modifiedWord/>
      <trackRevisions>false</trackRevisions>
    </reviewItem>
    <reviewItem>
      <errorID>aa253bca-8a7f-424b-a870-49f8c64f1f04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6E286EE3</paraID>
      <start>0</start>
      <end>2</end>
      <status>modified</status>
      <modifiedWord>5.</modifiedWord>
      <trackRevisions>false</trackRevisions>
    </reviewItem>
    <reviewItem>
      <errorID>b030da52-7804-4dd9-8c98-424787ee614b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D2376B0</paraID>
      <start>0</start>
      <end>2</end>
      <status>modified</status>
      <modifiedWord>6.</modifiedWord>
      <trackRevisions>false</trackRevisions>
    </reviewItem>
    <reviewItem>
      <errorID>c982bdfd-0faf-46e1-84de-347e6f4005e5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53C9C604</paraID>
      <start>0</start>
      <end>2</end>
      <status>modified</status>
      <modifiedWord>1.</modifiedWord>
      <trackRevisions>false</trackRevisions>
    </reviewItem>
    <reviewItem>
      <errorID>625ccc29-6a32-4ccb-8757-0f6cd60ca0f7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49744251</paraID>
      <start>0</start>
      <end>2</end>
      <status>modified</status>
      <modifiedWord>2.</modifiedWord>
      <trackRevisions>false</trackRevisions>
    </reviewItem>
    <reviewItem>
      <errorID>b9a4aa7f-7ef1-455e-9195-cb50df12cadc</errorID>
      <errorWord>涉及到</errorWord>
      <group>L1_Grammar</group>
      <groupName>语法问题</groupName>
      <ability>L2_Grammar</ability>
      <abilityName>语法错误</abilityName>
      <candidateList>
        <item>涉及</item>
      </candidateList>
      <explain>〈动〉牵涉到；关联到：案子～好几个人｜这个问题～面很广。</explain>
      <paraID>69E0359A</paraID>
      <start>43</start>
      <end>46</end>
      <status>ignored</status>
      <modifiedWord/>
      <trackRevisions>false</trackRevisions>
    </reviewItem>
    <reviewItem>
      <errorID>8285bfa8-2c44-4793-98ab-9530aab633d0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356D7B1A</paraID>
      <start>0</start>
      <end>2</end>
      <status>modified</status>
      <modifiedWord>1.</modifiedWord>
      <trackRevisions>false</trackRevisions>
    </reviewItem>
    <reviewItem>
      <errorID>16c97b45-d2d3-4b47-b991-7bf97b5b923b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6F654C9B</paraID>
      <start>0</start>
      <end>2</end>
      <status>modified</status>
      <modifiedWord>2.</modifiedWord>
      <trackRevisions>false</trackRevisions>
    </reviewItem>
    <reviewItem>
      <errorID>1040e66a-ae2d-4abd-baa2-5cd99233899c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35DF2930</paraID>
      <start>0</start>
      <end>2</end>
      <status>modified</status>
      <modifiedWord>3.</modifiedWord>
      <trackRevisions>false</trackRevisions>
    </reviewItem>
    <reviewItem>
      <errorID>655bf89a-0031-4d7b-9aef-750535d02376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4098C1D5</paraID>
      <start>19</start>
      <end>20</end>
      <status>ignored</status>
      <modifiedWord/>
      <trackRevisions>false</trackRevisions>
    </reviewItem>
    <reviewItem>
      <errorID>5b473d55-1e57-4364-b632-708b8087fad4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248C67AF</paraID>
      <start>42</start>
      <end>43</end>
      <status>ignored</status>
      <modifiedWord/>
      <trackRevisions>false</trackRevisions>
    </reviewItem>
    <reviewItem>
      <errorID>ed15736c-bf15-4ee2-a715-b1580174ef7f</errorID>
      <errorWord>(</errorWord>
      <group>L1_Format</group>
      <groupName>格式问题</groupName>
      <ability>L2_HalfPunc</ability>
      <abilityName>全半角检查</abilityName>
      <candidateList>
        <item>（</item>
      </candidateList>
      <explain>文本全半角错误。</explain>
      <paraID>4A964C9B</paraID>
      <start>36</start>
      <end>37</end>
      <status>modified</status>
      <modifiedWord>（</modifiedWord>
      <trackRevisions>false</trackRevisions>
    </reviewItem>
    <reviewItem>
      <errorID>bbfe7d36-30c1-404a-8720-1e0ea9d29146</errorID>
      <errorWord>)</errorWord>
      <group>L1_Format</group>
      <groupName>格式问题</groupName>
      <ability>L2_HalfPunc</ability>
      <abilityName>全半角检查</abilityName>
      <candidateList>
        <item>）</item>
      </candidateList>
      <explain>文本全半角错误。</explain>
      <paraID>4A964C9B</paraID>
      <start>46</start>
      <end>47</end>
      <status>modified</status>
      <modifiedWord>）</modifiedWord>
      <trackRevisions>false</trackRevisions>
    </reviewItem>
    <reviewItem>
      <errorID>b94387db-3882-4e31-b14e-70b9a77380eb</errorID>
      <errorWord>[2014]68号</errorWord>
      <group>L1_Knowledge</group>
      <groupName>知识性问题</groupName>
      <ability>L2_Knowledge</ability>
      <abilityName>其他知识</abilityName>
      <candidateList>
        <item>〔2014〕68号</item>
      </candidateList>
      <explain>发文字号格式错误。</explain>
      <paraID> 804E88D</paraID>
      <start>38</start>
      <end>47</end>
      <status>modified</status>
      <modifiedWord>〔2014〕68号</modifiedWord>
      <trackRevisions>false</trackRevisions>
    </reviewItem>
    <reviewItem>
      <errorID>27bf94b2-4ba8-4307-9164-ed08a5f3ad7e</errorID>
      <errorWord>(</errorWord>
      <group>L1_Format</group>
      <groupName>格式问题</groupName>
      <ability>L2_HalfPunc</ability>
      <abilityName>全半角检查</abilityName>
      <candidateList>
        <item>（</item>
      </candidateList>
      <explain>文本全半角错误。</explain>
      <paraID>5A96EE44</paraID>
      <start>7</start>
      <end>8</end>
      <status>modified</status>
      <modifiedWord>（</modifiedWord>
      <trackRevisions>false</trackRevisions>
    </reviewItem>
    <reviewItem>
      <errorID>3985712d-2154-4731-b62d-550b47233900</errorID>
      <errorWord>)</errorWord>
      <group>L1_Format</group>
      <groupName>格式问题</groupName>
      <ability>L2_HalfPunc</ability>
      <abilityName>全半角检查</abilityName>
      <candidateList>
        <item>）</item>
      </candidateList>
      <explain>文本全半角错误。</explain>
      <paraID>5A96EE44</paraID>
      <start>18</start>
      <end>19</end>
      <status>modified</status>
      <modifiedWord>）</modifiedWord>
      <trackRevisions>false</trackRevisions>
    </reviewItem>
    <reviewItem>
      <errorID>d3485688-a02c-416d-a61f-8b5584bec79c</errorID>
      <errorWord>,</errorWord>
      <group>L1_Format</group>
      <groupName>格式问题</groupName>
      <ability>L2_HalfPunc</ability>
      <abilityName>全半角检查</abilityName>
      <candidateList>
        <item>，</item>
      </candidateList>
      <explain>文本全半角错误。</explain>
      <paraID>41A1D388</paraID>
      <start>97</start>
      <end>98</end>
      <status>modified</status>
      <modifiedWord>，</modifiedWord>
      <trackRevisions>false</trackRevisions>
    </reviewItem>
    <reviewItem>
      <errorID>78d0b69f-634f-4806-815d-c168739ee35f</errorID>
      <errorWord>)</errorWord>
      <group>L1_Format</group>
      <groupName>格式问题</groupName>
      <ability>L2_HalfPunc</ability>
      <abilityName>全半角检查</abilityName>
      <candidateList>
        <item>）</item>
      </candidateList>
      <explain>文本全半角错误。</explain>
      <paraID>29C3BBA3</paraID>
      <start>132</start>
      <end>133</end>
      <status>modified</status>
      <modifiedWord>）</modifiedWord>
      <trackRevisions>false</trackRevisions>
    </reviewItem>
    <reviewItem>
      <errorID>9224cee5-d63c-4b07-a9e4-df4b2950c1f1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43DDE30E</paraID>
      <start>35</start>
      <end>36</end>
      <status>ignored</status>
      <modifiedWord/>
      <trackRevisions>false</trackRevisions>
    </reviewItem>
    <reviewItem>
      <errorID>b26c69f0-bb43-4bfc-8de6-492e195445d6</errorID>
      <errorWord>"</errorWord>
      <group>L1_Format</group>
      <groupName>格式问题</groupName>
      <ability>L2_HalfPunc</ability>
      <abilityName>全半角检查</abilityName>
      <candidateList>
        <item>”</item>
      </candidateList>
      <explain>文本全半角错误。</explain>
      <paraID>43DDE30E</paraID>
      <start>43</start>
      <end>44</end>
      <status>modified</status>
      <modifiedWord>”</modifiedWord>
      <trackRevisions>false</trackRevisions>
    </reviewItem>
    <reviewItem>
      <errorID>1d2debd0-7fbd-423f-b84a-5235d247500d</errorID>
      <errorWord>)</errorWord>
      <group>L1_Format</group>
      <groupName>格式问题</groupName>
      <ability>L2_HalfPunc</ability>
      <abilityName>全半角检查</abilityName>
      <candidateList>
        <item>）</item>
      </candidateList>
      <explain>文本全半角错误。</explain>
      <paraID>43DDE30E</paraID>
      <start>60</start>
      <end>61</end>
      <status>modified</status>
      <modifiedWord>）</modifiedWord>
      <trackRevisions>false</trackRevisions>
    </reviewItem>
    <reviewItem>
      <errorID>699f50cc-dd6f-4643-836e-ce5d712446ac</errorID>
      <errorWord>(</errorWord>
      <group>L1_Format</group>
      <groupName>格式问题</groupName>
      <ability>L2_HalfPunc</ability>
      <abilityName>全半角检查</abilityName>
      <candidateList>
        <item>（</item>
      </candidateList>
      <explain>文本全半角错误。</explain>
      <paraID>77FE5191</paraID>
      <start>106</start>
      <end>107</end>
      <status>modified</status>
      <modifiedWord>（</modifiedWord>
      <trackRevisions>false</trackRevisions>
    </reviewItem>
    <reviewItem>
      <errorID>fa2d799f-67a4-48c6-a15e-99d4259b381f</errorID>
      <errorWord>)</errorWord>
      <group>L1_Format</group>
      <groupName>格式问题</groupName>
      <ability>L2_HalfPunc</ability>
      <abilityName>全半角检查</abilityName>
      <candidateList>
        <item>）</item>
      </candidateList>
      <explain>文本全半角错误。</explain>
      <paraID>77FE5191</paraID>
      <start>116</start>
      <end>117</end>
      <status>modified</status>
      <modifiedWord>）</modifiedWord>
      <trackRevisions>false</trackRevisions>
    </reviewItem>
    <reviewItem>
      <errorID>975bcef3-02da-4188-9445-088880282ef2</errorID>
      <errorWord>：。</errorWord>
      <group>L1_Punc</group>
      <groupName>标点问题</groupName>
      <ability>L2_Punc</ability>
      <abilityName>标点符号检查</abilityName>
      <candidateList>
        <item>：</item>
      </candidateList>
      <explain/>
      <paraID>7159861D</paraID>
      <start>5</start>
      <end>6</end>
      <status>modified</status>
      <modifiedWord>：</modifiedWord>
      <trackRevisions>false</trackRevisions>
    </reviewItem>
    <reviewItem>
      <errorID>d73c35ab-3839-4925-a869-cee2091890af</errorID>
      <errorWord>：。</errorWord>
      <group>L1_Punc</group>
      <groupName>标点问题</groupName>
      <ability>L2_Punc</ability>
      <abilityName>标点符号检查</abilityName>
      <candidateList>
        <item>：</item>
      </candidateList>
      <explain/>
      <paraID>35B076C7</paraID>
      <start>9</start>
      <end>10</end>
      <status>modified</status>
      <modifiedWord>：</modifiedWord>
      <trackRevisions>false</trackRevisions>
    </reviewItem>
    <reviewItem>
      <errorID>64eb6be1-d859-47bc-a684-f3927d89b198</errorID>
      <errorWord>法律、法规</errorWord>
      <group>L1_Word</group>
      <groupName>字词问题</groupName>
      <ability>L2_Typo</ability>
      <abilityName>字词错误</abilityName>
      <candidateList>
        <item>法律法规</item>
      </candidateList>
      <explain/>
      <paraID>1E733310</paraID>
      <start>8</start>
      <end>13</end>
      <status>ignored</status>
      <modifiedWord/>
      <trackRevisions>false</trackRevisions>
    </reviewItem>
    <reviewItem>
      <errorID>7c6ba6c2-8907-4677-b9a2-3895dbf8b83a</errorID>
      <errorWord>做出</errorWord>
      <group>L1_Word</group>
      <groupName>字词问题</groupName>
      <ability>L2_Typo</ability>
      <abilityName>字词错误</abilityName>
      <candidateList>
        <item>作出</item>
      </candidateList>
      <explain/>
      <paraID>36DD67AC</paraID>
      <start>27</start>
      <end>29</end>
      <status>ignored</status>
      <modifiedWord/>
      <trackRevisions>false</trackRevisions>
    </reviewItem>
    <reviewItem>
      <errorID>d0dedf00-0e38-40af-acee-c65b3cfa481a</errorID>
      <errorWord>(</errorWord>
      <group>L1_Format</group>
      <groupName>格式问题</groupName>
      <ability>L2_HalfPunc</ability>
      <abilityName>全半角检查</abilityName>
      <candidateList>
        <item>（</item>
      </candidateList>
      <explain>文本全半角错误。</explain>
      <paraID>62DFC147</paraID>
      <start>64</start>
      <end>65</end>
      <status>modified</status>
      <modifiedWord>（</modifiedWord>
      <trackRevisions>false</trackRevisions>
    </reviewItem>
    <reviewItem>
      <errorID>b80746ee-1dbe-4c90-ba2e-a5850d4de97c</errorID>
      <errorWord>)</errorWord>
      <group>L1_Format</group>
      <groupName>格式问题</groupName>
      <ability>L2_HalfPunc</ability>
      <abilityName>全半角检查</abilityName>
      <candidateList>
        <item>）</item>
      </candidateList>
      <explain>文本全半角错误。</explain>
      <paraID>62DFC147</paraID>
      <start>67</start>
      <end>68</end>
      <status>modified</status>
      <modifiedWord>）</modifiedWord>
      <trackRevisions>false</trackRevisions>
    </reviewItem>
    <reviewItem>
      <errorID>0e62ebb7-b0ef-400e-a8cf-d8328308c98f</errorID>
      <errorWord>,</errorWord>
      <group>L1_Format</group>
      <groupName>格式问题</groupName>
      <ability>L2_HalfPunc</ability>
      <abilityName>全半角检查</abilityName>
      <candidateList>
        <item>，</item>
      </candidateList>
      <explain>文本全半角错误。</explain>
      <paraID>6F7C4CC6</paraID>
      <start>8</start>
      <end>9</end>
      <status>modified</status>
      <modifiedWord>，</modifiedWord>
      <trackRevisions>false</trackRevisions>
    </reviewItem>
    <reviewItem>
      <errorID>3d508bf7-b86a-4f36-8fd5-547d565e2eef</errorID>
      <errorWord>,</errorWord>
      <group>L1_Format</group>
      <groupName>格式问题</groupName>
      <ability>L2_HalfPunc</ability>
      <abilityName>全半角检查</abilityName>
      <candidateList>
        <item>，</item>
      </candidateList>
      <explain>文本全半角错误。</explain>
      <paraID>6F7C4CC6</paraID>
      <start>34</start>
      <end>35</end>
      <status>modified</status>
      <modifiedWord>，</modifiedWord>
      <trackRevisions>false</trackRevisions>
    </reviewItem>
    <reviewItem>
      <errorID>72c65539-a4a2-422c-bd17-2fd7fbc54915</errorID>
      <errorWord>间</errorWord>
      <group>L1_Word</group>
      <groupName>字词问题</groupName>
      <ability>L2_Typo</ability>
      <abilityName>字词错误</abilityName>
      <candidateList>
        <item>间内</item>
      </candidateList>
      <explain/>
      <paraID>6F7C4CC6</paraID>
      <start>47</start>
      <end>48</end>
      <status>ignored</status>
      <modifiedWord/>
      <trackRevisions>false</trackRevisions>
    </reviewItem>
    <reviewItem>
      <errorID>113d57a4-fb5e-4d1b-b5f2-4ea452a9b490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122A6CDB</paraID>
      <start>0</start>
      <end>2</end>
      <status>modified</status>
      <modifiedWord>2.</modifiedWord>
      <trackRevisions>false</trackRevisions>
    </reviewItem>
    <reviewItem>
      <errorID>42061562-8c47-43a0-b29a-0f681f5044fb</errorID>
      <errorWord>做</errorWord>
      <group>L1_Word</group>
      <groupName>字词问题</groupName>
      <ability>L2_Typo</ability>
      <abilityName>字词错误</abilityName>
      <candidateList>
        <item>作</item>
      </candidateList>
      <explain>存在发音相同字词的误用。</explain>
      <paraID>122A6CDB</paraID>
      <start>91</start>
      <end>92</end>
      <status>ignored</status>
      <modifiedWord/>
      <trackRevisions>false</trackRevisions>
    </reviewItem>
    <reviewItem>
      <errorID>e8f5e2ee-2891-4227-a265-ff82c3606c68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370C6A93</paraID>
      <start>4</start>
      <end>6</end>
      <status>modified</status>
      <modifiedWord>3.</modifiedWord>
      <trackRevisions>false</trackRevisions>
    </reviewItem>
    <reviewItem>
      <errorID>1b9a817b-4629-44c2-b69a-4c985744b1c2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2BF9D3E4</paraID>
      <start>0</start>
      <end>2</end>
      <status>modified</status>
      <modifiedWord>4.</modifiedWord>
      <trackRevisions>false</trackRevisions>
    </reviewItem>
    <reviewItem>
      <errorID>eb45048f-01b5-4505-8f58-92f92fbb6345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70BD3580</paraID>
      <start>0</start>
      <end>2</end>
      <status>modified</status>
      <modifiedWord>5.</modifiedWord>
      <trackRevisions>false</trackRevisions>
    </reviewItem>
    <reviewItem>
      <errorID>8026d54c-d8ad-4a7f-a98b-36378aeed08b</errorID>
      <errorWord>(</errorWord>
      <group>L1_Format</group>
      <groupName>格式问题</groupName>
      <ability>L2_HalfPunc</ability>
      <abilityName>全半角检查</abilityName>
      <candidateList>
        <item>（</item>
      </candidateList>
      <explain>文本全半角错误。</explain>
      <paraID>70BD3580</paraID>
      <start>14</start>
      <end>15</end>
      <status>modified</status>
      <modifiedWord>（</modifiedWord>
      <trackRevisions>false</trackRevisions>
    </reviewItem>
    <reviewItem>
      <errorID>8e70a7c8-b862-41a0-8a43-436e2d41d407</errorID>
      <errorWord>)</errorWord>
      <group>L1_Format</group>
      <groupName>格式问题</groupName>
      <ability>L2_HalfPunc</ability>
      <abilityName>全半角检查</abilityName>
      <candidateList>
        <item>）</item>
      </candidateList>
      <explain>文本全半角错误。</explain>
      <paraID>70BD3580</paraID>
      <start>17</start>
      <end>18</end>
      <status>modified</status>
      <modifiedWord>）</modifiedWord>
      <trackRevisions>false</trackRevisions>
    </reviewItem>
    <reviewItem>
      <errorID>0a701a62-ab13-44b3-b2e9-f442bf5f70f0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53A51FFE</paraID>
      <start>0</start>
      <end>2</end>
      <status>modified</status>
      <modifiedWord>6.</modifiedWord>
      <trackRevisions>false</trackRevisions>
    </reviewItem>
    <reviewItem>
      <errorID>fd711417-9fa7-4908-a538-b34d42a1b421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11E3B1D0</paraID>
      <start>0</start>
      <end>2</end>
      <status>modified</status>
      <modifiedWord>7.</modifiedWord>
      <trackRevisions>false</trackRevisions>
    </reviewItem>
    <reviewItem>
      <errorID>cc6a31b5-f4a2-4a68-b048-9a55b22b3271</errorID>
      <errorWord>《政府采购法》</errorWord>
      <group>L1_Word</group>
      <groupName>字词问题</groupName>
      <ability>L2_Typo</ability>
      <abilityName>字词错误</abilityName>
      <candidateList>
        <item>《中华人民共和国政府采购法》</item>
      </candidateList>
      <explain/>
      <paraID>11E3B1D0</paraID>
      <start>2</start>
      <end>16</end>
      <status>modified</status>
      <modifiedWord>《中华人民共和国政府采购法》</modifiedWord>
      <trackRevisions>false</trackRevisions>
    </reviewItem>
    <reviewItem>
      <errorID>acc28e5c-7092-439f-9a3b-e5ab1a8b6a54</errorID>
      <errorWord>＜</errorWord>
      <group>L1_Format</group>
      <groupName>格式问题</groupName>
      <ability>L2_HalfPunc</ability>
      <abilityName>全半角检查</abilityName>
      <candidateList>
        <item>&lt;</item>
      </candidateList>
      <explain>文本全半角错误。</explain>
      <paraID>113CC7E4</paraID>
      <start>5</start>
      <end>6</end>
      <status>ignored</status>
      <modifiedWord/>
      <trackRevisions>false</trackRevisions>
    </reviewItem>
    <reviewItem>
      <errorID>0655be2b-a0e4-4557-a54a-1e4ef20394b9</errorID>
      <errorWord>＜</errorWord>
      <group>L1_Format</group>
      <groupName>格式问题</groupName>
      <ability>L2_HalfPunc</ability>
      <abilityName>全半角检查</abilityName>
      <candidateList>
        <item>&lt;</item>
      </candidateList>
      <explain>文本全半角错误。</explain>
      <paraID> 1834760</paraID>
      <start>4</start>
      <end>5</end>
      <status>ignored</status>
      <modifiedWord/>
      <trackRevisions>false</trackRevisions>
    </reviewItem>
    <reviewItem>
      <errorID>3ad19406-ab66-4add-b758-4d27b40fc2a5</errorID>
      <errorWord>＜</errorWord>
      <group>L1_Format</group>
      <groupName>格式问题</groupName>
      <ability>L2_HalfPunc</ability>
      <abilityName>全半角检查</abilityName>
      <candidateList>
        <item>&lt;</item>
      </candidateList>
      <explain>文本全半角错误。</explain>
      <paraID> B87F445</paraID>
      <start>1</start>
      <end>2</end>
      <status>unmodified</status>
      <modifiedWord/>
      <trackRevisions>false</trackRevisions>
    </reviewItem>
    <reviewItem>
      <errorID>1458ab49-e3f3-4149-b3da-cd7b62ce46c0</errorID>
      <errorWord>＜</errorWord>
      <group>L1_Format</group>
      <groupName>格式问题</groupName>
      <ability>L2_HalfPunc</ability>
      <abilityName>全半角检查</abilityName>
      <candidateList>
        <item>&lt;</item>
      </candidateList>
      <explain>文本全半角错误。</explain>
      <paraID>2BC5538C</paraID>
      <start>5</start>
      <end>6</end>
      <status>unmodified</status>
      <modifiedWord/>
      <trackRevisions>false</trackRevisions>
    </reviewItem>
    <reviewItem>
      <errorID>5dac109c-9a1a-4426-ae96-26ef30bda932</errorID>
      <errorWord>＜</errorWord>
      <group>L1_Format</group>
      <groupName>格式问题</groupName>
      <ability>L2_HalfPunc</ability>
      <abilityName>全半角检查</abilityName>
      <candidateList>
        <item>&lt;</item>
      </candidateList>
      <explain>文本全半角错误。</explain>
      <paraID>218C7C64</paraID>
      <start>4</start>
      <end>5</end>
      <status>unmodified</status>
      <modifiedWord/>
      <trackRevisions>false</trackRevisions>
    </reviewItem>
    <reviewItem>
      <errorID>d60e2f69-4587-4620-9017-3e6042e69bb0</errorID>
      <errorWord>＜</errorWord>
      <group>L1_Format</group>
      <groupName>格式问题</groupName>
      <ability>L2_HalfPunc</ability>
      <abilityName>全半角检查</abilityName>
      <candidateList>
        <item>&lt;</item>
      </candidateList>
      <explain>文本全半角错误。</explain>
      <paraID>63C94750</paraID>
      <start>1</start>
      <end>2</end>
      <status>unmodified</status>
      <modifiedWord/>
      <trackRevisions>false</trackRevisions>
    </reviewItem>
    <reviewItem>
      <errorID>cffa460c-6038-44a3-9019-cf0c16999aa3</errorID>
      <errorWord>＜</errorWord>
      <group>L1_Format</group>
      <groupName>格式问题</groupName>
      <ability>L2_HalfPunc</ability>
      <abilityName>全半角检查</abilityName>
      <candidateList>
        <item>&lt;</item>
      </candidateList>
      <explain>文本全半角错误。</explain>
      <paraID> FDE1DD7</paraID>
      <start>6</start>
      <end>7</end>
      <status>unmodified</status>
      <modifiedWord/>
      <trackRevisions>false</trackRevisions>
    </reviewItem>
    <reviewItem>
      <errorID>7ac83e4d-b3bc-48a5-9e55-926c471cc72a</errorID>
      <errorWord>＜</errorWord>
      <group>L1_Format</group>
      <groupName>格式问题</groupName>
      <ability>L2_HalfPunc</ability>
      <abilityName>全半角检查</abilityName>
      <candidateList>
        <item>&lt;</item>
      </candidateList>
      <explain>文本全半角错误。</explain>
      <paraID> ABCD105</paraID>
      <start>5</start>
      <end>6</end>
      <status>unmodified</status>
      <modifiedWord/>
      <trackRevisions>false</trackRevisions>
    </reviewItem>
    <reviewItem>
      <errorID>d7b52b47-9cdf-409c-9636-234ec110fd57</errorID>
      <errorWord>＜</errorWord>
      <group>L1_Format</group>
      <groupName>格式问题</groupName>
      <ability>L2_HalfPunc</ability>
      <abilityName>全半角检查</abilityName>
      <candidateList>
        <item>&lt;</item>
      </candidateList>
      <explain>文本全半角错误。</explain>
      <paraID>21DF207B</paraID>
      <start>1</start>
      <end>2</end>
      <status>unmodified</status>
      <modifiedWord/>
      <trackRevisions>false</trackRevisions>
    </reviewItem>
    <reviewItem>
      <errorID>22a3b34e-5fa4-4cdd-9145-d1ee73f744bf</errorID>
      <errorWord>＜</errorWord>
      <group>L1_Format</group>
      <groupName>格式问题</groupName>
      <ability>L2_HalfPunc</ability>
      <abilityName>全半角检查</abilityName>
      <candidateList>
        <item>&lt;</item>
      </candidateList>
      <explain>文本全半角错误。</explain>
      <paraID>16F7E89F</paraID>
      <start>6</start>
      <end>7</end>
      <status>unmodified</status>
      <modifiedWord/>
      <trackRevisions>false</trackRevisions>
    </reviewItem>
    <reviewItem>
      <errorID>db6f2e69-e16b-4009-ba0c-b5e26f28974a</errorID>
      <errorWord>＜</errorWord>
      <group>L1_Format</group>
      <groupName>格式问题</groupName>
      <ability>L2_HalfPunc</ability>
      <abilityName>全半角检查</abilityName>
      <candidateList>
        <item>&lt;</item>
      </candidateList>
      <explain>文本全半角错误。</explain>
      <paraID>6DB368C3</paraID>
      <start>5</start>
      <end>6</end>
      <status>unmodified</status>
      <modifiedWord/>
      <trackRevisions>false</trackRevisions>
    </reviewItem>
    <reviewItem>
      <errorID>e37252fe-5d70-4471-925b-2dc4fa23266b</errorID>
      <errorWord>＜</errorWord>
      <group>L1_Format</group>
      <groupName>格式问题</groupName>
      <ability>L2_HalfPunc</ability>
      <abilityName>全半角检查</abilityName>
      <candidateList>
        <item>&lt;</item>
      </candidateList>
      <explain>文本全半角错误。</explain>
      <paraID>3F5FB7E8</paraID>
      <start>1</start>
      <end>2</end>
      <status>unmodified</status>
      <modifiedWord/>
      <trackRevisions>false</trackRevisions>
    </reviewItem>
    <reviewItem>
      <errorID>486e1890-76a1-460e-ae6a-5b73ba1096a9</errorID>
      <errorWord>＜</errorWord>
      <group>L1_Format</group>
      <groupName>格式问题</groupName>
      <ability>L2_HalfPunc</ability>
      <abilityName>全半角检查</abilityName>
      <candidateList>
        <item>&lt;</item>
      </candidateList>
      <explain>文本全半角错误。</explain>
      <paraID>  4C05C3</paraID>
      <start>6</start>
      <end>7</end>
      <status>unmodified</status>
      <modifiedWord/>
      <trackRevisions>false</trackRevisions>
    </reviewItem>
    <reviewItem>
      <errorID>c0f175c6-4a82-4df9-a996-f4c332bc84e9</errorID>
      <errorWord>＜</errorWord>
      <group>L1_Format</group>
      <groupName>格式问题</groupName>
      <ability>L2_HalfPunc</ability>
      <abilityName>全半角检查</abilityName>
      <candidateList>
        <item>&lt;</item>
      </candidateList>
      <explain>文本全半角错误。</explain>
      <paraID>27020F4A</paraID>
      <start>5</start>
      <end>6</end>
      <status>unmodified</status>
      <modifiedWord/>
      <trackRevisions>false</trackRevisions>
    </reviewItem>
    <reviewItem>
      <errorID>d6f4a78e-921c-4a49-a25c-b809e6905e5d</errorID>
      <errorWord>＜</errorWord>
      <group>L1_Format</group>
      <groupName>格式问题</groupName>
      <ability>L2_HalfPunc</ability>
      <abilityName>全半角检查</abilityName>
      <candidateList>
        <item>&lt;</item>
      </candidateList>
      <explain>文本全半角错误。</explain>
      <paraID>57BB21FD</paraID>
      <start>1</start>
      <end>2</end>
      <status>unmodified</status>
      <modifiedWord/>
      <trackRevisions>false</trackRevisions>
    </reviewItem>
    <reviewItem>
      <errorID>af197d89-014b-4079-b3f1-5a7525d80ebc</errorID>
      <errorWord>＜</errorWord>
      <group>L1_Format</group>
      <groupName>格式问题</groupName>
      <ability>L2_HalfPunc</ability>
      <abilityName>全半角检查</abilityName>
      <candidateList>
        <item>&lt;</item>
      </candidateList>
      <explain>文本全半角错误。</explain>
      <paraID>4622040F</paraID>
      <start>4</start>
      <end>5</end>
      <status>unmodified</status>
      <modifiedWord/>
      <trackRevisions>false</trackRevisions>
    </reviewItem>
    <reviewItem>
      <errorID>d77f92cf-396f-4f87-8532-ab708793076a</errorID>
      <errorWord>＜</errorWord>
      <group>L1_Format</group>
      <groupName>格式问题</groupName>
      <ability>L2_HalfPunc</ability>
      <abilityName>全半角检查</abilityName>
      <candidateList>
        <item>&lt;</item>
      </candidateList>
      <explain>文本全半角错误。</explain>
      <paraID>553F6A04</paraID>
      <start>3</start>
      <end>4</end>
      <status>unmodified</status>
      <modifiedWord/>
      <trackRevisions>false</trackRevisions>
    </reviewItem>
    <reviewItem>
      <errorID>84e33188-8505-4c2c-8deb-8fe6edb824ec</errorID>
      <errorWord>＜</errorWord>
      <group>L1_Format</group>
      <groupName>格式问题</groupName>
      <ability>L2_HalfPunc</ability>
      <abilityName>全半角检查</abilityName>
      <candidateList>
        <item>&lt;</item>
      </candidateList>
      <explain>文本全半角错误。</explain>
      <paraID>  C5E3A5</paraID>
      <start>1</start>
      <end>2</end>
      <status>unmodified</status>
      <modifiedWord/>
      <trackRevisions>false</trackRevisions>
    </reviewItem>
    <reviewItem>
      <errorID>172f3c6c-0b2b-4335-a0b5-f79fd215f370</errorID>
      <errorWord>＜</errorWord>
      <group>L1_Format</group>
      <groupName>格式问题</groupName>
      <ability>L2_HalfPunc</ability>
      <abilityName>全半角检查</abilityName>
      <candidateList>
        <item>&lt;</item>
      </candidateList>
      <explain>文本全半角错误。</explain>
      <paraID> F65847F</paraID>
      <start>6</start>
      <end>7</end>
      <status>unmodified</status>
      <modifiedWord/>
      <trackRevisions>false</trackRevisions>
    </reviewItem>
    <reviewItem>
      <errorID>8161c8e9-517b-4eee-bf40-2acb8eda4ec1</errorID>
      <errorWord>＜</errorWord>
      <group>L1_Format</group>
      <groupName>格式问题</groupName>
      <ability>L2_HalfPunc</ability>
      <abilityName>全半角检查</abilityName>
      <candidateList>
        <item>&lt;</item>
      </candidateList>
      <explain>文本全半角错误。</explain>
      <paraID>212FF77A</paraID>
      <start>6</start>
      <end>7</end>
      <status>unmodified</status>
      <modifiedWord/>
      <trackRevisions>false</trackRevisions>
    </reviewItem>
    <reviewItem>
      <errorID>6d6367b6-90c6-496b-b435-a04a8180972a</errorID>
      <errorWord>＜</errorWord>
      <group>L1_Format</group>
      <groupName>格式问题</groupName>
      <ability>L2_HalfPunc</ability>
      <abilityName>全半角检查</abilityName>
      <candidateList>
        <item>&lt;</item>
      </candidateList>
      <explain>文本全半角错误。</explain>
      <paraID>4993B6D7</paraID>
      <start>1</start>
      <end>2</end>
      <status>unmodified</status>
      <modifiedWord/>
      <trackRevisions>false</trackRevisions>
    </reviewItem>
    <reviewItem>
      <errorID>c6dc41a5-93db-442f-ab4d-177e8564851e</errorID>
      <errorWord>＜</errorWord>
      <group>L1_Format</group>
      <groupName>格式问题</groupName>
      <ability>L2_HalfPunc</ability>
      <abilityName>全半角检查</abilityName>
      <candidateList>
        <item>&lt;</item>
      </candidateList>
      <explain>文本全半角错误。</explain>
      <paraID>5015377D</paraID>
      <start>4</start>
      <end>5</end>
      <status>unmodified</status>
      <modifiedWord/>
      <trackRevisions>false</trackRevisions>
    </reviewItem>
    <reviewItem>
      <errorID>4b4884b0-bac4-40ce-8c14-ff70b2a205c3</errorID>
      <errorWord>＜</errorWord>
      <group>L1_Format</group>
      <groupName>格式问题</groupName>
      <ability>L2_HalfPunc</ability>
      <abilityName>全半角检查</abilityName>
      <candidateList>
        <item>&lt;</item>
      </candidateList>
      <explain>文本全半角错误。</explain>
      <paraID>7CA6EA9C</paraID>
      <start>4</start>
      <end>5</end>
      <status>unmodified</status>
      <modifiedWord/>
      <trackRevisions>false</trackRevisions>
    </reviewItem>
    <reviewItem>
      <errorID>8a4c05d2-13f0-43e9-b31e-d83387585b1a</errorID>
      <errorWord>＜</errorWord>
      <group>L1_Format</group>
      <groupName>格式问题</groupName>
      <ability>L2_HalfPunc</ability>
      <abilityName>全半角检查</abilityName>
      <candidateList>
        <item>&lt;</item>
      </candidateList>
      <explain>文本全半角错误。</explain>
      <paraID>773E70E0</paraID>
      <start>1</start>
      <end>2</end>
      <status>unmodified</status>
      <modifiedWord/>
      <trackRevisions>false</trackRevisions>
    </reviewItem>
    <reviewItem>
      <errorID>25bfc9ab-1d22-4373-8275-bd7e8b4d00a3</errorID>
      <errorWord>＜</errorWord>
      <group>L1_Format</group>
      <groupName>格式问题</groupName>
      <ability>L2_HalfPunc</ability>
      <abilityName>全半角检查</abilityName>
      <candidateList>
        <item>&lt;</item>
      </candidateList>
      <explain>文本全半角错误。</explain>
      <paraID>34B3E88C</paraID>
      <start>5</start>
      <end>6</end>
      <status>unmodified</status>
      <modifiedWord/>
      <trackRevisions>false</trackRevisions>
    </reviewItem>
    <reviewItem>
      <errorID>404699a0-7399-4de0-be35-c156f4b64c3b</errorID>
      <errorWord>＜</errorWord>
      <group>L1_Format</group>
      <groupName>格式问题</groupName>
      <ability>L2_HalfPunc</ability>
      <abilityName>全半角检查</abilityName>
      <candidateList>
        <item>&lt;</item>
      </candidateList>
      <explain>文本全半角错误。</explain>
      <paraID>3E577839</paraID>
      <start>5</start>
      <end>6</end>
      <status>unmodified</status>
      <modifiedWord/>
      <trackRevisions>false</trackRevisions>
    </reviewItem>
    <reviewItem>
      <errorID>9a0a35ad-c28a-4133-85c0-efbb5b5bce29</errorID>
      <errorWord>＜</errorWord>
      <group>L1_Format</group>
      <groupName>格式问题</groupName>
      <ability>L2_HalfPunc</ability>
      <abilityName>全半角检查</abilityName>
      <candidateList>
        <item>&lt;</item>
      </candidateList>
      <explain>文本全半角错误。</explain>
      <paraID>5AF300C8</paraID>
      <start>1</start>
      <end>2</end>
      <status>unmodified</status>
      <modifiedWord/>
      <trackRevisions>false</trackRevisions>
    </reviewItem>
    <reviewItem>
      <errorID>fe4688d0-6792-4e89-83b2-340e5b88d159</errorID>
      <errorWord>＜</errorWord>
      <group>L1_Format</group>
      <groupName>格式问题</groupName>
      <ability>L2_HalfPunc</ability>
      <abilityName>全半角检查</abilityName>
      <candidateList>
        <item>&lt;</item>
      </candidateList>
      <explain>文本全半角错误。</explain>
      <paraID>57EF1458</paraID>
      <start>5</start>
      <end>6</end>
      <status>unmodified</status>
      <modifiedWord/>
      <trackRevisions>false</trackRevisions>
    </reviewItem>
    <reviewItem>
      <errorID>be4626ed-e739-40e6-b115-dac7a3329fb6</errorID>
      <errorWord>＜</errorWord>
      <group>L1_Format</group>
      <groupName>格式问题</groupName>
      <ability>L2_HalfPunc</ability>
      <abilityName>全半角检查</abilityName>
      <candidateList>
        <item>&lt;</item>
      </candidateList>
      <explain>文本全半角错误。</explain>
      <paraID>79C42BB9</paraID>
      <start>4</start>
      <end>5</end>
      <status>unmodified</status>
      <modifiedWord/>
      <trackRevisions>false</trackRevisions>
    </reviewItem>
    <reviewItem>
      <errorID>f79eaae6-ec29-4eb5-96b8-229db48c111c</errorID>
      <errorWord>＜</errorWord>
      <group>L1_Format</group>
      <groupName>格式问题</groupName>
      <ability>L2_HalfPunc</ability>
      <abilityName>全半角检查</abilityName>
      <candidateList>
        <item>&lt;</item>
      </candidateList>
      <explain>文本全半角错误。</explain>
      <paraID>4A32DCA6</paraID>
      <start>1</start>
      <end>2</end>
      <status>unmodified</status>
      <modifiedWord/>
      <trackRevisions>false</trackRevisions>
    </reviewItem>
    <reviewItem>
      <errorID>b1cd47af-49bd-4249-8b8b-01712ca12c1f</errorID>
      <errorWord>＜</errorWord>
      <group>L1_Format</group>
      <groupName>格式问题</groupName>
      <ability>L2_HalfPunc</ability>
      <abilityName>全半角检查</abilityName>
      <candidateList>
        <item>&lt;</item>
      </candidateList>
      <explain>文本全半角错误。</explain>
      <paraID>2A43B869</paraID>
      <start>6</start>
      <end>7</end>
      <status>unmodified</status>
      <modifiedWord/>
      <trackRevisions>false</trackRevisions>
    </reviewItem>
    <reviewItem>
      <errorID>4a5dfde3-27d6-4c0d-81aa-e24532e0dc78</errorID>
      <errorWord>＜</errorWord>
      <group>L1_Format</group>
      <groupName>格式问题</groupName>
      <ability>L2_HalfPunc</ability>
      <abilityName>全半角检查</abilityName>
      <candidateList>
        <item>&lt;</item>
      </candidateList>
      <explain>文本全半角错误。</explain>
      <paraID>52038EE0</paraID>
      <start>5</start>
      <end>6</end>
      <status>unmodified</status>
      <modifiedWord/>
      <trackRevisions>false</trackRevisions>
    </reviewItem>
    <reviewItem>
      <errorID>752137e1-b268-4dbf-ba47-ce42f3164925</errorID>
      <errorWord>＜</errorWord>
      <group>L1_Format</group>
      <groupName>格式问题</groupName>
      <ability>L2_HalfPunc</ability>
      <abilityName>全半角检查</abilityName>
      <candidateList>
        <item>&lt;</item>
      </candidateList>
      <explain>文本全半角错误。</explain>
      <paraID>30766B6E</paraID>
      <start>1</start>
      <end>2</end>
      <status>unmodified</status>
      <modifiedWord/>
      <trackRevisions>false</trackRevisions>
    </reviewItem>
    <reviewItem>
      <errorID>0942f990-092c-4de9-8f0f-361575018fa1</errorID>
      <errorWord>＜</errorWord>
      <group>L1_Format</group>
      <groupName>格式问题</groupName>
      <ability>L2_HalfPunc</ability>
      <abilityName>全半角检查</abilityName>
      <candidateList>
        <item>&lt;</item>
      </candidateList>
      <explain>文本全半角错误。</explain>
      <paraID>78017C29</paraID>
      <start>5</start>
      <end>6</end>
      <status>unmodified</status>
      <modifiedWord/>
      <trackRevisions>false</trackRevisions>
    </reviewItem>
    <reviewItem>
      <errorID>3b85696f-5fc6-46a0-8149-98a6936cb40f</errorID>
      <errorWord>＜</errorWord>
      <group>L1_Format</group>
      <groupName>格式问题</groupName>
      <ability>L2_HalfPunc</ability>
      <abilityName>全半角检查</abilityName>
      <candidateList>
        <item>&lt;</item>
      </candidateList>
      <explain>文本全半角错误。</explain>
      <paraID>4E14CDF2</paraID>
      <start>4</start>
      <end>5</end>
      <status>unmodified</status>
      <modifiedWord/>
      <trackRevisions>false</trackRevisions>
    </reviewItem>
    <reviewItem>
      <errorID>6969e280-1859-45fa-9e91-6cc3247aaa06</errorID>
      <errorWord>＜</errorWord>
      <group>L1_Format</group>
      <groupName>格式问题</groupName>
      <ability>L2_HalfPunc</ability>
      <abilityName>全半角检查</abilityName>
      <candidateList>
        <item>&lt;</item>
      </candidateList>
      <explain>文本全半角错误。</explain>
      <paraID>48C0A65D</paraID>
      <start>1</start>
      <end>2</end>
      <status>unmodified</status>
      <modifiedWord/>
      <trackRevisions>false</trackRevisions>
    </reviewItem>
    <reviewItem>
      <errorID>0188bff5-1509-49f7-b111-cb69e84aad7e</errorID>
      <errorWord>＜</errorWord>
      <group>L1_Format</group>
      <groupName>格式问题</groupName>
      <ability>L2_HalfPunc</ability>
      <abilityName>全半角检查</abilityName>
      <candidateList>
        <item>&lt;</item>
      </candidateList>
      <explain>文本全半角错误。</explain>
      <paraID>650B1431</paraID>
      <start>6</start>
      <end>7</end>
      <status>unmodified</status>
      <modifiedWord/>
      <trackRevisions>false</trackRevisions>
    </reviewItem>
    <reviewItem>
      <errorID>ad023ba7-f42f-4c2f-bd16-a1e7b41bd014</errorID>
      <errorWord>＜</errorWord>
      <group>L1_Format</group>
      <groupName>格式问题</groupName>
      <ability>L2_HalfPunc</ability>
      <abilityName>全半角检查</abilityName>
      <candidateList>
        <item>&lt;</item>
      </candidateList>
      <explain>文本全半角错误。</explain>
      <paraID>235A8B87</paraID>
      <start>5</start>
      <end>6</end>
      <status>unmodified</status>
      <modifiedWord/>
      <trackRevisions>false</trackRevisions>
    </reviewItem>
    <reviewItem>
      <errorID>1c3f8763-64db-45b8-9698-81d2d5d0f1ef</errorID>
      <errorWord>＜</errorWord>
      <group>L1_Format</group>
      <groupName>格式问题</groupName>
      <ability>L2_HalfPunc</ability>
      <abilityName>全半角检查</abilityName>
      <candidateList>
        <item>&lt;</item>
      </candidateList>
      <explain>文本全半角错误。</explain>
      <paraID>59B6513D</paraID>
      <start>1</start>
      <end>2</end>
      <status>unmodified</status>
      <modifiedWord/>
      <trackRevisions>false</trackRevisions>
    </reviewItem>
    <reviewItem>
      <errorID>b9dac5ba-8e3d-4102-8d4a-452a94344f53</errorID>
      <errorWord>＜</errorWord>
      <group>L1_Format</group>
      <groupName>格式问题</groupName>
      <ability>L2_HalfPunc</ability>
      <abilityName>全半角检查</abilityName>
      <candidateList>
        <item>&lt;</item>
      </candidateList>
      <explain>文本全半角错误。</explain>
      <paraID>342166F9</paraID>
      <start>5</start>
      <end>6</end>
      <status>unmodified</status>
      <modifiedWord/>
      <trackRevisions>false</trackRevisions>
    </reviewItem>
    <reviewItem>
      <errorID>2c35c855-5a63-4bfc-bc5a-9501363576a8</errorID>
      <errorWord>＜</errorWord>
      <group>L1_Format</group>
      <groupName>格式问题</groupName>
      <ability>L2_HalfPunc</ability>
      <abilityName>全半角检查</abilityName>
      <candidateList>
        <item>&lt;</item>
      </candidateList>
      <explain>文本全半角错误。</explain>
      <paraID>27DD8867</paraID>
      <start>4</start>
      <end>5</end>
      <status>unmodified</status>
      <modifiedWord/>
      <trackRevisions>false</trackRevisions>
    </reviewItem>
    <reviewItem>
      <errorID>5fdde5c3-6c8c-4794-ab02-89459b1f6aba</errorID>
      <errorWord>＜</errorWord>
      <group>L1_Format</group>
      <groupName>格式问题</groupName>
      <ability>L2_HalfPunc</ability>
      <abilityName>全半角检查</abilityName>
      <candidateList>
        <item>&lt;</item>
      </candidateList>
      <explain>文本全半角错误。</explain>
      <paraID>254A2DCE</paraID>
      <start>1</start>
      <end>2</end>
      <status>unmodified</status>
      <modifiedWord/>
      <trackRevisions>false</trackRevisions>
    </reviewItem>
    <reviewItem>
      <errorID>19e8200c-cdfb-43b2-abba-0e57ecc30152</errorID>
      <errorWord>＜</errorWord>
      <group>L1_Format</group>
      <groupName>格式问题</groupName>
      <ability>L2_HalfPunc</ability>
      <abilityName>全半角检查</abilityName>
      <candidateList>
        <item>&lt;</item>
      </candidateList>
      <explain>文本全半角错误。</explain>
      <paraID>4E852FB5</paraID>
      <start>6</start>
      <end>7</end>
      <status>unmodified</status>
      <modifiedWord/>
      <trackRevisions>false</trackRevisions>
    </reviewItem>
    <reviewItem>
      <errorID>da6838fa-912f-4104-86c3-e93eaf1d2021</errorID>
      <errorWord>＜</errorWord>
      <group>L1_Format</group>
      <groupName>格式问题</groupName>
      <ability>L2_HalfPunc</ability>
      <abilityName>全半角检查</abilityName>
      <candidateList>
        <item>&lt;</item>
      </candidateList>
      <explain>文本全半角错误。</explain>
      <paraID>13066306</paraID>
      <start>5</start>
      <end>6</end>
      <status>unmodified</status>
      <modifiedWord/>
      <trackRevisions>false</trackRevisions>
    </reviewItem>
    <reviewItem>
      <errorID>52a417ef-21a4-408a-946f-b8933404ee93</errorID>
      <errorWord>＜</errorWord>
      <group>L1_Format</group>
      <groupName>格式问题</groupName>
      <ability>L2_HalfPunc</ability>
      <abilityName>全半角检查</abilityName>
      <candidateList>
        <item>&lt;</item>
      </candidateList>
      <explain>文本全半角错误。</explain>
      <paraID>3C3FD28E</paraID>
      <start>1</start>
      <end>2</end>
      <status>unmodified</status>
      <modifiedWord/>
      <trackRevisions>false</trackRevisions>
    </reviewItem>
    <reviewItem>
      <errorID>ef5d19ac-d954-4130-a15d-ea48fe0dbed7</errorID>
      <errorWord>＜</errorWord>
      <group>L1_Format</group>
      <groupName>格式问题</groupName>
      <ability>L2_HalfPunc</ability>
      <abilityName>全半角检查</abilityName>
      <candidateList>
        <item>&lt;</item>
      </candidateList>
      <explain>文本全半角错误。</explain>
      <paraID> BDAF31E</paraID>
      <start>5</start>
      <end>6</end>
      <status>unmodified</status>
      <modifiedWord/>
      <trackRevisions>false</trackRevisions>
    </reviewItem>
    <reviewItem>
      <errorID>41c206be-8f14-421d-8a5b-fb3971c837a4</errorID>
      <errorWord>＜</errorWord>
      <group>L1_Format</group>
      <groupName>格式问题</groupName>
      <ability>L2_HalfPunc</ability>
      <abilityName>全半角检查</abilityName>
      <candidateList>
        <item>&lt;</item>
      </candidateList>
      <explain>文本全半角错误。</explain>
      <paraID>7271A579</paraID>
      <start>4</start>
      <end>5</end>
      <status>unmodified</status>
      <modifiedWord/>
      <trackRevisions>false</trackRevisions>
    </reviewItem>
    <reviewItem>
      <errorID>d9a7bcea-d90e-4838-b7ed-9de578a7a650</errorID>
      <errorWord>＜</errorWord>
      <group>L1_Format</group>
      <groupName>格式问题</groupName>
      <ability>L2_HalfPunc</ability>
      <abilityName>全半角检查</abilityName>
      <candidateList>
        <item>&lt;</item>
      </candidateList>
      <explain>文本全半角错误。</explain>
      <paraID>51A0B467</paraID>
      <start>1</start>
      <end>2</end>
      <status>unmodified</status>
      <modifiedWord/>
      <trackRevisions>false</trackRevisions>
    </reviewItem>
    <reviewItem>
      <errorID>eb4a5403-5803-4ead-bdc1-91e81881e02a</errorID>
      <errorWord>＜</errorWord>
      <group>L1_Format</group>
      <groupName>格式问题</groupName>
      <ability>L2_HalfPunc</ability>
      <abilityName>全半角检查</abilityName>
      <candidateList>
        <item>&lt;</item>
      </candidateList>
      <explain>文本全半角错误。</explain>
      <paraID>19665A55</paraID>
      <start>6</start>
      <end>7</end>
      <status>unmodified</status>
      <modifiedWord/>
      <trackRevisions>false</trackRevisions>
    </reviewItem>
    <reviewItem>
      <errorID>c8203a73-8714-4cee-82f9-c6b8eacdbcfc</errorID>
      <errorWord>＜</errorWord>
      <group>L1_Format</group>
      <groupName>格式问题</groupName>
      <ability>L2_HalfPunc</ability>
      <abilityName>全半角检查</abilityName>
      <candidateList>
        <item>&lt;</item>
      </candidateList>
      <explain>文本全半角错误。</explain>
      <paraID>15351B85</paraID>
      <start>5</start>
      <end>6</end>
      <status>unmodified</status>
      <modifiedWord/>
      <trackRevisions>false</trackRevisions>
    </reviewItem>
    <reviewItem>
      <errorID>dd0586c1-04f4-4a48-905a-2cf34cdf36fb</errorID>
      <errorWord>＜</errorWord>
      <group>L1_Format</group>
      <groupName>格式问题</groupName>
      <ability>L2_HalfPunc</ability>
      <abilityName>全半角检查</abilityName>
      <candidateList>
        <item>&lt;</item>
      </candidateList>
      <explain>文本全半角错误。</explain>
      <paraID>13E915CD</paraID>
      <start>1</start>
      <end>2</end>
      <status>unmodified</status>
      <modifiedWord/>
      <trackRevisions>false</trackRevisions>
    </reviewItem>
    <reviewItem>
      <errorID>fd3801e7-0c35-448f-bc53-3acda743a057</errorID>
      <errorWord>＜</errorWord>
      <group>L1_Format</group>
      <groupName>格式问题</groupName>
      <ability>L2_HalfPunc</ability>
      <abilityName>全半角检查</abilityName>
      <candidateList>
        <item>&lt;</item>
      </candidateList>
      <explain>文本全半角错误。</explain>
      <paraID>48DDC879</paraID>
      <start>5</start>
      <end>6</end>
      <status>unmodified</status>
      <modifiedWord/>
      <trackRevisions>false</trackRevisions>
    </reviewItem>
    <reviewItem>
      <errorID>30bff570-545e-408f-a171-8f7cefc37729</errorID>
      <errorWord>＜</errorWord>
      <group>L1_Format</group>
      <groupName>格式问题</groupName>
      <ability>L2_HalfPunc</ability>
      <abilityName>全半角检查</abilityName>
      <candidateList>
        <item>&lt;</item>
      </candidateList>
      <explain>文本全半角错误。</explain>
      <paraID>2D8A9641</paraID>
      <start>4</start>
      <end>5</end>
      <status>unmodified</status>
      <modifiedWord/>
      <trackRevisions>false</trackRevisions>
    </reviewItem>
    <reviewItem>
      <errorID>b530373f-ae35-40cc-add3-7c91d7583d88</errorID>
      <errorWord>＜</errorWord>
      <group>L1_Format</group>
      <groupName>格式问题</groupName>
      <ability>L2_HalfPunc</ability>
      <abilityName>全半角检查</abilityName>
      <candidateList>
        <item>&lt;</item>
      </candidateList>
      <explain>文本全半角错误。</explain>
      <paraID>589357B7</paraID>
      <start>1</start>
      <end>2</end>
      <status>unmodified</status>
      <modifiedWord/>
      <trackRevisions>false</trackRevisions>
    </reviewItem>
    <reviewItem>
      <errorID>d2aa4727-9667-4e0a-a275-d058f20a2e36</errorID>
      <errorWord>＜</errorWord>
      <group>L1_Format</group>
      <groupName>格式问题</groupName>
      <ability>L2_HalfPunc</ability>
      <abilityName>全半角检查</abilityName>
      <candidateList>
        <item>&lt;</item>
      </candidateList>
      <explain>文本全半角错误。</explain>
      <paraID> D2BA8B4</paraID>
      <start>6</start>
      <end>7</end>
      <status>unmodified</status>
      <modifiedWord/>
      <trackRevisions>false</trackRevisions>
    </reviewItem>
    <reviewItem>
      <errorID>ba93db43-d974-483d-abe7-b65a266473be</errorID>
      <errorWord>＜</errorWord>
      <group>L1_Format</group>
      <groupName>格式问题</groupName>
      <ability>L2_HalfPunc</ability>
      <abilityName>全半角检查</abilityName>
      <candidateList>
        <item>&lt;</item>
      </candidateList>
      <explain>文本全半角错误。</explain>
      <paraID>50C8C14B</paraID>
      <start>5</start>
      <end>6</end>
      <status>unmodified</status>
      <modifiedWord/>
      <trackRevisions>false</trackRevisions>
    </reviewItem>
    <reviewItem>
      <errorID>7f15f584-ff8a-4a45-858b-6c59d7066006</errorID>
      <errorWord>＜</errorWord>
      <group>L1_Format</group>
      <groupName>格式问题</groupName>
      <ability>L2_HalfPunc</ability>
      <abilityName>全半角检查</abilityName>
      <candidateList>
        <item>&lt;</item>
      </candidateList>
      <explain>文本全半角错误。</explain>
      <paraID>1C7BF013</paraID>
      <start>1</start>
      <end>2</end>
      <status>unmodified</status>
      <modifiedWord/>
      <trackRevisions>false</trackRevisions>
    </reviewItem>
    <reviewItem>
      <errorID>9083b64d-ea47-4d20-ba29-086f2f9add86</errorID>
      <errorWord>＜</errorWord>
      <group>L1_Format</group>
      <groupName>格式问题</groupName>
      <ability>L2_HalfPunc</ability>
      <abilityName>全半角检查</abilityName>
      <candidateList>
        <item>&lt;</item>
      </candidateList>
      <explain>文本全半角错误。</explain>
      <paraID>2403AA96</paraID>
      <start>5</start>
      <end>6</end>
      <status>unmodified</status>
      <modifiedWord/>
      <trackRevisions>false</trackRevisions>
    </reviewItem>
    <reviewItem>
      <errorID>53c0e837-f7c3-4b47-8e9d-f94e0eae1c43</errorID>
      <errorWord>＜</errorWord>
      <group>L1_Format</group>
      <groupName>格式问题</groupName>
      <ability>L2_HalfPunc</ability>
      <abilityName>全半角检查</abilityName>
      <candidateList>
        <item>&lt;</item>
      </candidateList>
      <explain>文本全半角错误。</explain>
      <paraID>5C77DFB8</paraID>
      <start>4</start>
      <end>5</end>
      <status>unmodified</status>
      <modifiedWord/>
      <trackRevisions>false</trackRevisions>
    </reviewItem>
    <reviewItem>
      <errorID>811982f9-5820-40ee-a125-5a594e85e183</errorID>
      <errorWord>＜</errorWord>
      <group>L1_Format</group>
      <groupName>格式问题</groupName>
      <ability>L2_HalfPunc</ability>
      <abilityName>全半角检查</abilityName>
      <candidateList>
        <item>&lt;</item>
      </candidateList>
      <explain>文本全半角错误。</explain>
      <paraID>157BBD8E</paraID>
      <start>1</start>
      <end>2</end>
      <status>unmodified</status>
      <modifiedWord/>
      <trackRevisions>false</trackRevisions>
    </reviewItem>
    <reviewItem>
      <errorID>ab774a86-748c-4b98-9637-12ad0e315453</errorID>
      <errorWord>＜</errorWord>
      <group>L1_Format</group>
      <groupName>格式问题</groupName>
      <ability>L2_HalfPunc</ability>
      <abilityName>全半角检查</abilityName>
      <candidateList>
        <item>&lt;</item>
      </candidateList>
      <explain>文本全半角错误。</explain>
      <paraID>49298FA5</paraID>
      <start>6</start>
      <end>7</end>
      <status>unmodified</status>
      <modifiedWord/>
      <trackRevisions>false</trackRevisions>
    </reviewItem>
    <reviewItem>
      <errorID>08cfcc67-b347-41bb-8138-0043a8b3c220</errorID>
      <errorWord>＜</errorWord>
      <group>L1_Format</group>
      <groupName>格式问题</groupName>
      <ability>L2_HalfPunc</ability>
      <abilityName>全半角检查</abilityName>
      <candidateList>
        <item>&lt;</item>
      </candidateList>
      <explain>文本全半角错误。</explain>
      <paraID>5E182DEE</paraID>
      <start>5</start>
      <end>6</end>
      <status>unmodified</status>
      <modifiedWord/>
      <trackRevisions>false</trackRevisions>
    </reviewItem>
    <reviewItem>
      <errorID>b5ef1833-ca19-47ee-b331-13d912a1bd7b</errorID>
      <errorWord>＜</errorWord>
      <group>L1_Format</group>
      <groupName>格式问题</groupName>
      <ability>L2_HalfPunc</ability>
      <abilityName>全半角检查</abilityName>
      <candidateList>
        <item>&lt;</item>
      </candidateList>
      <explain>文本全半角错误。</explain>
      <paraID>2CEBDD52</paraID>
      <start>1</start>
      <end>2</end>
      <status>unmodified</status>
      <modifiedWord/>
      <trackRevisions>false</trackRevisions>
    </reviewItem>
    <reviewItem>
      <errorID>dcd06214-c28d-492b-9b16-94c9d791ec58</errorID>
      <errorWord>＜</errorWord>
      <group>L1_Format</group>
      <groupName>格式问题</groupName>
      <ability>L2_HalfPunc</ability>
      <abilityName>全半角检查</abilityName>
      <candidateList>
        <item>&lt;</item>
      </candidateList>
      <explain>文本全半角错误。</explain>
      <paraID>20537929</paraID>
      <start>5</start>
      <end>6</end>
      <status>unmodified</status>
      <modifiedWord/>
      <trackRevisions>false</trackRevisions>
    </reviewItem>
    <reviewItem>
      <errorID>53a677fa-d741-4af9-b2e2-1141f0da075f</errorID>
      <errorWord>＜</errorWord>
      <group>L1_Format</group>
      <groupName>格式问题</groupName>
      <ability>L2_HalfPunc</ability>
      <abilityName>全半角检查</abilityName>
      <candidateList>
        <item>&lt;</item>
      </candidateList>
      <explain>文本全半角错误。</explain>
      <paraID>1D124473</paraID>
      <start>4</start>
      <end>5</end>
      <status>unmodified</status>
      <modifiedWord/>
      <trackRevisions>false</trackRevisions>
    </reviewItem>
    <reviewItem>
      <errorID>a0d6ab12-ffa0-409f-aaad-d8ee789b8cd8</errorID>
      <errorWord>＜</errorWord>
      <group>L1_Format</group>
      <groupName>格式问题</groupName>
      <ability>L2_HalfPunc</ability>
      <abilityName>全半角检查</abilityName>
      <candidateList>
        <item>&lt;</item>
      </candidateList>
      <explain>文本全半角错误。</explain>
      <paraID>49AF128B</paraID>
      <start>1</start>
      <end>2</end>
      <status>unmodified</status>
      <modifiedWord/>
      <trackRevisions>false</trackRevisions>
    </reviewItem>
    <reviewItem>
      <errorID>94a233ce-2e5a-4a5c-b8d4-1cafd94fbb40</errorID>
      <errorWord>＜</errorWord>
      <group>L1_Format</group>
      <groupName>格式问题</groupName>
      <ability>L2_HalfPunc</ability>
      <abilityName>全半角检查</abilityName>
      <candidateList>
        <item>&lt;</item>
      </candidateList>
      <explain>文本全半角错误。</explain>
      <paraID>6E5FBE00</paraID>
      <start>6</start>
      <end>7</end>
      <status>unmodified</status>
      <modifiedWord/>
      <trackRevisions>false</trackRevisions>
    </reviewItem>
    <reviewItem>
      <errorID>84937b11-2d02-476c-8ff7-adec52cc46f1</errorID>
      <errorWord>＜</errorWord>
      <group>L1_Format</group>
      <groupName>格式问题</groupName>
      <ability>L2_HalfPunc</ability>
      <abilityName>全半角检查</abilityName>
      <candidateList>
        <item>&lt;</item>
      </candidateList>
      <explain>文本全半角错误。</explain>
      <paraID>4B153010</paraID>
      <start>4</start>
      <end>5</end>
      <status>unmodified</status>
      <modifiedWord/>
      <trackRevisions>false</trackRevisions>
    </reviewItem>
    <reviewItem>
      <errorID>45722384-65be-417c-9304-59bc43b5d3b0</errorID>
      <errorWord>＜</errorWord>
      <group>L1_Format</group>
      <groupName>格式问题</groupName>
      <ability>L2_HalfPunc</ability>
      <abilityName>全半角检查</abilityName>
      <candidateList>
        <item>&lt;</item>
      </candidateList>
      <explain>文本全半角错误。</explain>
      <paraID>290A3004</paraID>
      <start>1</start>
      <end>2</end>
      <status>unmodified</status>
      <modifiedWord/>
      <trackRevisions>false</trackRevisions>
    </reviewItem>
    <reviewItem>
      <errorID>ffb21025-3ee2-45d8-a4e4-f6b305f379f5</errorID>
      <errorWord>＜</errorWord>
      <group>L1_Format</group>
      <groupName>格式问题</groupName>
      <ability>L2_HalfPunc</ability>
      <abilityName>全半角检查</abilityName>
      <candidateList>
        <item>&lt;</item>
      </candidateList>
      <explain>文本全半角错误。</explain>
      <paraID>396E5343</paraID>
      <start>6</start>
      <end>7</end>
      <status>unmodified</status>
      <modifiedWord/>
      <trackRevisions>false</trackRevisions>
    </reviewItem>
    <reviewItem>
      <errorID>db257ca1-48a1-4fb1-a877-00399024854d</errorID>
      <errorWord>＜</errorWord>
      <group>L1_Format</group>
      <groupName>格式问题</groupName>
      <ability>L2_HalfPunc</ability>
      <abilityName>全半角检查</abilityName>
      <candidateList>
        <item>&lt;</item>
      </candidateList>
      <explain>文本全半角错误。</explain>
      <paraID>702968E2</paraID>
      <start>5</start>
      <end>6</end>
      <status>unmodified</status>
      <modifiedWord/>
      <trackRevisions>false</trackRevisions>
    </reviewItem>
    <reviewItem>
      <errorID>ab53818c-6d64-4a98-b358-4690bd9365eb</errorID>
      <errorWord>＜</errorWord>
      <group>L1_Format</group>
      <groupName>格式问题</groupName>
      <ability>L2_HalfPunc</ability>
      <abilityName>全半角检查</abilityName>
      <candidateList>
        <item>&lt;</item>
      </candidateList>
      <explain>文本全半角错误。</explain>
      <paraID>4544BB11</paraID>
      <start>1</start>
      <end>2</end>
      <status>unmodified</status>
      <modifiedWord/>
      <trackRevisions>false</trackRevisions>
    </reviewItem>
    <reviewItem>
      <errorID>98432a53-9d8c-4063-8c07-6740fe1efc50</errorID>
      <errorWord>＜</errorWord>
      <group>L1_Format</group>
      <groupName>格式问题</groupName>
      <ability>L2_HalfPunc</ability>
      <abilityName>全半角检查</abilityName>
      <candidateList>
        <item>&lt;</item>
      </candidateList>
      <explain>文本全半角错误。</explain>
      <paraID>5D003C14</paraID>
      <start>6</start>
      <end>7</end>
      <status>unmodified</status>
      <modifiedWord/>
      <trackRevisions>false</trackRevisions>
    </reviewItem>
    <reviewItem>
      <errorID>fbd57777-2a69-4fb8-a78d-9ca96ee34a34</errorID>
      <errorWord>＜</errorWord>
      <group>L1_Format</group>
      <groupName>格式问题</groupName>
      <ability>L2_HalfPunc</ability>
      <abilityName>全半角检查</abilityName>
      <candidateList>
        <item>&lt;</item>
      </candidateList>
      <explain>文本全半角错误。</explain>
      <paraID>58EB0D98</paraID>
      <start>6</start>
      <end>7</end>
      <status>unmodified</status>
      <modifiedWord/>
      <trackRevisions>false</trackRevisions>
    </reviewItem>
    <reviewItem>
      <errorID>907c050a-5f47-4d3e-bb9e-5d46659731d1</errorID>
      <errorWord>＜</errorWord>
      <group>L1_Format</group>
      <groupName>格式问题</groupName>
      <ability>L2_HalfPunc</ability>
      <abilityName>全半角检查</abilityName>
      <candidateList>
        <item>&lt;</item>
      </candidateList>
      <explain>文本全半角错误。</explain>
      <paraID>54202BB2</paraID>
      <start>1</start>
      <end>2</end>
      <status>unmodified</status>
      <modifiedWord/>
      <trackRevisions>false</trackRevisions>
    </reviewItem>
    <reviewItem>
      <errorID>65f48085-e1ba-4df1-b49a-fa2e95c39e44</errorID>
      <errorWord>＜</errorWord>
      <group>L1_Format</group>
      <groupName>格式问题</groupName>
      <ability>L2_HalfPunc</ability>
      <abilityName>全半角检查</abilityName>
      <candidateList>
        <item>&lt;</item>
      </candidateList>
      <explain>文本全半角错误。</explain>
      <paraID>44523ABB</paraID>
      <start>5</start>
      <end>6</end>
      <status>unmodified</status>
      <modifiedWord/>
      <trackRevisions>false</trackRevisions>
    </reviewItem>
    <reviewItem>
      <errorID>dda2ab0c-ef0a-41ce-87d8-ecbcc99ae114</errorID>
      <errorWord>＜</errorWord>
      <group>L1_Format</group>
      <groupName>格式问题</groupName>
      <ability>L2_HalfPunc</ability>
      <abilityName>全半角检查</abilityName>
      <candidateList>
        <item>&lt;</item>
      </candidateList>
      <explain>文本全半角错误。</explain>
      <paraID> 154F80D</paraID>
      <start>5</start>
      <end>6</end>
      <status>unmodified</status>
      <modifiedWord/>
      <trackRevisions>false</trackRevisions>
    </reviewItem>
    <reviewItem>
      <errorID>c424d34c-7a1c-4436-8616-e9b8d8662a6e</errorID>
      <errorWord>＜</errorWord>
      <group>L1_Format</group>
      <groupName>格式问题</groupName>
      <ability>L2_HalfPunc</ability>
      <abilityName>全半角检查</abilityName>
      <candidateList>
        <item>&lt;</item>
      </candidateList>
      <explain>文本全半角错误。</explain>
      <paraID>71AD855A</paraID>
      <start>1</start>
      <end>2</end>
      <status>unmodified</status>
      <modifiedWord/>
      <trackRevisions>false</trackRevisions>
    </reviewItem>
    <reviewItem>
      <errorID>c2763637-e4ee-4c3c-9668-3ad4047089fc</errorID>
      <errorWord>＜</errorWord>
      <group>L1_Format</group>
      <groupName>格式问题</groupName>
      <ability>L2_HalfPunc</ability>
      <abilityName>全半角检查</abilityName>
      <candidateList>
        <item>&lt;</item>
      </candidateList>
      <explain>文本全半角错误。</explain>
      <paraID>210C40A1</paraID>
      <start>6</start>
      <end>7</end>
      <status>unmodified</status>
      <modifiedWord/>
      <trackRevisions>false</trackRevisions>
    </reviewItem>
    <reviewItem>
      <errorID>02abe793-18a6-41f5-bf29-ea6f1197beff</errorID>
      <errorWord>＜</errorWord>
      <group>L1_Format</group>
      <groupName>格式问题</groupName>
      <ability>L2_HalfPunc</ability>
      <abilityName>全半角检查</abilityName>
      <candidateList>
        <item>&lt;</item>
      </candidateList>
      <explain>文本全半角错误。</explain>
      <paraID>7B3D14D3</paraID>
      <start>5</start>
      <end>6</end>
      <status>unmodified</status>
      <modifiedWord/>
      <trackRevisions>false</trackRevisions>
    </reviewItem>
    <reviewItem>
      <errorID>02224482-298c-4043-8e87-ee5ce666a332</errorID>
      <errorWord>＜</errorWord>
      <group>L1_Format</group>
      <groupName>格式问题</groupName>
      <ability>L2_HalfPunc</ability>
      <abilityName>全半角检查</abilityName>
      <candidateList>
        <item>&lt;</item>
      </candidateList>
      <explain>文本全半角错误。</explain>
      <paraID>2786D3E1</paraID>
      <start>1</start>
      <end>2</end>
      <status>unmodified</status>
      <modifiedWord/>
      <trackRevisions>false</trackRevisions>
    </reviewItem>
    <reviewItem>
      <errorID>c191be40-2b78-47bb-b16e-295778d28e2a</errorID>
      <errorWord>＜</errorWord>
      <group>L1_Format</group>
      <groupName>格式问题</groupName>
      <ability>L2_HalfPunc</ability>
      <abilityName>全半角检查</abilityName>
      <candidateList>
        <item>&lt;</item>
      </candidateList>
      <explain>文本全半角错误。</explain>
      <paraID>5AB64B84</paraID>
      <start>5</start>
      <end>6</end>
      <status>unmodified</status>
      <modifiedWord/>
      <trackRevisions>false</trackRevisions>
    </reviewItem>
    <reviewItem>
      <errorID>ce04dbdf-7557-464a-a9f2-b653fd2f1cdf</errorID>
      <errorWord>＜</errorWord>
      <group>L1_Format</group>
      <groupName>格式问题</groupName>
      <ability>L2_HalfPunc</ability>
      <abilityName>全半角检查</abilityName>
      <candidateList>
        <item>&lt;</item>
      </candidateList>
      <explain>文本全半角错误。</explain>
      <paraID>4FE8FA01</paraID>
      <start>4</start>
      <end>5</end>
      <status>unmodified</status>
      <modifiedWord/>
      <trackRevisions>false</trackRevisions>
    </reviewItem>
    <reviewItem>
      <errorID>ad4177a1-c16b-4ecb-876d-75ee833394b5</errorID>
      <errorWord>＜</errorWord>
      <group>L1_Format</group>
      <groupName>格式问题</groupName>
      <ability>L2_HalfPunc</ability>
      <abilityName>全半角检查</abilityName>
      <candidateList>
        <item>&lt;</item>
      </candidateList>
      <explain>文本全半角错误。</explain>
      <paraID> 5A5EE89</paraID>
      <start>1</start>
      <end>2</end>
      <status>unmodified</status>
      <modifiedWord/>
      <trackRevisions>false</trackRevisions>
    </reviewItem>
    <reviewItem>
      <errorID>e2df34f1-c12c-4a2b-816a-16ea84a23f74</errorID>
      <errorWord>＜</errorWord>
      <group>L1_Format</group>
      <groupName>格式问题</groupName>
      <ability>L2_HalfPunc</ability>
      <abilityName>全半角检查</abilityName>
      <candidateList>
        <item>&lt;</item>
      </candidateList>
      <explain>文本全半角错误。</explain>
      <paraID>12AAE572</paraID>
      <start>6</start>
      <end>7</end>
      <status>unmodified</status>
      <modifiedWord/>
      <trackRevisions>false</trackRevisions>
    </reviewItem>
    <reviewItem>
      <errorID>45da8a26-68a5-4156-8596-df826e22921c</errorID>
      <errorWord>＜</errorWord>
      <group>L1_Format</group>
      <groupName>格式问题</groupName>
      <ability>L2_HalfPunc</ability>
      <abilityName>全半角检查</abilityName>
      <candidateList>
        <item>&lt;</item>
      </candidateList>
      <explain>文本全半角错误。</explain>
      <paraID>6239116F</paraID>
      <start>5</start>
      <end>6</end>
      <status>unmodified</status>
      <modifiedWord/>
      <trackRevisions>false</trackRevisions>
    </reviewItem>
    <reviewItem>
      <errorID>7fafb68f-e7e9-401b-91a2-f988592a9a99</errorID>
      <errorWord>＜</errorWord>
      <group>L1_Format</group>
      <groupName>格式问题</groupName>
      <ability>L2_HalfPunc</ability>
      <abilityName>全半角检查</abilityName>
      <candidateList>
        <item>&lt;</item>
      </candidateList>
      <explain>文本全半角错误。</explain>
      <paraID>78E42CCC</paraID>
      <start>1</start>
      <end>2</end>
      <status>unmodified</status>
      <modifiedWord/>
      <trackRevisions>false</trackRevisions>
    </reviewItem>
    <reviewItem>
      <errorID>5f73b735-23b4-4666-ade5-37c1ddf47f13</errorID>
      <errorWord>＜</errorWord>
      <group>L1_Format</group>
      <groupName>格式问题</groupName>
      <ability>L2_HalfPunc</ability>
      <abilityName>全半角检查</abilityName>
      <candidateList>
        <item>&lt;</item>
      </candidateList>
      <explain>文本全半角错误。</explain>
      <paraID> 29E3097</paraID>
      <start>5</start>
      <end>6</end>
      <status>unmodified</status>
      <modifiedWord/>
      <trackRevisions>false</trackRevisions>
    </reviewItem>
    <reviewItem>
      <errorID>9f269d39-9d7a-469c-b987-1a37b6605066</errorID>
      <errorWord>＜</errorWord>
      <group>L1_Format</group>
      <groupName>格式问题</groupName>
      <ability>L2_HalfPunc</ability>
      <abilityName>全半角检查</abilityName>
      <candidateList>
        <item>&lt;</item>
      </candidateList>
      <explain>文本全半角错误。</explain>
      <paraID>45BA3774</paraID>
      <start>4</start>
      <end>5</end>
      <status>unmodified</status>
      <modifiedWord/>
      <trackRevisions>false</trackRevisions>
    </reviewItem>
    <reviewItem>
      <errorID>4e5546b3-b2c0-41f3-a0b4-787fe45a48c3</errorID>
      <errorWord>＜</errorWord>
      <group>L1_Format</group>
      <groupName>格式问题</groupName>
      <ability>L2_HalfPunc</ability>
      <abilityName>全半角检查</abilityName>
      <candidateList>
        <item>&lt;</item>
      </candidateList>
      <explain>文本全半角错误。</explain>
      <paraID>412AB73F</paraID>
      <start>1</start>
      <end>2</end>
      <status>unmodified</status>
      <modifiedWord/>
      <trackRevisions>false</trackRevisions>
    </reviewItem>
    <reviewItem>
      <errorID>73aba0f9-6328-4ee1-ace0-09ad75034121</errorID>
      <errorWord>[2011]300号</errorWord>
      <group>L1_Knowledge</group>
      <groupName>知识性问题</groupName>
      <ability>L2_Knowledge</ability>
      <abilityName>其他知识</abilityName>
      <candidateList>
        <item>〔2011〕300号</item>
      </candidateList>
      <explain>发文字号格式错误。</explain>
      <paraID>4EFA5186</paraID>
      <start>35</start>
      <end>45</end>
      <status>modified</status>
      <modifiedWord>〔2011〕300号</modifiedWord>
      <trackRevisions>false</trackRevisions>
    </reviewItem>
    <reviewItem>
      <errorID>f8dd14d1-05e0-43c8-8df2-37fc8777bced</errorID>
      <errorWord>须</errorWord>
      <group>L1_Word</group>
      <groupName>字词问题</groupName>
      <ability>L2_Typo</ability>
      <abilityName>字词错误</abilityName>
      <candidateList>
        <item>需</item>
      </candidateList>
      <explain>存在发音相同字词的误用。</explain>
      <paraID>4EFA5186</paraID>
      <start>82</start>
      <end>83</end>
      <status>ignored</status>
      <modifiedWord/>
      <trackRevisions>false</trackRevisions>
    </reviewItem>
    <reviewItem>
      <errorID>4f0097cd-b4c7-4b9a-97eb-082081bf461f</errorID>
      <errorWord>(</errorWord>
      <group>L1_Format</group>
      <groupName>格式问题</groupName>
      <ability>L2_HalfPunc</ability>
      <abilityName>全半角检查</abilityName>
      <candidateList>
        <item>（</item>
      </candidateList>
      <explain>文本全半角错误。</explain>
      <paraID>58B80424</paraID>
      <start>3</start>
      <end>4</end>
      <status>modified</status>
      <modifiedWord>（</modifiedWord>
      <trackRevisions>false</trackRevisions>
    </reviewItem>
    <reviewItem>
      <errorID>1c5acc55-2332-41ac-8ab4-e878ca94b5e2</errorID>
      <errorWord>)</errorWord>
      <group>L1_Format</group>
      <groupName>格式问题</groupName>
      <ability>L2_HalfPunc</ability>
      <abilityName>全半角检查</abilityName>
      <candidateList>
        <item>）</item>
      </candidateList>
      <explain>文本全半角错误。</explain>
      <paraID>58B80424</paraID>
      <start>6</start>
      <end>7</end>
      <status>modified</status>
      <modifiedWord>）</modifiedWord>
      <trackRevisions>false</trackRevisions>
    </reviewItem>
    <reviewItem>
      <errorID>1a9d5e73-ff6f-404f-aa60-c806f5f8eafd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4DFED220</paraID>
      <start>0</start>
      <end>2</end>
      <status>modified</status>
      <modifiedWord>1.</modifiedWord>
      <trackRevisions>false</trackRevisions>
    </reviewItem>
    <reviewItem>
      <errorID>31459f9e-3e4b-428d-8c1a-33f488dc2ef8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6A335D13</paraID>
      <start>0</start>
      <end>2</end>
      <status>modified</status>
      <modifiedWord>2.</modifiedWord>
      <trackRevisions>false</trackRevisions>
    </reviewItem>
    <reviewItem>
      <errorID>2d80467a-6c82-4b03-8881-ac2478637e7b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85D344B</paraID>
      <start>0</start>
      <end>2</end>
      <status>modified</status>
      <modifiedWord>3.</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F1ACD53-6C59-468F-8663-ED761A7E64E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阮玉婷</cp:lastModifiedBy>
  <cp:revision>7</cp:revision>
  <dcterms:created xsi:type="dcterms:W3CDTF">2024-11-07T06:15:00Z</dcterms:created>
  <dcterms:modified xsi:type="dcterms:W3CDTF">2026-06-11T07:41:59Z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ECBD48BE61FA4B77B907645D7C4131FA_13</vt:lpwstr>
  </property>
  <property fmtid="{D5CDD505-2E9C-101B-9397-08002B2CF9AE}" pid="4" name="KSOTemplateDocerSaveRecord">
    <vt:lpwstr>eyJoZGlkIjoiZjQ3M2UxMGY3NDlhYmQ5M2E5NjU0MzczZjYzMjc3MjYiLCJ1c2VySWQiOiI2MjU4MDE1NzEifQ==</vt:lpwstr>
  </property>
</Properties>
</file>