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both"/>
        <w:spacing w:line="360" w:lineRule="auto"/>
        <w:rPr>
          <w:rFonts w:ascii="宋体" w:hAnsi="宋体"/>
          <w:color w:val="000000"/>
          <w:sz w:val="36"/>
          <w:highlight w:val="none"/>
        </w:rPr>
      </w:pPr>
      <w:r/>
      <w:bookmarkStart w:id="0" w:name="_Hlk69393945"/>
      <w:r/>
      <w:bookmarkStart w:id="1" w:name="_Toc528771312"/>
      <w:r/>
      <w:bookmarkStart w:id="2" w:name="_Toc27744861"/>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hint="eastAsia" w:ascii="宋体" w:hAnsi="宋体"/>
          <w:color w:val="000000"/>
          <w:sz w:val="36"/>
          <w:highlight w:val="none"/>
          <w:lang w:eastAsia="zh-CN"/>
        </w:rPr>
        <w:t xml:space="preserve">江苏省高邮经济开发区污水处理厂污泥处置项目</w:t>
      </w:r>
      <w:r>
        <w:rPr>
          <w:rFonts w:ascii="宋体" w:hAnsi="宋体"/>
          <w:color w:val="000000"/>
          <w:sz w:val="36"/>
          <w:highlight w:val="none"/>
        </w:rPr>
      </w:r>
      <w:r/>
    </w:p>
    <w:p>
      <w:pPr>
        <w:pStyle w:val="724"/>
        <w:jc w:val="center"/>
        <w:spacing w:line="360" w:lineRule="auto"/>
        <w:rPr>
          <w:rFonts w:hint="eastAsia" w:ascii="宋体" w:hAnsi="宋体"/>
          <w:color w:val="000000"/>
          <w:sz w:val="48"/>
          <w:szCs w:val="32"/>
          <w:highlight w:val="none"/>
        </w:rPr>
      </w:pPr>
      <w:r>
        <w:rPr>
          <w:rFonts w:hint="eastAsia" w:ascii="宋体" w:hAnsi="宋体"/>
          <w:color w:val="000000"/>
          <w:sz w:val="48"/>
          <w:szCs w:val="32"/>
          <w:highlight w:val="none"/>
        </w:rPr>
      </w:r>
      <w:r/>
    </w:p>
    <w:p>
      <w:pPr>
        <w:pStyle w:val="724"/>
        <w:jc w:val="center"/>
        <w:spacing w:line="360" w:lineRule="auto"/>
        <w:rPr>
          <w:rFonts w:ascii="宋体" w:hAnsi="宋体"/>
          <w:color w:val="000000"/>
          <w:sz w:val="52"/>
          <w:szCs w:val="36"/>
          <w:highlight w:val="none"/>
        </w:rPr>
      </w:pPr>
      <w:r>
        <w:rPr>
          <w:rFonts w:hint="eastAsia" w:ascii="宋体" w:hAnsi="宋体"/>
          <w:color w:val="000000"/>
          <w:sz w:val="52"/>
          <w:szCs w:val="36"/>
          <w:highlight w:val="none"/>
        </w:rPr>
        <w:t xml:space="preserve">竞争性磋商文件</w:t>
      </w:r>
      <w:r>
        <w:rPr>
          <w:rFonts w:ascii="宋体" w:hAnsi="宋体"/>
          <w:color w:val="000000"/>
          <w:sz w:val="52"/>
          <w:szCs w:val="36"/>
          <w:highlight w:val="none"/>
        </w:rPr>
      </w:r>
      <w:r/>
    </w:p>
    <w:p>
      <w:pPr>
        <w:pStyle w:val="724"/>
        <w:jc w:val="center"/>
        <w:spacing w:line="360" w:lineRule="auto"/>
        <w:rPr>
          <w:rFonts w:hint="eastAsia" w:ascii="宋体" w:hAnsi="宋体"/>
          <w:color w:val="000000"/>
          <w:sz w:val="36"/>
          <w:highlight w:val="none"/>
        </w:rPr>
      </w:pPr>
      <w:r>
        <w:rPr>
          <w:rFonts w:hint="eastAsia"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jc w:val="both"/>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spacing w:line="360" w:lineRule="auto"/>
        <w:rPr>
          <w:rFonts w:ascii="宋体" w:hAnsi="宋体"/>
          <w:color w:val="000000"/>
          <w:sz w:val="36"/>
          <w:highlight w:val="none"/>
        </w:rPr>
      </w:pPr>
      <w:r>
        <w:rPr>
          <w:rFonts w:ascii="宋体" w:hAnsi="宋体"/>
          <w:color w:val="000000"/>
          <w:sz w:val="36"/>
          <w:highlight w:val="none"/>
        </w:rPr>
      </w:r>
      <w:r/>
    </w:p>
    <w:p>
      <w:pPr>
        <w:pStyle w:val="724"/>
        <w:jc w:val="center"/>
        <w:spacing w:line="360" w:lineRule="auto"/>
        <w:rPr>
          <w:rFonts w:ascii="宋体" w:hAnsi="宋体"/>
          <w:color w:val="000000"/>
          <w:sz w:val="36"/>
          <w:highlight w:val="none"/>
        </w:rPr>
      </w:pPr>
      <w:r>
        <w:rPr>
          <w:rFonts w:ascii="宋体" w:hAnsi="宋体"/>
          <w:color w:val="000000"/>
          <w:sz w:val="36"/>
          <w:highlight w:val="none"/>
        </w:rPr>
      </w:r>
      <w:r/>
    </w:p>
    <w:p>
      <w:pPr>
        <w:pStyle w:val="724"/>
        <w:spacing w:line="360" w:lineRule="auto"/>
        <w:rPr>
          <w:rFonts w:ascii="宋体" w:hAnsi="宋体"/>
          <w:color w:val="000000"/>
          <w:sz w:val="36"/>
          <w:highlight w:val="none"/>
        </w:rPr>
      </w:pPr>
      <w:r>
        <w:rPr>
          <w:rFonts w:ascii="宋体" w:hAnsi="宋体"/>
          <w:color w:val="000000"/>
          <w:sz w:val="36"/>
          <w:highlight w:val="none"/>
        </w:rPr>
      </w:r>
      <w:r/>
    </w:p>
    <w:p>
      <w:pPr>
        <w:pStyle w:val="727"/>
        <w:jc w:val="center"/>
        <w:spacing w:line="360" w:lineRule="exact"/>
        <w:rPr>
          <w:rFonts w:hint="eastAsia"/>
          <w:b w:val="0"/>
          <w:bCs w:val="0"/>
          <w:color w:val="000000"/>
          <w:highlight w:val="none"/>
        </w:rPr>
      </w:pPr>
      <w:r>
        <w:rPr>
          <w:rFonts w:hint="eastAsia"/>
          <w:b w:val="0"/>
          <w:bCs w:val="0"/>
          <w:color w:val="000000"/>
          <w:highlight w:val="none"/>
        </w:rPr>
      </w:r>
      <w:r/>
    </w:p>
    <w:p>
      <w:pPr>
        <w:pStyle w:val="727"/>
        <w:jc w:val="center"/>
        <w:spacing w:line="360" w:lineRule="exact"/>
        <w:rPr>
          <w:rFonts w:hint="eastAsia" w:eastAsia="宋体"/>
          <w:b w:val="0"/>
          <w:bCs w:val="0"/>
          <w:color w:val="000000"/>
          <w:highlight w:val="none"/>
          <w:lang w:eastAsia="zh-CN"/>
        </w:rPr>
      </w:pPr>
      <w:r>
        <w:rPr>
          <w:rFonts w:hint="eastAsia"/>
          <w:b w:val="0"/>
          <w:bCs w:val="0"/>
          <w:color w:val="000000"/>
          <w:highlight w:val="none"/>
        </w:rPr>
        <w:t xml:space="preserve">采购人：</w:t>
      </w:r>
      <w:r>
        <w:rPr>
          <w:rFonts w:hint="eastAsia"/>
          <w:b w:val="0"/>
          <w:bCs w:val="0"/>
          <w:color w:val="000000"/>
          <w:highlight w:val="none"/>
          <w:lang w:eastAsia="zh-CN"/>
        </w:rPr>
        <w:t xml:space="preserve">江苏省高邮经济开发区管理委员会</w:t>
      </w:r>
      <w:r>
        <w:rPr>
          <w:rFonts w:hint="eastAsia" w:eastAsia="宋体"/>
          <w:b w:val="0"/>
          <w:bCs w:val="0"/>
          <w:color w:val="000000"/>
          <w:highlight w:val="none"/>
          <w:lang w:eastAsia="zh-CN"/>
        </w:rPr>
      </w:r>
      <w:r/>
    </w:p>
    <w:p>
      <w:pPr>
        <w:pStyle w:val="727"/>
        <w:jc w:val="center"/>
        <w:spacing w:line="360" w:lineRule="exact"/>
        <w:rPr>
          <w:rFonts w:hint="eastAsia" w:ascii="宋体" w:hAnsi="宋体"/>
          <w:color w:val="000000"/>
          <w:sz w:val="36"/>
          <w:highlight w:val="none"/>
        </w:rPr>
      </w:pPr>
      <w:r>
        <w:rPr>
          <w:rFonts w:hint="eastAsia"/>
          <w:b w:val="0"/>
          <w:bCs w:val="0"/>
          <w:color w:val="000000"/>
          <w:highlight w:val="none"/>
        </w:rPr>
        <w:t xml:space="preserve">采购代理：江苏中建业工程项目管理咨询有限公司</w:t>
      </w:r>
      <w:r>
        <w:rPr>
          <w:rFonts w:hint="eastAsia" w:ascii="宋体" w:hAnsi="宋体"/>
          <w:color w:val="000000"/>
          <w:sz w:val="36"/>
          <w:highlight w:val="none"/>
        </w:rPr>
      </w:r>
      <w:r/>
    </w:p>
    <w:p>
      <w:pPr>
        <w:pStyle w:val="724"/>
        <w:jc w:val="center"/>
        <w:spacing w:line="360" w:lineRule="auto"/>
        <w:rPr>
          <w:color w:val="000000"/>
          <w:highlight w:val="none"/>
        </w:rPr>
      </w:pPr>
      <w:r/>
      <w:bookmarkStart w:id="3" w:name="FMFBSJ_1"/>
      <w:r>
        <w:rPr>
          <w:rFonts w:hint="eastAsia" w:ascii="宋体" w:hAnsi="宋体"/>
          <w:color w:val="000000"/>
          <w:sz w:val="36"/>
          <w:highlight w:val="none"/>
          <w:lang w:eastAsia="zh-CN"/>
        </w:rPr>
        <w:t xml:space="preserve">2026年</w:t>
      </w:r>
      <w:r>
        <w:rPr>
          <w:rFonts w:ascii="宋体" w:hAnsi="宋体"/>
          <w:color w:val="000000"/>
          <w:sz w:val="36"/>
          <w:highlight w:val="none"/>
        </w:rPr>
        <w:t xml:space="preserve"> </w:t>
      </w:r>
      <w:r>
        <w:rPr>
          <w:rFonts w:hint="eastAsia" w:ascii="宋体" w:hAnsi="宋体"/>
          <w:color w:val="000000"/>
          <w:sz w:val="36"/>
          <w:highlight w:val="none"/>
          <w:lang w:val="en-US" w:eastAsia="zh-CN"/>
        </w:rPr>
        <w:t xml:space="preserve">7</w:t>
      </w:r>
      <w:r>
        <w:rPr>
          <w:rFonts w:ascii="宋体" w:hAnsi="宋体"/>
          <w:color w:val="000000"/>
          <w:sz w:val="36"/>
          <w:highlight w:val="none"/>
        </w:rPr>
        <w:t xml:space="preserve">月 </w:t>
      </w:r>
      <w:bookmarkEnd w:id="3"/>
      <w:r>
        <w:rPr>
          <w:color w:val="000000"/>
          <w:highlight w:val="none"/>
        </w:rPr>
        <w:br w:type="page" w:clear="all"/>
      </w:r>
      <w:r>
        <w:rPr>
          <w:color w:val="000000"/>
          <w:highlight w:val="none"/>
        </w:rPr>
      </w:r>
      <w:r/>
    </w:p>
    <w:p>
      <w:pPr>
        <w:pStyle w:val="724"/>
        <w:jc w:val="center"/>
        <w:spacing w:line="360" w:lineRule="auto"/>
        <w:rPr>
          <w:color w:val="000000"/>
          <w:highlight w:val="none"/>
        </w:rPr>
      </w:pPr>
      <w:r>
        <w:rPr>
          <w:color w:val="000000"/>
          <w:highlight w:val="none"/>
        </w:rPr>
      </w:r>
      <w:r/>
    </w:p>
    <w:p>
      <w:pPr>
        <w:pStyle w:val="724"/>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750"/>
        <w:spacing w:line="360" w:lineRule="auto"/>
        <w:tabs>
          <w:tab w:val="right" w:pos="8296" w:leader="dot"/>
        </w:tabs>
        <w:rPr>
          <w:rFonts w:hint="eastAsia" w:eastAsia="宋体"/>
          <w:color w:val="000000"/>
          <w:highlight w:val="none"/>
          <w:lang w:eastAsia="zh-CN"/>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highlight w:val="none"/>
        </w:rPr>
        <w:t xml:space="preserve">第一章</w:t>
      </w:r>
      <w:r>
        <w:rPr>
          <w:rFonts w:ascii="宋体" w:hAnsi="宋体"/>
          <w:color w:val="000000"/>
          <w:highlight w:val="none"/>
        </w:rPr>
        <w:t xml:space="preserve"> </w:t>
      </w:r>
      <w:r>
        <w:rPr>
          <w:rFonts w:hint="eastAsia" w:ascii="宋体" w:hAnsi="宋体"/>
          <w:color w:val="000000"/>
          <w:highlight w:val="none"/>
        </w:rPr>
        <w:t xml:space="preserve">竞争性磋商采购公告</w:t>
      </w:r>
      <w:r>
        <w:rPr>
          <w:color w:val="000000"/>
          <w:highlight w:val="none"/>
        </w:rPr>
        <w:tab/>
      </w:r>
      <w:r>
        <w:rPr>
          <w:rFonts w:hint="eastAsia"/>
          <w:b w:val="0"/>
          <w:bCs w:val="0"/>
          <w:color w:val="000000"/>
          <w:highlight w:val="none"/>
          <w:lang w:val="en-US" w:eastAsia="zh-CN"/>
        </w:rPr>
        <w:t xml:space="preserve">1</w:t>
      </w:r>
      <w:r>
        <w:rPr>
          <w:rFonts w:hint="eastAsia" w:eastAsia="宋体"/>
          <w:color w:val="000000"/>
          <w:highlight w:val="none"/>
          <w:lang w:eastAsia="zh-CN"/>
        </w:rPr>
      </w:r>
      <w:r/>
    </w:p>
    <w:p>
      <w:pPr>
        <w:pStyle w:val="750"/>
        <w:spacing w:line="360" w:lineRule="auto"/>
        <w:tabs>
          <w:tab w:val="right" w:pos="8296" w:leader="dot"/>
        </w:tabs>
        <w:rPr>
          <w:color w:val="000000"/>
          <w:highlight w:val="none"/>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磋商须知</w:t>
      </w:r>
      <w:r>
        <w:rPr>
          <w:color w:val="000000"/>
          <w:highlight w:val="none"/>
        </w:rPr>
        <w:tab/>
      </w:r>
      <w:r>
        <w:rPr>
          <w:color w:val="000000"/>
          <w:highlight w:val="none"/>
        </w:rPr>
        <w:fldChar w:fldCharType="begin"/>
      </w:r>
      <w:r>
        <w:rPr>
          <w:color w:val="000000"/>
          <w:highlight w:val="none"/>
        </w:rPr>
        <w:instrText xml:space="preserve"> PAGEREF _Toc109304972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r>
      <w:r/>
    </w:p>
    <w:p>
      <w:pPr>
        <w:pStyle w:val="750"/>
        <w:spacing w:line="360" w:lineRule="auto"/>
        <w:tabs>
          <w:tab w:val="right" w:pos="8296" w:leader="dot"/>
        </w:tabs>
        <w:rPr>
          <w:color w:val="000000"/>
          <w:highlight w:val="none"/>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color w:val="000000"/>
          <w:highlight w:val="none"/>
        </w:rPr>
        <w:tab/>
      </w:r>
      <w:r>
        <w:rPr>
          <w:color w:val="000000"/>
          <w:highlight w:val="none"/>
        </w:rPr>
        <w:fldChar w:fldCharType="begin"/>
      </w:r>
      <w:r>
        <w:rPr>
          <w:color w:val="000000"/>
          <w:highlight w:val="none"/>
        </w:rPr>
        <w:instrText xml:space="preserve"> PAGEREF _Toc109304973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r>
      <w:r/>
    </w:p>
    <w:p>
      <w:pPr>
        <w:pStyle w:val="750"/>
        <w:spacing w:line="360" w:lineRule="auto"/>
        <w:tabs>
          <w:tab w:val="right" w:pos="8296" w:leader="dot"/>
        </w:tabs>
        <w:rPr>
          <w:color w:val="000000"/>
          <w:highlight w:val="none"/>
        </w:rPr>
      </w:pPr>
      <w:r>
        <w:rPr>
          <w:rFonts w:hint="eastAsia"/>
          <w:color w:val="000000"/>
          <w:highlight w:val="none"/>
        </w:rPr>
        <w:t xml:space="preserve">第四章</w:t>
      </w:r>
      <w:r>
        <w:rPr>
          <w:color w:val="000000"/>
          <w:highlight w:val="none"/>
        </w:rPr>
        <w:t xml:space="preserve"> </w:t>
      </w:r>
      <w:r>
        <w:rPr>
          <w:rFonts w:hint="eastAsia"/>
          <w:color w:val="000000"/>
          <w:highlight w:val="none"/>
        </w:rPr>
        <w:t xml:space="preserve">项目需求</w:t>
      </w:r>
      <w:r>
        <w:rPr>
          <w:color w:val="000000"/>
          <w:highlight w:val="none"/>
        </w:rPr>
        <w:tab/>
      </w:r>
      <w:r>
        <w:rPr>
          <w:color w:val="000000"/>
          <w:highlight w:val="none"/>
        </w:rPr>
        <w:fldChar w:fldCharType="begin"/>
      </w:r>
      <w:r>
        <w:rPr>
          <w:color w:val="000000"/>
          <w:highlight w:val="none"/>
        </w:rPr>
        <w:instrText xml:space="preserve"> PAGEREF _Toc109304974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r>
      <w:r/>
    </w:p>
    <w:p>
      <w:pPr>
        <w:pStyle w:val="750"/>
        <w:spacing w:line="360" w:lineRule="auto"/>
        <w:tabs>
          <w:tab w:val="right" w:pos="8296" w:leader="dot"/>
        </w:tabs>
        <w:rPr>
          <w:color w:val="000000"/>
          <w:highlight w:val="none"/>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评审方法及评审标准</w:t>
      </w:r>
      <w:r>
        <w:rPr>
          <w:color w:val="000000"/>
          <w:highlight w:val="none"/>
        </w:rPr>
        <w:tab/>
      </w:r>
      <w:r>
        <w:rPr>
          <w:color w:val="000000"/>
          <w:highlight w:val="none"/>
        </w:rPr>
        <w:fldChar w:fldCharType="begin"/>
      </w:r>
      <w:r>
        <w:rPr>
          <w:color w:val="000000"/>
          <w:highlight w:val="none"/>
        </w:rPr>
        <w:instrText xml:space="preserve"> PAGEREF _Toc109304975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r>
      <w:r/>
    </w:p>
    <w:p>
      <w:pPr>
        <w:pStyle w:val="750"/>
        <w:spacing w:line="360" w:lineRule="auto"/>
        <w:tabs>
          <w:tab w:val="right" w:pos="8296" w:leader="dot"/>
        </w:tabs>
        <w:rPr>
          <w:color w:val="000000"/>
          <w:highlight w:val="none"/>
        </w:rPr>
      </w:pPr>
      <w:r>
        <w:rPr>
          <w:rFonts w:hint="eastAsia" w:ascii="宋体" w:hAnsi="宋体"/>
          <w:color w:val="000000"/>
          <w:highlight w:val="none"/>
        </w:rPr>
        <w:t xml:space="preserve">第六章</w:t>
      </w:r>
      <w:r>
        <w:rPr>
          <w:rFonts w:ascii="宋体" w:hAnsi="宋体"/>
          <w:color w:val="000000"/>
          <w:highlight w:val="none"/>
        </w:rPr>
        <w:t xml:space="preserve"> </w:t>
      </w:r>
      <w:r>
        <w:rPr>
          <w:rFonts w:hint="eastAsia" w:ascii="宋体" w:hAnsi="宋体"/>
          <w:color w:val="000000"/>
          <w:highlight w:val="none"/>
        </w:rPr>
        <w:t xml:space="preserve">竞争性磋商响应文件格式</w:t>
      </w:r>
      <w:r>
        <w:rPr>
          <w:color w:val="000000"/>
          <w:highlight w:val="none"/>
        </w:rPr>
        <w:tab/>
      </w:r>
      <w:r>
        <w:rPr>
          <w:color w:val="000000"/>
          <w:highlight w:val="none"/>
        </w:rPr>
        <w:fldChar w:fldCharType="begin"/>
      </w:r>
      <w:r>
        <w:rPr>
          <w:color w:val="000000"/>
          <w:highlight w:val="none"/>
        </w:rPr>
        <w:instrText xml:space="preserve"> PAGEREF _Toc109304976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r>
      <w:r/>
    </w:p>
    <w:p>
      <w:pPr>
        <w:pStyle w:val="724"/>
        <w:spacing w:line="360" w:lineRule="auto"/>
        <w:rPr>
          <w:rFonts w:ascii="宋体" w:hAnsi="宋体"/>
          <w:color w:val="000000"/>
          <w:sz w:val="28"/>
          <w:highlight w:val="none"/>
        </w:rPr>
      </w:pPr>
      <w:r>
        <w:rPr>
          <w:rFonts w:ascii="宋体" w:hAnsi="宋体"/>
          <w:color w:val="000000"/>
          <w:sz w:val="28"/>
          <w:highlight w:val="none"/>
        </w:rPr>
        <w:fldChar w:fldCharType="end"/>
      </w:r>
      <w:r>
        <w:rPr>
          <w:rFonts w:ascii="宋体" w:hAnsi="宋体"/>
          <w:color w:val="000000"/>
          <w:sz w:val="28"/>
          <w:highlight w:val="none"/>
        </w:rPr>
      </w:r>
      <w:r/>
    </w:p>
    <w:p>
      <w:pPr>
        <w:pStyle w:val="724"/>
        <w:spacing w:line="360" w:lineRule="auto"/>
        <w:rPr>
          <w:color w:val="000000"/>
          <w:highlight w:val="none"/>
        </w:rPr>
      </w:pPr>
      <w:r>
        <w:rPr>
          <w:color w:val="000000"/>
          <w:highlight w:val="none"/>
        </w:rPr>
      </w:r>
      <w:r/>
    </w:p>
    <w:p>
      <w:pPr>
        <w:pStyle w:val="725"/>
        <w:jc w:val="center"/>
        <w:spacing w:line="360" w:lineRule="auto"/>
        <w:rPr>
          <w:rFonts w:hint="eastAsia" w:ascii="宋体" w:hAnsi="宋体"/>
          <w:color w:val="000000"/>
          <w:szCs w:val="36"/>
          <w:highlight w:val="none"/>
        </w:rPr>
        <w:sectPr>
          <w:headerReference w:type="default" r:id="rId9"/>
          <w:footerReference w:type="default" r:id="rId11"/>
          <w:footnotePr/>
          <w:endnotePr/>
          <w:type w:val="nextPage"/>
          <w:pgSz w:w="12130" w:h="17040" w:orient="portrait"/>
          <w:pgMar w:top="1440" w:right="1080" w:bottom="1440" w:left="1080" w:header="0" w:footer="0" w:gutter="0"/>
          <w:cols w:num="1" w:sep="0" w:space="1701" w:equalWidth="1"/>
          <w:docGrid w:linePitch="360"/>
        </w:sectPr>
      </w:pPr>
      <w:r>
        <w:rPr>
          <w:rFonts w:hint="eastAsia" w:ascii="宋体" w:hAnsi="宋体"/>
          <w:color w:val="000000"/>
          <w:szCs w:val="36"/>
          <w:highlight w:val="none"/>
        </w:rPr>
      </w:r>
      <w:r/>
    </w:p>
    <w:p>
      <w:pPr>
        <w:pStyle w:val="725"/>
        <w:jc w:val="center"/>
        <w:spacing w:line="360" w:lineRule="auto"/>
        <w:rPr>
          <w:rFonts w:ascii="宋体" w:hAnsi="宋体"/>
          <w:color w:val="000000"/>
          <w:sz w:val="36"/>
          <w:szCs w:val="36"/>
          <w:highlight w:val="none"/>
        </w:rPr>
      </w:pPr>
      <w:r>
        <w:rPr>
          <w:rFonts w:hint="eastAsia" w:ascii="宋体" w:hAnsi="宋体"/>
          <w:color w:val="000000"/>
          <w:szCs w:val="36"/>
          <w:highlight w:val="none"/>
        </w:rPr>
        <w:t xml:space="preserve">第一章 </w:t>
      </w:r>
      <w:r>
        <w:rPr>
          <w:rFonts w:hint="eastAsia" w:ascii="宋体" w:hAnsi="宋体"/>
          <w:color w:val="000000"/>
          <w:szCs w:val="36"/>
          <w:highlight w:val="none"/>
          <w:lang w:eastAsia="zh-CN"/>
        </w:rPr>
        <w:t xml:space="preserve">江苏省高邮经济开发区管理委员会关于江苏省高邮经济开发区污水处理厂污泥处置项目的竞争性磋商公告</w:t>
      </w:r>
      <w:r>
        <w:rPr>
          <w:rFonts w:ascii="宋体" w:hAnsi="宋体"/>
          <w:color w:val="000000"/>
          <w:sz w:val="36"/>
          <w:szCs w:val="36"/>
          <w:highlight w:val="none"/>
        </w:rPr>
      </w:r>
      <w:r/>
    </w:p>
    <w:p>
      <w:pPr>
        <w:pStyle w:val="724"/>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江苏省高邮经济开发区管理委员会</w:t>
      </w:r>
      <w:r>
        <w:rPr>
          <w:rFonts w:hint="eastAsia" w:ascii="宋体" w:hAnsi="宋体" w:cs="宋体"/>
          <w:color w:val="000000"/>
          <w:szCs w:val="21"/>
          <w:highlight w:val="none"/>
        </w:rPr>
        <w:t xml:space="preserve">的委托，江苏中建业工程项目管理咨询有限公司就</w:t>
      </w:r>
      <w:r>
        <w:rPr>
          <w:rFonts w:hint="eastAsia" w:ascii="宋体" w:hAnsi="宋体" w:cs="宋体"/>
          <w:color w:val="000000"/>
          <w:szCs w:val="21"/>
          <w:highlight w:val="none"/>
          <w:lang w:eastAsia="zh-CN"/>
        </w:rPr>
        <w:t xml:space="preserve">江苏省高邮经济开发区污水处理厂污泥处置项目</w:t>
      </w:r>
      <w:r>
        <w:rPr>
          <w:rFonts w:hint="eastAsia" w:ascii="宋体" w:hAnsi="宋体" w:cs="宋体"/>
          <w:color w:val="000000"/>
          <w:szCs w:val="21"/>
          <w:highlight w:val="none"/>
        </w:rPr>
        <w:t xml:space="preserve">实施政府采购，本次采购采用竞争性磋商方式，欢迎符合条件的供应商参加磋商。</w:t>
      </w:r>
      <w:r>
        <w:rPr>
          <w:rFonts w:ascii="宋体" w:hAnsi="宋体" w:cs="宋体"/>
          <w:color w:val="000000"/>
          <w:szCs w:val="21"/>
          <w:highlight w:val="none"/>
        </w:rPr>
      </w:r>
      <w:r/>
    </w:p>
    <w:p>
      <w:pPr>
        <w:pStyle w:val="724"/>
        <w:ind w:firstLine="422"/>
        <w:spacing w:line="360" w:lineRule="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ascii="宋体" w:hAnsi="宋体" w:cs="宋体"/>
          <w:b/>
          <w:color w:val="000000"/>
          <w:szCs w:val="21"/>
          <w:highlight w:val="none"/>
        </w:rPr>
      </w:r>
      <w:r/>
    </w:p>
    <w:p>
      <w:pPr>
        <w:pStyle w:val="724"/>
        <w:ind w:firstLine="420"/>
        <w:spacing w:line="360" w:lineRule="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江苏省高邮经济开发区污水处理厂污泥处置项目</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none"/>
        </w:rPr>
        <w:t xml:space="preserve">可在</w:t>
      </w:r>
      <w:r>
        <w:rPr>
          <w:rFonts w:hint="eastAsia" w:ascii="宋体" w:hAnsi="宋体" w:cs="宋体"/>
          <w:color w:val="000000"/>
          <w:szCs w:val="21"/>
          <w:highlight w:val="none"/>
          <w:u w:val="single"/>
        </w:rPr>
        <w:t xml:space="preserve">“扬州市政府采购网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江苏省政府采购网”自行免费下载</w:t>
      </w:r>
      <w:r>
        <w:rPr>
          <w:rFonts w:hint="eastAsia" w:ascii="宋体" w:hAnsi="宋体" w:cs="宋体"/>
          <w:color w:val="000000"/>
          <w:szCs w:val="21"/>
          <w:highlight w:val="none"/>
        </w:rPr>
        <w:t xml:space="preserve">采购文件，并于</w:t>
      </w:r>
      <w:bookmarkStart w:id="4" w:name="XMTBJSR_1"/>
      <w:r>
        <w:rPr>
          <w:rFonts w:hint="eastAsia" w:ascii="宋体" w:hAnsi="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7</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22</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15</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分</w:t>
      </w:r>
      <w:bookmarkEnd w:id="4"/>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26"/>
        <w:spacing w:before="0" w:after="0" w:line="360" w:lineRule="auto"/>
        <w:rPr>
          <w:rFonts w:ascii="宋体" w:hAnsi="宋体" w:cs="宋体"/>
          <w:bCs w:val="0"/>
          <w:color w:val="000000"/>
          <w:sz w:val="21"/>
          <w:szCs w:val="21"/>
          <w:highlight w:val="none"/>
        </w:rPr>
      </w:pPr>
      <w:r/>
      <w:bookmarkStart w:id="5" w:name="_Toc109304963"/>
      <w:r>
        <w:rPr>
          <w:rFonts w:hint="eastAsia" w:ascii="宋体" w:hAnsi="宋体" w:cs="宋体"/>
          <w:bCs w:val="0"/>
          <w:color w:val="000000"/>
          <w:sz w:val="21"/>
          <w:szCs w:val="21"/>
          <w:highlight w:val="none"/>
        </w:rPr>
        <w:t xml:space="preserve">一、项目基本情况</w:t>
      </w:r>
      <w:bookmarkEnd w:id="5"/>
      <w:r>
        <w:rPr>
          <w:rFonts w:ascii="宋体" w:hAnsi="宋体" w:cs="宋体"/>
          <w:bCs w:val="0"/>
          <w:color w:val="000000"/>
          <w:sz w:val="21"/>
          <w:szCs w:val="21"/>
          <w:highlight w:val="none"/>
        </w:rPr>
      </w:r>
      <w:r/>
    </w:p>
    <w:p>
      <w:pPr>
        <w:pStyle w:val="724"/>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JSZC-321084-SZJY-C2026-0010；</w:t>
      </w:r>
      <w:r>
        <w:rPr>
          <w:rFonts w:hint="eastAsia" w:ascii="宋体" w:hAnsi="宋体" w:eastAsia="宋体" w:cs="宋体"/>
          <w:color w:val="000000"/>
          <w:szCs w:val="21"/>
          <w:highlight w:val="none"/>
          <w:lang w:eastAsia="zh-CN"/>
        </w:rPr>
      </w:r>
      <w:r/>
    </w:p>
    <w:p>
      <w:pPr>
        <w:pStyle w:val="7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江苏省高邮经济开发区污水处理厂污泥处置项目；</w:t>
      </w:r>
      <w:r>
        <w:rPr>
          <w:rFonts w:ascii="宋体" w:hAnsi="宋体" w:cs="宋体"/>
          <w:color w:val="000000"/>
          <w:szCs w:val="21"/>
          <w:highlight w:val="none"/>
        </w:rPr>
      </w:r>
      <w:r/>
    </w:p>
    <w:p>
      <w:pPr>
        <w:pStyle w:val="724"/>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272万元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724"/>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最高限价：</w:t>
      </w:r>
      <w:r>
        <w:rPr>
          <w:rFonts w:hint="eastAsia" w:ascii="宋体" w:hAnsi="宋体" w:cs="宋体"/>
          <w:color w:val="000000"/>
          <w:szCs w:val="21"/>
          <w:highlight w:val="none"/>
          <w:lang w:val="en-US" w:eastAsia="zh-CN"/>
        </w:rPr>
        <w:t xml:space="preserve">340元/吨，本项目报价方式为</w:t>
      </w:r>
      <w:r>
        <w:rPr>
          <w:rFonts w:hint="eastAsia"/>
          <w:lang w:val="en-US" w:eastAsia="zh-CN"/>
        </w:rPr>
        <w:t xml:space="preserve">固定</w:t>
      </w:r>
      <w:r>
        <w:rPr>
          <w:rFonts w:hint="eastAsia" w:ascii="宋体" w:hAnsi="宋体" w:cs="宋体"/>
          <w:color w:val="000000"/>
          <w:szCs w:val="21"/>
          <w:highlight w:val="none"/>
          <w:lang w:val="en-US" w:eastAsia="zh-CN"/>
        </w:rPr>
        <w:t xml:space="preserve">单价报价，报价超过最高限价按无效响应文件处理；</w:t>
      </w:r>
      <w:r>
        <w:rPr>
          <w:rFonts w:hint="eastAsia" w:ascii="宋体" w:hAnsi="宋体" w:cs="宋体"/>
          <w:color w:val="000000"/>
          <w:szCs w:val="21"/>
          <w:highlight w:val="none"/>
          <w:lang w:val="en-US" w:eastAsia="zh-CN"/>
        </w:rPr>
      </w:r>
      <w:r/>
    </w:p>
    <w:p>
      <w:pPr>
        <w:pStyle w:val="724"/>
        <w:numPr>
          <w:ilvl w:val="0"/>
          <w:numId w:val="0"/>
        </w:numPr>
        <w:ind w:firstLine="420"/>
        <w:spacing w:line="360" w:lineRule="auto"/>
        <w:rPr>
          <w:rFonts w:hint="eastAsia"/>
          <w:color w:val="000000"/>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对高邮经济开发区</w:t>
      </w:r>
      <w:r>
        <w:rPr>
          <w:rFonts w:hint="eastAsia" w:ascii="宋体" w:hAnsi="宋体" w:cs="宋体"/>
          <w:color w:val="000000"/>
          <w:szCs w:val="21"/>
          <w:highlight w:val="none"/>
        </w:rPr>
        <w:t xml:space="preserve">污水处理厂污水处理过程中产生的污泥</w:t>
      </w:r>
      <w:r>
        <w:rPr>
          <w:rFonts w:hint="eastAsia" w:ascii="宋体" w:hAnsi="宋体" w:cs="宋体"/>
          <w:color w:val="000000"/>
          <w:szCs w:val="21"/>
          <w:highlight w:val="none"/>
          <w:lang w:eastAsia="zh-CN"/>
        </w:rPr>
        <w:t xml:space="preserve">（性质为一般固废）</w:t>
      </w:r>
      <w:r>
        <w:rPr>
          <w:rFonts w:hint="eastAsia" w:ascii="宋体" w:hAnsi="宋体" w:cs="宋体"/>
          <w:color w:val="000000"/>
          <w:szCs w:val="21"/>
          <w:highlight w:val="none"/>
        </w:rPr>
        <w:t xml:space="preserve">进行处置，预计污泥处置量约为4000吨/年</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最终以实际处置量为准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，污泥含水率</w:t>
      </w:r>
      <w:r>
        <w:rPr>
          <w:rFonts w:hint="eastAsia" w:ascii="宋体" w:hAnsi="宋体" w:cs="宋体"/>
          <w:color w:val="000000"/>
          <w:szCs w:val="21"/>
          <w:highlight w:val="none"/>
          <w:lang w:eastAsia="zh-CN"/>
        </w:rPr>
        <w:t xml:space="preserve">小于</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0%</w:t>
      </w:r>
      <w:r>
        <w:rPr>
          <w:rFonts w:hint="eastAsia" w:ascii="宋体" w:hAnsi="宋体" w:cs="宋体"/>
          <w:color w:val="000000"/>
          <w:szCs w:val="21"/>
          <w:highlight w:val="none"/>
          <w:lang w:eastAsia="zh-CN"/>
        </w:rPr>
        <w:t xml:space="preserve">，处置方式为焚烧。</w:t>
      </w:r>
      <w:r>
        <w:rPr>
          <w:rFonts w:hint="eastAsia" w:ascii="宋体" w:hAnsi="宋体" w:cs="宋体"/>
          <w:color w:val="000000"/>
          <w:szCs w:val="21"/>
          <w:highlight w:val="none"/>
        </w:rPr>
        <w:t xml:space="preserve">具体要求见采购文件第四章</w:t>
      </w:r>
      <w:r>
        <w:rPr>
          <w:rFonts w:hint="eastAsia" w:ascii="宋体" w:hAnsi="宋体" w:cs="宋体"/>
          <w:color w:val="000000"/>
          <w:szCs w:val="21"/>
          <w:highlight w:val="none"/>
          <w:lang w:eastAsia="zh-CN"/>
        </w:rPr>
        <w:t xml:space="preserve">；</w:t>
      </w:r>
      <w:r>
        <w:rPr>
          <w:rFonts w:hint="eastAsia"/>
          <w:color w:val="000000"/>
          <w:highlight w:val="none"/>
          <w:lang w:eastAsia="zh-CN"/>
        </w:rPr>
      </w:r>
      <w:r/>
    </w:p>
    <w:p>
      <w:pPr>
        <w:pStyle w:val="724"/>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合同履行期限</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2年；</w:t>
      </w:r>
      <w:r>
        <w:rPr>
          <w:rFonts w:ascii="宋体" w:hAnsi="宋体" w:cs="宋体"/>
          <w:color w:val="000000"/>
          <w:szCs w:val="21"/>
          <w:highlight w:val="none"/>
          <w:lang w:val="en-US"/>
        </w:rPr>
      </w:r>
      <w:r/>
    </w:p>
    <w:p>
      <w:pPr>
        <w:pStyle w:val="752"/>
        <w:ind w:left="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.本项目不接受联合体</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6"/>
        <w:spacing w:before="0" w:after="0" w:line="360" w:lineRule="auto"/>
        <w:rPr>
          <w:rFonts w:ascii="宋体" w:hAnsi="宋体" w:cs="宋体"/>
          <w:bCs w:val="0"/>
          <w:color w:val="000000"/>
          <w:sz w:val="21"/>
          <w:szCs w:val="21"/>
          <w:highlight w:val="none"/>
        </w:rPr>
      </w:pPr>
      <w:r/>
      <w:bookmarkStart w:id="6" w:name="_Toc109304964"/>
      <w:r>
        <w:rPr>
          <w:rFonts w:hint="eastAsia" w:ascii="宋体" w:hAnsi="宋体" w:cs="宋体"/>
          <w:bCs w:val="0"/>
          <w:color w:val="000000"/>
          <w:sz w:val="21"/>
          <w:szCs w:val="21"/>
          <w:highlight w:val="none"/>
        </w:rPr>
        <w:t xml:space="preserve">二、申请人的资格要求：</w:t>
      </w:r>
      <w:bookmarkEnd w:id="6"/>
      <w:r>
        <w:rPr>
          <w:rFonts w:ascii="宋体" w:hAnsi="宋体" w:cs="宋体"/>
          <w:bCs w:val="0"/>
          <w:color w:val="000000"/>
          <w:sz w:val="21"/>
          <w:szCs w:val="21"/>
          <w:highlight w:val="none"/>
        </w:rPr>
      </w:r>
      <w:r/>
    </w:p>
    <w:p>
      <w:pPr>
        <w:pStyle w:val="7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72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ascii="宋体" w:hAnsi="宋体" w:cs="宋体"/>
          <w:i/>
          <w:iCs/>
          <w:color w:val="000000"/>
          <w:szCs w:val="21"/>
          <w:highlight w:val="none"/>
          <w:u w:val="single"/>
        </w:rPr>
      </w:r>
      <w:r/>
    </w:p>
    <w:p>
      <w:pPr>
        <w:pStyle w:val="72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依法缴纳职工社会保障资金的证明材料</w:t>
      </w:r>
      <w:r>
        <w:rPr>
          <w:rFonts w:hint="eastAsia" w:ascii="宋体" w:hAnsi="宋体" w:cs="宋体"/>
          <w:i/>
          <w:iCs/>
          <w:color w:val="000000"/>
          <w:szCs w:val="21"/>
          <w:highlight w:val="none"/>
          <w:u w:val="single"/>
          <w:lang w:eastAsia="zh-CN"/>
        </w:rPr>
        <w:t xml:space="preserve">（</w:t>
      </w:r>
      <w:r>
        <w:rPr>
          <w:rFonts w:hint="eastAsia" w:ascii="宋体" w:hAnsi="宋体" w:cs="宋体"/>
          <w:b/>
          <w:bCs/>
          <w:i/>
          <w:iCs/>
          <w:color w:val="000000"/>
          <w:szCs w:val="21"/>
          <w:highlight w:val="none"/>
          <w:u w:val="single"/>
        </w:rPr>
        <w:t xml:space="preserve">税务、银行或社会保险基金管理部门出具的近三个月内任意一个月缴纳职工社会保障资金的缴款凭证或缴款证明</w:t>
      </w:r>
      <w:r>
        <w:rPr>
          <w:rFonts w:hint="eastAsia" w:ascii="宋体" w:hAnsi="宋体" w:cs="宋体"/>
          <w:b/>
          <w:bCs/>
          <w:i/>
          <w:iCs/>
          <w:color w:val="000000"/>
          <w:szCs w:val="21"/>
          <w:highlight w:val="none"/>
          <w:u w:val="single"/>
          <w:lang w:eastAsia="zh-CN"/>
        </w:rPr>
        <w:t xml:space="preserve">）</w:t>
      </w:r>
      <w:r>
        <w:rPr>
          <w:rFonts w:hint="eastAsia" w:ascii="宋体" w:hAnsi="宋体" w:cs="宋体"/>
          <w:b/>
          <w:bCs/>
          <w:i/>
          <w:iCs/>
          <w:color w:val="000000"/>
          <w:szCs w:val="21"/>
          <w:highlight w:val="none"/>
          <w:u w:val="single"/>
        </w:rPr>
        <w:t xml:space="preserve">（供应商依法享受缓缴、免缴的提供证明材料）</w:t>
      </w:r>
      <w:r>
        <w:rPr>
          <w:rFonts w:ascii="宋体" w:hAnsi="宋体" w:cs="宋体"/>
          <w:i/>
          <w:iCs/>
          <w:color w:val="000000"/>
          <w:szCs w:val="21"/>
          <w:highlight w:val="none"/>
          <w:u w:val="single"/>
        </w:rPr>
      </w:r>
      <w:r/>
    </w:p>
    <w:p>
      <w:pPr>
        <w:pStyle w:val="724"/>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1.3 供应商近三个月内任意一份依法纳税的缴款凭证</w:t>
      </w:r>
      <w:r>
        <w:rPr>
          <w:rFonts w:hint="eastAsia" w:ascii="宋体" w:hAnsi="宋体" w:cs="宋体"/>
          <w:b/>
          <w:bCs/>
          <w:i/>
          <w:iCs/>
          <w:color w:val="000000"/>
          <w:szCs w:val="21"/>
          <w:highlight w:val="none"/>
          <w:u w:val="single"/>
        </w:rPr>
        <w:t xml:space="preserve">（供应商依法享受缓缴、免缴的提供证明材料）</w:t>
      </w:r>
      <w:r>
        <w:rPr>
          <w:rFonts w:ascii="宋体" w:hAnsi="宋体"/>
          <w:b/>
          <w:bCs/>
          <w:i/>
          <w:iCs/>
          <w:color w:val="000000"/>
          <w:highlight w:val="none"/>
          <w:u w:val="single"/>
        </w:rPr>
      </w:r>
      <w:r/>
    </w:p>
    <w:p>
      <w:pPr>
        <w:pStyle w:val="724"/>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上一年度的财务报告情况</w:t>
      </w:r>
      <w:r>
        <w:rPr>
          <w:rFonts w:hint="eastAsia" w:ascii="宋体" w:hAnsi="宋体" w:cs="宋体"/>
          <w:b/>
          <w:bCs/>
          <w:i/>
          <w:iCs/>
          <w:color w:val="000000"/>
          <w:szCs w:val="21"/>
          <w:highlight w:val="none"/>
          <w:u w:val="single"/>
        </w:rPr>
        <w:t xml:space="preserve">（成立不满一年不需提供）</w:t>
      </w:r>
      <w:r>
        <w:rPr>
          <w:rFonts w:ascii="宋体" w:hAnsi="宋体" w:cs="宋体"/>
          <w:b/>
          <w:bCs/>
          <w:i/>
          <w:iCs/>
          <w:color w:val="000000"/>
          <w:szCs w:val="21"/>
          <w:highlight w:val="none"/>
          <w:u w:val="single"/>
        </w:rPr>
      </w:r>
      <w:r/>
    </w:p>
    <w:p>
      <w:pPr>
        <w:pStyle w:val="72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具备履行合同所必需的设备和专业技术能力的证明材料</w:t>
      </w:r>
      <w:r>
        <w:rPr>
          <w:rFonts w:ascii="宋体" w:hAnsi="宋体" w:cs="宋体"/>
          <w:i/>
          <w:iCs/>
          <w:color w:val="000000"/>
          <w:szCs w:val="21"/>
          <w:highlight w:val="none"/>
          <w:u w:val="single"/>
        </w:rPr>
      </w:r>
      <w:r/>
    </w:p>
    <w:p>
      <w:pPr>
        <w:pStyle w:val="72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参加本次政府采购活动前3年内在经营活动中没有重大违法记录的书面声明</w:t>
      </w:r>
      <w:r>
        <w:rPr>
          <w:rFonts w:ascii="宋体" w:hAnsi="宋体" w:cs="宋体"/>
          <w:i/>
          <w:iCs/>
          <w:color w:val="000000"/>
          <w:szCs w:val="21"/>
          <w:highlight w:val="none"/>
          <w:u w:val="single"/>
        </w:rPr>
      </w:r>
      <w:r/>
    </w:p>
    <w:p>
      <w:pPr>
        <w:pStyle w:val="724"/>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1.7未被“信用中国”网站（www.creditchina.gov.cn）、“中国政府采购网</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(www.ccgp.gov.cn</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列入失信被执行人、重大税收违法案件当事人名单、政府采购严重违法失信行为记录名单</w:t>
      </w:r>
      <w:r>
        <w:rPr>
          <w:rFonts w:ascii="宋体" w:hAnsi="宋体" w:cs="宋体"/>
          <w:b/>
          <w:bCs/>
          <w:i/>
          <w:iCs/>
          <w:color w:val="000000"/>
          <w:szCs w:val="21"/>
          <w:highlight w:val="none"/>
          <w:u w:val="single"/>
        </w:rPr>
      </w:r>
      <w:r/>
    </w:p>
    <w:p>
      <w:pPr>
        <w:pStyle w:val="724"/>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1.8供应商信用承诺函</w:t>
      </w:r>
      <w:r>
        <w:rPr>
          <w:rFonts w:ascii="宋体" w:hAnsi="宋体" w:cs="宋体"/>
          <w:i/>
          <w:iCs/>
          <w:color w:val="000000"/>
          <w:szCs w:val="21"/>
          <w:highlight w:val="none"/>
          <w:u w:val="single"/>
        </w:rPr>
      </w:r>
      <w:r/>
    </w:p>
    <w:p>
      <w:pPr>
        <w:pStyle w:val="724"/>
        <w:numPr>
          <w:ilvl w:val="0"/>
          <w:numId w:val="0"/>
        </w:numPr>
        <w:ind w:firstLine="420"/>
        <w:spacing w:line="360" w:lineRule="auto"/>
        <w:rPr>
          <w:rFonts w:eastAsia="宋体"/>
          <w:color w:val="000000"/>
          <w:highlight w:val="none"/>
          <w:lang w:val="en-US" w:eastAsia="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i/>
          <w:iCs/>
          <w:color w:val="000000"/>
          <w:szCs w:val="21"/>
          <w:highlight w:val="none"/>
          <w:u w:val="single"/>
        </w:rPr>
        <w:t xml:space="preserve">根据《政府采购促进中小企业发展管理办法》的规定，本项目专业面向中小企业采购，供应商投标响应时须提供《中小企业声明函》，《中小企业声明函》不符合要求或未提供的，响应文件无效。本项目采购标的按中小企业划分标准所属行业区分为其他未列明行业</w:t>
      </w:r>
      <w:r>
        <w:rPr>
          <w:rFonts w:hint="eastAsia"/>
          <w:i/>
          <w:iCs/>
          <w:color w:val="000000"/>
          <w:highlight w:val="none"/>
          <w:u w:val="single"/>
          <w:lang w:val="en-US" w:eastAsia="zh-CN"/>
        </w:rPr>
        <w:t xml:space="preserve">。</w:t>
      </w:r>
      <w:r>
        <w:rPr>
          <w:rFonts w:eastAsia="宋体"/>
          <w:color w:val="000000"/>
          <w:highlight w:val="none"/>
          <w:lang w:val="en-US" w:eastAsia="zh-CN"/>
        </w:rPr>
      </w:r>
      <w:r/>
    </w:p>
    <w:p>
      <w:pPr>
        <w:pStyle w:val="724"/>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724"/>
        <w:ind w:firstLine="420"/>
        <w:spacing w:line="360" w:lineRule="auto"/>
        <w:rPr>
          <w:rFonts w:hint="eastAsia" w:ascii="宋体" w:hAnsi="宋体" w:cs="宋体"/>
          <w:i/>
          <w:iCs/>
          <w:color w:val="000000"/>
          <w:sz w:val="21"/>
          <w:szCs w:val="21"/>
          <w:highlight w:val="none"/>
          <w:u w:val="single"/>
          <w:lang w:val="zh-CN" w:eastAsia="zh-CN"/>
        </w:rPr>
      </w:pPr>
      <w:r>
        <w:rPr>
          <w:rFonts w:hint="eastAsia" w:ascii="宋体" w:hAnsi="宋体" w:cs="宋体"/>
          <w:i/>
          <w:iCs/>
          <w:color w:val="000000"/>
          <w:sz w:val="21"/>
          <w:szCs w:val="21"/>
          <w:highlight w:val="none"/>
          <w:u w:val="single"/>
          <w:lang w:val="en-US" w:eastAsia="zh-CN"/>
        </w:rPr>
        <w:t xml:space="preserve">（1）供应商须具有与本项目规模相适应的一般固废处置能力，年处置能力。（提供县级及以上环保主管部门出具的具备污泥处置能力的环评批复和环保验收证明文件）</w:t>
      </w:r>
      <w:r>
        <w:rPr>
          <w:rFonts w:hint="eastAsia" w:ascii="宋体" w:hAnsi="宋体" w:cs="宋体"/>
          <w:i/>
          <w:iCs/>
          <w:color w:val="000000"/>
          <w:sz w:val="21"/>
          <w:szCs w:val="21"/>
          <w:highlight w:val="none"/>
          <w:u w:val="single"/>
          <w:lang w:val="zh-CN" w:eastAsia="zh-CN"/>
        </w:rPr>
        <w:t xml:space="preserve">。</w:t>
      </w:r>
      <w:r>
        <w:rPr>
          <w:rFonts w:hint="eastAsia" w:ascii="宋体" w:hAnsi="宋体" w:cs="宋体"/>
          <w:i/>
          <w:iCs/>
          <w:color w:val="000000"/>
          <w:sz w:val="21"/>
          <w:szCs w:val="21"/>
          <w:highlight w:val="none"/>
          <w:u w:val="single"/>
          <w:lang w:val="zh-CN" w:eastAsia="zh-CN"/>
        </w:rPr>
      </w:r>
      <w:r/>
    </w:p>
    <w:p>
      <w:pPr>
        <w:pStyle w:val="724"/>
        <w:ind w:firstLine="420"/>
        <w:spacing w:line="360" w:lineRule="auto"/>
        <w:rPr>
          <w:rFonts w:hint="eastAsia" w:ascii="宋体" w:hAnsi="宋体" w:cs="宋体"/>
          <w:i/>
          <w:iCs/>
          <w:color w:val="000000"/>
          <w:sz w:val="21"/>
          <w:szCs w:val="21"/>
          <w:highlight w:val="none"/>
          <w:u w:val="single"/>
          <w:lang w:val="en-US" w:eastAsia="zh-CN"/>
        </w:rPr>
      </w:pPr>
      <w:r>
        <w:rPr>
          <w:rFonts w:hint="eastAsia" w:ascii="宋体" w:hAnsi="宋体" w:cs="宋体"/>
          <w:i/>
          <w:iCs/>
          <w:color w:val="000000"/>
          <w:sz w:val="21"/>
          <w:szCs w:val="21"/>
          <w:highlight w:val="none"/>
          <w:u w:val="single"/>
          <w:lang w:val="zh-CN" w:eastAsia="zh-CN"/>
        </w:rPr>
        <w:t xml:space="preserve">（</w:t>
      </w:r>
      <w:r>
        <w:rPr>
          <w:rFonts w:hint="eastAsia" w:ascii="宋体" w:hAnsi="宋体" w:cs="宋体"/>
          <w:i/>
          <w:iCs/>
          <w:color w:val="000000"/>
          <w:sz w:val="21"/>
          <w:szCs w:val="21"/>
          <w:highlight w:val="none"/>
          <w:u w:val="single"/>
          <w:lang w:val="en-US" w:eastAsia="zh-CN"/>
        </w:rPr>
        <w:t xml:space="preserve">2</w:t>
      </w:r>
      <w:r>
        <w:rPr>
          <w:rFonts w:hint="eastAsia" w:ascii="宋体" w:hAnsi="宋体" w:cs="宋体"/>
          <w:i/>
          <w:iCs/>
          <w:color w:val="000000"/>
          <w:sz w:val="21"/>
          <w:szCs w:val="21"/>
          <w:highlight w:val="none"/>
          <w:u w:val="single"/>
          <w:lang w:val="zh-CN" w:eastAsia="zh-CN"/>
        </w:rPr>
        <w:t xml:space="preserve">）</w:t>
      </w:r>
      <w:r>
        <w:rPr>
          <w:rFonts w:hint="eastAsia" w:ascii="宋体" w:hAnsi="宋体" w:cs="宋体"/>
          <w:i/>
          <w:iCs/>
          <w:color w:val="000000"/>
          <w:sz w:val="21"/>
          <w:szCs w:val="21"/>
          <w:highlight w:val="none"/>
          <w:u w:val="single"/>
          <w:lang w:val="en-US" w:eastAsia="zh-CN"/>
        </w:rPr>
        <w:t xml:space="preserve">供应商须</w:t>
      </w:r>
      <w:r>
        <w:rPr>
          <w:rFonts w:hint="eastAsia" w:ascii="宋体" w:hAnsi="宋体" w:cs="宋体"/>
          <w:i/>
          <w:iCs/>
          <w:color w:val="000000"/>
          <w:sz w:val="21"/>
          <w:szCs w:val="21"/>
          <w:highlight w:val="none"/>
          <w:u w:val="single"/>
          <w:lang w:val="zh-CN" w:eastAsia="zh-CN"/>
        </w:rPr>
        <w:t xml:space="preserve">具备有效的排污许可证。</w:t>
      </w:r>
      <w:r>
        <w:rPr>
          <w:rFonts w:hint="eastAsia" w:ascii="宋体" w:hAnsi="宋体" w:cs="宋体"/>
          <w:i/>
          <w:iCs/>
          <w:color w:val="000000"/>
          <w:sz w:val="21"/>
          <w:szCs w:val="21"/>
          <w:highlight w:val="none"/>
          <w:u w:val="single"/>
          <w:lang w:val="en-US" w:eastAsia="zh-CN"/>
        </w:rPr>
      </w:r>
      <w:r/>
    </w:p>
    <w:p>
      <w:pPr>
        <w:pStyle w:val="726"/>
        <w:spacing w:before="0" w:after="0" w:line="360" w:lineRule="auto"/>
        <w:rPr>
          <w:rFonts w:ascii="宋体" w:hAnsi="宋体" w:cs="宋体"/>
          <w:bCs w:val="0"/>
          <w:color w:val="000000"/>
          <w:sz w:val="21"/>
          <w:szCs w:val="21"/>
          <w:highlight w:val="none"/>
        </w:rPr>
      </w:pPr>
      <w:r/>
      <w:bookmarkStart w:id="7" w:name="_Toc109304965"/>
      <w:r>
        <w:rPr>
          <w:rFonts w:hint="eastAsia" w:ascii="宋体" w:hAnsi="宋体" w:cs="宋体"/>
          <w:bCs w:val="0"/>
          <w:color w:val="000000"/>
          <w:sz w:val="21"/>
          <w:szCs w:val="21"/>
          <w:highlight w:val="none"/>
        </w:rPr>
        <w:t xml:space="preserve">三、获取采购文件</w:t>
      </w:r>
      <w:bookmarkEnd w:id="7"/>
      <w:r>
        <w:rPr>
          <w:rFonts w:ascii="宋体" w:hAnsi="宋体" w:cs="宋体"/>
          <w:bCs w:val="0"/>
          <w:color w:val="000000"/>
          <w:sz w:val="21"/>
          <w:szCs w:val="21"/>
          <w:highlight w:val="none"/>
        </w:rPr>
      </w:r>
      <w:r/>
    </w:p>
    <w:p>
      <w:pPr>
        <w:pStyle w:val="724"/>
        <w:ind w:firstLine="540"/>
        <w:spacing w:line="360" w:lineRule="auto"/>
        <w:rPr>
          <w:rFonts w:ascii="宋体" w:hAnsi="宋体" w:cs="宋体"/>
          <w:color w:val="000000"/>
          <w:highlight w:val="none"/>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自磋商公告发布之日起5个工作日。5个工作日后仍可下载采购文件，但不作为供应商权益受到损害的证明材料和依据。</w:t>
      </w:r>
      <w:r>
        <w:rPr>
          <w:rFonts w:ascii="宋体" w:hAnsi="宋体" w:cs="宋体"/>
          <w:color w:val="000000"/>
          <w:highlight w:val="none"/>
        </w:rPr>
      </w:r>
      <w:r/>
    </w:p>
    <w:p>
      <w:pPr>
        <w:pStyle w:val="724"/>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724"/>
        <w:ind w:firstLine="540"/>
        <w:spacing w:line="360" w:lineRule="auto"/>
        <w:rPr>
          <w:rFonts w:ascii="宋体" w:hAnsi="宋体" w:cs="宋体"/>
          <w:b/>
          <w:bCs/>
          <w:color w:val="000000"/>
          <w:highlight w:val="none"/>
        </w:rPr>
      </w:pPr>
      <w:r>
        <w:rPr>
          <w:rFonts w:hint="eastAsia" w:ascii="宋体" w:hAnsi="宋体" w:cs="宋体"/>
          <w:b/>
          <w:bCs/>
          <w:color w:val="000000"/>
          <w:highlight w:val="none"/>
        </w:rPr>
        <w:t xml:space="preserve">3.潜在供应商访问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（3）“CA数字证书”的办理材料以及供应商操作手册详见：</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http://zfcg.yangzhou.gov.cn/zfcg/xzzx/202309/4d7de1f7865f4a2894fc22bc452f94d8.shtml.</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（4）潜在供应商访问“苏采云”系统的网络地址和方法：“苏采云”系统的网址：http://jszfcg.jsczt.cn/。</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b/>
          <w:bCs/>
          <w:color w:val="000000"/>
          <w:szCs w:val="21"/>
          <w:highlight w:val="none"/>
          <w:lang w:val="en-US" w:eastAsia="zh-CN"/>
        </w:rPr>
      </w:r>
      <w:r/>
    </w:p>
    <w:p>
      <w:pPr>
        <w:pStyle w:val="724"/>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724"/>
        <w:ind w:firstLine="540"/>
        <w:spacing w:line="360" w:lineRule="auto"/>
        <w:rPr>
          <w:rFonts w:ascii="宋体" w:hAnsi="宋体" w:cs="宋体"/>
          <w:color w:val="000000"/>
          <w:szCs w:val="21"/>
          <w:highlight w:val="none"/>
          <w:u w:val="single"/>
        </w:rPr>
      </w:pPr>
      <w:r>
        <w:rPr>
          <w:rFonts w:hint="eastAsia" w:ascii="宋体" w:hAnsi="宋体"/>
          <w:b/>
          <w:bCs/>
          <w:color w:val="000000"/>
          <w:szCs w:val="21"/>
          <w:highlight w:val="none"/>
          <w:lang w:val="en-US" w:eastAsia="zh-CN"/>
        </w:rPr>
        <w:t xml:space="preserve">（7）“苏采云”系统使用谷歌浏览器参与不见面开标</w:t>
      </w:r>
      <w:r>
        <w:rPr>
          <w:rFonts w:hint="eastAsia" w:ascii="宋体" w:hAnsi="宋体"/>
          <w:b/>
          <w:bCs/>
          <w:color w:val="000000"/>
          <w:szCs w:val="21"/>
          <w:highlight w:val="none"/>
        </w:rPr>
        <w:t xml:space="preserve">。</w:t>
      </w:r>
      <w:r>
        <w:rPr>
          <w:rFonts w:ascii="宋体" w:hAnsi="宋体" w:cs="宋体"/>
          <w:color w:val="000000"/>
          <w:szCs w:val="21"/>
          <w:highlight w:val="none"/>
          <w:u w:val="single"/>
        </w:rPr>
      </w:r>
      <w:r/>
    </w:p>
    <w:p>
      <w:pPr>
        <w:pStyle w:val="726"/>
        <w:spacing w:before="0" w:after="0" w:line="360" w:lineRule="auto"/>
        <w:rPr>
          <w:rFonts w:ascii="宋体" w:hAnsi="宋体" w:cs="宋体"/>
          <w:bCs w:val="0"/>
          <w:color w:val="000000"/>
          <w:sz w:val="21"/>
          <w:szCs w:val="21"/>
          <w:highlight w:val="none"/>
        </w:rPr>
      </w:pPr>
      <w:r/>
      <w:bookmarkStart w:id="8" w:name="_Toc109304966"/>
      <w:r>
        <w:rPr>
          <w:rFonts w:hint="eastAsia" w:ascii="宋体" w:hAnsi="宋体" w:cs="宋体"/>
          <w:bCs w:val="0"/>
          <w:color w:val="000000"/>
          <w:sz w:val="21"/>
          <w:szCs w:val="21"/>
          <w:highlight w:val="none"/>
        </w:rPr>
        <w:t xml:space="preserve">四、响应文件提交</w:t>
      </w:r>
      <w:bookmarkEnd w:id="8"/>
      <w:r>
        <w:rPr>
          <w:rFonts w:ascii="宋体" w:hAnsi="宋体" w:cs="宋体"/>
          <w:bCs w:val="0"/>
          <w:color w:val="000000"/>
          <w:sz w:val="21"/>
          <w:szCs w:val="21"/>
          <w:highlight w:val="none"/>
        </w:rPr>
      </w:r>
      <w:r/>
    </w:p>
    <w:p>
      <w:pPr>
        <w:pStyle w:val="724"/>
        <w:ind w:firstLine="420"/>
        <w:spacing w:line="360" w:lineRule="auto"/>
        <w:rPr>
          <w:rFonts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9" w:name="XMTBJSR_2"/>
      <w:r>
        <w:rPr>
          <w:rFonts w:hint="eastAsia" w:ascii="宋体" w:hAnsi="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7</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22</w:t>
      </w:r>
      <w:r>
        <w:rPr>
          <w:rFonts w:ascii="宋体" w:hAnsi="宋体" w:cs="宋体"/>
          <w:bCs/>
          <w:color w:val="000000"/>
          <w:szCs w:val="21"/>
          <w:highlight w:val="none"/>
          <w:u w:val="single"/>
        </w:rPr>
        <w:t xml:space="preserve">日 </w:t>
      </w:r>
      <w:r>
        <w:rPr>
          <w:rFonts w:hint="eastAsia" w:ascii="宋体" w:hAnsi="宋体" w:cs="宋体"/>
          <w:bCs/>
          <w:color w:val="000000"/>
          <w:szCs w:val="21"/>
          <w:highlight w:val="none"/>
          <w:u w:val="single"/>
          <w:lang w:val="en-US" w:eastAsia="zh-CN"/>
        </w:rPr>
        <w:t xml:space="preserve">15</w:t>
      </w:r>
      <w:r>
        <w:rPr>
          <w:rFonts w:ascii="宋体" w:hAnsi="宋体" w:cs="宋体"/>
          <w:bCs/>
          <w:color w:val="000000"/>
          <w:szCs w:val="21"/>
          <w:highlight w:val="none"/>
          <w:u w:val="single"/>
        </w:rPr>
        <w:t xml:space="preserve"> 点 </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 分</w:t>
      </w:r>
      <w:bookmarkEnd w:id="9"/>
      <w:r>
        <w:rPr>
          <w:rFonts w:hint="eastAsia" w:ascii="宋体" w:hAnsi="宋体" w:cs="宋体"/>
          <w:bCs/>
          <w:color w:val="000000"/>
          <w:szCs w:val="21"/>
          <w:highlight w:val="none"/>
        </w:rPr>
        <w:t xml:space="preserve">（北京时间）</w:t>
      </w:r>
      <w:r>
        <w:rPr>
          <w:rFonts w:ascii="宋体" w:hAnsi="宋体" w:cs="宋体"/>
          <w:bCs/>
          <w:color w:val="000000"/>
          <w:szCs w:val="21"/>
          <w:highlight w:val="none"/>
          <w:u w:val="single"/>
        </w:rPr>
      </w:r>
      <w:r/>
    </w:p>
    <w:p>
      <w:pPr>
        <w:pStyle w:val="724"/>
        <w:ind w:firstLine="422"/>
        <w:spacing w:line="360" w:lineRule="auto"/>
        <w:rPr>
          <w:rFonts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rPr>
          <w:rFonts w:ascii="宋体" w:hAnsi="宋体" w:cs="宋体"/>
          <w:b/>
          <w:bCs/>
          <w:color w:val="000000"/>
          <w:szCs w:val="21"/>
          <w:highlight w:val="none"/>
          <w:u w:val="single"/>
        </w:rPr>
      </w:r>
      <w:r/>
    </w:p>
    <w:p>
      <w:pPr>
        <w:pStyle w:val="726"/>
        <w:spacing w:before="0" w:after="0" w:line="360" w:lineRule="auto"/>
        <w:rPr>
          <w:rFonts w:ascii="宋体" w:hAnsi="宋体" w:cs="宋体"/>
          <w:bCs w:val="0"/>
          <w:color w:val="000000"/>
          <w:sz w:val="21"/>
          <w:szCs w:val="21"/>
          <w:highlight w:val="none"/>
        </w:rPr>
      </w:pPr>
      <w:r/>
      <w:bookmarkStart w:id="10" w:name="_Toc109304967"/>
      <w:r>
        <w:rPr>
          <w:rFonts w:hint="eastAsia" w:ascii="宋体" w:hAnsi="宋体" w:cs="宋体"/>
          <w:bCs w:val="0"/>
          <w:color w:val="000000"/>
          <w:sz w:val="21"/>
          <w:szCs w:val="21"/>
          <w:highlight w:val="none"/>
        </w:rPr>
        <w:t xml:space="preserve">五、开启</w:t>
      </w:r>
      <w:bookmarkEnd w:id="10"/>
      <w:r>
        <w:rPr>
          <w:rFonts w:ascii="宋体" w:hAnsi="宋体" w:cs="宋体"/>
          <w:bCs w:val="0"/>
          <w:color w:val="000000"/>
          <w:sz w:val="21"/>
          <w:szCs w:val="21"/>
          <w:highlight w:val="none"/>
        </w:rPr>
      </w:r>
      <w:r/>
    </w:p>
    <w:p>
      <w:pPr>
        <w:pStyle w:val="730"/>
        <w:spacing w:line="360" w:lineRule="auto"/>
        <w:rPr>
          <w:rFonts w:ascii="宋体" w:hAnsi="宋体" w:cs="宋体"/>
          <w:bCs/>
          <w:color w:val="000000"/>
          <w:szCs w:val="21"/>
          <w:highlight w:val="none"/>
        </w:rPr>
      </w:pPr>
      <w:r>
        <w:rPr>
          <w:rFonts w:hint="eastAsia" w:ascii="宋体" w:hAnsi="宋体" w:cs="宋体"/>
          <w:color w:val="000000"/>
          <w:szCs w:val="21"/>
          <w:highlight w:val="none"/>
        </w:rPr>
        <w:t xml:space="preserve">1.时间</w:t>
      </w:r>
      <w:bookmarkStart w:id="11" w:name="XMTBJSR_3"/>
      <w:r>
        <w:rPr>
          <w:rFonts w:hint="eastAsia" w:ascii="宋体" w:hAnsi="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7</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22</w:t>
      </w:r>
      <w:r>
        <w:rPr>
          <w:rFonts w:ascii="宋体" w:hAnsi="宋体" w:cs="宋体"/>
          <w:bCs/>
          <w:color w:val="000000"/>
          <w:szCs w:val="21"/>
          <w:highlight w:val="none"/>
          <w:u w:val="single"/>
        </w:rPr>
        <w:t xml:space="preserve">日 </w:t>
      </w:r>
      <w:r>
        <w:rPr>
          <w:rFonts w:hint="eastAsia" w:ascii="宋体" w:hAnsi="宋体" w:cs="宋体"/>
          <w:bCs/>
          <w:color w:val="000000"/>
          <w:szCs w:val="21"/>
          <w:highlight w:val="none"/>
          <w:u w:val="single"/>
          <w:lang w:val="en-US" w:eastAsia="zh-CN"/>
        </w:rPr>
        <w:t xml:space="preserve">15</w:t>
      </w:r>
      <w:r>
        <w:rPr>
          <w:rFonts w:ascii="宋体" w:hAnsi="宋体" w:cs="宋体"/>
          <w:bCs/>
          <w:color w:val="000000"/>
          <w:szCs w:val="21"/>
          <w:highlight w:val="none"/>
          <w:u w:val="single"/>
        </w:rPr>
        <w:t xml:space="preserve"> 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w:t>
      </w:r>
      <w:r>
        <w:rPr>
          <w:rFonts w:ascii="宋体" w:hAnsi="宋体" w:cs="宋体"/>
          <w:bCs/>
          <w:color w:val="000000"/>
          <w:szCs w:val="21"/>
          <w:highlight w:val="none"/>
          <w:u w:val="single"/>
        </w:rPr>
        <w:t xml:space="preserve"> 分</w:t>
      </w:r>
      <w:bookmarkEnd w:id="11"/>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724"/>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rPr>
          <w:rFonts w:ascii="宋体" w:hAnsi="宋体" w:cs="宋体"/>
          <w:b/>
          <w:color w:val="000000"/>
          <w:szCs w:val="21"/>
          <w:highlight w:val="none"/>
        </w:rPr>
      </w:r>
      <w:r/>
    </w:p>
    <w:p>
      <w:pPr>
        <w:pStyle w:val="726"/>
        <w:spacing w:before="0" w:after="0" w:line="360" w:lineRule="auto"/>
        <w:rPr>
          <w:rFonts w:ascii="宋体" w:hAnsi="宋体" w:cs="宋体"/>
          <w:bCs w:val="0"/>
          <w:color w:val="000000"/>
          <w:sz w:val="21"/>
          <w:szCs w:val="21"/>
          <w:highlight w:val="none"/>
        </w:rPr>
      </w:pPr>
      <w:r/>
      <w:bookmarkStart w:id="12" w:name="_Toc109304968"/>
      <w:r>
        <w:rPr>
          <w:rFonts w:hint="eastAsia" w:ascii="宋体" w:hAnsi="宋体" w:cs="宋体"/>
          <w:bCs w:val="0"/>
          <w:color w:val="000000"/>
          <w:sz w:val="21"/>
          <w:szCs w:val="21"/>
          <w:highlight w:val="none"/>
        </w:rPr>
        <w:t xml:space="preserve">六、公告期限</w:t>
      </w:r>
      <w:bookmarkEnd w:id="12"/>
      <w:r>
        <w:rPr>
          <w:rFonts w:ascii="宋体" w:hAnsi="宋体" w:cs="宋体"/>
          <w:bCs w:val="0"/>
          <w:color w:val="000000"/>
          <w:sz w:val="21"/>
          <w:szCs w:val="21"/>
          <w:highlight w:val="none"/>
        </w:rPr>
      </w:r>
      <w:r/>
    </w:p>
    <w:p>
      <w:pPr>
        <w:pStyle w:val="724"/>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自本公告发布之日起5个工作日。</w:t>
      </w:r>
      <w:r>
        <w:rPr>
          <w:rFonts w:ascii="宋体" w:hAnsi="宋体" w:cs="宋体"/>
          <w:b/>
          <w:bCs/>
          <w:color w:val="000000"/>
          <w:szCs w:val="21"/>
          <w:highlight w:val="none"/>
        </w:rPr>
      </w:r>
      <w:r/>
    </w:p>
    <w:p>
      <w:pPr>
        <w:pStyle w:val="726"/>
        <w:spacing w:before="0" w:after="0" w:line="360" w:lineRule="auto"/>
        <w:rPr>
          <w:rFonts w:ascii="宋体" w:hAnsi="宋体" w:cs="宋体"/>
          <w:color w:val="000000"/>
          <w:sz w:val="21"/>
          <w:szCs w:val="21"/>
          <w:highlight w:val="none"/>
        </w:rPr>
      </w:pPr>
      <w:r/>
      <w:bookmarkStart w:id="13" w:name="_Toc109304969"/>
      <w:r>
        <w:rPr>
          <w:rFonts w:hint="eastAsia" w:ascii="宋体" w:hAnsi="宋体" w:cs="宋体"/>
          <w:color w:val="000000"/>
          <w:sz w:val="21"/>
          <w:szCs w:val="21"/>
          <w:highlight w:val="none"/>
        </w:rPr>
        <w:t xml:space="preserve">七、其他补充事宜</w:t>
      </w:r>
      <w:bookmarkEnd w:id="13"/>
      <w:r>
        <w:rPr>
          <w:rFonts w:ascii="宋体" w:hAnsi="宋体" w:cs="宋体"/>
          <w:color w:val="000000"/>
          <w:sz w:val="21"/>
          <w:szCs w:val="21"/>
          <w:highlight w:val="none"/>
        </w:rPr>
      </w:r>
      <w:r/>
    </w:p>
    <w:p>
      <w:pPr>
        <w:pStyle w:val="724"/>
        <w:ind w:firstLine="420"/>
        <w:jc w:val="left"/>
        <w:spacing w:line="360" w:lineRule="auto"/>
        <w:widowControl/>
        <w:rPr>
          <w:rFonts w:ascii="宋体" w:hAnsi="宋体" w:cs="宋体"/>
          <w:b w:val="0"/>
          <w:bCs/>
          <w:color w:val="000000"/>
          <w:highlight w:val="none"/>
        </w:rPr>
      </w:pPr>
      <w:r>
        <w:rPr>
          <w:rFonts w:hint="eastAsia" w:ascii="宋体" w:hAnsi="宋体" w:cs="宋体"/>
          <w:b w:val="0"/>
          <w:bCs/>
          <w:color w:val="000000"/>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b w:val="0"/>
          <w:bCs/>
          <w:color w:val="000000"/>
          <w:highlight w:val="none"/>
        </w:rPr>
      </w:r>
      <w:r/>
    </w:p>
    <w:p>
      <w:pPr>
        <w:pStyle w:val="724"/>
        <w:ind w:firstLine="420"/>
        <w:jc w:val="left"/>
        <w:spacing w:line="360" w:lineRule="auto"/>
        <w:widowControl/>
        <w:rPr>
          <w:rFonts w:ascii="宋体" w:hAnsi="宋体" w:cs="宋体"/>
          <w:b w:val="0"/>
          <w:bCs/>
          <w:color w:val="000000"/>
          <w:highlight w:val="none"/>
        </w:rPr>
      </w:pPr>
      <w:r>
        <w:rPr>
          <w:rFonts w:hint="eastAsia" w:ascii="宋体" w:hAnsi="宋体" w:cs="宋体"/>
          <w:b w:val="0"/>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ascii="宋体" w:hAnsi="宋体" w:cs="宋体"/>
          <w:b w:val="0"/>
          <w:bCs/>
          <w:color w:val="000000"/>
          <w:highlight w:val="none"/>
        </w:rPr>
      </w:r>
      <w:r/>
    </w:p>
    <w:p>
      <w:pPr>
        <w:pStyle w:val="724"/>
        <w:ind w:firstLine="420"/>
        <w:jc w:val="left"/>
        <w:spacing w:line="360" w:lineRule="auto"/>
        <w:widowControl/>
        <w:rPr>
          <w:rFonts w:ascii="宋体" w:hAnsi="宋体" w:cs="宋体"/>
          <w:b w:val="0"/>
          <w:bCs/>
          <w:color w:val="000000"/>
          <w:highlight w:val="none"/>
        </w:rPr>
      </w:pPr>
      <w:r>
        <w:rPr>
          <w:rFonts w:hint="eastAsia" w:ascii="宋体" w:hAnsi="宋体" w:cs="宋体"/>
          <w:b w:val="0"/>
          <w:bCs/>
          <w:color w:val="000000"/>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val="0"/>
          <w:bCs/>
          <w:color w:val="000000"/>
          <w:highlight w:val="none"/>
        </w:rPr>
      </w:r>
      <w:r/>
    </w:p>
    <w:p>
      <w:pPr>
        <w:pStyle w:val="724"/>
        <w:ind w:firstLine="420"/>
        <w:jc w:val="left"/>
        <w:spacing w:line="360" w:lineRule="auto"/>
        <w:widowControl/>
        <w:rPr>
          <w:rFonts w:ascii="宋体" w:hAnsi="宋体" w:cs="宋体"/>
          <w:b w:val="0"/>
          <w:bCs/>
          <w:color w:val="000000"/>
          <w:highlight w:val="none"/>
        </w:rPr>
      </w:pPr>
      <w:r>
        <w:rPr>
          <w:rFonts w:hint="eastAsia" w:ascii="宋体" w:hAnsi="宋体" w:cs="宋体"/>
          <w:b w:val="0"/>
          <w:bCs/>
          <w:color w:val="000000"/>
          <w:highlight w:val="none"/>
        </w:rPr>
        <w:t xml:space="preserve">4.潜在供应商对采购文件项目需求部分的询问、质疑请向采购人提出，由采购人负责答复。</w:t>
      </w:r>
      <w:r>
        <w:rPr>
          <w:rFonts w:ascii="宋体" w:hAnsi="宋体" w:cs="宋体"/>
          <w:b w:val="0"/>
          <w:bCs/>
          <w:color w:val="000000"/>
          <w:highlight w:val="none"/>
        </w:rPr>
      </w:r>
      <w:r/>
    </w:p>
    <w:p>
      <w:pPr>
        <w:pStyle w:val="724"/>
        <w:ind w:firstLine="420"/>
        <w:jc w:val="left"/>
        <w:spacing w:line="360" w:lineRule="auto"/>
        <w:widowControl/>
        <w:rPr>
          <w:rFonts w:hint="eastAsia" w:ascii="宋体" w:hAnsi="宋体" w:cs="宋体"/>
          <w:b w:val="0"/>
          <w:bCs/>
          <w:color w:val="000000"/>
          <w:highlight w:val="none"/>
        </w:rPr>
      </w:pPr>
      <w:r>
        <w:rPr>
          <w:rFonts w:hint="eastAsia" w:ascii="宋体" w:hAnsi="宋体" w:cs="宋体"/>
          <w:b w:val="0"/>
          <w:bCs/>
          <w:color w:val="000000"/>
          <w:highlight w:val="none"/>
        </w:rPr>
        <w:t xml:space="preserve">5.中标/成交供应商可凭政府采购合同办理融资贷款，详见江苏政府采购网“政采贷”专栏。</w:t>
      </w:r>
      <w:r>
        <w:rPr>
          <w:rFonts w:hint="eastAsia" w:ascii="宋体" w:hAnsi="宋体" w:cs="宋体"/>
          <w:b w:val="0"/>
          <w:bCs/>
          <w:color w:val="000000"/>
          <w:highlight w:val="none"/>
        </w:rPr>
      </w:r>
      <w:r/>
    </w:p>
    <w:p>
      <w:pPr>
        <w:pStyle w:val="724"/>
        <w:ind w:firstLine="420"/>
        <w:jc w:val="left"/>
        <w:spacing w:line="360" w:lineRule="auto"/>
        <w:widowControl/>
        <w:rPr>
          <w:rFonts w:hint="eastAsia" w:ascii="宋体" w:hAnsi="宋体" w:cs="宋体"/>
          <w:b w:val="0"/>
          <w:bCs/>
          <w:color w:val="000000"/>
          <w:highlight w:val="none"/>
        </w:rPr>
      </w:pPr>
      <w:r>
        <w:rPr>
          <w:rFonts w:hint="eastAsia" w:ascii="宋体" w:hAnsi="宋体" w:cs="宋体"/>
          <w:b w:val="0"/>
          <w:bCs/>
          <w:color w:val="000000"/>
          <w:highlight w:val="none"/>
          <w:lang w:val="en-US" w:eastAsia="zh-CN"/>
        </w:rPr>
        <w:t xml:space="preserve">6.</w:t>
      </w:r>
      <w:r>
        <w:rPr>
          <w:rFonts w:hint="eastAsia" w:ascii="宋体" w:hAnsi="宋体" w:cs="宋体"/>
          <w:b w:val="0"/>
          <w:bCs/>
          <w:color w:val="000000"/>
          <w:highlight w:val="none"/>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rPr>
          <w:rFonts w:hint="eastAsia" w:ascii="宋体" w:hAnsi="宋体" w:cs="宋体"/>
          <w:b w:val="0"/>
          <w:bCs/>
          <w:color w:val="000000"/>
          <w:highlight w:val="none"/>
        </w:rPr>
      </w:r>
      <w:r/>
    </w:p>
    <w:p>
      <w:pPr>
        <w:pStyle w:val="724"/>
        <w:ind w:firstLine="420"/>
        <w:jc w:val="left"/>
        <w:spacing w:line="360" w:lineRule="auto"/>
        <w:widowControl/>
        <w:rPr>
          <w:rFonts w:hint="eastAsia" w:ascii="宋体" w:hAnsi="宋体" w:cs="宋体"/>
          <w:b w:val="0"/>
          <w:bCs/>
          <w:color w:val="000000"/>
          <w:highlight w:val="none"/>
        </w:rPr>
      </w:pPr>
      <w:r>
        <w:rPr>
          <w:rFonts w:hint="eastAsia" w:ascii="宋体" w:hAnsi="宋体" w:cs="宋体"/>
          <w:b w:val="0"/>
          <w:bCs/>
          <w:color w:val="000000"/>
          <w:highlight w:val="none"/>
          <w:lang w:val="en-US" w:eastAsia="zh-CN"/>
        </w:rPr>
        <w:t xml:space="preserve">7</w:t>
      </w:r>
      <w:r>
        <w:rPr>
          <w:rFonts w:hint="eastAsia" w:ascii="宋体" w:hAnsi="宋体" w:cs="宋体"/>
          <w:b w:val="0"/>
          <w:bCs/>
          <w:color w:val="00000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val="0"/>
          <w:bCs/>
          <w:color w:val="000000"/>
          <w:highlight w:val="none"/>
          <w:lang w:eastAsia="zh-CN"/>
        </w:rPr>
        <w:t xml:space="preserve">（</w:t>
      </w:r>
      <w:r>
        <w:rPr>
          <w:rFonts w:hint="eastAsia" w:ascii="宋体" w:hAnsi="宋体" w:cs="宋体"/>
          <w:b w:val="0"/>
          <w:bCs/>
          <w:color w:val="000000"/>
          <w:highlight w:val="none"/>
        </w:rPr>
        <w:t xml:space="preserve">由国家确定的认证机构出具的、处于有效期之内的节能产品、环境标志产品认证证书</w:t>
      </w:r>
      <w:r>
        <w:rPr>
          <w:rFonts w:hint="eastAsia" w:ascii="宋体" w:hAnsi="宋体" w:cs="宋体"/>
          <w:b w:val="0"/>
          <w:bCs/>
          <w:color w:val="000000"/>
          <w:highlight w:val="none"/>
          <w:lang w:eastAsia="zh-CN"/>
        </w:rPr>
        <w:t xml:space="preserve">）</w:t>
      </w:r>
      <w:r>
        <w:rPr>
          <w:rFonts w:hint="eastAsia" w:ascii="宋体" w:hAnsi="宋体" w:cs="宋体"/>
          <w:b w:val="0"/>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color w:val="000000"/>
          <w:highlight w:val="none"/>
        </w:rPr>
      </w:r>
      <w:r/>
    </w:p>
    <w:p>
      <w:pPr>
        <w:pStyle w:val="724"/>
        <w:ind w:firstLine="420"/>
        <w:jc w:val="left"/>
        <w:spacing w:line="360" w:lineRule="auto"/>
        <w:widowControl/>
        <w:rPr>
          <w:rFonts w:hint="eastAsia" w:ascii="宋体" w:hAnsi="宋体" w:cs="宋体"/>
          <w:bCs/>
          <w:color w:val="000000"/>
          <w:highlight w:val="none"/>
        </w:rPr>
      </w:pPr>
      <w:r>
        <w:rPr>
          <w:rFonts w:hint="eastAsia" w:ascii="宋体" w:hAnsi="宋体" w:cs="宋体"/>
          <w:b w:val="0"/>
          <w:bCs/>
          <w:color w:val="000000"/>
          <w:sz w:val="21"/>
          <w:szCs w:val="22"/>
          <w:highlight w:val="none"/>
          <w:lang w:eastAsia="zh-CN"/>
        </w:rPr>
        <w:t xml:space="preserve">8</w:t>
      </w:r>
      <w:r>
        <w:rPr>
          <w:rFonts w:hint="eastAsia" w:ascii="宋体" w:hAnsi="宋体" w:cs="宋体"/>
          <w:b w:val="0"/>
          <w:bCs/>
          <w:color w:val="000000"/>
          <w:sz w:val="21"/>
          <w:szCs w:val="22"/>
          <w:highlight w:val="none"/>
          <w:lang w:val="en-US" w:eastAsia="zh-CN"/>
        </w:rPr>
        <w:t xml:space="preserve">.</w:t>
      </w:r>
      <w:r>
        <w:rPr>
          <w:rFonts w:hint="eastAsia" w:ascii="宋体" w:hAnsi="宋体" w:cs="宋体"/>
          <w:b w:val="0"/>
          <w:bCs/>
          <w:color w:val="000000"/>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highlight w:val="none"/>
        </w:rPr>
      </w:r>
      <w:r/>
    </w:p>
    <w:p>
      <w:pPr>
        <w:pStyle w:val="724"/>
        <w:ind w:firstLine="420"/>
        <w:jc w:val="left"/>
        <w:spacing w:line="360" w:lineRule="auto"/>
        <w:widowControl/>
        <w:rPr>
          <w:rFonts w:ascii="宋体" w:hAnsi="宋体" w:cs="宋体"/>
          <w:b w:val="0"/>
          <w:bCs/>
          <w:color w:val="000000"/>
          <w:highlight w:val="none"/>
        </w:rPr>
      </w:pPr>
      <w:r>
        <w:rPr>
          <w:rFonts w:hint="eastAsia" w:ascii="宋体" w:hAnsi="宋体" w:cs="宋体"/>
          <w:b w:val="0"/>
          <w:bCs/>
          <w:color w:val="000000"/>
          <w:szCs w:val="22"/>
          <w:highlight w:val="none"/>
          <w:lang w:val="en-US" w:eastAsia="zh-CN"/>
        </w:rPr>
        <w:t xml:space="preserve">9</w:t>
      </w:r>
      <w:r>
        <w:rPr>
          <w:rFonts w:hint="eastAsia" w:ascii="宋体" w:hAnsi="宋体" w:cs="宋体"/>
          <w:b w:val="0"/>
          <w:bCs/>
          <w:color w:val="000000"/>
          <w:szCs w:val="22"/>
          <w:highlight w:val="none"/>
        </w:rPr>
        <w:t xml:space="preserve">.</w:t>
      </w:r>
      <w:r>
        <w:rPr>
          <w:rFonts w:hint="eastAsia" w:ascii="宋体" w:hAnsi="宋体" w:cs="宋体"/>
          <w:b w:val="0"/>
          <w:bCs/>
          <w:color w:val="000000"/>
          <w:highlight w:val="none"/>
        </w:rPr>
        <w:t xml:space="preserve">本次采购不收取保证金。</w:t>
      </w:r>
      <w:r>
        <w:rPr>
          <w:rFonts w:ascii="宋体" w:hAnsi="宋体" w:cs="宋体"/>
          <w:b w:val="0"/>
          <w:bCs/>
          <w:color w:val="000000"/>
          <w:highlight w:val="none"/>
        </w:rPr>
      </w:r>
      <w:r/>
    </w:p>
    <w:p>
      <w:pPr>
        <w:pStyle w:val="724"/>
        <w:ind w:firstLine="420"/>
        <w:jc w:val="left"/>
        <w:spacing w:line="360" w:lineRule="auto"/>
        <w:widowControl/>
        <w:rPr>
          <w:rFonts w:ascii="宋体" w:hAnsi="宋体" w:cs="宋体"/>
          <w:b/>
          <w:color w:val="000000"/>
          <w:highlight w:val="none"/>
        </w:rPr>
      </w:pPr>
      <w:r>
        <w:rPr>
          <w:rFonts w:hint="eastAsia" w:ascii="宋体" w:hAnsi="宋体" w:cs="宋体"/>
          <w:b w:val="0"/>
          <w:bCs/>
          <w:color w:val="000000"/>
          <w:szCs w:val="22"/>
          <w:highlight w:val="none"/>
          <w:lang w:val="en-US" w:eastAsia="zh-CN"/>
        </w:rPr>
        <w:t xml:space="preserve">10</w:t>
      </w:r>
      <w:r>
        <w:rPr>
          <w:rFonts w:hint="eastAsia" w:ascii="宋体" w:hAnsi="宋体" w:cs="宋体"/>
          <w:b w:val="0"/>
          <w:bCs/>
          <w:color w:val="000000"/>
          <w:szCs w:val="22"/>
          <w:highlight w:val="none"/>
        </w:rPr>
        <w:t xml:space="preserve">.</w:t>
      </w:r>
      <w:r>
        <w:rPr>
          <w:rFonts w:hint="eastAsia" w:ascii="宋体" w:hAnsi="宋体" w:cs="宋体"/>
          <w:b w:val="0"/>
          <w:bCs/>
          <w:color w:val="000000"/>
          <w:highlight w:val="none"/>
        </w:rPr>
        <w:t xml:space="preserve">有关本次采购的事项若存在变动或修改，敬请及时关注“扬州市政府采购网”、</w:t>
      </w:r>
      <w:r>
        <w:rPr>
          <w:rFonts w:hint="eastAsia" w:ascii="宋体" w:hAnsi="宋体" w:cs="宋体"/>
          <w:b w:val="0"/>
          <w:bCs/>
          <w:color w:val="000000"/>
          <w:highlight w:val="none"/>
          <w:lang w:eastAsia="zh-CN"/>
        </w:rPr>
        <w:t xml:space="preserve">“</w:t>
      </w:r>
      <w:r>
        <w:rPr>
          <w:rFonts w:hint="eastAsia" w:ascii="宋体" w:hAnsi="宋体" w:cs="宋体"/>
          <w:b w:val="0"/>
          <w:bCs/>
          <w:color w:val="000000"/>
          <w:highlight w:val="none"/>
        </w:rPr>
        <w:t xml:space="preserve">江苏省政府采购网”发布的信息。</w:t>
      </w:r>
      <w:r>
        <w:rPr>
          <w:rFonts w:ascii="宋体" w:hAnsi="宋体" w:cs="宋体"/>
          <w:b/>
          <w:color w:val="000000"/>
          <w:highlight w:val="none"/>
        </w:rPr>
      </w:r>
      <w:r/>
    </w:p>
    <w:p>
      <w:pPr>
        <w:pStyle w:val="724"/>
        <w:ind w:firstLine="422"/>
        <w:spacing w:line="360" w:lineRule="auto"/>
        <w:rPr>
          <w:rFonts w:ascii="宋体" w:hAnsi="宋体" w:cs="宋体"/>
          <w:color w:val="000000"/>
          <w:szCs w:val="21"/>
          <w:highlight w:val="none"/>
        </w:rPr>
      </w:pPr>
      <w:r>
        <w:rPr>
          <w:rFonts w:hint="eastAsia" w:ascii="宋体" w:hAnsi="宋体" w:cs="宋体"/>
          <w:b/>
          <w:i/>
          <w:iCs/>
          <w:color w:val="000000"/>
          <w:highlight w:val="none"/>
          <w:u w:val="single"/>
          <w:lang w:val="en-US" w:eastAsia="zh-CN"/>
        </w:rPr>
        <w:t xml:space="preserve">11.</w:t>
      </w:r>
      <w:r>
        <w:rPr>
          <w:rFonts w:hint="eastAsia" w:ascii="宋体" w:hAnsi="宋体" w:cs="宋体"/>
          <w:b/>
          <w:i/>
          <w:iCs/>
          <w:color w:val="000000"/>
          <w:highlight w:val="none"/>
          <w:u w:val="single"/>
        </w:rPr>
        <w:t xml:space="preserve">本项目采购文件中所有斜体下划线部分为实质性条款，如不满足，则为无效响应。</w:t>
      </w:r>
      <w:r>
        <w:rPr>
          <w:rFonts w:ascii="宋体" w:hAnsi="宋体" w:cs="宋体"/>
          <w:color w:val="000000"/>
          <w:szCs w:val="21"/>
          <w:highlight w:val="none"/>
        </w:rPr>
      </w:r>
      <w:r/>
    </w:p>
    <w:p>
      <w:pPr>
        <w:pStyle w:val="726"/>
        <w:spacing w:before="0" w:after="0" w:line="360" w:lineRule="auto"/>
        <w:rPr>
          <w:rFonts w:ascii="宋体" w:hAnsi="宋体" w:cs="宋体"/>
          <w:bCs w:val="0"/>
          <w:color w:val="000000"/>
          <w:sz w:val="21"/>
          <w:szCs w:val="21"/>
          <w:highlight w:val="none"/>
        </w:rPr>
      </w:pPr>
      <w:r/>
      <w:bookmarkStart w:id="14" w:name="_Toc109304970"/>
      <w:r>
        <w:rPr>
          <w:rFonts w:hint="eastAsia" w:ascii="宋体" w:hAnsi="宋体" w:cs="宋体"/>
          <w:bCs w:val="0"/>
          <w:color w:val="000000"/>
          <w:sz w:val="21"/>
          <w:szCs w:val="21"/>
          <w:highlight w:val="none"/>
        </w:rPr>
        <w:t xml:space="preserve">八、本次竞争性磋商联系方式</w:t>
      </w:r>
      <w:bookmarkEnd w:id="14"/>
      <w:r>
        <w:rPr>
          <w:rFonts w:ascii="宋体" w:hAnsi="宋体" w:cs="宋体"/>
          <w:bCs w:val="0"/>
          <w:color w:val="000000"/>
          <w:sz w:val="21"/>
          <w:szCs w:val="21"/>
          <w:highlight w:val="none"/>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744"/>
        <w:ind w:firstLine="420"/>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名</w:t>
      </w:r>
      <w:r>
        <w:rPr>
          <w:rFonts w:hint="eastAsia" w:hAnsi="宋体" w:cs="宋体"/>
          <w:color w:val="000000"/>
          <w:sz w:val="21"/>
          <w:szCs w:val="21"/>
          <w:highlight w:val="none"/>
          <w:lang w:val="en-US" w:eastAsia="zh-CN"/>
        </w:rPr>
        <w:t xml:space="preserve"> </w:t>
      </w:r>
      <w:r>
        <w:rPr>
          <w:rFonts w:hint="eastAsia" w:hAnsi="宋体" w:cs="宋体"/>
          <w:color w:val="000000"/>
          <w:sz w:val="21"/>
          <w:szCs w:val="21"/>
          <w:highlight w:val="none"/>
        </w:rPr>
        <w:tab/>
      </w:r>
      <w:r>
        <w:rPr>
          <w:rFonts w:hint="eastAsia" w:hAnsi="宋体" w:cs="宋体"/>
          <w:color w:val="000000"/>
          <w:sz w:val="21"/>
          <w:szCs w:val="21"/>
          <w:highlight w:val="none"/>
        </w:rPr>
        <w:t xml:space="preserve">称：</w:t>
      </w:r>
      <w:r>
        <w:rPr>
          <w:rFonts w:hint="eastAsia" w:hAnsi="宋体" w:cs="宋体"/>
          <w:color w:val="000000"/>
          <w:sz w:val="21"/>
          <w:szCs w:val="21"/>
          <w:highlight w:val="none"/>
          <w:lang w:eastAsia="zh-CN"/>
        </w:rPr>
        <w:t xml:space="preserve">江苏省高邮经济开发区管理委员会</w:t>
      </w:r>
      <w:r>
        <w:rPr>
          <w:rFonts w:hint="eastAsia" w:hAnsi="宋体" w:cs="宋体"/>
          <w:color w:val="000000"/>
          <w:sz w:val="21"/>
          <w:szCs w:val="21"/>
          <w:highlight w:val="none"/>
        </w:rPr>
      </w:r>
      <w:r/>
    </w:p>
    <w:p>
      <w:pPr>
        <w:pStyle w:val="744"/>
        <w:ind w:firstLine="420"/>
        <w:spacing w:line="360" w:lineRule="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w:t>
      </w:r>
      <w:r>
        <w:rPr>
          <w:rFonts w:hint="eastAsia" w:hAnsi="宋体" w:cs="宋体"/>
          <w:color w:val="000000"/>
          <w:sz w:val="21"/>
          <w:szCs w:val="21"/>
          <w:highlight w:val="none"/>
        </w:rPr>
        <w:tab/>
      </w:r>
      <w:r>
        <w:rPr>
          <w:rFonts w:hint="eastAsia" w:hAnsi="宋体" w:cs="宋体"/>
          <w:color w:val="000000"/>
          <w:sz w:val="21"/>
          <w:szCs w:val="21"/>
          <w:highlight w:val="none"/>
        </w:rPr>
        <w:t xml:space="preserve">址：</w:t>
      </w:r>
      <w:r>
        <w:rPr>
          <w:rFonts w:hint="eastAsia" w:hAnsi="宋体" w:cs="宋体"/>
          <w:sz w:val="21"/>
          <w:szCs w:val="21"/>
          <w:highlight w:val="none"/>
        </w:rPr>
        <w:t xml:space="preserve">高邮市凌波路30</w:t>
      </w:r>
      <w:r>
        <w:rPr>
          <w:rFonts w:hint="eastAsia" w:hAnsi="宋体" w:cs="宋体"/>
          <w:sz w:val="21"/>
          <w:szCs w:val="21"/>
          <w:highlight w:val="none"/>
          <w:lang w:eastAsia="zh-CN"/>
        </w:rPr>
        <w:t xml:space="preserve">号</w:t>
      </w:r>
      <w:r>
        <w:rPr>
          <w:rFonts w:hint="eastAsia" w:hAnsi="宋体" w:eastAsia="宋体" w:cs="宋体"/>
          <w:color w:val="000000"/>
          <w:sz w:val="21"/>
          <w:szCs w:val="21"/>
          <w:highlight w:val="none"/>
          <w:lang w:val="en-US" w:eastAsia="zh-CN"/>
        </w:rPr>
      </w:r>
      <w:r/>
    </w:p>
    <w:p>
      <w:pPr>
        <w:pStyle w:val="744"/>
        <w:ind w:firstLine="420"/>
        <w:spacing w:line="360" w:lineRule="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联 系 人：</w:t>
      </w:r>
      <w:r>
        <w:rPr>
          <w:rFonts w:hint="eastAsia" w:hAnsi="宋体" w:cs="宋体"/>
          <w:color w:val="000000"/>
          <w:sz w:val="21"/>
          <w:szCs w:val="21"/>
          <w:lang w:eastAsia="zh-CN"/>
        </w:rPr>
        <w:t xml:space="preserve">朱健</w:t>
      </w:r>
      <w:r>
        <w:rPr>
          <w:rFonts w:hint="eastAsia" w:hAnsi="宋体" w:eastAsia="宋体" w:cs="宋体"/>
          <w:color w:val="000000"/>
          <w:sz w:val="21"/>
          <w:szCs w:val="21"/>
          <w:highlight w:val="none"/>
          <w:lang w:eastAsia="zh-CN"/>
        </w:rPr>
      </w:r>
      <w:r/>
    </w:p>
    <w:p>
      <w:pPr>
        <w:pStyle w:val="744"/>
        <w:ind w:firstLine="420"/>
        <w:spacing w:line="360" w:lineRule="auto"/>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联系电话：</w:t>
      </w:r>
      <w:r>
        <w:rPr>
          <w:rFonts w:hint="eastAsia" w:hAnsi="宋体" w:cs="宋体"/>
          <w:color w:val="000000"/>
          <w:sz w:val="21"/>
          <w:szCs w:val="21"/>
          <w:highlight w:val="none"/>
          <w:lang w:val="en-US" w:eastAsia="zh-CN"/>
        </w:rPr>
        <w:t xml:space="preserve">13773553507</w:t>
      </w:r>
      <w:r>
        <w:rPr>
          <w:rFonts w:hAnsi="宋体" w:eastAsia="宋体" w:cs="宋体"/>
          <w:color w:val="000000"/>
          <w:sz w:val="21"/>
          <w:szCs w:val="21"/>
          <w:highlight w:val="none"/>
          <w:lang w:val="en-US" w:eastAsia="zh-CN"/>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名</w:t>
      </w:r>
      <w:r>
        <w:rPr>
          <w:rFonts w:hint="eastAsia" w:hAnsi="宋体" w:cs="宋体"/>
          <w:color w:val="000000"/>
          <w:sz w:val="21"/>
          <w:szCs w:val="21"/>
          <w:highlight w:val="none"/>
        </w:rPr>
        <w:tab/>
      </w:r>
      <w:r>
        <w:rPr>
          <w:rFonts w:hint="eastAsia" w:hAnsi="宋体" w:cs="宋体"/>
          <w:color w:val="000000"/>
          <w:sz w:val="21"/>
          <w:szCs w:val="21"/>
          <w:highlight w:val="none"/>
        </w:rPr>
        <w:t xml:space="preserve">称：江苏中建业工程项目管理咨询有限公司</w:t>
      </w:r>
      <w:r>
        <w:rPr>
          <w:rFonts w:hAnsi="宋体" w:cs="宋体"/>
          <w:color w:val="000000"/>
          <w:sz w:val="21"/>
          <w:szCs w:val="21"/>
          <w:highlight w:val="none"/>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地</w:t>
      </w:r>
      <w:r>
        <w:rPr>
          <w:rFonts w:hint="eastAsia" w:hAnsi="宋体" w:cs="宋体"/>
          <w:color w:val="000000"/>
          <w:sz w:val="21"/>
          <w:szCs w:val="21"/>
          <w:highlight w:val="none"/>
        </w:rPr>
        <w:tab/>
      </w:r>
      <w:r>
        <w:rPr>
          <w:rFonts w:hint="eastAsia" w:hAnsi="宋体" w:cs="宋体"/>
          <w:color w:val="000000"/>
          <w:sz w:val="21"/>
          <w:szCs w:val="21"/>
          <w:highlight w:val="none"/>
        </w:rPr>
        <w:t xml:space="preserve">址：高邮市蝶园路69号7幢34号</w:t>
      </w:r>
      <w:r>
        <w:rPr>
          <w:rFonts w:hint="eastAsia" w:hAnsi="宋体" w:cs="宋体"/>
          <w:color w:val="000000"/>
          <w:sz w:val="21"/>
          <w:szCs w:val="21"/>
          <w:highlight w:val="none"/>
        </w:rPr>
        <w:tab/>
      </w:r>
      <w:r>
        <w:rPr>
          <w:rFonts w:hint="eastAsia" w:hAnsi="宋体" w:cs="宋体"/>
          <w:color w:val="000000"/>
          <w:sz w:val="21"/>
          <w:szCs w:val="21"/>
          <w:highlight w:val="none"/>
        </w:rPr>
        <w:t xml:space="preserve">  </w:t>
      </w:r>
      <w:r>
        <w:rPr>
          <w:rFonts w:hAnsi="宋体" w:cs="宋体"/>
          <w:color w:val="000000"/>
          <w:sz w:val="21"/>
          <w:szCs w:val="21"/>
          <w:highlight w:val="none"/>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联 系 人：夏锦山</w:t>
      </w:r>
      <w:r>
        <w:rPr>
          <w:rFonts w:hAnsi="宋体" w:cs="宋体"/>
          <w:color w:val="000000"/>
          <w:sz w:val="21"/>
          <w:szCs w:val="21"/>
          <w:highlight w:val="none"/>
        </w:rPr>
      </w:r>
      <w:r/>
    </w:p>
    <w:p>
      <w:pPr>
        <w:pStyle w:val="744"/>
        <w:ind w:firstLine="42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联系电话：15050767556</w:t>
      </w:r>
      <w:r>
        <w:rPr>
          <w:rFonts w:hint="eastAsia" w:hAnsi="宋体" w:cs="宋体"/>
          <w:color w:val="000000"/>
          <w:sz w:val="21"/>
          <w:szCs w:val="21"/>
          <w:highlight w:val="none"/>
        </w:rPr>
        <w:tab/>
      </w:r>
      <w:r>
        <w:rPr>
          <w:rFonts w:hint="eastAsia" w:hAnsi="宋体" w:cs="宋体"/>
          <w:color w:val="000000"/>
          <w:sz w:val="21"/>
          <w:szCs w:val="21"/>
          <w:highlight w:val="none"/>
        </w:rPr>
        <w:t xml:space="preserve"> </w:t>
      </w:r>
      <w:r>
        <w:rPr>
          <w:rFonts w:hAnsi="宋体" w:cs="宋体"/>
          <w:color w:val="000000"/>
          <w:sz w:val="21"/>
          <w:szCs w:val="21"/>
          <w:highlight w:val="none"/>
        </w:rPr>
      </w:r>
      <w:r/>
    </w:p>
    <w:p>
      <w:pPr>
        <w:pStyle w:val="724"/>
        <w:rPr>
          <w:rFonts w:hint="eastAsia" w:ascii="宋体" w:hAnsi="宋体"/>
          <w:color w:val="000000"/>
          <w:highlight w:val="none"/>
        </w:rPr>
      </w:pPr>
      <w:r/>
      <w:bookmarkEnd w:id="0"/>
      <w:r/>
      <w:bookmarkStart w:id="15" w:name="_Toc109304972"/>
      <w:r>
        <w:rPr>
          <w:rFonts w:hint="eastAsia" w:ascii="宋体" w:hAnsi="宋体"/>
          <w:color w:val="000000"/>
          <w:highlight w:val="none"/>
        </w:rPr>
      </w:r>
      <w:r/>
    </w:p>
    <w:p>
      <w:pPr>
        <w:pStyle w:val="725"/>
        <w:jc w:val="center"/>
        <w:spacing w:line="360" w:lineRule="auto"/>
        <w:rPr>
          <w:rFonts w:hint="eastAsia" w:ascii="宋体" w:hAnsi="宋体"/>
          <w:color w:val="000000"/>
          <w:highlight w:val="none"/>
        </w:rPr>
      </w:pPr>
      <w:r>
        <w:rPr>
          <w:rFonts w:hint="eastAsia" w:ascii="宋体" w:hAnsi="宋体"/>
          <w:color w:val="000000"/>
          <w:highlight w:val="none"/>
        </w:rPr>
      </w:r>
      <w:r/>
    </w:p>
    <w:p>
      <w:pPr>
        <w:pStyle w:val="724"/>
        <w:rPr>
          <w:rFonts w:hint="eastAsia" w:ascii="宋体" w:hAnsi="宋体"/>
          <w:color w:val="000000"/>
          <w:highlight w:val="none"/>
        </w:rPr>
      </w:pPr>
      <w:r>
        <w:rPr>
          <w:rFonts w:hint="eastAsia" w:ascii="宋体" w:hAnsi="宋体"/>
          <w:color w:val="000000"/>
          <w:highlight w:val="none"/>
        </w:rPr>
      </w:r>
      <w:r/>
    </w:p>
    <w:p>
      <w:pPr>
        <w:pStyle w:val="752"/>
        <w:rPr>
          <w:rFonts w:hint="eastAsia" w:ascii="宋体" w:hAnsi="宋体"/>
          <w:color w:val="000000"/>
          <w:highlight w:val="none"/>
        </w:rPr>
      </w:pPr>
      <w:r>
        <w:rPr>
          <w:rFonts w:hint="eastAsia" w:ascii="宋体" w:hAnsi="宋体"/>
          <w:color w:val="000000"/>
          <w:highlight w:val="none"/>
        </w:rPr>
      </w:r>
      <w:r/>
    </w:p>
    <w:p>
      <w:pPr>
        <w:pStyle w:val="724"/>
        <w:rPr>
          <w:rFonts w:hint="eastAsia" w:ascii="宋体" w:hAnsi="宋体"/>
          <w:color w:val="000000"/>
          <w:highlight w:val="none"/>
        </w:rPr>
      </w:pPr>
      <w:r>
        <w:rPr>
          <w:rFonts w:hint="eastAsia" w:ascii="宋体" w:hAnsi="宋体"/>
          <w:color w:val="000000"/>
          <w:highlight w:val="none"/>
        </w:rPr>
      </w:r>
      <w:r/>
    </w:p>
    <w:p>
      <w:pPr>
        <w:pStyle w:val="724"/>
        <w:rPr>
          <w:rFonts w:hint="eastAsia"/>
        </w:rPr>
      </w:pPr>
      <w:r>
        <w:rPr>
          <w:rFonts w:hint="eastAsia"/>
        </w:rPr>
      </w:r>
      <w:r/>
    </w:p>
    <w:p>
      <w:pPr>
        <w:pStyle w:val="725"/>
        <w:jc w:val="center"/>
        <w:spacing w:line="360" w:lineRule="auto"/>
        <w:rPr>
          <w:rFonts w:ascii="宋体" w:hAnsi="宋体"/>
          <w:color w:val="000000"/>
          <w:highlight w:val="none"/>
        </w:rPr>
      </w:pPr>
      <w:r>
        <w:rPr>
          <w:rFonts w:hint="eastAsia" w:ascii="宋体" w:hAnsi="宋体"/>
          <w:color w:val="000000"/>
          <w:highlight w:val="none"/>
        </w:rPr>
        <w:t xml:space="preserve">第二章 磋商须知</w:t>
      </w:r>
      <w:bookmarkEnd w:id="15"/>
      <w:r>
        <w:rPr>
          <w:rFonts w:ascii="宋体" w:hAnsi="宋体"/>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1.</w:t>
      </w:r>
      <w:r>
        <w:rPr>
          <w:rFonts w:hint="eastAsia"/>
          <w:color w:val="000000"/>
          <w:highlight w:val="none"/>
        </w:rPr>
        <w:t xml:space="preserve">采购方式</w:t>
      </w:r>
      <w:r>
        <w:rPr>
          <w:color w:val="000000"/>
          <w:highlight w:val="none"/>
        </w:rPr>
      </w:r>
      <w:r/>
    </w:p>
    <w:p>
      <w:pPr>
        <w:pStyle w:val="724"/>
        <w:ind w:firstLine="420"/>
        <w:jc w:val="left"/>
        <w:spacing w:line="360" w:lineRule="auto"/>
        <w:rPr>
          <w:color w:val="000000"/>
          <w:highlight w:val="none"/>
        </w:rPr>
      </w:pPr>
      <w:r>
        <w:rPr>
          <w:rFonts w:hint="eastAsia"/>
          <w:color w:val="000000"/>
          <w:highlight w:val="none"/>
        </w:rPr>
        <w:t xml:space="preserve">1.1 本次采购采取竞争性磋商方式，本采购文件仅适用</w:t>
      </w:r>
      <w:r>
        <w:rPr>
          <w:rFonts w:hint="eastAsia"/>
          <w:color w:val="000000"/>
          <w:highlight w:val="none"/>
          <w:lang w:eastAsia="zh-CN"/>
        </w:rPr>
        <w:t xml:space="preserve">JSZC-321084-SZJY-C2026-0010</w:t>
      </w:r>
      <w:r>
        <w:rPr>
          <w:rFonts w:hint="eastAsia"/>
          <w:color w:val="000000"/>
          <w:highlight w:val="none"/>
        </w:rPr>
        <w:t xml:space="preserve">号项目。</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2.</w:t>
      </w:r>
      <w:r>
        <w:rPr>
          <w:rFonts w:hint="eastAsia"/>
          <w:color w:val="000000"/>
          <w:highlight w:val="none"/>
        </w:rPr>
        <w:t xml:space="preserve">供应商</w:t>
      </w:r>
      <w:r>
        <w:rPr>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2.2</w:t>
      </w:r>
      <w:r>
        <w:rPr>
          <w:rFonts w:hint="eastAsia"/>
          <w:b/>
          <w:bCs/>
          <w:color w:val="000000"/>
          <w:highlight w:val="none"/>
          <w:lang w:eastAsia="zh-CN"/>
        </w:rPr>
        <w:t xml:space="preserve"> 合格</w:t>
      </w:r>
      <w:r>
        <w:rPr>
          <w:rFonts w:hint="eastAsia"/>
          <w:b/>
          <w:bCs/>
          <w:color w:val="000000"/>
          <w:highlight w:val="none"/>
        </w:rPr>
        <w:t xml:space="preserve">的供应商</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2.2.1 满足采购公告中供应商的资格条件要求的规定。</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2.2.2 满足本文件实质性条款的规定。</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3.</w:t>
      </w:r>
      <w:r>
        <w:rPr>
          <w:rFonts w:hint="eastAsia"/>
          <w:color w:val="000000"/>
          <w:highlight w:val="none"/>
        </w:rPr>
        <w:t xml:space="preserve">适用法律</w:t>
      </w:r>
      <w:r>
        <w:rPr>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3.1 本次采购及由此产生的合同受中华人民共和国有关的法律法规制约和保护。</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lang w:eastAsia="zh-CN"/>
        </w:rPr>
        <w:t xml:space="preserve">4.</w:t>
      </w:r>
      <w:r>
        <w:rPr>
          <w:rFonts w:hint="eastAsia"/>
          <w:b/>
          <w:bCs/>
          <w:color w:val="000000"/>
          <w:highlight w:val="none"/>
        </w:rPr>
        <w:t xml:space="preserve">参加磋商费用</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4.1 供应商应自行承担所有与参加磋商有关的费用，无论磋商过程中的做法和结果如何，江苏中建业工程项目管理咨询有限公司</w:t>
      </w:r>
      <w:r>
        <w:rPr>
          <w:rFonts w:hint="eastAsia"/>
          <w:color w:val="000000"/>
          <w:highlight w:val="none"/>
          <w:lang w:eastAsia="zh-CN"/>
        </w:rPr>
        <w:t xml:space="preserve">（</w:t>
      </w:r>
      <w:r>
        <w:rPr>
          <w:rFonts w:hint="eastAsia"/>
          <w:color w:val="000000"/>
          <w:highlight w:val="none"/>
        </w:rPr>
        <w:t xml:space="preserve">以下简称代理机构</w:t>
      </w:r>
      <w:r>
        <w:rPr>
          <w:rFonts w:hint="eastAsia"/>
          <w:color w:val="000000"/>
          <w:highlight w:val="none"/>
          <w:lang w:eastAsia="zh-CN"/>
        </w:rPr>
        <w:t xml:space="preserve">）</w:t>
      </w:r>
      <w:r>
        <w:rPr>
          <w:rFonts w:hint="eastAsia"/>
          <w:color w:val="000000"/>
          <w:highlight w:val="none"/>
        </w:rPr>
        <w:t xml:space="preserve">在任何情况下均无义务和责任承担这些费用。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4.2</w:t>
      </w:r>
      <w:bookmarkStart w:id="16" w:name="_Hlk115095815"/>
      <w:r>
        <w:rPr>
          <w:rFonts w:hint="eastAsia"/>
          <w:color w:val="000000"/>
          <w:highlight w:val="none"/>
          <w:lang w:eastAsia="zh-CN"/>
        </w:rPr>
        <w:t xml:space="preserve"> 本次</w:t>
      </w:r>
      <w:r>
        <w:rPr>
          <w:color w:val="000000"/>
          <w:highlight w:val="none"/>
        </w:rPr>
        <w:t xml:space="preserve">采购由成交单位在领取成交通知书前按照国家计委印发的《招标代理服务收费管理暂行办法》</w:t>
      </w:r>
      <w:r>
        <w:rPr>
          <w:rFonts w:hint="eastAsia"/>
          <w:color w:val="000000"/>
          <w:highlight w:val="none"/>
          <w:lang w:eastAsia="zh-CN"/>
        </w:rPr>
        <w:t xml:space="preserve">（</w:t>
      </w:r>
      <w:r>
        <w:rPr>
          <w:color w:val="000000"/>
          <w:highlight w:val="none"/>
        </w:rPr>
        <w:t xml:space="preserve">计价格</w:t>
      </w:r>
      <w:r>
        <w:rPr>
          <w:rFonts w:hint="eastAsia"/>
          <w:color w:val="000000"/>
          <w:highlight w:val="none"/>
          <w:lang w:eastAsia="zh-CN"/>
        </w:rPr>
        <w:t xml:space="preserve">〔2002〕</w:t>
      </w:r>
      <w:r>
        <w:rPr>
          <w:color w:val="000000"/>
          <w:highlight w:val="none"/>
        </w:rPr>
        <w:t xml:space="preserve">1980 号文</w:t>
      </w:r>
      <w:r>
        <w:rPr>
          <w:rFonts w:hint="eastAsia"/>
          <w:color w:val="000000"/>
          <w:highlight w:val="none"/>
          <w:lang w:eastAsia="zh-CN"/>
        </w:rPr>
        <w:t xml:space="preserve">，</w:t>
      </w:r>
      <w:r>
        <w:rPr>
          <w:color w:val="000000"/>
          <w:highlight w:val="none"/>
        </w:rPr>
        <w:t xml:space="preserve">服务类）的标准</w:t>
      </w:r>
      <w:r>
        <w:rPr>
          <w:rFonts w:hint="eastAsia"/>
          <w:color w:val="000000"/>
          <w:highlight w:val="none"/>
          <w:lang w:eastAsia="zh-CN"/>
        </w:rPr>
        <w:t xml:space="preserve">的</w:t>
      </w:r>
      <w:r>
        <w:rPr>
          <w:rFonts w:hint="eastAsia"/>
          <w:color w:val="000000"/>
          <w:highlight w:val="none"/>
          <w:lang w:val="en-US" w:eastAsia="zh-CN"/>
        </w:rPr>
        <w:t xml:space="preserve">90%</w:t>
      </w:r>
      <w:r>
        <w:rPr>
          <w:color w:val="000000"/>
          <w:highlight w:val="none"/>
        </w:rPr>
        <w:t xml:space="preserve">一次性支付给招标代理机构代理服务费</w:t>
      </w:r>
      <w:r>
        <w:rPr>
          <w:rFonts w:hint="eastAsia"/>
          <w:color w:val="000000"/>
          <w:highlight w:val="none"/>
          <w:lang w:eastAsia="zh-CN"/>
        </w:rPr>
        <w:t xml:space="preserve">；</w:t>
      </w:r>
      <w:r>
        <w:rPr>
          <w:color w:val="000000"/>
          <w:highlight w:val="none"/>
        </w:rPr>
        <w:t xml:space="preserve"> </w:t>
      </w:r>
      <w:r>
        <w:rPr>
          <w:color w:val="000000"/>
          <w:highlight w:val="none"/>
        </w:rPr>
      </w:r>
      <w:r/>
    </w:p>
    <w:p>
      <w:pPr>
        <w:pStyle w:val="724"/>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724"/>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724"/>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rPr>
          <w:color w:val="000000"/>
          <w:highlight w:val="none"/>
        </w:rPr>
      </w:r>
      <w:r/>
    </w:p>
    <w:p>
      <w:pPr>
        <w:pStyle w:val="724"/>
        <w:ind w:firstLine="420"/>
        <w:spacing w:line="360" w:lineRule="auto"/>
        <w:rPr>
          <w:color w:val="000000"/>
          <w:highlight w:val="none"/>
        </w:rPr>
      </w:pPr>
      <w:r>
        <w:rPr>
          <w:color w:val="000000"/>
          <w:highlight w:val="none"/>
        </w:rPr>
        <w:t xml:space="preserve">4.</w:t>
      </w:r>
      <w:r>
        <w:rPr>
          <w:rFonts w:hint="eastAsia"/>
          <w:color w:val="000000"/>
          <w:highlight w:val="none"/>
        </w:rPr>
        <w:t xml:space="preserve">3</w:t>
      </w:r>
      <w:r>
        <w:rPr>
          <w:rFonts w:hint="eastAsia"/>
          <w:color w:val="000000"/>
          <w:highlight w:val="none"/>
          <w:lang w:eastAsia="zh-CN"/>
        </w:rPr>
        <w:t xml:space="preserve"> 专家</w:t>
      </w:r>
      <w:r>
        <w:rPr>
          <w:color w:val="000000"/>
          <w:highlight w:val="none"/>
        </w:rPr>
        <w:t xml:space="preserve">评审费按扬财购</w:t>
      </w:r>
      <w:r>
        <w:rPr>
          <w:rFonts w:hint="eastAsia"/>
          <w:color w:val="000000"/>
          <w:highlight w:val="none"/>
          <w:lang w:eastAsia="zh-CN"/>
        </w:rPr>
        <w:t xml:space="preserve">〔2020〕</w:t>
      </w:r>
      <w:r>
        <w:rPr>
          <w:color w:val="000000"/>
          <w:highlight w:val="none"/>
        </w:rPr>
        <w:t xml:space="preserve">40 号文《关于</w:t>
      </w:r>
      <w:r>
        <w:rPr>
          <w:rFonts w:hint="eastAsia"/>
          <w:color w:val="000000"/>
          <w:highlight w:val="none"/>
        </w:rPr>
        <w:t xml:space="preserve">进一步</w:t>
      </w:r>
      <w:r>
        <w:rPr>
          <w:color w:val="000000"/>
          <w:highlight w:val="none"/>
        </w:rPr>
        <w:t xml:space="preserve">规范扬州市政府采购专家评审费标准的通知》执行。</w:t>
      </w:r>
      <w:r>
        <w:rPr>
          <w:color w:val="000000"/>
          <w:highlight w:val="none"/>
        </w:rPr>
      </w:r>
      <w:r/>
    </w:p>
    <w:p>
      <w:pPr>
        <w:pStyle w:val="724"/>
        <w:ind w:firstLine="420"/>
        <w:spacing w:line="360" w:lineRule="auto"/>
        <w:rPr>
          <w:color w:val="000000"/>
          <w:highlight w:val="none"/>
        </w:rPr>
      </w:pPr>
      <w:r/>
      <w:bookmarkEnd w:id="16"/>
      <w:r>
        <w:rPr>
          <w:rFonts w:hint="eastAsia"/>
          <w:color w:val="000000"/>
          <w:highlight w:val="none"/>
          <w:lang w:eastAsia="zh-CN"/>
        </w:rPr>
        <w:t xml:space="preserve">5.</w:t>
      </w:r>
      <w:r>
        <w:rPr>
          <w:rFonts w:hint="eastAsia"/>
          <w:color w:val="000000"/>
          <w:highlight w:val="none"/>
        </w:rPr>
        <w:t xml:space="preserve">采购文件的约束力</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5.1 供应商一旦参加本项目采购活动，即被认为接受了本采购文件的规定和约束。</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6.</w:t>
      </w:r>
      <w:r>
        <w:rPr>
          <w:rFonts w:hint="eastAsia"/>
          <w:color w:val="000000"/>
          <w:highlight w:val="none"/>
        </w:rPr>
        <w:t xml:space="preserve">采购文件构成</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6.1 采购文件</w:t>
      </w:r>
      <w:r>
        <w:rPr>
          <w:rFonts w:hint="eastAsia"/>
          <w:color w:val="000000"/>
          <w:highlight w:val="none"/>
          <w:lang w:eastAsia="zh-CN"/>
        </w:rPr>
        <w:t xml:space="preserve">由</w:t>
      </w:r>
      <w:r>
        <w:rPr>
          <w:rFonts w:hint="eastAsia"/>
          <w:color w:val="000000"/>
          <w:highlight w:val="none"/>
        </w:rPr>
        <w:t xml:space="preserve">以下部分组成：</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（1）采购公告</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（2）磋商须知</w:t>
      </w:r>
      <w:r>
        <w:rPr>
          <w:rFonts w:hint="eastAsia"/>
          <w:color w:val="000000"/>
          <w:highlight w:val="none"/>
        </w:rPr>
        <w:tab/>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（3）合同条款及格式</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（4）项目需求</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（5）评审方法与评审标准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（6）竞争性磋商响应文件格式</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请仔细检查采购文件是否齐全，如有缺漏请立即与代理机构联系解决。</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6.3 采购文件如果要求供应商提交备选响应方案的，供应商可以提交备选方案；否则，备选方案将被拒绝。</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7.</w:t>
      </w:r>
      <w:r>
        <w:rPr>
          <w:rFonts w:hint="eastAsia"/>
          <w:color w:val="000000"/>
          <w:highlight w:val="none"/>
        </w:rPr>
        <w:t xml:space="preserve">采购文件的澄清</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8.</w:t>
      </w:r>
      <w:r>
        <w:rPr>
          <w:rFonts w:hint="eastAsia"/>
          <w:color w:val="000000"/>
          <w:highlight w:val="none"/>
        </w:rPr>
        <w:t xml:space="preserve">采购文件的修改</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8.2采购文件的修改将在“扬州市政府采购网</w:t>
      </w:r>
      <w:r>
        <w:rPr>
          <w:rFonts w:hint="eastAsia"/>
          <w:color w:val="000000"/>
          <w:highlight w:val="none"/>
          <w:lang w:eastAsia="zh-CN"/>
        </w:rPr>
        <w:t xml:space="preserve">”“</w:t>
      </w:r>
      <w:r>
        <w:rPr>
          <w:rFonts w:hint="eastAsia"/>
          <w:color w:val="000000"/>
          <w:highlight w:val="none"/>
        </w:rPr>
        <w:t xml:space="preserve">江苏省政府采购网”公布，补充文件将作为采购文件的组成部分，并对供应商具有约束力。</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9.</w:t>
      </w:r>
      <w:r>
        <w:rPr>
          <w:rFonts w:hint="eastAsia"/>
          <w:color w:val="000000"/>
          <w:highlight w:val="none"/>
        </w:rPr>
        <w:t xml:space="preserve">采购文件的语言、度量衡单位、货币</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9.2 除技术性能另有规定外，采购文件所使用的度量衡单位，均须采用国家法定计量单位。</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10.</w:t>
      </w:r>
      <w:r>
        <w:rPr>
          <w:rFonts w:hint="eastAsia"/>
          <w:color w:val="000000"/>
          <w:highlight w:val="none"/>
        </w:rPr>
        <w:t xml:space="preserve">响应文件构成</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lang w:eastAsia="zh-CN"/>
        </w:rPr>
        <w:t xml:space="preserve"> 响应</w:t>
      </w:r>
      <w:r>
        <w:rPr>
          <w:rFonts w:hint="eastAsia"/>
          <w:color w:val="000000"/>
          <w:highlight w:val="none"/>
        </w:rPr>
        <w:t xml:space="preserve">文件由以下部分组成</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（1）资格审查响应对照表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（2）符合性审查响应对照表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（4）磋商响应报价表 </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（5）技术参数响应及偏离表 </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（6）商务条款响应及偏离表 </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（7）其他 （供应商认为有必要提供的声明和文件，如有自拟并自行添加）</w:t>
      </w:r>
      <w:r>
        <w:rPr>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rPr>
          <w:b/>
          <w:bCs/>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11.</w:t>
      </w:r>
      <w:r>
        <w:rPr>
          <w:rFonts w:hint="eastAsia"/>
          <w:color w:val="000000"/>
          <w:highlight w:val="none"/>
        </w:rPr>
        <w:t xml:space="preserve">证明供应商资格及符合采购文件规定的文件</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11.1供应商应按要求提交资格证明文件及符合采购文件规定的文件。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11.2供应商应提交证明其有资格参加磋商和成交后有能力独立履行合同的文件。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11.4供应商应提交根据合同要求提供的证明服务质量合格以及符合采购文件规定的证明文件。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11.5证明供应商所提供服务与采购文件的要求相一致的文件可以是手册、图纸、文字资料和数据。</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12.</w:t>
      </w:r>
      <w:r>
        <w:rPr>
          <w:rFonts w:hint="eastAsia"/>
          <w:color w:val="000000"/>
          <w:highlight w:val="none"/>
        </w:rPr>
        <w:t xml:space="preserve">磋商响应报价表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12.2 标的物</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采购人需求的服务供应、安装，调试及有关技术服务等。</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12.3</w:t>
      </w:r>
      <w:r>
        <w:rPr>
          <w:rFonts w:hint="eastAsia"/>
          <w:color w:val="000000"/>
          <w:highlight w:val="none"/>
          <w:lang w:eastAsia="zh-CN"/>
        </w:rPr>
        <w:t xml:space="preserve"> 其他费用</w:t>
      </w:r>
      <w:r>
        <w:rPr>
          <w:rFonts w:hint="eastAsia"/>
          <w:color w:val="000000"/>
          <w:highlight w:val="none"/>
        </w:rPr>
        <w:t xml:space="preserve">处理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采购文件未列明，而供应商认为必需的费用也需列入报价。</w:t>
      </w:r>
      <w:r>
        <w:rPr>
          <w:color w:val="000000"/>
          <w:highlight w:val="none"/>
        </w:rPr>
      </w:r>
      <w:r/>
    </w:p>
    <w:p>
      <w:pPr>
        <w:pStyle w:val="724"/>
        <w:ind w:firstLine="422"/>
        <w:spacing w:line="360" w:lineRule="auto"/>
        <w:rPr>
          <w:b/>
          <w:bCs/>
          <w:color w:val="000000"/>
          <w:highlight w:val="none"/>
        </w:rPr>
      </w:pPr>
      <w:r>
        <w:rPr>
          <w:rFonts w:hint="eastAsia"/>
          <w:b/>
          <w:bCs/>
          <w:color w:val="000000"/>
          <w:highlight w:val="none"/>
          <w:lang w:eastAsia="zh-CN"/>
        </w:rPr>
        <w:t xml:space="preserve">13.</w:t>
      </w:r>
      <w:r>
        <w:rPr>
          <w:rFonts w:hint="eastAsia"/>
          <w:b/>
          <w:bCs/>
          <w:color w:val="000000"/>
          <w:highlight w:val="none"/>
        </w:rPr>
        <w:t xml:space="preserve">技术参数响应及偏离表、商务条款响应及偏离表及磋商服务说明</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13.1 对采购文件中的技术与商务条款要求逐项作出响应或偏离，并说明原因；</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13.2 提供参加本项目类似案例简介；</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13.3 详细阐述所投服务的主要组成部分、功能设计、实现思路及关键技术；</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13.4 供应商认为需要的其他技术文件或说明。</w:t>
      </w:r>
      <w:r>
        <w:rPr>
          <w:color w:val="000000"/>
          <w:highlight w:val="none"/>
        </w:rPr>
      </w:r>
      <w:r/>
    </w:p>
    <w:p>
      <w:pPr>
        <w:pStyle w:val="724"/>
        <w:ind w:firstLine="422"/>
        <w:spacing w:line="360" w:lineRule="auto"/>
        <w:rPr>
          <w:b/>
          <w:bCs/>
          <w:color w:val="000000"/>
          <w:highlight w:val="none"/>
        </w:rPr>
      </w:pPr>
      <w:r>
        <w:rPr>
          <w:rFonts w:hint="eastAsia"/>
          <w:b/>
          <w:bCs/>
          <w:color w:val="000000"/>
          <w:highlight w:val="none"/>
          <w:lang w:eastAsia="zh-CN"/>
        </w:rPr>
        <w:t xml:space="preserve">14.</w:t>
      </w:r>
      <w:r>
        <w:rPr>
          <w:rFonts w:hint="eastAsia"/>
          <w:b/>
          <w:bCs/>
          <w:color w:val="000000"/>
          <w:highlight w:val="none"/>
        </w:rPr>
        <w:t xml:space="preserve">服务承诺及售后服务机构、人员的情况介绍</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14.1</w:t>
      </w:r>
      <w:r>
        <w:rPr>
          <w:rFonts w:hint="eastAsia"/>
          <w:color w:val="000000"/>
          <w:highlight w:val="none"/>
          <w:lang w:eastAsia="zh-CN"/>
        </w:rPr>
        <w:t xml:space="preserve"> 供应商</w:t>
      </w:r>
      <w:r>
        <w:rPr>
          <w:rFonts w:hint="eastAsia"/>
          <w:color w:val="000000"/>
          <w:highlight w:val="none"/>
        </w:rPr>
        <w:t xml:space="preserve">的服务承诺应按不低于采购文件中商务要求的标准。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15.</w:t>
      </w:r>
      <w:r>
        <w:rPr>
          <w:rFonts w:hint="eastAsia"/>
          <w:color w:val="000000"/>
          <w:highlight w:val="none"/>
        </w:rPr>
        <w:t xml:space="preserve">磋商响应函</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15.1 供应商应按照扬州市政府采购交易管理系统提供的格式完整、正确填写磋商响应函。</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16.</w:t>
      </w:r>
      <w:r>
        <w:rPr>
          <w:rFonts w:hint="eastAsia"/>
          <w:color w:val="000000"/>
          <w:highlight w:val="none"/>
        </w:rPr>
        <w:t xml:space="preserve">磋商响应有效期</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color w:val="000000"/>
          <w:highlight w:val="none"/>
        </w:rPr>
      </w:r>
      <w:r/>
    </w:p>
    <w:p>
      <w:pPr>
        <w:pStyle w:val="724"/>
        <w:ind w:firstLine="420"/>
        <w:spacing w:line="360" w:lineRule="auto"/>
        <w:rPr>
          <w:color w:val="000000"/>
          <w:highlight w:val="none"/>
        </w:rPr>
      </w:pPr>
      <w:r/>
      <w:bookmarkStart w:id="17" w:name="_Toc20823297"/>
      <w:r/>
      <w:bookmarkStart w:id="18" w:name="_Toc16938541"/>
      <w:r>
        <w:rPr>
          <w:rFonts w:hint="eastAsia"/>
          <w:color w:val="000000"/>
          <w:highlight w:val="none"/>
          <w:lang w:eastAsia="zh-CN"/>
        </w:rPr>
        <w:t xml:space="preserve">17.</w:t>
      </w:r>
      <w:r>
        <w:rPr>
          <w:rFonts w:hint="eastAsia"/>
          <w:color w:val="000000"/>
          <w:highlight w:val="none"/>
        </w:rPr>
        <w:t xml:space="preserve">响应文件</w:t>
      </w:r>
      <w:bookmarkEnd w:id="17"/>
      <w:r/>
      <w:bookmarkEnd w:id="18"/>
      <w:r>
        <w:rPr>
          <w:rFonts w:hint="eastAsia"/>
          <w:color w:val="000000"/>
          <w:highlight w:val="none"/>
        </w:rPr>
        <w:t xml:space="preserve">的递交</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17.1 电子响应文件的递交</w:t>
      </w:r>
      <w:r>
        <w:rPr>
          <w:rFonts w:hint="eastAsia"/>
          <w:color w:val="000000"/>
          <w:highlight w:val="none"/>
          <w:lang w:eastAsia="zh-CN"/>
        </w:rPr>
        <w:t xml:space="preserve">：供应商</w:t>
      </w:r>
      <w:r>
        <w:rPr>
          <w:rFonts w:hint="eastAsia"/>
          <w:color w:val="000000"/>
          <w:highlight w:val="none"/>
        </w:rPr>
        <w:t xml:space="preserve">应当按照《操作手册》规定，在磋商响应截止时间前制作并上传电子响应文件。</w:t>
      </w:r>
      <w:bookmarkStart w:id="19" w:name="_Toc20823298"/>
      <w:r/>
      <w:bookmarkStart w:id="20" w:name="_Toc16938542"/>
      <w:r>
        <w:rPr>
          <w:color w:val="000000"/>
          <w:highlight w:val="none"/>
        </w:rPr>
      </w:r>
      <w:r/>
    </w:p>
    <w:p>
      <w:pPr>
        <w:pStyle w:val="72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rPr>
          <w:rFonts w:ascii="宋体" w:hAnsi="宋体"/>
          <w:b/>
          <w:color w:val="000000"/>
          <w:szCs w:val="21"/>
          <w:highlight w:val="none"/>
        </w:rPr>
      </w:r>
      <w:r/>
    </w:p>
    <w:p>
      <w:pPr>
        <w:pStyle w:val="72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w:t>
      </w:r>
      <w:r>
        <w:rPr>
          <w:rFonts w:hint="eastAsia" w:ascii="宋体" w:hAnsi="宋体"/>
          <w:b/>
          <w:color w:val="000000"/>
          <w:szCs w:val="21"/>
          <w:highlight w:val="none"/>
          <w:lang w:eastAsia="zh-CN"/>
        </w:rPr>
        <w:t xml:space="preserve"> 供应商</w:t>
      </w:r>
      <w:r>
        <w:rPr>
          <w:rFonts w:hint="eastAsia" w:ascii="宋体" w:hAnsi="宋体"/>
          <w:b/>
          <w:color w:val="000000"/>
          <w:szCs w:val="21"/>
          <w:highlight w:val="none"/>
        </w:rPr>
        <w:t xml:space="preserve">应对 CA 证书妥善保管，如被他人盗用投标，</w:t>
      </w:r>
      <w:r>
        <w:rPr>
          <w:rFonts w:hint="eastAsia" w:ascii="宋体" w:hAnsi="宋体"/>
          <w:b/>
          <w:color w:val="000000"/>
          <w:szCs w:val="21"/>
          <w:highlight w:val="none"/>
          <w:lang w:eastAsia="zh-CN"/>
        </w:rPr>
        <w:t xml:space="preserve">由此</w:t>
      </w:r>
      <w:r>
        <w:rPr>
          <w:rFonts w:hint="eastAsia" w:ascii="宋体" w:hAnsi="宋体"/>
          <w:b/>
          <w:color w:val="000000"/>
          <w:szCs w:val="21"/>
          <w:highlight w:val="none"/>
        </w:rPr>
        <w:t xml:space="preserve">带来的</w:t>
      </w:r>
      <w:r>
        <w:rPr>
          <w:rFonts w:hint="eastAsia" w:ascii="宋体" w:hAnsi="宋体"/>
          <w:b/>
          <w:color w:val="000000"/>
          <w:szCs w:val="21"/>
          <w:highlight w:val="none"/>
          <w:lang w:eastAsia="zh-CN"/>
        </w:rPr>
        <w:t xml:space="preserve">后果</w:t>
      </w:r>
      <w:r>
        <w:rPr>
          <w:rFonts w:hint="eastAsia" w:ascii="宋体" w:hAnsi="宋体"/>
          <w:b/>
          <w:color w:val="000000"/>
          <w:szCs w:val="21"/>
          <w:highlight w:val="none"/>
        </w:rPr>
        <w:t xml:space="preserve">均由供应商自行承担。</w:t>
      </w:r>
      <w:r>
        <w:rPr>
          <w:rFonts w:ascii="宋体" w:hAnsi="宋体"/>
          <w:b/>
          <w:color w:val="000000"/>
          <w:szCs w:val="21"/>
          <w:highlight w:val="none"/>
        </w:rPr>
      </w:r>
      <w:r/>
    </w:p>
    <w:p>
      <w:pPr>
        <w:pStyle w:val="72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rPr>
          <w:rFonts w:ascii="宋体" w:hAnsi="宋体"/>
          <w:b/>
          <w:color w:val="000000"/>
          <w:szCs w:val="21"/>
          <w:highlight w:val="none"/>
        </w:rPr>
      </w:r>
      <w:r/>
    </w:p>
    <w:p>
      <w:pPr>
        <w:pStyle w:val="72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724"/>
        <w:ind w:firstLine="422"/>
        <w:spacing w:line="360" w:lineRule="auto"/>
        <w:rPr>
          <w:color w:val="000000"/>
          <w:highlight w:val="none"/>
        </w:rPr>
      </w:pPr>
      <w:r>
        <w:rPr>
          <w:rFonts w:hint="eastAsia" w:ascii="宋体" w:hAnsi="宋体"/>
          <w:b/>
          <w:color w:val="000000"/>
          <w:szCs w:val="21"/>
          <w:highlight w:val="none"/>
        </w:rPr>
        <w:t xml:space="preserve">17.6各供应商应在规定时间内凭CA证书进行网上解密。</w:t>
      </w:r>
      <w:r>
        <w:rPr>
          <w:color w:val="000000"/>
          <w:highlight w:val="none"/>
        </w:rPr>
      </w:r>
      <w:r/>
    </w:p>
    <w:p>
      <w:pPr>
        <w:pStyle w:val="724"/>
        <w:ind w:firstLine="422"/>
        <w:spacing w:line="360" w:lineRule="auto"/>
        <w:rPr>
          <w:bCs/>
          <w:color w:val="000000"/>
          <w:sz w:val="24"/>
          <w:highlight w:val="none"/>
        </w:rPr>
      </w:pPr>
      <w:r>
        <w:rPr>
          <w:rFonts w:hint="eastAsia"/>
          <w:b/>
          <w:bCs/>
          <w:color w:val="000000"/>
          <w:highlight w:val="none"/>
          <w:lang w:eastAsia="zh-CN"/>
        </w:rPr>
        <w:t xml:space="preserve">18.</w:t>
      </w:r>
      <w:r>
        <w:rPr>
          <w:rFonts w:hint="eastAsia"/>
          <w:b/>
          <w:bCs/>
          <w:color w:val="000000"/>
          <w:highlight w:val="none"/>
        </w:rPr>
        <w:t xml:space="preserve">磋商响应截止日期</w:t>
      </w:r>
      <w:bookmarkEnd w:id="19"/>
      <w:r/>
      <w:bookmarkEnd w:id="20"/>
      <w:r>
        <w:rPr>
          <w:bCs/>
          <w:color w:val="000000"/>
          <w:sz w:val="24"/>
          <w:highlight w:val="none"/>
        </w:rPr>
      </w:r>
      <w:r/>
    </w:p>
    <w:p>
      <w:pPr>
        <w:pStyle w:val="724"/>
        <w:ind w:firstLine="420"/>
        <w:spacing w:line="360" w:lineRule="auto"/>
        <w:rPr>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rPr>
          <w:bCs/>
          <w:i/>
          <w:color w:val="000000"/>
          <w:highlight w:val="none"/>
          <w:u w:val="single"/>
        </w:rPr>
      </w:r>
      <w:r/>
    </w:p>
    <w:p>
      <w:pPr>
        <w:pStyle w:val="724"/>
        <w:ind w:firstLine="420"/>
        <w:spacing w:line="360" w:lineRule="auto"/>
        <w:rPr>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color w:val="000000"/>
          <w:highlight w:val="none"/>
        </w:rPr>
      </w:r>
      <w:r/>
    </w:p>
    <w:p>
      <w:pPr>
        <w:pStyle w:val="724"/>
        <w:ind w:firstLine="420"/>
        <w:spacing w:line="360" w:lineRule="auto"/>
        <w:rPr>
          <w:color w:val="000000"/>
          <w:highlight w:val="none"/>
        </w:rPr>
      </w:pPr>
      <w:r/>
      <w:bookmarkStart w:id="21" w:name="_Toc20823299"/>
      <w:r/>
      <w:bookmarkStart w:id="22" w:name="_Toc16938543"/>
      <w:r>
        <w:rPr>
          <w:rFonts w:hint="eastAsia"/>
          <w:color w:val="000000"/>
          <w:highlight w:val="none"/>
          <w:lang w:eastAsia="zh-CN"/>
        </w:rPr>
        <w:t xml:space="preserve">19.</w:t>
      </w:r>
      <w:r>
        <w:rPr>
          <w:rFonts w:hint="eastAsia"/>
          <w:color w:val="000000"/>
          <w:highlight w:val="none"/>
        </w:rPr>
        <w:t xml:space="preserve">响应文件</w:t>
      </w:r>
      <w:bookmarkEnd w:id="21"/>
      <w:r/>
      <w:bookmarkEnd w:id="22"/>
      <w:r>
        <w:rPr>
          <w:rFonts w:hint="eastAsia"/>
          <w:color w:val="000000"/>
          <w:highlight w:val="none"/>
        </w:rPr>
        <w:t xml:space="preserve">的拒收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19.1代理机构拒绝接收在其规定的磋商截止时间后上传的任何响应文件。</w:t>
      </w:r>
      <w:r>
        <w:rPr>
          <w:color w:val="000000"/>
          <w:highlight w:val="none"/>
        </w:rPr>
      </w:r>
      <w:r/>
    </w:p>
    <w:p>
      <w:pPr>
        <w:pStyle w:val="724"/>
        <w:ind w:firstLine="420"/>
        <w:spacing w:line="360" w:lineRule="auto"/>
        <w:rPr>
          <w:color w:val="000000"/>
          <w:highlight w:val="none"/>
        </w:rPr>
      </w:pPr>
      <w:r/>
      <w:bookmarkStart w:id="23" w:name="_Toc20823300"/>
      <w:r/>
      <w:bookmarkStart w:id="24" w:name="_Toc16938544"/>
      <w:r>
        <w:rPr>
          <w:rFonts w:hint="eastAsia"/>
          <w:color w:val="000000"/>
          <w:highlight w:val="none"/>
          <w:lang w:eastAsia="zh-CN"/>
        </w:rPr>
        <w:t xml:space="preserve">20.</w:t>
      </w:r>
      <w:r>
        <w:rPr>
          <w:rFonts w:hint="eastAsia"/>
          <w:color w:val="000000"/>
          <w:highlight w:val="none"/>
        </w:rPr>
        <w:t xml:space="preserve">响应文件的撤回和修改</w:t>
      </w:r>
      <w:bookmarkEnd w:id="23"/>
      <w:r/>
      <w:bookmarkEnd w:id="24"/>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20.1 响应文件的撤回</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20.1.1 电子响应文件的撤回</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供应商可在磋商截止时间前，撤回其电子响应文件，具体操作方法见《操作手册》。</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20.1.2 供应商撤回电子响应文件，则认为其不再参与本项目磋商谈判。</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20.2 响应文件的修改</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供应商可在磋商截止时间前，对其电子响应文件进行修改，具体操作方法见《操作手册》。</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20.3 在磋商截止时间之后，供应商不得对其电子响应文件作任何修改。</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21.</w:t>
      </w:r>
      <w:r>
        <w:rPr>
          <w:rFonts w:hint="eastAsia"/>
          <w:color w:val="000000"/>
          <w:highlight w:val="none"/>
        </w:rPr>
        <w:t xml:space="preserve">磋商</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21.2供应商在磋商过程中</w:t>
      </w:r>
      <w:r>
        <w:rPr>
          <w:rFonts w:hint="eastAsia"/>
          <w:color w:val="000000"/>
          <w:highlight w:val="none"/>
          <w:lang w:eastAsia="zh-CN"/>
        </w:rPr>
        <w:t xml:space="preserve">涉及</w:t>
      </w:r>
      <w:r>
        <w:rPr>
          <w:rFonts w:hint="eastAsia"/>
          <w:color w:val="000000"/>
          <w:highlight w:val="none"/>
        </w:rPr>
        <w:t xml:space="preserve">的响应文件解密等工作，应按照《操作手册》规定执行。</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22.</w:t>
      </w:r>
      <w:r>
        <w:rPr>
          <w:rFonts w:hint="eastAsia"/>
          <w:color w:val="000000"/>
          <w:highlight w:val="none"/>
        </w:rPr>
        <w:t xml:space="preserve">磋商小组</w:t>
      </w:r>
      <w:r>
        <w:rPr>
          <w:b/>
          <w:bCs/>
          <w:color w:val="000000"/>
          <w:highlight w:val="none"/>
        </w:rPr>
      </w:r>
      <w:r/>
    </w:p>
    <w:p>
      <w:pPr>
        <w:pStyle w:val="724"/>
        <w:ind w:firstLine="420"/>
        <w:spacing w:line="360" w:lineRule="auto"/>
        <w:rPr>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22.2磋商小组由采购人代表和有关技术、经济等方面的专家组成，且人员构成符合政府采购有关规定。</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22.3磋商小组独立工作，负责评审有效响应文件并确定成交候选供应商。</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23.</w:t>
      </w:r>
      <w:r>
        <w:rPr>
          <w:rFonts w:hint="eastAsia"/>
          <w:color w:val="000000"/>
          <w:highlight w:val="none"/>
        </w:rPr>
        <w:t xml:space="preserve">评审过程的保密与公正</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23.1评审专家应当遵守评审工作纪律，不得泄露评审情况和评审中获悉的商业秘密。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23.2在评审过程中，供应商不得以任何行为影响评审过程，否则其响应文件将被作为无效响应文件。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23.3 在评审期间，代理机构将设专门工作人员与供应商联系。</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23.4 代理机构和磋商小组不向未成交的供应商解释未成交原因，也不公布评审过程中的相关细节。</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24.</w:t>
      </w:r>
      <w:r>
        <w:rPr>
          <w:rFonts w:hint="eastAsia"/>
          <w:color w:val="000000"/>
          <w:highlight w:val="none"/>
        </w:rPr>
        <w:t xml:space="preserve">磋商的澄清</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24.2</w:t>
      </w:r>
      <w:r>
        <w:rPr>
          <w:rFonts w:hint="eastAsia"/>
          <w:color w:val="000000"/>
          <w:highlight w:val="none"/>
          <w:lang w:eastAsia="zh-CN"/>
        </w:rPr>
        <w:t xml:space="preserve"> 接到</w:t>
      </w:r>
      <w:r>
        <w:rPr>
          <w:rFonts w:hint="eastAsia"/>
          <w:color w:val="000000"/>
          <w:highlight w:val="none"/>
        </w:rPr>
        <w:t xml:space="preserve">磋商小组澄清要求的供应商应按磋商小组规定的时间和格式在</w:t>
      </w:r>
      <w:r>
        <w:rPr>
          <w:rFonts w:hint="eastAsia"/>
          <w:color w:val="000000"/>
          <w:highlight w:val="none"/>
          <w:lang w:eastAsia="zh-CN"/>
        </w:rPr>
        <w:t xml:space="preserve">“</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24.3 接到磋商小组澄清要求的供应商如未按规定</w:t>
      </w:r>
      <w:r>
        <w:rPr>
          <w:rFonts w:hint="eastAsia"/>
          <w:color w:val="000000"/>
          <w:highlight w:val="none"/>
          <w:lang w:eastAsia="zh-CN"/>
        </w:rPr>
        <w:t xml:space="preserve">作出</w:t>
      </w:r>
      <w:r>
        <w:rPr>
          <w:rFonts w:hint="eastAsia"/>
          <w:color w:val="000000"/>
          <w:highlight w:val="none"/>
        </w:rPr>
        <w:t xml:space="preserve">澄清，其风险由供应商自行承担。</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25.</w:t>
      </w:r>
      <w:r>
        <w:rPr>
          <w:rFonts w:hint="eastAsia"/>
          <w:color w:val="000000"/>
          <w:highlight w:val="none"/>
        </w:rPr>
        <w:t xml:space="preserve">对响应文件的初审</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25.1响应文件初审分为资格审查和符合性审查。</w:t>
      </w:r>
      <w:r>
        <w:rPr>
          <w:color w:val="000000"/>
          <w:highlight w:val="none"/>
        </w:rPr>
      </w:r>
      <w:r/>
    </w:p>
    <w:p>
      <w:pPr>
        <w:pStyle w:val="724"/>
        <w:ind w:firstLine="420"/>
        <w:spacing w:line="360" w:lineRule="auto"/>
        <w:rPr>
          <w:rFonts w:eastAsia="宋体"/>
          <w:color w:val="000000"/>
          <w:highlight w:val="none"/>
          <w:lang w:val="en-US" w:eastAsia="zh-CN"/>
        </w:rPr>
      </w:pPr>
      <w:r>
        <w:rPr>
          <w:rFonts w:hint="eastAsia"/>
          <w:color w:val="000000"/>
          <w:highlight w:val="none"/>
        </w:rPr>
        <w:t xml:space="preserve">25.1.1资格审查：依据法律法规和采购文件的规定，对响应文件中的资格证明文件进行审查。以确定供应商是否具备参加磋商的资格</w:t>
      </w:r>
      <w:r>
        <w:rPr>
          <w:rFonts w:hint="eastAsia"/>
          <w:color w:val="000000"/>
          <w:highlight w:val="none"/>
          <w:lang w:val="en-US" w:eastAsia="zh-CN"/>
        </w:rPr>
        <w:t xml:space="preserve">.。</w:t>
      </w:r>
      <w:r>
        <w:rPr>
          <w:rFonts w:eastAsia="宋体"/>
          <w:color w:val="000000"/>
          <w:highlight w:val="none"/>
          <w:lang w:val="en-US" w:eastAsia="zh-CN"/>
        </w:rPr>
      </w:r>
      <w:r/>
    </w:p>
    <w:p>
      <w:pPr>
        <w:pStyle w:val="724"/>
        <w:ind w:firstLine="420"/>
        <w:spacing w:line="360" w:lineRule="auto"/>
        <w:rPr>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25.1.3 未通过资格审查或符合性审查的供应商，代理机构将在</w:t>
      </w:r>
      <w:r>
        <w:rPr>
          <w:rFonts w:hint="eastAsia"/>
          <w:color w:val="000000"/>
          <w:highlight w:val="none"/>
          <w:lang w:eastAsia="zh-CN"/>
        </w:rPr>
        <w:t xml:space="preserve">“</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25.3如果响应文件实质上没有响应采购文件的要求，磋商小组将予以拒绝，供应商不得通过修改或撤销</w:t>
      </w:r>
      <w:r>
        <w:rPr>
          <w:rFonts w:hint="eastAsia"/>
          <w:color w:val="000000"/>
          <w:highlight w:val="none"/>
          <w:lang w:eastAsia="zh-CN"/>
        </w:rPr>
        <w:t xml:space="preserve">不符</w:t>
      </w:r>
      <w:r>
        <w:rPr>
          <w:rFonts w:hint="eastAsia"/>
          <w:color w:val="000000"/>
          <w:highlight w:val="none"/>
        </w:rPr>
        <w:t xml:space="preserve">合要求的偏离或保留而使其响应文件成为实质性响应的文件。</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26.</w:t>
      </w:r>
      <w:r>
        <w:rPr>
          <w:rFonts w:hint="eastAsia"/>
          <w:color w:val="000000"/>
          <w:highlight w:val="none"/>
        </w:rPr>
        <w:t xml:space="preserve">磋商程序及评审方法和标准</w:t>
      </w:r>
      <w:r>
        <w:rPr>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26.1磋商程序</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26.1.1 对于通过资格性和符合性审查的供应商，磋商小组所有成员将集中与单一供应商在</w:t>
      </w:r>
      <w:r>
        <w:rPr>
          <w:rFonts w:hint="eastAsia"/>
          <w:b/>
          <w:bCs/>
          <w:color w:val="000000"/>
          <w:highlight w:val="none"/>
          <w:lang w:eastAsia="zh-CN"/>
        </w:rPr>
        <w:t xml:space="preserve">“</w:t>
      </w:r>
      <w:r>
        <w:rPr>
          <w:rFonts w:hint="eastAsia"/>
          <w:b/>
          <w:bCs/>
          <w:color w:val="000000"/>
          <w:highlight w:val="none"/>
        </w:rPr>
        <w:t xml:space="preserve">政府采购管理交易系统（苏采云）”中分别进行磋商。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color w:val="000000"/>
          <w:highlight w:val="none"/>
          <w:lang w:eastAsia="zh-CN"/>
        </w:rPr>
        <w:t xml:space="preserve">〔2015〕124号</w:t>
      </w:r>
      <w:r>
        <w:rPr>
          <w:rFonts w:hint="eastAsia"/>
          <w:b/>
          <w:bCs/>
          <w:color w:val="000000"/>
          <w:highlight w:val="none"/>
        </w:rPr>
        <w:t xml:space="preserve">）规定情形的，提交最后报价的供应商可以为2家。</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26.2 评审方法和标准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26.2.2评审标准</w:t>
      </w:r>
      <w:r>
        <w:rPr>
          <w:b/>
          <w:bCs/>
          <w:color w:val="000000"/>
          <w:highlight w:val="none"/>
        </w:rPr>
      </w:r>
      <w:r/>
    </w:p>
    <w:p>
      <w:pPr>
        <w:pStyle w:val="724"/>
        <w:ind w:firstLine="422"/>
        <w:spacing w:line="360" w:lineRule="auto"/>
        <w:rPr>
          <w:b/>
          <w:bCs/>
          <w:color w:val="000000"/>
          <w:highlight w:val="none"/>
        </w:rPr>
      </w:pPr>
      <w:r>
        <w:rPr>
          <w:rFonts w:hint="eastAsia"/>
          <w:b/>
          <w:bCs/>
          <w:color w:val="000000"/>
          <w:highlight w:val="none"/>
        </w:rPr>
        <w:t xml:space="preserve">见本采购文件第五章规定。</w:t>
      </w:r>
      <w:r>
        <w:rPr>
          <w:b/>
          <w:bCs/>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27.</w:t>
      </w:r>
      <w:r>
        <w:rPr>
          <w:rFonts w:hint="eastAsia"/>
          <w:color w:val="000000"/>
          <w:highlight w:val="none"/>
        </w:rPr>
        <w:t xml:space="preserve">无效响应及采购活动终止的情况</w:t>
      </w:r>
      <w:r>
        <w:rPr>
          <w:b/>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27.1无效响应条款</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27.1.1 供应商未按照采购文件要求上传电子磋商响应文件的。</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27.1.2 供应商未成功解密电子磋商响应文件的。</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27.1.3 供应商不具备采购文件中规定资格要求的。</w:t>
      </w:r>
      <w:r>
        <w:rPr>
          <w:bCs/>
          <w:color w:val="000000"/>
          <w:highlight w:val="none"/>
        </w:rPr>
      </w:r>
      <w:r/>
    </w:p>
    <w:p>
      <w:pPr>
        <w:pStyle w:val="724"/>
        <w:ind w:firstLine="420"/>
        <w:spacing w:line="360" w:lineRule="auto"/>
        <w:rPr>
          <w:bCs/>
          <w:i/>
          <w:color w:val="000000"/>
          <w:highlight w:val="none"/>
          <w:u w:val="single"/>
        </w:rPr>
      </w:pPr>
      <w:r>
        <w:rPr>
          <w:rFonts w:hint="eastAsia"/>
          <w:bCs/>
          <w:color w:val="000000"/>
          <w:highlight w:val="none"/>
        </w:rPr>
        <w:t xml:space="preserve">27.1.4 未通过符合性审查的。</w:t>
      </w:r>
      <w:r>
        <w:rPr>
          <w:bCs/>
          <w:i/>
          <w:color w:val="000000"/>
          <w:highlight w:val="none"/>
          <w:u w:val="single"/>
        </w:rPr>
      </w:r>
      <w:r/>
    </w:p>
    <w:p>
      <w:pPr>
        <w:pStyle w:val="724"/>
        <w:ind w:firstLine="420"/>
        <w:spacing w:line="360" w:lineRule="auto"/>
        <w:rPr>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rPr>
          <w:bCs/>
          <w:i/>
          <w:color w:val="000000"/>
          <w:highlight w:val="none"/>
          <w:u w:val="single"/>
        </w:rPr>
      </w:r>
      <w:r/>
    </w:p>
    <w:p>
      <w:pPr>
        <w:pStyle w:val="724"/>
        <w:ind w:firstLine="420"/>
        <w:spacing w:line="360" w:lineRule="auto"/>
        <w:rPr>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t>
      </w:r>
      <w:r>
        <w:rPr>
          <w:rFonts w:hint="eastAsia"/>
          <w:color w:val="000000"/>
          <w:highlight w:val="none"/>
          <w:lang w:eastAsia="zh-CN"/>
        </w:rPr>
        <w:t xml:space="preserve">”</w:t>
      </w:r>
      <w:r>
        <w:rPr>
          <w:rFonts w:hint="eastAsia"/>
          <w:color w:val="000000"/>
          <w:highlight w:val="none"/>
        </w:rPr>
        <w:t xml:space="preserve">(www.ccgp.gov.cn</w:t>
      </w:r>
      <w:r>
        <w:rPr>
          <w:rFonts w:hint="eastAsia"/>
          <w:color w:val="000000"/>
          <w:highlight w:val="none"/>
          <w:lang w:eastAsia="zh-CN"/>
        </w:rPr>
        <w:t xml:space="preserve">）</w:t>
      </w:r>
      <w:r>
        <w:rPr>
          <w:rFonts w:hint="eastAsia"/>
          <w:color w:val="000000"/>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color w:val="000000"/>
          <w:highlight w:val="none"/>
          <w:lang w:eastAsia="zh-CN"/>
        </w:rPr>
        <w:t xml:space="preserve">信用</w:t>
      </w:r>
      <w:r>
        <w:rPr>
          <w:rFonts w:hint="eastAsia"/>
          <w:color w:val="000000"/>
          <w:highlight w:val="none"/>
        </w:rPr>
        <w:t xml:space="preserve">记录。</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27.1.7 本项目采购产品被财政部、国家发改委、生态环境部等列入“节能产品品目清单”强制采购范围，而供应商所磋商产品不在强制采购范围内的。</w:t>
      </w:r>
      <w:r>
        <w:rPr>
          <w:bCs/>
          <w:color w:val="00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 异常低价投标（响应）</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.1投标（响应）报价低于全部通过符合性审查供应商投标（响应）报价平均值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的，即投标（响应）报价&lt;全部通过符合性审查供应商投标（响应）报价平均值×</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.2投标（响应）报价低于通过符合性审查的次低报价供应商投标（响应）报价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的，即投标（响应）报价&lt;通过符合性审查的次低报价供应商投标（响应）报价×</w:t>
      </w:r>
      <w:r>
        <w:rPr>
          <w:rFonts w:hint="eastAsia" w:ascii="宋体" w:hAnsi="宋体" w:eastAsia="宋体" w:cs="宋体"/>
          <w:bCs/>
          <w:color w:val="ff0000"/>
          <w:highlight w:val="none"/>
          <w:lang w:val="en-US" w:eastAsia="zh-CN"/>
        </w:rPr>
        <w:t xml:space="preserve">50%</w:t>
      </w:r>
      <w:r>
        <w:rPr>
          <w:rFonts w:hint="eastAsia" w:ascii="宋体" w:hAnsi="宋体" w:eastAsia="宋体" w:cs="宋体"/>
          <w:bCs/>
          <w:color w:val="ff0000"/>
          <w:highlight w:val="none"/>
        </w:rPr>
        <w:t xml:space="preserve">；</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.3投标（响应）报价低于采购项目最高限价</w:t>
      </w:r>
      <w:r>
        <w:rPr>
          <w:rFonts w:hint="eastAsia" w:ascii="宋体" w:hAnsi="宋体" w:cs="宋体"/>
          <w:bCs/>
          <w:color w:val="ff0000"/>
          <w:highlight w:val="none"/>
          <w:lang w:val="en-US" w:eastAsia="zh-CN"/>
        </w:rPr>
        <w:t xml:space="preserve">55</w:t>
      </w:r>
      <w:r>
        <w:rPr>
          <w:rFonts w:hint="eastAsia" w:ascii="宋体" w:hAnsi="宋体" w:eastAsia="宋体" w:cs="宋体"/>
          <w:bCs/>
          <w:color w:val="ff0000"/>
          <w:highlight w:val="none"/>
          <w:lang w:val="en-US" w:eastAsia="zh-CN"/>
        </w:rPr>
        <w:t xml:space="preserve">% </w:t>
      </w:r>
      <w:r>
        <w:rPr>
          <w:rFonts w:hint="eastAsia" w:ascii="宋体" w:hAnsi="宋体" w:eastAsia="宋体" w:cs="宋体"/>
          <w:bCs/>
          <w:color w:val="ff0000"/>
          <w:highlight w:val="none"/>
        </w:rPr>
        <w:t xml:space="preserve">的，即投标（响应）报价&lt;采购项目最高限价×</w:t>
      </w:r>
      <w:r>
        <w:rPr>
          <w:rFonts w:hint="eastAsia" w:ascii="宋体" w:hAnsi="宋体" w:cs="宋体"/>
          <w:bCs/>
          <w:color w:val="ff0000"/>
          <w:highlight w:val="none"/>
          <w:lang w:val="en-US" w:eastAsia="zh-CN"/>
        </w:rPr>
        <w:t xml:space="preserve">55</w:t>
      </w:r>
      <w:r>
        <w:rPr>
          <w:rFonts w:hint="eastAsia" w:ascii="宋体" w:hAnsi="宋体" w:eastAsia="宋体" w:cs="宋体"/>
          <w:bCs/>
          <w:color w:val="ff0000"/>
          <w:highlight w:val="none"/>
        </w:rPr>
        <w:t xml:space="preserve">%；</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.4评审委员会认定的供应商报价过低、有可能影响产品质量或者不能诚信履约的其他情形。</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2</w:t>
      </w:r>
      <w:r>
        <w:rPr>
          <w:rFonts w:hint="eastAsia" w:ascii="宋体" w:hAnsi="宋体" w:eastAsia="宋体" w:cs="宋体"/>
          <w:bCs/>
          <w:color w:val="ff0000"/>
          <w:highlight w:val="none"/>
          <w:lang w:val="en-US" w:eastAsia="zh-CN"/>
        </w:rPr>
        <w:t xml:space="preserve">7</w:t>
      </w:r>
      <w:r>
        <w:rPr>
          <w:rFonts w:hint="eastAsia" w:ascii="宋体" w:hAnsi="宋体" w:eastAsia="宋体" w:cs="宋体"/>
          <w:bCs/>
          <w:color w:val="ff0000"/>
          <w:highlight w:val="none"/>
        </w:rPr>
        <w:t xml:space="preserve">.1.</w:t>
      </w:r>
      <w:r>
        <w:rPr>
          <w:rFonts w:hint="eastAsia" w:ascii="宋体" w:hAnsi="宋体" w:eastAsia="宋体" w:cs="宋体"/>
          <w:bCs/>
          <w:color w:val="ff0000"/>
          <w:highlight w:val="none"/>
          <w:lang w:val="en-US" w:eastAsia="zh-CN"/>
        </w:rPr>
        <w:t xml:space="preserve">8</w:t>
      </w:r>
      <w:r>
        <w:rPr>
          <w:rFonts w:hint="eastAsia" w:ascii="宋体" w:hAnsi="宋体" w:eastAsia="宋体" w:cs="宋体"/>
          <w:bCs/>
          <w:color w:val="ff0000"/>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ff0000"/>
          <w:highlight w:val="none"/>
        </w:rPr>
      </w:r>
      <w:r/>
    </w:p>
    <w:p>
      <w:pPr>
        <w:pStyle w:val="724"/>
        <w:ind w:firstLine="420"/>
        <w:spacing w:line="360" w:lineRule="auto"/>
        <w:rPr>
          <w:rFonts w:hint="eastAsia" w:ascii="宋体" w:hAnsi="宋体" w:eastAsia="宋体" w:cs="宋体"/>
          <w:bCs/>
          <w:color w:val="ff0000"/>
          <w:highlight w:val="none"/>
        </w:rPr>
      </w:pPr>
      <w:r>
        <w:rPr>
          <w:rFonts w:hint="eastAsia" w:ascii="宋体" w:hAnsi="宋体" w:eastAsia="宋体" w:cs="宋体"/>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ff0000"/>
          <w:highlight w:val="none"/>
        </w:rPr>
      </w:r>
      <w:r/>
    </w:p>
    <w:p>
      <w:pPr>
        <w:pStyle w:val="724"/>
        <w:ind w:firstLine="420"/>
        <w:spacing w:line="360" w:lineRule="auto"/>
        <w:rPr>
          <w:rFonts w:hint="eastAsia"/>
          <w:bCs/>
          <w:color w:val="000000"/>
          <w:highlight w:val="none"/>
        </w:rPr>
      </w:pPr>
      <w:r>
        <w:rPr>
          <w:rFonts w:hint="eastAsia" w:ascii="宋体" w:hAnsi="宋体" w:eastAsia="宋体" w:cs="宋体"/>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9</w:t>
      </w:r>
      <w:r>
        <w:rPr>
          <w:rFonts w:hint="eastAsia"/>
          <w:bCs/>
          <w:color w:val="000000"/>
          <w:highlight w:val="none"/>
        </w:rPr>
        <w:t xml:space="preserve"> 响应文件未按照采购文件要求加盖电子签章。</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27.1.</w:t>
      </w:r>
      <w:r>
        <w:rPr>
          <w:rFonts w:hint="eastAsia"/>
          <w:bCs/>
          <w:color w:val="000000"/>
          <w:highlight w:val="none"/>
          <w:lang w:val="en-US" w:eastAsia="zh-CN"/>
        </w:rPr>
        <w:t xml:space="preserve">10</w:t>
      </w:r>
      <w:r>
        <w:rPr>
          <w:rFonts w:hint="eastAsia"/>
          <w:bCs/>
          <w:color w:val="000000"/>
          <w:highlight w:val="none"/>
        </w:rPr>
        <w:t xml:space="preserve"> 其他</w:t>
      </w:r>
      <w:r>
        <w:rPr>
          <w:rFonts w:hint="eastAsia"/>
          <w:bCs/>
          <w:color w:val="000000"/>
          <w:highlight w:val="none"/>
          <w:lang w:eastAsia="zh-CN"/>
        </w:rPr>
        <w:t xml:space="preserve">法律法规</w:t>
      </w:r>
      <w:r>
        <w:rPr>
          <w:rFonts w:hint="eastAsia"/>
          <w:bCs/>
          <w:color w:val="000000"/>
          <w:highlight w:val="none"/>
        </w:rPr>
        <w:t xml:space="preserve">及本采购文件规定的属无效响应的情形。</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27.2.1 因情况变化，不再符合规定的竞争性磋商采购方式适用情形的；</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27.2.2 出现影响采购公正的违法、违规行为的；</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rPr>
          <w:bCs/>
          <w:color w:val="000000"/>
          <w:highlight w:val="none"/>
        </w:rPr>
      </w:r>
      <w:r/>
    </w:p>
    <w:p>
      <w:pPr>
        <w:pStyle w:val="724"/>
        <w:ind w:firstLine="420"/>
        <w:spacing w:line="360" w:lineRule="auto"/>
        <w:rPr>
          <w:bCs/>
          <w:color w:val="000000"/>
          <w:highlight w:val="none"/>
        </w:rPr>
      </w:pPr>
      <w:r>
        <w:rPr>
          <w:rFonts w:hint="eastAsia"/>
          <w:bCs/>
          <w:color w:val="000000"/>
          <w:highlight w:val="none"/>
        </w:rPr>
        <w:t xml:space="preserve">27.2.4 因重大变故，采购任务取消的。</w:t>
      </w:r>
      <w:r>
        <w:rPr>
          <w:bCs/>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28.</w:t>
      </w:r>
      <w:r>
        <w:rPr>
          <w:rFonts w:hint="eastAsia"/>
          <w:color w:val="000000"/>
          <w:highlight w:val="none"/>
        </w:rPr>
        <w:t xml:space="preserve">确定成交单位</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28.2 采购人应根据磋商推荐的成交候选人，按照排序由高到低的</w:t>
      </w:r>
      <w:r>
        <w:rPr>
          <w:rFonts w:hint="eastAsia"/>
          <w:color w:val="000000"/>
          <w:highlight w:val="none"/>
          <w:lang w:eastAsia="zh-CN"/>
        </w:rPr>
        <w:t xml:space="preserve">顺序</w:t>
      </w:r>
      <w:r>
        <w:rPr>
          <w:rFonts w:hint="eastAsia"/>
          <w:color w:val="000000"/>
          <w:highlight w:val="none"/>
        </w:rPr>
        <w:t xml:space="preserve">确定成交供应商。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28.3 代理机构将在“扬州市政府采购网</w:t>
      </w:r>
      <w:r>
        <w:rPr>
          <w:rFonts w:hint="eastAsia"/>
          <w:color w:val="000000"/>
          <w:highlight w:val="none"/>
          <w:lang w:eastAsia="zh-CN"/>
        </w:rPr>
        <w:t xml:space="preserve">”“</w:t>
      </w:r>
      <w:r>
        <w:rPr>
          <w:rFonts w:hint="eastAsia"/>
          <w:color w:val="000000"/>
          <w:highlight w:val="none"/>
        </w:rPr>
        <w:t xml:space="preserve">江苏省政府采购网”发布成交公告，公告期限为1个工作日。</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 若有充分证据证明，成交供应商出现下列情况之一的，一经查实，将被取消成交资格：</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28.4.1 提供虚假材料谋取成交的；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28.4.2 向采购人、代理机构行贿或者提供其他不正当利益的；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28.4.3 恶意竞争，最终总报价明显低于其自身合理成本且又无法提供证明的；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28.4.4 属于本文件规定的无效条件，但在评审过程中又未被磋商小组发现的；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28.4.5 与采购人或者其他供应商恶意串通的；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28.4.6 采取不正当手段诋毁、排挤其他供应商的；</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28.4.7 不符合</w:t>
      </w:r>
      <w:r>
        <w:rPr>
          <w:rFonts w:hint="eastAsia"/>
          <w:color w:val="000000"/>
          <w:highlight w:val="none"/>
          <w:lang w:eastAsia="zh-CN"/>
        </w:rPr>
        <w:t xml:space="preserve">法律法规</w:t>
      </w:r>
      <w:r>
        <w:rPr>
          <w:rFonts w:hint="eastAsia"/>
          <w:color w:val="000000"/>
          <w:highlight w:val="none"/>
        </w:rPr>
        <w:t xml:space="preserve">的规定的。</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29.</w:t>
      </w:r>
      <w:r>
        <w:rPr>
          <w:rFonts w:hint="eastAsia"/>
          <w:color w:val="000000"/>
          <w:highlight w:val="none"/>
        </w:rPr>
        <w:t xml:space="preserve">质疑处理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29.1</w:t>
      </w:r>
      <w:r>
        <w:rPr>
          <w:rFonts w:hint="eastAsia"/>
          <w:color w:val="000000"/>
          <w:highlight w:val="none"/>
          <w:lang w:eastAsia="zh-CN"/>
        </w:rPr>
        <w:t xml:space="preserve"> 提出</w:t>
      </w:r>
      <w:r>
        <w:rPr>
          <w:rFonts w:hint="eastAsia"/>
          <w:color w:val="000000"/>
          <w:highlight w:val="none"/>
        </w:rPr>
        <w:t xml:space="preserve">质疑的供应商应当是参与所质疑项目采购活动的供应商。潜在供应商依法获取其可质疑的采购文件的，可以对采购文件提出质疑。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对项目需求部分的质疑，潜在供应商应向采购人提出，由采购人负责答复。</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29.2</w:t>
      </w:r>
      <w:r>
        <w:rPr>
          <w:rFonts w:hint="eastAsia"/>
          <w:color w:val="000000"/>
          <w:highlight w:val="none"/>
          <w:lang w:eastAsia="zh-CN"/>
        </w:rPr>
        <w:t xml:space="preserve"> 供应商</w:t>
      </w:r>
      <w:r>
        <w:rPr>
          <w:rFonts w:hint="eastAsia"/>
          <w:color w:val="000000"/>
          <w:highlight w:val="none"/>
        </w:rPr>
        <w:t xml:space="preserve">认为采购文件、采购过程和中标或成交结果使自己的权益受到损害的，可以在知道或应知其权益受到损害之日起7个工作日内，以书面形式向采购人或代理机构提出质疑。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29.2.1</w:t>
      </w:r>
      <w:r>
        <w:rPr>
          <w:rFonts w:hint="eastAsia"/>
          <w:color w:val="000000"/>
          <w:highlight w:val="none"/>
          <w:lang w:eastAsia="zh-CN"/>
        </w:rPr>
        <w:t xml:space="preserve"> 对</w:t>
      </w:r>
      <w:r>
        <w:rPr>
          <w:rFonts w:hint="eastAsia"/>
          <w:color w:val="000000"/>
          <w:highlight w:val="none"/>
        </w:rPr>
        <w:t xml:space="preserve">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w:t>
      </w:r>
      <w:r>
        <w:rPr>
          <w:rFonts w:hint="eastAsia"/>
          <w:color w:val="000000"/>
          <w:highlight w:val="none"/>
          <w:lang w:eastAsia="zh-CN"/>
        </w:rPr>
        <w:t xml:space="preserve"> 对</w:t>
      </w:r>
      <w:r>
        <w:rPr>
          <w:rFonts w:hint="eastAsia"/>
          <w:color w:val="000000"/>
          <w:highlight w:val="none"/>
        </w:rPr>
        <w:t xml:space="preserve">采购过程提出质疑的，</w:t>
      </w:r>
      <w:r>
        <w:rPr>
          <w:rFonts w:hint="eastAsia"/>
          <w:color w:val="000000"/>
          <w:highlight w:val="none"/>
          <w:lang w:eastAsia="zh-CN"/>
        </w:rPr>
        <w:t xml:space="preserve">应在</w:t>
      </w:r>
      <w:r>
        <w:rPr>
          <w:rFonts w:hint="eastAsia"/>
          <w:color w:val="000000"/>
          <w:highlight w:val="none"/>
        </w:rPr>
        <w:t xml:space="preserve">各采购程序环节结束之日起7个工作日内提出。</w:t>
      </w:r>
      <w:r>
        <w:rPr>
          <w:rFonts w:hint="eastAsia"/>
          <w:color w:val="000000"/>
          <w:highlight w:val="none"/>
        </w:rPr>
        <w:br w:type="textWrapping" w:clear="all"/>
      </w:r>
      <w:r>
        <w:rPr>
          <w:rFonts w:hint="eastAsia"/>
          <w:color w:val="000000"/>
          <w:highlight w:val="none"/>
        </w:rPr>
        <w:t xml:space="preserve">    29.2.3</w:t>
      </w:r>
      <w:r>
        <w:rPr>
          <w:rFonts w:hint="eastAsia"/>
          <w:color w:val="000000"/>
          <w:highlight w:val="none"/>
          <w:lang w:eastAsia="zh-CN"/>
        </w:rPr>
        <w:t xml:space="preserve"> 对</w:t>
      </w:r>
      <w:r>
        <w:rPr>
          <w:rFonts w:hint="eastAsia"/>
          <w:color w:val="000000"/>
          <w:highlight w:val="none"/>
        </w:rPr>
        <w:t xml:space="preserve">成交结果提出质疑的，为成交结果公告期限届满之日起7个工作日内提出。</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29.5 代理机构及采购人只接收以纸质原件形式送达的质疑。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采购人质疑接收人及联系方式见采购文件第一章。</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29.6</w:t>
      </w:r>
      <w:r>
        <w:rPr>
          <w:rFonts w:hint="eastAsia"/>
          <w:color w:val="000000"/>
          <w:highlight w:val="none"/>
          <w:lang w:eastAsia="zh-CN"/>
        </w:rPr>
        <w:t xml:space="preserve"> 代理</w:t>
      </w:r>
      <w:r>
        <w:rPr>
          <w:rFonts w:hint="eastAsia"/>
          <w:color w:val="000000"/>
          <w:highlight w:val="none"/>
        </w:rPr>
        <w:t xml:space="preserve">机构收到质疑申请后，将对质疑的形式和内容进行审查，如质疑内容、格式不符合规定，代理机构将告知质疑人进行补正。</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29.7质疑人应当在法定质疑期限内进行补正并重新提交质疑函。</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 以下情形的质疑不予</w:t>
      </w:r>
      <w:r>
        <w:rPr>
          <w:rFonts w:hint="eastAsia"/>
          <w:color w:val="000000"/>
          <w:highlight w:val="none"/>
          <w:lang w:eastAsia="zh-CN"/>
        </w:rPr>
        <w:t xml:space="preserve">受理：</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29.8.1 内容不符合《政府采购质疑和投诉办法》第十二条规定的质疑。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29.8.2 超出政府采购法定期限的质疑。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29.8.3 以传真、电子邮件等方式递交的非原件形式的质疑。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29.8.4 未参加磋商活动的供应商或在磋商活动中自身权益未受到损害的供应商所提出的质疑。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29.8.5</w:t>
      </w:r>
      <w:r>
        <w:rPr>
          <w:rFonts w:hint="eastAsia"/>
          <w:color w:val="000000"/>
          <w:highlight w:val="none"/>
          <w:lang w:eastAsia="zh-CN"/>
        </w:rPr>
        <w:t xml:space="preserve"> 供应商</w:t>
      </w:r>
      <w:r>
        <w:rPr>
          <w:rFonts w:hint="eastAsia"/>
          <w:color w:val="000000"/>
          <w:highlight w:val="none"/>
        </w:rPr>
        <w:t xml:space="preserve">组成联合体参加磋商，联合体中任何一方或多方未按要求签字、盖章、加盖公章的质疑。</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rPr>
          <w:color w:val="000000"/>
          <w:highlight w:val="none"/>
        </w:rPr>
      </w:r>
      <w:r/>
    </w:p>
    <w:p>
      <w:pPr>
        <w:pStyle w:val="724"/>
        <w:ind w:firstLine="420"/>
        <w:spacing w:line="360" w:lineRule="auto"/>
        <w:rPr>
          <w:b/>
          <w:bCs/>
          <w:color w:val="000000"/>
          <w:highlight w:val="none"/>
        </w:rPr>
      </w:pPr>
      <w:r>
        <w:rPr>
          <w:rFonts w:hint="eastAsia"/>
          <w:color w:val="000000"/>
          <w:highlight w:val="none"/>
          <w:lang w:eastAsia="zh-CN"/>
        </w:rPr>
        <w:t xml:space="preserve">30.</w:t>
      </w:r>
      <w:r>
        <w:rPr>
          <w:rFonts w:hint="eastAsia"/>
          <w:color w:val="000000"/>
          <w:highlight w:val="none"/>
        </w:rPr>
        <w:t xml:space="preserve">成交通知书</w:t>
      </w:r>
      <w:r>
        <w:rPr>
          <w:b/>
          <w:bCs/>
          <w:color w:val="000000"/>
          <w:highlight w:val="none"/>
        </w:rPr>
      </w:r>
      <w:r/>
    </w:p>
    <w:p>
      <w:pPr>
        <w:pStyle w:val="724"/>
        <w:ind w:firstLine="420"/>
        <w:spacing w:line="360" w:lineRule="auto"/>
        <w:rPr>
          <w:color w:val="000000"/>
          <w:highlight w:val="none"/>
        </w:rPr>
      </w:pPr>
      <w:r>
        <w:rPr>
          <w:rFonts w:hint="eastAsia"/>
          <w:color w:val="000000"/>
          <w:highlight w:val="none"/>
        </w:rPr>
        <w:t xml:space="preserve">30.</w:t>
      </w:r>
      <w:r>
        <w:rPr>
          <w:rFonts w:hint="eastAsia"/>
          <w:color w:val="000000"/>
          <w:highlight w:val="none"/>
          <w:lang w:eastAsia="zh-CN"/>
        </w:rPr>
        <w:t xml:space="preserve">1</w:t>
      </w:r>
      <w:r>
        <w:rPr>
          <w:rFonts w:hint="eastAsia"/>
          <w:b/>
          <w:bCs/>
          <w:color w:val="000000"/>
          <w:highlight w:val="none"/>
        </w:rPr>
        <w:t xml:space="preserve"> </w:t>
      </w:r>
      <w:r>
        <w:rPr>
          <w:rFonts w:hint="eastAsia"/>
          <w:color w:val="000000"/>
          <w:highlight w:val="none"/>
        </w:rPr>
        <w:t xml:space="preserve">成交结果确定后，代理机构将向成交供应商发出成</w:t>
      </w:r>
      <w:r>
        <w:rPr>
          <w:rFonts w:hint="eastAsia"/>
          <w:color w:val="000000"/>
          <w:highlight w:val="none"/>
          <w:lang w:eastAsia="zh-CN"/>
        </w:rPr>
        <w:t xml:space="preserve">交</w:t>
      </w:r>
      <w:r>
        <w:rPr>
          <w:rFonts w:hint="eastAsia"/>
          <w:color w:val="000000"/>
          <w:highlight w:val="none"/>
        </w:rPr>
        <w:t xml:space="preserve">通知书。</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30.2 成交供应商可在</w:t>
      </w:r>
      <w:r>
        <w:rPr>
          <w:rFonts w:hint="eastAsia"/>
          <w:color w:val="000000"/>
          <w:highlight w:val="none"/>
          <w:lang w:eastAsia="zh-CN"/>
        </w:rPr>
        <w:t xml:space="preserve">“</w:t>
      </w:r>
      <w:r>
        <w:rPr>
          <w:rFonts w:hint="eastAsia"/>
          <w:color w:val="000000"/>
          <w:highlight w:val="none"/>
        </w:rPr>
        <w:t xml:space="preserve">扬州市政府采购交易管理系统（苏采云）”成交通知书下载模块中自行下载成交通知书。</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30.3成交通知书将是合同的一个组成部分</w:t>
      </w:r>
      <w:r>
        <w:rPr>
          <w:rFonts w:hint="eastAsia"/>
          <w:color w:val="000000"/>
          <w:highlight w:val="none"/>
          <w:lang w:eastAsia="zh-CN"/>
        </w:rPr>
        <w:t xml:space="preserve">，</w:t>
      </w:r>
      <w:r>
        <w:rPr>
          <w:rFonts w:hint="eastAsia"/>
          <w:color w:val="000000"/>
          <w:highlight w:val="none"/>
        </w:rPr>
        <w:t xml:space="preserve">对采购人和成交供应商均具有法律效力。成交通知书发出后，采购人改变成交结果的，或者成交供应商放弃成交项目的，应当依法承担法律责任。</w:t>
      </w:r>
      <w:r>
        <w:rPr>
          <w:color w:val="000000"/>
          <w:highlight w:val="none"/>
        </w:rPr>
      </w:r>
      <w:r/>
    </w:p>
    <w:p>
      <w:pPr>
        <w:pStyle w:val="724"/>
        <w:ind w:firstLine="420"/>
        <w:spacing w:line="360" w:lineRule="auto"/>
        <w:rPr>
          <w:color w:val="000000"/>
          <w:highlight w:val="none"/>
        </w:rPr>
      </w:pPr>
      <w:r>
        <w:rPr>
          <w:rFonts w:hint="eastAsia"/>
          <w:color w:val="000000"/>
          <w:highlight w:val="none"/>
          <w:lang w:eastAsia="zh-CN"/>
        </w:rPr>
        <w:t xml:space="preserve">31.</w:t>
      </w:r>
      <w:r>
        <w:rPr>
          <w:rFonts w:hint="eastAsia"/>
          <w:b/>
          <w:bCs/>
          <w:color w:val="000000"/>
          <w:highlight w:val="none"/>
        </w:rPr>
        <w:t xml:space="preserve"> </w:t>
      </w:r>
      <w:r>
        <w:rPr>
          <w:rFonts w:hint="eastAsia"/>
          <w:color w:val="000000"/>
          <w:highlight w:val="none"/>
        </w:rPr>
        <w:t xml:space="preserve">签订合同</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31.</w:t>
      </w:r>
      <w:r>
        <w:rPr>
          <w:rFonts w:hint="eastAsia"/>
          <w:color w:val="000000"/>
          <w:highlight w:val="none"/>
          <w:lang w:eastAsia="zh-CN"/>
        </w:rPr>
        <w:t xml:space="preserve">1</w:t>
      </w:r>
      <w:r>
        <w:rPr>
          <w:rFonts w:hint="eastAsia"/>
          <w:color w:val="000000"/>
          <w:highlight w:val="none"/>
        </w:rPr>
        <w:t xml:space="preserve">成交供应商应在成交通知书发出之日起</w:t>
      </w:r>
      <w:r>
        <w:rPr>
          <w:rFonts w:hint="eastAsia"/>
          <w:color w:val="000000"/>
          <w:highlight w:val="none"/>
          <w:lang w:eastAsia="zh-CN"/>
        </w:rPr>
        <w:t xml:space="preserve">三十</w:t>
      </w:r>
      <w:r>
        <w:rPr>
          <w:rFonts w:hint="eastAsia"/>
          <w:color w:val="000000"/>
          <w:highlight w:val="none"/>
        </w:rPr>
        <w:t xml:space="preserve">日内，按照采购文件确定的事项与采购人签订政府采购合同。</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rPr>
          <w:color w:val="000000"/>
          <w:highlight w:val="none"/>
        </w:rPr>
      </w:r>
      <w:r/>
    </w:p>
    <w:p>
      <w:pPr>
        <w:pStyle w:val="724"/>
        <w:ind w:firstLine="420"/>
        <w:spacing w:line="360" w:lineRule="auto"/>
        <w:rPr>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color w:val="000000"/>
          <w:highlight w:val="none"/>
        </w:rPr>
      </w:r>
      <w:r/>
    </w:p>
    <w:p>
      <w:pPr>
        <w:pStyle w:val="724"/>
        <w:ind w:firstLine="420"/>
        <w:spacing w:line="360" w:lineRule="auto"/>
        <w:rPr>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color w:val="000000"/>
          <w:highlight w:val="none"/>
        </w:rPr>
      </w:r>
      <w:r/>
    </w:p>
    <w:p>
      <w:pPr>
        <w:pStyle w:val="724"/>
        <w:ind w:firstLine="422"/>
        <w:spacing w:line="360" w:lineRule="auto"/>
        <w:rPr>
          <w:rFonts w:hint="eastAsia" w:ascii="宋体" w:hAnsi="宋体" w:cs="宋体"/>
          <w:color w:val="000000"/>
          <w:highlight w:val="none"/>
          <w:lang w:val="en-US" w:eastAsia="zh-CN"/>
        </w:rPr>
      </w:pPr>
      <w:r>
        <w:rPr>
          <w:rFonts w:hint="eastAsia"/>
          <w:b/>
          <w:bCs/>
          <w:color w:val="000000"/>
          <w:highlight w:val="none"/>
          <w:lang w:eastAsia="zh-CN"/>
        </w:rPr>
        <w:t xml:space="preserve">32.</w:t>
      </w:r>
      <w:r>
        <w:rPr>
          <w:rFonts w:hint="eastAsia"/>
          <w:b/>
          <w:bCs/>
          <w:color w:val="000000"/>
          <w:highlight w:val="none"/>
        </w:rPr>
        <w:t xml:space="preserve">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ascii="宋体" w:hAnsi="宋体" w:cs="宋体"/>
          <w:color w:val="000000"/>
          <w:highlight w:val="none"/>
          <w:lang w:val="en-US" w:eastAsia="zh-CN"/>
        </w:rPr>
      </w:r>
      <w:r/>
    </w:p>
    <w:p>
      <w:pPr>
        <w:pStyle w:val="724"/>
        <w:ind w:firstLine="420"/>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32.2成交供应商需在成交通知书发出后3日内，向代理机构提供纸质投标文件并加盖公章（一正两副）。</w:t>
      </w:r>
      <w:r>
        <w:rPr>
          <w:rFonts w:hint="eastAsia" w:ascii="宋体" w:hAnsi="宋体" w:cs="宋体"/>
          <w:color w:val="000000"/>
          <w:highlight w:val="none"/>
          <w:lang w:val="en-US" w:eastAsia="zh-CN"/>
        </w:rPr>
      </w:r>
      <w:r/>
    </w:p>
    <w:p>
      <w:pPr>
        <w:pStyle w:val="727"/>
        <w:rPr>
          <w:color w:val="000000"/>
          <w:highlight w:val="none"/>
        </w:rPr>
      </w:pPr>
      <w:r>
        <w:rPr>
          <w:rFonts w:hint="eastAsia" w:ascii="宋体" w:hAnsi="宋体" w:cs="宋体"/>
          <w:color w:val="000000"/>
          <w:highlight w:val="none"/>
          <w:lang w:val="en-US" w:eastAsia="zh-CN"/>
        </w:rPr>
        <w:t xml:space="preserve">  </w:t>
      </w:r>
      <w:r>
        <w:rPr>
          <w:rFonts w:hint="eastAsia" w:ascii="宋体" w:hAnsi="宋体" w:cs="宋体"/>
          <w:color w:val="000000"/>
          <w:highlight w:val="none"/>
        </w:rPr>
        <w:br w:type="page" w:clear="all"/>
      </w:r>
      <w:r>
        <w:rPr>
          <w:color w:val="000000"/>
          <w:highlight w:val="none"/>
        </w:rPr>
      </w:r>
      <w:r/>
    </w:p>
    <w:p>
      <w:pPr>
        <w:pStyle w:val="725"/>
        <w:jc w:val="center"/>
        <w:spacing w:line="360" w:lineRule="auto"/>
        <w:rPr>
          <w:rFonts w:ascii="宋体" w:hAnsi="宋体"/>
          <w:color w:val="000000"/>
          <w:highlight w:val="none"/>
        </w:rPr>
      </w:pPr>
      <w:r/>
      <w:bookmarkStart w:id="25" w:name="_Toc109304973"/>
      <w:r>
        <w:rPr>
          <w:rFonts w:hint="eastAsia" w:ascii="宋体" w:hAnsi="宋体"/>
          <w:color w:val="000000"/>
          <w:highlight w:val="none"/>
        </w:rPr>
        <w:t xml:space="preserve">第三章 合同条款及格式</w:t>
      </w:r>
      <w:bookmarkEnd w:id="25"/>
      <w:r>
        <w:rPr>
          <w:rFonts w:ascii="宋体" w:hAnsi="宋体"/>
          <w:color w:val="000000"/>
          <w:highlight w:val="none"/>
        </w:rPr>
      </w:r>
      <w:r/>
    </w:p>
    <w:p>
      <w:pPr>
        <w:pStyle w:val="744"/>
        <w:ind w:firstLine="200"/>
        <w:spacing w:before="120" w:after="120" w:line="360" w:lineRule="auto"/>
        <w:rPr>
          <w:rFonts w:hint="eastAsia" w:hAnsi="宋体"/>
          <w:color w:val="000000"/>
          <w:highlight w:val="none"/>
        </w:rPr>
      </w:pPr>
      <w:r>
        <w:rPr>
          <w:rFonts w:hint="eastAsia" w:hAnsi="宋体"/>
          <w:color w:val="000000"/>
          <w:highlight w:val="none"/>
        </w:rPr>
      </w:r>
      <w:r/>
    </w:p>
    <w:p>
      <w:pPr>
        <w:pStyle w:val="744"/>
        <w:ind w:firstLine="420"/>
        <w:spacing w:before="120" w:after="120" w:line="360" w:lineRule="auto"/>
        <w:rPr>
          <w:rFonts w:hAnsi="宋体"/>
          <w:color w:val="000000"/>
          <w:sz w:val="21"/>
          <w:highlight w:val="none"/>
        </w:rPr>
      </w:pPr>
      <w:r/>
      <w:bookmarkStart w:id="26" w:name="_Toc109304974"/>
      <w:r>
        <w:rPr>
          <w:rFonts w:hint="eastAsia" w:hAnsi="宋体"/>
          <w:color w:val="000000"/>
          <w:sz w:val="21"/>
          <w:highlight w:val="none"/>
        </w:rPr>
        <w:t xml:space="preserve">以下为中标后</w:t>
      </w:r>
      <w:r>
        <w:rPr>
          <w:rFonts w:hint="eastAsia" w:hAnsi="宋体"/>
          <w:color w:val="000000"/>
          <w:sz w:val="21"/>
          <w:highlight w:val="none"/>
          <w:lang w:eastAsia="zh-CN"/>
        </w:rPr>
        <w:t xml:space="preserve">签订</w:t>
      </w:r>
      <w:r>
        <w:rPr>
          <w:rFonts w:hint="eastAsia" w:hAnsi="宋体"/>
          <w:color w:val="000000"/>
          <w:sz w:val="21"/>
          <w:highlight w:val="none"/>
        </w:rPr>
        <w:t xml:space="preserve">本项目合同的通用条款，</w:t>
      </w:r>
      <w:r>
        <w:rPr>
          <w:rFonts w:hint="eastAsia" w:hAnsi="宋体"/>
          <w:color w:val="000000"/>
          <w:sz w:val="21"/>
          <w:highlight w:val="none"/>
          <w:lang w:eastAsia="zh-CN"/>
        </w:rPr>
        <w:t xml:space="preserve">成交供应商</w:t>
      </w:r>
      <w:r>
        <w:rPr>
          <w:rFonts w:hint="eastAsia" w:hAnsi="宋体"/>
          <w:color w:val="000000"/>
          <w:sz w:val="21"/>
          <w:highlight w:val="none"/>
        </w:rPr>
        <w:t xml:space="preserve">不得提出实质性的修改，关于专用条款将由采购人与</w:t>
      </w:r>
      <w:r>
        <w:rPr>
          <w:rFonts w:hint="eastAsia" w:hAnsi="宋体"/>
          <w:color w:val="000000"/>
          <w:sz w:val="21"/>
          <w:highlight w:val="none"/>
          <w:lang w:eastAsia="zh-CN"/>
        </w:rPr>
        <w:t xml:space="preserve">成交供应商</w:t>
      </w:r>
      <w:r>
        <w:rPr>
          <w:rFonts w:hint="eastAsia" w:hAnsi="宋体"/>
          <w:color w:val="000000"/>
          <w:sz w:val="21"/>
          <w:highlight w:val="none"/>
        </w:rPr>
        <w:t xml:space="preserve">结合本项目具体情况协商后签订。</w:t>
      </w:r>
      <w:r>
        <w:rPr>
          <w:rFonts w:hAnsi="宋体"/>
          <w:color w:val="000000"/>
          <w:sz w:val="21"/>
          <w:highlight w:val="none"/>
        </w:rPr>
      </w:r>
      <w:r/>
    </w:p>
    <w:p>
      <w:pPr>
        <w:pStyle w:val="744"/>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政府采购合同（服务</w:t>
      </w:r>
      <w:r>
        <w:rPr>
          <w:rFonts w:hint="eastAsia" w:hAnsi="宋体"/>
          <w:b/>
          <w:bCs/>
          <w:color w:val="000000"/>
          <w:sz w:val="21"/>
          <w:highlight w:val="none"/>
          <w:lang w:eastAsia="zh-CN"/>
        </w:rPr>
        <w:t xml:space="preserve">）</w:t>
      </w:r>
      <w:r>
        <w:rPr>
          <w:rFonts w:hint="eastAsia" w:hAnsi="宋体"/>
          <w:b/>
          <w:bCs/>
          <w:color w:val="000000"/>
          <w:sz w:val="21"/>
          <w:highlight w:val="none"/>
        </w:rPr>
        <w:t xml:space="preserve">（合同编号）</w:t>
      </w:r>
      <w:r>
        <w:rPr>
          <w:rFonts w:hAnsi="宋体"/>
          <w:b/>
          <w:bCs/>
          <w:color w:val="000000"/>
          <w:sz w:val="21"/>
          <w:highlight w:val="none"/>
        </w:rPr>
      </w:r>
      <w:r/>
    </w:p>
    <w:p>
      <w:pPr>
        <w:pStyle w:val="744"/>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江苏省高邮经济开发区污水处理厂污泥处置项目</w:t>
      </w:r>
      <w:r>
        <w:rPr>
          <w:rFonts w:hint="eastAsia" w:hAnsi="宋体"/>
          <w:color w:val="000000"/>
          <w:sz w:val="21"/>
          <w:highlight w:val="none"/>
        </w:rPr>
        <w:t xml:space="preserve">     </w:t>
      </w:r>
      <w:r>
        <w:rPr>
          <w:rFonts w:hint="eastAsia" w:hAnsi="宋体"/>
          <w:color w:val="000000"/>
          <w:sz w:val="21"/>
          <w:highlight w:val="none"/>
        </w:rPr>
      </w:r>
      <w:r/>
    </w:p>
    <w:p>
      <w:pPr>
        <w:pStyle w:val="74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val="en-US" w:eastAsia="zh-CN"/>
        </w:rPr>
        <w:t xml:space="preserve"> </w:t>
      </w:r>
      <w:r>
        <w:rPr>
          <w:rFonts w:hint="eastAsia" w:hAnsi="宋体"/>
          <w:color w:val="000000"/>
          <w:sz w:val="21"/>
          <w:highlight w:val="none"/>
          <w:lang w:eastAsia="zh-CN"/>
        </w:rPr>
        <w:t xml:space="preserve"> </w:t>
      </w:r>
      <w:r>
        <w:rPr>
          <w:rFonts w:hint="eastAsia" w:hAnsi="宋体" w:eastAsia="宋体"/>
          <w:color w:val="000000"/>
          <w:sz w:val="21"/>
          <w:highlight w:val="none"/>
          <w:lang w:eastAsia="zh-CN"/>
        </w:rPr>
      </w:r>
      <w:r/>
    </w:p>
    <w:p>
      <w:pPr>
        <w:pStyle w:val="74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江苏省高邮经济开发区管理委员会</w:t>
      </w:r>
      <w:r>
        <w:rPr>
          <w:rFonts w:hint="eastAsia" w:hAnsi="宋体" w:eastAsia="宋体"/>
          <w:color w:val="000000"/>
          <w:sz w:val="21"/>
          <w:highlight w:val="none"/>
          <w:lang w:eastAsia="zh-CN"/>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w:t>
      </w:r>
      <w:r>
        <w:rPr>
          <w:rFonts w:hint="eastAsia" w:hAnsi="宋体"/>
          <w:color w:val="000000"/>
          <w:sz w:val="21"/>
          <w:highlight w:val="none"/>
          <w:lang w:eastAsia="zh-CN"/>
        </w:rPr>
        <w:t xml:space="preserve">江苏中建业工程项目管理咨询有限公司</w:t>
      </w:r>
      <w:r>
        <w:rPr>
          <w:rFonts w:hint="eastAsia" w:hAnsi="宋体"/>
          <w:color w:val="000000"/>
          <w:sz w:val="21"/>
          <w:highlight w:val="none"/>
          <w:u w:val="single"/>
        </w:rPr>
        <w:t xml:space="preserve">         </w:t>
      </w:r>
      <w:r>
        <w:rPr>
          <w:rFonts w:hint="eastAsia" w:hAnsi="宋体"/>
          <w:color w:val="000000"/>
          <w:sz w:val="21"/>
          <w:highlight w:val="none"/>
        </w:rPr>
        <w:t xml:space="preserve">项目</w:t>
      </w:r>
      <w:r>
        <w:rPr>
          <w:rFonts w:hint="eastAsia" w:hAnsi="宋体"/>
          <w:color w:val="000000"/>
          <w:sz w:val="21"/>
          <w:highlight w:val="none"/>
          <w:lang w:eastAsia="zh-CN"/>
        </w:rPr>
        <w:t xml:space="preserve">竞争性磋商</w:t>
      </w:r>
      <w:r>
        <w:rPr>
          <w:rFonts w:hint="eastAsia" w:hAnsi="宋体"/>
          <w:color w:val="000000"/>
          <w:sz w:val="21"/>
          <w:highlight w:val="none"/>
        </w:rPr>
        <w:t xml:space="preserve">的结果，签署本合同。</w:t>
      </w:r>
      <w:r>
        <w:rPr>
          <w:rFonts w:hAnsi="宋体"/>
          <w:color w:val="000000"/>
          <w:sz w:val="21"/>
          <w:highlight w:val="none"/>
        </w:rPr>
      </w:r>
      <w:r/>
    </w:p>
    <w:p>
      <w:pPr>
        <w:pStyle w:val="744"/>
        <w:ind w:firstLine="422"/>
        <w:spacing w:before="120" w:after="120" w:line="360" w:lineRule="auto"/>
        <w:rPr>
          <w:rFonts w:hint="eastAsia" w:hAnsi="宋体" w:eastAsia="宋体"/>
          <w:b/>
          <w:bCs/>
          <w:color w:val="000000"/>
          <w:sz w:val="21"/>
          <w:highlight w:val="none"/>
          <w:lang w:eastAsia="zh-CN"/>
        </w:rPr>
      </w:pPr>
      <w:r>
        <w:rPr>
          <w:rFonts w:hint="eastAsia" w:hAnsi="宋体"/>
          <w:b/>
          <w:bCs/>
          <w:color w:val="000000"/>
          <w:sz w:val="21"/>
          <w:highlight w:val="none"/>
        </w:rPr>
        <w:t xml:space="preserve">一、服务</w:t>
      </w:r>
      <w:r>
        <w:rPr>
          <w:rFonts w:hint="eastAsia" w:hAnsi="宋体"/>
          <w:b/>
          <w:bCs/>
          <w:color w:val="000000"/>
          <w:sz w:val="21"/>
          <w:highlight w:val="none"/>
          <w:lang w:eastAsia="zh-CN"/>
        </w:rPr>
        <w:t xml:space="preserve">内容</w:t>
      </w:r>
      <w:r>
        <w:rPr>
          <w:rFonts w:hint="eastAsia" w:hAnsi="宋体" w:eastAsia="宋体"/>
          <w:b/>
          <w:bCs/>
          <w:color w:val="000000"/>
          <w:sz w:val="21"/>
          <w:highlight w:val="none"/>
          <w:lang w:eastAsia="zh-CN"/>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w:t>
      </w:r>
      <w:r>
        <w:rPr>
          <w:rFonts w:hint="eastAsia" w:hAnsi="宋体"/>
          <w:color w:val="000000"/>
          <w:sz w:val="21"/>
          <w:highlight w:val="none"/>
          <w:lang w:eastAsia="zh-CN"/>
        </w:rPr>
        <w:t xml:space="preserve">项目</w:t>
      </w:r>
      <w:r>
        <w:rPr>
          <w:rFonts w:hint="eastAsia" w:hAnsi="宋体"/>
          <w:color w:val="000000"/>
          <w:sz w:val="21"/>
          <w:highlight w:val="none"/>
        </w:rPr>
        <w:t xml:space="preserve">名称：</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lang w:val="en-US" w:eastAsia="zh-CN"/>
        </w:rPr>
        <w:t xml:space="preserve">2</w:t>
      </w:r>
      <w:r>
        <w:rPr>
          <w:rFonts w:hAnsi="宋体"/>
          <w:color w:val="000000"/>
          <w:sz w:val="21"/>
          <w:highlight w:val="none"/>
        </w:rPr>
        <w:t xml:space="preserve">.</w:t>
      </w:r>
      <w:r>
        <w:rPr>
          <w:rFonts w:hint="eastAsia" w:hAnsi="宋体"/>
          <w:color w:val="000000"/>
          <w:sz w:val="21"/>
          <w:highlight w:val="none"/>
          <w:lang w:eastAsia="zh-CN"/>
        </w:rPr>
        <w:t xml:space="preserve">服务内容</w:t>
      </w:r>
      <w:r>
        <w:rPr>
          <w:rFonts w:hAnsi="宋体"/>
          <w:color w:val="000000"/>
          <w:sz w:val="21"/>
          <w:highlight w:val="none"/>
        </w:rPr>
        <w:t xml:space="preserve">：</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本合同金额为（大写）：____________________圆（_______________元）人民币。</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3.1乙方应按招标文件规定的时间向甲方提供使用服务的有关技术资料。</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乙方保证所交付的服务的所有权完全属于乙方且无任何抵押、查封等产权瑕疵。</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Ansi="宋体"/>
          <w:color w:val="000000"/>
          <w:sz w:val="21"/>
          <w:highlight w:val="none"/>
        </w:rPr>
        <w:t xml:space="preserve">6.1收取履约保证金的，</w:t>
      </w:r>
      <w:r>
        <w:rPr>
          <w:rFonts w:hint="eastAsia" w:hAnsi="宋体"/>
          <w:color w:val="000000"/>
          <w:sz w:val="21"/>
          <w:highlight w:val="none"/>
        </w:rPr>
        <w:t xml:space="preserve">允许</w:t>
      </w:r>
      <w:r>
        <w:rPr>
          <w:rFonts w:hint="eastAsia" w:hAnsi="宋体"/>
          <w:color w:val="000000"/>
          <w:sz w:val="21"/>
          <w:highlight w:val="none"/>
          <w:lang w:eastAsia="zh-CN"/>
        </w:rPr>
        <w:t xml:space="preserve">成交供应商</w:t>
      </w:r>
      <w:r>
        <w:rPr>
          <w:rFonts w:hint="eastAsia" w:hAnsi="宋体"/>
          <w:color w:val="000000"/>
          <w:sz w:val="21"/>
          <w:highlight w:val="none"/>
        </w:rPr>
        <w:t xml:space="preserve">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744"/>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74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6.4 履约保证金收取：</w:t>
      </w:r>
      <w:r>
        <w:rPr>
          <w:rFonts w:hint="eastAsia" w:hAnsi="宋体"/>
          <w:color w:val="000000"/>
          <w:sz w:val="21"/>
          <w:highlight w:val="none"/>
          <w:lang w:eastAsia="zh-CN"/>
        </w:rPr>
        <w:t xml:space="preserve">本项目不收取履约保证金。</w:t>
      </w:r>
      <w:r>
        <w:rPr>
          <w:rFonts w:hint="eastAsia" w:hAnsi="宋体" w:eastAsia="宋体"/>
          <w:color w:val="000000"/>
          <w:sz w:val="21"/>
          <w:highlight w:val="none"/>
          <w:lang w:eastAsia="zh-CN"/>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w:t>
      </w:r>
      <w:r>
        <w:rPr>
          <w:rFonts w:hint="eastAsia" w:hAnsi="宋体"/>
          <w:color w:val="000000"/>
          <w:sz w:val="21"/>
          <w:highlight w:val="none"/>
          <w:lang w:eastAsia="zh-CN"/>
        </w:rPr>
        <w:t xml:space="preserve">围内</w:t>
      </w:r>
      <w:r>
        <w:rPr>
          <w:rFonts w:hint="eastAsia" w:hAnsi="宋体"/>
          <w:color w:val="000000"/>
          <w:sz w:val="21"/>
          <w:highlight w:val="none"/>
        </w:rPr>
        <w:t xml:space="preserve">的货物及服务，应由乙方直接供应，不得转让他人供应；</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w:t>
      </w:r>
      <w:r>
        <w:rPr>
          <w:rFonts w:hint="eastAsia" w:hAnsi="宋体"/>
          <w:color w:val="000000"/>
          <w:sz w:val="21"/>
          <w:highlight w:val="none"/>
          <w:lang w:eastAsia="zh-CN"/>
        </w:rPr>
        <w:t xml:space="preserve">有权</w:t>
      </w:r>
      <w:r>
        <w:rPr>
          <w:rFonts w:hint="eastAsia" w:hAnsi="宋体"/>
          <w:color w:val="000000"/>
          <w:sz w:val="21"/>
          <w:highlight w:val="none"/>
        </w:rPr>
        <w:t xml:space="preserve">终止合同。</w:t>
      </w:r>
      <w:r>
        <w:rPr>
          <w:rFonts w:hAnsi="宋体"/>
          <w:color w:val="000000"/>
          <w:sz w:val="21"/>
          <w:highlight w:val="none"/>
        </w:rPr>
      </w:r>
      <w:r/>
    </w:p>
    <w:p>
      <w:pPr>
        <w:pStyle w:val="744"/>
        <w:ind w:firstLine="422"/>
        <w:spacing w:before="120" w:after="120" w:line="360" w:lineRule="auto"/>
        <w:rPr>
          <w:rFonts w:hint="eastAsia" w:hAnsi="宋体" w:eastAsia="宋体"/>
          <w:b/>
          <w:bCs/>
          <w:color w:val="000000"/>
          <w:sz w:val="21"/>
          <w:highlight w:val="none"/>
          <w:lang w:eastAsia="zh-CN"/>
        </w:rPr>
      </w:pPr>
      <w:r>
        <w:rPr>
          <w:rFonts w:hint="eastAsia" w:hAnsi="宋体"/>
          <w:b/>
          <w:bCs/>
          <w:color w:val="000000"/>
          <w:sz w:val="21"/>
          <w:highlight w:val="none"/>
        </w:rPr>
        <w:t xml:space="preserve">八、</w:t>
      </w:r>
      <w:r>
        <w:rPr>
          <w:rFonts w:hint="eastAsia" w:hAnsi="宋体"/>
          <w:b/>
          <w:bCs/>
          <w:color w:val="000000"/>
          <w:sz w:val="21"/>
          <w:highlight w:val="none"/>
          <w:lang w:eastAsia="zh-CN"/>
        </w:rPr>
        <w:t xml:space="preserve">服务期限</w:t>
      </w:r>
      <w:r>
        <w:rPr>
          <w:rFonts w:hint="eastAsia" w:hAnsi="宋体" w:eastAsia="宋体"/>
          <w:b/>
          <w:bCs/>
          <w:color w:val="000000"/>
          <w:sz w:val="21"/>
          <w:highlight w:val="none"/>
          <w:lang w:eastAsia="zh-CN"/>
        </w:rPr>
      </w:r>
      <w:r/>
    </w:p>
    <w:p>
      <w:pPr>
        <w:pStyle w:val="744"/>
        <w:ind w:firstLine="420"/>
        <w:spacing w:before="120" w:after="120" w:line="360" w:lineRule="auto"/>
        <w:rPr>
          <w:rFonts w:hAnsi="宋体" w:eastAsia="宋体"/>
          <w:color w:val="000000"/>
          <w:sz w:val="21"/>
          <w:highlight w:val="none"/>
          <w:lang w:val="en-US" w:eastAsia="zh-CN"/>
        </w:rPr>
      </w:pPr>
      <w:r>
        <w:rPr>
          <w:rFonts w:hint="eastAsia" w:hAnsi="宋体"/>
          <w:color w:val="000000"/>
          <w:sz w:val="21"/>
          <w:highlight w:val="none"/>
        </w:rPr>
        <w:t xml:space="preserve">8.1 </w:t>
      </w:r>
      <w:r>
        <w:rPr>
          <w:rFonts w:hint="eastAsia" w:ascii="宋体" w:hAnsi="宋体" w:cs="宋体"/>
          <w:color w:val="000000"/>
          <w:szCs w:val="21"/>
          <w:highlight w:val="none"/>
          <w:lang w:val="en-US" w:eastAsia="zh-CN"/>
        </w:rPr>
        <w:t xml:space="preserve">2年</w:t>
      </w:r>
      <w:r>
        <w:rPr>
          <w:rFonts w:hAnsi="宋体" w:eastAsia="宋体"/>
          <w:color w:val="000000"/>
          <w:sz w:val="21"/>
          <w:highlight w:val="none"/>
          <w:lang w:val="en-US" w:eastAsia="zh-CN"/>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九、交付方式及交付地点</w:t>
      </w:r>
      <w:r>
        <w:rPr>
          <w:rFonts w:hAnsi="宋体"/>
          <w:b/>
          <w:bCs/>
          <w:color w:val="000000"/>
          <w:sz w:val="21"/>
          <w:highlight w:val="none"/>
        </w:rPr>
      </w:r>
      <w:r/>
    </w:p>
    <w:p>
      <w:pPr>
        <w:pStyle w:val="74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9.</w:t>
      </w:r>
      <w:r>
        <w:rPr>
          <w:rFonts w:hint="eastAsia" w:hAnsi="宋体"/>
          <w:color w:val="000000"/>
          <w:sz w:val="21"/>
          <w:highlight w:val="none"/>
          <w:lang w:val="en-US" w:eastAsia="zh-CN"/>
        </w:rPr>
        <w:t xml:space="preserve">1</w:t>
      </w:r>
      <w:r>
        <w:rPr>
          <w:rFonts w:hint="eastAsia" w:hAnsi="宋体"/>
          <w:color w:val="000000"/>
          <w:sz w:val="21"/>
          <w:highlight w:val="none"/>
        </w:rPr>
        <w:t xml:space="preserve">交付方式：</w:t>
      </w:r>
      <w:r>
        <w:rPr>
          <w:rFonts w:hint="eastAsia" w:hAnsi="宋体"/>
          <w:color w:val="000000"/>
          <w:sz w:val="21"/>
          <w:highlight w:val="none"/>
          <w:u w:val="single"/>
          <w:lang w:val="en-US" w:eastAsia="zh-CN"/>
        </w:rPr>
        <w:t xml:space="preserve"> </w:t>
      </w:r>
      <w:r>
        <w:rPr>
          <w:rFonts w:hint="eastAsia" w:hAnsi="宋体"/>
          <w:color w:val="000000"/>
          <w:sz w:val="21"/>
          <w:highlight w:val="none"/>
          <w:u w:val="single"/>
          <w:lang w:eastAsia="zh-CN"/>
        </w:rPr>
        <w:t xml:space="preserve">采购人指定</w:t>
      </w:r>
      <w:r>
        <w:rPr>
          <w:rFonts w:hint="eastAsia" w:hAnsi="宋体"/>
          <w:color w:val="000000"/>
          <w:sz w:val="21"/>
          <w:highlight w:val="none"/>
          <w:u w:val="single"/>
          <w:lang w:val="en-US" w:eastAsia="zh-CN"/>
        </w:rPr>
        <w:t xml:space="preserve"> </w:t>
      </w:r>
      <w:r>
        <w:rPr>
          <w:rFonts w:hint="eastAsia" w:hAnsi="宋体" w:eastAsia="宋体"/>
          <w:color w:val="000000"/>
          <w:sz w:val="21"/>
          <w:highlight w:val="none"/>
          <w:lang w:eastAsia="zh-CN"/>
        </w:rPr>
      </w:r>
      <w:r/>
    </w:p>
    <w:p>
      <w:pPr>
        <w:pStyle w:val="74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9.</w:t>
      </w:r>
      <w:r>
        <w:rPr>
          <w:rFonts w:hint="eastAsia" w:hAnsi="宋体"/>
          <w:color w:val="000000"/>
          <w:sz w:val="21"/>
          <w:highlight w:val="none"/>
          <w:lang w:val="en-US" w:eastAsia="zh-CN"/>
        </w:rPr>
        <w:t xml:space="preserve">2</w:t>
      </w:r>
      <w:r>
        <w:rPr>
          <w:rFonts w:hint="eastAsia" w:hAnsi="宋体"/>
          <w:color w:val="000000"/>
          <w:sz w:val="21"/>
          <w:highlight w:val="none"/>
        </w:rPr>
        <w:t xml:space="preserve"> 交付地点：</w:t>
      </w:r>
      <w:r>
        <w:rPr>
          <w:rFonts w:hint="eastAsia" w:hAnsi="宋体"/>
          <w:color w:val="000000"/>
          <w:sz w:val="21"/>
          <w:highlight w:val="none"/>
          <w:u w:val="single"/>
          <w:lang w:val="en-US" w:eastAsia="zh-CN"/>
        </w:rPr>
        <w:t xml:space="preserve"> </w:t>
      </w:r>
      <w:r>
        <w:rPr>
          <w:rFonts w:hint="eastAsia" w:hAnsi="宋体"/>
          <w:color w:val="000000"/>
          <w:sz w:val="21"/>
          <w:highlight w:val="none"/>
          <w:u w:val="single"/>
          <w:lang w:eastAsia="zh-CN"/>
        </w:rPr>
        <w:t xml:space="preserve">采购人指定</w:t>
      </w:r>
      <w:r>
        <w:rPr>
          <w:rFonts w:hint="eastAsia" w:hAnsi="宋体"/>
          <w:color w:val="000000"/>
          <w:sz w:val="21"/>
          <w:highlight w:val="none"/>
          <w:u w:val="single"/>
          <w:lang w:val="en-US" w:eastAsia="zh-CN"/>
        </w:rPr>
        <w:t xml:space="preserve"> </w:t>
      </w:r>
      <w:r>
        <w:rPr>
          <w:rFonts w:hint="eastAsia" w:hAnsi="宋体" w:eastAsia="宋体"/>
          <w:color w:val="000000"/>
          <w:sz w:val="21"/>
          <w:highlight w:val="none"/>
          <w:lang w:eastAsia="zh-CN"/>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服务款项</w:t>
      </w:r>
      <w:r>
        <w:rPr>
          <w:rFonts w:hint="eastAsia" w:hAnsi="宋体"/>
          <w:b/>
          <w:bCs/>
          <w:color w:val="000000"/>
          <w:sz w:val="21"/>
          <w:highlight w:val="none"/>
        </w:rPr>
        <w:t xml:space="preserve">支付</w:t>
      </w:r>
      <w:r>
        <w:rPr>
          <w:rFonts w:hAnsi="宋体"/>
          <w:b/>
          <w:bCs/>
          <w:color w:val="000000"/>
          <w:sz w:val="21"/>
          <w:highlight w:val="none"/>
        </w:rPr>
      </w:r>
      <w:r/>
    </w:p>
    <w:p>
      <w:pPr>
        <w:pStyle w:val="7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724"/>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744"/>
        <w:ind w:firstLine="420"/>
        <w:spacing w:before="120" w:after="120"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744"/>
        <w:ind w:firstLine="660"/>
        <w:spacing w:before="120" w:after="120" w:line="360" w:lineRule="auto"/>
        <w:rPr>
          <w:rFonts w:hint="eastAsia" w:hAnsi="宋体" w:eastAsia="宋体"/>
          <w:color w:val="000000"/>
          <w:sz w:val="21"/>
          <w:highlight w:val="yellow"/>
          <w:u w:val="single"/>
          <w:lang w:val="en-US" w:eastAsia="zh"/>
        </w:rPr>
      </w:pPr>
      <w:r>
        <w:rPr>
          <w:rFonts w:hint="eastAsia" w:ascii="宋体" w:hAnsi="宋体" w:cs="宋体"/>
          <w:color w:val="000000"/>
          <w:sz w:val="22"/>
          <w:szCs w:val="22"/>
          <w:highlight w:val="none"/>
          <w:lang w:val="en-US" w:eastAsia="zh-CN"/>
        </w:rPr>
        <w:t xml:space="preserve">污泥处置费用按每两个月结算一次</w:t>
      </w:r>
      <w:r>
        <w:rPr>
          <w:rFonts w:hint="eastAsia"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乙方按每两个月编制结算清单并与甲方核对</w:t>
      </w:r>
      <w:r>
        <w:rPr>
          <w:rFonts w:hint="eastAsia"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甲方核对完毕后</w:t>
      </w:r>
      <w:r>
        <w:rPr>
          <w:rFonts w:hint="eastAsia"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乙方开具发票,甲方收到正规发票后10个工作日内予以支付</w:t>
      </w:r>
      <w:r>
        <w:rPr>
          <w:rFonts w:hint="eastAsia" w:hAnsi="宋体" w:cs="宋体"/>
          <w:color w:val="000000"/>
          <w:sz w:val="22"/>
          <w:szCs w:val="22"/>
          <w:highlight w:val="none"/>
          <w:lang w:val="en-US" w:eastAsia="zh-CN"/>
        </w:rPr>
        <w:t xml:space="preserve">。</w:t>
      </w:r>
      <w:r>
        <w:rPr>
          <w:rFonts w:hint="eastAsia" w:hAnsi="宋体" w:eastAsia="宋体"/>
          <w:color w:val="000000"/>
          <w:sz w:val="21"/>
          <w:highlight w:val="yellow"/>
          <w:u w:val="single"/>
          <w:lang w:val="en-US" w:eastAsia="zh"/>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12.1 乙方应按招标文件规定的服务技术要求、质量标准向甲方提供。</w:t>
      </w:r>
      <w:r>
        <w:rPr>
          <w:rFonts w:hAnsi="宋体"/>
          <w:color w:val="000000"/>
          <w:sz w:val="21"/>
          <w:highlight w:val="none"/>
        </w:rPr>
      </w:r>
      <w:r/>
    </w:p>
    <w:p>
      <w:pPr>
        <w:pStyle w:val="744"/>
        <w:ind w:firstLine="420"/>
        <w:spacing w:before="120" w:after="120" w:line="360" w:lineRule="auto"/>
        <w:rPr>
          <w:rFonts w:hint="eastAsia" w:hAnsi="宋体" w:eastAsia="宋体"/>
          <w:color w:val="000000"/>
          <w:sz w:val="21"/>
          <w:highlight w:val="none"/>
          <w:lang w:val="en-US" w:eastAsia="zh-CN"/>
        </w:rPr>
      </w:pPr>
      <w:r>
        <w:rPr>
          <w:rFonts w:hint="eastAsia" w:hAnsi="宋体"/>
          <w:color w:val="000000"/>
          <w:sz w:val="21"/>
          <w:highlight w:val="none"/>
          <w:lang w:val="en-US" w:eastAsia="zh-CN"/>
        </w:rPr>
        <w:t xml:space="preserve">12.2</w:t>
      </w:r>
      <w:r>
        <w:rPr>
          <w:rFonts w:hint="eastAsia" w:hAnsi="宋体"/>
          <w:color w:val="000000"/>
          <w:sz w:val="21"/>
          <w:szCs w:val="20"/>
          <w:highlight w:val="none"/>
        </w:rPr>
        <w:t xml:space="preserve"> 乙方提供</w:t>
      </w:r>
      <w:r>
        <w:rPr>
          <w:rFonts w:hint="eastAsia" w:hAnsi="宋体"/>
          <w:color w:val="000000"/>
          <w:sz w:val="21"/>
          <w:szCs w:val="20"/>
          <w:highlight w:val="none"/>
          <w:lang w:eastAsia="zh-CN"/>
        </w:rPr>
        <w:t xml:space="preserve">的</w:t>
      </w:r>
      <w:r>
        <w:rPr>
          <w:rFonts w:hint="eastAsia" w:hAnsi="宋体"/>
          <w:color w:val="000000"/>
          <w:sz w:val="21"/>
          <w:szCs w:val="20"/>
          <w:highlight w:val="none"/>
        </w:rPr>
        <w:t xml:space="preserve">服务在质量期内因服务本身的质量问题发生故障，乙方应负责免费更换。对达不到技术要求者，根据实际情况，经双方协商处理</w:t>
      </w:r>
      <w:r>
        <w:rPr>
          <w:rFonts w:hint="eastAsia" w:hAnsi="宋体"/>
          <w:color w:val="000000"/>
          <w:sz w:val="21"/>
          <w:highlight w:val="none"/>
          <w:lang w:val="en-US" w:eastAsia="zh-CN"/>
        </w:rPr>
        <w:t xml:space="preserve">。</w:t>
      </w:r>
      <w:r>
        <w:rPr>
          <w:rFonts w:hint="eastAsia" w:hAnsi="宋体" w:eastAsia="宋体"/>
          <w:color w:val="000000"/>
          <w:sz w:val="21"/>
          <w:highlight w:val="none"/>
          <w:lang w:val="en-US" w:eastAsia="zh-CN"/>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w:t>
      </w:r>
      <w:r>
        <w:rPr>
          <w:rFonts w:hint="eastAsia" w:hAnsi="宋体"/>
          <w:color w:val="000000"/>
          <w:sz w:val="21"/>
          <w:highlight w:val="none"/>
          <w:lang w:eastAsia="zh-CN"/>
        </w:rPr>
        <w:t xml:space="preserve">，</w:t>
      </w:r>
      <w:r>
        <w:rPr>
          <w:rFonts w:hint="eastAsia" w:hAnsi="宋体"/>
          <w:color w:val="000000"/>
          <w:sz w:val="21"/>
          <w:highlight w:val="none"/>
        </w:rPr>
        <w:t xml:space="preserve">甲方应按逾期付款总额每日万分之五向乙方支付违约金。</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744"/>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15.4 乙方所交的服务质量不符合合同规定及招标文件规定标准的，甲方有权拒收服务，乙方愿意更换服务但逾期交付的，按乙方逾期交付处理。乙方拒绝更换服务的，甲方可单方面解除合同。</w:t>
      </w:r>
      <w:r>
        <w:rPr>
          <w:rFonts w:hint="eastAsia" w:hAnsi="宋体"/>
          <w:color w:val="000000"/>
          <w:sz w:val="21"/>
          <w:highlight w:val="none"/>
        </w:rPr>
      </w:r>
      <w:r/>
    </w:p>
    <w:p>
      <w:pPr>
        <w:pStyle w:val="744"/>
        <w:ind w:firstLine="420"/>
        <w:spacing w:before="120" w:after="120" w:line="360" w:lineRule="auto"/>
        <w:rPr>
          <w:rFonts w:hint="eastAsia" w:hAnsi="宋体" w:eastAsia="宋体"/>
          <w:color w:val="000000"/>
          <w:sz w:val="21"/>
          <w:highlight w:val="none"/>
          <w:lang w:eastAsia="zh"/>
        </w:rPr>
      </w:pPr>
      <w:r>
        <w:rPr>
          <w:rFonts w:hint="eastAsia" w:hAnsi="宋体"/>
          <w:color w:val="000000"/>
          <w:sz w:val="21"/>
          <w:highlight w:val="none"/>
          <w:lang w:eastAsia="zh"/>
        </w:rPr>
        <w:t xml:space="preserve">15.5 双方因任何一方违约产生的赔偿金总额以本合同金额为上限。</w:t>
      </w:r>
      <w:r>
        <w:rPr>
          <w:rFonts w:hint="eastAsia" w:hAnsi="宋体" w:eastAsia="宋体"/>
          <w:color w:val="000000"/>
          <w:sz w:val="21"/>
          <w:highlight w:val="none"/>
          <w:lang w:eastAsia="zh"/>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744"/>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w:t>
      </w:r>
      <w:r>
        <w:rPr>
          <w:rFonts w:hint="eastAsia" w:hAnsi="宋体"/>
          <w:color w:val="000000"/>
          <w:sz w:val="21"/>
          <w:highlight w:val="none"/>
          <w:lang w:eastAsia="zh-CN"/>
        </w:rPr>
        <w:t xml:space="preserve">高邮</w:t>
      </w:r>
      <w:r>
        <w:rPr>
          <w:rFonts w:hint="eastAsia" w:hAnsi="宋体"/>
          <w:color w:val="000000"/>
          <w:sz w:val="21"/>
          <w:highlight w:val="none"/>
        </w:rPr>
        <w:t xml:space="preserve">市。</w:t>
      </w:r>
      <w:r>
        <w:rPr>
          <w:rFonts w:hint="eastAsia" w:hAnsi="宋体"/>
          <w:color w:val="000000"/>
          <w:sz w:val="21"/>
          <w:highlight w:val="none"/>
        </w:rPr>
      </w:r>
      <w:r/>
    </w:p>
    <w:p>
      <w:pPr>
        <w:pStyle w:val="74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w:t>
      </w:r>
      <w:r>
        <w:rPr>
          <w:rFonts w:hint="eastAsia" w:hAnsi="宋体"/>
          <w:b/>
          <w:bCs/>
          <w:color w:val="000000"/>
          <w:sz w:val="21"/>
          <w:highlight w:val="none"/>
          <w:lang w:eastAsia="zh-CN"/>
        </w:rPr>
        <w:t xml:space="preserve">八</w:t>
      </w:r>
      <w:r>
        <w:rPr>
          <w:rFonts w:hint="eastAsia" w:hAnsi="宋体"/>
          <w:b/>
          <w:bCs/>
          <w:color w:val="000000"/>
          <w:sz w:val="21"/>
          <w:highlight w:val="none"/>
        </w:rPr>
        <w:t xml:space="preserve">、合同生效</w:t>
      </w:r>
      <w:r>
        <w:rPr>
          <w:rFonts w:hAnsi="宋体"/>
          <w:b/>
          <w:bCs/>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w:t>
      </w:r>
      <w:r>
        <w:rPr>
          <w:rFonts w:hint="eastAsia" w:hAnsi="宋体"/>
          <w:color w:val="000000"/>
          <w:sz w:val="21"/>
          <w:highlight w:val="none"/>
          <w:lang w:eastAsia="zh-CN"/>
        </w:rPr>
        <w:t xml:space="preserve">，</w:t>
      </w:r>
      <w:r>
        <w:rPr>
          <w:rFonts w:hint="eastAsia" w:hAnsi="宋体"/>
          <w:color w:val="000000"/>
          <w:sz w:val="21"/>
          <w:highlight w:val="none"/>
        </w:rPr>
        <w:t xml:space="preserve">经</w:t>
      </w:r>
      <w:r>
        <w:rPr>
          <w:rFonts w:hint="eastAsia" w:hAnsi="宋体"/>
          <w:color w:val="000000"/>
          <w:sz w:val="21"/>
          <w:highlight w:val="none"/>
          <w:lang w:eastAsia="zh-CN"/>
        </w:rPr>
        <w:t xml:space="preserve">江苏中建业工程项目管理咨询有限公司</w:t>
      </w:r>
      <w:r>
        <w:rPr>
          <w:rFonts w:hint="eastAsia" w:hAnsi="宋体"/>
          <w:color w:val="000000"/>
          <w:sz w:val="21"/>
          <w:highlight w:val="none"/>
        </w:rPr>
        <w:t xml:space="preserve">见证盖章后生效。</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19.2</w:t>
      </w:r>
      <w:r>
        <w:rPr>
          <w:rFonts w:hint="eastAsia" w:hAnsi="宋体"/>
          <w:color w:val="000000"/>
          <w:sz w:val="21"/>
          <w:highlight w:val="none"/>
          <w:lang w:eastAsia="zh-CN"/>
        </w:rPr>
        <w:t xml:space="preserve"> 本合同</w:t>
      </w:r>
      <w:r>
        <w:rPr>
          <w:rFonts w:hint="eastAsia" w:hAnsi="宋体"/>
          <w:color w:val="000000"/>
          <w:sz w:val="21"/>
          <w:highlight w:val="none"/>
        </w:rPr>
        <w:t xml:space="preserve">未尽事宜，遵照</w:t>
      </w:r>
      <w:r>
        <w:rPr>
          <w:rFonts w:hint="eastAsia" w:hAnsi="宋体"/>
          <w:color w:val="000000"/>
          <w:sz w:val="21"/>
          <w:highlight w:val="none"/>
          <w:lang w:eastAsia="zh-CN"/>
        </w:rPr>
        <w:t xml:space="preserve">《中华人民共和国民法典》</w:t>
      </w:r>
      <w:r>
        <w:rPr>
          <w:rFonts w:hint="eastAsia" w:hAnsi="宋体"/>
          <w:color w:val="000000"/>
          <w:sz w:val="21"/>
          <w:highlight w:val="none"/>
        </w:rPr>
        <w:t xml:space="preserve">有关条文执行。</w:t>
      </w:r>
      <w:r>
        <w:rPr>
          <w:rFonts w:hAnsi="宋体"/>
          <w:color w:val="000000"/>
          <w:sz w:val="21"/>
          <w:highlight w:val="none"/>
        </w:rPr>
      </w:r>
      <w:r/>
    </w:p>
    <w:p>
      <w:pPr>
        <w:pStyle w:val="744"/>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4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 </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4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 </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744"/>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bl>
    <w:p>
      <w:pPr>
        <w:pStyle w:val="744"/>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744"/>
        <w:ind w:firstLine="210"/>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724"/>
        <w:rPr>
          <w:color w:val="000000"/>
          <w:highlight w:val="none"/>
        </w:rPr>
      </w:pPr>
      <w:r>
        <w:rPr>
          <w:color w:val="000000"/>
          <w:highlight w:val="none"/>
        </w:rPr>
      </w:r>
      <w:r/>
    </w:p>
    <w:p>
      <w:pPr>
        <w:pStyle w:val="727"/>
        <w:rPr>
          <w:color w:val="000000"/>
          <w:highlight w:val="none"/>
        </w:rPr>
      </w:pPr>
      <w:r>
        <w:rPr>
          <w:color w:val="000000"/>
          <w:highlight w:val="none"/>
        </w:rPr>
      </w:r>
      <w:r/>
    </w:p>
    <w:p>
      <w:pPr>
        <w:pStyle w:val="724"/>
        <w:rPr>
          <w:color w:val="000000"/>
          <w:highlight w:val="none"/>
        </w:rPr>
      </w:pPr>
      <w:r>
        <w:rPr>
          <w:color w:val="000000"/>
          <w:highlight w:val="none"/>
        </w:rPr>
      </w:r>
      <w:r/>
    </w:p>
    <w:p>
      <w:pPr>
        <w:pStyle w:val="727"/>
        <w:rPr>
          <w:color w:val="000000"/>
          <w:highlight w:val="none"/>
        </w:rPr>
      </w:pPr>
      <w:r>
        <w:rPr>
          <w:color w:val="000000"/>
          <w:highlight w:val="none"/>
        </w:rPr>
      </w:r>
      <w:r/>
    </w:p>
    <w:p>
      <w:pPr>
        <w:pStyle w:val="724"/>
        <w:rPr>
          <w:color w:val="000000"/>
          <w:highlight w:val="none"/>
        </w:rPr>
      </w:pPr>
      <w:r>
        <w:rPr>
          <w:color w:val="000000"/>
          <w:highlight w:val="none"/>
        </w:rPr>
      </w:r>
      <w:r/>
    </w:p>
    <w:p>
      <w:pPr>
        <w:pStyle w:val="727"/>
        <w:rPr>
          <w:color w:val="000000"/>
          <w:highlight w:val="none"/>
        </w:rPr>
      </w:pPr>
      <w:r>
        <w:rPr>
          <w:color w:val="000000"/>
          <w:highlight w:val="none"/>
        </w:rPr>
      </w:r>
      <w:r/>
    </w:p>
    <w:p>
      <w:pPr>
        <w:pStyle w:val="727"/>
      </w:pPr>
      <w:r/>
      <w:r/>
    </w:p>
    <w:p>
      <w:pPr>
        <w:pStyle w:val="724"/>
      </w:pPr>
      <w:r/>
      <w:r/>
    </w:p>
    <w:p>
      <w:pPr>
        <w:pStyle w:val="752"/>
      </w:pPr>
      <w:r/>
      <w:r/>
    </w:p>
    <w:p>
      <w:pPr>
        <w:pStyle w:val="724"/>
      </w:pPr>
      <w:r/>
      <w:r/>
    </w:p>
    <w:p>
      <w:pPr>
        <w:pStyle w:val="725"/>
        <w:jc w:val="center"/>
        <w:rPr>
          <w:rFonts w:hint="eastAsia" w:ascii="宋体" w:hAnsi="宋体" w:eastAsia="仿宋_GB2312"/>
          <w:color w:val="000000"/>
          <w:highlight w:val="none"/>
          <w:lang w:eastAsia="zh-CN"/>
        </w:rPr>
      </w:pPr>
      <w:r>
        <w:rPr>
          <w:rFonts w:hint="eastAsia"/>
          <w:color w:val="000000"/>
          <w:highlight w:val="none"/>
        </w:rPr>
        <w:t xml:space="preserve">第四章 项目需求</w:t>
      </w:r>
      <w:bookmarkEnd w:id="26"/>
      <w:r/>
      <w:bookmarkStart w:id="27" w:name="_Toc109304975"/>
      <w:r>
        <w:rPr>
          <w:rFonts w:hint="eastAsia" w:ascii="宋体" w:hAnsi="宋体" w:eastAsia="仿宋_GB2312"/>
          <w:color w:val="000000"/>
          <w:highlight w:val="none"/>
          <w:lang w:eastAsia="zh-CN"/>
        </w:rPr>
      </w:r>
      <w:r/>
    </w:p>
    <w:p>
      <w:pPr>
        <w:pStyle w:val="762"/>
        <w:keepLines w:val="0"/>
        <w:keepNext w:val="0"/>
        <w:pageBreakBefore w:val="0"/>
        <w:spacing w:after="157"/>
        <w:widowControl w:val="off"/>
        <w:rPr>
          <w:rFonts w:eastAsia="宋体"/>
          <w:sz w:val="28"/>
          <w:szCs w:val="28"/>
          <w:lang w:val="en-US" w:eastAsia="zh-CN"/>
        </w:rPr>
      </w:pPr>
      <w:r>
        <w:rPr>
          <w:rFonts w:hint="eastAsia"/>
          <w:b/>
          <w:bCs/>
          <w:sz w:val="28"/>
          <w:szCs w:val="28"/>
          <w:lang w:val="en-US" w:eastAsia="zh-CN"/>
        </w:rPr>
        <w:t xml:space="preserve">一、项目概况</w:t>
      </w:r>
      <w:r>
        <w:rPr>
          <w:rFonts w:eastAsia="宋体"/>
          <w:sz w:val="28"/>
          <w:szCs w:val="28"/>
          <w:lang w:val="en-US" w:eastAsia="zh-CN"/>
        </w:rPr>
      </w:r>
      <w:r/>
    </w:p>
    <w:p>
      <w:pPr>
        <w:pStyle w:val="762"/>
        <w:ind w:firstLine="440"/>
        <w:keepLines w:val="0"/>
        <w:keepNext w:val="0"/>
        <w:pageBreakBefore w:val="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为保障污水处理设施正常运转，规范污水处理产生的污泥处置行为，避免污泥对环境造成二次污染，江苏省高邮经济开发区管理委员会拟对高邮经济开发区污水处理厂污水（地址：高邮经济开发区甓社路90号。）处理过程中产生的污泥（性质为一般固废）进行处置，预计污泥处置量约为4000吨/年（最终以实际处置量为准），污泥含水率小于60%。</w:t>
      </w:r>
      <w:r>
        <w:rPr>
          <w:rFonts w:hint="eastAsia" w:ascii="宋体" w:hAnsi="宋体" w:eastAsia="宋体" w:cs="宋体"/>
          <w:sz w:val="22"/>
          <w:szCs w:val="22"/>
          <w:lang w:val="en-US" w:eastAsia="zh-CN"/>
        </w:rPr>
      </w:r>
      <w:r/>
    </w:p>
    <w:p>
      <w:pPr>
        <w:pStyle w:val="762"/>
        <w:ind w:firstLine="440"/>
        <w:keepLines w:val="0"/>
        <w:keepNext w:val="0"/>
        <w:pageBreakBefore w:val="0"/>
        <w:spacing w:line="36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1.预算金额：272万元，最高限价：340元/吨；</w:t>
      </w:r>
      <w:r>
        <w:rPr>
          <w:rFonts w:hint="eastAsia" w:ascii="宋体" w:hAnsi="宋体" w:eastAsia="宋体" w:cs="宋体"/>
          <w:sz w:val="22"/>
          <w:szCs w:val="22"/>
          <w:lang w:val="en-US" w:eastAsia="zh-CN"/>
        </w:rPr>
      </w:r>
      <w:r/>
    </w:p>
    <w:p>
      <w:pPr>
        <w:pStyle w:val="762"/>
        <w:ind w:firstLine="440"/>
        <w:keepLines w:val="0"/>
        <w:keepNext w:val="0"/>
        <w:pageBreakBefore w:val="0"/>
        <w:spacing w:line="360" w:lineRule="auto"/>
        <w:widowControl w:val="off"/>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2.服务期限：2年</w:t>
      </w:r>
      <w:r>
        <w:rPr>
          <w:rFonts w:ascii="宋体" w:hAnsi="宋体" w:eastAsia="宋体" w:cs="宋体"/>
          <w:sz w:val="22"/>
          <w:szCs w:val="22"/>
          <w:lang w:val="en-US" w:eastAsia="zh-CN"/>
        </w:rPr>
      </w:r>
      <w:r/>
    </w:p>
    <w:p>
      <w:pPr>
        <w:pStyle w:val="762"/>
        <w:jc w:val="left"/>
        <w:spacing w:line="360" w:lineRule="auto"/>
        <w:rPr>
          <w:b/>
          <w:bCs/>
          <w:sz w:val="28"/>
          <w:szCs w:val="28"/>
          <w:lang w:val="en-US" w:eastAsia="zh-CN"/>
        </w:rPr>
      </w:pPr>
      <w:r>
        <w:rPr>
          <w:rFonts w:hint="eastAsia"/>
          <w:b/>
          <w:bCs/>
          <w:sz w:val="28"/>
          <w:szCs w:val="28"/>
          <w:lang w:val="en-US" w:eastAsia="zh-CN"/>
        </w:rPr>
        <w:t xml:space="preserve">二、污泥处置要求</w:t>
      </w:r>
      <w:r>
        <w:rPr>
          <w:b/>
          <w:bCs/>
          <w:sz w:val="28"/>
          <w:szCs w:val="28"/>
          <w:lang w:val="en-US" w:eastAsia="zh-CN"/>
        </w:rPr>
      </w:r>
      <w:r/>
    </w:p>
    <w:p>
      <w:pPr>
        <w:pStyle w:val="762"/>
        <w:ind w:firstLine="440"/>
        <w:keepLines w:val="0"/>
        <w:keepNext w:val="0"/>
        <w:pageBreakBefore w:val="0"/>
        <w:spacing w:line="360" w:lineRule="auto"/>
        <w:widowControl w:val="off"/>
        <w:rPr>
          <w:rFonts w:hint="eastAsia"/>
          <w:sz w:val="22"/>
          <w:szCs w:val="22"/>
        </w:rPr>
      </w:pPr>
      <w:r>
        <w:rPr>
          <w:rFonts w:hint="eastAsia"/>
          <w:sz w:val="22"/>
          <w:szCs w:val="22"/>
          <w:lang w:val="en-US" w:eastAsia="zh-CN"/>
        </w:rPr>
        <w:t xml:space="preserve">1.</w:t>
      </w:r>
      <w:r>
        <w:rPr>
          <w:rFonts w:hint="eastAsia"/>
          <w:sz w:val="22"/>
          <w:szCs w:val="22"/>
        </w:rPr>
        <w:t xml:space="preserve">污泥处置须达到无害化的目的，处置方式须符合生态环境等各方面要求，</w:t>
      </w:r>
      <w:r>
        <w:rPr>
          <w:rFonts w:hint="eastAsia"/>
          <w:b/>
          <w:bCs/>
          <w:sz w:val="22"/>
          <w:szCs w:val="22"/>
        </w:rPr>
        <w:t xml:space="preserve">处置方式限定为焚烧（不含制砖、制作陶粒等）</w:t>
      </w:r>
      <w:r>
        <w:rPr>
          <w:rFonts w:hint="eastAsia"/>
          <w:sz w:val="22"/>
          <w:szCs w:val="22"/>
        </w:rPr>
        <w:t xml:space="preserve">，具体要求为：污泥处置工艺成熟，运行稳定，污泥处置设施环保措施符合国家和环保部门要求；污泥处置后的产物需达到国家和地方相关部门要求；污泥处置采用焚烧的工艺路线；具备一定应急调蓄储存能力，在紧急情况下，可储存一定量污泥。</w:t>
      </w:r>
      <w:r>
        <w:rPr>
          <w:rFonts w:hint="eastAsia"/>
          <w:sz w:val="22"/>
          <w:szCs w:val="22"/>
        </w:rPr>
      </w:r>
      <w:r/>
    </w:p>
    <w:p>
      <w:pPr>
        <w:pStyle w:val="762"/>
        <w:ind w:firstLine="440"/>
        <w:keepLines w:val="0"/>
        <w:keepNext w:val="0"/>
        <w:pageBreakBefore w:val="0"/>
        <w:spacing w:line="360" w:lineRule="auto"/>
        <w:widowControl w:val="off"/>
        <w:rPr>
          <w:sz w:val="22"/>
          <w:szCs w:val="22"/>
        </w:rPr>
      </w:pPr>
      <w:r>
        <w:rPr>
          <w:rFonts w:hint="eastAsia"/>
          <w:sz w:val="22"/>
          <w:szCs w:val="22"/>
          <w:lang w:val="en-US" w:eastAsia="zh-CN"/>
        </w:rPr>
        <w:t xml:space="preserve">2.处置标准应当达到《中华人民共和国固体废物污染环境防治法》等相关政策法规的规定</w:t>
      </w:r>
      <w:r>
        <w:rPr>
          <w:rFonts w:hint="eastAsia"/>
          <w:sz w:val="22"/>
          <w:szCs w:val="22"/>
        </w:rPr>
        <w:t xml:space="preserve">及</w:t>
      </w:r>
      <w:r>
        <w:rPr>
          <w:rFonts w:hint="eastAsia"/>
          <w:sz w:val="22"/>
          <w:szCs w:val="22"/>
          <w:lang w:eastAsia="zh-CN"/>
        </w:rPr>
        <w:t xml:space="preserve">国家</w:t>
      </w:r>
      <w:r>
        <w:rPr>
          <w:rFonts w:hint="eastAsia"/>
          <w:sz w:val="22"/>
          <w:szCs w:val="22"/>
        </w:rPr>
        <w:t xml:space="preserve">相关标准，如项目实施过程中有新颁布的标准</w:t>
      </w:r>
      <w:r>
        <w:rPr>
          <w:rFonts w:hint="eastAsia"/>
          <w:sz w:val="22"/>
          <w:szCs w:val="22"/>
          <w:lang w:eastAsia="zh-CN"/>
        </w:rPr>
        <w:t xml:space="preserve">、规范</w:t>
      </w:r>
      <w:r>
        <w:rPr>
          <w:rFonts w:hint="eastAsia"/>
          <w:sz w:val="22"/>
          <w:szCs w:val="22"/>
        </w:rPr>
        <w:t xml:space="preserve">等，</w:t>
      </w:r>
      <w:r>
        <w:rPr>
          <w:rFonts w:hint="eastAsia"/>
          <w:sz w:val="22"/>
          <w:szCs w:val="22"/>
          <w:lang w:eastAsia="zh-CN"/>
        </w:rPr>
        <w:t xml:space="preserve">成交供应商</w:t>
      </w:r>
      <w:r>
        <w:rPr>
          <w:rFonts w:hint="eastAsia"/>
          <w:sz w:val="22"/>
          <w:szCs w:val="22"/>
        </w:rPr>
        <w:t xml:space="preserve">将无条件按照新标准、新规范执行</w:t>
      </w:r>
      <w:r>
        <w:rPr>
          <w:rFonts w:hint="eastAsia"/>
          <w:sz w:val="22"/>
          <w:szCs w:val="22"/>
          <w:lang w:eastAsia="zh-CN"/>
        </w:rPr>
        <w:t xml:space="preserve">，</w:t>
      </w:r>
      <w:r>
        <w:rPr>
          <w:rFonts w:hint="eastAsia"/>
          <w:sz w:val="22"/>
          <w:szCs w:val="22"/>
        </w:rPr>
        <w:t xml:space="preserve">并如期完成任务。</w:t>
      </w:r>
      <w:r>
        <w:rPr>
          <w:sz w:val="22"/>
          <w:szCs w:val="22"/>
        </w:rPr>
      </w:r>
      <w:r/>
    </w:p>
    <w:p>
      <w:pPr>
        <w:pStyle w:val="762"/>
        <w:jc w:val="left"/>
        <w:spacing w:line="360" w:lineRule="auto"/>
        <w:rPr>
          <w:rFonts w:hint="eastAsia"/>
          <w:b/>
          <w:bCs/>
          <w:sz w:val="28"/>
          <w:szCs w:val="28"/>
          <w:lang w:val="en-US" w:eastAsia="zh-CN"/>
        </w:rPr>
      </w:pPr>
      <w:r>
        <w:rPr>
          <w:rFonts w:hint="eastAsia"/>
          <w:b/>
          <w:bCs/>
          <w:sz w:val="28"/>
          <w:szCs w:val="28"/>
          <w:lang w:val="en-US" w:eastAsia="zh-CN"/>
        </w:rPr>
        <w:t xml:space="preserve">三、其他相关要求：</w:t>
      </w:r>
      <w:r>
        <w:rPr>
          <w:rFonts w:hint="eastAsia"/>
          <w:b/>
          <w:bCs/>
          <w:sz w:val="28"/>
          <w:szCs w:val="28"/>
          <w:lang w:val="en-US" w:eastAsia="zh-CN"/>
        </w:rPr>
      </w:r>
      <w:r/>
    </w:p>
    <w:p>
      <w:pPr>
        <w:pStyle w:val="724"/>
        <w:ind w:firstLine="440"/>
        <w:keepLines w:val="0"/>
        <w:keepNext w:val="0"/>
        <w:pageBreakBefore w:val="0"/>
        <w:spacing w:line="360" w:lineRule="auto"/>
        <w:widowControl w:val="off"/>
        <w:rPr>
          <w:rFonts w:hint="eastAsia" w:ascii="宋体" w:hAnsi="宋体" w:cs="宋体"/>
          <w:color w:val="000000"/>
          <w:sz w:val="22"/>
          <w:szCs w:val="22"/>
          <w:highlight w:val="none"/>
        </w:rPr>
      </w:pPr>
      <w:r>
        <w:rPr>
          <w:rFonts w:hint="eastAsia"/>
          <w:sz w:val="22"/>
          <w:szCs w:val="22"/>
          <w:lang w:val="en-US" w:eastAsia="zh-CN"/>
        </w:rPr>
        <w:t xml:space="preserve">1.本项目合同形式为固定单价合同，</w:t>
      </w:r>
      <w:r>
        <w:rPr>
          <w:rFonts w:hint="eastAsia" w:ascii="宋体" w:hAnsi="宋体"/>
          <w:bCs/>
          <w:sz w:val="22"/>
          <w:szCs w:val="22"/>
          <w:lang w:eastAsia="zh-CN"/>
        </w:rPr>
        <w:t xml:space="preserve">供应商</w:t>
      </w:r>
      <w:r>
        <w:rPr>
          <w:rFonts w:hint="eastAsia" w:ascii="宋体" w:hAnsi="宋体"/>
          <w:bCs/>
          <w:sz w:val="22"/>
          <w:szCs w:val="22"/>
        </w:rPr>
        <w:t xml:space="preserve">的报价应包括</w:t>
      </w:r>
      <w:r>
        <w:rPr>
          <w:rFonts w:hint="eastAsia" w:ascii="宋体" w:hAnsi="宋体"/>
          <w:bCs/>
          <w:color w:val="000000"/>
          <w:sz w:val="22"/>
          <w:szCs w:val="22"/>
          <w:highlight w:val="none"/>
        </w:rPr>
        <w:t xml:space="preserve">完成本合同的全部费用</w:t>
      </w:r>
      <w:r>
        <w:rPr>
          <w:rFonts w:hint="eastAsia" w:ascii="宋体" w:hAnsi="宋体"/>
          <w:bCs/>
          <w:color w:val="000000"/>
          <w:sz w:val="22"/>
          <w:szCs w:val="22"/>
          <w:highlight w:val="none"/>
          <w:lang w:eastAsia="zh-CN"/>
        </w:rPr>
        <w:t xml:space="preserve">，</w:t>
      </w:r>
      <w:r>
        <w:rPr>
          <w:rFonts w:hint="eastAsia" w:ascii="宋体" w:hAnsi="宋体"/>
          <w:b w:val="0"/>
          <w:bCs/>
          <w:color w:val="000000"/>
          <w:sz w:val="22"/>
          <w:szCs w:val="22"/>
          <w:highlight w:val="none"/>
          <w:lang w:eastAsia="zh-CN"/>
        </w:rPr>
        <w:t xml:space="preserve">具体包括：</w:t>
      </w:r>
      <w:r>
        <w:rPr>
          <w:rFonts w:hint="eastAsia" w:ascii="宋体" w:hAnsi="宋体"/>
          <w:b w:val="0"/>
          <w:bCs/>
          <w:sz w:val="22"/>
          <w:szCs w:val="22"/>
        </w:rPr>
        <w:t xml:space="preserve">污泥运输</w:t>
      </w:r>
      <w:r>
        <w:rPr>
          <w:rFonts w:hint="eastAsia" w:ascii="宋体" w:hAnsi="宋体"/>
          <w:b w:val="0"/>
          <w:bCs/>
          <w:sz w:val="22"/>
          <w:szCs w:val="22"/>
          <w:lang w:eastAsia="zh-CN"/>
        </w:rPr>
        <w:t xml:space="preserve">费</w:t>
      </w:r>
      <w:r>
        <w:rPr>
          <w:rFonts w:hint="eastAsia" w:ascii="宋体" w:hAnsi="宋体"/>
          <w:b/>
          <w:bCs w:val="0"/>
          <w:sz w:val="22"/>
          <w:szCs w:val="22"/>
          <w:lang w:eastAsia="zh-CN"/>
        </w:rPr>
        <w:t xml:space="preserve">（注：供应商承担</w:t>
      </w:r>
      <w:r>
        <w:rPr>
          <w:rFonts w:hint="eastAsia" w:ascii="宋体" w:hAnsi="宋体"/>
          <w:b/>
          <w:bCs w:val="0"/>
          <w:sz w:val="22"/>
          <w:szCs w:val="22"/>
          <w:lang w:val="en-US" w:eastAsia="zh-CN"/>
        </w:rPr>
        <w:t xml:space="preserve">25公里运距以外的运输费，25公里运距以内运输费由污水处理厂承担</w:t>
      </w:r>
      <w:r>
        <w:rPr>
          <w:rFonts w:hint="eastAsia" w:ascii="宋体" w:hAnsi="宋体"/>
          <w:b/>
          <w:bCs w:val="0"/>
          <w:sz w:val="22"/>
          <w:szCs w:val="22"/>
          <w:lang w:eastAsia="zh-CN"/>
        </w:rPr>
        <w:t xml:space="preserve">）</w:t>
      </w:r>
      <w:r>
        <w:rPr>
          <w:rFonts w:hint="eastAsia" w:ascii="宋体" w:hAnsi="宋体"/>
          <w:b w:val="0"/>
          <w:bCs/>
          <w:sz w:val="22"/>
          <w:szCs w:val="22"/>
          <w:lang w:eastAsia="zh-CN"/>
        </w:rPr>
        <w:t xml:space="preserve">、</w:t>
      </w:r>
      <w:r>
        <w:rPr>
          <w:rFonts w:hint="eastAsia" w:ascii="宋体" w:hAnsi="宋体"/>
          <w:b w:val="0"/>
          <w:bCs/>
          <w:sz w:val="22"/>
          <w:szCs w:val="22"/>
        </w:rPr>
        <w:t xml:space="preserve">处理处置费、装卸费、道路清</w:t>
      </w:r>
      <w:r>
        <w:rPr>
          <w:rFonts w:hint="eastAsia" w:ascii="宋体" w:hAnsi="宋体"/>
          <w:b w:val="0"/>
          <w:bCs/>
          <w:color w:val="000000"/>
          <w:sz w:val="22"/>
          <w:szCs w:val="22"/>
          <w:highlight w:val="none"/>
        </w:rPr>
        <w:t xml:space="preserve">扫费、人工费、机械费、管理费、保险、各项规费、各项税费</w:t>
      </w:r>
      <w:r>
        <w:rPr>
          <w:rFonts w:hint="eastAsia" w:ascii="宋体" w:hAnsi="宋体"/>
          <w:b w:val="0"/>
          <w:bCs/>
          <w:color w:val="000000"/>
          <w:sz w:val="22"/>
          <w:szCs w:val="22"/>
          <w:highlight w:val="none"/>
          <w:lang w:eastAsia="zh-CN"/>
        </w:rPr>
        <w:t xml:space="preserve">、</w:t>
      </w:r>
      <w:r>
        <w:rPr>
          <w:rFonts w:hint="eastAsia" w:ascii="宋体" w:hAnsi="宋体"/>
          <w:b w:val="0"/>
          <w:bCs/>
          <w:color w:val="000000"/>
          <w:sz w:val="22"/>
          <w:szCs w:val="22"/>
          <w:highlight w:val="none"/>
        </w:rPr>
        <w:t xml:space="preserve">利润等</w:t>
      </w:r>
      <w:r>
        <w:rPr>
          <w:rFonts w:hint="eastAsia" w:ascii="宋体" w:hAnsi="宋体"/>
          <w:b w:val="0"/>
          <w:bCs/>
          <w:color w:val="000000"/>
          <w:sz w:val="22"/>
          <w:szCs w:val="22"/>
          <w:highlight w:val="none"/>
          <w:lang w:eastAsia="zh-CN"/>
        </w:rPr>
        <w:t xml:space="preserve">以及</w:t>
      </w:r>
      <w:r>
        <w:rPr>
          <w:rFonts w:hint="eastAsia" w:ascii="宋体" w:hAnsi="宋体"/>
          <w:b w:val="0"/>
          <w:bCs/>
          <w:color w:val="000000"/>
          <w:sz w:val="22"/>
          <w:szCs w:val="22"/>
          <w:highlight w:val="none"/>
        </w:rPr>
        <w:t xml:space="preserve">合同实施过程中</w:t>
      </w:r>
      <w:r>
        <w:rPr>
          <w:rFonts w:hint="eastAsia" w:ascii="宋体" w:hAnsi="宋体"/>
          <w:b w:val="0"/>
          <w:bCs/>
          <w:color w:val="000000"/>
          <w:sz w:val="22"/>
          <w:szCs w:val="22"/>
          <w:highlight w:val="none"/>
          <w:lang w:val="en-US" w:eastAsia="zh-CN"/>
        </w:rPr>
        <w:t xml:space="preserve">一切</w:t>
      </w:r>
      <w:r>
        <w:rPr>
          <w:rFonts w:hint="eastAsia" w:ascii="宋体" w:hAnsi="宋体"/>
          <w:b w:val="0"/>
          <w:bCs/>
          <w:color w:val="000000"/>
          <w:sz w:val="22"/>
          <w:szCs w:val="22"/>
          <w:highlight w:val="none"/>
        </w:rPr>
        <w:t xml:space="preserve">不可预见费用。</w:t>
      </w:r>
      <w:r>
        <w:rPr>
          <w:rFonts w:hint="eastAsia" w:ascii="宋体" w:hAnsi="宋体"/>
          <w:bCs/>
          <w:color w:val="000000"/>
          <w:sz w:val="22"/>
          <w:szCs w:val="22"/>
          <w:highlight w:val="none"/>
          <w:lang w:eastAsia="zh-CN"/>
        </w:rPr>
        <w:t xml:space="preserve">供应商任何漏项、漏报、少报</w:t>
      </w:r>
      <w:r>
        <w:rPr>
          <w:rFonts w:hint="eastAsia" w:ascii="宋体" w:hAnsi="宋体" w:cs="宋体"/>
          <w:color w:val="000000"/>
          <w:sz w:val="22"/>
          <w:szCs w:val="22"/>
          <w:highlight w:val="none"/>
          <w:lang w:eastAsia="zh-CN"/>
        </w:rPr>
        <w:t xml:space="preserve">、错报所产生的后果，均由供应商承担责任，招标人不</w:t>
      </w:r>
      <w:r>
        <w:rPr>
          <w:rFonts w:hint="eastAsia" w:ascii="宋体" w:hAnsi="宋体" w:cs="宋体"/>
          <w:color w:val="000000"/>
          <w:sz w:val="22"/>
          <w:szCs w:val="22"/>
          <w:highlight w:val="none"/>
        </w:rPr>
        <w:t xml:space="preserve">再支付报价以外的任何费用。</w:t>
      </w:r>
      <w:r>
        <w:rPr>
          <w:rFonts w:hint="eastAsia" w:ascii="宋体" w:hAnsi="宋体" w:cs="宋体"/>
          <w:color w:val="000000"/>
          <w:sz w:val="22"/>
          <w:szCs w:val="22"/>
          <w:highlight w:val="none"/>
        </w:rPr>
      </w:r>
      <w:r/>
    </w:p>
    <w:p>
      <w:pPr>
        <w:pStyle w:val="724"/>
        <w:ind w:firstLine="440"/>
        <w:keepLines w:val="0"/>
        <w:keepNext w:val="0"/>
        <w:pageBreakBefore w:val="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2.本次招标的污泥处置量</w:t>
      </w:r>
      <w:r>
        <w:rPr>
          <w:rFonts w:hint="eastAsia" w:ascii="宋体" w:hAnsi="宋体" w:cs="宋体"/>
          <w:color w:val="000000"/>
          <w:sz w:val="22"/>
          <w:szCs w:val="22"/>
          <w:highlight w:val="none"/>
        </w:rPr>
        <w:t xml:space="preserve">为暂定量，最终结算以实际处置量为准。</w:t>
      </w:r>
      <w:r>
        <w:rPr>
          <w:rFonts w:hint="eastAsia" w:ascii="宋体" w:hAnsi="宋体" w:cs="宋体"/>
          <w:color w:val="000000"/>
          <w:sz w:val="22"/>
          <w:szCs w:val="22"/>
          <w:highlight w:val="none"/>
        </w:rPr>
      </w:r>
      <w:r/>
    </w:p>
    <w:p>
      <w:pPr>
        <w:pStyle w:val="724"/>
        <w:ind w:firstLine="440"/>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val="0"/>
          <w:bCs w:val="0"/>
          <w:color w:val="000000"/>
          <w:sz w:val="22"/>
          <w:szCs w:val="22"/>
          <w:highlight w:val="none"/>
          <w:lang w:val="en-US" w:eastAsia="zh-CN"/>
        </w:rPr>
        <w:t xml:space="preserve">3.中标人须配备运输车辆到污水处理厂污泥收集点直接运输污泥，并进行过磅称重，确定每车污泥的重量，过磅重量必须有污水处理厂代表签名确认，车辆必须安装GPS，运输时必须全程开启并确保运行正常，并加强污泥运输车辆及驾驶员在运输过程中的管理</w:t>
      </w:r>
      <w:r>
        <w:rPr>
          <w:rFonts w:hint="eastAsia" w:ascii="宋体" w:hAnsi="宋体" w:cs="宋体"/>
          <w:b w:val="0"/>
          <w:bCs w:val="0"/>
          <w:color w:val="000000"/>
          <w:sz w:val="22"/>
          <w:szCs w:val="22"/>
          <w:highlight w:val="none"/>
        </w:rPr>
        <w:t xml:space="preserve">。</w:t>
      </w:r>
      <w:r>
        <w:rPr>
          <w:rFonts w:hint="eastAsia" w:ascii="宋体" w:hAnsi="宋体" w:cs="宋体"/>
          <w:b/>
          <w:bCs/>
          <w:color w:val="000000"/>
          <w:sz w:val="22"/>
          <w:szCs w:val="22"/>
          <w:highlight w:val="none"/>
        </w:rPr>
      </w:r>
      <w:r/>
    </w:p>
    <w:p>
      <w:pPr>
        <w:pStyle w:val="724"/>
        <w:ind w:firstLine="440"/>
        <w:keepLines w:val="0"/>
        <w:keepNext w:val="0"/>
        <w:pageBreakBefore w:val="0"/>
        <w:spacing w:line="360" w:lineRule="auto"/>
        <w:widowControl w:val="off"/>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4.成交供应商</w:t>
      </w:r>
      <w:r>
        <w:rPr>
          <w:rFonts w:hint="eastAsia" w:ascii="宋体" w:hAnsi="宋体" w:cs="宋体"/>
          <w:color w:val="000000"/>
          <w:sz w:val="22"/>
          <w:szCs w:val="22"/>
          <w:highlight w:val="none"/>
        </w:rPr>
        <w:t xml:space="preserve">应当采用密闭车辆进行污泥运输，不设中转储存点。运输过程中应进行全过程监控和管理，防止因裸露、散落或泄漏造成二次污染，严禁随意倾倒、偷排污泥</w:t>
      </w:r>
      <w:r>
        <w:rPr>
          <w:rFonts w:hint="eastAsia" w:ascii="宋体" w:hAnsi="宋体" w:cs="宋体"/>
          <w:color w:val="000000"/>
          <w:sz w:val="22"/>
          <w:szCs w:val="22"/>
          <w:highlight w:val="none"/>
          <w:lang w:val="en-US" w:eastAsia="zh-CN"/>
        </w:rPr>
        <w:t xml:space="preserve">或者将污泥作其他用途</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采购人和</w:t>
      </w:r>
      <w:r>
        <w:rPr>
          <w:rFonts w:hint="eastAsia" w:ascii="宋体" w:hAnsi="宋体" w:cs="宋体"/>
          <w:color w:val="000000"/>
          <w:sz w:val="22"/>
          <w:szCs w:val="22"/>
          <w:highlight w:val="none"/>
        </w:rPr>
        <w:t xml:space="preserve">污水处理厂可随时抽查运输</w:t>
      </w:r>
      <w:r>
        <w:rPr>
          <w:rFonts w:hint="eastAsia" w:ascii="宋体" w:hAnsi="宋体" w:cs="宋体"/>
          <w:color w:val="000000"/>
          <w:sz w:val="22"/>
          <w:szCs w:val="22"/>
          <w:highlight w:val="none"/>
          <w:lang w:val="en-US" w:eastAsia="zh-CN"/>
        </w:rPr>
        <w:t xml:space="preserve">处置</w:t>
      </w:r>
      <w:r>
        <w:rPr>
          <w:rFonts w:hint="eastAsia" w:ascii="宋体" w:hAnsi="宋体" w:cs="宋体"/>
          <w:color w:val="000000"/>
          <w:sz w:val="22"/>
          <w:szCs w:val="22"/>
          <w:highlight w:val="none"/>
        </w:rPr>
        <w:t xml:space="preserve">情况，如发现或被举报核实</w:t>
      </w:r>
      <w:r>
        <w:rPr>
          <w:rFonts w:hint="eastAsia" w:ascii="宋体" w:hAnsi="宋体" w:cs="宋体"/>
          <w:color w:val="000000"/>
          <w:sz w:val="22"/>
          <w:szCs w:val="22"/>
          <w:highlight w:val="none"/>
          <w:lang w:val="en-US" w:eastAsia="zh-CN"/>
        </w:rPr>
        <w:t xml:space="preserve">成交供应商</w:t>
      </w:r>
      <w:r>
        <w:rPr>
          <w:rFonts w:hint="eastAsia" w:ascii="宋体" w:hAnsi="宋体" w:cs="宋体"/>
          <w:color w:val="000000"/>
          <w:sz w:val="22"/>
          <w:szCs w:val="22"/>
          <w:highlight w:val="none"/>
        </w:rPr>
        <w:t xml:space="preserve">有随意倾倒污泥等违法行为，</w:t>
      </w:r>
      <w:r>
        <w:rPr>
          <w:rFonts w:hint="eastAsia" w:ascii="宋体" w:hAnsi="宋体" w:cs="宋体"/>
          <w:color w:val="000000"/>
          <w:sz w:val="22"/>
          <w:szCs w:val="22"/>
          <w:highlight w:val="none"/>
          <w:lang w:val="en-US" w:eastAsia="zh-CN"/>
        </w:rPr>
        <w:t xml:space="preserve">采购人</w:t>
      </w:r>
      <w:r>
        <w:rPr>
          <w:rFonts w:hint="eastAsia" w:ascii="宋体" w:hAnsi="宋体" w:cs="宋体"/>
          <w:color w:val="000000"/>
          <w:sz w:val="22"/>
          <w:szCs w:val="22"/>
          <w:highlight w:val="none"/>
        </w:rPr>
        <w:t xml:space="preserve">可立即解除合同，如造成环境二次污染等情况，</w:t>
      </w:r>
      <w:r>
        <w:rPr>
          <w:rFonts w:hint="eastAsia" w:ascii="宋体" w:hAnsi="宋体" w:cs="宋体"/>
          <w:color w:val="000000"/>
          <w:sz w:val="22"/>
          <w:szCs w:val="22"/>
          <w:highlight w:val="none"/>
          <w:lang w:val="en-US" w:eastAsia="zh-CN"/>
        </w:rPr>
        <w:t xml:space="preserve">成交供应商</w:t>
      </w:r>
      <w:r>
        <w:rPr>
          <w:rFonts w:hint="eastAsia" w:ascii="宋体" w:hAnsi="宋体" w:cs="宋体"/>
          <w:color w:val="000000"/>
          <w:sz w:val="22"/>
          <w:szCs w:val="22"/>
          <w:highlight w:val="none"/>
        </w:rPr>
        <w:t xml:space="preserve">将承担相应的法律责任，同时承担环境修复所产生的一切费用。</w:t>
      </w:r>
      <w:r>
        <w:rPr>
          <w:rFonts w:ascii="宋体" w:hAnsi="宋体" w:cs="宋体"/>
          <w:color w:val="000000"/>
          <w:sz w:val="22"/>
          <w:szCs w:val="22"/>
          <w:highlight w:val="none"/>
        </w:rPr>
      </w:r>
      <w:r/>
    </w:p>
    <w:p>
      <w:pPr>
        <w:pStyle w:val="72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5.合同履行</w:t>
      </w:r>
      <w:r>
        <w:rPr>
          <w:rFonts w:hint="eastAsia" w:ascii="宋体" w:hAnsi="宋体" w:eastAsia="宋体" w:cs="宋体"/>
          <w:color w:val="000000"/>
          <w:sz w:val="22"/>
          <w:szCs w:val="22"/>
          <w:highlight w:val="none"/>
        </w:rPr>
        <w:t xml:space="preserve">期间</w:t>
      </w:r>
      <w:r>
        <w:rPr>
          <w:rFonts w:hint="eastAsia" w:ascii="宋体" w:hAnsi="宋体" w:cs="宋体"/>
          <w:color w:val="000000"/>
          <w:sz w:val="22"/>
          <w:szCs w:val="22"/>
          <w:highlight w:val="none"/>
          <w:lang w:val="en-US" w:eastAsia="zh-CN"/>
        </w:rPr>
        <w:t xml:space="preserve">成交供应商</w:t>
      </w:r>
      <w:r>
        <w:rPr>
          <w:rFonts w:hint="eastAsia" w:ascii="宋体" w:hAnsi="宋体" w:eastAsia="宋体" w:cs="宋体"/>
          <w:color w:val="000000"/>
          <w:sz w:val="22"/>
          <w:szCs w:val="22"/>
          <w:highlight w:val="none"/>
        </w:rPr>
        <w:t xml:space="preserve">所发生的污泥运输和处置</w:t>
      </w:r>
      <w:r>
        <w:rPr>
          <w:rFonts w:hint="eastAsia" w:ascii="宋体" w:hAnsi="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rPr>
        <w:t xml:space="preserve">安全及环保等问题，由</w:t>
      </w:r>
      <w:r>
        <w:rPr>
          <w:rFonts w:hint="eastAsia" w:ascii="宋体" w:hAnsi="宋体" w:eastAsia="宋体" w:cs="宋体"/>
          <w:color w:val="000000"/>
          <w:sz w:val="22"/>
          <w:szCs w:val="22"/>
          <w:highlight w:val="none"/>
          <w:lang w:eastAsia="zh-CN"/>
        </w:rPr>
        <w:t xml:space="preserve">成交供应商</w:t>
      </w:r>
      <w:r>
        <w:rPr>
          <w:rFonts w:hint="eastAsia" w:ascii="宋体" w:hAnsi="宋体" w:eastAsia="宋体" w:cs="宋体"/>
          <w:color w:val="000000"/>
          <w:sz w:val="22"/>
          <w:szCs w:val="22"/>
          <w:highlight w:val="none"/>
        </w:rPr>
        <w:t xml:space="preserve">负责。</w:t>
      </w:r>
      <w:r>
        <w:rPr>
          <w:rFonts w:hint="eastAsia" w:ascii="宋体" w:hAnsi="宋体" w:cs="宋体"/>
          <w:color w:val="000000"/>
          <w:sz w:val="22"/>
          <w:szCs w:val="22"/>
          <w:highlight w:val="none"/>
        </w:rPr>
        <w:t xml:space="preserve">如因现场</w:t>
      </w:r>
      <w:r>
        <w:rPr>
          <w:rFonts w:hint="eastAsia" w:ascii="宋体" w:hAnsi="宋体" w:cs="宋体"/>
          <w:color w:val="000000"/>
          <w:sz w:val="22"/>
          <w:szCs w:val="22"/>
          <w:highlight w:val="none"/>
          <w:lang w:eastAsia="zh-CN"/>
        </w:rPr>
        <w:t xml:space="preserve">人员</w:t>
      </w:r>
      <w:r>
        <w:rPr>
          <w:rFonts w:hint="eastAsia" w:ascii="宋体" w:hAnsi="宋体" w:cs="宋体"/>
          <w:color w:val="000000"/>
          <w:sz w:val="22"/>
          <w:szCs w:val="22"/>
          <w:highlight w:val="none"/>
        </w:rPr>
        <w:t xml:space="preserve">不遵守安全操作规程而引起的事故，采购人不承担任何连带责任</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r>
      <w:r/>
    </w:p>
    <w:p>
      <w:pPr>
        <w:pStyle w:val="762"/>
        <w:keepLines w:val="0"/>
        <w:keepNext w:val="0"/>
        <w:pageBreakBefore w:val="0"/>
        <w:spacing w:line="360" w:lineRule="auto"/>
        <w:widowControl w:val="off"/>
        <w:rPr>
          <w:rFonts w:hint="eastAsia" w:cs="宋体"/>
          <w:b/>
          <w:bCs/>
          <w:color w:val="000000"/>
          <w:sz w:val="28"/>
          <w:szCs w:val="28"/>
          <w:highlight w:val="none"/>
          <w:lang w:val="en-US" w:eastAsia="zh-CN"/>
        </w:rPr>
      </w:pPr>
      <w:r>
        <w:rPr>
          <w:rFonts w:hint="eastAsia" w:cs="宋体"/>
          <w:b/>
          <w:bCs/>
          <w:color w:val="000000"/>
          <w:sz w:val="28"/>
          <w:szCs w:val="28"/>
          <w:highlight w:val="none"/>
          <w:lang w:val="en-US" w:eastAsia="zh-CN"/>
        </w:rPr>
        <w:t xml:space="preserve">四、付款方式</w:t>
      </w:r>
      <w:r>
        <w:rPr>
          <w:rFonts w:hint="eastAsia" w:cs="宋体"/>
          <w:b/>
          <w:bCs/>
          <w:color w:val="000000"/>
          <w:sz w:val="28"/>
          <w:szCs w:val="28"/>
          <w:highlight w:val="none"/>
          <w:lang w:val="en-US" w:eastAsia="zh-CN"/>
        </w:rPr>
      </w:r>
      <w:r/>
    </w:p>
    <w:p>
      <w:pPr>
        <w:pStyle w:val="724"/>
        <w:ind w:firstLine="44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2"/>
          <w:szCs w:val="22"/>
          <w:highlight w:val="none"/>
          <w:lang w:val="en-US" w:eastAsia="zh-CN"/>
        </w:rPr>
        <w:t xml:space="preserve">污泥处置费用按每两个月结算一次，乙方按每两个月编制结算清单并与甲方核对，甲方核对完毕后，乙方开具发票,甲方收到正规发票后10个工作日内予以支付。</w:t>
      </w:r>
      <w:r>
        <w:rPr>
          <w:rFonts w:hint="eastAsia" w:ascii="宋体" w:hAnsi="宋体" w:cs="宋体"/>
          <w:color w:val="000000"/>
          <w:sz w:val="21"/>
          <w:szCs w:val="21"/>
          <w:highlight w:val="none"/>
          <w:lang w:val="en-US" w:eastAsia="zh-CN"/>
        </w:rPr>
      </w:r>
      <w:r/>
    </w:p>
    <w:p>
      <w:pPr>
        <w:pStyle w:val="762"/>
        <w:numPr>
          <w:ilvl w:val="0"/>
          <w:numId w:val="0"/>
        </w:numPr>
        <w:ind w:firstLine="420"/>
        <w:keepLines w:val="0"/>
        <w:keepNext w:val="0"/>
        <w:pageBreakBefore w:val="0"/>
        <w:spacing w:line="360" w:lineRule="auto"/>
        <w:widowControl w:val="off"/>
        <w:rPr>
          <w:rFonts w:hint="eastAsia" w:cs="宋体"/>
          <w:color w:val="000000"/>
          <w:sz w:val="21"/>
          <w:szCs w:val="21"/>
          <w:highlight w:val="none"/>
          <w:lang w:val="en-US" w:eastAsia="zh-CN" w:bidi="ar-SA"/>
        </w:rPr>
      </w:pPr>
      <w:r>
        <w:rPr>
          <w:rFonts w:hint="eastAsia" w:cs="宋体"/>
          <w:color w:val="000000"/>
          <w:sz w:val="21"/>
          <w:szCs w:val="21"/>
          <w:highlight w:val="none"/>
          <w:lang w:val="en-US" w:eastAsia="zh-CN" w:bidi="ar-SA"/>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ind w:left="0" w:firstLine="0"/>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rPr>
          <w:rFonts w:hint="eastAsia" w:ascii="宋体" w:hAnsi="宋体"/>
          <w:color w:val="000000"/>
          <w:highlight w:val="none"/>
        </w:rPr>
      </w:pPr>
      <w:r>
        <w:rPr>
          <w:rFonts w:hint="eastAsia" w:ascii="宋体" w:hAnsi="宋体"/>
          <w:color w:val="000000"/>
          <w:highlight w:val="none"/>
        </w:rPr>
      </w:r>
      <w:r/>
    </w:p>
    <w:p>
      <w:pPr>
        <w:pStyle w:val="746"/>
        <w:ind w:left="0" w:firstLine="0"/>
        <w:rPr>
          <w:rFonts w:hint="eastAsia" w:ascii="宋体" w:hAnsi="宋体"/>
          <w:color w:val="000000"/>
          <w:highlight w:val="none"/>
        </w:rPr>
      </w:pPr>
      <w:r>
        <w:rPr>
          <w:rFonts w:hint="eastAsia" w:ascii="宋体" w:hAnsi="宋体"/>
          <w:color w:val="000000"/>
          <w:highlight w:val="none"/>
        </w:rPr>
      </w:r>
      <w:r/>
    </w:p>
    <w:p>
      <w:pPr>
        <w:pStyle w:val="725"/>
        <w:jc w:val="center"/>
        <w:spacing w:line="360" w:lineRule="auto"/>
        <w:rPr>
          <w:rFonts w:ascii="宋体" w:hAnsi="宋体"/>
          <w:color w:val="000000"/>
          <w:highlight w:val="none"/>
        </w:rPr>
      </w:pPr>
      <w:r>
        <w:rPr>
          <w:rFonts w:hint="eastAsia" w:ascii="宋体" w:hAnsi="宋体"/>
          <w:color w:val="000000"/>
          <w:highlight w:val="none"/>
        </w:rPr>
        <w:t xml:space="preserve">第五章 评审方法及评审标准</w:t>
      </w:r>
      <w:bookmarkEnd w:id="1"/>
      <w:r/>
      <w:bookmarkEnd w:id="27"/>
      <w:r>
        <w:rPr>
          <w:rFonts w:ascii="宋体" w:hAnsi="宋体"/>
          <w:color w:val="000000"/>
          <w:highlight w:val="none"/>
        </w:rPr>
      </w:r>
      <w:r/>
    </w:p>
    <w:p>
      <w:pPr>
        <w:pStyle w:val="756"/>
        <w:ind w:firstLine="422"/>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56"/>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一、评审方法</w:t>
      </w:r>
      <w:r>
        <w:rPr>
          <w:rFonts w:ascii="宋体" w:hAnsi="宋体"/>
          <w:b/>
          <w:color w:val="000000"/>
          <w:sz w:val="21"/>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按照技术指标评审得分最高的供应商为排名第一的成交候选人。</w:t>
      </w:r>
      <w:r>
        <w:rPr>
          <w:rFonts w:ascii="宋体" w:hAnsi="宋体"/>
          <w:color w:val="000000"/>
          <w:szCs w:val="21"/>
          <w:highlight w:val="none"/>
        </w:rPr>
      </w:r>
      <w:r/>
    </w:p>
    <w:p>
      <w:pPr>
        <w:pStyle w:val="724"/>
        <w:ind w:firstLine="422"/>
        <w:spacing w:line="360" w:lineRule="auto"/>
        <w:rPr>
          <w:rFonts w:ascii="宋体" w:hAnsi="宋体"/>
          <w:b/>
          <w:color w:val="000000"/>
          <w:szCs w:val="21"/>
          <w:highlight w:val="none"/>
        </w:rPr>
      </w:pPr>
      <w:r/>
      <w:bookmarkStart w:id="28" w:name="_Toc449016388"/>
      <w:r/>
      <w:bookmarkStart w:id="29" w:name="_Toc449017024"/>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bookmarkEnd w:id="28"/>
      <w:r/>
      <w:bookmarkEnd w:id="29"/>
      <w:r>
        <w:rPr>
          <w:rFonts w:ascii="宋体" w:hAnsi="宋体"/>
          <w:b/>
          <w:color w:val="000000"/>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小微型企业价格扣除</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（1）本项目对小型和微型企业产品给予20%的扣除价格，用扣除后的价格参与评审。</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（2）供应商需按照采购文件的要求提供相应的《企业声明函》。</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残疾人福利单位价格扣除</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（1）本项目对残疾人福利性单位视同小型、微型企业，给予20%的价格扣除，用扣除</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后的价格参与评审。</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（2）残疾人福利单位需按照采购文件的要求提供《残疾人福利性单位声明函》。</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（3）残疾人福利单位标准请参照《关于促进残疾人就业政府采购政策的通知》（财库</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〔2017〕141号）。</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监狱和戒毒企业价格扣除</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（1）本项目对监狱和戒毒企业（简称监狱企业）视同小型、微型企业，给予20%的价格扣除，用扣除后的价格参与评审。</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（2）监狱企业参加政府采购活动时，需提供由省级以上监狱管理局、戒毒管理局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含新疆生产建设兵团</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出具的属于监狱企业的证明文件。供应商如不提供上述证明文件，价格将不做相应扣除。</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（3）监狱企业标准请参照《关于政府采购支持监狱企业发展有关问题的通知》（财库</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〔2014〕68号</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残疾人福利单位、监狱企业属于小型、微型企业的，不重复享受政策。</w:t>
      </w:r>
      <w:r>
        <w:rPr>
          <w:rFonts w:hint="eastAsia" w:ascii="宋体" w:hAnsi="宋体"/>
          <w:color w:val="000000"/>
          <w:sz w:val="21"/>
          <w:szCs w:val="21"/>
          <w:highlight w:val="none"/>
        </w:rPr>
      </w:r>
      <w:r/>
    </w:p>
    <w:p>
      <w:pPr>
        <w:pStyle w:val="756"/>
        <w:numPr>
          <w:ilvl w:val="0"/>
          <w:numId w:val="0"/>
        </w:numPr>
        <w:ind w:firstLine="420"/>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5.</w:t>
      </w:r>
      <w:r>
        <w:rPr>
          <w:rFonts w:hint="eastAsia" w:ascii="宋体" w:hAnsi="宋体"/>
          <w:color w:val="000000"/>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hint="eastAsia" w:ascii="宋体" w:hAnsi="宋体"/>
          <w:color w:val="000000"/>
          <w:sz w:val="21"/>
          <w:szCs w:val="21"/>
          <w:highlight w:val="none"/>
        </w:rPr>
      </w:r>
      <w:r/>
    </w:p>
    <w:p>
      <w:pPr>
        <w:pStyle w:val="756"/>
        <w:numPr>
          <w:ilvl w:val="0"/>
          <w:numId w:val="0"/>
        </w:numPr>
        <w:ind w:firstLine="420"/>
        <w:rPr>
          <w:rFonts w:ascii="宋体" w:hAnsi="宋体"/>
          <w:color w:val="000000"/>
          <w:sz w:val="21"/>
          <w:szCs w:val="21"/>
          <w:highlight w:val="none"/>
        </w:rPr>
      </w:pPr>
      <w:r>
        <w:rPr>
          <w:rFonts w:hint="eastAsia" w:ascii="宋体" w:hAnsi="宋体"/>
          <w:color w:val="000000"/>
          <w:sz w:val="21"/>
          <w:szCs w:val="21"/>
          <w:highlight w:val="none"/>
          <w:lang w:eastAsia="zh-CN"/>
        </w:rPr>
        <w:t xml:space="preserve">6.</w:t>
      </w:r>
      <w:r>
        <w:rPr>
          <w:rFonts w:hint="eastAsia" w:ascii="宋体" w:hAnsi="宋体"/>
          <w:color w:val="000000"/>
          <w:sz w:val="21"/>
          <w:szCs w:val="21"/>
          <w:highlight w:val="none"/>
        </w:rPr>
        <w:t xml:space="preserve">联合体各方均为小型、微型企业（残疾人福利单位、监狱企业）的，联合体享受20%价格扣除，用扣除后的价格参与评审。</w:t>
      </w:r>
      <w:r>
        <w:rPr>
          <w:rFonts w:ascii="宋体" w:hAnsi="宋体"/>
          <w:color w:val="000000"/>
          <w:sz w:val="21"/>
          <w:szCs w:val="21"/>
          <w:highlight w:val="none"/>
        </w:rPr>
      </w:r>
      <w:r/>
    </w:p>
    <w:p>
      <w:pPr>
        <w:pStyle w:val="756"/>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三、评审标准</w:t>
      </w:r>
      <w:r>
        <w:rPr>
          <w:rFonts w:ascii="宋体" w:hAnsi="宋体"/>
          <w:b/>
          <w:color w:val="000000"/>
          <w:sz w:val="21"/>
          <w:szCs w:val="21"/>
          <w:highlight w:val="none"/>
        </w:rPr>
      </w:r>
      <w:r/>
    </w:p>
    <w:tbl>
      <w:tblPr>
        <w:tblW w:w="96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6"/>
        <w:gridCol w:w="1190"/>
        <w:gridCol w:w="7101"/>
        <w:gridCol w:w="713"/>
      </w:tblGrid>
      <w:tr>
        <w:trPr>
          <w:trHeight w:val="500"/>
        </w:trPr>
        <w:tc>
          <w:tcPr>
            <w:tcW w:w="636" w:type="dxa"/>
            <w:vAlign w:val="center"/>
            <w:textDirection w:val="lrTb"/>
            <w:noWrap w:val="false"/>
          </w:tcPr>
          <w:p>
            <w:pPr>
              <w:pStyle w:val="724"/>
              <w:jc w:val="center"/>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 xml:space="preserve">序号</w:t>
            </w:r>
            <w:r>
              <w:rPr>
                <w:rFonts w:hint="eastAsia" w:ascii="宋体" w:hAnsi="宋体" w:eastAsia="宋体" w:cs="宋体"/>
                <w:b/>
                <w:bCs/>
                <w:sz w:val="24"/>
                <w:szCs w:val="24"/>
                <w:highlight w:val="none"/>
              </w:rPr>
            </w:r>
            <w:r/>
          </w:p>
        </w:tc>
        <w:tc>
          <w:tcPr>
            <w:tcW w:w="1190" w:type="dxa"/>
            <w:vAlign w:val="center"/>
            <w:textDirection w:val="lrTb"/>
            <w:noWrap w:val="false"/>
          </w:tcPr>
          <w:p>
            <w:pPr>
              <w:pStyle w:val="724"/>
              <w:jc w:val="center"/>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 xml:space="preserve">评审因素</w:t>
            </w:r>
            <w:r>
              <w:rPr>
                <w:rFonts w:hint="eastAsia" w:ascii="宋体" w:hAnsi="宋体" w:eastAsia="宋体" w:cs="宋体"/>
                <w:b/>
                <w:bCs/>
                <w:sz w:val="24"/>
                <w:szCs w:val="24"/>
                <w:highlight w:val="none"/>
              </w:rPr>
            </w:r>
            <w:r/>
          </w:p>
        </w:tc>
        <w:tc>
          <w:tcPr>
            <w:tcW w:w="7101" w:type="dxa"/>
            <w:vAlign w:val="center"/>
            <w:textDirection w:val="lrTb"/>
            <w:noWrap w:val="false"/>
          </w:tcPr>
          <w:p>
            <w:pPr>
              <w:pStyle w:val="724"/>
              <w:jc w:val="center"/>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 xml:space="preserve">评审细则</w:t>
            </w:r>
            <w:r>
              <w:rPr>
                <w:rFonts w:hint="eastAsia" w:ascii="宋体" w:hAnsi="宋体" w:eastAsia="宋体" w:cs="宋体"/>
                <w:b/>
                <w:bCs/>
                <w:sz w:val="24"/>
                <w:szCs w:val="24"/>
                <w:highlight w:val="none"/>
              </w:rPr>
            </w:r>
            <w:r/>
          </w:p>
        </w:tc>
        <w:tc>
          <w:tcPr>
            <w:tcW w:w="713" w:type="dxa"/>
            <w:vAlign w:val="center"/>
            <w:textDirection w:val="lrTb"/>
            <w:noWrap w:val="false"/>
          </w:tcPr>
          <w:p>
            <w:pPr>
              <w:pStyle w:val="724"/>
              <w:jc w:val="center"/>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分值</w:t>
            </w:r>
            <w:r>
              <w:rPr>
                <w:rFonts w:hint="eastAsia" w:ascii="宋体" w:hAnsi="宋体" w:eastAsia="宋体" w:cs="宋体"/>
                <w:b/>
                <w:bCs/>
                <w:sz w:val="24"/>
                <w:szCs w:val="24"/>
                <w:highlight w:val="none"/>
              </w:rPr>
            </w:r>
            <w:r/>
          </w:p>
        </w:tc>
      </w:tr>
      <w:tr>
        <w:trPr>
          <w:trHeight w:val="1098"/>
        </w:trPr>
        <w:tc>
          <w:tcPr>
            <w:tcW w:w="636" w:type="dxa"/>
            <w:vAlign w:val="center"/>
            <w:textDirection w:val="lrTb"/>
            <w:noWrap w:val="false"/>
          </w:tcPr>
          <w:p>
            <w:pPr>
              <w:pStyle w:val="724"/>
              <w:jc w:val="center"/>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1</w:t>
            </w:r>
            <w:r>
              <w:rPr>
                <w:rFonts w:hint="eastAsia" w:ascii="宋体" w:hAnsi="宋体" w:eastAsia="宋体" w:cs="宋体"/>
                <w:sz w:val="24"/>
                <w:szCs w:val="24"/>
                <w:highlight w:val="none"/>
              </w:rPr>
            </w:r>
            <w:r/>
          </w:p>
        </w:tc>
        <w:tc>
          <w:tcPr>
            <w:tcW w:w="1190" w:type="dxa"/>
            <w:vAlign w:val="center"/>
            <w:textDirection w:val="lrTb"/>
            <w:noWrap w:val="false"/>
          </w:tcPr>
          <w:p>
            <w:pPr>
              <w:pStyle w:val="724"/>
              <w:jc w:val="center"/>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价格</w:t>
            </w:r>
            <w:r>
              <w:rPr>
                <w:rFonts w:hint="eastAsia" w:ascii="宋体" w:hAnsi="宋体" w:eastAsia="宋体" w:cs="宋体"/>
                <w:sz w:val="24"/>
                <w:szCs w:val="24"/>
                <w:highlight w:val="none"/>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2"/>
                <w:sz w:val="24"/>
                <w:szCs w:val="24"/>
                <w:highlight w:val="none"/>
                <w:lang w:eastAsia="zh-CN"/>
              </w:rPr>
              <w:t xml:space="preserve">0</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lang w:eastAsia="zh-CN"/>
              </w:rPr>
              <w:t xml:space="preserve">0</w:t>
            </w:r>
            <w:r>
              <w:rPr>
                <w:rFonts w:hint="eastAsia" w:ascii="宋体" w:hAnsi="宋体" w:eastAsia="宋体" w:cs="宋体"/>
                <w:spacing w:val="-6"/>
                <w:sz w:val="24"/>
                <w:szCs w:val="24"/>
                <w:highlight w:val="none"/>
                <w:lang w:eastAsia="zh-CN"/>
              </w:rPr>
            </w:r>
            <w:r/>
          </w:p>
        </w:tc>
      </w:tr>
      <w:tr>
        <w:trPr>
          <w:trHeight w:val="1368"/>
        </w:trPr>
        <w:tc>
          <w:tcPr>
            <w:tcW w:w="636" w:type="dxa"/>
            <w:vAlign w:val="center"/>
            <w:textDirection w:val="lrTb"/>
            <w:noWrap w:val="false"/>
          </w:tcPr>
          <w:p>
            <w:pPr>
              <w:pStyle w:val="724"/>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w:t>
            </w:r>
            <w:r>
              <w:rPr>
                <w:rFonts w:hint="eastAsia" w:ascii="宋体" w:hAnsi="宋体" w:eastAsia="宋体" w:cs="宋体"/>
                <w:sz w:val="24"/>
                <w:szCs w:val="24"/>
                <w:highlight w:val="none"/>
              </w:rPr>
            </w:r>
            <w:r/>
          </w:p>
        </w:tc>
        <w:tc>
          <w:tcPr>
            <w:tcW w:w="1190" w:type="dxa"/>
            <w:vAlign w:val="center"/>
            <w:textDirection w:val="lrTb"/>
            <w:noWrap w:val="false"/>
          </w:tcPr>
          <w:p>
            <w:pPr>
              <w:pStyle w:val="724"/>
              <w:jc w:val="center"/>
              <w:spacing w:line="360" w:lineRule="exact"/>
              <w:widowControl/>
              <w:rPr>
                <w:rFonts w:hint="eastAsia" w:ascii="宋体" w:hAnsi="宋体" w:eastAsia="宋体" w:cs="宋体"/>
                <w:spacing w:val="-1"/>
                <w:sz w:val="24"/>
                <w:szCs w:val="24"/>
                <w:highlight w:val="none"/>
                <w:lang w:eastAsia="zh-CN"/>
              </w:rPr>
            </w:pPr>
            <w:r>
              <w:rPr>
                <w:rFonts w:hint="eastAsia" w:ascii="宋体" w:hAnsi="宋体" w:cs="宋体"/>
                <w:sz w:val="24"/>
                <w:szCs w:val="24"/>
                <w:highlight w:val="none"/>
                <w:lang w:eastAsia="zh-CN"/>
              </w:rPr>
              <w:t xml:space="preserve">生产设备、设施、处置情况</w:t>
            </w:r>
            <w:r>
              <w:rPr>
                <w:rFonts w:hint="eastAsia" w:ascii="宋体" w:hAnsi="宋体" w:eastAsia="宋体" w:cs="宋体"/>
                <w:spacing w:val="-1"/>
                <w:sz w:val="24"/>
                <w:szCs w:val="24"/>
                <w:highlight w:val="none"/>
                <w:lang w:eastAsia="zh-CN"/>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color w:val="000000"/>
                <w:spacing w:val="-2"/>
                <w:sz w:val="24"/>
                <w:szCs w:val="24"/>
                <w:highlight w:val="none"/>
                <w:lang w:eastAsia="zh-CN" w:bidi="ar"/>
              </w:rPr>
              <w:t xml:space="preserve">评委</w:t>
            </w:r>
            <w:r>
              <w:rPr>
                <w:rFonts w:hint="eastAsia" w:ascii="宋体" w:hAnsi="宋体" w:eastAsia="宋体" w:cs="宋体"/>
                <w:spacing w:val="-2"/>
                <w:sz w:val="24"/>
                <w:szCs w:val="24"/>
                <w:highlight w:val="none"/>
                <w:lang w:eastAsia="zh-CN"/>
              </w:rPr>
              <w:t xml:space="preserve">对</w:t>
            </w:r>
            <w:r>
              <w:rPr>
                <w:rFonts w:hint="eastAsia" w:ascii="宋体" w:hAnsi="宋体" w:eastAsia="宋体" w:cs="宋体"/>
                <w:spacing w:val="-2"/>
                <w:sz w:val="24"/>
                <w:szCs w:val="24"/>
                <w:highlight w:val="none"/>
                <w:lang w:eastAsia="zh-CN" w:bidi="ar"/>
              </w:rPr>
              <w:t xml:space="preserve">供应商</w:t>
            </w:r>
            <w:r>
              <w:rPr>
                <w:rFonts w:hint="eastAsia" w:ascii="宋体" w:hAnsi="宋体" w:eastAsia="宋体" w:cs="宋体"/>
                <w:spacing w:val="-2"/>
                <w:sz w:val="24"/>
                <w:szCs w:val="24"/>
                <w:highlight w:val="none"/>
                <w:lang w:eastAsia="zh-CN"/>
              </w:rPr>
              <w:t xml:space="preserve">拟投入的生产设备、处置情况进行评价，为保证项目顺利进行，主要针对处置单位暂存场地的规范性、容量及设备的先进性、稳定性、安全性、处置能力、处置情况等方面进行综合评分。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内容完善、准确、清晰、切实可行、配备合理，设备设施安全环保，得12分；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内容较为完善、准确、清晰，较为切实可行、配备较为合理，设备设施较为安全环保，得9分；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内容基本完善，准确性及清晰度一般，合理可行一般，设备设施安全环保性一般，得6分；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有相应内容，但不完善具体，得3分；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不提供不得分。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12</w:t>
            </w:r>
            <w:r>
              <w:rPr>
                <w:rFonts w:hint="eastAsia" w:ascii="宋体" w:hAnsi="宋体" w:eastAsia="宋体" w:cs="宋体"/>
                <w:spacing w:val="-6"/>
                <w:sz w:val="24"/>
                <w:szCs w:val="24"/>
                <w:highlight w:val="none"/>
                <w:lang w:eastAsia="zh-CN"/>
              </w:rPr>
            </w:r>
            <w:r/>
          </w:p>
        </w:tc>
      </w:tr>
      <w:tr>
        <w:trPr>
          <w:trHeight w:val="2034"/>
        </w:trPr>
        <w:tc>
          <w:tcPr>
            <w:tcW w:w="636" w:type="dxa"/>
            <w:vAlign w:val="center"/>
            <w:textDirection w:val="lrTb"/>
            <w:noWrap w:val="false"/>
          </w:tcPr>
          <w:p>
            <w:pPr>
              <w:pStyle w:val="724"/>
              <w:jc w:val="center"/>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lang w:eastAsia="zh-CN"/>
              </w:rPr>
              <w:t xml:space="preserve">3</w:t>
            </w:r>
            <w:r>
              <w:rPr>
                <w:rFonts w:hint="eastAsia" w:ascii="宋体" w:hAnsi="宋体" w:eastAsia="宋体" w:cs="宋体"/>
                <w:spacing w:val="-3"/>
                <w:sz w:val="24"/>
                <w:szCs w:val="24"/>
                <w:highlight w:val="none"/>
                <w:lang w:eastAsia="zh-CN"/>
              </w:rPr>
            </w:r>
            <w:r/>
          </w:p>
        </w:tc>
        <w:tc>
          <w:tcPr>
            <w:tcW w:w="1190" w:type="dxa"/>
            <w:vAlign w:val="center"/>
            <w:textDirection w:val="lrTb"/>
            <w:noWrap w:val="false"/>
          </w:tcPr>
          <w:p>
            <w:pPr>
              <w:pStyle w:val="724"/>
              <w:jc w:val="center"/>
              <w:spacing w:line="360" w:lineRule="exact"/>
              <w:widowControl/>
              <w:rPr>
                <w:rFonts w:hint="eastAsia" w:ascii="宋体" w:hAnsi="宋体" w:eastAsia="宋体" w:cs="宋体"/>
                <w:spacing w:val="-1"/>
                <w:sz w:val="24"/>
                <w:szCs w:val="24"/>
                <w:highlight w:val="none"/>
              </w:rPr>
            </w:pPr>
            <w:r>
              <w:rPr>
                <w:rFonts w:hint="eastAsia" w:ascii="宋体" w:hAnsi="宋体" w:cs="宋体"/>
                <w:sz w:val="24"/>
                <w:szCs w:val="24"/>
                <w:highlight w:val="none"/>
              </w:rPr>
              <w:t xml:space="preserve">运输管理方案</w:t>
            </w:r>
            <w:r>
              <w:rPr>
                <w:rFonts w:hint="eastAsia" w:ascii="宋体" w:hAnsi="宋体" w:eastAsia="宋体" w:cs="宋体"/>
                <w:spacing w:val="-1"/>
                <w:sz w:val="24"/>
                <w:szCs w:val="24"/>
                <w:highlight w:val="none"/>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color w:val="000000"/>
                <w:spacing w:val="-2"/>
                <w:sz w:val="24"/>
                <w:szCs w:val="24"/>
                <w:highlight w:val="none"/>
                <w:lang w:eastAsia="zh-CN" w:bidi="ar"/>
              </w:rPr>
              <w:t xml:space="preserve">评委</w:t>
            </w:r>
            <w:r>
              <w:rPr>
                <w:rFonts w:hint="eastAsia" w:ascii="宋体" w:hAnsi="宋体" w:eastAsia="宋体" w:cs="宋体"/>
                <w:spacing w:val="-2"/>
                <w:sz w:val="24"/>
                <w:szCs w:val="24"/>
                <w:highlight w:val="none"/>
                <w:lang w:eastAsia="zh-CN"/>
              </w:rPr>
              <w:t xml:space="preserve">根据</w:t>
            </w:r>
            <w:r>
              <w:rPr>
                <w:rFonts w:hint="eastAsia" w:ascii="宋体" w:hAnsi="宋体" w:eastAsia="宋体" w:cs="宋体"/>
                <w:spacing w:val="-2"/>
                <w:sz w:val="24"/>
                <w:szCs w:val="24"/>
                <w:highlight w:val="none"/>
                <w:lang w:eastAsia="zh-CN" w:bidi="ar"/>
              </w:rPr>
              <w:t xml:space="preserve">供应商</w:t>
            </w:r>
            <w:r>
              <w:rPr>
                <w:rFonts w:hint="eastAsia" w:ascii="宋体" w:hAnsi="宋体" w:eastAsia="宋体" w:cs="宋体"/>
                <w:spacing w:val="-2"/>
                <w:sz w:val="24"/>
                <w:szCs w:val="24"/>
                <w:highlight w:val="none"/>
                <w:lang w:eastAsia="zh-CN"/>
              </w:rPr>
              <w:t xml:space="preserve">提供的污泥运输服务管理方案，对环保措施等情况进行综合评分：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运输服务管理方案、环保措施内容完善，合理可行，得10分，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运输服务管理方案、环保措施内容基本完善，基本合理，得7分，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运输服务管理方案、环保措施有相应内容，但不完善具体，得4分，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不提供不得分。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10</w:t>
            </w:r>
            <w:r>
              <w:rPr>
                <w:rFonts w:ascii="宋体" w:hAnsi="宋体" w:eastAsia="宋体" w:cs="宋体"/>
                <w:spacing w:val="-6"/>
                <w:sz w:val="24"/>
                <w:szCs w:val="24"/>
                <w:highlight w:val="none"/>
                <w:lang w:eastAsia="zh-CN"/>
              </w:rPr>
            </w:r>
            <w:r/>
          </w:p>
        </w:tc>
      </w:tr>
      <w:tr>
        <w:trPr>
          <w:trHeight w:val="491"/>
        </w:trPr>
        <w:tc>
          <w:tcPr>
            <w:tcW w:w="636" w:type="dxa"/>
            <w:vAlign w:val="center"/>
            <w:textDirection w:val="lrTb"/>
            <w:noWrap w:val="false"/>
          </w:tcPr>
          <w:p>
            <w:pPr>
              <w:pStyle w:val="724"/>
              <w:jc w:val="center"/>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lang w:eastAsia="zh-CN"/>
              </w:rPr>
              <w:t xml:space="preserve">4</w:t>
            </w:r>
            <w:r>
              <w:rPr>
                <w:rFonts w:hint="eastAsia" w:ascii="宋体" w:hAnsi="宋体" w:eastAsia="宋体" w:cs="宋体"/>
                <w:spacing w:val="-3"/>
                <w:sz w:val="24"/>
                <w:szCs w:val="24"/>
                <w:highlight w:val="none"/>
                <w:lang w:eastAsia="zh-CN"/>
              </w:rPr>
            </w:r>
            <w:r/>
          </w:p>
        </w:tc>
        <w:tc>
          <w:tcPr>
            <w:tcW w:w="1190" w:type="dxa"/>
            <w:vAlign w:val="center"/>
            <w:textDirection w:val="lrTb"/>
            <w:noWrap w:val="false"/>
          </w:tcPr>
          <w:p>
            <w:pPr>
              <w:pStyle w:val="724"/>
              <w:jc w:val="center"/>
              <w:spacing w:line="360" w:lineRule="exact"/>
              <w:widowControl/>
              <w:rPr>
                <w:rFonts w:hint="eastAsia" w:ascii="宋体" w:hAnsi="宋体" w:eastAsia="宋体" w:cs="宋体"/>
                <w:spacing w:val="-1"/>
                <w:sz w:val="24"/>
                <w:szCs w:val="24"/>
                <w:highlight w:val="none"/>
              </w:rPr>
            </w:pPr>
            <w:r>
              <w:rPr>
                <w:rFonts w:hint="eastAsia" w:ascii="宋体" w:hAnsi="宋体" w:cs="宋体"/>
                <w:sz w:val="24"/>
                <w:szCs w:val="24"/>
                <w:highlight w:val="none"/>
              </w:rPr>
              <w:t xml:space="preserve">应急方案</w:t>
            </w:r>
            <w:r>
              <w:rPr>
                <w:rFonts w:hint="eastAsia" w:ascii="宋体" w:hAnsi="宋体" w:eastAsia="宋体" w:cs="宋体"/>
                <w:spacing w:val="-1"/>
                <w:sz w:val="24"/>
                <w:szCs w:val="24"/>
                <w:highlight w:val="none"/>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bidi="ar"/>
              </w:rPr>
              <w:t xml:space="preserve">评委</w:t>
            </w:r>
            <w:r>
              <w:rPr>
                <w:rFonts w:hint="eastAsia" w:ascii="宋体" w:hAnsi="宋体" w:eastAsia="宋体" w:cs="宋体"/>
                <w:spacing w:val="-2"/>
                <w:sz w:val="24"/>
                <w:szCs w:val="24"/>
                <w:highlight w:val="none"/>
                <w:lang w:eastAsia="zh-CN"/>
              </w:rPr>
              <w:t xml:space="preserve">根据</w:t>
            </w:r>
            <w:r>
              <w:rPr>
                <w:rFonts w:hint="eastAsia" w:ascii="宋体" w:hAnsi="宋体" w:eastAsia="宋体" w:cs="宋体"/>
                <w:spacing w:val="-2"/>
                <w:sz w:val="24"/>
                <w:szCs w:val="24"/>
                <w:highlight w:val="none"/>
                <w:lang w:eastAsia="zh-CN" w:bidi="ar"/>
              </w:rPr>
              <w:t xml:space="preserve">供应商</w:t>
            </w:r>
            <w:r>
              <w:rPr>
                <w:rFonts w:hint="eastAsia" w:ascii="宋体" w:hAnsi="宋体" w:eastAsia="宋体" w:cs="宋体"/>
                <w:spacing w:val="-2"/>
                <w:sz w:val="24"/>
                <w:szCs w:val="24"/>
                <w:highlight w:val="none"/>
                <w:lang w:eastAsia="zh-CN"/>
              </w:rPr>
              <w:t xml:space="preserve">提供的应急方案（包括：应急响应时间、应急处理能力方案等，能提供遇特殊情况或交通事故的应急保障和各种自然灾害情况的应急处理方案）进行综合评分：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内容完善、准确、清晰、切实可行、配备合理，得10分，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内容基本完善，合理可行，得7分，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有相应内容，但不完善具体，得4分，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不提供不得分。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10</w:t>
            </w:r>
            <w:r>
              <w:rPr>
                <w:rFonts w:ascii="宋体" w:hAnsi="宋体" w:eastAsia="宋体" w:cs="宋体"/>
                <w:spacing w:val="-6"/>
                <w:sz w:val="24"/>
                <w:szCs w:val="24"/>
                <w:highlight w:val="none"/>
                <w:lang w:eastAsia="zh-CN"/>
              </w:rPr>
            </w:r>
            <w:r/>
          </w:p>
        </w:tc>
      </w:tr>
      <w:tr>
        <w:trPr>
          <w:trHeight w:val="25"/>
        </w:trPr>
        <w:tc>
          <w:tcPr>
            <w:tcW w:w="636" w:type="dxa"/>
            <w:vAlign w:val="center"/>
            <w:textDirection w:val="lrTb"/>
            <w:noWrap w:val="false"/>
          </w:tcPr>
          <w:p>
            <w:pPr>
              <w:pStyle w:val="724"/>
              <w:jc w:val="center"/>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lang w:eastAsia="zh-CN"/>
              </w:rPr>
              <w:t xml:space="preserve">5</w:t>
            </w:r>
            <w:r>
              <w:rPr>
                <w:rFonts w:hint="eastAsia" w:ascii="宋体" w:hAnsi="宋体" w:eastAsia="宋体" w:cs="宋体"/>
                <w:sz w:val="24"/>
                <w:szCs w:val="24"/>
                <w:highlight w:val="none"/>
                <w:lang w:eastAsia="zh-CN"/>
              </w:rPr>
            </w:r>
            <w:r/>
          </w:p>
        </w:tc>
        <w:tc>
          <w:tcPr>
            <w:tcW w:w="1190" w:type="dxa"/>
            <w:vAlign w:val="center"/>
            <w:textDirection w:val="lrTb"/>
            <w:noWrap w:val="false"/>
          </w:tcPr>
          <w:p>
            <w:pPr>
              <w:pStyle w:val="724"/>
              <w:jc w:val="center"/>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bidi="ar"/>
              </w:rPr>
              <w:t xml:space="preserve">安全保障</w:t>
            </w:r>
            <w:r>
              <w:rPr>
                <w:rFonts w:hint="eastAsia" w:ascii="宋体" w:hAnsi="宋体" w:eastAsia="宋体" w:cs="宋体"/>
                <w:sz w:val="24"/>
                <w:szCs w:val="24"/>
                <w:highlight w:val="none"/>
                <w:lang w:eastAsia="zh-CN"/>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bidi="ar"/>
              </w:rPr>
            </w:pPr>
            <w:r>
              <w:rPr>
                <w:rFonts w:hint="eastAsia" w:ascii="宋体" w:hAnsi="宋体" w:eastAsia="宋体" w:cs="宋体"/>
                <w:spacing w:val="-2"/>
                <w:sz w:val="24"/>
                <w:szCs w:val="24"/>
                <w:highlight w:val="none"/>
                <w:lang w:eastAsia="zh-CN" w:bidi="ar"/>
              </w:rPr>
              <w:t xml:space="preserve">评委根据供应商提供的针对本项目实施期间安全保障措施（包括但不限于有全面的安全管理方案、有针对性的安全防护制度、安全事故下的应急处理方案等）的规范性、全面性、合理性、针对性、具体性、可靠性及操作规程科学性等</w:t>
            </w:r>
            <w:r>
              <w:rPr>
                <w:rFonts w:hint="eastAsia" w:ascii="宋体" w:hAnsi="宋体" w:eastAsia="宋体" w:cs="宋体"/>
                <w:spacing w:val="-2"/>
                <w:sz w:val="24"/>
                <w:szCs w:val="24"/>
                <w:highlight w:val="none"/>
                <w:lang w:eastAsia="zh-CN"/>
              </w:rPr>
              <w:t xml:space="preserve">进行综合评分</w:t>
            </w:r>
            <w:r>
              <w:rPr>
                <w:rFonts w:hint="eastAsia" w:ascii="宋体" w:hAnsi="宋体" w:eastAsia="宋体" w:cs="宋体"/>
                <w:spacing w:val="-2"/>
                <w:sz w:val="24"/>
                <w:szCs w:val="24"/>
                <w:highlight w:val="none"/>
                <w:lang w:eastAsia="zh-CN" w:bidi="ar"/>
              </w:rPr>
              <w:t xml:space="preserve">：</w:t>
            </w:r>
            <w:r>
              <w:rPr>
                <w:rFonts w:hint="eastAsia" w:ascii="宋体" w:hAnsi="宋体" w:eastAsia="宋体" w:cs="宋体"/>
                <w:spacing w:val="-2"/>
                <w:sz w:val="24"/>
                <w:szCs w:val="24"/>
                <w:highlight w:val="none"/>
                <w:lang w:eastAsia="zh-CN" w:bidi="ar"/>
              </w:rPr>
            </w:r>
            <w:r/>
          </w:p>
          <w:p>
            <w:pPr>
              <w:pStyle w:val="724"/>
              <w:widowControl/>
              <w:rPr>
                <w:rFonts w:hint="eastAsia" w:ascii="宋体" w:hAnsi="宋体" w:eastAsia="宋体" w:cs="宋体"/>
                <w:spacing w:val="-2"/>
                <w:sz w:val="24"/>
                <w:szCs w:val="24"/>
                <w:highlight w:val="none"/>
                <w:lang w:eastAsia="zh-CN" w:bidi="ar"/>
              </w:rPr>
            </w:pPr>
            <w:r>
              <w:rPr>
                <w:rFonts w:hint="eastAsia" w:ascii="宋体" w:hAnsi="宋体" w:eastAsia="宋体" w:cs="宋体"/>
                <w:spacing w:val="-2"/>
                <w:sz w:val="24"/>
                <w:szCs w:val="24"/>
                <w:highlight w:val="none"/>
                <w:lang w:eastAsia="zh-CN" w:bidi="ar"/>
              </w:rPr>
              <w:t xml:space="preserve">安全保障措施规范全面、合理、针对性强，具体性强、可靠性强、操作规程科学性强的，得10分；</w:t>
            </w:r>
            <w:r>
              <w:rPr>
                <w:rFonts w:hint="eastAsia" w:ascii="宋体" w:hAnsi="宋体" w:eastAsia="宋体" w:cs="宋体"/>
                <w:spacing w:val="-2"/>
                <w:sz w:val="24"/>
                <w:szCs w:val="24"/>
                <w:highlight w:val="none"/>
                <w:lang w:eastAsia="zh-CN" w:bidi="ar"/>
              </w:rPr>
            </w:r>
            <w:r/>
          </w:p>
          <w:p>
            <w:pPr>
              <w:pStyle w:val="724"/>
              <w:widowControl/>
              <w:rPr>
                <w:rFonts w:hint="eastAsia" w:ascii="宋体" w:hAnsi="宋体" w:eastAsia="宋体" w:cs="宋体"/>
                <w:spacing w:val="-2"/>
                <w:sz w:val="24"/>
                <w:szCs w:val="24"/>
                <w:highlight w:val="none"/>
                <w:lang w:eastAsia="zh-CN" w:bidi="ar"/>
              </w:rPr>
            </w:pPr>
            <w:r>
              <w:rPr>
                <w:rFonts w:hint="eastAsia" w:ascii="宋体" w:hAnsi="宋体" w:eastAsia="宋体" w:cs="宋体"/>
                <w:spacing w:val="-2"/>
                <w:sz w:val="24"/>
                <w:szCs w:val="24"/>
                <w:highlight w:val="none"/>
                <w:lang w:eastAsia="zh-CN" w:bidi="ar"/>
              </w:rPr>
              <w:t xml:space="preserve">安全保障措施较为规范、基本合理、有一定针对性，具体性、可靠性、操作规程科学性满足要求的，得7分；</w:t>
            </w:r>
            <w:r>
              <w:rPr>
                <w:rFonts w:hint="eastAsia" w:ascii="宋体" w:hAnsi="宋体" w:eastAsia="宋体" w:cs="宋体"/>
                <w:spacing w:val="-2"/>
                <w:sz w:val="24"/>
                <w:szCs w:val="24"/>
                <w:highlight w:val="none"/>
                <w:lang w:eastAsia="zh-CN" w:bidi="ar"/>
              </w:rPr>
            </w:r>
            <w:r/>
          </w:p>
          <w:p>
            <w:pPr>
              <w:pStyle w:val="724"/>
              <w:widowControl/>
              <w:rPr>
                <w:rFonts w:hint="eastAsia" w:ascii="宋体" w:hAnsi="宋体" w:eastAsia="宋体" w:cs="宋体"/>
                <w:spacing w:val="-2"/>
                <w:sz w:val="24"/>
                <w:szCs w:val="24"/>
                <w:highlight w:val="none"/>
                <w:lang w:eastAsia="zh-CN" w:bidi="ar"/>
              </w:rPr>
            </w:pPr>
            <w:r>
              <w:rPr>
                <w:rFonts w:hint="eastAsia" w:ascii="宋体" w:hAnsi="宋体" w:eastAsia="宋体" w:cs="宋体"/>
                <w:spacing w:val="-2"/>
                <w:sz w:val="24"/>
                <w:szCs w:val="24"/>
                <w:highlight w:val="none"/>
                <w:lang w:eastAsia="zh-CN" w:bidi="ar"/>
              </w:rPr>
              <w:t xml:space="preserve">安全保障措施规范性一般、有重大安全隐患、没有针对性，措施不具体、可靠性差、操作规程不科学的，得4分；</w:t>
            </w:r>
            <w:r>
              <w:rPr>
                <w:rFonts w:hint="eastAsia" w:ascii="宋体" w:hAnsi="宋体" w:eastAsia="宋体" w:cs="宋体"/>
                <w:spacing w:val="-2"/>
                <w:sz w:val="24"/>
                <w:szCs w:val="24"/>
                <w:highlight w:val="none"/>
                <w:lang w:eastAsia="zh-CN" w:bidi="ar"/>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不提供不得分。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10</w:t>
            </w:r>
            <w:r>
              <w:rPr>
                <w:rFonts w:hint="eastAsia" w:ascii="宋体" w:hAnsi="宋体" w:eastAsia="宋体" w:cs="宋体"/>
                <w:spacing w:val="-6"/>
                <w:sz w:val="24"/>
                <w:szCs w:val="24"/>
                <w:highlight w:val="none"/>
                <w:lang w:eastAsia="zh-CN"/>
              </w:rPr>
            </w:r>
            <w:r/>
          </w:p>
        </w:tc>
      </w:tr>
      <w:tr>
        <w:trPr>
          <w:trHeight w:val="25"/>
        </w:trPr>
        <w:tc>
          <w:tcPr>
            <w:tcW w:w="636" w:type="dxa"/>
            <w:vAlign w:val="center"/>
            <w:textDirection w:val="lrTb"/>
            <w:noWrap w:val="false"/>
          </w:tcPr>
          <w:p>
            <w:pPr>
              <w:pStyle w:val="724"/>
              <w:jc w:val="center"/>
              <w:rPr>
                <w:rFonts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6</w:t>
            </w:r>
            <w:r>
              <w:rPr>
                <w:rFonts w:ascii="宋体" w:hAnsi="宋体" w:eastAsia="宋体" w:cs="宋体"/>
                <w:spacing w:val="-3"/>
                <w:sz w:val="24"/>
                <w:szCs w:val="24"/>
                <w:highlight w:val="none"/>
                <w:lang w:val="en-US" w:eastAsia="zh-CN"/>
              </w:rPr>
            </w:r>
            <w:r/>
          </w:p>
        </w:tc>
        <w:tc>
          <w:tcPr>
            <w:tcW w:w="1190" w:type="dxa"/>
            <w:vAlign w:val="center"/>
            <w:textDirection w:val="lrTb"/>
            <w:noWrap w:val="false"/>
          </w:tcPr>
          <w:p>
            <w:pPr>
              <w:pStyle w:val="724"/>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项目数据管理及核对处理方案</w:t>
            </w:r>
            <w:r>
              <w:rPr>
                <w:rFonts w:hint="eastAsia" w:ascii="宋体" w:hAnsi="宋体" w:eastAsia="宋体" w:cs="宋体"/>
                <w:color w:val="000000"/>
                <w:sz w:val="24"/>
                <w:szCs w:val="24"/>
                <w:highlight w:val="none"/>
                <w:lang w:eastAsia="zh-CN" w:bidi="ar"/>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根据投标文件中的项目数据管理及核对处理方案进行综合评价，对包括污泥处置点及应急处置点的污泥转运过磅计量、过磅签单确认、月报汇总、台账记录、污泥处置全过程监管、信息报送等的准确性、及时性、完整性</w:t>
            </w:r>
            <w:r>
              <w:rPr>
                <w:rFonts w:hint="eastAsia" w:ascii="宋体" w:hAnsi="宋体" w:eastAsia="宋体" w:cs="宋体"/>
                <w:spacing w:val="-2"/>
                <w:sz w:val="24"/>
                <w:szCs w:val="24"/>
                <w:highlight w:val="none"/>
                <w:lang w:eastAsia="zh-CN" w:bidi="ar"/>
              </w:rPr>
              <w:t xml:space="preserve">等</w:t>
            </w:r>
            <w:r>
              <w:rPr>
                <w:rFonts w:hint="eastAsia" w:ascii="宋体" w:hAnsi="宋体" w:eastAsia="宋体" w:cs="宋体"/>
                <w:spacing w:val="-2"/>
                <w:sz w:val="24"/>
                <w:szCs w:val="24"/>
                <w:highlight w:val="none"/>
                <w:lang w:eastAsia="zh-CN"/>
              </w:rPr>
              <w:t xml:space="preserve">进行综合评分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方案全面具体详实、切实可行、针对性强得</w:t>
            </w:r>
            <w:r>
              <w:rPr>
                <w:rFonts w:hint="eastAsia" w:ascii="宋体" w:hAnsi="宋体" w:eastAsia="宋体" w:cs="宋体"/>
                <w:spacing w:val="-2"/>
                <w:sz w:val="24"/>
                <w:szCs w:val="24"/>
                <w:highlight w:val="none"/>
                <w:lang w:val="en-US" w:eastAsia="zh-CN"/>
              </w:rPr>
              <w:t xml:space="preserve">10</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方案较全面、较切实可行、针对性较强得</w:t>
            </w:r>
            <w:r>
              <w:rPr>
                <w:rFonts w:hint="eastAsia" w:ascii="宋体" w:hAnsi="宋体" w:eastAsia="宋体" w:cs="宋体"/>
                <w:spacing w:val="-2"/>
                <w:sz w:val="24"/>
                <w:szCs w:val="24"/>
                <w:highlight w:val="none"/>
                <w:lang w:val="en-US" w:eastAsia="zh-CN"/>
              </w:rPr>
              <w:t xml:space="preserve">7</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方案存在较大漏项或缺陷、可行性欠缺、针对性不强得4分；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未提供的得0分。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w:t>
            </w:r>
            <w:r>
              <w:rPr>
                <w:rFonts w:ascii="宋体" w:hAnsi="宋体" w:eastAsia="宋体" w:cs="宋体"/>
                <w:spacing w:val="-6"/>
                <w:sz w:val="24"/>
                <w:szCs w:val="24"/>
                <w:highlight w:val="none"/>
                <w:lang w:val="en-US" w:eastAsia="zh-CN"/>
              </w:rPr>
            </w:r>
            <w:r/>
          </w:p>
        </w:tc>
      </w:tr>
      <w:tr>
        <w:trPr>
          <w:trHeight w:val="25"/>
        </w:trPr>
        <w:tc>
          <w:tcPr>
            <w:tcW w:w="636" w:type="dxa"/>
            <w:vAlign w:val="center"/>
            <w:textDirection w:val="lrTb"/>
            <w:noWrap w:val="false"/>
          </w:tcPr>
          <w:p>
            <w:pPr>
              <w:pStyle w:val="724"/>
              <w:jc w:val="center"/>
              <w:rPr>
                <w:rFonts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7</w:t>
            </w:r>
            <w:r>
              <w:rPr>
                <w:rFonts w:ascii="宋体" w:hAnsi="宋体" w:eastAsia="宋体" w:cs="宋体"/>
                <w:spacing w:val="-3"/>
                <w:sz w:val="24"/>
                <w:szCs w:val="24"/>
                <w:highlight w:val="none"/>
                <w:lang w:val="en-US" w:eastAsia="zh-CN"/>
              </w:rPr>
            </w:r>
            <w:r/>
          </w:p>
        </w:tc>
        <w:tc>
          <w:tcPr>
            <w:tcW w:w="1190" w:type="dxa"/>
            <w:vAlign w:val="center"/>
            <w:textDirection w:val="lrTb"/>
            <w:noWrap w:val="false"/>
          </w:tcPr>
          <w:p>
            <w:pPr>
              <w:pStyle w:val="724"/>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污泥处置方案</w:t>
            </w:r>
            <w:r>
              <w:rPr>
                <w:rFonts w:hint="eastAsia" w:ascii="宋体" w:hAnsi="宋体" w:eastAsia="宋体" w:cs="宋体"/>
                <w:color w:val="000000"/>
                <w:sz w:val="24"/>
                <w:szCs w:val="24"/>
                <w:highlight w:val="none"/>
                <w:lang w:eastAsia="zh-CN" w:bidi="ar"/>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根据投标文件中提供的污泥处置方案进行综合评价，包括对处置方式、处置特点、处置结果、处置影响</w:t>
            </w:r>
            <w:r>
              <w:rPr>
                <w:rFonts w:hint="eastAsia" w:ascii="宋体" w:hAnsi="宋体" w:eastAsia="宋体" w:cs="宋体"/>
                <w:spacing w:val="-2"/>
                <w:sz w:val="24"/>
                <w:szCs w:val="24"/>
                <w:highlight w:val="none"/>
                <w:lang w:eastAsia="zh-CN" w:bidi="ar"/>
              </w:rPr>
              <w:t xml:space="preserve">等</w:t>
            </w:r>
            <w:r>
              <w:rPr>
                <w:rFonts w:hint="eastAsia" w:ascii="宋体" w:hAnsi="宋体" w:eastAsia="宋体" w:cs="宋体"/>
                <w:spacing w:val="-2"/>
                <w:sz w:val="24"/>
                <w:szCs w:val="24"/>
                <w:highlight w:val="none"/>
                <w:lang w:eastAsia="zh-CN"/>
              </w:rPr>
              <w:t xml:space="preserve">进行综合评分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方案全面具体详实、切实可行、针对性强得</w:t>
            </w:r>
            <w:r>
              <w:rPr>
                <w:rFonts w:hint="eastAsia" w:ascii="宋体" w:hAnsi="宋体" w:eastAsia="宋体" w:cs="宋体"/>
                <w:spacing w:val="-2"/>
                <w:sz w:val="24"/>
                <w:szCs w:val="24"/>
                <w:highlight w:val="none"/>
                <w:lang w:val="en-US" w:eastAsia="zh-CN"/>
              </w:rPr>
              <w:t xml:space="preserve">10</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方案较全面、较切实可行、针对性较强得</w:t>
            </w:r>
            <w:r>
              <w:rPr>
                <w:rFonts w:hint="eastAsia" w:ascii="宋体" w:hAnsi="宋体" w:eastAsia="宋体" w:cs="宋体"/>
                <w:spacing w:val="-2"/>
                <w:sz w:val="24"/>
                <w:szCs w:val="24"/>
                <w:highlight w:val="none"/>
                <w:lang w:val="en-US" w:eastAsia="zh-CN"/>
              </w:rPr>
              <w:t xml:space="preserve">7</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方案存在较大漏项或缺陷、可行性欠缺、针对性不强得4分；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未提供的得0分。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w:t>
            </w:r>
            <w:r>
              <w:rPr>
                <w:rFonts w:ascii="宋体" w:hAnsi="宋体" w:eastAsia="宋体" w:cs="宋体"/>
                <w:spacing w:val="-6"/>
                <w:sz w:val="24"/>
                <w:szCs w:val="24"/>
                <w:highlight w:val="none"/>
                <w:lang w:val="en-US" w:eastAsia="zh-CN"/>
              </w:rPr>
            </w:r>
            <w:r/>
          </w:p>
        </w:tc>
      </w:tr>
      <w:tr>
        <w:trPr>
          <w:trHeight w:val="25"/>
        </w:trPr>
        <w:tc>
          <w:tcPr>
            <w:tcW w:w="636" w:type="dxa"/>
            <w:vAlign w:val="center"/>
            <w:textDirection w:val="lrTb"/>
            <w:noWrap w:val="false"/>
          </w:tcPr>
          <w:p>
            <w:pPr>
              <w:pStyle w:val="724"/>
              <w:jc w:val="center"/>
              <w:rPr>
                <w:rFonts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8</w:t>
            </w:r>
            <w:r>
              <w:rPr>
                <w:rFonts w:ascii="宋体" w:hAnsi="宋体" w:eastAsia="宋体" w:cs="宋体"/>
                <w:spacing w:val="-3"/>
                <w:sz w:val="24"/>
                <w:szCs w:val="24"/>
                <w:highlight w:val="none"/>
                <w:lang w:val="en-US" w:eastAsia="zh-CN"/>
              </w:rPr>
            </w:r>
            <w:r/>
          </w:p>
        </w:tc>
        <w:tc>
          <w:tcPr>
            <w:tcW w:w="1190" w:type="dxa"/>
            <w:vAlign w:val="center"/>
            <w:textDirection w:val="lrTb"/>
            <w:noWrap w:val="false"/>
          </w:tcPr>
          <w:p>
            <w:pPr>
              <w:pStyle w:val="724"/>
              <w:jc w:val="center"/>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人员配合方案</w:t>
            </w:r>
            <w:r>
              <w:rPr>
                <w:rFonts w:hint="eastAsia" w:ascii="宋体" w:hAnsi="宋体" w:eastAsia="宋体" w:cs="宋体"/>
                <w:color w:val="000000"/>
                <w:sz w:val="24"/>
                <w:szCs w:val="24"/>
                <w:highlight w:val="none"/>
                <w:lang w:eastAsia="zh-CN" w:bidi="ar"/>
              </w:rPr>
            </w:r>
            <w:r/>
          </w:p>
        </w:tc>
        <w:tc>
          <w:tcPr>
            <w:tcW w:w="7101" w:type="dxa"/>
            <w:vAlign w:val="center"/>
            <w:textDirection w:val="lrTb"/>
            <w:noWrap w:val="false"/>
          </w:tcPr>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根据投标文件中提供的人员配合方案进行综合评价，</w:t>
            </w:r>
            <w:r>
              <w:rPr>
                <w:rFonts w:hint="eastAsia" w:ascii="宋体" w:hAnsi="宋体" w:cs="宋体"/>
                <w:spacing w:val="-2"/>
                <w:sz w:val="24"/>
                <w:szCs w:val="24"/>
                <w:highlight w:val="none"/>
                <w:lang w:eastAsia="zh-CN"/>
              </w:rPr>
              <w:t xml:space="preserve">对</w:t>
            </w:r>
            <w:r>
              <w:rPr>
                <w:rFonts w:hint="eastAsia" w:ascii="宋体" w:hAnsi="宋体" w:eastAsia="宋体" w:cs="宋体"/>
                <w:spacing w:val="-2"/>
                <w:sz w:val="24"/>
                <w:szCs w:val="24"/>
                <w:highlight w:val="none"/>
                <w:lang w:eastAsia="zh-CN"/>
              </w:rPr>
              <w:t xml:space="preserve">包括人员调度安排、人员现场与采购人的配合方案、对采购人临时指令响应及时性等内容</w:t>
            </w:r>
            <w:r>
              <w:rPr>
                <w:rFonts w:hint="eastAsia" w:ascii="宋体" w:hAnsi="宋体" w:cs="宋体"/>
                <w:spacing w:val="-2"/>
                <w:sz w:val="24"/>
                <w:szCs w:val="24"/>
                <w:highlight w:val="none"/>
                <w:lang w:eastAsia="zh-CN"/>
              </w:rPr>
              <w:t xml:space="preserve">进行综合评分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方案全面具体详实、切实可行、针对性强得</w:t>
            </w:r>
            <w:r>
              <w:rPr>
                <w:rFonts w:hint="eastAsia" w:ascii="宋体" w:hAnsi="宋体" w:cs="宋体"/>
                <w:spacing w:val="-2"/>
                <w:sz w:val="24"/>
                <w:szCs w:val="24"/>
                <w:highlight w:val="none"/>
                <w:lang w:val="en-US" w:eastAsia="zh-CN"/>
              </w:rPr>
              <w:t xml:space="preserve">8</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方案较全面、较切实可行、针对性较强得</w:t>
            </w:r>
            <w:r>
              <w:rPr>
                <w:rFonts w:hint="eastAsia" w:ascii="宋体" w:hAnsi="宋体" w:cs="宋体"/>
                <w:spacing w:val="-2"/>
                <w:sz w:val="24"/>
                <w:szCs w:val="24"/>
                <w:highlight w:val="none"/>
                <w:lang w:val="en-US" w:eastAsia="zh-CN"/>
              </w:rPr>
              <w:t xml:space="preserve">5</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方案存在较大漏项或缺陷、可行性欠缺、针对性不强得</w:t>
            </w:r>
            <w:r>
              <w:rPr>
                <w:rFonts w:hint="eastAsia" w:ascii="宋体" w:hAnsi="宋体" w:cs="宋体"/>
                <w:spacing w:val="-2"/>
                <w:sz w:val="24"/>
                <w:szCs w:val="24"/>
                <w:highlight w:val="none"/>
                <w:lang w:val="en-US" w:eastAsia="zh-CN"/>
              </w:rPr>
              <w:t xml:space="preserve">3</w:t>
            </w:r>
            <w:r>
              <w:rPr>
                <w:rFonts w:hint="eastAsia" w:ascii="宋体" w:hAnsi="宋体" w:eastAsia="宋体" w:cs="宋体"/>
                <w:spacing w:val="-2"/>
                <w:sz w:val="24"/>
                <w:szCs w:val="24"/>
                <w:highlight w:val="none"/>
                <w:lang w:eastAsia="zh-CN"/>
              </w:rPr>
              <w:t xml:space="preserve">分；</w:t>
            </w:r>
            <w:r>
              <w:rPr>
                <w:rFonts w:hint="eastAsia" w:ascii="宋体" w:hAnsi="宋体" w:eastAsia="宋体" w:cs="宋体"/>
                <w:spacing w:val="-2"/>
                <w:sz w:val="24"/>
                <w:szCs w:val="24"/>
                <w:highlight w:val="none"/>
                <w:lang w:eastAsia="zh-CN"/>
              </w:rPr>
            </w:r>
            <w:r/>
          </w:p>
          <w:p>
            <w:pPr>
              <w:pStyle w:val="724"/>
              <w:widowControl/>
              <w:tabs>
                <w:tab w:val="left" w:pos="738" w:leader="none"/>
              </w:tabs>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 xml:space="preserve">未提供的得0分。</w:t>
            </w:r>
            <w:r>
              <w:rPr>
                <w:rFonts w:hint="eastAsia" w:ascii="宋体" w:hAnsi="宋体" w:eastAsia="宋体" w:cs="宋体"/>
                <w:spacing w:val="-2"/>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8</w:t>
            </w:r>
            <w:r>
              <w:rPr>
                <w:rFonts w:ascii="宋体" w:hAnsi="宋体" w:eastAsia="宋体" w:cs="宋体"/>
                <w:spacing w:val="-6"/>
                <w:sz w:val="24"/>
                <w:szCs w:val="24"/>
                <w:highlight w:val="none"/>
                <w:lang w:val="en-US" w:eastAsia="zh-CN"/>
              </w:rPr>
            </w:r>
            <w:r/>
          </w:p>
        </w:tc>
      </w:tr>
      <w:tr>
        <w:trPr>
          <w:trHeight w:val="1326"/>
        </w:trPr>
        <w:tc>
          <w:tcPr>
            <w:tcW w:w="636" w:type="dxa"/>
            <w:vAlign w:val="center"/>
            <w:textDirection w:val="lrTb"/>
            <w:noWrap w:val="false"/>
          </w:tcPr>
          <w:p>
            <w:pPr>
              <w:pStyle w:val="724"/>
              <w:jc w:val="center"/>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1190" w:type="dxa"/>
            <w:vAlign w:val="center"/>
            <w:textDirection w:val="lrTb"/>
            <w:noWrap w:val="false"/>
          </w:tcPr>
          <w:p>
            <w:pPr>
              <w:pStyle w:val="724"/>
              <w:jc w:val="center"/>
              <w:spacing w:line="360" w:lineRule="exact"/>
              <w:widowControl/>
              <w:rPr>
                <w:rFonts w:hint="eastAsia" w:ascii="宋体" w:hAnsi="宋体" w:eastAsia="宋体" w:cs="宋体"/>
                <w:spacing w:val="-1"/>
                <w:sz w:val="24"/>
                <w:szCs w:val="24"/>
                <w:highlight w:val="none"/>
              </w:rPr>
            </w:pPr>
            <w:r>
              <w:rPr>
                <w:rFonts w:hint="eastAsia" w:ascii="宋体" w:hAnsi="宋体" w:cs="宋体"/>
                <w:sz w:val="24"/>
                <w:szCs w:val="24"/>
                <w:highlight w:val="none"/>
              </w:rPr>
              <w:t xml:space="preserve">类似业绩</w:t>
            </w:r>
            <w:r>
              <w:rPr>
                <w:rFonts w:hint="eastAsia" w:ascii="宋体" w:hAnsi="宋体" w:eastAsia="宋体" w:cs="宋体"/>
                <w:spacing w:val="-1"/>
                <w:sz w:val="24"/>
                <w:szCs w:val="24"/>
                <w:highlight w:val="none"/>
              </w:rPr>
            </w:r>
            <w:r/>
          </w:p>
        </w:tc>
        <w:tc>
          <w:tcPr>
            <w:tcW w:w="7101" w:type="dxa"/>
            <w:vAlign w:val="center"/>
            <w:textDirection w:val="lrTb"/>
            <w:noWrap w:val="false"/>
          </w:tcPr>
          <w:p>
            <w:pPr>
              <w:pStyle w:val="724"/>
              <w:widowControl/>
              <w:rPr>
                <w:rFonts w:hint="eastAsia" w:ascii="宋体" w:hAnsi="宋体" w:eastAsia="宋体" w:cs="宋体"/>
                <w:b w:val="0"/>
                <w:bCs w:val="0"/>
                <w:spacing w:val="-1"/>
                <w:sz w:val="24"/>
                <w:szCs w:val="24"/>
                <w:highlight w:val="none"/>
                <w:lang w:eastAsia="zh-CN"/>
              </w:rPr>
            </w:pPr>
            <w:r>
              <w:rPr>
                <w:rFonts w:hint="eastAsia" w:ascii="宋体" w:hAnsi="宋体" w:eastAsia="宋体" w:cs="宋体"/>
                <w:b w:val="0"/>
                <w:bCs w:val="0"/>
                <w:spacing w:val="-2"/>
                <w:sz w:val="24"/>
                <w:szCs w:val="24"/>
                <w:highlight w:val="none"/>
                <w:lang w:eastAsia="zh-CN" w:bidi="ar"/>
              </w:rPr>
              <w:t xml:space="preserve">供应商</w:t>
            </w:r>
            <w:r>
              <w:rPr>
                <w:rFonts w:hint="eastAsia" w:ascii="宋体" w:hAnsi="宋体" w:eastAsia="宋体" w:cs="宋体"/>
                <w:b w:val="0"/>
                <w:bCs w:val="0"/>
                <w:spacing w:val="-1"/>
                <w:sz w:val="24"/>
                <w:szCs w:val="24"/>
                <w:highlight w:val="none"/>
                <w:lang w:eastAsia="zh-CN"/>
              </w:rPr>
              <w:t xml:space="preserve">提供202</w:t>
            </w:r>
            <w:r>
              <w:rPr>
                <w:rFonts w:hint="eastAsia" w:ascii="宋体" w:hAnsi="宋体" w:eastAsia="宋体" w:cs="宋体"/>
                <w:b w:val="0"/>
                <w:bCs w:val="0"/>
                <w:spacing w:val="-1"/>
                <w:sz w:val="24"/>
                <w:szCs w:val="24"/>
                <w:highlight w:val="none"/>
                <w:lang w:val="en-US" w:eastAsia="zh-CN"/>
              </w:rPr>
              <w:t xml:space="preserve">3</w:t>
            </w:r>
            <w:r>
              <w:rPr>
                <w:rFonts w:hint="eastAsia" w:ascii="宋体" w:hAnsi="宋体" w:eastAsia="宋体" w:cs="宋体"/>
                <w:b w:val="0"/>
                <w:bCs w:val="0"/>
                <w:spacing w:val="-1"/>
                <w:sz w:val="24"/>
                <w:szCs w:val="24"/>
                <w:highlight w:val="none"/>
                <w:lang w:eastAsia="zh-CN"/>
              </w:rPr>
              <w:t xml:space="preserve">年</w:t>
            </w:r>
            <w:r>
              <w:rPr>
                <w:rFonts w:hint="eastAsia" w:ascii="宋体" w:hAnsi="宋体" w:eastAsia="宋体" w:cs="宋体"/>
                <w:b w:val="0"/>
                <w:bCs w:val="0"/>
                <w:spacing w:val="-1"/>
                <w:sz w:val="24"/>
                <w:szCs w:val="24"/>
                <w:highlight w:val="none"/>
                <w:lang w:val="en-US" w:eastAsia="zh-CN"/>
              </w:rPr>
              <w:t xml:space="preserve">1</w:t>
            </w:r>
            <w:r>
              <w:rPr>
                <w:rFonts w:hint="eastAsia" w:ascii="宋体" w:hAnsi="宋体" w:eastAsia="宋体" w:cs="宋体"/>
                <w:b w:val="0"/>
                <w:bCs w:val="0"/>
                <w:spacing w:val="-1"/>
                <w:sz w:val="24"/>
                <w:szCs w:val="24"/>
                <w:highlight w:val="none"/>
                <w:lang w:eastAsia="zh-CN"/>
              </w:rPr>
              <w:t xml:space="preserve">月1日（以合同签订时间为准）以来承担过类似污泥处置项目的，每提供1个得</w:t>
            </w:r>
            <w:r>
              <w:rPr>
                <w:rFonts w:hint="eastAsia" w:ascii="宋体" w:hAnsi="宋体" w:eastAsia="宋体" w:cs="宋体"/>
                <w:b w:val="0"/>
                <w:bCs w:val="0"/>
                <w:spacing w:val="-1"/>
                <w:sz w:val="24"/>
                <w:szCs w:val="24"/>
                <w:highlight w:val="none"/>
                <w:lang w:val="en-US" w:eastAsia="zh-CN"/>
              </w:rPr>
              <w:t xml:space="preserve">3</w:t>
            </w:r>
            <w:r>
              <w:rPr>
                <w:rFonts w:hint="eastAsia" w:ascii="宋体" w:hAnsi="宋体" w:eastAsia="宋体" w:cs="宋体"/>
                <w:b w:val="0"/>
                <w:bCs w:val="0"/>
                <w:spacing w:val="-1"/>
                <w:sz w:val="24"/>
                <w:szCs w:val="24"/>
                <w:highlight w:val="none"/>
                <w:lang w:eastAsia="zh-CN"/>
              </w:rPr>
              <w:t xml:space="preserve">分，本项最高</w:t>
            </w:r>
            <w:r>
              <w:rPr>
                <w:rFonts w:hint="eastAsia" w:ascii="宋体" w:hAnsi="宋体" w:eastAsia="宋体" w:cs="宋体"/>
                <w:b w:val="0"/>
                <w:bCs w:val="0"/>
                <w:spacing w:val="-1"/>
                <w:sz w:val="24"/>
                <w:szCs w:val="24"/>
                <w:highlight w:val="none"/>
                <w:lang w:val="en-US" w:eastAsia="zh-CN"/>
              </w:rPr>
              <w:t xml:space="preserve">10</w:t>
            </w:r>
            <w:r>
              <w:rPr>
                <w:rFonts w:hint="eastAsia" w:ascii="宋体" w:hAnsi="宋体" w:eastAsia="宋体" w:cs="宋体"/>
                <w:b w:val="0"/>
                <w:bCs w:val="0"/>
                <w:spacing w:val="-1"/>
                <w:sz w:val="24"/>
                <w:szCs w:val="24"/>
                <w:highlight w:val="none"/>
                <w:lang w:eastAsia="zh-CN"/>
              </w:rPr>
              <w:t xml:space="preserve">分。</w:t>
            </w:r>
            <w:r>
              <w:rPr>
                <w:rFonts w:hint="eastAsia" w:ascii="宋体" w:hAnsi="宋体" w:eastAsia="宋体" w:cs="宋体"/>
                <w:b w:val="0"/>
                <w:bCs w:val="0"/>
                <w:spacing w:val="-1"/>
                <w:sz w:val="24"/>
                <w:szCs w:val="24"/>
                <w:highlight w:val="none"/>
                <w:lang w:eastAsia="zh-CN"/>
              </w:rPr>
            </w:r>
            <w:r/>
          </w:p>
          <w:p>
            <w:pPr>
              <w:pStyle w:val="724"/>
              <w:widowControl/>
              <w:rPr>
                <w:rFonts w:hint="eastAsia" w:ascii="宋体" w:hAnsi="宋体" w:eastAsia="宋体" w:cs="宋体"/>
                <w:b w:val="0"/>
                <w:bCs w:val="0"/>
                <w:spacing w:val="-1"/>
                <w:sz w:val="24"/>
                <w:szCs w:val="24"/>
                <w:highlight w:val="none"/>
                <w:lang w:eastAsia="zh-CN"/>
              </w:rPr>
            </w:pPr>
            <w:r>
              <w:rPr>
                <w:rFonts w:hint="eastAsia" w:ascii="宋体" w:hAnsi="宋体" w:eastAsia="宋体" w:cs="宋体"/>
                <w:b w:val="0"/>
                <w:bCs w:val="0"/>
                <w:sz w:val="24"/>
                <w:szCs w:val="24"/>
                <w:highlight w:val="none"/>
                <w:lang w:eastAsia="zh-CN"/>
              </w:rPr>
              <w:t xml:space="preserve">（须提供合同</w:t>
            </w:r>
            <w:r>
              <w:rPr>
                <w:rFonts w:hint="eastAsia" w:ascii="宋体" w:hAnsi="宋体" w:eastAsia="宋体" w:cs="宋体"/>
                <w:b w:val="0"/>
                <w:bCs w:val="0"/>
                <w:spacing w:val="-1"/>
                <w:sz w:val="24"/>
                <w:szCs w:val="24"/>
                <w:highlight w:val="none"/>
                <w:lang w:eastAsia="zh-CN"/>
              </w:rPr>
              <w:t xml:space="preserve">扫描件上传系统，否则不得分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pacing w:val="-1"/>
                <w:sz w:val="24"/>
                <w:szCs w:val="24"/>
                <w:highlight w:val="none"/>
                <w:lang w:eastAsia="zh-CN"/>
              </w:rPr>
            </w:r>
            <w:r/>
          </w:p>
        </w:tc>
        <w:tc>
          <w:tcPr>
            <w:tcW w:w="713" w:type="dxa"/>
            <w:vAlign w:val="center"/>
            <w:textDirection w:val="lrTb"/>
            <w:noWrap w:val="false"/>
          </w:tcPr>
          <w:p>
            <w:pPr>
              <w:pStyle w:val="724"/>
              <w:jc w:val="center"/>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lang w:eastAsia="zh-CN"/>
              </w:rPr>
              <w:t xml:space="preserve">1</w:t>
            </w:r>
            <w:r>
              <w:rPr>
                <w:rFonts w:hint="eastAsia" w:ascii="宋体" w:hAnsi="宋体" w:eastAsia="宋体" w:cs="宋体"/>
                <w:spacing w:val="-6"/>
                <w:sz w:val="24"/>
                <w:szCs w:val="24"/>
                <w:highlight w:val="none"/>
                <w:lang w:val="en-US" w:eastAsia="zh-CN"/>
              </w:rPr>
              <w:t xml:space="preserve">0</w:t>
            </w:r>
            <w:r>
              <w:rPr>
                <w:rFonts w:hint="eastAsia" w:ascii="宋体" w:hAnsi="宋体" w:eastAsia="宋体" w:cs="宋体"/>
                <w:spacing w:val="-6"/>
                <w:sz w:val="24"/>
                <w:szCs w:val="24"/>
                <w:highlight w:val="none"/>
                <w:lang w:eastAsia="zh-CN"/>
              </w:rPr>
            </w:r>
            <w:r/>
          </w:p>
        </w:tc>
      </w:tr>
      <w:tr>
        <w:trPr>
          <w:trHeight w:val="694"/>
        </w:trPr>
        <w:tc>
          <w:tcPr>
            <w:tcW w:w="636" w:type="dxa"/>
            <w:vAlign w:val="center"/>
            <w:textDirection w:val="lrTb"/>
            <w:noWrap w:val="false"/>
          </w:tcPr>
          <w:p>
            <w:pPr>
              <w:pStyle w:val="724"/>
              <w:jc w:val="center"/>
              <w:rPr>
                <w:rFonts w:ascii="宋体" w:hAnsi="宋体" w:eastAsia="宋体" w:cs="宋体"/>
                <w:sz w:val="24"/>
                <w:szCs w:val="24"/>
                <w:highlight w:val="none"/>
                <w:lang w:val="en-US" w:eastAsia="zh-CN"/>
              </w:rPr>
            </w:pPr>
            <w:r>
              <w:rPr>
                <w:rFonts w:hint="eastAsia" w:ascii="宋体" w:hAnsi="宋体" w:eastAsia="宋体" w:cs="宋体"/>
                <w:spacing w:val="-3"/>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1190" w:type="dxa"/>
            <w:vAlign w:val="center"/>
            <w:textDirection w:val="lrTb"/>
            <w:noWrap w:val="false"/>
          </w:tcPr>
          <w:p>
            <w:pPr>
              <w:pStyle w:val="724"/>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专业设备配备</w:t>
            </w:r>
            <w:r>
              <w:rPr>
                <w:rFonts w:hint="eastAsia" w:ascii="宋体" w:hAnsi="宋体" w:eastAsia="宋体" w:cs="宋体"/>
                <w:spacing w:val="-1"/>
                <w:sz w:val="24"/>
                <w:szCs w:val="24"/>
                <w:highlight w:val="none"/>
              </w:rPr>
            </w:r>
            <w:r/>
          </w:p>
        </w:tc>
        <w:tc>
          <w:tcPr>
            <w:tcW w:w="7101" w:type="dxa"/>
            <w:vAlign w:val="center"/>
            <w:textDirection w:val="lrTb"/>
            <w:noWrap w:val="false"/>
          </w:tcPr>
          <w:p>
            <w:pPr>
              <w:pStyle w:val="724"/>
              <w:rPr>
                <w:b w:val="0"/>
                <w:bCs w:val="0"/>
                <w:sz w:val="24"/>
                <w:szCs w:val="24"/>
                <w:highlight w:val="none"/>
                <w:lang w:eastAsia="zh-CN"/>
              </w:rPr>
            </w:pPr>
            <w:r>
              <w:rPr>
                <w:rFonts w:hint="eastAsia" w:ascii="宋体" w:hAnsi="宋体" w:eastAsia="宋体" w:cs="宋体"/>
                <w:b w:val="0"/>
                <w:bCs w:val="0"/>
                <w:spacing w:val="-2"/>
                <w:sz w:val="24"/>
                <w:szCs w:val="24"/>
                <w:highlight w:val="none"/>
                <w:lang w:eastAsia="zh-CN" w:bidi="ar"/>
              </w:rPr>
              <w:t xml:space="preserve">供应商</w:t>
            </w:r>
            <w:r>
              <w:rPr>
                <w:rFonts w:hint="eastAsia" w:ascii="宋体" w:hAnsi="宋体" w:eastAsia="宋体" w:cs="宋体"/>
                <w:b w:val="0"/>
                <w:bCs w:val="0"/>
                <w:spacing w:val="-1"/>
                <w:sz w:val="24"/>
                <w:szCs w:val="24"/>
                <w:highlight w:val="none"/>
                <w:lang w:eastAsia="zh-CN"/>
              </w:rPr>
              <w:t xml:space="preserve">投入本项目污泥运输车辆，每提供1辆得2分，满分</w:t>
            </w:r>
            <w:r>
              <w:rPr>
                <w:rFonts w:hint="eastAsia" w:ascii="宋体" w:hAnsi="宋体" w:eastAsia="宋体" w:cs="宋体"/>
                <w:b w:val="0"/>
                <w:bCs w:val="0"/>
                <w:spacing w:val="-1"/>
                <w:sz w:val="24"/>
                <w:szCs w:val="24"/>
                <w:highlight w:val="none"/>
                <w:lang w:val="en-US" w:eastAsia="zh-CN"/>
              </w:rPr>
              <w:t xml:space="preserve">10</w:t>
            </w:r>
            <w:r>
              <w:rPr>
                <w:rFonts w:hint="eastAsia" w:ascii="宋体" w:hAnsi="宋体" w:eastAsia="宋体" w:cs="宋体"/>
                <w:b w:val="0"/>
                <w:bCs w:val="0"/>
                <w:spacing w:val="-1"/>
                <w:sz w:val="24"/>
                <w:szCs w:val="24"/>
                <w:highlight w:val="none"/>
                <w:lang w:eastAsia="zh-CN"/>
              </w:rPr>
              <w:t xml:space="preserve">分。</w:t>
            </w:r>
            <w:r>
              <w:rPr>
                <w:b w:val="0"/>
                <w:bCs w:val="0"/>
                <w:sz w:val="24"/>
                <w:szCs w:val="24"/>
                <w:highlight w:val="none"/>
                <w:lang w:eastAsia="zh-CN"/>
              </w:rPr>
            </w:r>
            <w:r/>
          </w:p>
          <w:p>
            <w:pPr>
              <w:pStyle w:val="724"/>
              <w:rPr>
                <w:rFonts w:hint="eastAsia" w:ascii="宋体" w:hAnsi="宋体" w:eastAsia="宋体" w:cs="宋体"/>
                <w:b w:val="0"/>
                <w:bCs w:val="0"/>
                <w:spacing w:val="-1"/>
                <w:sz w:val="24"/>
                <w:szCs w:val="24"/>
                <w:highlight w:val="none"/>
                <w:lang w:eastAsia="zh-CN"/>
              </w:rPr>
            </w:pPr>
            <w:r>
              <w:rPr>
                <w:rFonts w:hint="eastAsia" w:ascii="宋体" w:hAnsi="宋体" w:eastAsia="宋体" w:cs="宋体"/>
                <w:b w:val="0"/>
                <w:bCs w:val="0"/>
                <w:spacing w:val="-1"/>
                <w:sz w:val="24"/>
                <w:szCs w:val="24"/>
                <w:highlight w:val="none"/>
                <w:lang w:eastAsia="zh-CN"/>
              </w:rPr>
              <w:t xml:space="preserve">（提供车辆的证明材料，包括本单位的车辆购置发票以及车辆的保险、行驶证</w:t>
            </w:r>
            <w:r>
              <w:rPr>
                <w:rFonts w:hint="eastAsia" w:ascii="宋体" w:hAnsi="宋体" w:eastAsia="宋体" w:cs="宋体"/>
                <w:b w:val="0"/>
                <w:bCs w:val="0"/>
                <w:spacing w:val="-1"/>
                <w:sz w:val="24"/>
                <w:szCs w:val="24"/>
                <w:highlight w:val="none"/>
                <w:lang w:eastAsia="zh-CN"/>
              </w:rPr>
              <w:t xml:space="preserve">扫描件上传系统</w:t>
            </w:r>
            <w:r>
              <w:rPr>
                <w:rFonts w:hint="eastAsia" w:ascii="宋体" w:hAnsi="宋体" w:eastAsia="宋体" w:cs="宋体"/>
                <w:b w:val="0"/>
                <w:bCs w:val="0"/>
                <w:spacing w:val="-1"/>
                <w:sz w:val="24"/>
                <w:szCs w:val="24"/>
                <w:highlight w:val="none"/>
                <w:lang w:eastAsia="zh-CN"/>
              </w:rPr>
              <w:t xml:space="preserve">，或提供车辆租赁证明，以及被租赁单位的车辆行驶证</w:t>
            </w:r>
            <w:r>
              <w:rPr>
                <w:rFonts w:hint="eastAsia" w:ascii="宋体" w:hAnsi="宋体" w:eastAsia="宋体" w:cs="宋体"/>
                <w:b w:val="0"/>
                <w:bCs w:val="0"/>
                <w:spacing w:val="-1"/>
                <w:sz w:val="24"/>
                <w:szCs w:val="24"/>
                <w:highlight w:val="none"/>
                <w:lang w:eastAsia="zh-CN"/>
              </w:rPr>
              <w:t xml:space="preserve">扫描件上传系统</w:t>
            </w:r>
            <w:r>
              <w:rPr>
                <w:rFonts w:hint="eastAsia" w:ascii="宋体" w:hAnsi="宋体" w:eastAsia="宋体" w:cs="宋体"/>
                <w:b w:val="0"/>
                <w:bCs w:val="0"/>
                <w:spacing w:val="-1"/>
                <w:sz w:val="24"/>
                <w:szCs w:val="24"/>
                <w:highlight w:val="none"/>
                <w:lang w:eastAsia="zh-CN"/>
              </w:rPr>
              <w:t xml:space="preserve">，提供的</w:t>
            </w:r>
            <w:r>
              <w:rPr>
                <w:rFonts w:hint="eastAsia" w:ascii="宋体" w:hAnsi="宋体" w:eastAsia="宋体" w:cs="宋体"/>
                <w:b w:val="0"/>
                <w:bCs w:val="0"/>
                <w:spacing w:val="-1"/>
                <w:sz w:val="24"/>
                <w:szCs w:val="24"/>
                <w:highlight w:val="none"/>
                <w:lang w:eastAsia="zh-CN"/>
              </w:rPr>
              <w:t xml:space="preserve">证明材料</w:t>
            </w:r>
            <w:r>
              <w:rPr>
                <w:rFonts w:hint="eastAsia" w:ascii="宋体" w:hAnsi="宋体" w:eastAsia="宋体" w:cs="宋体"/>
                <w:b w:val="0"/>
                <w:bCs w:val="0"/>
                <w:spacing w:val="-1"/>
                <w:sz w:val="24"/>
                <w:szCs w:val="24"/>
                <w:highlight w:val="none"/>
                <w:lang w:eastAsia="zh-CN"/>
              </w:rPr>
              <w:t xml:space="preserve">不清楚的，导致无法识别的，视为未提供）</w:t>
            </w:r>
            <w:r>
              <w:rPr>
                <w:rFonts w:hint="eastAsia" w:ascii="宋体" w:hAnsi="宋体" w:eastAsia="宋体" w:cs="宋体"/>
                <w:b w:val="0"/>
                <w:bCs w:val="0"/>
                <w:spacing w:val="-1"/>
                <w:sz w:val="24"/>
                <w:szCs w:val="24"/>
                <w:highlight w:val="none"/>
                <w:lang w:eastAsia="zh-CN"/>
              </w:rPr>
            </w:r>
            <w:r/>
          </w:p>
        </w:tc>
        <w:tc>
          <w:tcPr>
            <w:tcW w:w="713" w:type="dxa"/>
            <w:vAlign w:val="center"/>
            <w:textDirection w:val="lrTb"/>
            <w:noWrap w:val="false"/>
          </w:tcPr>
          <w:p>
            <w:pPr>
              <w:pStyle w:val="724"/>
              <w:jc w:val="center"/>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10</w:t>
            </w:r>
            <w:r>
              <w:rPr>
                <w:rFonts w:ascii="宋体" w:hAnsi="宋体" w:eastAsia="宋体" w:cs="宋体"/>
                <w:spacing w:val="-6"/>
                <w:sz w:val="24"/>
                <w:szCs w:val="24"/>
                <w:highlight w:val="none"/>
                <w:lang w:val="en-US" w:eastAsia="zh-CN"/>
              </w:rPr>
            </w:r>
            <w:r/>
          </w:p>
        </w:tc>
      </w:tr>
    </w:tbl>
    <w:p>
      <w:pPr>
        <w:pStyle w:val="725"/>
        <w:jc w:val="both"/>
        <w:spacing w:line="360" w:lineRule="auto"/>
        <w:rPr>
          <w:rFonts w:ascii="宋体" w:hAnsi="宋体"/>
          <w:color w:val="000000"/>
          <w:sz w:val="36"/>
          <w:highlight w:val="none"/>
        </w:rPr>
      </w:pPr>
      <w:r>
        <w:rPr>
          <w:rFonts w:ascii="宋体" w:hAnsi="宋体"/>
          <w:color w:val="000000"/>
          <w:sz w:val="36"/>
          <w:highlight w:val="none"/>
        </w:rPr>
        <w:br w:type="page" w:clear="all"/>
      </w:r>
      <w:r>
        <w:rPr>
          <w:rFonts w:ascii="宋体" w:hAnsi="宋体"/>
          <w:color w:val="000000"/>
          <w:sz w:val="36"/>
          <w:highlight w:val="none"/>
        </w:rPr>
      </w:r>
      <w:r/>
    </w:p>
    <w:p>
      <w:pPr>
        <w:pStyle w:val="725"/>
        <w:jc w:val="center"/>
        <w:spacing w:line="360" w:lineRule="auto"/>
        <w:rPr>
          <w:rFonts w:ascii="宋体" w:hAnsi="宋体"/>
          <w:color w:val="000000"/>
          <w:sz w:val="52"/>
          <w:highlight w:val="none"/>
        </w:rPr>
      </w:pPr>
      <w:r/>
      <w:bookmarkStart w:id="30" w:name="_Toc109304976"/>
      <w:r>
        <w:rPr>
          <w:rFonts w:hint="eastAsia" w:ascii="宋体" w:hAnsi="宋体"/>
          <w:color w:val="000000"/>
          <w:highlight w:val="none"/>
        </w:rPr>
        <w:t xml:space="preserve">第六章 竞争性磋商响应文件格式</w:t>
      </w:r>
      <w:bookmarkEnd w:id="2"/>
      <w:r/>
      <w:bookmarkEnd w:id="30"/>
      <w:r>
        <w:rPr>
          <w:rFonts w:ascii="宋体" w:hAnsi="宋体"/>
          <w:color w:val="000000"/>
          <w:sz w:val="52"/>
          <w:highlight w:val="none"/>
        </w:rPr>
      </w:r>
      <w:r/>
    </w:p>
    <w:p>
      <w:pPr>
        <w:pStyle w:val="724"/>
        <w:jc w:val="center"/>
        <w:spacing w:line="360" w:lineRule="auto"/>
        <w:rPr>
          <w:rFonts w:ascii="宋体" w:hAnsi="宋体"/>
          <w:b/>
          <w:color w:val="000000"/>
          <w:sz w:val="22"/>
          <w:highlight w:val="none"/>
        </w:rPr>
      </w:pPr>
      <w:r>
        <w:rPr>
          <w:rFonts w:ascii="宋体" w:hAnsi="宋体"/>
          <w:b/>
          <w:color w:val="000000"/>
          <w:sz w:val="22"/>
          <w:highlight w:val="none"/>
        </w:rPr>
      </w:r>
      <w:r/>
    </w:p>
    <w:p>
      <w:pPr>
        <w:pStyle w:val="724"/>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r>
      <w:r/>
    </w:p>
    <w:p>
      <w:pPr>
        <w:pStyle w:val="724"/>
        <w:jc w:val="center"/>
        <w:spacing w:line="360" w:lineRule="auto"/>
        <w:rPr>
          <w:rFonts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rPr>
          <w:rFonts w:ascii="宋体" w:hAnsi="宋体" w:cs="Arial"/>
          <w:b/>
          <w:bCs/>
          <w:color w:val="000000"/>
          <w:sz w:val="72"/>
          <w:szCs w:val="72"/>
          <w:highlight w:val="none"/>
        </w:rPr>
      </w:r>
      <w:r/>
    </w:p>
    <w:p>
      <w:pPr>
        <w:pStyle w:val="724"/>
        <w:jc w:val="center"/>
        <w:spacing w:line="360" w:lineRule="auto"/>
        <w:rPr>
          <w:rFonts w:ascii="宋体" w:hAnsi="宋体"/>
          <w:b/>
          <w:color w:val="000000"/>
          <w:sz w:val="72"/>
          <w:szCs w:val="21"/>
          <w:highlight w:val="none"/>
        </w:rPr>
      </w:pPr>
      <w:r>
        <w:rPr>
          <w:rFonts w:ascii="宋体" w:hAnsi="宋体"/>
          <w:b/>
          <w:color w:val="000000"/>
          <w:sz w:val="72"/>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szCs w:val="21"/>
          <w:highlight w:val="none"/>
        </w:rPr>
      </w:pPr>
      <w:r>
        <w:rPr>
          <w:rFonts w:ascii="宋体" w:hAnsi="宋体"/>
          <w:b/>
          <w:color w:val="000000"/>
          <w:sz w:val="36"/>
          <w:szCs w:val="21"/>
          <w:highlight w:val="none"/>
        </w:rPr>
      </w:r>
      <w:r/>
    </w:p>
    <w:p>
      <w:pPr>
        <w:pStyle w:val="724"/>
        <w:jc w:val="center"/>
        <w:spacing w:line="360" w:lineRule="auto"/>
        <w:rPr>
          <w:rFonts w:ascii="宋体" w:hAnsi="宋体"/>
          <w:b/>
          <w:color w:val="000000"/>
          <w:sz w:val="36"/>
          <w:highlight w:val="none"/>
        </w:rPr>
      </w:pPr>
      <w:r>
        <w:rPr>
          <w:rFonts w:ascii="宋体" w:hAnsi="宋体"/>
          <w:b/>
          <w:color w:val="000000"/>
          <w:sz w:val="36"/>
          <w:highlight w:val="none"/>
        </w:rPr>
      </w:r>
      <w:r/>
    </w:p>
    <w:p>
      <w:pPr>
        <w:pStyle w:val="724"/>
        <w:jc w:val="center"/>
        <w:spacing w:line="360" w:lineRule="auto"/>
        <w:rPr>
          <w:rFonts w:ascii="宋体" w:hAnsi="宋体"/>
          <w:b/>
          <w:color w:val="000000"/>
          <w:sz w:val="36"/>
          <w:highlight w:val="none"/>
        </w:rPr>
      </w:pPr>
      <w:r>
        <w:rPr>
          <w:rFonts w:ascii="宋体" w:hAnsi="宋体"/>
          <w:b/>
          <w:color w:val="000000"/>
          <w:sz w:val="36"/>
          <w:highlight w:val="none"/>
        </w:rPr>
      </w:r>
      <w:r/>
    </w:p>
    <w:p>
      <w:pPr>
        <w:pStyle w:val="72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4"/>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4"/>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724"/>
        <w:jc w:val="center"/>
        <w:spacing w:line="360" w:lineRule="auto"/>
        <w:rPr>
          <w:rFonts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724"/>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724"/>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724"/>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rPr>
          <w:rFonts w:ascii="宋体" w:hAnsi="宋体"/>
          <w:b/>
          <w:bCs/>
          <w:color w:val="000000"/>
          <w:sz w:val="24"/>
          <w:highlight w:val="none"/>
        </w:rPr>
      </w:r>
      <w:r/>
    </w:p>
    <w:p>
      <w:pPr>
        <w:pStyle w:val="7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7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rPr>
          <w:rFonts w:ascii="宋体" w:hAnsi="宋体"/>
          <w:color w:val="000000"/>
          <w:sz w:val="24"/>
          <w:highlight w:val="none"/>
        </w:rPr>
      </w:r>
      <w:r/>
    </w:p>
    <w:p>
      <w:pPr>
        <w:pStyle w:val="72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rPr>
          <w:rFonts w:ascii="宋体" w:hAnsi="宋体"/>
          <w:color w:val="000000"/>
          <w:sz w:val="24"/>
          <w:highlight w:val="none"/>
        </w:rPr>
      </w:r>
      <w:r/>
    </w:p>
    <w:p>
      <w:pPr>
        <w:pStyle w:val="724"/>
        <w:jc w:val="center"/>
        <w:spacing w:line="360" w:lineRule="auto"/>
        <w:rPr>
          <w:rFonts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724"/>
              <w:spacing w:line="360" w:lineRule="auto"/>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724"/>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color w:val="000000"/>
                <w:szCs w:val="21"/>
                <w:highlight w:val="none"/>
              </w:rPr>
              <w:t xml:space="preserve">（身份证为正、反面）</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依法缴纳职工社会保障资金的证明材料</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rPr>
              <w:t xml:space="preserve">税务、银行或社会保险基金管理部门出具的近三个月内任意一个月缴纳职工社会保障资金的缴款凭证或缴款证明</w:t>
            </w:r>
            <w:r>
              <w:rPr>
                <w:rFonts w:hint="eastAsia" w:ascii="宋体" w:hAnsi="宋体" w:cs="宋体"/>
                <w:b/>
                <w:bCs/>
                <w:color w:val="000000"/>
                <w:szCs w:val="21"/>
                <w:highlight w:val="none"/>
                <w:lang w:eastAsia="zh-CN"/>
              </w:rPr>
              <w:t xml:space="preserve">）</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供应商近三个月内任意一份依法纳税的缴款凭证</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上一年度的财务状况情况</w:t>
            </w:r>
            <w:r>
              <w:rPr>
                <w:rFonts w:hint="eastAsia" w:ascii="宋体" w:hAnsi="宋体" w:cs="宋体"/>
                <w:b/>
                <w:bCs/>
                <w:color w:val="000000"/>
                <w:szCs w:val="21"/>
                <w:highlight w:val="none"/>
              </w:rPr>
              <w:t xml:space="preserve">（成立不满一年不需提供）</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s="宋体"/>
                <w:color w:val="000000"/>
                <w:szCs w:val="21"/>
                <w:highlight w:val="none"/>
              </w:rPr>
              <w:t xml:space="preserve"> 参加本次政府采购活动前3年内在经营活动中没有重大违法记录的书面声明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(www.ccgp.gov.cn</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列入失信被执行人、重大税收违法案件当事人名单、政府采购严重违法失信行为记录名单</w:t>
            </w:r>
            <w:r>
              <w:rPr>
                <w:rFonts w:ascii="宋体" w:hAnsi="宋体" w:cs="宋体"/>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ascii="宋体" w:hAnsi="宋体" w:cs="宋体"/>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724"/>
              <w:spacing w:line="360" w:lineRule="auto"/>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0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5447" w:type="dxa"/>
            <w:vAlign w:val="center"/>
            <w:textDirection w:val="lrTb"/>
            <w:noWrap w:val="false"/>
          </w:tcPr>
          <w:p>
            <w:pPr>
              <w:pStyle w:val="72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根据《政府采购促进中小企业发展管理办法》的规定，本项目专业面向中小企业采购，供应商投标响应时须提供《中小企业声明函》，《中小企业声明函》不符合要求或未提供的，响应文件无效。本项目采购标的按中小企业划分标准所属行业区分为其他未列明行业</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24"/>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5447" w:type="dxa"/>
            <w:vAlign w:val="center"/>
            <w:textDirection w:val="lrTb"/>
            <w:noWrap w:val="false"/>
          </w:tcPr>
          <w:p>
            <w:pPr>
              <w:pStyle w:val="724"/>
              <w:spacing w:line="360" w:lineRule="exact"/>
              <w:rPr>
                <w:rFonts w:ascii="宋体" w:hAnsi="宋体"/>
                <w:iCs/>
                <w:color w:val="000000"/>
                <w:szCs w:val="21"/>
                <w:highlight w:val="none"/>
              </w:rPr>
            </w:pPr>
            <w:r>
              <w:rPr>
                <w:rFonts w:hint="eastAsia" w:ascii="宋体" w:hAnsi="宋体"/>
                <w:iCs/>
                <w:color w:val="000000"/>
                <w:szCs w:val="21"/>
                <w:highlight w:val="none"/>
                <w:lang w:val="en-US" w:eastAsia="zh-CN"/>
              </w:rPr>
              <w:t xml:space="preserve">（1）供应商须具有与本项目规模相适应的一般固废处置能力，年处置能力。（提供县级及以上环保主管部门出具的具备污泥处置能力的环评批复和环保验收证明文件）；（2）供应商须具备有效的排污许可证。</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724"/>
              <w:spacing w:line="360" w:lineRule="auto"/>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5447" w:type="dxa"/>
            <w:vAlign w:val="center"/>
            <w:textDirection w:val="lrTb"/>
            <w:noWrap w:val="false"/>
          </w:tcPr>
          <w:p>
            <w:pPr>
              <w:pStyle w:val="72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磋商响应函</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5447" w:type="dxa"/>
            <w:vAlign w:val="center"/>
            <w:textDirection w:val="lrTb"/>
            <w:noWrap w:val="false"/>
          </w:tcPr>
          <w:p>
            <w:pPr>
              <w:pStyle w:val="724"/>
              <w:jc w:val="left"/>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bl>
    <w:p>
      <w:pPr>
        <w:pStyle w:val="724"/>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724"/>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724"/>
        <w:jc w:val="center"/>
        <w:spacing w:before="156" w:after="156" w:line="360" w:lineRule="auto"/>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52"/>
        <w:ind w:left="0" w:firstLine="0"/>
        <w:rPr>
          <w:rFonts w:ascii="宋体" w:hAnsi="宋体"/>
          <w:b/>
          <w:bCs/>
          <w:color w:val="000000"/>
          <w:highlight w:val="none"/>
        </w:rPr>
      </w:pPr>
      <w:r>
        <w:rPr>
          <w:rFonts w:ascii="宋体" w:hAnsi="宋体"/>
          <w:b/>
          <w:bCs/>
          <w:color w:val="000000"/>
          <w:highlight w:val="none"/>
        </w:rPr>
      </w:r>
      <w:r/>
    </w:p>
    <w:p>
      <w:pPr>
        <w:pStyle w:val="752"/>
        <w:ind w:firstLine="422"/>
        <w:rPr>
          <w:rFonts w:ascii="宋体" w:hAnsi="宋体"/>
          <w:b/>
          <w:bCs/>
          <w:color w:val="000000"/>
          <w:highlight w:val="none"/>
        </w:rPr>
      </w:pPr>
      <w:r>
        <w:rPr>
          <w:rFonts w:ascii="宋体" w:hAnsi="宋体"/>
          <w:b/>
          <w:bCs/>
          <w:color w:val="000000"/>
          <w:highlight w:val="none"/>
        </w:rPr>
      </w:r>
      <w:r/>
    </w:p>
    <w:p>
      <w:pPr>
        <w:pStyle w:val="724"/>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hint="eastAsia" w:ascii="宋体" w:hAnsi="宋体"/>
          <w:b/>
          <w:bCs/>
          <w:color w:val="000000"/>
          <w:highlight w:val="none"/>
        </w:rPr>
      </w:r>
      <w:r/>
    </w:p>
    <w:p>
      <w:pPr>
        <w:pStyle w:val="757"/>
        <w:rPr>
          <w:rFonts w:hint="eastAsia" w:ascii="宋体" w:hAnsi="宋体"/>
          <w:b/>
          <w:bCs/>
          <w:color w:val="000000"/>
          <w:highlight w:val="none"/>
        </w:rPr>
      </w:pPr>
      <w:r>
        <w:rPr>
          <w:rFonts w:hint="eastAsia" w:ascii="宋体" w:hAnsi="宋体"/>
          <w:b/>
          <w:bCs/>
          <w:color w:val="000000"/>
          <w:highlight w:val="none"/>
        </w:rPr>
      </w:r>
      <w:r/>
    </w:p>
    <w:p>
      <w:pPr>
        <w:pStyle w:val="757"/>
        <w:rPr>
          <w:rFonts w:hint="eastAsia" w:ascii="宋体" w:hAnsi="宋体"/>
          <w:b/>
          <w:bCs/>
          <w:color w:val="000000"/>
          <w:highlight w:val="none"/>
        </w:rPr>
      </w:pPr>
      <w:r>
        <w:rPr>
          <w:rFonts w:hint="eastAsia" w:ascii="宋体" w:hAnsi="宋体"/>
          <w:b/>
          <w:bCs/>
          <w:color w:val="000000"/>
          <w:highlight w:val="none"/>
        </w:rPr>
      </w:r>
      <w:r/>
    </w:p>
    <w:p>
      <w:pPr>
        <w:pStyle w:val="724"/>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724"/>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4"/>
        <w:ind w:firstLine="492"/>
        <w:spacing w:line="360" w:lineRule="auto"/>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24"/>
        <w:jc w:val="center"/>
        <w:spacing w:line="360" w:lineRule="auto"/>
        <w:rPr>
          <w:rFonts w:ascii="宋体" w:hAnsi="宋体"/>
          <w:b/>
          <w:bCs/>
          <w:color w:val="000000"/>
          <w:highlight w:val="none"/>
        </w:rPr>
      </w:pPr>
      <w:r>
        <w:rPr>
          <w:rFonts w:ascii="宋体" w:hAnsi="宋体"/>
          <w:b/>
          <w:bCs/>
          <w:color w:val="000000"/>
          <w:highlight w:val="none"/>
        </w:rPr>
        <w:br w:type="page" w:clear="all"/>
      </w: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724"/>
        <w:spacing w:line="360" w:lineRule="auto"/>
        <w:rPr>
          <w:rFonts w:ascii="宋体" w:hAnsi="宋体"/>
          <w:color w:val="000000"/>
          <w:highlight w:val="none"/>
        </w:rPr>
      </w:pPr>
      <w:r>
        <w:rPr>
          <w:rFonts w:ascii="宋体" w:hAnsi="宋体"/>
          <w:color w:val="000000"/>
          <w:highlight w:val="none"/>
        </w:rPr>
      </w:r>
      <w:r/>
    </w:p>
    <w:p>
      <w:pPr>
        <w:pStyle w:val="724"/>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724"/>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724"/>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724"/>
        <w:spacing w:line="360" w:lineRule="auto"/>
        <w:rPr>
          <w:rFonts w:ascii="宋体" w:hAnsi="宋体" w:eastAsia="宋体"/>
          <w:bCs/>
          <w:color w:val="000000"/>
          <w:highlight w:val="none"/>
          <w:lang w:val="en-US" w:eastAsia="zh-CN"/>
        </w:rPr>
      </w:pPr>
      <w:r>
        <w:rPr>
          <w:rFonts w:hint="eastAsia" w:ascii="宋体" w:hAnsi="宋体"/>
          <w:bCs/>
          <w:color w:val="000000"/>
          <w:highlight w:val="none"/>
        </w:rPr>
        <w:t xml:space="preserve">                               法定代表人签章：</w:t>
      </w:r>
      <w:r>
        <w:rPr>
          <w:rFonts w:hint="eastAsia" w:ascii="宋体" w:hAnsi="宋体"/>
          <w:bCs/>
          <w:color w:val="000000"/>
          <w:highlight w:val="none"/>
          <w:u w:val="single"/>
          <w:lang w:val="en-US" w:eastAsia="zh-CN"/>
        </w:rPr>
        <w:t xml:space="preserve">               </w:t>
      </w:r>
      <w:r>
        <w:rPr>
          <w:rFonts w:ascii="宋体" w:hAnsi="宋体" w:eastAsia="宋体"/>
          <w:bCs/>
          <w:color w:val="000000"/>
          <w:highlight w:val="none"/>
          <w:lang w:val="en-US" w:eastAsia="zh-CN"/>
        </w:rPr>
      </w:r>
      <w:r/>
    </w:p>
    <w:p>
      <w:pPr>
        <w:pStyle w:val="724"/>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lang w:val="en-US" w:eastAsia="zh-CN"/>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724"/>
        <w:spacing w:line="360" w:lineRule="auto"/>
        <w:rPr>
          <w:rFonts w:ascii="宋体" w:hAnsi="宋体"/>
          <w:b/>
          <w:bCs/>
          <w:color w:val="000000"/>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000000"/>
          <w:highlight w:val="none"/>
        </w:rPr>
      </w:r>
      <w:r/>
    </w:p>
    <w:p>
      <w:pPr>
        <w:pStyle w:val="7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724"/>
        <w:spacing w:line="360" w:lineRule="auto"/>
        <w:rPr>
          <w:rFonts w:ascii="方正仿宋_GBK"/>
          <w:color w:val="000000"/>
          <w:szCs w:val="32"/>
          <w:highlight w:val="none"/>
        </w:rPr>
      </w:pPr>
      <w:r>
        <w:rPr>
          <w:rFonts w:ascii="方正仿宋_GBK"/>
          <w:color w:val="000000"/>
          <w:szCs w:val="32"/>
          <w:highlight w:val="none"/>
        </w:rPr>
      </w:r>
      <w:r/>
    </w:p>
    <w:p>
      <w:pPr>
        <w:pStyle w:val="724"/>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724"/>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724"/>
        <w:spacing w:line="360" w:lineRule="auto"/>
        <w:rPr>
          <w:rFonts w:ascii="宋体" w:hAnsi="宋体"/>
          <w:color w:val="000000"/>
          <w:szCs w:val="21"/>
          <w:highlight w:val="none"/>
        </w:rPr>
      </w:pP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w:t>
      </w:r>
      <w:r>
        <w:rPr>
          <w:rFonts w:hint="eastAsia" w:ascii="宋体" w:hAnsi="宋体"/>
          <w:color w:val="000000"/>
          <w:szCs w:val="21"/>
          <w:highlight w:val="none"/>
          <w:lang w:eastAsia="zh-CN"/>
        </w:rPr>
        <w:t xml:space="preserve">法律法规</w:t>
      </w:r>
      <w:r>
        <w:rPr>
          <w:rFonts w:hint="eastAsia" w:ascii="宋体" w:hAnsi="宋体"/>
          <w:color w:val="000000"/>
          <w:szCs w:val="21"/>
          <w:highlight w:val="none"/>
        </w:rPr>
        <w:t xml:space="preserve">和规章开展采购活动，全面履行应尽的责任和义务，全面做到履约守信，具备《中华人民共和国政府采购法》第二十二条第一款规定的条件</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（注：法定代表人或负责人、主体名称发生变更的应当重新做出承诺。）</w:t>
      </w:r>
      <w:r>
        <w:rPr>
          <w:rFonts w:ascii="宋体" w:hAnsi="宋体"/>
          <w:color w:val="000000"/>
          <w:szCs w:val="21"/>
          <w:highlight w:val="none"/>
        </w:rPr>
      </w:r>
      <w:r/>
    </w:p>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724"/>
        <w:jc w:val="center"/>
        <w:spacing w:line="360" w:lineRule="auto"/>
        <w:rPr>
          <w:rFonts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000000"/>
          <w:highlight w:val="none"/>
        </w:rPr>
      </w:r>
      <w:r/>
    </w:p>
    <w:p>
      <w:pPr>
        <w:pStyle w:val="724"/>
        <w:jc w:val="center"/>
        <w:spacing w:line="360" w:lineRule="auto"/>
        <w:rPr>
          <w:rFonts w:ascii="宋体" w:hAnsi="宋体"/>
          <w:b/>
          <w:bCs/>
          <w:color w:val="000000"/>
          <w:highlight w:val="none"/>
        </w:rPr>
      </w:pPr>
      <w:r>
        <w:rPr>
          <w:rFonts w:ascii="宋体" w:hAnsi="宋体"/>
          <w:b/>
          <w:bCs/>
          <w:color w:val="000000"/>
          <w:highlight w:val="none"/>
        </w:rPr>
      </w:r>
      <w:r/>
    </w:p>
    <w:p>
      <w:pPr>
        <w:pStyle w:val="724"/>
        <w:jc w:val="center"/>
        <w:spacing w:line="360" w:lineRule="auto"/>
        <w:rPr>
          <w:rFonts w:ascii="宋体" w:hAnsi="宋体"/>
          <w:b/>
          <w:color w:val="000000"/>
          <w:highlight w:val="none"/>
        </w:rPr>
      </w:pPr>
      <w:r>
        <w:rPr>
          <w:rFonts w:hint="eastAsia" w:ascii="宋体" w:hAnsi="宋体"/>
          <w:b/>
          <w:color w:val="000000"/>
          <w:highlight w:val="none"/>
        </w:rPr>
        <w:t xml:space="preserve">磋商响应函</w:t>
      </w:r>
      <w:r>
        <w:rPr>
          <w:rFonts w:ascii="宋体" w:hAnsi="宋体"/>
          <w:b/>
          <w:color w:val="000000"/>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致：江苏中建业工程项目管理咨询有限公司</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姓名和职务</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代表我方______________（供应商的名称），全权处理本次项目磋商采购的有关事宜。</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w:t>
      </w:r>
      <w:r>
        <w:rPr>
          <w:rFonts w:hint="eastAsia" w:ascii="宋体" w:hAnsi="宋体"/>
          <w:color w:val="000000"/>
          <w:sz w:val="21"/>
          <w:szCs w:val="21"/>
          <w:highlight w:val="none"/>
          <w:lang w:eastAsia="zh-CN"/>
        </w:rPr>
        <w:t xml:space="preserve">间内</w:t>
      </w:r>
      <w:r>
        <w:rPr>
          <w:rFonts w:hint="eastAsia" w:ascii="宋体" w:hAnsi="宋体"/>
          <w:color w:val="000000"/>
          <w:sz w:val="21"/>
          <w:szCs w:val="21"/>
          <w:highlight w:val="none"/>
        </w:rPr>
        <w:t xml:space="preserve">完成项目，交付买方验收、使用。</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地 址：                         邮 编：</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电 话：                         传 真：</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758"/>
        <w:ind w:firstLine="422"/>
        <w:jc w:val="center"/>
        <w:spacing w:after="312" w:line="360" w:lineRule="auto"/>
        <w:tabs>
          <w:tab w:val="left" w:pos="360" w:leader="none"/>
        </w:tabs>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w:t>
      </w:r>
      <w:r>
        <w:rPr>
          <w:rFonts w:hint="eastAsia" w:ascii="宋体" w:hAnsi="宋体"/>
          <w:color w:val="000000"/>
          <w:sz w:val="21"/>
          <w:szCs w:val="21"/>
          <w:highlight w:val="none"/>
          <w:lang w:eastAsia="zh-CN"/>
        </w:rPr>
        <w:t xml:space="preserve">江苏省高邮经济开发区污水处理厂污泥处置</w:t>
      </w:r>
      <w:r>
        <w:rPr>
          <w:rFonts w:hint="eastAsia" w:ascii="宋体" w:hAnsi="宋体"/>
          <w:color w:val="000000"/>
          <w:sz w:val="21"/>
          <w:szCs w:val="21"/>
          <w:highlight w:val="none"/>
        </w:rPr>
        <w:t xml:space="preserve">项目采购活动的合法代理人，以本公司名义全权处理一切与该项目采购有关的事务。</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758"/>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75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758"/>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758"/>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724"/>
        <w:spacing w:line="360" w:lineRule="auto"/>
        <w:rPr>
          <w:rFonts w:ascii="宋体" w:hAnsi="宋体"/>
          <w:bCs/>
          <w:color w:val="000000"/>
          <w:highlight w:val="none"/>
        </w:rPr>
      </w:pPr>
      <w:r>
        <w:rPr>
          <w:rFonts w:ascii="宋体" w:hAnsi="宋体"/>
          <w:bCs/>
          <w:color w:val="000000"/>
          <w:highlight w:val="none"/>
        </w:rPr>
      </w:r>
      <w:r/>
    </w:p>
    <w:p>
      <w:pPr>
        <w:pStyle w:val="724"/>
        <w:ind w:firstLine="420"/>
        <w:spacing w:line="360" w:lineRule="auto"/>
        <w:rPr>
          <w:rFonts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ascii="宋体" w:hAnsi="宋体"/>
          <w:bCs/>
          <w:color w:val="000000"/>
          <w:highlight w:val="none"/>
        </w:rPr>
      </w:r>
      <w:r/>
    </w:p>
    <w:p>
      <w:pPr>
        <w:pStyle w:val="724"/>
        <w:numPr>
          <w:ilvl w:val="0"/>
          <w:numId w:val="2"/>
        </w:num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rPr>
          <w:rFonts w:ascii="宋体" w:hAnsi="宋体"/>
          <w:b/>
          <w:color w:val="000000"/>
          <w:sz w:val="32"/>
          <w:szCs w:val="32"/>
          <w:highlight w:val="none"/>
        </w:rPr>
      </w:r>
      <w:r/>
    </w:p>
    <w:tbl>
      <w:tblPr>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792"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符合性审查响应内容</w:t>
            </w:r>
            <w:r>
              <w:rPr>
                <w:rFonts w:ascii="幼圆" w:eastAsia="幼圆"/>
                <w:b/>
                <w:color w:val="000000"/>
                <w:szCs w:val="21"/>
                <w:highlight w:val="none"/>
              </w:rPr>
            </w:r>
            <w:r/>
          </w:p>
        </w:tc>
        <w:tc>
          <w:tcPr>
            <w:tcW w:w="2006"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348"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792"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2006" w:type="dxa"/>
            <w:vAlign w:val="center"/>
            <w:textDirection w:val="lrTb"/>
            <w:noWrap w:val="false"/>
          </w:tcPr>
          <w:p>
            <w:pPr>
              <w:pStyle w:val="724"/>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pStyle w:val="72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792" w:type="dxa"/>
            <w:vAlign w:val="center"/>
            <w:textDirection w:val="lrTb"/>
            <w:noWrap w:val="false"/>
          </w:tcPr>
          <w:p>
            <w:pPr>
              <w:pStyle w:val="724"/>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792" w:type="dxa"/>
            <w:vAlign w:val="center"/>
            <w:textDirection w:val="lrTb"/>
            <w:noWrap w:val="false"/>
          </w:tcPr>
          <w:p>
            <w:pPr>
              <w:pStyle w:val="724"/>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4792" w:type="dxa"/>
            <w:vAlign w:val="center"/>
            <w:textDirection w:val="lrTb"/>
            <w:noWrap w:val="false"/>
          </w:tcPr>
          <w:p>
            <w:pPr>
              <w:pStyle w:val="724"/>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4792" w:type="dxa"/>
            <w:vAlign w:val="center"/>
            <w:textDirection w:val="lrTb"/>
            <w:noWrap w:val="false"/>
          </w:tcPr>
          <w:p>
            <w:pPr>
              <w:pStyle w:val="72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2006"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bl>
    <w:p>
      <w:pPr>
        <w:pStyle w:val="724"/>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724"/>
        <w:numPr>
          <w:ilvl w:val="0"/>
          <w:numId w:val="2"/>
        </w:num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rPr>
          <w:rFonts w:ascii="宋体" w:hAnsi="宋体"/>
          <w:b/>
          <w:color w:val="000000"/>
          <w:sz w:val="32"/>
          <w:szCs w:val="32"/>
          <w:highlight w:val="none"/>
        </w:rPr>
      </w:r>
      <w:r/>
    </w:p>
    <w:p>
      <w:pPr>
        <w:pStyle w:val="724"/>
        <w:spacing w:line="360" w:lineRule="auto"/>
        <w:rPr>
          <w:rFonts w:ascii="宋体" w:hAnsi="宋体"/>
          <w:b/>
          <w:color w:val="000000"/>
          <w:sz w:val="32"/>
          <w:szCs w:val="32"/>
          <w:highlight w:val="none"/>
        </w:rPr>
      </w:pPr>
      <w:r>
        <w:rPr>
          <w:rFonts w:ascii="宋体" w:hAnsi="宋体"/>
          <w:b/>
          <w:color w:val="000000"/>
          <w:sz w:val="32"/>
          <w:szCs w:val="32"/>
          <w:highlight w:val="none"/>
        </w:rPr>
      </w:r>
      <w:r/>
    </w:p>
    <w:tbl>
      <w:tblPr>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4572"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非实质性响应内容</w:t>
            </w:r>
            <w:r>
              <w:rPr>
                <w:rFonts w:ascii="幼圆" w:eastAsia="幼圆"/>
                <w:b/>
                <w:color w:val="000000"/>
                <w:szCs w:val="21"/>
                <w:highlight w:val="none"/>
              </w:rPr>
            </w:r>
            <w:r/>
          </w:p>
        </w:tc>
        <w:tc>
          <w:tcPr>
            <w:tcW w:w="1968"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c>
          <w:tcPr>
            <w:tcW w:w="1491" w:type="dxa"/>
            <w:vAlign w:val="center"/>
            <w:textDirection w:val="lrTb"/>
            <w:noWrap w:val="false"/>
          </w:tcPr>
          <w:p>
            <w:pPr>
              <w:pStyle w:val="724"/>
              <w:jc w:val="center"/>
              <w:spacing w:line="360" w:lineRule="auto"/>
              <w:rPr>
                <w:rFonts w:ascii="幼圆" w:eastAsia="幼圆"/>
                <w:b/>
                <w:color w:val="000000"/>
                <w:szCs w:val="21"/>
                <w:highlight w:val="none"/>
              </w:rPr>
            </w:pPr>
            <w:r>
              <w:rPr>
                <w:rFonts w:hint="eastAsia" w:ascii="幼圆" w:eastAsia="幼圆"/>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4572"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rPr>
                <w:rFonts w:ascii="宋体" w:hAnsi="宋体"/>
                <w:iCs/>
                <w:color w:val="000000"/>
                <w:szCs w:val="21"/>
                <w:highlight w:val="none"/>
              </w:rPr>
            </w:r>
            <w:r/>
          </w:p>
        </w:tc>
        <w:tc>
          <w:tcPr>
            <w:tcW w:w="1968" w:type="dxa"/>
            <w:vAlign w:val="center"/>
            <w:textDirection w:val="lrTb"/>
            <w:noWrap w:val="false"/>
          </w:tcPr>
          <w:p>
            <w:pPr>
              <w:pStyle w:val="724"/>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pStyle w:val="724"/>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4572" w:type="dxa"/>
            <w:vAlign w:val="center"/>
            <w:textDirection w:val="lrTb"/>
            <w:noWrap w:val="false"/>
          </w:tcPr>
          <w:p>
            <w:pPr>
              <w:pStyle w:val="724"/>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96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4572" w:type="dxa"/>
            <w:vAlign w:val="center"/>
            <w:textDirection w:val="lrTb"/>
            <w:noWrap w:val="false"/>
          </w:tcPr>
          <w:p>
            <w:pPr>
              <w:pStyle w:val="724"/>
              <w:spacing w:line="360" w:lineRule="auto"/>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968"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pStyle w:val="724"/>
              <w:spacing w:line="360" w:lineRule="auto"/>
              <w:rPr>
                <w:rFonts w:ascii="宋体" w:hAnsi="宋体"/>
                <w:color w:val="000000"/>
                <w:szCs w:val="21"/>
                <w:highlight w:val="none"/>
              </w:rPr>
            </w:pPr>
            <w:r>
              <w:rPr>
                <w:rFonts w:ascii="宋体" w:hAnsi="宋体"/>
                <w:color w:val="000000"/>
                <w:szCs w:val="21"/>
                <w:highlight w:val="none"/>
              </w:rPr>
            </w:r>
            <w:r/>
          </w:p>
        </w:tc>
      </w:tr>
    </w:tbl>
    <w:p>
      <w:pPr>
        <w:pStyle w:val="724"/>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pStyle w:val="724"/>
        <w:jc w:val="center"/>
        <w:spacing w:before="312" w:after="312" w:line="360" w:lineRule="auto"/>
        <w:rPr>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rPr>
          <w:b/>
          <w:bCs/>
          <w:color w:val="000000"/>
          <w:highlight w:val="none"/>
        </w:rPr>
      </w:r>
      <w:r/>
    </w:p>
    <w:p>
      <w:pPr>
        <w:pStyle w:val="724"/>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lang w:eastAsia="zh-CN"/>
        </w:rPr>
        <w:t xml:space="preserve">江苏省高邮经济开发区污水处理厂污泥处置项目</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724"/>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724"/>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（采购文件中明确的所属行业）（该行业类别不可修改）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724"/>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724"/>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24"/>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24"/>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ascii="宋体" w:hAnsi="宋体"/>
          <w:color w:val="000000"/>
          <w:highlight w:val="none"/>
          <w:lang w:eastAsia="zh-CN"/>
        </w:rPr>
        <w:t xml:space="preserve">. </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724"/>
        <w:ind w:firstLine="420"/>
        <w:spacing w:line="360" w:lineRule="auto"/>
        <w:rPr>
          <w:rFonts w:ascii="宋体" w:hAnsi="宋体"/>
          <w:color w:val="000000"/>
          <w:highlight w:val="none"/>
        </w:rPr>
      </w:pPr>
      <w:r>
        <w:rPr>
          <w:rFonts w:hint="eastAsia" w:ascii="宋体" w:hAnsi="宋体"/>
          <w:color w:val="000000"/>
          <w:highlight w:val="none"/>
          <w:lang w:eastAsia="zh-CN"/>
        </w:rPr>
        <w:t xml:space="preserve">2.</w:t>
      </w:r>
      <w:r>
        <w:rPr>
          <w:rFonts w:hint="eastAsia" w:ascii="宋体" w:hAnsi="宋体"/>
          <w:color w:val="000000"/>
          <w:highlight w:val="none"/>
        </w:rPr>
        <w:t xml:space="preserve">供应商如不提供此声明函，价格将不做相应扣除。</w:t>
      </w:r>
      <w:r>
        <w:rPr>
          <w:rFonts w:ascii="宋体" w:hAnsi="宋体"/>
          <w:color w:val="000000"/>
          <w:highlight w:val="none"/>
        </w:rPr>
      </w:r>
      <w:r/>
    </w:p>
    <w:p>
      <w:pPr>
        <w:pStyle w:val="724"/>
        <w:spacing w:line="360" w:lineRule="auto"/>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eastAsia="zh-CN"/>
        </w:rPr>
        <w:t xml:space="preserve">3.</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724"/>
        <w:ind w:firstLine="420"/>
        <w:jc w:val="left"/>
        <w:spacing w:line="360" w:lineRule="auto"/>
        <w:rPr>
          <w:color w:val="000000"/>
          <w:highlight w:val="none"/>
        </w:rPr>
      </w:pPr>
      <w:r>
        <w:rPr>
          <w:rFonts w:hint="eastAsia"/>
          <w:color w:val="000000"/>
          <w:highlight w:val="none"/>
          <w:lang w:eastAsia="zh-CN"/>
        </w:rPr>
        <w:t xml:space="preserve">4.</w:t>
      </w:r>
      <w:r>
        <w:rPr>
          <w:rFonts w:hint="eastAsia"/>
          <w:color w:val="000000"/>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724"/>
        <w:ind w:firstLine="420"/>
        <w:jc w:val="left"/>
        <w:spacing w:line="360" w:lineRule="auto"/>
        <w:rPr>
          <w:color w:val="000000"/>
          <w:highlight w:val="none"/>
        </w:rPr>
      </w:pPr>
      <w:r>
        <w:rPr>
          <w:rFonts w:hint="eastAsia"/>
          <w:color w:val="000000"/>
          <w:highlight w:val="none"/>
          <w:lang w:eastAsia="zh-CN"/>
        </w:rPr>
        <w:t xml:space="preserve">5.</w:t>
      </w:r>
      <w:r>
        <w:rPr>
          <w:rFonts w:hint="eastAsia"/>
          <w:color w:val="000000"/>
          <w:highlight w:val="none"/>
        </w:rPr>
        <w:t xml:space="preserve">中小企业不得属于大企业的分支机构，不得存在控股股东为大企业的情形，不得存在与大企业的负责人为同一人的情形。</w:t>
      </w:r>
      <w:r>
        <w:rPr>
          <w:color w:val="000000"/>
          <w:highlight w:val="none"/>
        </w:rPr>
      </w:r>
      <w:r/>
    </w:p>
    <w:p>
      <w:pPr>
        <w:pStyle w:val="724"/>
        <w:ind w:firstLine="420"/>
        <w:jc w:val="left"/>
        <w:spacing w:line="360" w:lineRule="auto"/>
        <w:rPr>
          <w:color w:val="000000"/>
          <w:highlight w:val="none"/>
        </w:rPr>
      </w:pPr>
      <w:r>
        <w:rPr>
          <w:rFonts w:hint="eastAsia"/>
          <w:color w:val="000000"/>
          <w:highlight w:val="none"/>
          <w:lang w:eastAsia="zh-CN"/>
        </w:rPr>
        <w:t xml:space="preserve">6.《中华人民共和国政府采购法》</w:t>
      </w:r>
      <w:r>
        <w:rPr>
          <w:rFonts w:hint="eastAsia"/>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highlight w:val="none"/>
        </w:rPr>
      </w:r>
      <w:r/>
    </w:p>
    <w:p>
      <w:pPr>
        <w:pStyle w:val="724"/>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724"/>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724"/>
        <w:ind w:firstLine="4620"/>
        <w:jc w:val="left"/>
        <w:spacing w:line="360" w:lineRule="auto"/>
        <w:rPr>
          <w:color w:val="000000"/>
          <w:highlight w:val="none"/>
        </w:rPr>
      </w:pPr>
      <w:r>
        <w:rPr>
          <w:color w:val="000000"/>
          <w:highlight w:val="none"/>
        </w:rPr>
      </w:r>
      <w:r/>
    </w:p>
    <w:p>
      <w:pPr>
        <w:pStyle w:val="726"/>
        <w:jc w:val="center"/>
        <w:spacing w:before="300" w:after="300" w:line="360" w:lineRule="auto"/>
        <w:widowControl/>
        <w:rPr>
          <w:rFonts w:ascii="宋体" w:hAnsi="宋体"/>
          <w:color w:val="000000"/>
          <w:sz w:val="21"/>
          <w:szCs w:val="21"/>
          <w:highlight w:val="none"/>
        </w:rPr>
      </w:pPr>
      <w:r/>
      <w:bookmarkStart w:id="31" w:name="_Toc109304977"/>
      <w:r>
        <w:rPr>
          <w:rFonts w:hint="eastAsia" w:ascii="宋体" w:hAnsi="宋体" w:cs="微软雅黑"/>
          <w:bCs w:val="0"/>
          <w:color w:val="000000"/>
          <w:sz w:val="21"/>
          <w:szCs w:val="21"/>
          <w:highlight w:val="none"/>
        </w:rPr>
        <w:t xml:space="preserve">中小微企业划型标准</w:t>
      </w:r>
      <w:bookmarkEnd w:id="31"/>
      <w:r>
        <w:rPr>
          <w:rFonts w:hint="eastAsia" w:ascii="宋体" w:hAnsi="宋体" w:cs="微软雅黑"/>
          <w:bCs w:val="0"/>
          <w:color w:val="000000"/>
          <w:sz w:val="21"/>
          <w:szCs w:val="21"/>
          <w:highlight w:val="none"/>
        </w:rPr>
        <w:t xml:space="preserve"> </w:t>
      </w:r>
      <w:r>
        <w:rPr>
          <w:rFonts w:ascii="宋体" w:hAnsi="宋体"/>
          <w:color w:val="000000"/>
          <w:sz w:val="21"/>
          <w:szCs w:val="21"/>
          <w:highlight w:val="none"/>
        </w:rPr>
      </w:r>
      <w:r/>
    </w:p>
    <w:p>
      <w:pPr>
        <w:pStyle w:val="751"/>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753"/>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10444" w:type="dxa"/>
        <w:tblCellSpacing w:w="15" w:type="dxa"/>
        <w:tblInd w:w="-919"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958"/>
        <w:gridCol w:w="1805"/>
        <w:gridCol w:w="1140"/>
        <w:gridCol w:w="2035"/>
        <w:gridCol w:w="1687"/>
        <w:gridCol w:w="1819"/>
      </w:tblGrid>
      <w:tr>
        <w:trPr>
          <w:tblCellSpacing w:w="15" w:type="dxa"/>
          <w:trHeight w:val="285"/>
        </w:trPr>
        <w:tc>
          <w:tcPr>
            <w:tcMar>
              <w:left w:w="105" w:type="dxa"/>
              <w:top w:w="0" w:type="dxa"/>
              <w:right w:w="105" w:type="dxa"/>
              <w:bottom w:w="0" w:type="dxa"/>
            </w:tcMar>
            <w:tcW w:w="1913"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行业名称</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指标名称</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计量单位</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中型</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小型</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微型</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textDirection w:val="lrTb"/>
            <w:noWrap w:val="false"/>
          </w:tcPr>
          <w:p>
            <w:pPr>
              <w:pStyle w:val="751"/>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农、林、牧、渔</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50≤Y＜500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工业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2000≤Y＜40000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300≤Y＜2000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建筑业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6000≤Y＜80000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300≤Y＜6000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5000≤Z＜80000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300≤Z＜5000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Z＜300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批发业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20≤X＜200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5≤X＜20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X＜5</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5000≤Y＜40000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零售业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10≤X＜50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100≤Y＜500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2"/>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交通运输业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3000≤Y＜30000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200≤Y＜3000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Y＜200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仓储业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100≤X＜200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1000≤Y＜30000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邮政业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2000≤Y＜30000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住宿业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餐饮业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信息传输业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100≤X＜2000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1000≤Y＜100000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软件和信息技术服务业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1000≤Y＜10000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50≤Y＜1000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房地产开发经营</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1000≤Y＜200000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100≤X＜1000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5000≤Z＜10000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2000≤Y＜5000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Y＜2000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物业管理</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500≤Y＜1000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Y＜500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vMerge w:val="restart"/>
            <w:textDirection w:val="lrTb"/>
            <w:noWrap w:val="false"/>
          </w:tcPr>
          <w:p>
            <w:pPr>
              <w:pStyle w:val="751"/>
              <w:jc w:val="both"/>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租赁和商务服务业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913" w:type="dxa"/>
            <w:vAlign w:val="center"/>
            <w:vMerge w:val="continue"/>
            <w:textDirection w:val="lrTb"/>
            <w:noWrap w:val="false"/>
          </w:tcPr>
          <w:p>
            <w:pPr>
              <w:pStyle w:val="724"/>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8000≤Z＜120000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100≤Z＜8000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913"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其他未列明行业</w:t>
            </w:r>
            <w:r>
              <w:rPr>
                <w:rFonts w:ascii="宋体" w:hAnsi="宋体" w:cs="宋体"/>
                <w:color w:val="000000"/>
                <w:sz w:val="21"/>
                <w:szCs w:val="21"/>
                <w:highlight w:val="none"/>
              </w:rPr>
            </w:r>
            <w:r/>
          </w:p>
        </w:tc>
        <w:tc>
          <w:tcPr>
            <w:tcMar>
              <w:left w:w="105" w:type="dxa"/>
              <w:top w:w="0" w:type="dxa"/>
              <w:right w:w="105" w:type="dxa"/>
              <w:bottom w:w="0" w:type="dxa"/>
            </w:tcMar>
            <w:tcW w:w="1775"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1110"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2005"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657" w:type="dxa"/>
            <w:vAlign w:val="center"/>
            <w:textDirection w:val="lrTb"/>
            <w:noWrap w:val="false"/>
          </w:tcPr>
          <w:p>
            <w:pPr>
              <w:pStyle w:val="751"/>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774" w:type="dxa"/>
            <w:vAlign w:val="center"/>
            <w:textDirection w:val="lrTb"/>
            <w:noWrap w:val="false"/>
          </w:tcPr>
          <w:p>
            <w:pPr>
              <w:pStyle w:val="751"/>
              <w:ind w:firstLine="420"/>
              <w:jc w:val="center"/>
              <w:spacing w:after="150" w:line="360" w:lineRule="auto"/>
              <w:widowControl/>
              <w:rPr>
                <w:rFonts w:ascii="宋体" w:hAnsi="宋体" w:cs="宋体"/>
                <w:color w:val="000000"/>
                <w:sz w:val="21"/>
                <w:szCs w:val="21"/>
                <w:highlight w:val="none"/>
              </w:rPr>
            </w:pPr>
            <w:r>
              <w:rPr>
                <w:rStyle w:val="753"/>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bl>
    <w:p>
      <w:pPr>
        <w:pStyle w:val="751"/>
        <w:ind w:firstLine="420"/>
        <w:spacing w:before="300" w:after="452" w:line="360" w:lineRule="auto"/>
        <w:widowControl/>
        <w:rPr>
          <w:rStyle w:val="753"/>
          <w:rFonts w:ascii="宋体" w:hAnsi="宋体" w:cs="仿宋"/>
          <w:color w:val="000000"/>
          <w:sz w:val="21"/>
          <w:szCs w:val="21"/>
          <w:highlight w:val="none"/>
        </w:rPr>
      </w:pPr>
      <w:r>
        <w:rPr>
          <w:rStyle w:val="753"/>
          <w:rFonts w:hint="eastAsia" w:ascii="宋体" w:hAnsi="宋体" w:cs="仿宋"/>
          <w:color w:val="000000"/>
          <w:sz w:val="21"/>
          <w:szCs w:val="21"/>
          <w:highlight w:val="none"/>
        </w:rPr>
        <w:t xml:space="preserve">说明：上述标准参照《关于印发中小企业划型标准规定的通知》（工信部联企业</w:t>
      </w:r>
      <w:r>
        <w:rPr>
          <w:rStyle w:val="753"/>
          <w:rFonts w:hint="eastAsia" w:ascii="宋体" w:hAnsi="宋体" w:cs="仿宋"/>
          <w:color w:val="000000"/>
          <w:sz w:val="21"/>
          <w:szCs w:val="21"/>
          <w:highlight w:val="none"/>
          <w:lang w:eastAsia="zh-CN"/>
        </w:rPr>
        <w:t xml:space="preserve">〔2011〕300号</w:t>
      </w:r>
      <w:r>
        <w:rPr>
          <w:rStyle w:val="753"/>
          <w:rFonts w:hint="eastAsia" w:ascii="宋体" w:hAnsi="宋体" w:cs="仿宋"/>
          <w:color w:val="000000"/>
          <w:sz w:val="21"/>
          <w:szCs w:val="21"/>
          <w:highlight w:val="none"/>
        </w:rPr>
        <w:t xml:space="preserve">），大型、中型和小型企业须同时满足所列指标的下限，否则下划一档；微型企业只须满足所列指标中的一项即可。</w:t>
      </w:r>
      <w:r>
        <w:rPr>
          <w:rStyle w:val="753"/>
          <w:rFonts w:ascii="宋体" w:hAnsi="宋体" w:cs="仿宋"/>
          <w:color w:val="000000"/>
          <w:sz w:val="21"/>
          <w:szCs w:val="21"/>
          <w:highlight w:val="none"/>
        </w:rPr>
      </w:r>
      <w:r/>
    </w:p>
    <w:p>
      <w:pPr>
        <w:pStyle w:val="724"/>
        <w:jc w:val="center"/>
        <w:spacing w:line="360" w:lineRule="auto"/>
        <w:rPr>
          <w:color w:val="000000"/>
          <w:highlight w:val="none"/>
        </w:rPr>
      </w:pPr>
      <w:r>
        <w:rPr>
          <w:rStyle w:val="753"/>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rPr>
          <w:color w:val="000000"/>
          <w:highlight w:val="none"/>
        </w:rPr>
      </w:r>
      <w:r/>
    </w:p>
    <w:p>
      <w:pPr>
        <w:pStyle w:val="724"/>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w:t>
      </w:r>
      <w:r>
        <w:rPr>
          <w:rFonts w:hint="eastAsia" w:ascii="宋体" w:hAnsi="宋体"/>
          <w:color w:val="000000"/>
          <w:szCs w:val="21"/>
          <w:highlight w:val="none"/>
          <w:lang w:eastAsia="zh-CN"/>
        </w:rPr>
        <w:t xml:space="preserve">〔2017〕141号</w:t>
      </w:r>
      <w:r>
        <w:rPr>
          <w:rFonts w:hint="eastAsia" w:ascii="宋体" w:hAnsi="宋体"/>
          <w:color w:val="000000"/>
          <w:szCs w:val="21"/>
          <w:highlight w:val="none"/>
        </w:rPr>
        <w:t xml:space="preserve">）的规定，本单位为符合条件的残疾人福利性单位，且本单位参加______单位的采购文件编号为______的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olor w:val="000000"/>
          <w:szCs w:val="21"/>
          <w:highlight w:val="none"/>
        </w:rPr>
      </w:r>
      <w:r/>
    </w:p>
    <w:p>
      <w:pPr>
        <w:pStyle w:val="724"/>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724"/>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724"/>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24"/>
        <w:ind w:left="0" w:right="0" w:firstLine="241"/>
        <w:jc w:val="center"/>
        <w:spacing w:before="220" w:after="0" w:line="250" w:lineRule="atLeast"/>
        <w:pBdr>
          <w:top w:val="none" w:color="000000" w:sz="0" w:space="0"/>
          <w:left w:val="none" w:color="000000" w:sz="0" w:space="0"/>
          <w:bottom w:val="none" w:color="000000" w:sz="0" w:space="0"/>
          <w:right w:val="none" w:color="000000" w:sz="0" w:space="0"/>
        </w:pBdr>
      </w:pPr>
      <w:r>
        <w:rPr>
          <w:rFonts w:ascii="宋体" w:hAnsi="宋体"/>
          <w:b/>
          <w:bCs/>
          <w:color w:val="000000"/>
          <w:sz w:val="32"/>
          <w:szCs w:val="32"/>
          <w:highlight w:val="none"/>
        </w:rPr>
        <w:br w:type="page" w:clear="all"/>
      </w:r>
      <w:r>
        <w:rPr>
          <w:rFonts w:ascii="宋体" w:hAnsi="宋体" w:eastAsia="宋体" w:cs="宋体"/>
          <w:b/>
          <w:color w:val="000000"/>
          <w:sz w:val="24"/>
        </w:rPr>
        <w:t xml:space="preserve">关于符合本国产品标准的声明函</w:t>
      </w:r>
      <w:r/>
    </w:p>
    <w:p>
      <w:pPr>
        <w:pStyle w:val="724"/>
        <w:ind w:left="0" w:right="0" w:firstLine="42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vertAlign w:val="superscript"/>
        </w:rPr>
        <w:t xml:space="preserve">1</w:t>
      </w:r>
      <w:r>
        <w:rPr>
          <w:rFonts w:ascii="宋体" w:hAnsi="宋体" w:eastAsia="宋体" w:cs="宋体"/>
          <w:color w:val="000000"/>
          <w:sz w:val="21"/>
          <w:highlight w:val="white"/>
        </w:rPr>
        <w:t xml:space="preserve">，生产厂为</w:t>
      </w:r>
      <w:r>
        <w:rPr>
          <w:rFonts w:ascii="宋体" w:hAnsi="宋体" w:eastAsia="宋体" w:cs="宋体"/>
          <w:color w:val="000000"/>
          <w:sz w:val="21"/>
          <w:highlight w:val="white"/>
          <w:u w:val="single"/>
        </w:rPr>
        <w:t xml:space="preserve">（厂名）</w:t>
      </w:r>
      <w:r>
        <w:rPr>
          <w:rFonts w:ascii="宋体" w:hAnsi="宋体" w:eastAsia="宋体" w:cs="宋体"/>
          <w:color w:val="000000"/>
          <w:sz w:val="21"/>
          <w:highlight w:val="white"/>
          <w:vertAlign w:val="superscript"/>
        </w:rPr>
        <w:t xml:space="preserve">2</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 </w:t>
      </w:r>
      <w:r>
        <w:rPr>
          <w:rFonts w:ascii="宋体" w:hAnsi="宋体" w:eastAsia="宋体" w:cs="宋体"/>
          <w:strike/>
          <w:color w:val="000000"/>
          <w:sz w:val="21"/>
          <w:highlight w:val="white"/>
          <w:u w:val="single"/>
        </w:rPr>
        <w:t xml:space="preserve">（产品名称1）</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的中国境内生产的组件成本占比≥</w:t>
      </w:r>
      <w:r>
        <w:rPr>
          <w:rFonts w:ascii="宋体" w:hAnsi="宋体" w:eastAsia="宋体" w:cs="宋体"/>
          <w:strike/>
          <w:color w:val="000000"/>
          <w:sz w:val="21"/>
          <w:highlight w:val="white"/>
          <w:u w:val="single"/>
        </w:rPr>
        <w:t xml:space="preserve">（规定比例）</w:t>
      </w:r>
      <w:r>
        <w:rPr>
          <w:rFonts w:ascii="宋体" w:hAnsi="宋体" w:eastAsia="宋体" w:cs="宋体"/>
          <w:color w:val="000000"/>
          <w:sz w:val="21"/>
          <w:highlight w:val="white"/>
          <w:vertAlign w:val="superscript"/>
        </w:rPr>
        <w:t xml:space="preserve">3</w:t>
      </w:r>
      <w:r>
        <w:rPr>
          <w:rFonts w:ascii="宋体" w:hAnsi="宋体" w:eastAsia="宋体" w:cs="宋体"/>
          <w:color w:val="000000"/>
          <w:sz w:val="21"/>
          <w:highlight w:val="white"/>
        </w:rPr>
        <w:t xml:space="preserve">。</w:t>
      </w:r>
      <w:r>
        <w:rPr>
          <w:rFonts w:ascii="宋体" w:hAnsi="宋体" w:eastAsia="宋体" w:cs="宋体"/>
          <w:strike/>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strike/>
          <w:color w:val="000000"/>
          <w:sz w:val="21"/>
          <w:highlight w:val="white"/>
          <w:u w:val="single"/>
        </w:rPr>
        <w:t xml:space="preserve">（关键组件）</w:t>
      </w:r>
      <w:r>
        <w:rPr>
          <w:rFonts w:ascii="宋体" w:hAnsi="宋体" w:eastAsia="宋体" w:cs="宋体"/>
          <w:color w:val="000000"/>
          <w:sz w:val="21"/>
          <w:highlight w:val="white"/>
          <w:vertAlign w:val="superscript"/>
        </w:rPr>
        <w:t xml:space="preserve">4</w:t>
      </w:r>
      <w:r>
        <w:rPr>
          <w:rFonts w:ascii="宋体" w:hAnsi="宋体" w:eastAsia="宋体" w:cs="宋体"/>
          <w:color w:val="000000"/>
          <w:sz w:val="21"/>
          <w:highlight w:val="white"/>
        </w:rPr>
        <w:t xml:space="preserve">在中国境内生产。</w:t>
      </w:r>
      <w:r>
        <w:rPr>
          <w:rFonts w:ascii="宋体" w:hAnsi="宋体" w:eastAsia="宋体" w:cs="宋体"/>
          <w:strike/>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strike/>
          <w:color w:val="000000"/>
          <w:sz w:val="21"/>
          <w:highlight w:val="white"/>
          <w:u w:val="single"/>
        </w:rPr>
        <w:t xml:space="preserve">（关键工序）</w:t>
      </w:r>
      <w:r>
        <w:rPr>
          <w:rFonts w:ascii="宋体" w:hAnsi="宋体" w:eastAsia="宋体" w:cs="宋体"/>
          <w:color w:val="000000"/>
          <w:sz w:val="21"/>
          <w:highlight w:val="white"/>
          <w:vertAlign w:val="superscript"/>
        </w:rPr>
        <w:t xml:space="preserve">5</w:t>
      </w:r>
      <w:r>
        <w:rPr>
          <w:rFonts w:ascii="宋体" w:hAnsi="宋体" w:eastAsia="宋体" w:cs="宋体"/>
          <w:color w:val="000000"/>
          <w:sz w:val="21"/>
          <w:highlight w:val="white"/>
        </w:rPr>
        <w:t xml:space="preserve">在中国境内完成。</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，生产厂为</w:t>
      </w:r>
      <w:r>
        <w:rPr>
          <w:rFonts w:ascii="宋体" w:hAnsi="宋体" w:eastAsia="宋体" w:cs="宋体"/>
          <w:color w:val="000000"/>
          <w:sz w:val="21"/>
          <w:highlight w:val="white"/>
          <w:u w:val="single"/>
        </w:rPr>
        <w:t xml:space="preserve">（厂名）</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strike/>
          <w:color w:val="000000"/>
          <w:sz w:val="21"/>
          <w:highlight w:val="white"/>
          <w:u w:val="single"/>
        </w:rPr>
        <w:t xml:space="preserve">（产品名称2）</w:t>
      </w:r>
      <w:r>
        <w:rPr>
          <w:rFonts w:ascii="宋体" w:hAnsi="宋体" w:eastAsia="宋体" w:cs="宋体"/>
          <w:color w:val="000000"/>
          <w:sz w:val="21"/>
          <w:highlight w:val="white"/>
        </w:rPr>
        <w:t xml:space="preserve">的中国境内生产的组件成本占比≥</w:t>
      </w:r>
      <w:r>
        <w:rPr>
          <w:rFonts w:ascii="宋体" w:hAnsi="宋体" w:eastAsia="宋体" w:cs="宋体"/>
          <w:strike/>
          <w:color w:val="000000"/>
          <w:sz w:val="21"/>
          <w:highlight w:val="white"/>
          <w:u w:val="single"/>
        </w:rPr>
        <w:t xml:space="preserve">（规定比例）</w:t>
      </w:r>
      <w:r>
        <w:rPr>
          <w:rFonts w:ascii="宋体" w:hAnsi="宋体" w:eastAsia="宋体" w:cs="宋体"/>
          <w:color w:val="000000"/>
          <w:sz w:val="21"/>
          <w:highlight w:val="white"/>
        </w:rPr>
        <w:t xml:space="preserve">。</w:t>
      </w:r>
      <w:r>
        <w:rPr>
          <w:rFonts w:ascii="宋体" w:hAnsi="宋体" w:eastAsia="宋体" w:cs="宋体"/>
          <w:strike/>
          <w:color w:val="000000"/>
          <w:sz w:val="21"/>
          <w:highlight w:val="white"/>
          <w:u w:val="single"/>
        </w:rPr>
        <w:t xml:space="preserve">（产品名称2）</w:t>
      </w:r>
      <w:r>
        <w:rPr>
          <w:rFonts w:ascii="宋体" w:hAnsi="宋体" w:eastAsia="宋体" w:cs="宋体"/>
          <w:color w:val="000000"/>
          <w:sz w:val="21"/>
          <w:highlight w:val="white"/>
        </w:rPr>
        <w:t xml:space="preserve">的</w:t>
      </w:r>
      <w:r>
        <w:rPr>
          <w:rFonts w:ascii="宋体" w:hAnsi="宋体" w:eastAsia="宋体" w:cs="宋体"/>
          <w:strike/>
          <w:color w:val="000000"/>
          <w:sz w:val="21"/>
          <w:highlight w:val="white"/>
          <w:u w:val="single"/>
        </w:rPr>
        <w:t xml:space="preserve">（关键组件）</w:t>
      </w:r>
      <w:r>
        <w:rPr>
          <w:rFonts w:ascii="宋体" w:hAnsi="宋体" w:eastAsia="宋体" w:cs="宋体"/>
          <w:color w:val="000000"/>
          <w:sz w:val="21"/>
          <w:highlight w:val="white"/>
        </w:rPr>
        <w:t xml:space="preserve">在中国境内生产。</w:t>
      </w:r>
      <w:r>
        <w:rPr>
          <w:rFonts w:ascii="宋体" w:hAnsi="宋体" w:eastAsia="宋体" w:cs="宋体"/>
          <w:strike/>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strike/>
          <w:color w:val="000000"/>
          <w:sz w:val="21"/>
          <w:highlight w:val="white"/>
          <w:u w:val="single"/>
        </w:rPr>
        <w:t xml:space="preserve">（关键工序）</w:t>
      </w:r>
      <w:r>
        <w:rPr>
          <w:rFonts w:ascii="宋体" w:hAnsi="宋体" w:eastAsia="宋体" w:cs="宋体"/>
          <w:color w:val="000000"/>
          <w:sz w:val="21"/>
          <w:highlight w:val="white"/>
        </w:rPr>
        <w:t xml:space="preserve">在中国境内完成。</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本公司（单位）对上述声明内容的真实性负责。如有虚假，愿承担相应法律责任。</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24"/>
        <w:ind w:left="0" w:right="0" w:firstLine="240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公司（单位）名称（盖章）：　</w:t>
      </w:r>
      <w:r/>
    </w:p>
    <w:p>
      <w:pPr>
        <w:pStyle w:val="724"/>
        <w:ind w:left="0" w:right="0" w:firstLine="2400"/>
        <w:jc w:val="both"/>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日期：　   年　  月　  日         </w:t>
      </w:r>
      <w:r/>
    </w:p>
    <w:p>
      <w:pPr>
        <w:pStyle w:val="724"/>
        <w:ind w:left="0" w:right="0" w:firstLine="48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__________________</w:t>
      </w:r>
      <w:r/>
    </w:p>
    <w:p>
      <w:pPr>
        <w:pStyle w:val="724"/>
        <w:ind w:left="0" w:right="0" w:firstLine="44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1.产品如有型号，请在“产品名称”栏一并填写。</w:t>
      </w:r>
      <w:r/>
    </w:p>
    <w:p>
      <w:pPr>
        <w:pStyle w:val="724"/>
        <w:ind w:left="0" w:right="0" w:firstLine="44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2.生产厂名与厂址应与生产厂营业执照载明的相关信息保持一致。</w:t>
      </w:r>
      <w:r/>
    </w:p>
    <w:p>
      <w:pPr>
        <w:pStyle w:val="724"/>
        <w:ind w:left="0" w:right="0" w:firstLine="44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3.该产品的中国境内生产的组件成本占比相关要求实施前，“规定比例”栏可不填，下同。</w:t>
      </w:r>
      <w:r/>
    </w:p>
    <w:p>
      <w:pPr>
        <w:pStyle w:val="724"/>
        <w:ind w:left="0" w:right="0" w:firstLine="44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4.该产品的关键组件要求实施前，“关键组件”栏可不填，下同。</w:t>
      </w:r>
      <w:r/>
    </w:p>
    <w:p>
      <w:pPr>
        <w:pStyle w:val="724"/>
        <w:ind w:left="0" w:right="0" w:firstLine="440"/>
        <w:spacing w:before="22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5.该产品的关键工序要求实施前，“关键工序”栏可不填，下同。</w:t>
      </w:r>
      <w:r/>
    </w:p>
    <w:p>
      <w:pPr>
        <w:pStyle w:val="724"/>
        <w:ind w:firstLine="420"/>
        <w:jc w:val="left"/>
        <w:spacing w:line="360" w:lineRule="auto"/>
        <w:rPr>
          <w:rFonts w:ascii="宋体" w:hAnsi="宋体"/>
          <w:b/>
          <w:bCs/>
          <w:color w:val="000000"/>
          <w:sz w:val="32"/>
          <w:szCs w:val="32"/>
          <w:highlight w:val="none"/>
        </w:rPr>
      </w:pPr>
      <w:r>
        <w:rPr>
          <w:rFonts w:ascii="宋体" w:hAnsi="宋体" w:eastAsia="宋体" w:cs="宋体"/>
          <w:color w:val="000000"/>
          <w:sz w:val="21"/>
          <w:highlight w:val="white"/>
        </w:rPr>
        <w:t xml:space="preserve">6.用横线划除的地方无需填写。</w:t>
      </w: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724"/>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四、磋商响应报价表</w:t>
      </w:r>
      <w:r>
        <w:rPr>
          <w:rFonts w:ascii="宋体" w:hAnsi="宋体"/>
          <w:b/>
          <w:bCs/>
          <w:color w:val="000000"/>
          <w:sz w:val="32"/>
          <w:szCs w:val="32"/>
          <w:highlight w:val="none"/>
        </w:rPr>
      </w:r>
      <w:r/>
    </w:p>
    <w:p>
      <w:pPr>
        <w:pStyle w:val="724"/>
        <w:spacing w:line="360" w:lineRule="auto"/>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p>
      <w:pPr>
        <w:pStyle w:val="745"/>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 </w:t>
      </w:r>
      <w:r>
        <w:rPr>
          <w:rFonts w:ascii="宋体" w:hAnsi="宋体"/>
          <w:color w:val="000000"/>
          <w:sz w:val="21"/>
          <w:szCs w:val="21"/>
          <w:highlight w:val="none"/>
        </w:rPr>
      </w:r>
      <w:r/>
    </w:p>
    <w:p>
      <w:pPr>
        <w:pStyle w:val="724"/>
        <w:spacing w:line="360" w:lineRule="auto"/>
        <w:rPr>
          <w:rFonts w:ascii="宋体" w:hAnsi="宋体"/>
          <w:color w:val="000000"/>
          <w:highlight w:val="none"/>
        </w:rPr>
      </w:pPr>
      <w:r>
        <w:rPr>
          <w:rFonts w:hint="eastAsia" w:ascii="宋体" w:hAnsi="宋体"/>
          <w:color w:val="000000"/>
          <w:highlight w:val="none"/>
        </w:rPr>
        <w:t xml:space="preserve">项目编号：    </w:t>
      </w:r>
      <w:r>
        <w:rPr>
          <w:rFonts w:ascii="宋体" w:hAnsi="宋体"/>
          <w:color w:val="000000"/>
          <w:highlight w:val="none"/>
        </w:rPr>
      </w:r>
      <w:r/>
    </w:p>
    <w:p>
      <w:pPr>
        <w:pStyle w:val="724"/>
        <w:spacing w:line="360" w:lineRule="auto"/>
        <w:rPr>
          <w:rFonts w:ascii="宋体" w:hAnsi="宋体"/>
          <w:color w:val="000000"/>
          <w:szCs w:val="21"/>
          <w:highlight w:val="none"/>
        </w:rPr>
      </w:pPr>
      <w:r>
        <w:rPr>
          <w:rFonts w:hint="eastAsia" w:ascii="宋体" w:hAnsi="宋体"/>
          <w:color w:val="000000"/>
          <w:highlight w:val="none"/>
        </w:rPr>
        <w:t xml:space="preserve">本次为首次报价                                                      </w:t>
      </w:r>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55"/>
      </w:tblGrid>
      <w:tr>
        <w:trPr>
          <w:cantSplit/>
          <w:trHeight w:val="939"/>
        </w:trPr>
        <w:tc>
          <w:tcPr>
            <w:tcW w:w="1242"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7055"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rPr>
                <w:rFonts w:ascii="宋体" w:hAnsi="宋体"/>
                <w:color w:val="000000"/>
                <w:szCs w:val="21"/>
                <w:highlight w:val="none"/>
              </w:rPr>
            </w:r>
            <w:r/>
          </w:p>
        </w:tc>
      </w:tr>
      <w:tr>
        <w:trPr>
          <w:cantSplit/>
          <w:trHeight w:val="1205"/>
        </w:trPr>
        <w:tc>
          <w:tcPr>
            <w:tcW w:w="1242" w:type="dxa"/>
            <w:vAlign w:val="center"/>
            <w:textDirection w:val="lrTb"/>
            <w:noWrap w:val="false"/>
          </w:tcPr>
          <w:p>
            <w:pPr>
              <w:pStyle w:val="724"/>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报价</w:t>
            </w:r>
            <w:r>
              <w:rPr>
                <w:rFonts w:hint="eastAsia" w:ascii="宋体" w:hAnsi="宋体"/>
                <w:color w:val="000000"/>
                <w:szCs w:val="21"/>
                <w:highlight w:val="none"/>
              </w:rPr>
            </w:r>
            <w:r/>
          </w:p>
        </w:tc>
        <w:tc>
          <w:tcPr>
            <w:tcW w:w="7055" w:type="dxa"/>
            <w:vAlign w:val="center"/>
            <w:textDirection w:val="lrTb"/>
            <w:noWrap w:val="false"/>
          </w:tcPr>
          <w:p>
            <w:pPr>
              <w:pStyle w:val="724"/>
              <w:rPr>
                <w:color w:val="000000"/>
                <w:highlight w:val="none"/>
              </w:rPr>
            </w:pPr>
            <w:r>
              <w:rPr>
                <w:color w:val="000000"/>
                <w:highlight w:val="none"/>
              </w:rPr>
            </w:r>
            <w:r/>
          </w:p>
          <w:p>
            <w:pPr>
              <w:pStyle w:val="724"/>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元/吨</w:t>
            </w:r>
            <w:r>
              <w:rPr>
                <w:rFonts w:ascii="宋体" w:hAnsi="宋体" w:eastAsia="宋体"/>
                <w:color w:val="000000"/>
                <w:szCs w:val="21"/>
                <w:highlight w:val="none"/>
                <w:u w:val="single"/>
                <w:lang w:val="en-US" w:eastAsia="zh-CN"/>
              </w:rPr>
            </w:r>
            <w:r/>
          </w:p>
        </w:tc>
      </w:tr>
      <w:tr>
        <w:trPr>
          <w:cantSplit/>
          <w:trHeight w:val="814"/>
        </w:trPr>
        <w:tc>
          <w:tcPr>
            <w:tcW w:w="1242"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c>
          <w:tcPr>
            <w:tcW w:w="7055" w:type="dxa"/>
            <w:vAlign w:val="center"/>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24"/>
        <w:spacing w:line="360" w:lineRule="auto"/>
        <w:rPr>
          <w:rFonts w:ascii="宋体" w:hAnsi="宋体"/>
          <w:color w:val="000000"/>
          <w:highlight w:val="none"/>
        </w:rPr>
      </w:pPr>
      <w:r>
        <w:rPr>
          <w:rFonts w:hint="eastAsia" w:ascii="宋体" w:hAnsi="宋体"/>
          <w:color w:val="000000"/>
          <w:highlight w:val="none"/>
        </w:rPr>
        <w:t xml:space="preserve">                                               </w:t>
      </w:r>
      <w:r>
        <w:rPr>
          <w:rFonts w:ascii="宋体" w:hAnsi="宋体"/>
          <w:color w:val="000000"/>
          <w:highlight w:val="none"/>
        </w:rPr>
      </w:r>
      <w:r/>
    </w:p>
    <w:p>
      <w:pPr>
        <w:pStyle w:val="724"/>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rPr>
          <w:rFonts w:ascii="宋体" w:hAnsi="宋体"/>
          <w:color w:val="000000"/>
          <w:highlight w:val="none"/>
        </w:rPr>
      </w:r>
      <w:r/>
    </w:p>
    <w:p>
      <w:pPr>
        <w:pStyle w:val="724"/>
        <w:jc w:val="center"/>
        <w:spacing w:line="360" w:lineRule="auto"/>
        <w:rPr>
          <w:rFonts w:ascii="宋体" w:hAnsi="宋体"/>
          <w:bCs/>
          <w:color w:val="000000"/>
          <w:highlight w:val="none"/>
        </w:rPr>
      </w:pPr>
      <w:r/>
      <w:bookmarkStart w:id="32" w:name="_Toc109304978"/>
      <w:r>
        <w:rPr>
          <w:rFonts w:ascii="宋体" w:hAnsi="宋体"/>
          <w:bCs/>
          <w:color w:val="000000"/>
          <w:highlight w:val="none"/>
        </w:rPr>
        <w:br w:type="page" w:clear="all"/>
      </w:r>
      <w:r>
        <w:rPr>
          <w:rFonts w:ascii="宋体" w:hAnsi="宋体"/>
          <w:bCs/>
          <w:color w:val="000000"/>
          <w:highlight w:val="none"/>
        </w:rPr>
      </w:r>
      <w:r/>
    </w:p>
    <w:p>
      <w:pPr>
        <w:pStyle w:val="759"/>
        <w:rPr>
          <w:rFonts w:ascii="宋体" w:hAnsi="宋体"/>
          <w:bCs/>
          <w:color w:val="000000"/>
          <w:highlight w:val="none"/>
        </w:rPr>
      </w:pPr>
      <w:r>
        <w:rPr>
          <w:rFonts w:ascii="宋体" w:hAnsi="宋体"/>
          <w:bCs/>
          <w:color w:val="000000"/>
          <w:highlight w:val="none"/>
        </w:rPr>
      </w:r>
      <w:r/>
    </w:p>
    <w:p>
      <w:pPr>
        <w:pStyle w:val="724"/>
        <w:jc w:val="center"/>
        <w:spacing w:line="360" w:lineRule="auto"/>
        <w:rPr>
          <w:rFonts w:ascii="宋体" w:hAnsi="宋体"/>
          <w:bCs/>
          <w:color w:val="000000"/>
          <w:highlight w:val="none"/>
        </w:rPr>
      </w:pPr>
      <w:r>
        <w:rPr>
          <w:rFonts w:hint="eastAsia" w:ascii="宋体" w:hAnsi="宋体"/>
          <w:b/>
          <w:bCs/>
          <w:color w:val="000000"/>
          <w:sz w:val="32"/>
          <w:szCs w:val="32"/>
          <w:highlight w:val="none"/>
        </w:rPr>
        <w:t xml:space="preserve">五、技术参数响应及偏离表</w:t>
      </w:r>
      <w:bookmarkEnd w:id="32"/>
      <w:r>
        <w:rPr>
          <w:rFonts w:ascii="宋体" w:hAnsi="宋体"/>
          <w:bCs/>
          <w:color w:val="000000"/>
          <w:highlight w:val="none"/>
        </w:rPr>
      </w:r>
      <w:r/>
    </w:p>
    <w:tbl>
      <w:tblPr>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409"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采购要求</w:t>
            </w:r>
            <w:r>
              <w:rPr>
                <w:rFonts w:ascii="宋体" w:hAnsi="宋体"/>
                <w:color w:val="000000"/>
                <w:szCs w:val="21"/>
                <w:highlight w:val="none"/>
              </w:rPr>
            </w:r>
            <w:r/>
          </w:p>
        </w:tc>
        <w:tc>
          <w:tcPr>
            <w:tcW w:w="2284"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磋商响应</w:t>
            </w:r>
            <w:r>
              <w:rPr>
                <w:rFonts w:ascii="宋体" w:hAnsi="宋体"/>
                <w:color w:val="000000"/>
                <w:szCs w:val="21"/>
                <w:highlight w:val="none"/>
              </w:rPr>
            </w:r>
            <w:r/>
          </w:p>
        </w:tc>
        <w:tc>
          <w:tcPr>
            <w:tcW w:w="2016"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37" w:type="dxa"/>
            <w:vAlign w:val="center"/>
            <w:textDirection w:val="lrTb"/>
            <w:noWrap w:val="false"/>
          </w:tcPr>
          <w:p>
            <w:pPr>
              <w:pStyle w:val="72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409"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284"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2016"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c>
          <w:tcPr>
            <w:tcW w:w="1137" w:type="dxa"/>
            <w:vAlign w:val="top"/>
            <w:textDirection w:val="lrTb"/>
            <w:noWrap w:val="false"/>
          </w:tcPr>
          <w:p>
            <w:pPr>
              <w:pStyle w:val="724"/>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72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24"/>
        <w:spacing w:line="360" w:lineRule="auto"/>
        <w:rPr>
          <w:rFonts w:ascii="宋体" w:hAnsi="宋体"/>
          <w:color w:val="000000"/>
          <w:szCs w:val="21"/>
          <w:highlight w:val="none"/>
        </w:rPr>
      </w:pPr>
      <w:r>
        <w:rPr>
          <w:rFonts w:hint="eastAsia" w:ascii="宋体" w:hAnsi="宋体"/>
          <w:color w:val="000000"/>
          <w:szCs w:val="21"/>
          <w:highlight w:val="none"/>
        </w:rPr>
        <w:t xml:space="preserve">注：1、按照基本技术要求详细填列。</w:t>
      </w:r>
      <w:r>
        <w:rPr>
          <w:rFonts w:ascii="宋体" w:hAnsi="宋体"/>
          <w:color w:val="000000"/>
          <w:szCs w:val="21"/>
          <w:highlight w:val="none"/>
        </w:rPr>
      </w:r>
      <w:r/>
    </w:p>
    <w:p>
      <w:pPr>
        <w:pStyle w:val="72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2、行数不够，可自行添加。</w:t>
      </w:r>
      <w:r>
        <w:rPr>
          <w:rFonts w:ascii="宋体" w:hAnsi="宋体"/>
          <w:color w:val="000000"/>
          <w:szCs w:val="21"/>
          <w:highlight w:val="none"/>
        </w:rPr>
      </w:r>
      <w:r/>
    </w:p>
    <w:p>
      <w:pPr>
        <w:pStyle w:val="726"/>
        <w:jc w:val="center"/>
        <w:spacing w:line="360" w:lineRule="auto"/>
        <w:rPr>
          <w:rFonts w:ascii="宋体" w:hAnsi="宋体"/>
          <w:bCs w:val="0"/>
          <w:color w:val="000000"/>
          <w:highlight w:val="none"/>
        </w:rPr>
      </w:pPr>
      <w:r/>
      <w:bookmarkStart w:id="33" w:name="_Hlt26955054"/>
      <w:r/>
      <w:bookmarkEnd w:id="33"/>
      <w:r/>
      <w:bookmarkStart w:id="34" w:name="_Toc109304979"/>
      <w:r>
        <w:rPr>
          <w:rFonts w:ascii="宋体" w:hAnsi="宋体"/>
          <w:bCs w:val="0"/>
          <w:color w:val="000000"/>
          <w:highlight w:val="none"/>
        </w:rPr>
        <w:br w:type="page" w:clear="all"/>
      </w:r>
      <w:r>
        <w:rPr>
          <w:rFonts w:hint="eastAsia" w:ascii="宋体" w:hAnsi="宋体"/>
          <w:bCs w:val="0"/>
          <w:color w:val="000000"/>
          <w:highlight w:val="none"/>
        </w:rPr>
        <w:t xml:space="preserve">六、商务条款响应及偏离表</w:t>
      </w:r>
      <w:bookmarkEnd w:id="34"/>
      <w:r>
        <w:rPr>
          <w:rFonts w:ascii="宋体" w:hAnsi="宋体"/>
          <w:bCs w:val="0"/>
          <w:color w:val="000000"/>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rPr>
                <w:rFonts w:ascii="仿宋_GB2312" w:hAnsi="宋体" w:eastAsia="仿宋_GB2312"/>
                <w:color w:val="000000"/>
                <w:szCs w:val="21"/>
                <w:highlight w:val="none"/>
              </w:rPr>
            </w:r>
            <w:r/>
          </w:p>
        </w:tc>
        <w:tc>
          <w:tcPr>
            <w:tcW w:w="2502"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72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交付方式</w:t>
            </w:r>
            <w:r>
              <w:rPr>
                <w:rFonts w:ascii="仿宋_GB2312"/>
                <w:color w:val="000000"/>
                <w:szCs w:val="21"/>
                <w:highlight w:val="none"/>
              </w:rPr>
            </w:r>
            <w:r/>
          </w:p>
        </w:tc>
        <w:tc>
          <w:tcPr>
            <w:tcW w:w="2502" w:type="dxa"/>
            <w:vAlign w:val="top"/>
            <w:textDirection w:val="lrTb"/>
            <w:noWrap w:val="false"/>
          </w:tcPr>
          <w:p>
            <w:pPr>
              <w:pStyle w:val="72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724"/>
              <w:jc w:val="center"/>
              <w:spacing w:before="156" w:line="360" w:lineRule="auto"/>
              <w:rPr>
                <w:rFonts w:ascii="仿宋_GB2312"/>
                <w:color w:val="000000"/>
                <w:szCs w:val="21"/>
                <w:highlight w:val="none"/>
              </w:rPr>
            </w:pPr>
            <w:r>
              <w:rPr>
                <w:rFonts w:hint="eastAsia" w:ascii="仿宋_GB2312"/>
                <w:color w:val="000000"/>
                <w:szCs w:val="21"/>
                <w:highlight w:val="none"/>
              </w:rPr>
              <w:t xml:space="preserve">交付地点</w:t>
            </w:r>
            <w:r>
              <w:rPr>
                <w:rFonts w:ascii="仿宋_GB2312"/>
                <w:color w:val="000000"/>
                <w:szCs w:val="21"/>
                <w:highlight w:val="none"/>
              </w:rPr>
            </w:r>
            <w:r/>
          </w:p>
        </w:tc>
        <w:tc>
          <w:tcPr>
            <w:tcW w:w="2502" w:type="dxa"/>
            <w:vAlign w:val="top"/>
            <w:textDirection w:val="lrTb"/>
            <w:noWrap w:val="false"/>
          </w:tcPr>
          <w:p>
            <w:pPr>
              <w:pStyle w:val="724"/>
              <w:spacing w:before="156" w:line="360" w:lineRule="auto"/>
              <w:rPr>
                <w:rFonts w:ascii="仿宋_GB2312" w:hAnsi="宋体"/>
                <w:color w:val="000000"/>
                <w:szCs w:val="21"/>
                <w:highlight w:val="none"/>
              </w:rPr>
            </w:pPr>
            <w:r>
              <w:rPr>
                <w:rFonts w:ascii="仿宋_GB2312" w:hAnsi="宋体"/>
                <w:color w:val="000000"/>
                <w:szCs w:val="21"/>
                <w:highlight w:val="none"/>
              </w:rPr>
            </w:r>
            <w:r/>
          </w:p>
        </w:tc>
        <w:tc>
          <w:tcPr>
            <w:tcW w:w="1837"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24"/>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724"/>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724"/>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724"/>
        <w:jc w:val="left"/>
        <w:spacing w:line="360" w:lineRule="auto"/>
        <w:widowControl/>
        <w:rPr>
          <w:rFonts w:ascii="宋体" w:hAnsi="宋体"/>
          <w:b/>
          <w:color w:val="000000"/>
          <w:highlight w:val="none"/>
        </w:rPr>
      </w:pPr>
      <w:r/>
      <w:bookmarkStart w:id="35" w:name="_Hlt26580838"/>
      <w:r/>
      <w:bookmarkEnd w:id="35"/>
      <w:r/>
      <w:bookmarkStart w:id="36" w:name="_Hlt26671343"/>
      <w:r/>
      <w:bookmarkEnd w:id="36"/>
      <w:r/>
      <w:bookmarkStart w:id="37" w:name="_Hlt26782999"/>
      <w:r/>
      <w:bookmarkEnd w:id="37"/>
      <w:r/>
      <w:bookmarkStart w:id="38" w:name="_Hlt24879081"/>
      <w:r/>
      <w:bookmarkEnd w:id="38"/>
      <w:r/>
      <w:bookmarkStart w:id="39" w:name="_Hlt26955064"/>
      <w:r/>
      <w:bookmarkEnd w:id="39"/>
      <w:r/>
      <w:bookmarkStart w:id="40" w:name="_Hlt26609391"/>
      <w:r/>
      <w:bookmarkEnd w:id="40"/>
      <w:r/>
      <w:bookmarkStart w:id="41" w:name="_Hlt26671372"/>
      <w:r/>
      <w:bookmarkEnd w:id="41"/>
      <w:r/>
      <w:bookmarkStart w:id="42" w:name="_Hlt26955056"/>
      <w:r/>
      <w:bookmarkEnd w:id="42"/>
      <w:r>
        <w:rPr>
          <w:rFonts w:ascii="宋体" w:hAnsi="宋体"/>
          <w:b/>
          <w:color w:val="000000"/>
          <w:highlight w:val="none"/>
        </w:rPr>
        <w:br w:type="page" w:clear="all"/>
      </w:r>
      <w:r>
        <w:rPr>
          <w:rFonts w:ascii="宋体" w:hAnsi="宋体"/>
          <w:b/>
          <w:color w:val="000000"/>
          <w:highlight w:val="none"/>
        </w:rPr>
      </w:r>
      <w:r/>
    </w:p>
    <w:p>
      <w:pPr>
        <w:pStyle w:val="724"/>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主要标的信息（成交后将公示）</w:t>
      </w:r>
      <w:r>
        <w:rPr>
          <w:rFonts w:ascii="宋体" w:hAnsi="宋体"/>
          <w:b/>
          <w:color w:val="000000"/>
          <w:highlight w:val="none"/>
        </w:rPr>
      </w:r>
      <w:r/>
    </w:p>
    <w:p>
      <w:pPr>
        <w:pStyle w:val="724"/>
        <w:spacing w:after="312" w:line="360" w:lineRule="auto"/>
        <w:rPr>
          <w:rFonts w:ascii="宋体" w:hAnsi="宋体"/>
          <w:b/>
          <w:color w:val="000000"/>
          <w:highlight w:val="none"/>
        </w:rPr>
      </w:pPr>
      <w:r>
        <w:rPr>
          <w:rFonts w:hint="eastAsia" w:ascii="宋体" w:hAnsi="宋体"/>
          <w:color w:val="000000"/>
          <w:highlight w:val="none"/>
        </w:rPr>
        <w:t xml:space="preserve">供应商全称：</w:t>
      </w:r>
      <w:r>
        <w:rPr>
          <w:rFonts w:ascii="宋体" w:hAnsi="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3"/>
      </w:tblGrid>
      <w:tr>
        <w:trPr/>
        <w:tc>
          <w:tcPr>
            <w:tcW w:w="6093" w:type="dxa"/>
            <w:vAlign w:val="top"/>
            <w:textDirection w:val="lrTb"/>
            <w:noWrap w:val="false"/>
          </w:tcPr>
          <w:p>
            <w:pPr>
              <w:pStyle w:val="724"/>
              <w:jc w:val="center"/>
              <w:spacing w:line="360" w:lineRule="auto"/>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6093" w:type="dxa"/>
            <w:vAlign w:val="top"/>
            <w:textDirection w:val="lrTb"/>
            <w:noWrap w:val="false"/>
          </w:tcPr>
          <w:p>
            <w:pPr>
              <w:pStyle w:val="724"/>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724"/>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724"/>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724"/>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724"/>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724"/>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724"/>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724"/>
        <w:ind w:firstLine="211"/>
        <w:jc w:val="center"/>
        <w:spacing w:line="360" w:lineRule="auto"/>
        <w:rPr>
          <w:rFonts w:ascii="宋体" w:hAnsi="宋体"/>
          <w:b/>
          <w:color w:val="000000"/>
          <w:highlight w:val="none"/>
        </w:rPr>
      </w:pPr>
      <w:r>
        <w:rPr>
          <w:rFonts w:ascii="宋体" w:hAnsi="宋体"/>
          <w:b/>
          <w:color w:val="000000"/>
          <w:highlight w:val="none"/>
        </w:rPr>
      </w:r>
      <w:r/>
    </w:p>
    <w:p>
      <w:pPr>
        <w:pStyle w:val="724"/>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724"/>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1、我们自愿组成联合体，参加江苏中建业工程项目管理咨询有限公司组织的采购编号为（项目编号）（项目全称）的政府采购活动。</w:t>
      </w:r>
      <w:r>
        <w:rPr>
          <w:rFonts w:ascii="宋体" w:hAnsi="宋体"/>
          <w:color w:val="000000"/>
          <w:highlight w:val="none"/>
        </w:rPr>
      </w:r>
      <w:r/>
    </w:p>
    <w:p>
      <w:pPr>
        <w:pStyle w:val="724"/>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724"/>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724"/>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724"/>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724"/>
        <w:ind w:firstLine="4620"/>
        <w:spacing w:line="360" w:lineRule="auto"/>
        <w:rPr>
          <w:rFonts w:ascii="宋体" w:hAnsi="宋体"/>
          <w:color w:val="000000"/>
          <w:highlight w:val="none"/>
        </w:rPr>
      </w:pPr>
      <w:r>
        <w:rPr>
          <w:rFonts w:hint="eastAsia" w:ascii="宋体" w:hAnsi="宋体"/>
          <w:color w:val="000000"/>
          <w:highlight w:val="none"/>
        </w:rPr>
        <w:t xml:space="preserve">日期：</w:t>
      </w:r>
      <w:r>
        <w:rPr>
          <w:rFonts w:ascii="宋体" w:hAnsi="宋体"/>
          <w:color w:val="000000"/>
          <w:highlight w:val="none"/>
        </w:rPr>
      </w:r>
      <w:r/>
    </w:p>
    <w:p>
      <w:pPr>
        <w:pStyle w:val="724"/>
        <w:rPr>
          <w:color w:val="000000"/>
          <w:highlight w:val="none"/>
        </w:rPr>
      </w:pPr>
      <w:r>
        <w:rPr>
          <w:color w:val="000000"/>
          <w:highlight w:val="none"/>
        </w:rPr>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985" w:leader="none"/>
        <w:tab w:val="right" w:pos="8306"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fldChar w:fldCharType="end"/>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fldChar w:fldCharType="end"/>
                    </w:r>
                    <w:r/>
                  </w:p>
                  <w:p>
                    <w:pPr>
                      <w:pStyle w:val="724"/>
                    </w:pPr>
                    <w:r/>
                    <w:r/>
                  </w:p>
                </w:txbxContent>
              </v:textbox>
            </v:shape>
          </w:pict>
        </mc:Fallback>
      </mc:AlternateContent>
    </w:r>
    <w:r/>
  </w:p>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49</w:t>
                          </w:r>
                          <w:r>
                            <w:fldChar w:fldCharType="end"/>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49</w:t>
                    </w:r>
                    <w:r>
                      <w:fldChar w:fldCharType="end"/>
                    </w:r>
                    <w:r/>
                  </w:p>
                  <w:p>
                    <w:pPr>
                      <w:pStyle w:val="724"/>
                    </w:pPr>
                    <w:r/>
                    <w:r/>
                  </w:p>
                </w:txbxContent>
              </v:textbox>
            </v:shape>
          </w:pict>
        </mc:Fallback>
      </mc:AlternateContent>
    </w:r>
    <w:r/>
  </w:p>
  <w:p>
    <w:pPr>
      <w:pStyle w:val="7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szCs w:val="22"/>
      </w:rPr>
    </w:pPr>
    <w:r/>
    <w:bookmarkStart w:id="43" w:name="_Hlk69393956"/>
    <w:r/>
    <w:bookmarkStart w:id="44" w:name="_Hlk69393955"/>
    <w:r>
      <w:t xml:space="preserve">                                                 </w:t>
    </w:r>
    <w:bookmarkEnd w:id="43"/>
    <w:r/>
    <w:bookmarkEnd w:id="44"/>
    <w:r>
      <w:t xml:space="preserve">江苏中建业工程项目管理咨询有限公司</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4"/>
      <w:isLgl w:val="false"/>
      <w:suff w:val="tab"/>
      <w:lvlText w:val=""/>
      <w:lvlJc w:val="left"/>
      <w:pPr>
        <w:pStyle w:val="724"/>
        <w:ind w:left="420" w:hanging="420"/>
      </w:pPr>
      <w:rPr>
        <w:rFonts w:ascii="Wingdings" w:hAnsi="Wingdings"/>
      </w:rPr>
    </w:lvl>
    <w:lvl w:ilvl="1">
      <w:start w:val="1"/>
      <w:numFmt w:val="bullet"/>
      <w:isLgl w:val="false"/>
      <w:suff w:val="tab"/>
      <w:lvlText w:val=""/>
      <w:lvlJc w:val="left"/>
      <w:pPr>
        <w:pStyle w:val="724"/>
        <w:ind w:left="1124" w:hanging="420"/>
      </w:pPr>
      <w:rPr>
        <w:rFonts w:ascii="Wingdings" w:hAnsi="Wingdings"/>
      </w:rPr>
    </w:lvl>
    <w:lvl w:ilvl="2">
      <w:start w:val="1"/>
      <w:numFmt w:val="bullet"/>
      <w:isLgl w:val="false"/>
      <w:suff w:val="tab"/>
      <w:lvlText w:val=""/>
      <w:lvlJc w:val="left"/>
      <w:pPr>
        <w:pStyle w:val="724"/>
        <w:ind w:left="1544" w:hanging="420"/>
      </w:pPr>
      <w:rPr>
        <w:rFonts w:ascii="Wingdings" w:hAnsi="Wingdings"/>
      </w:rPr>
    </w:lvl>
    <w:lvl w:ilvl="3">
      <w:start w:val="1"/>
      <w:numFmt w:val="bullet"/>
      <w:isLgl w:val="false"/>
      <w:suff w:val="tab"/>
      <w:lvlText w:val=""/>
      <w:lvlJc w:val="left"/>
      <w:pPr>
        <w:pStyle w:val="724"/>
        <w:ind w:left="1964" w:hanging="420"/>
      </w:pPr>
      <w:rPr>
        <w:rFonts w:ascii="Wingdings" w:hAnsi="Wingdings"/>
      </w:rPr>
    </w:lvl>
    <w:lvl w:ilvl="4">
      <w:start w:val="1"/>
      <w:numFmt w:val="bullet"/>
      <w:isLgl w:val="false"/>
      <w:suff w:val="tab"/>
      <w:lvlText w:val=""/>
      <w:lvlJc w:val="left"/>
      <w:pPr>
        <w:pStyle w:val="724"/>
        <w:ind w:left="2384" w:hanging="420"/>
      </w:pPr>
      <w:rPr>
        <w:rFonts w:ascii="Wingdings" w:hAnsi="Wingdings"/>
      </w:rPr>
    </w:lvl>
    <w:lvl w:ilvl="5">
      <w:start w:val="1"/>
      <w:numFmt w:val="bullet"/>
      <w:isLgl w:val="false"/>
      <w:suff w:val="tab"/>
      <w:lvlText w:val=""/>
      <w:lvlJc w:val="left"/>
      <w:pPr>
        <w:pStyle w:val="724"/>
        <w:ind w:left="2804" w:hanging="420"/>
      </w:pPr>
      <w:rPr>
        <w:rFonts w:ascii="Wingdings" w:hAnsi="Wingdings"/>
      </w:rPr>
    </w:lvl>
    <w:lvl w:ilvl="6">
      <w:start w:val="1"/>
      <w:numFmt w:val="bullet"/>
      <w:isLgl w:val="false"/>
      <w:suff w:val="tab"/>
      <w:lvlText w:val=""/>
      <w:lvlJc w:val="left"/>
      <w:pPr>
        <w:pStyle w:val="724"/>
        <w:ind w:left="3224" w:hanging="420"/>
      </w:pPr>
      <w:rPr>
        <w:rFonts w:ascii="Wingdings" w:hAnsi="Wingdings"/>
      </w:rPr>
    </w:lvl>
    <w:lvl w:ilvl="7">
      <w:start w:val="1"/>
      <w:numFmt w:val="bullet"/>
      <w:isLgl w:val="false"/>
      <w:suff w:val="tab"/>
      <w:lvlText w:val=""/>
      <w:lvlJc w:val="left"/>
      <w:pPr>
        <w:pStyle w:val="724"/>
        <w:ind w:left="3644" w:hanging="420"/>
      </w:pPr>
      <w:rPr>
        <w:rFonts w:ascii="Wingdings" w:hAnsi="Wingdings"/>
      </w:rPr>
    </w:lvl>
    <w:lvl w:ilvl="8">
      <w:start w:val="1"/>
      <w:numFmt w:val="bullet"/>
      <w:isLgl w:val="false"/>
      <w:suff w:val="tab"/>
      <w:lvlText w:val=""/>
      <w:lvlJc w:val="left"/>
      <w:pPr>
        <w:pStyle w:val="724"/>
        <w:ind w:left="4064" w:hanging="42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rFonts w:ascii="Times New Roman" w:hAnsi="Times New Roman" w:eastAsia="宋体" w:cs="Times New Roman"/>
      <w:sz w:val="21"/>
      <w:szCs w:val="22"/>
      <w:lang w:val="en-US" w:eastAsia="zh-CN" w:bidi="ar-SA"/>
    </w:rPr>
  </w:style>
  <w:style w:type="paragraph" w:styleId="725">
    <w:name w:val="标题 1"/>
    <w:basedOn w:val="724"/>
    <w:next w:val="724"/>
    <w:link w:val="724"/>
    <w:uiPriority w:val="9"/>
    <w:qFormat/>
    <w:pPr>
      <w:keepLines/>
      <w:keepNext/>
      <w:spacing w:before="340" w:after="330" w:line="578" w:lineRule="auto"/>
      <w:outlineLvl w:val="0"/>
    </w:pPr>
    <w:rPr>
      <w:rFonts w:ascii="Calibri" w:hAnsi="Calibri"/>
      <w:b/>
      <w:bCs/>
      <w:sz w:val="44"/>
      <w:szCs w:val="44"/>
    </w:rPr>
  </w:style>
  <w:style w:type="paragraph" w:styleId="726">
    <w:name w:val="标题 2"/>
    <w:basedOn w:val="724"/>
    <w:next w:val="730"/>
    <w:link w:val="724"/>
    <w:uiPriority w:val="9"/>
    <w:qFormat/>
    <w:pPr>
      <w:keepLines/>
      <w:keepNext/>
      <w:spacing w:before="260" w:after="260" w:line="416" w:lineRule="auto"/>
      <w:outlineLvl w:val="1"/>
    </w:pPr>
    <w:rPr>
      <w:rFonts w:ascii="Cambria" w:hAnsi="Cambria"/>
      <w:b/>
      <w:bCs/>
      <w:sz w:val="32"/>
      <w:szCs w:val="32"/>
    </w:rPr>
  </w:style>
  <w:style w:type="paragraph" w:styleId="727">
    <w:name w:val="标题 3"/>
    <w:basedOn w:val="724"/>
    <w:next w:val="724"/>
    <w:link w:val="724"/>
    <w:qFormat/>
    <w:pPr>
      <w:keepLines/>
      <w:keepNext/>
      <w:spacing w:before="260" w:after="260" w:line="416" w:lineRule="auto"/>
      <w:outlineLvl w:val="2"/>
    </w:pPr>
    <w:rPr>
      <w:rFonts w:ascii="Calibri" w:hAnsi="Calibri"/>
      <w:b/>
      <w:bCs/>
      <w:sz w:val="32"/>
      <w:szCs w:val="32"/>
    </w:rPr>
  </w:style>
  <w:style w:type="character" w:styleId="728">
    <w:name w:val="默认段落字体"/>
    <w:next w:val="728"/>
    <w:link w:val="724"/>
    <w:semiHidden/>
    <w:qFormat/>
  </w:style>
  <w:style w:type="table" w:styleId="729">
    <w:name w:val="普通表格"/>
    <w:next w:val="729"/>
    <w:link w:val="724"/>
    <w:semiHidden/>
    <w:qFormat/>
    <w:tblPr/>
  </w:style>
  <w:style w:type="paragraph" w:styleId="730">
    <w:name w:val="正文缩进"/>
    <w:basedOn w:val="724"/>
    <w:next w:val="730"/>
    <w:link w:val="724"/>
    <w:unhideWhenUsed/>
    <w:qFormat/>
    <w:pPr>
      <w:ind w:firstLine="420"/>
    </w:pPr>
    <w:rPr>
      <w:rFonts w:ascii="Calibri" w:hAnsi="Calibri"/>
    </w:rPr>
  </w:style>
  <w:style w:type="paragraph" w:styleId="731">
    <w:name w:val="正文文本缩进"/>
    <w:basedOn w:val="724"/>
    <w:next w:val="732"/>
    <w:link w:val="724"/>
    <w:uiPriority w:val="99"/>
    <w:unhideWhenUsed/>
    <w:qFormat/>
    <w:pPr>
      <w:ind w:left="420"/>
      <w:spacing w:after="120"/>
    </w:pPr>
  </w:style>
  <w:style w:type="paragraph" w:styleId="732">
    <w:name w:val="样式 正文文本缩进 + 首行缩进:  2 字符 行距: 1.5 倍行距"/>
    <w:basedOn w:val="733"/>
    <w:next w:val="732"/>
    <w:link w:val="724"/>
    <w:qFormat/>
    <w:pPr>
      <w:ind w:firstLine="645"/>
      <w:spacing w:before="156"/>
    </w:pPr>
    <w:rPr>
      <w:rFonts w:ascii="Calibri" w:hAnsi="Calibri"/>
    </w:rPr>
  </w:style>
  <w:style w:type="paragraph" w:styleId="733">
    <w:name w:val="正文文本缩进1"/>
    <w:basedOn w:val="734"/>
    <w:next w:val="738"/>
    <w:link w:val="724"/>
    <w:qFormat/>
    <w:pPr>
      <w:ind w:firstLine="200"/>
      <w:spacing w:after="120"/>
    </w:pPr>
    <w:rPr>
      <w:rFonts w:ascii="Verdana" w:hAnsi="Verdana"/>
      <w:sz w:val="28"/>
      <w:szCs w:val="28"/>
    </w:rPr>
  </w:style>
  <w:style w:type="paragraph" w:styleId="734">
    <w:name w:val="正文11"/>
    <w:next w:val="735"/>
    <w:link w:val="724"/>
    <w:qFormat/>
    <w:pPr>
      <w:numPr>
        <w:ilvl w:val="0"/>
        <w:numId w:val="1"/>
      </w:numPr>
      <w:jc w:val="both"/>
      <w:spacing w:after="160" w:line="360" w:lineRule="auto"/>
      <w:widowControl w:val="off"/>
    </w:pPr>
    <w:rPr>
      <w:rFonts w:ascii="宋体" w:hAnsi="宋体" w:eastAsia="宋体" w:cs="Times New Roman"/>
      <w:b/>
      <w:sz w:val="24"/>
      <w:szCs w:val="24"/>
      <w:lang w:val="en-US" w:eastAsia="zh-CN" w:bidi="ar-SA"/>
    </w:rPr>
  </w:style>
  <w:style w:type="paragraph" w:styleId="735">
    <w:name w:val="文本块1"/>
    <w:basedOn w:val="736"/>
    <w:next w:val="737"/>
    <w:link w:val="724"/>
    <w:qFormat/>
    <w:pPr>
      <w:ind w:left="256" w:right="6" w:firstLine="624"/>
    </w:pPr>
    <w:rPr>
      <w:rFonts w:eastAsia="仿宋_GB2312"/>
      <w:sz w:val="28"/>
      <w:szCs w:val="20"/>
    </w:rPr>
  </w:style>
  <w:style w:type="paragraph" w:styleId="736">
    <w:name w:val="正文111"/>
    <w:next w:val="733"/>
    <w:link w:val="724"/>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737">
    <w:name w:val="标题 41"/>
    <w:basedOn w:val="736"/>
    <w:next w:val="734"/>
    <w:link w:val="724"/>
    <w:qFormat/>
    <w:pPr>
      <w:jc w:val="left"/>
      <w:keepLines/>
      <w:keepNext/>
      <w:spacing w:before="50" w:after="50"/>
      <w:outlineLvl w:val="3"/>
    </w:pPr>
    <w:rPr>
      <w:rFonts w:ascii="Arial" w:hAnsi="Arial"/>
      <w:b/>
      <w:bCs/>
      <w:sz w:val="28"/>
      <w:szCs w:val="28"/>
    </w:rPr>
  </w:style>
  <w:style w:type="paragraph" w:styleId="738">
    <w:name w:val="寄信人地址1"/>
    <w:basedOn w:val="739"/>
    <w:next w:val="738"/>
    <w:link w:val="724"/>
    <w:qFormat/>
    <w:pPr>
      <w:ind w:firstLine="200"/>
    </w:pPr>
    <w:rPr>
      <w:rFonts w:ascii="Arial" w:hAnsi="Arial" w:eastAsia="仿宋_GB2312"/>
    </w:rPr>
  </w:style>
  <w:style w:type="paragraph" w:styleId="739">
    <w:name w:val="正文1"/>
    <w:basedOn w:val="724"/>
    <w:next w:val="740"/>
    <w:link w:val="724"/>
    <w:qFormat/>
    <w:pPr>
      <w:jc w:val="left"/>
      <w:spacing w:line="360" w:lineRule="atLeast"/>
    </w:pPr>
    <w:rPr>
      <w:rFonts w:ascii="宋体" w:hAnsi="Calibri"/>
      <w:sz w:val="24"/>
      <w:szCs w:val="20"/>
    </w:rPr>
  </w:style>
  <w:style w:type="paragraph" w:styleId="740">
    <w:name w:val="正文文本1"/>
    <w:basedOn w:val="739"/>
    <w:next w:val="741"/>
    <w:link w:val="724"/>
    <w:qFormat/>
    <w:pPr>
      <w:spacing w:after="120"/>
    </w:pPr>
    <w:rPr>
      <w:lang w:eastAsia="en-US"/>
    </w:rPr>
  </w:style>
  <w:style w:type="paragraph" w:styleId="741">
    <w:name w:val="一级条标题"/>
    <w:basedOn w:val="742"/>
    <w:next w:val="743"/>
    <w:link w:val="72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2">
    <w:name w:val="章标题"/>
    <w:next w:val="724"/>
    <w:link w:val="72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43">
    <w:name w:val="段"/>
    <w:basedOn w:val="739"/>
    <w:next w:val="724"/>
    <w:link w:val="724"/>
    <w:qFormat/>
    <w:pPr>
      <w:ind w:firstLine="200"/>
      <w:widowControl/>
    </w:pPr>
    <w:rPr>
      <w:sz w:val="20"/>
    </w:rPr>
  </w:style>
  <w:style w:type="paragraph" w:styleId="744">
    <w:name w:val="纯文本"/>
    <w:basedOn w:val="724"/>
    <w:next w:val="744"/>
    <w:link w:val="724"/>
    <w:uiPriority w:val="99"/>
    <w:unhideWhenUsed/>
    <w:qFormat/>
    <w:rPr>
      <w:rFonts w:ascii="宋体" w:hAnsi="Courier New"/>
      <w:sz w:val="20"/>
      <w:szCs w:val="20"/>
    </w:rPr>
  </w:style>
  <w:style w:type="paragraph" w:styleId="745">
    <w:name w:val="日期"/>
    <w:basedOn w:val="724"/>
    <w:next w:val="724"/>
    <w:link w:val="724"/>
    <w:qFormat/>
    <w:rPr>
      <w:sz w:val="24"/>
      <w:szCs w:val="20"/>
    </w:rPr>
  </w:style>
  <w:style w:type="paragraph" w:styleId="746">
    <w:name w:val="正文文本缩进 2"/>
    <w:basedOn w:val="724"/>
    <w:next w:val="746"/>
    <w:link w:val="724"/>
    <w:unhideWhenUsed/>
    <w:qFormat/>
    <w:pPr>
      <w:ind w:firstLine="560"/>
      <w:spacing w:line="500" w:lineRule="exact"/>
    </w:pPr>
    <w:rPr>
      <w:rFonts w:eastAsia="仿宋_GB2312"/>
      <w:sz w:val="28"/>
    </w:rPr>
  </w:style>
  <w:style w:type="paragraph" w:styleId="747">
    <w:name w:val="页脚"/>
    <w:basedOn w:val="724"/>
    <w:next w:val="747"/>
    <w:link w:val="724"/>
    <w:uiPriority w:val="99"/>
    <w:unhideWhenUsed/>
    <w:qFormat/>
    <w:pPr>
      <w:jc w:val="left"/>
      <w:tabs>
        <w:tab w:val="center" w:pos="4153" w:leader="none"/>
        <w:tab w:val="right" w:pos="8306" w:leader="none"/>
      </w:tabs>
    </w:pPr>
    <w:rPr>
      <w:sz w:val="18"/>
      <w:szCs w:val="18"/>
    </w:rPr>
  </w:style>
  <w:style w:type="paragraph" w:styleId="748">
    <w:name w:val="寄信人地址"/>
    <w:basedOn w:val="724"/>
    <w:next w:val="748"/>
    <w:link w:val="724"/>
    <w:qFormat/>
    <w:rPr>
      <w:rFonts w:ascii="Arial" w:hAnsi="Arial"/>
    </w:rPr>
  </w:style>
  <w:style w:type="paragraph" w:styleId="749">
    <w:name w:val="页眉"/>
    <w:basedOn w:val="724"/>
    <w:next w:val="749"/>
    <w:link w:val="72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50">
    <w:name w:val="目录 1"/>
    <w:basedOn w:val="724"/>
    <w:next w:val="724"/>
    <w:link w:val="724"/>
    <w:uiPriority w:val="39"/>
    <w:unhideWhenUsed/>
    <w:qFormat/>
    <w:rPr>
      <w:rFonts w:ascii="Calibri" w:hAnsi="Calibri"/>
    </w:rPr>
  </w:style>
  <w:style w:type="paragraph" w:styleId="751">
    <w:name w:val="普通(网站)"/>
    <w:basedOn w:val="724"/>
    <w:next w:val="751"/>
    <w:link w:val="724"/>
    <w:unhideWhenUsed/>
    <w:qFormat/>
    <w:pPr>
      <w:jc w:val="left"/>
    </w:pPr>
    <w:rPr>
      <w:rFonts w:ascii="Calibri" w:hAnsi="Calibri"/>
      <w:sz w:val="24"/>
      <w:szCs w:val="24"/>
    </w:rPr>
  </w:style>
  <w:style w:type="paragraph" w:styleId="752">
    <w:name w:val="正文首行缩进 2"/>
    <w:basedOn w:val="731"/>
    <w:next w:val="724"/>
    <w:link w:val="724"/>
    <w:uiPriority w:val="99"/>
    <w:unhideWhenUsed/>
    <w:qFormat/>
    <w:pPr>
      <w:ind w:firstLine="420"/>
    </w:pPr>
  </w:style>
  <w:style w:type="character" w:styleId="753">
    <w:name w:val="要点"/>
    <w:next w:val="753"/>
    <w:link w:val="724"/>
    <w:qFormat/>
    <w:rPr>
      <w:b/>
    </w:rPr>
  </w:style>
  <w:style w:type="character" w:styleId="754">
    <w:name w:val="强调"/>
    <w:basedOn w:val="728"/>
    <w:next w:val="754"/>
    <w:link w:val="724"/>
    <w:qFormat/>
    <w:rPr>
      <w:i/>
    </w:rPr>
  </w:style>
  <w:style w:type="character" w:styleId="755">
    <w:name w:val="默认段落字体1"/>
    <w:next w:val="755"/>
    <w:link w:val="724"/>
    <w:uiPriority w:val="1"/>
    <w:unhideWhenUsed/>
    <w:qFormat/>
    <w:rPr>
      <w:rFonts w:ascii="Times New Roman" w:hAnsi="Times New Roman" w:eastAsia="宋体" w:cs="Times New Roman"/>
      <w:sz w:val="21"/>
      <w:szCs w:val="22"/>
      <w:lang w:val="en-US" w:eastAsia="zh-CN" w:bidi="ar-SA"/>
    </w:rPr>
  </w:style>
  <w:style w:type="paragraph" w:styleId="756">
    <w:name w:val="普通正文"/>
    <w:basedOn w:val="724"/>
    <w:next w:val="756"/>
    <w:link w:val="724"/>
    <w:qFormat/>
    <w:pPr>
      <w:ind w:firstLine="480"/>
      <w:jc w:val="left"/>
      <w:spacing w:before="120" w:after="120" w:line="360" w:lineRule="auto"/>
    </w:pPr>
    <w:rPr>
      <w:rFonts w:ascii="Arial" w:hAnsi="Arial"/>
      <w:sz w:val="24"/>
      <w:szCs w:val="24"/>
    </w:rPr>
  </w:style>
  <w:style w:type="paragraph" w:styleId="757">
    <w:name w:val="正文首行缩进1"/>
    <w:basedOn w:val="740"/>
    <w:next w:val="757"/>
    <w:link w:val="724"/>
    <w:qFormat/>
    <w:pPr>
      <w:ind w:firstLine="420"/>
    </w:pPr>
    <w:rPr>
      <w:rFonts w:ascii="Verdana" w:hAnsi="Verdana"/>
      <w:szCs w:val="28"/>
      <w:lang w:eastAsia="en-US"/>
    </w:rPr>
  </w:style>
  <w:style w:type="paragraph" w:styleId="758">
    <w:name w:val="Char"/>
    <w:basedOn w:val="724"/>
    <w:next w:val="758"/>
    <w:link w:val="724"/>
    <w:qFormat/>
    <w:pPr>
      <w:ind w:firstLine="200"/>
      <w:tabs>
        <w:tab w:val="left" w:pos="360" w:leader="none"/>
      </w:tabs>
    </w:pPr>
    <w:rPr>
      <w:sz w:val="28"/>
      <w:szCs w:val="30"/>
    </w:rPr>
  </w:style>
  <w:style w:type="paragraph" w:styleId="759">
    <w:name w:val="列出段落"/>
    <w:basedOn w:val="724"/>
    <w:next w:val="759"/>
    <w:link w:val="724"/>
    <w:qFormat/>
    <w:pPr>
      <w:ind w:firstLine="420"/>
    </w:pPr>
    <w:rPr>
      <w:rFonts w:ascii="Calibri" w:hAnsi="Calibri" w:eastAsia="宋体" w:cs="Times New Roman"/>
      <w:szCs w:val="22"/>
    </w:rPr>
  </w:style>
  <w:style w:type="paragraph" w:styleId="760">
    <w:name w:val="Normal_19"/>
    <w:next w:val="760"/>
    <w:link w:val="724"/>
    <w:qFormat/>
    <w:pPr>
      <w:jc w:val="both"/>
      <w:widowControl w:val="off"/>
    </w:pPr>
    <w:rPr>
      <w:rFonts w:ascii="Calibri" w:hAnsi="Calibri" w:eastAsia="宋体" w:cs="Times New Roman"/>
      <w:lang w:val="en-US" w:eastAsia="zh-CN" w:bidi="ar-SA"/>
    </w:rPr>
  </w:style>
  <w:style w:type="paragraph" w:styleId="761">
    <w:name w:val="标题二、"/>
    <w:basedOn w:val="724"/>
    <w:next w:val="761"/>
    <w:link w:val="724"/>
    <w:uiPriority w:val="99"/>
    <w:qFormat/>
    <w:pPr>
      <w:ind w:firstLine="200"/>
      <w:spacing w:line="360" w:lineRule="auto"/>
      <w:outlineLvl w:val="2"/>
    </w:pPr>
    <w:rPr>
      <w:rFonts w:ascii="宋体" w:hAnsi="宋体"/>
      <w:b/>
      <w:szCs w:val="21"/>
    </w:rPr>
  </w:style>
  <w:style w:type="paragraph" w:styleId="762">
    <w:name w:val="Default"/>
    <w:next w:val="762"/>
    <w:link w:val="724"/>
    <w:qFormat/>
    <w:pPr>
      <w:widowControl w:val="off"/>
    </w:pPr>
    <w:rPr>
      <w:rFonts w:ascii="宋体" w:hAnsi="宋体" w:eastAsia="宋体" w:cs="宋体"/>
      <w:color w:val="000000"/>
      <w:sz w:val="24"/>
      <w:szCs w:val="24"/>
      <w:lang w:val="en-US" w:eastAsia="zh-CN" w:bidi="ar-SA"/>
    </w:rPr>
  </w:style>
  <w:style w:type="character" w:styleId="9449" w:default="1">
    <w:name w:val="Default Paragraph Font"/>
    <w:uiPriority w:val="1"/>
    <w:semiHidden/>
    <w:unhideWhenUsed/>
  </w:style>
  <w:style w:type="numbering" w:styleId="9450" w:default="1">
    <w:name w:val="No List"/>
    <w:uiPriority w:val="99"/>
    <w:semiHidden/>
    <w:unhideWhenUsed/>
  </w:style>
  <w:style w:type="table" w:styleId="94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党蕾</cp:lastModifiedBy>
  <cp:revision>1</cp:revision>
  <dcterms:created xsi:type="dcterms:W3CDTF">2024-01-08T00:24:00Z</dcterms:created>
  <dcterms:modified xsi:type="dcterms:W3CDTF">2026-07-07T07:32:34Z</dcterms:modified>
</cp:coreProperties>
</file>