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8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405"/>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项目名称：李典镇派出所摩托化机动队伍及专职巡逻防范队伍采购项目</w:t>
      </w:r>
      <w:r/>
    </w:p>
    <w:p>
      <w:pPr>
        <w:ind w:left="0" w:right="0" w:firstLine="281"/>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项目编号：JSZC-321002-NJJD-C2026-0010 </w:t>
      </w:r>
      <w:r>
        <w:rPr>
          <w:rFonts w:ascii="Arial" w:hAnsi="Arial" w:eastAsia="Arial" w:cs="Arial"/>
          <w:b/>
          <w:color w:val="000000"/>
          <w:sz w:val="28"/>
        </w:rPr>
        <w:t xml:space="preserve">    </w:t>
      </w:r>
      <w:r>
        <w:rPr>
          <w:rFonts w:ascii="Arial" w:hAnsi="Arial" w:eastAsia="Arial" w:cs="Arial"/>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扬州市广陵区李典镇人民政府</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2026年7月16日</w:t>
      </w:r>
      <w:r/>
    </w:p>
    <w:p>
      <w:pPr>
        <w:ind w:left="0" w:right="0" w:firstLine="0"/>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竞争性磋商公告…………………………………2</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供应商须知………………………………………6</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合同文本…………………………………………17</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采购需求…………………………………………21</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评审方法与评审标准……………………………32</w:t>
      </w:r>
      <w:r/>
    </w:p>
    <w:p>
      <w:pPr>
        <w:ind w:left="0" w:right="0" w:firstLine="0"/>
        <w:jc w:val="both"/>
        <w:spacing w:before="220" w:after="0" w:line="250"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响应文件格式……………………………………36</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keepLines/>
        <w:spacing w:before="295" w:after="361"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w:t>
      </w:r>
      <w:r>
        <w:rPr>
          <w:rFonts w:ascii="Arial" w:hAnsi="Arial" w:eastAsia="Arial" w:cs="Arial"/>
          <w:b/>
          <w:color w:val="000000"/>
          <w:sz w:val="44"/>
        </w:rPr>
        <w:t xml:space="preserve">  </w:t>
      </w:r>
      <w:r>
        <w:rPr>
          <w:rFonts w:ascii="SimSun" w:hAnsi="SimSun" w:eastAsia="SimSun" w:cs="SimSun"/>
          <w:b/>
          <w:color w:val="000000"/>
          <w:sz w:val="44"/>
        </w:rPr>
        <w:t xml:space="preserve">竞争性磋商公告</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李典镇派出所摩托化机动队伍及专职巡逻防范队伍采购项目的潜在供应商可在</w:t>
            </w:r>
            <w:r>
              <w:rPr>
                <w:rFonts w:ascii="SimSun" w:hAnsi="SimSun" w:eastAsia="SimSun" w:cs="SimSun"/>
                <w:color w:val="000000"/>
                <w:sz w:val="24"/>
                <w:u w:val="single"/>
              </w:rPr>
              <w:t xml:space="preserve">“扬州市广陵区政府采购网”、“扬州市政府采购网”、“江苏省政府采购网”、“中国政府采购网”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2026年7月29日上午9点30分</w:t>
            </w:r>
            <w:r>
              <w:rPr>
                <w:rFonts w:ascii="SimSun" w:hAnsi="SimSun" w:eastAsia="SimSun" w:cs="SimSun"/>
                <w:color w:val="000000"/>
                <w:sz w:val="24"/>
              </w:rPr>
              <w:t xml:space="preserve">（北京时间）前递交响应文件。</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项目编号：JSZC-321002-NJJD-C2026-0010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项目名称：李典镇派出所摩托化机动队伍及专职巡逻防范队伍采购项目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预算金额：人民币238万元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最高限价（如有）：人民币236.58万元（超过最高限价的报价为无效报价，按照无效响应处理）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采购需求：详见第四章“项目需求”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合同履行期限：一年（自合同签订之日起）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（2）上一年度的财务状况报告（成立不满一年无需提供）；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（4）具备履行合同所必需的设备和专业技术能力的书面声明；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（5）参加政府采购活动前3年内在经营活动中没有重大违法记录的书面声明；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（6）供应商信用承诺函。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本项目专门面向中小企业采购。投标供应商投标时须提供《中小企业声明函》，《中小企业声明函》不符合要求或未提供的，响应文件无效。</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SimSun" w:hAnsi="SimSun" w:eastAsia="SimSun" w:cs="SimSun"/>
          <w:b/>
          <w:i/>
          <w:color w:val="000000"/>
          <w:sz w:val="24"/>
          <w:highlight w:val="white"/>
          <w:u w:val="single"/>
        </w:rPr>
        <w:t xml:space="preserve">供应商具备公安主管部门颁发的保安服务许可证（证书原件扫描上传）</w:t>
      </w:r>
      <w:r>
        <w:rPr>
          <w:rFonts w:ascii="SimSun" w:hAnsi="SimSun" w:eastAsia="SimSun" w:cs="SimSun"/>
          <w:color w:val="000000"/>
          <w:sz w:val="24"/>
        </w:rPr>
        <w:t xml:space="preserve">。</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地点：“扬州市广陵区政府采购网”、“扬州市政府采购网”、“江苏省政府采购网”、“中国政府采购网”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截止时间：2026年7月29日上午9点30分（北京时间）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时间：2026年7月29日上午9点30分（北京时间）</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8、有关本次采购的事项若存在变动或修改，敬请及时关注“扬州市广陵区政府采购网”、“扬州市政府采购网”、“江苏省政府采购网”、“中国政府采购网”发布的信息。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名称：扬州市广陵区李典镇人民政府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地址：扬州市广陵区李典镇兴丰路1号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联系方式：0514-80982073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 </w:t>
        <w:br w:type="page" w:clear="all"/>
      </w:r>
      <w:r/>
    </w:p>
    <w:p>
      <w:pPr>
        <w:pStyle w:val="636"/>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Arial" w:hAnsi="Arial" w:eastAsia="Arial" w:cs="Arial"/>
          <w:b/>
          <w:color w:val="000000"/>
          <w:sz w:val="44"/>
        </w:rPr>
        <w:t xml:space="preserve">  </w:t>
      </w:r>
      <w:r>
        <w:rPr>
          <w:rFonts w:ascii="SimSun" w:hAnsi="SimSun" w:eastAsia="SimSun" w:cs="SimSun"/>
          <w:b/>
          <w:color w:val="000000"/>
          <w:sz w:val="44"/>
        </w:rPr>
        <w:t xml:space="preserve">供应商须知</w:t>
      </w:r>
      <w:r/>
    </w:p>
    <w:p>
      <w:pPr>
        <w:ind w:left="0" w:right="0" w:firstLine="498"/>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4.1供应商应自行承担所有与参加本次磋商有关的费用，无论磋商过程中的做法和结果如何，代理机构在任何情况下均无义务和责任承担这些费用。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4.2因本次采购预算中已包含代理服务费，故由中标供应商支付代理服务费。本次采购由中标供应商在领取中标通知书前根据《苏招协【2022】002号文》标准一次性支付给招标代理机构代理服务费。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4.3专家评审费按扬财购【2020】40 号文《关于进一步规范扬州市政府采购专家评审费标准的通知》执行。</w:t>
      </w:r>
      <w:r/>
    </w:p>
    <w:p>
      <w:pPr>
        <w:ind w:left="0" w:right="0" w:firstLine="301"/>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在响应文件提交截止时间前，采购人、采购代理机构可以对磋商文件进行澄清和修改,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采购代理机构将在提交首次响应文件截止时间至少5日前，在“扬州市广陵区政府采购网”、“扬州市政府采购网”、“江苏省政府采购网”、“中国政府采购网”上发布书面更正公告形式通知所有获取磋商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更正公告内容将作为磋商文件的组成部分，并对供应商具有约束力。不足5日的，采购人、采购代理机构将顺延提交首次响应文件截止时间。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采购人、采购代理机构可以视采购项目的具体情况，组织供应商进行现场考察或召开磋商前答疑会，但不单独或分别组织只有一个供应商参加的现场考察和答疑会。</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扬州市广陵区政府采购网”、“扬州市政府采购网”、“江苏省政府采购网”、“中国政府采购网”发布的磋商文件不一致，请以“扬州市广陵区政府采购网”、“扬州市政府采购网”、“江苏省政府采购网”、“中国政府采购网”发布的磋商文件为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采购人、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采购人、代理机构拒绝接收在其规定的提交响应文件截止时间后上传的任何电子响应文件。</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23.1代理机构将组织磋商小组对响应文件进行评审。磋商小组由采购人代表和有关技术、经济等方面的专家组成，且人员构成符合政府采购有关规定。</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24.3在项目评审期间，采购人、代理机构将设专门人员与供应商联系。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采购人、代理机构和磋商小组不向未成交的供应商解释未成交原因，也不公布评审过程中的相关细节。</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220" w:after="145" w:line="55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扬州市广陵区政府采购网”、“扬州市政府采购网”、“江苏省政府采购网”、“中国政府采购网”发布成交结果公告，公告期限为1个工作日。</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28.3.3向评审专家、采购人或代理机工作人员行贿或者提供其他不正当利益的。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采购人及代理机构只接收以纸质原件形式送达的质疑,建议供应商尽量通过现场送达或邮寄方式提交质疑。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采购人、代理机构质疑接收联系地址、联系人及联系方式详见采购公告中采购人信息、采购代理机构信息。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w:t>
      </w:r>
      <w:r>
        <w:rPr>
          <w:rFonts w:ascii="Arial" w:hAnsi="Arial" w:eastAsia="Arial" w:cs="Arial"/>
          <w:b/>
          <w:color w:val="000000"/>
          <w:sz w:val="44"/>
        </w:rPr>
        <w:t xml:space="preserve">  </w:t>
      </w:r>
      <w:r>
        <w:rPr>
          <w:rFonts w:ascii="SimSun" w:hAnsi="SimSun" w:eastAsia="SimSun" w:cs="SimSun"/>
          <w:b/>
          <w:color w:val="000000"/>
          <w:sz w:val="44"/>
        </w:rPr>
        <w:t xml:space="preserve">合同文本</w:t>
      </w:r>
      <w:r/>
    </w:p>
    <w:p>
      <w:pPr>
        <w:ind w:left="0" w:right="0" w:firstLine="480"/>
        <w:jc w:val="both"/>
        <w:spacing w:before="220" w:after="145"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0"/>
        <w:jc w:val="center"/>
        <w:spacing w:before="145" w:after="145"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政府采购合同（服务）</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项目名称：李典镇派出所摩托化机动队伍及专职巡逻防范队伍采购项目</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编号：JSZC-321002-NJJD-C2026-0010</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甲方（采购人/买方）：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乙方（供应商/卖方）：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根据《中华人民共和国政府采购法》、《中华人民共和国民法典》等法律法规的规定，甲乙双方按照本项目招标结果签订本合同。</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一、服务及产品内容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项目（产品）名称：</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项目服务内容：</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本合同金额为（大写）：_______________________________元人民币（¥_____元）。</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3.1乙方应按招标文件规定的时间向甲方提供使用服务或产品的有关技术资料。</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五、产权保证</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5.1乙方保证所交付的服务或产品的所有权完全属于乙方且无任何抵押、查封等产权瑕疵。</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履约保证金收取：无</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本合同范围的服务或产品，应由乙方直接供应，不得转让他人供应。</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如有转让和未经甲方同意的分包行为，甲方有权给予终止合同。</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八、项目服务期限</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8.1服务期限：一年（自合同签订之日起）。</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九、服务方式及服务地点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服务方式：</w:t>
      </w:r>
      <w:r>
        <w:rPr>
          <w:rFonts w:ascii="SimSun" w:hAnsi="SimSun" w:eastAsia="SimSun" w:cs="SimSun"/>
          <w:color w:val="000000"/>
          <w:sz w:val="24"/>
          <w:u w:val="single"/>
        </w:rPr>
        <w:t xml:space="preserve">按项目需求要求执行</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服务地点：</w:t>
      </w:r>
      <w:r>
        <w:rPr>
          <w:rFonts w:ascii="SimSun" w:hAnsi="SimSun" w:eastAsia="SimSun" w:cs="SimSun"/>
          <w:color w:val="000000"/>
          <w:sz w:val="24"/>
          <w:u w:val="single"/>
        </w:rPr>
        <w:t xml:space="preserve">广陵区李典镇</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十、款项支付</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本合同项下所有款项均以人民币支付。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本合同项下的采购资金由甲方支付，付款前乙方向甲方开具发票。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甲方付款方式：合同签订后，乙方向甲方开具发票，甲方自收到发票之日起10个工作日内支付合同总价30%的预付款，剩余部分根据考核结果按季结算，每季结束后，乙方向甲方开具发票，甲方自收到发票之日起10个工作日内支付上季度服务费用。</w:t>
      </w:r>
      <w:r/>
    </w:p>
    <w:p>
      <w:pPr>
        <w:ind w:left="0" w:right="0" w:firstLine="48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12.1乙方应按磋商文件规定的服务或产品性能、技术要求、质量标准向甲方提供。</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（3）退还处理：乙方应退还甲方支付的合同款，同时应承担该服务或产品的直接费用（运输、保险、检验、款项利息及银行手续费等）。</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如在使用过程中发生质量问题，乙方在接到甲方通知后在______小时内到达甲方现场。</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12.4在服务期内，乙方应对服务或产品出现的质量及安全问题负责处理解决并承担一切费用。</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十三、交付和验收</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13.1乙方交付前应对服务或产品作出全面检查和对验收文件进行整理，并列出清单，作为甲方交付验收和使用的技术条件依据，检验的结果应随服务或产品交甲方。</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对于乙方要交付的服务，甲乙双方需在五个工作日内验收，甲方对乙方提交的服务依据竞争性磋商文件上的服务要求和国家有关质量标准进行验收。</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13.4服务在交付甲方前发生的风险均由乙方负责。</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13.5甲乙双方关于验收的其他约定：。</w:t>
      </w:r>
      <w:r/>
    </w:p>
    <w:p>
      <w:pPr>
        <w:ind w:left="0" w:right="0" w:firstLine="48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14.1甲方无正当理由拒收服务或产品的，甲方向乙方偿付拒收款项总值的百分之五违约金。</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14.2甲方无故逾期验收和办理款项支付手续的,甲方应按逾期付款总额每日万分之五向乙方支付违约金。</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14.3乙方逾期交付服务或产品的，乙方应按逾期交付总额每日千分之六向甲方支付违约金，由甲方从待付款项中扣除。逾期超过约定日期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，其延长期与不可抗力影响期相同。 </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 </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 120 天以上，双方应通过友好协商，确定是否继续履行合同。</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十六、诉讼</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双方在执行合同中所发生的一切争议，应通过协商解决。如协商不成，可向合同签订地法院起诉，合同签订地在此约定为扬州市。</w:t>
      </w:r>
      <w:r/>
    </w:p>
    <w:p>
      <w:pPr>
        <w:ind w:left="315" w:right="0" w:firstLine="12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17.1合同经双方法定代表人或授权代表签字并加盖单位公章，并经见证盖章后生效。</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本合同未尽事宜，遵照《民法典》有关条文执行。</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17.3本合同正本一式陆份，具有同等法律效力，甲方、乙方各执贰份，见证方及财政监管部门各执壹份。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8" w:right="0" w:hanging="4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日期：  年  月  日</w:t>
      </w:r>
      <w:r/>
    </w:p>
    <w:p>
      <w:pPr>
        <w:ind w:left="0" w:right="0" w:firstLine="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12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项目经办人：</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1、项目名称：李典镇派出所摩托化机动队伍及专职巡逻防范队伍采购项目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2、预算金额：人民币238万元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3、最高限价：人民币236.58万元（超过最高限价的报价为无效报价，按照无效响应处理）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4、服务期限：一年（自合同签订之日起）</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6"/>
        <w:gridCol w:w="1536"/>
        <w:gridCol w:w="870"/>
        <w:gridCol w:w="483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队伍类型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摩托化机动队伍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队伍负责人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年龄35周岁以内（含35周岁），男性</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highlight w:val="yellow"/>
                <w:u w:val="single"/>
              </w:rPr>
              <w:t xml:space="preserve">具备保安员证及有效的并适用于本项目的摩托车驾驶证</w:t>
            </w:r>
            <w:r>
              <w:rPr>
                <w:rFonts w:ascii="SimSun" w:hAnsi="SimSun" w:eastAsia="SimSun" w:cs="SimSun"/>
                <w:b/>
                <w:i/>
                <w:color w:val="000000"/>
                <w:sz w:val="24"/>
                <w:highlight w:val="yellow"/>
                <w:u w:val="single"/>
              </w:rPr>
              <w:t xml:space="preserve">（提供人员花名册、相关人员证书，原件扫描上传）</w:t>
            </w:r>
            <w:r>
              <w:rPr>
                <w:rFonts w:ascii="SimSun" w:hAnsi="SimSun" w:eastAsia="SimSun" w:cs="SimSun"/>
                <w:color w:val="000000"/>
                <w:sz w:val="24"/>
              </w:rPr>
              <w:t xml:space="preserve">，退役（伍）军人优先，对治安、火灾等事故应急处置能力强，能掌握急救相关知识。服务意识和责任心强，懂管理，会做思想工作，有较强的组织能力、协调能力。</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年龄35周岁以内（含35周岁），男性</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highlight w:val="yellow"/>
                <w:u w:val="single"/>
              </w:rPr>
              <w:t xml:space="preserve">所有人员均需具备保安员证及有效的并适用于本项目的摩托车驾驶证</w:t>
            </w:r>
            <w:r>
              <w:rPr>
                <w:rFonts w:ascii="SimSun" w:hAnsi="SimSun" w:eastAsia="SimSun" w:cs="SimSun"/>
                <w:b/>
                <w:i/>
                <w:color w:val="000000"/>
                <w:sz w:val="24"/>
                <w:highlight w:val="yellow"/>
                <w:u w:val="single"/>
              </w:rPr>
              <w:t xml:space="preserve">（提供人员花名册、相关人员证书，原件扫描上传）</w:t>
            </w:r>
            <w:r>
              <w:rPr>
                <w:rFonts w:ascii="SimSun" w:hAnsi="SimSun" w:eastAsia="SimSun" w:cs="SimSun"/>
                <w:color w:val="000000"/>
                <w:sz w:val="24"/>
              </w:rPr>
              <w:t xml:space="preserve">，退役（伍）军人优先，队员对治安、火灾等事故应急处置能力强，能掌握急救相关知识。</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专职巡逻防范队伍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队伍负责人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，退役（伍）军人优先，队员对治安、火灾等事故应急处置能力强，能掌握急救相关知识。服务意识和责任心强，懂管理，会做思想工作，有较强的组织能力、协调能力。</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2"/>
        <w:spacing w:before="220" w:after="0" w:line="4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三、摩托化机动队伍基本要求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1、拟组建一支摩托化机动队伍，加强扬州市广陵区李典镇社会面治安巡逻防范，预防和协助制止违法犯罪活动及处理社会面突发应急情况，提升社会面安全感。</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2、下列人员不得聘为摩托化机动队伍队员：</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被依法追究刑事责任或者涉嫌犯罪尚未查清的；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曾受过行政拘留、劳动教养或者有吸毒史的；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因违法违纪被开除、辞退或者解聘的；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被依法列入失信联合惩戒对象的；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依照国家规定不适宜从事摩托化机动队伍队员工作的其他情形。</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3、摩托化机动队伍队员具有下列情形之一的，应当解除合同或退回提供服务单位：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3.1不符合聘用条件的；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3.2考核不合格的；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3.3旷工或者无正当理由逾期不归连续超过3天，或者一年内累计超过7天的；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3.4多次违反工作纪律或不履行工作职责，经教育不悔改的；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3.5利用摩托化机动队伍队员身份或工作便利从事非法活动，或从事有损公安机关及摩托化机动队伍队员形象造成社会不良影响的；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3.6发现违法犯罪嫌疑行为或人员未及时制止或报告的；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3.7违反保密规定，泄露警务工作秘密的；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3.8因工作失误导致发生严重刑事、治安案件以及其他重大事故的；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3.9其他违反《中华人民共和国民法典》应当解除合同的情形。</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4.1根据采购人提要求，在辖区指定范围内、指定线路上开展巡逻防范，预防和协助制止违法犯罪活动及处理社会面突发应急情况，及时准确报告违法犯罪情形，协助有关部门和人员扭送违法犯罪人员。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4.6参加公安机关安排的其他勤务。</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人根据勤务需要，为巡组设定巡逻时间、巡逻范围、巡逻线路及设置检查点，成交供应商应根据采购人勤务安排每天安排专人对所配备队员工作情况进行登记、督查、考核，并将登记、督查、考核情况如实抄报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5.2项目服务时间为自合同签订之日起1年，项目履行期间成交供应商所配备队员每天工作和休息时间由采购人根据实际需求安排，</w:t>
      </w:r>
      <w:r>
        <w:rPr>
          <w:rFonts w:ascii="SimSun" w:hAnsi="SimSun" w:eastAsia="SimSun" w:cs="SimSun"/>
          <w:i/>
          <w:color w:val="000000"/>
          <w:sz w:val="24"/>
          <w:u w:val="single"/>
        </w:rPr>
        <w:t xml:space="preserve">原则上每人每天工作时间不超过8小时、每周不超过44小时、每月确保休息不少于4天</w:t>
      </w:r>
      <w:r>
        <w:rPr>
          <w:rFonts w:ascii="SimSun" w:hAnsi="SimSun" w:eastAsia="SimSun" w:cs="SimSun"/>
          <w:color w:val="000000"/>
          <w:sz w:val="24"/>
        </w:rPr>
        <w:t xml:space="preserve">。采购人根据警情、案情、治安形势变化的需要，有权调整工作、休息时间，成交供应商及所配备队员需无条件服从。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6.1成交供应商必须提供队员的管理、督查、考核可行性实施方案，必须提供相关预算，预算需符合国家相关规定，禁止恶性竞争。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6.5有效发现和制止违法犯罪活动，扭送现场群众抓获的违法犯罪嫌疑人，及时救助需要帮助的群众。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6.6服从采购人统一调度，协助处置辖区突发、应急事件。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6.7发现并记录治安防范中存在的问题，及时报告公安机关。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四</w:t>
      </w:r>
      <w:r>
        <w:rPr>
          <w:rFonts w:ascii="SimSun" w:hAnsi="SimSun" w:eastAsia="SimSun" w:cs="SimSun"/>
          <w:b/>
          <w:color w:val="000000"/>
          <w:sz w:val="24"/>
        </w:rPr>
        <w:t xml:space="preserve">、</w:t>
      </w:r>
      <w:r>
        <w:rPr>
          <w:rFonts w:ascii="SimSun" w:hAnsi="SimSun" w:eastAsia="SimSun" w:cs="SimSun"/>
          <w:b/>
          <w:color w:val="000000"/>
          <w:sz w:val="24"/>
        </w:rPr>
        <w:t xml:space="preserve">专职巡逻防范队伍基本要求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具备派驻人员人事管理、劳动纪律、工作履职等信息化管理及考核平台，且具有一定的应急处置及紧急救护能力；必须提供队员的管理、督查、考核可行性实施方案，必须提供相关预算，预算需符合国家相关规定，禁止恶性竞争。下列人员不得聘为专职巡逻防范队伍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（1）被依法追究刑事责任或者涉嫌犯罪尚未查清的；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（2）曾受过行政拘留、劳动教养或者有吸毒史的；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（3）因违法违纪被开除、辞退或者解聘的；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（4）被依法列入失信联合惩戒对象的；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（5）依照国家规定不适宜从事专职巡逻防范队伍队员工作的其他情形。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4、成交供应商的用工管理应符合《中华人民共和国劳动法》的相关规定，同时接受采购人的监督检查，成交供应商队员的劳动争议、工伤及意外伤害等与采购人无关。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6、有效发现和制止违法犯罪活动，有效预防入室盗窃、盗窃机动车、盗窃电动车和盗窃电动车电瓶等可防性案件，有效预防街头路面违法犯罪活动，每月前述可防性案件发案数同比不超过去年。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7、服从采购人统一调度，协助处置辖区突发事件。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8、扭送现场群众抓获的违法犯罪嫌疑人，及时救助需要帮助的群众。</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9、发现并记录治安防范中存在的问题，及时报告公安机关。</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1、根据采购人提供的勤务要求，在辖区指定范围内、指定线路上开展巡逻防范，预防和协助制止违法犯罪活动，及时准确报告违法犯罪情形，协助有关部门和人员扭送违法犯罪人员。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6、参加公安机关安排的其他勤务。</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为本项目应所配备队员全部纳入李典镇辖区派出所管理，采购人根据勤务需要，为巡逻组设定巡逻时间、巡逻范围、巡逻线路及设置检查点，成交供应商应根据采购人勤务安排每天安排专人对所配备队员工作情况进行登记、督查、考核，并将登记、督查、考核情况如实抄报李典镇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时间为自合同签订之日起1年，项目履行期间成交供应商所配备队员每天工作和休息时间由采购人安排，原则上每人每天工作时间不超过8小时、每周不超过44小时、每月确保休息不少于4天。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3、根据实际工作情况，采购人有权增加或减少成交供应商所配备队员数量，并根据成交供应商响应文件中相关预算调整核算，具体调整幅度根据《政府采购法》相关规定执行。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五、成交供应商要求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担所有人员的整套人力资源管理服务工作，包括招聘录用、劳动合同管理、绩效管理、工资管理、保险福利管理等。为采购方提供劳动人事、社会保障各项政策咨询，解答和协调处理用人单位提出的各种问题，及时传达最新政策法规和动态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2、按照采购人用人需求提供招聘服务人数、人员基本要求等方面符合采购人的要求。采购人全程参与、监督。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3、对所有人员进行入职前的健康体检和岗前培训，经采购人确认合格后赴采购人指定地点工作，在5个工作日内办理好相关手续。 </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时为所有人员发放工资以及绩效考核，缴纳五险一金。且需具备监督、激励机制。李典派出所每月根据辅助用工的基本工资、工龄工资、岗位工资、加班工资等实际工作表现，进行量化考核，填制《辅助用工月度工资表》，标明考核依据和金额，每月25日前送至供应商，供应商根据工资表明细将工资发放至辅助用工个人工资卡。</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5、负责所有人员的劳动合同签订、解除或终止、办理社保及公积金手续、处理劳动纠纷等事务，做好人事档案管理。</w:t>
        <w:br/>
        <w:t xml:space="preserve">    6、采购人足额支付成交供应商队伍队员服务的工资、社保及公积金等费用，成交供应商足额发放工资，确保所有人员按时足额接收到工资，并代为所有人员按时足额缴纳社保及公积金等费用。如因成交供应商没有及时办理各项社保及公积金，所造成的一切后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7、成交供应商应告知所有人员的工作要求和劳动报酬，提供与工作岗位相关的福利待遇。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8、组织架构及培训要求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供应商应明确组织架构，确立责任划分，指定各级管理人员，确保沟通渠道畅通，响应及时。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对在岗所有人员进行工作岗位所必须的培训，培训内容主要有各项规章制度培训、在岗基本职业技能与素质的培训等。培训内容应结合项目实际需求，定期考核并留存记录，以保障服务质量和人员稳定性，满足采购人对团队专业性的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9、队伍的日常管理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摩托化机动队伍及专职巡逻防范队伍由采购人和成交供应商进行双重领导与管理，日常工作按采购人的相关制度执行，人事管理、后勤保障由成交供应商负责。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如摩托化机动队伍及专职巡逻防范队伍出现违法违规行为，采购人有辞退的权利，同时成交供应商有及时补充派遣人员的义务，保证新的派遣队员按采购人要求在规定时间内到岗。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9.3 服务过程中，成交供应商需保证摩托化机动队伍及专职巡逻防范队伍人数达到采购人要求且均在岗工作，若提供的队员数量不够或服务管理水平低劣，经书面函告仍未能限期整改到位的，采购人有权解除合同。</w:t>
      </w:r>
      <w:r>
        <w:rPr>
          <w:rFonts w:ascii="SimSun" w:hAnsi="SimSun" w:eastAsia="SimSun" w:cs="SimSun"/>
          <w:b/>
          <w:i/>
          <w:color w:val="000000"/>
          <w:sz w:val="24"/>
          <w:u w:val="single"/>
        </w:rPr>
        <w:t xml:space="preserve">（提供承诺函原件扫描上传，格式自拟）</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10、突发事件应急预案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10.1供应商拟制详细的突发事件应急预案，涵盖交通应急事件、消防应急事件、治安纠纷/冲突应急事件、溺水事故应急事件等场景。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b/>
          <w:color w:val="000000"/>
          <w:sz w:val="24"/>
        </w:rPr>
        <w:t xml:space="preserve">巡逻质态提升及安全事故处理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摩托化机动队伍及专职巡逻防范队伍队员在为采购人工作期间发生工伤、职业病、死亡等事故的，由成交供应商负责处理，采购人负责协助。采购人和成交供应商双方均有负责及时救助、保障员工依法享有各项工伤保险及相关合法待遇落实的连带义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摩托化机动队伍及专职巡逻防范队伍队员在工作中因故意或重大过失给采购人造成经济损失的，由队员负责赔偿，采购人应将按其规章制度与队员协商的赔偿额书面通知成交供应商，由成交供应商从队员工资中依法代扣或由队员与采购人自行协调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11.3对巡逻质态需具有相关提升方案，对辖区内的安全事故具备相应的处理经验。</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12、考核管理及监督激励机制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队员的日常考勤登记、工作任务安排及工作绩效考核由采购人负责，绩效考核发放由成交供应商按规定落实执行。</w:t>
        <w:br/>
        <w:t xml:space="preserve">   12.2 队员实行绩效考核评价制度。由采购人对队员完成工作任务情况进行综合考核评定后，将考核结果通报成交供应商，并作为工资发放及劳动合同满后续聘的重要依据。</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13、其他未尽事宜由采购人和成交供应商双方在采购合同中详细约定。</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六、费用支付要求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1、摩托化机动队伍及专职巡逻防范队伍队员的工资、社保、各类津贴、绩效、福利等费用，由采购人按实际的队员数量核定标准后，据实支付给成交供应商，由成交供应商发放和代缴代管理。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按标的开展工作需接受采购人的督查、考核，成交供应商根据采购人每月督查、考核结果于次月8日前报采购单位，每季度第一个月8日前开具正式发票到采购人报支相关报酬。成交供应商的服务费需开具正式税务发票进行结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3、采购人如因法律法规、政策等原因，致使提前终止合同，采购人不承担任保违约责任和任何赔偿损失。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1、成交供应商如需提前终止合同、或者摩托化机动队伍及专职巡逻防范队伍队员要提前辞职，必须提前30天与采购人协商并达成一致，否则由成交供应商承担违约责任。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2、成交供应商擅自转让摩托化机动队伍及专职巡逻防范队伍队员、泄露队伍队员档案信息，所引起的一切后果由成交供应商承担责任。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由于成交供应商原因未为拟派人员办妥各项社保及公积金手续、或者未及时缴清相关费用，所引起的一切纠纷和责任由成交供应商承担。</w:t>
      </w:r>
      <w:r>
        <w:rPr>
          <w:rFonts w:ascii="SimSun" w:hAnsi="SimSun" w:eastAsia="SimSun" w:cs="SimSun"/>
          <w:b/>
          <w:i/>
          <w:color w:val="000000"/>
          <w:sz w:val="24"/>
          <w:u w:val="single"/>
        </w:rPr>
        <w:t xml:space="preserve">（提供承诺函原件扫描上传，格式自拟）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摩托化机动队伍及专职巡逻防范队伍队员在采购人单位违法违纪、破坏公物、泄露机密，采购人有权将其开除，成交供应商必须协助采购人追究其法律责任、经济责任。如成交供应商串通、纵容派遣队员从事上述违法行为，或者事先知情没有制止，之后包庇其违法行为，采购人将追究成交供应商连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5、对以上四款的违约行为，采购人将视违约情节轻重，相应扣减成交供应商服务费用，并追究成交供应商赔偿损失的责任。</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1、</w:t>
      </w:r>
      <w:r>
        <w:rPr>
          <w:rFonts w:ascii="SimSun" w:hAnsi="SimSun" w:eastAsia="SimSun" w:cs="SimSun"/>
          <w:i/>
          <w:color w:val="000000"/>
          <w:sz w:val="24"/>
          <w:u w:val="single"/>
        </w:rPr>
        <w:t xml:space="preserve">本项目报价应包含人员工资，法定社保，公积金，福利费，加班费，高温费，服装费、保险费，培训费，法定税费，管理费利润等为完成本项目所有服务内容所涉及的一切费用，以上内容均不接受赠送；报价时，人员工资低于现行扬州市最低工资标准及未依规全员测算缴纳社会保险、公积金、加班费、高温费的作无效响应处理。投标报价应包括所有的费用且不考虑退休人员的情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各投标人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SimSun" w:hAnsi="SimSun" w:eastAsia="SimSun" w:cs="SimSun"/>
          <w:b/>
          <w:i/>
          <w:color w:val="000000"/>
          <w:sz w:val="24"/>
          <w:u w:val="single"/>
        </w:rPr>
        <w:t xml:space="preserve">（提供测算依据扫描上传，加盖供应商公章）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如遇国家政策调整最低工资标准及社会保险金，成交供应商必须按政策规定执行。</w:t>
      </w:r>
      <w:r>
        <w:rPr>
          <w:rFonts w:ascii="SimSun" w:hAnsi="SimSun" w:eastAsia="SimSun" w:cs="SimSun"/>
          <w:b/>
          <w:i/>
          <w:color w:val="000000"/>
          <w:sz w:val="24"/>
          <w:u w:val="single"/>
        </w:rPr>
        <w:t xml:space="preserve">（提供承诺函原件扫描上传，格式自拟）</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九、违约责任及处罚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1、成交供应商进场前应制定详细服务细则，并经采购人审核同意，作为双方考评细则及奖罚依据。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2、采购人对成交供应商所用人员工资发放和各项保险缴纳情况有监督权，如成交供应商未按招标文件精神履行义务，采购人有权监督整改。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3、如因成交供应商原因造成的责任事故,应赔偿采购人相应的经济损失。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十、考核办法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为进一步规范摩托化机动队伍及专职巡逻防范队伍管理，确保成交供应商及所配备队员认真履行职责，保证工作质量，提高管理水平，决定对成交供应商及所配备队员工作情况进行考核。具体方法如下：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（一）考核实施方式：采用实地检查、监控巡查和智能APP定位相结合的方式。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（二）考核对象：成交供应商及所配备队员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（三）考核细则：见附表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（四）考核办法：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1、实行百分制季度考核制度，季度考核分数由综合考核组成和月度考核累计得分平均值组成。其中综合考核占30分；月度考核平均值占70分。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2、综合考核（总分30分，扣完为止）：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因管理不当，有下列情况发生的，须扣除相应的综合考核分数。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①受到上级部门点名批评、情节严重的，扣除该季度综合考核分10分。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②重大活动保障不力造成恶劣影响的，扣除该季度综合考核分10分。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③经媒体曝光查实的，扣除该季度综合考核分10分。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④群众举报查实的，造成负面影响的，扣除该季度综合考核分10分。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在日常经常检查中发现问题，下发整改通知单责令中标人限期整改，中标人未在规定时限内完成整改任务，扣除该季度综合考核分10分。在次月检查中，发现已过整改期限仍未整改的同样问题，加倍扣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3、月度考核（满分70分，按照细则百分满分制考核后，进行折算）。考核细则详见下表：</w:t>
      </w:r>
      <w:r/>
    </w:p>
    <w:p>
      <w:pPr>
        <w:ind w:left="0" w:right="0" w:firstLine="0"/>
        <w:jc w:val="center"/>
        <w:spacing w:before="101"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考核细则</w:t>
      </w:r>
      <w:r/>
    </w:p>
    <w:p>
      <w:pPr>
        <w:ind w:left="0" w:right="0" w:firstLine="0"/>
        <w:spacing w:before="22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412"/>
        <w:gridCol w:w="4252"/>
        <w:gridCol w:w="1691"/>
      </w:tblGrid>
      <w:tr>
        <w:trPr>
          <w:trHeight w:val="5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center"/>
              <w:spacing w:before="171"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要</w:t>
            </w:r>
            <w:r>
              <w:rPr>
                <w:rFonts w:ascii="SimSun" w:hAnsi="SimSun" w:eastAsia="SimSun" w:cs="SimSun"/>
                <w:color w:val="000000"/>
                <w:spacing w:val="9"/>
                <w:sz w:val="24"/>
              </w:rPr>
              <w:t xml:space="preserve">   </w:t>
            </w:r>
            <w:r>
              <w:rPr>
                <w:rFonts w:ascii="SimSun" w:hAnsi="SimSun" w:eastAsia="SimSun" w:cs="SimSun"/>
                <w:b/>
                <w:color w:val="000000"/>
                <w:spacing w:val="-3"/>
                <w:sz w:val="24"/>
              </w:rPr>
              <w:t xml:space="preserve">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center"/>
              <w:spacing w:before="171"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扣</w:t>
            </w:r>
            <w:r>
              <w:rPr>
                <w:rFonts w:ascii="SimSun" w:hAnsi="SimSun" w:eastAsia="SimSun" w:cs="SimSun"/>
                <w:color w:val="000000"/>
                <w:spacing w:val="20"/>
                <w:sz w:val="24"/>
              </w:rPr>
              <w:t xml:space="preserve"> </w:t>
            </w:r>
            <w:r>
              <w:rPr>
                <w:rFonts w:ascii="SimSun" w:hAnsi="SimSun" w:eastAsia="SimSun" w:cs="SimSun"/>
                <w:b/>
                <w:color w:val="000000"/>
                <w:spacing w:val="-4"/>
                <w:sz w:val="24"/>
              </w:rPr>
              <w:t xml:space="preserve">分</w:t>
            </w:r>
            <w:r>
              <w:rPr>
                <w:rFonts w:ascii="SimSun" w:hAnsi="SimSun" w:eastAsia="SimSun" w:cs="SimSun"/>
                <w:color w:val="000000"/>
                <w:spacing w:val="17"/>
                <w:sz w:val="24"/>
              </w:rPr>
              <w:t xml:space="preserve"> </w:t>
            </w:r>
            <w:r>
              <w:rPr>
                <w:rFonts w:ascii="SimSun" w:hAnsi="SimSun" w:eastAsia="SimSun" w:cs="SimSun"/>
                <w:b/>
                <w:color w:val="000000"/>
                <w:spacing w:val="-4"/>
                <w:sz w:val="24"/>
              </w:rPr>
              <w:t xml:space="preserve">标</w:t>
            </w:r>
            <w:r>
              <w:rPr>
                <w:rFonts w:ascii="SimSun" w:hAnsi="SimSun" w:eastAsia="SimSun" w:cs="SimSun"/>
                <w:color w:val="000000"/>
                <w:spacing w:val="15"/>
                <w:sz w:val="24"/>
              </w:rPr>
              <w:t xml:space="preserve"> </w:t>
            </w:r>
            <w:r>
              <w:rPr>
                <w:rFonts w:ascii="SimSun" w:hAnsi="SimSun" w:eastAsia="SimSun" w:cs="SimSun"/>
                <w:b/>
                <w:color w:val="000000"/>
                <w:spacing w:val="-4"/>
                <w:sz w:val="24"/>
              </w:rPr>
              <w:t xml:space="preserve">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34" w:right="0" w:firstLine="0"/>
              <w:jc w:val="center"/>
              <w:spacing w:before="17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备</w:t>
            </w:r>
            <w:r>
              <w:rPr>
                <w:rFonts w:ascii="SimSun" w:hAnsi="SimSun" w:eastAsia="SimSun" w:cs="SimSun"/>
                <w:color w:val="000000"/>
                <w:spacing w:val="-36"/>
                <w:sz w:val="24"/>
              </w:rPr>
              <w:t xml:space="preserve"> </w:t>
            </w:r>
            <w:r>
              <w:rPr>
                <w:rFonts w:ascii="SimSun" w:hAnsi="SimSun" w:eastAsia="SimSun" w:cs="SimSun"/>
                <w:b/>
                <w:color w:val="000000"/>
                <w:spacing w:val="7"/>
                <w:sz w:val="24"/>
              </w:rPr>
              <w:t xml:space="preserve">注</w:t>
            </w:r>
            <w:r/>
          </w:p>
        </w:tc>
      </w:tr>
      <w:tr>
        <w:trPr>
          <w:trHeight w:val="8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2" w:right="105" w:firstLine="0"/>
              <w:jc w:val="both"/>
              <w:spacing w:before="4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认真贯彻落实国家法律法规。（特别是有</w:t>
            </w:r>
            <w:r>
              <w:rPr>
                <w:rFonts w:ascii="SimSun" w:hAnsi="SimSun" w:eastAsia="SimSun" w:cs="SimSun"/>
                <w:color w:val="000000"/>
                <w:spacing w:val="4"/>
                <w:sz w:val="24"/>
              </w:rPr>
              <w:t xml:space="preserve"> </w:t>
            </w:r>
            <w:r>
              <w:rPr>
                <w:rFonts w:ascii="SimSun" w:hAnsi="SimSun" w:eastAsia="SimSun" w:cs="SimSun"/>
                <w:color w:val="000000"/>
                <w:spacing w:val="15"/>
                <w:sz w:val="24"/>
              </w:rPr>
              <w:t xml:space="preserve">关安全生产、劳动用工及保障、治安管理</w:t>
            </w:r>
            <w:r>
              <w:rPr>
                <w:rFonts w:ascii="SimSun" w:hAnsi="SimSun" w:eastAsia="SimSun" w:cs="SimSun"/>
                <w:color w:val="000000"/>
                <w:spacing w:val="3"/>
                <w:sz w:val="24"/>
              </w:rPr>
              <w:t xml:space="preserve"> </w:t>
            </w:r>
            <w:r>
              <w:rPr>
                <w:rFonts w:ascii="SimSun" w:hAnsi="SimSun" w:eastAsia="SimSun" w:cs="SimSun"/>
                <w:color w:val="000000"/>
                <w:spacing w:val="7"/>
                <w:sz w:val="24"/>
              </w:rPr>
              <w:t xml:space="preserve">方面的法律法规）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148" w:hanging="1"/>
              <w:spacing w:before="18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成交供应商未按国家相关法律规定用工的，</w:t>
            </w:r>
            <w:r>
              <w:rPr>
                <w:rFonts w:ascii="SimSun" w:hAnsi="SimSun" w:eastAsia="SimSun" w:cs="SimSun"/>
                <w:color w:val="000000"/>
                <w:spacing w:val="1"/>
                <w:sz w:val="24"/>
              </w:rPr>
              <w:t xml:space="preserve">发现违反</w:t>
            </w:r>
            <w:r>
              <w:rPr>
                <w:rFonts w:ascii="SimSun" w:hAnsi="SimSun" w:eastAsia="SimSun" w:cs="SimSun"/>
                <w:color w:val="000000"/>
                <w:spacing w:val="-13"/>
                <w:sz w:val="24"/>
              </w:rPr>
              <w:t xml:space="preserve"> </w:t>
            </w:r>
            <w:r>
              <w:rPr>
                <w:rFonts w:ascii="SimSun" w:hAnsi="SimSun" w:eastAsia="SimSun" w:cs="SimSun"/>
                <w:color w:val="000000"/>
                <w:spacing w:val="1"/>
                <w:sz w:val="24"/>
              </w:rPr>
              <w:t xml:space="preserve">1</w:t>
            </w:r>
            <w:r>
              <w:rPr>
                <w:rFonts w:ascii="SimSun" w:hAnsi="SimSun" w:eastAsia="SimSun" w:cs="SimSun"/>
                <w:color w:val="000000"/>
                <w:spacing w:val="-32"/>
                <w:sz w:val="24"/>
              </w:rPr>
              <w:t xml:space="preserve"> </w:t>
            </w:r>
            <w:r>
              <w:rPr>
                <w:rFonts w:ascii="SimSun" w:hAnsi="SimSun" w:eastAsia="SimSun" w:cs="SimSun"/>
                <w:color w:val="000000"/>
                <w:spacing w:val="1"/>
                <w:sz w:val="24"/>
              </w:rPr>
              <w:t xml:space="preserve">次的扣除0.5分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vMerge w:val="restart"/>
            <w:textDirection w:val="lrTb"/>
            <w:noWrap w:val="false"/>
          </w:tcPr>
          <w:p>
            <w:pPr>
              <w:ind w:left="0" w:right="0" w:firstLine="0"/>
              <w:jc w:val="center"/>
              <w:spacing w:before="1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每</w:t>
            </w:r>
            <w:r>
              <w:rPr>
                <w:rFonts w:ascii="SimSun" w:hAnsi="SimSun" w:eastAsia="SimSun" w:cs="SimSun"/>
                <w:color w:val="000000"/>
                <w:spacing w:val="9"/>
                <w:sz w:val="24"/>
              </w:rPr>
              <w:t xml:space="preserve">月</w:t>
            </w:r>
            <w:r>
              <w:rPr>
                <w:rFonts w:ascii="SimSun" w:hAnsi="SimSun" w:eastAsia="SimSun" w:cs="SimSun"/>
                <w:color w:val="000000"/>
                <w:spacing w:val="9"/>
                <w:sz w:val="24"/>
              </w:rPr>
              <w:t xml:space="preserve">考</w:t>
            </w:r>
            <w:r>
              <w:rPr>
                <w:rFonts w:ascii="SimSun" w:hAnsi="SimSun" w:eastAsia="SimSun" w:cs="SimSun"/>
                <w:color w:val="000000"/>
                <w:spacing w:val="9"/>
                <w:sz w:val="24"/>
              </w:rPr>
              <w:t xml:space="preserve">核</w:t>
            </w:r>
            <w:r/>
          </w:p>
        </w:tc>
      </w:tr>
      <w:tr>
        <w:trPr>
          <w:trHeight w:val="5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2" w:right="0" w:firstLine="0"/>
              <w:spacing w:before="166"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认真参加公安机关组织的各种训练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102" w:firstLine="0"/>
              <w:spacing w:before="3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未按要求参加的，少1人扣除成交供应商</w:t>
            </w:r>
            <w:r>
              <w:rPr>
                <w:rFonts w:ascii="SimSun" w:hAnsi="SimSun" w:eastAsia="SimSun" w:cs="SimSun"/>
                <w:color w:val="000000"/>
                <w:spacing w:val="-22"/>
                <w:sz w:val="24"/>
              </w:rPr>
              <w:t xml:space="preserve">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5" w:right="105" w:hanging="1"/>
              <w:spacing w:before="2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成交供应商应根据公安机关勤务安排每天</w:t>
            </w:r>
            <w:r>
              <w:rPr>
                <w:rFonts w:ascii="SimSun" w:hAnsi="SimSun" w:eastAsia="SimSun" w:cs="SimSun"/>
                <w:color w:val="000000"/>
                <w:spacing w:val="2"/>
                <w:sz w:val="24"/>
              </w:rPr>
              <w:t xml:space="preserve"> </w:t>
            </w:r>
            <w:r>
              <w:rPr>
                <w:rFonts w:ascii="SimSun" w:hAnsi="SimSun" w:eastAsia="SimSun" w:cs="SimSun"/>
                <w:color w:val="000000"/>
                <w:spacing w:val="15"/>
                <w:sz w:val="24"/>
              </w:rPr>
              <w:t xml:space="preserve">安排专人对所属人员工作情况进行登记、</w:t>
            </w:r>
            <w:r>
              <w:rPr>
                <w:rFonts w:ascii="SimSun" w:hAnsi="SimSun" w:eastAsia="SimSun" w:cs="SimSun"/>
                <w:color w:val="000000"/>
                <w:sz w:val="24"/>
              </w:rPr>
              <w:t xml:space="preserve"> </w:t>
            </w:r>
            <w:r>
              <w:rPr>
                <w:rFonts w:ascii="SimSun" w:hAnsi="SimSun" w:eastAsia="SimSun" w:cs="SimSun"/>
                <w:color w:val="000000"/>
                <w:spacing w:val="15"/>
                <w:sz w:val="24"/>
              </w:rPr>
              <w:t xml:space="preserve">督查、考核，并将登记、督查、考核情况</w:t>
            </w:r>
            <w:r>
              <w:rPr>
                <w:rFonts w:ascii="SimSun" w:hAnsi="SimSun" w:eastAsia="SimSun" w:cs="SimSun"/>
                <w:color w:val="000000"/>
                <w:sz w:val="24"/>
              </w:rPr>
              <w:t xml:space="preserve">，</w:t>
            </w:r>
            <w:r>
              <w:rPr>
                <w:rFonts w:ascii="SimSun" w:hAnsi="SimSun" w:eastAsia="SimSun" w:cs="SimSun"/>
                <w:color w:val="000000"/>
                <w:spacing w:val="7"/>
                <w:sz w:val="24"/>
              </w:rPr>
              <w:t xml:space="preserve">如实抄报辖区派出所。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spacing w:before="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未及时如实抄报的，每次扣除0.5分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9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4" w:right="154"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成交供应商服从工作安排积极配合工作，</w:t>
            </w:r>
            <w:r>
              <w:rPr>
                <w:rFonts w:ascii="SimSun" w:hAnsi="SimSun" w:eastAsia="SimSun" w:cs="SimSun"/>
                <w:color w:val="000000"/>
                <w:spacing w:val="6"/>
                <w:sz w:val="24"/>
              </w:rPr>
              <w:t xml:space="preserve">完成任务的。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82"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不服从工作安排的，一次扣除</w:t>
            </w:r>
            <w:r>
              <w:rPr>
                <w:rFonts w:ascii="SimSun" w:hAnsi="SimSun" w:eastAsia="SimSun" w:cs="SimSun"/>
                <w:color w:val="000000"/>
                <w:spacing w:val="-26"/>
                <w:sz w:val="24"/>
              </w:rPr>
              <w:t xml:space="preserve">0.5分</w:t>
            </w:r>
            <w:r>
              <w:rPr>
                <w:rFonts w:ascii="SimSun" w:hAnsi="SimSun" w:eastAsia="SimSun" w:cs="SimSun"/>
                <w:color w:val="000000"/>
                <w:spacing w:val="12"/>
                <w:sz w:val="24"/>
              </w:rPr>
              <w:t xml:space="preserve">，不积</w:t>
            </w:r>
            <w:r>
              <w:rPr>
                <w:rFonts w:ascii="SimSun" w:hAnsi="SimSun" w:eastAsia="SimSun" w:cs="SimSun"/>
                <w:color w:val="000000"/>
                <w:sz w:val="24"/>
              </w:rPr>
              <w:t xml:space="preserve"> </w:t>
            </w:r>
            <w:r>
              <w:rPr>
                <w:rFonts w:ascii="SimSun" w:hAnsi="SimSun" w:eastAsia="SimSun" w:cs="SimSun"/>
                <w:color w:val="000000"/>
                <w:spacing w:val="12"/>
                <w:sz w:val="24"/>
              </w:rPr>
              <w:t xml:space="preserve">极配合工作的，一次扣除0.5分，不能完成</w:t>
            </w:r>
            <w:r>
              <w:rPr>
                <w:rFonts w:ascii="SimSun" w:hAnsi="SimSun" w:eastAsia="SimSun" w:cs="SimSun"/>
                <w:color w:val="000000"/>
                <w:spacing w:val="4"/>
                <w:sz w:val="24"/>
              </w:rPr>
              <w:t xml:space="preserve">任务的，一次扣除0.5分。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7" w:right="105" w:hanging="3"/>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按照服务质量承诺可行性实施方案要求落</w:t>
            </w:r>
            <w:r>
              <w:rPr>
                <w:rFonts w:ascii="SimSun" w:hAnsi="SimSun" w:eastAsia="SimSun" w:cs="SimSun"/>
                <w:color w:val="000000"/>
                <w:spacing w:val="7"/>
                <w:sz w:val="24"/>
              </w:rPr>
              <w:t xml:space="preserve">实具体工作</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7" w:right="103" w:hanging="1"/>
              <w:jc w:val="both"/>
              <w:spacing w:before="3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未按服务质量承诺可行性实施方案要求落</w:t>
            </w:r>
            <w:r>
              <w:rPr>
                <w:rFonts w:ascii="SimSun" w:hAnsi="SimSun" w:eastAsia="SimSun" w:cs="SimSun"/>
                <w:color w:val="000000"/>
                <w:spacing w:val="9"/>
                <w:sz w:val="24"/>
              </w:rPr>
              <w:t xml:space="preserve"> 实具体工作的，纳入公司诚信记录，发现一</w:t>
            </w:r>
            <w:r>
              <w:rPr>
                <w:rFonts w:ascii="SimSun" w:hAnsi="SimSun" w:eastAsia="SimSun" w:cs="SimSun"/>
                <w:color w:val="000000"/>
                <w:spacing w:val="6"/>
                <w:sz w:val="24"/>
              </w:rPr>
              <w:t xml:space="preserve">次扣除2分，超过二次的（含</w:t>
            </w:r>
            <w:r>
              <w:rPr>
                <w:rFonts w:ascii="SimSun" w:hAnsi="SimSun" w:eastAsia="SimSun" w:cs="SimSun"/>
                <w:color w:val="000000"/>
                <w:spacing w:val="17"/>
                <w:sz w:val="24"/>
              </w:rPr>
              <w:t xml:space="preserve">），</w:t>
            </w:r>
            <w:r>
              <w:rPr>
                <w:rFonts w:ascii="SimSun" w:hAnsi="SimSun" w:eastAsia="SimSun" w:cs="SimSun"/>
                <w:color w:val="000000"/>
                <w:spacing w:val="6"/>
                <w:sz w:val="24"/>
              </w:rPr>
              <w:t xml:space="preserve">取消该</w:t>
            </w:r>
            <w:r>
              <w:rPr>
                <w:rFonts w:ascii="SimSun" w:hAnsi="SimSun" w:eastAsia="SimSun" w:cs="SimSun"/>
                <w:color w:val="000000"/>
                <w:spacing w:val="8"/>
                <w:sz w:val="24"/>
              </w:rPr>
              <w:t xml:space="preserve">公司今后同类项目投标资格。</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2" w:right="105" w:firstLine="0"/>
              <w:spacing w:before="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每日工作应按要求开展岗前训示和岗后归</w:t>
            </w:r>
            <w:r>
              <w:rPr>
                <w:rFonts w:ascii="SimSun" w:hAnsi="SimSun" w:eastAsia="SimSun" w:cs="SimSun"/>
                <w:color w:val="000000"/>
                <w:sz w:val="24"/>
              </w:rPr>
              <w:t xml:space="preserve">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105" w:firstLine="0"/>
              <w:spacing w:before="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未按要求开展岗前训示和岗后归整的，发现</w:t>
            </w:r>
            <w:r>
              <w:rPr>
                <w:rFonts w:ascii="SimSun" w:hAnsi="SimSun" w:eastAsia="SimSun" w:cs="SimSun"/>
                <w:color w:val="000000"/>
                <w:spacing w:val="17"/>
                <w:sz w:val="24"/>
              </w:rPr>
              <w:t xml:space="preserve"> </w:t>
            </w:r>
            <w:r>
              <w:rPr>
                <w:rFonts w:ascii="SimSun" w:hAnsi="SimSun" w:eastAsia="SimSun" w:cs="SimSun"/>
                <w:color w:val="000000"/>
                <w:spacing w:val="1"/>
                <w:sz w:val="24"/>
              </w:rPr>
              <w:t xml:space="preserve">一次扣除0.5分。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vMerge w:val="restart"/>
            <w:textDirection w:val="lrTb"/>
            <w:noWrap w:val="false"/>
          </w:tcPr>
          <w:p>
            <w:pPr>
              <w:ind w:left="0" w:right="0" w:firstLine="0"/>
              <w:jc w:val="center"/>
              <w:spacing w:before="169"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每</w:t>
            </w:r>
            <w:r>
              <w:rPr>
                <w:rFonts w:ascii="SimSun" w:hAnsi="SimSun" w:eastAsia="SimSun" w:cs="SimSun"/>
                <w:color w:val="000000"/>
                <w:spacing w:val="9"/>
                <w:sz w:val="24"/>
              </w:rPr>
              <w:t xml:space="preserve">日</w:t>
            </w:r>
            <w:r>
              <w:rPr>
                <w:rFonts w:ascii="SimSun" w:hAnsi="SimSun" w:eastAsia="SimSun" w:cs="SimSun"/>
                <w:color w:val="000000"/>
                <w:spacing w:val="9"/>
                <w:sz w:val="24"/>
              </w:rPr>
              <w:t xml:space="preserve">考</w:t>
            </w:r>
            <w:r>
              <w:rPr>
                <w:rFonts w:ascii="SimSun" w:hAnsi="SimSun" w:eastAsia="SimSun" w:cs="SimSun"/>
                <w:color w:val="000000"/>
                <w:spacing w:val="9"/>
                <w:sz w:val="24"/>
              </w:rPr>
              <w:t xml:space="preserve">核</w:t>
            </w:r>
            <w:r/>
          </w:p>
        </w:tc>
      </w:tr>
      <w:tr>
        <w:trPr>
          <w:trHeight w:val="8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spacing w:before="30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自觉维护社会形象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2" w:right="103" w:firstLine="0"/>
              <w:spacing w:before="3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造成不良影响的每发现一起扣除</w:t>
            </w:r>
            <w:r>
              <w:rPr>
                <w:rFonts w:ascii="SimSun" w:hAnsi="SimSun" w:eastAsia="SimSun" w:cs="SimSun"/>
                <w:color w:val="000000"/>
                <w:spacing w:val="-31"/>
                <w:sz w:val="24"/>
              </w:rPr>
              <w:t xml:space="preserve">0.5分</w:t>
            </w:r>
            <w:r>
              <w:rPr>
                <w:rFonts w:ascii="SimSun" w:hAnsi="SimSun" w:eastAsia="SimSun" w:cs="SimSun"/>
                <w:color w:val="000000"/>
                <w:spacing w:val="7"/>
                <w:sz w:val="24"/>
              </w:rPr>
              <w:t xml:space="preserve">/人；</w:t>
            </w:r>
            <w:r>
              <w:rPr>
                <w:rFonts w:ascii="SimSun" w:hAnsi="SimSun" w:eastAsia="SimSun" w:cs="SimSun"/>
                <w:color w:val="000000"/>
                <w:spacing w:val="9"/>
                <w:sz w:val="24"/>
              </w:rPr>
              <w:t xml:space="preserve">造成重大社会不良影响的予以辞退，并同时</w:t>
            </w:r>
            <w:r>
              <w:rPr>
                <w:rFonts w:ascii="SimSun" w:hAnsi="SimSun" w:eastAsia="SimSun" w:cs="SimSun"/>
                <w:color w:val="000000"/>
                <w:spacing w:val="5"/>
                <w:sz w:val="24"/>
              </w:rPr>
              <w:t xml:space="preserve">扣除成交供应商1分。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105" w:firstLine="0"/>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统一着装，工作期间仪容仪表良好，工作</w:t>
            </w:r>
            <w:r>
              <w:rPr>
                <w:rFonts w:ascii="SimSun" w:hAnsi="SimSun" w:eastAsia="SimSun" w:cs="SimSun"/>
                <w:color w:val="000000"/>
                <w:sz w:val="24"/>
              </w:rPr>
              <w:t xml:space="preserve"> </w:t>
            </w:r>
            <w:r>
              <w:rPr>
                <w:rFonts w:ascii="SimSun" w:hAnsi="SimSun" w:eastAsia="SimSun" w:cs="SimSun"/>
                <w:color w:val="000000"/>
                <w:spacing w:val="7"/>
                <w:sz w:val="24"/>
              </w:rPr>
              <w:t xml:space="preserve">中不得背手、袖手、插口袋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3" w:right="103" w:firstLine="0"/>
              <w:jc w:val="both"/>
              <w:spacing w:before="145"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违反的每发现一次扣除</w:t>
            </w:r>
            <w:r>
              <w:rPr>
                <w:rFonts w:ascii="SimSun" w:hAnsi="SimSun" w:eastAsia="SimSun" w:cs="SimSun"/>
                <w:color w:val="000000"/>
                <w:spacing w:val="-23"/>
                <w:sz w:val="24"/>
              </w:rPr>
              <w:t xml:space="preserve">0.5分</w:t>
            </w:r>
            <w:r>
              <w:rPr>
                <w:rFonts w:ascii="SimSun" w:hAnsi="SimSun" w:eastAsia="SimSun" w:cs="SimSun"/>
                <w:color w:val="000000"/>
                <w:spacing w:val="7"/>
                <w:sz w:val="24"/>
              </w:rPr>
              <w:t xml:space="preserve">，造成不良社会</w:t>
            </w:r>
            <w:r>
              <w:rPr>
                <w:rFonts w:ascii="SimSun" w:hAnsi="SimSun" w:eastAsia="SimSun" w:cs="SimSun"/>
                <w:color w:val="000000"/>
                <w:sz w:val="24"/>
              </w:rPr>
              <w:t xml:space="preserve"> </w:t>
            </w:r>
            <w:r>
              <w:rPr>
                <w:rFonts w:ascii="SimSun" w:hAnsi="SimSun" w:eastAsia="SimSun" w:cs="SimSun"/>
                <w:color w:val="000000"/>
                <w:spacing w:val="9"/>
                <w:sz w:val="24"/>
              </w:rPr>
              <w:t xml:space="preserve">影响的责令成交供应商予以辞退，并同时扣</w:t>
            </w:r>
            <w:r>
              <w:rPr>
                <w:rFonts w:ascii="SimSun" w:hAnsi="SimSun" w:eastAsia="SimSun" w:cs="SimSun"/>
                <w:color w:val="000000"/>
                <w:spacing w:val="1"/>
                <w:sz w:val="24"/>
              </w:rPr>
              <w:t xml:space="preserve"> </w:t>
            </w:r>
            <w:r>
              <w:rPr>
                <w:rFonts w:ascii="SimSun" w:hAnsi="SimSun" w:eastAsia="SimSun" w:cs="SimSun"/>
                <w:color w:val="000000"/>
                <w:spacing w:val="4"/>
                <w:sz w:val="24"/>
              </w:rPr>
              <w:t xml:space="preserve">除成交供应商0.5分。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8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4" w:right="51" w:firstLine="0"/>
              <w:spacing w:before="17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工作时间不得干私活，工作期间不得饮酒，</w:t>
            </w:r>
            <w:r>
              <w:rPr>
                <w:rFonts w:ascii="SimSun" w:hAnsi="SimSun" w:eastAsia="SimSun" w:cs="SimSun"/>
                <w:color w:val="000000"/>
                <w:spacing w:val="11"/>
                <w:sz w:val="24"/>
              </w:rPr>
              <w:t xml:space="preserve"> </w:t>
            </w:r>
            <w:r>
              <w:rPr>
                <w:rFonts w:ascii="SimSun" w:hAnsi="SimSun" w:eastAsia="SimSun" w:cs="SimSun"/>
                <w:color w:val="000000"/>
                <w:spacing w:val="9"/>
                <w:sz w:val="24"/>
              </w:rPr>
              <w:t xml:space="preserve">工作中不得抽烟，玩手机，在岗不履职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2" w:right="103" w:firstLine="0"/>
              <w:jc w:val="both"/>
              <w:spacing w:before="3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违反的每发现一次扣除0.5分，造成不良社</w:t>
            </w:r>
            <w:r>
              <w:rPr>
                <w:rFonts w:ascii="SimSun" w:hAnsi="SimSun" w:eastAsia="SimSun" w:cs="SimSun"/>
                <w:color w:val="000000"/>
                <w:sz w:val="24"/>
              </w:rPr>
              <w:t xml:space="preserve"> </w:t>
            </w:r>
            <w:r>
              <w:rPr>
                <w:rFonts w:ascii="SimSun" w:hAnsi="SimSun" w:eastAsia="SimSun" w:cs="SimSun"/>
                <w:color w:val="000000"/>
                <w:spacing w:val="9"/>
                <w:sz w:val="24"/>
              </w:rPr>
              <w:t xml:space="preserve">会影响的责令成交供应商予以辞退，并同时</w:t>
            </w:r>
            <w:r>
              <w:rPr>
                <w:rFonts w:ascii="SimSun" w:hAnsi="SimSun" w:eastAsia="SimSun" w:cs="SimSun"/>
                <w:color w:val="000000"/>
                <w:spacing w:val="5"/>
                <w:sz w:val="24"/>
              </w:rPr>
              <w:t xml:space="preserve">扣除成交供应商</w:t>
            </w:r>
            <w:r>
              <w:rPr>
                <w:rFonts w:ascii="SimSun" w:hAnsi="SimSun" w:eastAsia="SimSun" w:cs="SimSun"/>
                <w:color w:val="000000"/>
                <w:spacing w:val="-34"/>
                <w:sz w:val="24"/>
              </w:rPr>
              <w:t xml:space="preserve">1</w:t>
            </w:r>
            <w:r>
              <w:rPr>
                <w:rFonts w:ascii="SimSun" w:hAnsi="SimSun" w:eastAsia="SimSun" w:cs="SimSun"/>
                <w:color w:val="000000"/>
                <w:spacing w:val="-35"/>
                <w:sz w:val="24"/>
              </w:rPr>
              <w:t xml:space="preserve"> </w:t>
            </w:r>
            <w:r>
              <w:rPr>
                <w:rFonts w:ascii="SimSun" w:hAnsi="SimSun" w:eastAsia="SimSun" w:cs="SimSun"/>
                <w:color w:val="000000"/>
                <w:spacing w:val="5"/>
                <w:sz w:val="24"/>
              </w:rPr>
              <w:t xml:space="preserve">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31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center"/>
            <w:textDirection w:val="lrTb"/>
            <w:noWrap w:val="false"/>
          </w:tcPr>
          <w:p>
            <w:pPr>
              <w:ind w:left="115" w:right="0" w:firstLine="0"/>
              <w:spacing w:before="56"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坚守岗位，不得离岗、脱岗、串岗</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6" w:right="0" w:firstLine="0"/>
              <w:spacing w:before="56"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离岗、脱岗、串岗每发现一次扣除0.5</w:t>
            </w:r>
            <w:r>
              <w:rPr>
                <w:rFonts w:ascii="SimSun" w:hAnsi="SimSun" w:eastAsia="SimSun" w:cs="SimSun"/>
                <w:color w:val="000000"/>
                <w:spacing w:val="-17"/>
                <w:sz w:val="24"/>
              </w:rPr>
              <w:t xml:space="preserve">分</w:t>
            </w:r>
            <w:r>
              <w:rPr>
                <w:rFonts w:ascii="SimSun" w:hAnsi="SimSun" w:eastAsia="SimSun" w:cs="SimSun"/>
                <w:color w:val="000000"/>
                <w:spacing w:val="6"/>
                <w:sz w:val="24"/>
              </w:rPr>
              <w:t xml:space="preserve">。</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spacing w:before="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4" w:right="0" w:firstLine="0"/>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工作中不得迟到、早退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113" w:right="47" w:firstLine="0"/>
              <w:jc w:val="both"/>
              <w:spacing w:before="37"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迟到、早退10分钟以内扣除</w:t>
            </w:r>
            <w:r>
              <w:rPr>
                <w:rFonts w:ascii="SimSun" w:hAnsi="SimSun" w:eastAsia="SimSun" w:cs="SimSun"/>
                <w:color w:val="000000"/>
                <w:spacing w:val="-28"/>
                <w:sz w:val="24"/>
              </w:rPr>
              <w:t xml:space="preserve">0.1分</w:t>
            </w:r>
            <w:r>
              <w:rPr>
                <w:rFonts w:ascii="SimSun" w:hAnsi="SimSun" w:eastAsia="SimSun" w:cs="SimSun"/>
                <w:color w:val="000000"/>
                <w:spacing w:val="10"/>
                <w:sz w:val="24"/>
              </w:rPr>
              <w:t xml:space="preserve">；迟到、</w:t>
            </w:r>
            <w:r>
              <w:rPr>
                <w:rFonts w:ascii="SimSun" w:hAnsi="SimSun" w:eastAsia="SimSun" w:cs="SimSun"/>
                <w:color w:val="000000"/>
                <w:sz w:val="24"/>
              </w:rPr>
              <w:t xml:space="preserve"> </w:t>
            </w:r>
            <w:r>
              <w:rPr>
                <w:rFonts w:ascii="SimSun" w:hAnsi="SimSun" w:eastAsia="SimSun" w:cs="SimSun"/>
                <w:color w:val="000000"/>
                <w:spacing w:val="1"/>
                <w:sz w:val="24"/>
              </w:rPr>
              <w:t xml:space="preserve">早退</w:t>
            </w:r>
            <w:r>
              <w:rPr>
                <w:rFonts w:ascii="SimSun" w:hAnsi="SimSun" w:eastAsia="SimSun" w:cs="SimSun"/>
                <w:color w:val="000000"/>
                <w:spacing w:val="-23"/>
                <w:sz w:val="24"/>
              </w:rPr>
              <w:t xml:space="preserve"> </w:t>
            </w:r>
            <w:r>
              <w:rPr>
                <w:rFonts w:ascii="SimSun" w:hAnsi="SimSun" w:eastAsia="SimSun" w:cs="SimSun"/>
                <w:color w:val="000000"/>
                <w:spacing w:val="1"/>
                <w:sz w:val="24"/>
              </w:rPr>
              <w:t xml:space="preserve">10</w:t>
            </w:r>
            <w:r>
              <w:rPr>
                <w:rFonts w:ascii="SimSun" w:hAnsi="SimSun" w:eastAsia="SimSun" w:cs="SimSun"/>
                <w:color w:val="000000"/>
                <w:spacing w:val="-36"/>
                <w:sz w:val="24"/>
              </w:rPr>
              <w:t xml:space="preserve"> </w:t>
            </w:r>
            <w:r>
              <w:rPr>
                <w:rFonts w:ascii="SimSun" w:hAnsi="SimSun" w:eastAsia="SimSun" w:cs="SimSun"/>
                <w:color w:val="000000"/>
                <w:spacing w:val="1"/>
                <w:sz w:val="24"/>
              </w:rPr>
              <w:t xml:space="preserve">分钟至</w:t>
            </w:r>
            <w:r>
              <w:rPr>
                <w:rFonts w:ascii="SimSun" w:hAnsi="SimSun" w:eastAsia="SimSun" w:cs="SimSun"/>
                <w:color w:val="000000"/>
                <w:spacing w:val="-35"/>
                <w:sz w:val="24"/>
              </w:rPr>
              <w:t xml:space="preserve"> </w:t>
            </w:r>
            <w:r>
              <w:rPr>
                <w:rFonts w:ascii="SimSun" w:hAnsi="SimSun" w:eastAsia="SimSun" w:cs="SimSun"/>
                <w:color w:val="000000"/>
                <w:spacing w:val="1"/>
                <w:sz w:val="24"/>
              </w:rPr>
              <w:t xml:space="preserve">30</w:t>
            </w:r>
            <w:r>
              <w:rPr>
                <w:rFonts w:ascii="SimSun" w:hAnsi="SimSun" w:eastAsia="SimSun" w:cs="SimSun"/>
                <w:color w:val="000000"/>
                <w:spacing w:val="-35"/>
                <w:sz w:val="24"/>
              </w:rPr>
              <w:t xml:space="preserve"> </w:t>
            </w:r>
            <w:r>
              <w:rPr>
                <w:rFonts w:ascii="SimSun" w:hAnsi="SimSun" w:eastAsia="SimSun" w:cs="SimSun"/>
                <w:color w:val="000000"/>
                <w:spacing w:val="1"/>
                <w:sz w:val="24"/>
              </w:rPr>
              <w:t xml:space="preserve">分钟视为脱岗扣除0.2分；</w:t>
            </w:r>
            <w:r>
              <w:rPr>
                <w:rFonts w:ascii="SimSun" w:hAnsi="SimSun" w:eastAsia="SimSun" w:cs="SimSun"/>
                <w:color w:val="000000"/>
                <w:spacing w:val="6"/>
                <w:sz w:val="24"/>
              </w:rPr>
              <w:t xml:space="preserve">迟到、早退</w:t>
            </w:r>
            <w:r>
              <w:rPr>
                <w:rFonts w:ascii="SimSun" w:hAnsi="SimSun" w:eastAsia="SimSun" w:cs="SimSun"/>
                <w:color w:val="000000"/>
                <w:spacing w:val="-20"/>
                <w:sz w:val="24"/>
              </w:rPr>
              <w:t xml:space="preserve"> </w:t>
            </w:r>
            <w:r>
              <w:rPr>
                <w:rFonts w:ascii="SimSun" w:hAnsi="SimSun" w:eastAsia="SimSun" w:cs="SimSun"/>
                <w:color w:val="000000"/>
                <w:spacing w:val="6"/>
                <w:sz w:val="24"/>
              </w:rPr>
              <w:t xml:space="preserve">30</w:t>
            </w:r>
            <w:r>
              <w:rPr>
                <w:rFonts w:ascii="SimSun" w:hAnsi="SimSun" w:eastAsia="SimSun" w:cs="SimSun"/>
                <w:color w:val="000000"/>
                <w:spacing w:val="-37"/>
                <w:sz w:val="24"/>
              </w:rPr>
              <w:t xml:space="preserve"> </w:t>
            </w:r>
            <w:r>
              <w:rPr>
                <w:rFonts w:ascii="SimSun" w:hAnsi="SimSun" w:eastAsia="SimSun" w:cs="SimSun"/>
                <w:color w:val="000000"/>
                <w:spacing w:val="6"/>
                <w:sz w:val="24"/>
              </w:rPr>
              <w:t xml:space="preserve">分钟以上视为旷工，扣除0.5分</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111" w:right="105" w:firstLine="1"/>
              <w:jc w:val="both"/>
              <w:spacing w:before="12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有效发现和制止违法犯罪活动，有效预防入室盗窃、盗窃机动车、盗窃电动自行车</w:t>
            </w:r>
            <w:r>
              <w:rPr>
                <w:rFonts w:ascii="SimSun" w:hAnsi="SimSun" w:eastAsia="SimSun" w:cs="SimSun"/>
                <w:color w:val="000000"/>
                <w:spacing w:val="5"/>
                <w:sz w:val="24"/>
              </w:rPr>
              <w:t xml:space="preserve"> </w:t>
            </w:r>
            <w:r>
              <w:rPr>
                <w:rFonts w:ascii="SimSun" w:hAnsi="SimSun" w:eastAsia="SimSun" w:cs="SimSun"/>
                <w:color w:val="000000"/>
                <w:spacing w:val="15"/>
                <w:sz w:val="24"/>
              </w:rPr>
              <w:t xml:space="preserve">和盗窃电动自行车电瓶等可防性案件，有效预防街头路面违法犯罪活动，每月前述</w:t>
            </w:r>
            <w:r>
              <w:rPr>
                <w:rFonts w:ascii="SimSun" w:hAnsi="SimSun" w:eastAsia="SimSun" w:cs="SimSun"/>
                <w:color w:val="000000"/>
                <w:spacing w:val="8"/>
                <w:sz w:val="24"/>
              </w:rPr>
              <w:t xml:space="preserve">可防性案件发案数同比不超过去年。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112" w:right="0" w:firstLine="0"/>
              <w:spacing w:before="65"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超出的，一起案件扣除0.5分。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通过巡逻直接抓获违法犯罪嫌疑人的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按扬州市见义勇为奖励相关规定执行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季度考核综合得分≥90分，且各项工作达到投标书承诺要求的，全额支付费用；80分≤季度考核得分＜90分，扣除当季度费用5%作为罚款；70分≤季度考核得分＜80分，扣除当季度费用10%作为罚款；季度考核得分＜70分，扣除费用20%作为罚款。</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5、如有两季度及以上得分低于80分，采购人并有权终止合同，造成的损失由中标人承担。</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6、对于考核中发现的问题，必须及时整改到位。如不及时整改，可重复扣分，直至扣除该大项全部分数。本办法在执行过程中，采购人有权根据实际情况作出修改。</w:t>
        <w:br w:type="page" w:clear="all"/>
      </w:r>
      <w:r/>
    </w:p>
    <w:p>
      <w:pPr>
        <w:pStyle w:val="636"/>
        <w:ind w:left="0" w:right="0" w:firstLine="0"/>
        <w:jc w:val="center"/>
        <w:spacing w:before="295" w:after="1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Arial" w:hAnsi="Arial" w:eastAsia="Arial" w:cs="Arial"/>
          <w:b/>
          <w:color w:val="000000"/>
          <w:sz w:val="44"/>
        </w:rPr>
        <w:t xml:space="preserve">  </w:t>
      </w:r>
      <w:r>
        <w:rPr>
          <w:rFonts w:ascii="SimSun" w:hAnsi="SimSun" w:eastAsia="SimSun" w:cs="SimSun"/>
          <w:b/>
          <w:color w:val="000000"/>
          <w:sz w:val="44"/>
        </w:rPr>
        <w:t xml:space="preserve">评审方法与评审标准</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（1）供应商需按照招标文件的要求提供相应的《中小企业声明函》。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3、监狱和戒毒企业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5、根据《江苏省政府采购信用管理暂行办法》的规定，供应商信用评价结果为三星的扣2分，评价结果为二星的扣3分，评价结果为一星的扣4分。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6、采购本国产品的支持政策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7883"/>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以满足磋商文件要求的最终最低报价为评标基准价，得满分30分。其他报价得分＝（评标基准价/其他最终报价）×30×100％。</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72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1、组织架构方案（满分7分）：明确组织架构，确立责任划分，内容包括但不限于机构设立、运作流程、责任划分等。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架构合理，运作流程清晰，责任划分明确的，得7分；组织架构较合理，运作流程较清晰，责任划分较明确的，得5分；组织架构合理性一般，运作流程较模糊，责任划分不够明确的，得3分；组织架构合理性较差，运作流程模糊，责任划分不明确的，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日常管理考核方案（满分7分）：针对本项目内容编写工作日常管理考核方案，有完善的管理体系、健全的管理规章制度，内容包括但不限于队伍建设、岗位工作规范、人员稳定管理措施、服务人员安全文明规范、服务档案管理制度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完善、制度健全、方案合理性强的，得7分；体系较完善、制度比较健全、方案合理性较强的，得5分；体系、制度有个别缺陷、方案合理性一般的，得3分；体系、制度存在重大缺陷、方案合理性差的，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3、突发事件应急预案（满分7分）：包括但不限于交通应急措施、消防应急措施、治安纠纷/冲突应急措施、溺水事故应急措施等。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措施健全、描述详细且具有针对性的，得7分；预案措施较健全、描述较为详细，不存在实施难度的，得5分；预案措施基本健全、描述一般、存在可操作性的，得3分；预案具有不合理项、描述略欠缺、存在一定的实施难度，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4、巡逻质态提升及安全事故处理方案（满分7分）：优化巡逻体系，规划巡逻路线，做到重点区域加密、盲区清零、错峰布控。规范好巡逻标准，强化装备保障，明确安全事故标准化处置流程。</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逻辑清晰且具有针对性的，得7分；方案较合理、严密、逻辑较清晰，不存在实施难度的，得5分；方案基本合理、描述一般、存在可操作性的，得3分；方案具有不合理项、描述略欠缺、存在一定的实施难度的，得1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5、监督激励机制方案（满分7分）：包括但不限于监督、激励、考核方案、人员培训方案等。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制方案科学、合理，描述详细且具有针对性的，得7分；机制方案较科学、严密、描述较为详细，不存在实施难度的，得5分；机制方案基本合理、描述一般、存在可操作性的，得3分；机制方案具有不合理项、描述略欠缺、存在一定的实施难度的，得1分；不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1、摩托化机动队伍负责人持有高级保安员证书的，得2分；持有退役（伍）军人证的，得2分；本项满分4分。</w:t>
            </w:r>
            <w:r>
              <w:rPr>
                <w:rFonts w:ascii="SimSun" w:hAnsi="SimSun" w:eastAsia="SimSun" w:cs="SimSun"/>
                <w:b/>
                <w:color w:val="000000"/>
                <w:sz w:val="24"/>
              </w:rPr>
              <w:t xml:space="preserve">（提供相关证书及供应商为该人员缴纳的近三个月任意一个月社保证明材料，原件扫描上传）；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2、专职巡逻防范队伍负责人持有高级保安员证书的，得2分；持有退役（伍）军人证的，得2分；本项满分4分。</w:t>
            </w:r>
            <w:r>
              <w:rPr>
                <w:rFonts w:ascii="SimSun" w:hAnsi="SimSun" w:eastAsia="SimSun" w:cs="SimSun"/>
                <w:b/>
                <w:color w:val="000000"/>
                <w:sz w:val="24"/>
              </w:rPr>
              <w:t xml:space="preserve">（提供相关证书及供应商为该人员缴纳的近三个月任意一个月社保证明材料，原件扫描上传）；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3、供应商拟派摩托化机动队伍、专职巡逻防范队伍成员（不含两支队伍负责人）中，每具有一名退役（伍）军人的得1分，本项满分12分。</w:t>
            </w:r>
            <w:r>
              <w:rPr>
                <w:rFonts w:ascii="SimSun" w:hAnsi="SimSun" w:eastAsia="SimSun" w:cs="SimSun"/>
                <w:b/>
                <w:color w:val="000000"/>
                <w:sz w:val="24"/>
              </w:rPr>
              <w:t xml:space="preserve">（提供人员退役（伍）军人证等相关证明资料及供应商为该人员缴纳的近三个月任意一个月社保证明材料，原件扫描上传）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1、供应商2023年1月1日（以合同签订时间为准）以来承担过类似项目业绩的，每提供一个得2分，满分6分。</w:t>
            </w:r>
            <w:r>
              <w:rPr>
                <w:rFonts w:ascii="SimSun" w:hAnsi="SimSun" w:eastAsia="SimSun" w:cs="SimSun"/>
                <w:b/>
                <w:color w:val="000000"/>
                <w:sz w:val="24"/>
              </w:rPr>
              <w:t xml:space="preserve">（同一项目不同合同期限不重复计分，提供合同原件扫描上传）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2、供应商具有在有效期内的质量管理体系认证证书、环境管理体系认证证书、职业健康安全管理体系认证证书，且证书在国家认证认可监督管理委员会网站可查并有效的，有一个得1分，满分3分</w:t>
            </w:r>
            <w:r>
              <w:rPr>
                <w:rFonts w:ascii="SimSun" w:hAnsi="SimSun" w:eastAsia="SimSun" w:cs="SimSun"/>
                <w:b/>
                <w:color w:val="000000"/>
                <w:sz w:val="24"/>
              </w:rPr>
              <w:t xml:space="preserve">（提供证书，原件扫描上传，同时须提供国家认证认可监督管理委员会网站查询截图上传）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3、供应商2023年1月1日至今获得过与本项目相关的地市级及以上行政主管部门颁发的企业荣誉或企业表彰，每有一项得2分，本项满分6分。</w:t>
            </w:r>
            <w:r>
              <w:rPr>
                <w:rFonts w:ascii="SimSun" w:hAnsi="SimSun" w:eastAsia="SimSun" w:cs="SimSun"/>
                <w:b/>
                <w:color w:val="000000"/>
                <w:sz w:val="24"/>
              </w:rPr>
              <w:t xml:space="preserve">（以行政主管部门发文时间或表彰颁发时间为准，提供相关证书或证明材料，原件扫描上传）</w:t>
            </w:r>
            <w:r/>
          </w:p>
        </w:tc>
      </w:tr>
    </w:tbl>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1、评标时，未能按以上要求提供相应证明的，不作为评标依据，不得分。</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2、若发现有提供虚假的证明材料，视为无效投标，并追究相关责任。</w:t>
      </w:r>
      <w:r/>
    </w:p>
    <w:p>
      <w:pPr>
        <w:ind w:left="0" w:right="0" w:firstLine="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3、评审委员会启动异常低价投标(响应)审查的情形和具体要求，包括：</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50%的，即投标(响应)报价&lt;采购项目预算*50%；</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w:t>
      </w:r>
      <w:r>
        <w:rPr>
          <w:rFonts w:ascii="Arial" w:hAnsi="Arial" w:eastAsia="Arial" w:cs="Arial"/>
          <w:b/>
          <w:color w:val="000000"/>
          <w:sz w:val="44"/>
        </w:rPr>
        <w:t xml:space="preserve">  </w:t>
      </w:r>
      <w:r>
        <w:rPr>
          <w:rFonts w:ascii="SimSun" w:hAnsi="SimSun" w:eastAsia="SimSun" w:cs="SimSun"/>
          <w:b/>
          <w:color w:val="000000"/>
          <w:sz w:val="44"/>
        </w:rPr>
        <w:t xml:space="preserve">响应文件格式</w:t>
      </w:r>
      <w:r>
        <w:rPr>
          <w:rFonts w:ascii="SimHei" w:hAnsi="SimHei" w:eastAsia="SimHei" w:cs="SimHei"/>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3年内在经营活动中没有重大违法记录的书面声明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十五、拟投入人员一览表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十六、项目实施方案</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日期：______年</w:t>
      </w:r>
      <w:r>
        <w:rPr>
          <w:rFonts w:ascii="SimSun" w:hAnsi="SimSun" w:eastAsia="SimSun" w:cs="SimSun"/>
          <w:color w:val="000000"/>
          <w:sz w:val="22"/>
          <w:u w:val="single"/>
        </w:rPr>
        <w:t xml:space="preserve">  </w:t>
      </w:r>
      <w:r>
        <w:rPr>
          <w:rFonts w:ascii="SimSun" w:hAnsi="SimSun" w:eastAsia="SimSun" w:cs="SimSun"/>
          <w:color w:val="000000"/>
          <w:sz w:val="22"/>
        </w:rPr>
        <w:t xml:space="preserve"> 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br w:type="page" w:clear="all"/>
      </w:r>
      <w:r/>
    </w:p>
    <w:p>
      <w:pPr>
        <w:ind w:left="0" w:right="0" w:firstLine="0"/>
        <w:jc w:val="both"/>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六、供应商信用承诺函</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特定资格要求中要求提供的内容。</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20" w:after="0" w:line="25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547"/>
        <w:jc w:val="both"/>
        <w:spacing w:before="260" w:after="26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致：扬州市广陵区李典镇人民政府</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br w:type="page" w:clear="all"/>
      </w:r>
      <w:r>
        <w:rPr>
          <w:rFonts w:ascii="Arial" w:hAnsi="Arial" w:eastAsia="Arial" w:cs="Arial"/>
          <w:sz w:val="22"/>
        </w:rPr>
      </w:r>
      <w:r/>
    </w:p>
    <w:p>
      <w:pPr>
        <w:ind w:left="0" w:right="0" w:firstLine="321"/>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w:t>
      </w:r>
      <w:r/>
    </w:p>
    <w:p>
      <w:pPr>
        <w:ind w:left="0" w:right="0" w:firstLine="42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租赁和商务服务业（所属行业）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 收入为万元，资产总额为万元，属于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55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（产品名称1）</w:t>
      </w:r>
      <w:r>
        <w:rPr>
          <w:rFonts w:ascii="SimSun" w:hAnsi="SimSun" w:eastAsia="SimSun" w:cs="SimSun"/>
          <w:color w:val="000000"/>
          <w:sz w:val="22"/>
          <w:vertAlign w:val="superscript"/>
        </w:rPr>
        <w:t xml:space="preserve">1</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vertAlign w:val="superscript"/>
        </w:rPr>
        <w:t xml:space="preserve">2</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strike/>
          <w:color w:val="000000"/>
          <w:sz w:val="22"/>
          <w:u w:val="single"/>
        </w:rPr>
        <w:t xml:space="preserve">（产品名称1）</w:t>
      </w:r>
      <w:r>
        <w:rPr>
          <w:rFonts w:ascii="SimSun" w:hAnsi="SimSun" w:eastAsia="SimSun" w:cs="SimSun"/>
          <w:color w:val="000000"/>
          <w:sz w:val="22"/>
          <w:u w:val="single"/>
        </w:rPr>
        <w:t xml:space="preserve"> </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vertAlign w:val="superscript"/>
        </w:rPr>
        <w:t xml:space="preserve">3</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vertAlign w:val="superscript"/>
        </w:rPr>
        <w:t xml:space="preserve">4</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vertAlign w:val="superscript"/>
        </w:rPr>
        <w:t xml:space="preserve">5</w:t>
      </w:r>
      <w:r>
        <w:rPr>
          <w:rFonts w:ascii="SimSun" w:hAnsi="SimSun" w:eastAsia="SimSun" w:cs="SimSun"/>
          <w:color w:val="000000"/>
          <w:sz w:val="22"/>
        </w:rPr>
        <w:t xml:space="preserve">在中国境内完成。</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rPr>
        <w:t xml:space="preserve">在中国境内完成。</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　</w:t>
      </w:r>
      <w:r/>
    </w:p>
    <w:p>
      <w:pPr>
        <w:ind w:left="0" w:right="0" w:firstLine="240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p>
      <w:pPr>
        <w:ind w:left="0" w:right="0" w:firstLine="48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__________________</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44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6.用横线划除的地方无需填写。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十一、磋商响应报价表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p>
      <w:pPr>
        <w:ind w:left="0" w:right="0" w:firstLine="21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6"/>
        <w:gridCol w:w="630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21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21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5"/>
        <w:gridCol w:w="1469"/>
        <w:gridCol w:w="1224"/>
        <w:gridCol w:w="1157"/>
        <w:gridCol w:w="1161"/>
        <w:gridCol w:w="822"/>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注：供应商根据项目需求中报价要求自行编制填写分项报价表。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十五、拟投入人员一览表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8"/>
        <w:gridCol w:w="1336"/>
        <w:gridCol w:w="1338"/>
        <w:gridCol w:w="1336"/>
        <w:gridCol w:w="133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十六、项目实施方案</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（按照磋商文件中要求提供的资料及评标标准）</w:t>
      </w:r>
      <w:r/>
    </w:p>
    <w:p>
      <w:pPr>
        <w:ind w:left="420" w:right="0" w:firstLine="0"/>
        <w:jc w:val="both"/>
        <w:spacing w:before="220" w:after="12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十七、其他......</w:t>
      </w:r>
      <w:r>
        <w:rPr>
          <w:rFonts w:ascii="Arial" w:hAnsi="Arial" w:eastAsia="Arial" w:cs="Arial"/>
          <w:sz w:val="22"/>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4</cp:revision>
  <dcterms:created xsi:type="dcterms:W3CDTF">2026-07-14T13:11:30Z</dcterms:created>
  <dcterms:modified xsi:type="dcterms:W3CDTF">2026-07-17T03:58:32Z</dcterms:modified>
</cp:coreProperties>
</file>