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61"/>
        <w:jc w:val="right"/>
        <w:rPr>
          <w:rFonts w:ascii="宋体" w:hAnsi="宋体" w:cs="宋体"/>
          <w:color w:val="auto"/>
          <w:sz w:val="36"/>
        </w:rPr>
      </w:pPr>
      <w:r>
        <w:rPr>
          <w:rFonts w:ascii="宋体" w:hAnsi="宋体" w:cs="宋体"/>
          <w:color w:val="auto"/>
          <w:sz w:val="36"/>
        </w:rPr>
      </w:r>
      <w:r/>
    </w:p>
    <w:p>
      <w:pPr>
        <w:ind w:right="39" w:firstLine="300"/>
        <w:jc w:val="right"/>
        <w:rPr>
          <w:rFonts w:hint="eastAsia" w:ascii="宋体" w:hAnsi="宋体" w:eastAsia="宋体" w:cs="宋体"/>
          <w:b/>
          <w:color w:val="auto"/>
          <w:sz w:val="30"/>
          <w:szCs w:val="30"/>
          <w:lang w:eastAsia="zh-CN"/>
        </w:rPr>
      </w:pPr>
      <w:r>
        <w:rPr>
          <w:rFonts w:hint="eastAsia" w:ascii="宋体" w:hAnsi="宋体" w:cs="宋体"/>
          <w:b/>
          <w:color w:val="auto"/>
          <w:sz w:val="30"/>
          <w:szCs w:val="30"/>
        </w:rPr>
        <w:t xml:space="preserve">编号：</w:t>
      </w:r>
      <w:r>
        <w:rPr>
          <w:rFonts w:hint="eastAsia" w:ascii="宋体" w:hAnsi="宋体" w:cs="宋体"/>
          <w:b/>
          <w:color w:val="auto"/>
          <w:sz w:val="30"/>
          <w:szCs w:val="30"/>
          <w:lang w:eastAsia="zh-CN"/>
        </w:rPr>
        <w:t xml:space="preserve">JSZC-321000-JING-G2026-0025                                                 </w:t>
      </w:r>
      <w:r/>
    </w:p>
    <w:p>
      <w:pPr>
        <w:ind w:firstLine="300"/>
        <w:jc w:val="center"/>
        <w:rPr>
          <w:rFonts w:ascii="宋体" w:hAnsi="宋体" w:cs="宋体"/>
          <w:b/>
          <w:color w:val="auto"/>
          <w:sz w:val="30"/>
          <w:szCs w:val="30"/>
        </w:rPr>
      </w:pPr>
      <w:r>
        <w:rPr>
          <w:rFonts w:ascii="宋体" w:hAnsi="宋体" w:cs="宋体"/>
          <w:b/>
          <w:color w:val="auto"/>
          <w:sz w:val="30"/>
          <w:szCs w:val="30"/>
        </w:rPr>
      </w:r>
      <w:r/>
    </w:p>
    <w:p>
      <w:pPr>
        <w:jc w:val="center"/>
        <w:rPr>
          <w:rFonts w:ascii="宋体" w:hAnsi="宋体" w:cs="宋体"/>
          <w:color w:val="auto"/>
        </w:rPr>
      </w:pPr>
      <w:r>
        <w:rPr>
          <w:rFonts w:ascii="宋体" w:hAnsi="宋体" w:cs="宋体"/>
          <w:color w:val="auto"/>
        </w:rPr>
      </w:r>
      <w:r/>
    </w:p>
    <w:p>
      <w:pPr>
        <w:jc w:val="center"/>
        <w:spacing w:line="360" w:lineRule="auto"/>
        <w:rPr>
          <w:rFonts w:hint="eastAsia" w:ascii="宋体" w:hAnsi="宋体" w:cs="宋体"/>
          <w:b/>
          <w:color w:val="auto"/>
          <w:sz w:val="40"/>
          <w:szCs w:val="44"/>
        </w:rPr>
      </w:pPr>
      <w:r>
        <w:rPr>
          <w:rFonts w:hint="eastAsia" w:ascii="宋体" w:hAnsi="宋体" w:cs="宋体"/>
          <w:b/>
          <w:color w:val="auto"/>
          <w:sz w:val="48"/>
          <w:szCs w:val="52"/>
          <w:lang w:eastAsia="zh-CN"/>
        </w:rPr>
        <w:t xml:space="preserve">扬州市中医院真州路院区后勤综合服务采购项目公开招标文件</w:t>
      </w:r>
      <w:r/>
    </w:p>
    <w:p>
      <w:pPr>
        <w:ind w:firstLine="400"/>
        <w:jc w:val="center"/>
        <w:spacing w:line="360" w:lineRule="auto"/>
        <w:rPr>
          <w:rFonts w:hint="eastAsia" w:ascii="宋体" w:hAnsi="宋体" w:cs="宋体"/>
          <w:b/>
          <w:color w:val="auto"/>
          <w:sz w:val="40"/>
          <w:szCs w:val="44"/>
        </w:rPr>
      </w:pPr>
      <w:r>
        <w:rPr>
          <w:rFonts w:hint="eastAsia" w:ascii="宋体" w:hAnsi="宋体" w:cs="宋体"/>
          <w:b/>
          <w:color w:val="auto"/>
          <w:sz w:val="40"/>
          <w:szCs w:val="44"/>
        </w:rPr>
      </w:r>
      <w:r/>
    </w:p>
    <w:p>
      <w:pPr>
        <w:jc w:val="both"/>
        <w:spacing w:line="360" w:lineRule="auto"/>
        <w:rPr>
          <w:rFonts w:hint="eastAsia" w:ascii="宋体" w:hAnsi="宋体" w:eastAsia="宋体" w:cs="宋体"/>
          <w:b/>
          <w:color w:val="auto"/>
          <w:sz w:val="40"/>
          <w:szCs w:val="44"/>
          <w:lang w:eastAsia="zh-CN"/>
        </w:rPr>
      </w:pPr>
      <w:r>
        <w:rPr>
          <w:rFonts w:hint="default" w:ascii="Times New Roman" w:hAnsi="Times New Roman" w:eastAsia="宋体" w:cs="Times New Roman"/>
          <w:color w:val="000000"/>
          <w:sz w:val="72"/>
          <w:szCs w:val="72"/>
        </w:rPr>
        <mc:AlternateContent>
          <mc:Choice Requires="wpg">
            <w:drawing>
              <wp:inline xmlns:wp="http://schemas.openxmlformats.org/drawingml/2006/wordprocessingDrawing" distT="0" distB="0" distL="0" distR="0">
                <wp:extent cx="5372735" cy="3220085"/>
                <wp:effectExtent l="0" t="0" r="18415" b="18415"/>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r/>
                      </pic:nvPicPr>
                      <pic:blipFill>
                        <a:blip r:embed="rId18"/>
                        <a:stretch/>
                      </pic:blipFill>
                      <pic:spPr bwMode="auto">
                        <a:xfrm>
                          <a:off x="0" y="0"/>
                          <a:ext cx="5372735" cy="32200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23.0pt;height:253.5pt;mso-wrap-distance-left:0.0pt;mso-wrap-distance-top:0.0pt;mso-wrap-distance-right:0.0pt;mso-wrap-distance-bottom:0.0pt;" stroked="f" strokeweight="0.75pt">
                <v:path textboxrect="0,0,0,0"/>
                <v:imagedata r:id="rId18" o:title=""/>
              </v:shape>
            </w:pict>
          </mc:Fallback>
        </mc:AlternateContent>
      </w:r>
      <w:r/>
    </w:p>
    <w:p>
      <w:pPr>
        <w:rPr>
          <w:rFonts w:ascii="宋体" w:hAnsi="宋体" w:cs="宋体"/>
          <w:b/>
          <w:bCs/>
          <w:color w:val="auto"/>
          <w:sz w:val="36"/>
        </w:rPr>
      </w:pPr>
      <w:r>
        <w:rPr>
          <w:rFonts w:ascii="宋体" w:hAnsi="宋体" w:cs="宋体"/>
          <w:b/>
          <w:bCs/>
          <w:color w:val="auto"/>
          <w:sz w:val="36"/>
        </w:rPr>
      </w:r>
      <w:r/>
    </w:p>
    <w:p>
      <w:pPr>
        <w:ind w:firstLine="360"/>
        <w:spacing w:line="360" w:lineRule="auto"/>
        <w:rPr>
          <w:rFonts w:ascii="宋体" w:hAnsi="宋体" w:cs="宋体"/>
          <w:b/>
          <w:bCs/>
          <w:color w:val="auto"/>
          <w:sz w:val="30"/>
          <w:szCs w:val="30"/>
        </w:rPr>
      </w:pPr>
      <w:r>
        <w:rPr>
          <w:rFonts w:ascii="宋体" w:hAnsi="宋体" w:cs="宋体"/>
          <w:b/>
          <w:bCs/>
          <w:color w:val="auto"/>
          <w:sz w:val="30"/>
          <w:szCs w:val="30"/>
        </w:rPr>
      </w:r>
      <w:r/>
    </w:p>
    <w:p>
      <w:pPr>
        <w:ind w:firstLine="301"/>
        <w:spacing w:line="480" w:lineRule="auto"/>
        <w:rPr>
          <w:rFonts w:hint="eastAsia" w:ascii="宋体" w:hAnsi="宋体" w:eastAsia="宋体" w:cs="宋体"/>
          <w:b/>
          <w:bCs/>
          <w:color w:val="auto"/>
          <w:sz w:val="30"/>
          <w:szCs w:val="30"/>
          <w:lang w:eastAsia="zh-CN"/>
        </w:rPr>
      </w:pPr>
      <w:r>
        <w:rPr>
          <w:rFonts w:hint="eastAsia" w:ascii="宋体" w:hAnsi="宋体" w:cs="宋体"/>
          <w:b/>
          <w:bCs/>
          <w:color w:val="auto"/>
          <w:sz w:val="30"/>
          <w:szCs w:val="30"/>
        </w:rPr>
        <w:t xml:space="preserve">采购人：</w:t>
      </w:r>
      <w:r>
        <w:rPr>
          <w:rFonts w:hint="eastAsia" w:ascii="宋体" w:hAnsi="宋体" w:cs="宋体"/>
          <w:b/>
          <w:bCs/>
          <w:color w:val="auto"/>
          <w:sz w:val="30"/>
          <w:szCs w:val="30"/>
          <w:lang w:eastAsia="zh-CN"/>
        </w:rPr>
        <w:t xml:space="preserve">扬州市中医院</w:t>
      </w:r>
      <w:r/>
    </w:p>
    <w:p>
      <w:pPr>
        <w:ind w:firstLine="0"/>
        <w:spacing w:line="480" w:lineRule="auto"/>
        <w:rPr>
          <w:rFonts w:hint="eastAsia" w:ascii="宋体" w:hAnsi="宋体" w:eastAsia="宋体" w:cs="宋体"/>
          <w:b/>
          <w:bCs/>
          <w:color w:val="auto"/>
          <w:sz w:val="30"/>
          <w:szCs w:val="30"/>
          <w:lang w:eastAsia="zh-CN"/>
        </w:rPr>
      </w:pPr>
      <w:r>
        <w:rPr>
          <w:rFonts w:hint="eastAsia" w:ascii="宋体" w:hAnsi="宋体" w:cs="宋体"/>
          <w:b/>
          <w:bCs/>
          <w:color w:val="auto"/>
          <w:sz w:val="30"/>
          <w:szCs w:val="30"/>
        </w:rPr>
        <w:t xml:space="preserve"> </w:t>
      </w:r>
      <w:r>
        <w:rPr>
          <w:rFonts w:hint="eastAsia" w:ascii="宋体" w:hAnsi="宋体" w:cs="宋体"/>
          <w:b/>
          <w:bCs/>
          <w:color w:val="auto"/>
          <w:sz w:val="30"/>
          <w:szCs w:val="30"/>
          <w:lang w:val="en-US" w:eastAsia="zh-CN"/>
        </w:rPr>
        <w:t xml:space="preserve"> </w:t>
      </w:r>
      <w:r>
        <w:rPr>
          <w:rFonts w:hint="eastAsia" w:ascii="宋体" w:hAnsi="宋体" w:cs="宋体"/>
          <w:b/>
          <w:bCs/>
          <w:color w:val="auto"/>
          <w:sz w:val="30"/>
          <w:szCs w:val="30"/>
        </w:rPr>
        <w:t xml:space="preserve">采购代理机构</w:t>
      </w:r>
      <w:r>
        <w:rPr>
          <w:rFonts w:hint="eastAsia" w:ascii="宋体" w:hAnsi="宋体" w:cs="宋体"/>
          <w:b/>
          <w:bCs/>
          <w:color w:val="auto"/>
          <w:sz w:val="30"/>
          <w:szCs w:val="30"/>
          <w:lang w:eastAsia="zh-CN"/>
        </w:rPr>
        <w:t xml:space="preserve">：江苏经天纬地建设项目管理有限公司</w:t>
      </w:r>
      <w:r/>
    </w:p>
    <w:p>
      <w:pPr>
        <w:ind w:firstLine="301"/>
        <w:spacing w:line="480" w:lineRule="auto"/>
        <w:rPr>
          <w:rFonts w:hint="eastAsia" w:ascii="宋体" w:hAnsi="宋体" w:cs="宋体"/>
          <w:b/>
          <w:bCs/>
          <w:color w:val="auto"/>
          <w:sz w:val="30"/>
          <w:szCs w:val="30"/>
        </w:rPr>
      </w:pPr>
      <w:r>
        <w:rPr>
          <w:rFonts w:hint="eastAsia" w:ascii="宋体" w:hAnsi="宋体" w:cs="宋体"/>
          <w:b/>
          <w:bCs/>
          <w:color w:val="auto"/>
          <w:sz w:val="30"/>
          <w:szCs w:val="30"/>
        </w:rPr>
        <w:t xml:space="preserve">发  放  日  期：</w:t>
      </w:r>
      <w:bookmarkStart w:id="0" w:name="EB59c3faf64f2a4bd092a206fb1d0c3c03"/>
      <w:r>
        <w:rPr>
          <w:rFonts w:hint="eastAsia" w:ascii="宋体" w:hAnsi="宋体" w:cs="宋体"/>
          <w:b/>
          <w:bCs/>
          <w:color w:val="auto"/>
          <w:sz w:val="30"/>
          <w:szCs w:val="30"/>
        </w:rPr>
        <w:t xml:space="preserve">202</w:t>
      </w:r>
      <w:r>
        <w:rPr>
          <w:rFonts w:hint="eastAsia" w:ascii="宋体" w:hAnsi="宋体" w:cs="宋体"/>
          <w:b/>
          <w:bCs/>
          <w:color w:val="auto"/>
          <w:sz w:val="30"/>
          <w:szCs w:val="30"/>
          <w:lang w:val="en-US" w:eastAsia="zh-CN"/>
        </w:rPr>
        <w:t xml:space="preserve">6</w:t>
      </w:r>
      <w:r>
        <w:rPr>
          <w:rFonts w:hint="eastAsia" w:ascii="宋体" w:hAnsi="宋体" w:cs="宋体"/>
          <w:b/>
          <w:bCs/>
          <w:color w:val="auto"/>
          <w:sz w:val="30"/>
          <w:szCs w:val="30"/>
        </w:rPr>
        <w:t xml:space="preserve">年</w:t>
      </w:r>
      <w:r>
        <w:rPr>
          <w:rFonts w:hint="eastAsia" w:ascii="宋体" w:hAnsi="宋体" w:cs="宋体"/>
          <w:b/>
          <w:bCs/>
          <w:color w:val="auto"/>
          <w:sz w:val="30"/>
          <w:szCs w:val="30"/>
          <w:lang w:val="en-US" w:eastAsia="zh-CN"/>
        </w:rPr>
        <w:t xml:space="preserve">8</w:t>
      </w:r>
      <w:r>
        <w:rPr>
          <w:rFonts w:hint="eastAsia" w:ascii="宋体" w:hAnsi="宋体" w:cs="宋体"/>
          <w:b/>
          <w:bCs/>
          <w:color w:val="auto"/>
          <w:sz w:val="30"/>
          <w:szCs w:val="30"/>
        </w:rPr>
        <w:t xml:space="preserve">月</w:t>
      </w:r>
      <w:bookmarkEnd w:id="0"/>
      <w:r/>
      <w:r/>
    </w:p>
    <w:p>
      <w:pPr>
        <w:ind w:firstLine="301"/>
        <w:spacing w:line="480" w:lineRule="auto"/>
        <w:rPr>
          <w:rFonts w:hint="default" w:ascii="宋体" w:hAnsi="宋体" w:cs="宋体"/>
          <w:b/>
          <w:bCs/>
          <w:color w:val="auto"/>
          <w:sz w:val="30"/>
          <w:szCs w:val="30"/>
          <w:lang w:val="en-US" w:eastAsia="zh-CN"/>
        </w:rPr>
      </w:pPr>
      <w:r>
        <w:rPr>
          <w:rFonts w:hint="default" w:ascii="宋体" w:hAnsi="宋体" w:cs="宋体"/>
          <w:b/>
          <w:bCs/>
          <w:color w:val="auto"/>
          <w:sz w:val="30"/>
          <w:szCs w:val="30"/>
          <w:lang w:val="en-US" w:eastAsia="zh-CN"/>
        </w:rPr>
      </w:r>
      <w:r/>
    </w:p>
    <w:p>
      <w:pPr>
        <w:ind w:firstLine="320"/>
        <w:jc w:val="center"/>
        <w:spacing w:line="480" w:lineRule="auto"/>
        <w:rPr>
          <w:rFonts w:ascii="宋体" w:hAnsi="宋体" w:cs="宋体"/>
          <w:b/>
          <w:color w:val="auto"/>
          <w:sz w:val="36"/>
          <w:szCs w:val="24"/>
        </w:rPr>
      </w:pPr>
      <w:r>
        <w:rPr>
          <w:rFonts w:hint="eastAsia" w:ascii="宋体" w:hAnsi="宋体" w:cs="宋体"/>
          <w:b/>
          <w:color w:val="auto"/>
          <w:sz w:val="36"/>
          <w:szCs w:val="24"/>
        </w:rPr>
        <w:t xml:space="preserve">目 录</w:t>
      </w:r>
      <w:r/>
    </w:p>
    <w:p>
      <w:pPr>
        <w:pStyle w:val="899"/>
        <w:spacing w:line="360" w:lineRule="auto"/>
        <w:tabs>
          <w:tab w:val="right" w:pos="8306" w:leader="dot"/>
        </w:tabs>
        <w:rPr>
          <w:rFonts w:hint="eastAsia" w:ascii="宋体" w:hAnsi="宋体" w:eastAsia="宋体" w:cs="宋体"/>
          <w:sz w:val="28"/>
          <w:szCs w:val="32"/>
        </w:rPr>
      </w:pPr>
      <w:r>
        <w:rPr>
          <w:rFonts w:hint="eastAsia" w:ascii="宋体" w:hAnsi="宋体" w:cs="宋体"/>
          <w:b/>
          <w:color w:val="auto"/>
          <w:sz w:val="28"/>
          <w:szCs w:val="28"/>
        </w:rPr>
        <w:fldChar w:fldCharType="begin"/>
      </w:r>
      <w:r>
        <w:rPr>
          <w:rFonts w:hint="eastAsia" w:ascii="宋体" w:hAnsi="宋体" w:cs="宋体"/>
          <w:b/>
          <w:color w:val="auto"/>
          <w:sz w:val="28"/>
          <w:szCs w:val="28"/>
        </w:rPr>
        <w:instrText xml:space="preserve"> TOC \o "1-3" \f </w:instrText>
      </w:r>
      <w:r>
        <w:rPr>
          <w:rFonts w:hint="eastAsia" w:ascii="宋体" w:hAnsi="宋体" w:cs="宋体"/>
          <w:b/>
          <w:color w:val="auto"/>
          <w:sz w:val="28"/>
          <w:szCs w:val="28"/>
        </w:rPr>
        <w:fldChar w:fldCharType="separate"/>
      </w:r>
      <w:r>
        <w:rPr>
          <w:rFonts w:hint="eastAsia" w:ascii="宋体" w:hAnsi="宋体" w:eastAsia="宋体" w:cs="宋体"/>
          <w:bCs/>
          <w:color w:val="auto"/>
          <w:sz w:val="28"/>
          <w:szCs w:val="32"/>
        </w:rPr>
        <w:t xml:space="preserve">第一章 招标公告</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_Toc20537 \h </w:instrText>
      </w:r>
      <w:r>
        <w:rPr>
          <w:rFonts w:hint="eastAsia" w:ascii="宋体" w:hAnsi="宋体" w:eastAsia="宋体" w:cs="宋体"/>
          <w:sz w:val="28"/>
          <w:szCs w:val="32"/>
        </w:rPr>
        <w:fldChar w:fldCharType="separate"/>
      </w:r>
      <w:r>
        <w:rPr>
          <w:rFonts w:hint="eastAsia" w:ascii="宋体" w:hAnsi="宋体" w:eastAsia="宋体" w:cs="宋体"/>
          <w:sz w:val="28"/>
          <w:szCs w:val="32"/>
        </w:rPr>
        <w:t xml:space="preserve">1</w:t>
      </w:r>
      <w:r>
        <w:rPr>
          <w:rFonts w:hint="eastAsia" w:ascii="宋体" w:hAnsi="宋体" w:eastAsia="宋体" w:cs="宋体"/>
          <w:sz w:val="28"/>
          <w:szCs w:val="32"/>
        </w:rPr>
        <w:fldChar w:fldCharType="end"/>
      </w:r>
      <w:r/>
    </w:p>
    <w:p>
      <w:pPr>
        <w:pStyle w:val="899"/>
        <w:spacing w:line="360" w:lineRule="auto"/>
        <w:tabs>
          <w:tab w:val="right" w:pos="8306" w:leader="dot"/>
        </w:tabs>
        <w:rPr>
          <w:rFonts w:hint="eastAsia" w:ascii="宋体" w:hAnsi="宋体" w:eastAsia="宋体" w:cs="宋体"/>
          <w:sz w:val="28"/>
          <w:szCs w:val="32"/>
        </w:rPr>
      </w:pPr>
      <w:r>
        <w:rPr>
          <w:rFonts w:hint="eastAsia" w:ascii="宋体" w:hAnsi="宋体" w:eastAsia="宋体" w:cs="宋体"/>
          <w:bCs/>
          <w:color w:val="auto"/>
          <w:sz w:val="28"/>
          <w:szCs w:val="32"/>
        </w:rPr>
        <w:t xml:space="preserve">第二章 投标人须知</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_Toc26496 \h </w:instrText>
      </w:r>
      <w:r>
        <w:rPr>
          <w:rFonts w:hint="eastAsia" w:ascii="宋体" w:hAnsi="宋体" w:eastAsia="宋体" w:cs="宋体"/>
          <w:sz w:val="28"/>
          <w:szCs w:val="32"/>
        </w:rPr>
        <w:fldChar w:fldCharType="separate"/>
      </w:r>
      <w:r>
        <w:rPr>
          <w:rFonts w:hint="eastAsia" w:ascii="宋体" w:hAnsi="宋体" w:eastAsia="宋体" w:cs="宋体"/>
          <w:sz w:val="28"/>
          <w:szCs w:val="32"/>
        </w:rPr>
        <w:t xml:space="preserve">5</w:t>
      </w:r>
      <w:r>
        <w:rPr>
          <w:rFonts w:hint="eastAsia" w:ascii="宋体" w:hAnsi="宋体" w:eastAsia="宋体" w:cs="宋体"/>
          <w:sz w:val="28"/>
          <w:szCs w:val="32"/>
        </w:rPr>
        <w:fldChar w:fldCharType="end"/>
      </w:r>
      <w:r/>
    </w:p>
    <w:p>
      <w:pPr>
        <w:pStyle w:val="899"/>
        <w:spacing w:line="360" w:lineRule="auto"/>
        <w:tabs>
          <w:tab w:val="right" w:pos="8306" w:leader="dot"/>
        </w:tabs>
        <w:rPr>
          <w:rFonts w:hint="eastAsia" w:ascii="宋体" w:hAnsi="宋体" w:eastAsia="宋体" w:cs="宋体"/>
          <w:sz w:val="28"/>
          <w:szCs w:val="32"/>
        </w:rPr>
      </w:pPr>
      <w:r>
        <w:rPr>
          <w:rFonts w:hint="eastAsia" w:ascii="宋体" w:hAnsi="宋体" w:eastAsia="宋体" w:cs="宋体"/>
          <w:bCs/>
          <w:color w:val="auto"/>
          <w:sz w:val="28"/>
          <w:szCs w:val="32"/>
        </w:rPr>
        <w:t xml:space="preserve">第三章 合同条款及格式</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_Toc27369 \h </w:instrText>
      </w:r>
      <w:r>
        <w:rPr>
          <w:rFonts w:hint="eastAsia" w:ascii="宋体" w:hAnsi="宋体" w:eastAsia="宋体" w:cs="宋体"/>
          <w:sz w:val="28"/>
          <w:szCs w:val="32"/>
        </w:rPr>
        <w:fldChar w:fldCharType="separate"/>
      </w:r>
      <w:r>
        <w:rPr>
          <w:rFonts w:hint="eastAsia" w:ascii="宋体" w:hAnsi="宋体" w:eastAsia="宋体" w:cs="宋体"/>
          <w:sz w:val="28"/>
          <w:szCs w:val="32"/>
        </w:rPr>
        <w:t xml:space="preserve">17</w:t>
      </w:r>
      <w:r>
        <w:rPr>
          <w:rFonts w:hint="eastAsia" w:ascii="宋体" w:hAnsi="宋体" w:eastAsia="宋体" w:cs="宋体"/>
          <w:sz w:val="28"/>
          <w:szCs w:val="32"/>
        </w:rPr>
        <w:fldChar w:fldCharType="end"/>
      </w:r>
      <w:r/>
    </w:p>
    <w:p>
      <w:pPr>
        <w:pStyle w:val="899"/>
        <w:spacing w:line="360" w:lineRule="auto"/>
        <w:tabs>
          <w:tab w:val="right" w:pos="8306" w:leader="dot"/>
        </w:tabs>
        <w:rPr>
          <w:rFonts w:hint="eastAsia" w:ascii="宋体" w:hAnsi="宋体" w:eastAsia="宋体" w:cs="宋体"/>
          <w:sz w:val="28"/>
          <w:szCs w:val="32"/>
        </w:rPr>
      </w:pPr>
      <w:r>
        <w:rPr>
          <w:rFonts w:hint="eastAsia" w:ascii="宋体" w:hAnsi="宋体" w:eastAsia="宋体" w:cs="宋体"/>
          <w:bCs/>
          <w:color w:val="auto"/>
          <w:sz w:val="28"/>
          <w:szCs w:val="32"/>
        </w:rPr>
        <w:t xml:space="preserve">第四章 项目需求</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_Toc17310 \h </w:instrText>
      </w:r>
      <w:r>
        <w:rPr>
          <w:rFonts w:hint="eastAsia" w:ascii="宋体" w:hAnsi="宋体" w:eastAsia="宋体" w:cs="宋体"/>
          <w:sz w:val="28"/>
          <w:szCs w:val="32"/>
        </w:rPr>
        <w:fldChar w:fldCharType="separate"/>
      </w:r>
      <w:r>
        <w:rPr>
          <w:rFonts w:hint="eastAsia" w:ascii="宋体" w:hAnsi="宋体" w:eastAsia="宋体" w:cs="宋体"/>
          <w:sz w:val="28"/>
          <w:szCs w:val="32"/>
        </w:rPr>
        <w:t xml:space="preserve">24</w:t>
      </w:r>
      <w:r>
        <w:rPr>
          <w:rFonts w:hint="eastAsia" w:ascii="宋体" w:hAnsi="宋体" w:eastAsia="宋体" w:cs="宋体"/>
          <w:sz w:val="28"/>
          <w:szCs w:val="32"/>
        </w:rPr>
        <w:fldChar w:fldCharType="end"/>
      </w:r>
      <w:r/>
    </w:p>
    <w:p>
      <w:pPr>
        <w:pStyle w:val="899"/>
        <w:spacing w:line="360" w:lineRule="auto"/>
        <w:tabs>
          <w:tab w:val="right" w:pos="8306" w:leader="dot"/>
        </w:tabs>
        <w:rPr>
          <w:rFonts w:hint="eastAsia" w:ascii="宋体" w:hAnsi="宋体" w:eastAsia="宋体" w:cs="宋体"/>
          <w:sz w:val="28"/>
          <w:szCs w:val="32"/>
        </w:rPr>
      </w:pPr>
      <w:r>
        <w:rPr>
          <w:rFonts w:hint="eastAsia" w:ascii="宋体" w:hAnsi="宋体" w:eastAsia="宋体" w:cs="宋体"/>
          <w:bCs/>
          <w:color w:val="auto"/>
          <w:sz w:val="28"/>
          <w:szCs w:val="32"/>
        </w:rPr>
        <w:t xml:space="preserve">第五章 评标方法及评标标准</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_Toc5279 \h </w:instrText>
      </w:r>
      <w:r>
        <w:rPr>
          <w:rFonts w:hint="eastAsia" w:ascii="宋体" w:hAnsi="宋体" w:eastAsia="宋体" w:cs="宋体"/>
          <w:sz w:val="28"/>
          <w:szCs w:val="32"/>
        </w:rPr>
        <w:fldChar w:fldCharType="separate"/>
      </w:r>
      <w:r>
        <w:rPr>
          <w:rFonts w:hint="eastAsia" w:ascii="宋体" w:hAnsi="宋体" w:eastAsia="宋体" w:cs="宋体"/>
          <w:sz w:val="28"/>
          <w:szCs w:val="32"/>
        </w:rPr>
        <w:t xml:space="preserve">51</w:t>
      </w:r>
      <w:r>
        <w:rPr>
          <w:rFonts w:hint="eastAsia" w:ascii="宋体" w:hAnsi="宋体" w:eastAsia="宋体" w:cs="宋体"/>
          <w:sz w:val="28"/>
          <w:szCs w:val="32"/>
        </w:rPr>
        <w:fldChar w:fldCharType="end"/>
      </w:r>
      <w:r/>
    </w:p>
    <w:p>
      <w:pPr>
        <w:pStyle w:val="899"/>
        <w:spacing w:line="360" w:lineRule="auto"/>
        <w:tabs>
          <w:tab w:val="right" w:pos="8306" w:leader="dot"/>
        </w:tabs>
        <w:rPr>
          <w:sz w:val="22"/>
          <w:szCs w:val="24"/>
        </w:rPr>
      </w:pPr>
      <w:r>
        <w:rPr>
          <w:rFonts w:hint="eastAsia" w:ascii="宋体" w:hAnsi="宋体" w:eastAsia="宋体" w:cs="宋体"/>
          <w:bCs/>
          <w:color w:val="auto"/>
          <w:sz w:val="28"/>
          <w:szCs w:val="32"/>
        </w:rPr>
        <w:t xml:space="preserve">第六章 投标文件格式</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_Toc17518 \h </w:instrText>
      </w:r>
      <w:r>
        <w:rPr>
          <w:rFonts w:hint="eastAsia" w:ascii="宋体" w:hAnsi="宋体" w:eastAsia="宋体" w:cs="宋体"/>
          <w:sz w:val="28"/>
          <w:szCs w:val="32"/>
        </w:rPr>
        <w:fldChar w:fldCharType="separate"/>
      </w:r>
      <w:r>
        <w:rPr>
          <w:rFonts w:hint="eastAsia" w:ascii="宋体" w:hAnsi="宋体" w:eastAsia="宋体" w:cs="宋体"/>
          <w:sz w:val="28"/>
          <w:szCs w:val="32"/>
        </w:rPr>
        <w:t xml:space="preserve">54</w:t>
      </w:r>
      <w:r>
        <w:rPr>
          <w:rFonts w:hint="eastAsia" w:ascii="宋体" w:hAnsi="宋体" w:eastAsia="宋体" w:cs="宋体"/>
          <w:sz w:val="28"/>
          <w:szCs w:val="32"/>
        </w:rPr>
        <w:fldChar w:fldCharType="end"/>
      </w:r>
      <w:r/>
    </w:p>
    <w:p>
      <w:pPr>
        <w:ind w:firstLine="240"/>
        <w:spacing w:line="360" w:lineRule="auto"/>
        <w:rPr>
          <w:rFonts w:ascii="宋体" w:hAnsi="宋体" w:cs="宋体"/>
          <w:color w:val="auto"/>
          <w:sz w:val="28"/>
        </w:rPr>
        <w:sectPr>
          <w:headerReference w:type="default" r:id="rId9"/>
          <w:footerReference w:type="default" r:id="rId13"/>
          <w:footnotePr/>
          <w:endnotePr/>
          <w:type w:val="nextPage"/>
          <w:pgSz w:w="11906" w:h="16838" w:orient="portrait"/>
          <w:pgMar w:top="1440" w:right="1800" w:bottom="1440" w:left="1800" w:header="1191" w:footer="1247" w:gutter="0"/>
          <w:pgNumType w:start="1"/>
          <w:cols w:num="1" w:sep="0" w:space="0" w:equalWidth="1"/>
          <w:docGrid w:linePitch="360"/>
        </w:sectPr>
      </w:pPr>
      <w:r>
        <w:rPr>
          <w:rFonts w:hint="eastAsia" w:ascii="宋体" w:hAnsi="宋体" w:cs="宋体"/>
          <w:color w:val="auto"/>
          <w:sz w:val="22"/>
          <w:szCs w:val="28"/>
        </w:rPr>
        <w:fldChar w:fldCharType="end"/>
      </w:r>
      <w:r>
        <w:rPr>
          <w:rFonts w:hint="eastAsia" w:ascii="宋体" w:hAnsi="宋体" w:cs="宋体"/>
          <w:color w:val="auto"/>
          <w:sz w:val="28"/>
        </w:rPr>
        <w:t xml:space="preserve"> </w:t>
      </w:r>
      <w:r/>
    </w:p>
    <w:p>
      <w:pPr>
        <w:pStyle w:val="876"/>
        <w:spacing w:line="240" w:lineRule="auto"/>
        <w:rPr>
          <w:b/>
          <w:bCs/>
          <w:color w:val="auto"/>
        </w:rPr>
      </w:pPr>
      <w:r/>
      <w:bookmarkStart w:id="1" w:name="_Toc20537"/>
      <w:r/>
      <w:bookmarkStart w:id="2" w:name="_Toc55204177"/>
      <w:r/>
      <w:bookmarkStart w:id="3" w:name="_Toc11136"/>
      <w:r>
        <w:rPr>
          <w:rFonts w:hint="eastAsia" w:ascii="宋体" w:hAnsi="宋体" w:eastAsia="宋体" w:cs="宋体"/>
          <w:b/>
          <w:bCs/>
          <w:color w:val="auto"/>
        </w:rPr>
        <w:t xml:space="preserve">第一章 招标公告</w:t>
      </w:r>
      <w:bookmarkEnd w:id="1"/>
      <w:r/>
      <w:bookmarkEnd w:id="2"/>
      <w:r/>
      <w:bookmarkEnd w:id="3"/>
      <w:r/>
      <w:r/>
    </w:p>
    <w:p>
      <w:pPr>
        <w:ind w:firstLine="420"/>
        <w:spacing w:line="360" w:lineRule="auto"/>
        <w:tabs>
          <w:tab w:val="left" w:pos="266" w:leader="none"/>
        </w:tabs>
        <w:rPr>
          <w:rFonts w:ascii="宋体" w:hAnsi="宋体" w:cs="宋体"/>
          <w:color w:val="auto"/>
        </w:rPr>
      </w:pPr>
      <w:r>
        <w:rPr>
          <w:rFonts w:hint="eastAsia" w:ascii="宋体" w:hAnsi="宋体" w:cs="宋体"/>
          <w:color w:val="auto"/>
        </w:rPr>
        <w:t xml:space="preserve">受</w:t>
      </w:r>
      <w:r>
        <w:rPr>
          <w:rFonts w:hint="eastAsia" w:ascii="宋体" w:hAnsi="宋体" w:cs="宋体"/>
          <w:color w:val="auto"/>
          <w:lang w:eastAsia="zh-CN"/>
        </w:rPr>
        <w:t xml:space="preserve">扬州市中医院</w:t>
      </w:r>
      <w:r>
        <w:rPr>
          <w:rFonts w:hint="eastAsia" w:ascii="宋体" w:hAnsi="宋体" w:cs="宋体"/>
          <w:color w:val="auto"/>
        </w:rPr>
        <w:t xml:space="preserve">的委托</w:t>
      </w:r>
      <w:r>
        <w:rPr>
          <w:rFonts w:hint="eastAsia" w:ascii="宋体" w:hAnsi="宋体" w:cs="宋体"/>
          <w:color w:val="auto"/>
          <w:lang w:eastAsia="zh-CN"/>
        </w:rPr>
        <w:t xml:space="preserve">，江苏经天纬地建设项目管理有限公司</w:t>
      </w:r>
      <w:r>
        <w:rPr>
          <w:rFonts w:hint="eastAsia" w:ascii="宋体" w:hAnsi="宋体" w:cs="宋体"/>
          <w:color w:val="auto"/>
        </w:rPr>
        <w:t xml:space="preserve">就</w:t>
      </w:r>
      <w:r>
        <w:rPr>
          <w:rFonts w:hint="eastAsia" w:ascii="宋体" w:hAnsi="宋体" w:cs="宋体"/>
          <w:color w:val="auto"/>
          <w:lang w:eastAsia="zh-CN"/>
        </w:rPr>
        <w:t xml:space="preserve">扬州市中医院真州路院区后勤综合服务采购项目（</w:t>
      </w:r>
      <w:r>
        <w:rPr>
          <w:rFonts w:hint="eastAsia" w:ascii="宋体" w:hAnsi="宋体" w:cs="宋体"/>
          <w:color w:val="auto"/>
          <w:lang w:val="en-US" w:eastAsia="zh-CN"/>
        </w:rPr>
        <w:t xml:space="preserve">项目编号：</w:t>
      </w:r>
      <w:r>
        <w:rPr>
          <w:rFonts w:hint="eastAsia" w:ascii="Segoe UI" w:hAnsi="Segoe UI" w:eastAsia="宋体" w:cs="Segoe UI"/>
          <w:i w:val="0"/>
          <w:iCs w:val="0"/>
          <w:caps w:val="0"/>
          <w:spacing w:val="0"/>
          <w:sz w:val="21"/>
          <w:szCs w:val="21"/>
          <w:shd w:val="clear" w:color="auto" w:fill="ffffff"/>
          <w:lang w:eastAsia="zh-CN"/>
        </w:rPr>
        <w:t xml:space="preserve">JSZC-321000-JING-G2026-0025）</w:t>
      </w:r>
      <w:r>
        <w:rPr>
          <w:rFonts w:hint="eastAsia" w:ascii="宋体" w:hAnsi="宋体" w:cs="宋体"/>
          <w:color w:val="auto"/>
        </w:rPr>
        <w:t xml:space="preserve">进行公开招标采购，欢迎符合条件的供应商投标。</w:t>
      </w:r>
      <w:r/>
    </w:p>
    <w:p>
      <w:pPr>
        <w:ind w:firstLine="422"/>
        <w:spacing w:line="360" w:lineRule="auto"/>
        <w:rPr>
          <w:rFonts w:ascii="宋体" w:hAnsi="宋体" w:cs="宋体"/>
          <w:b/>
          <w:bCs/>
          <w:color w:val="auto"/>
        </w:rPr>
        <w:pBdr>
          <w:top w:val="single" w:color="000000" w:sz="4" w:space="1"/>
          <w:left w:val="single" w:color="000000" w:sz="4" w:space="4"/>
          <w:bottom w:val="single" w:color="000000" w:sz="4" w:space="1"/>
          <w:right w:val="single" w:color="000000" w:sz="4" w:space="20"/>
        </w:pBdr>
      </w:pPr>
      <w:r>
        <w:rPr>
          <w:rFonts w:hint="eastAsia" w:ascii="宋体" w:hAnsi="宋体" w:cs="宋体"/>
          <w:b/>
          <w:bCs/>
          <w:color w:val="auto"/>
        </w:rPr>
        <w:t xml:space="preserve">项目概况</w:t>
      </w:r>
      <w:r/>
    </w:p>
    <w:p>
      <w:pPr>
        <w:ind w:firstLine="420"/>
        <w:spacing w:line="360" w:lineRule="auto"/>
        <w:rPr>
          <w:rFonts w:hint="eastAsia" w:ascii="宋体" w:hAnsi="宋体" w:cs="宋体"/>
          <w:color w:val="auto"/>
          <w:highlight w:val="none"/>
        </w:rPr>
        <w:pBdr>
          <w:top w:val="single" w:color="000000" w:sz="4" w:space="1"/>
          <w:left w:val="single" w:color="000000" w:sz="4" w:space="4"/>
          <w:bottom w:val="single" w:color="000000" w:sz="4" w:space="1"/>
          <w:right w:val="single" w:color="000000" w:sz="4" w:space="20"/>
        </w:pBdr>
      </w:pPr>
      <w:r>
        <w:rPr>
          <w:rFonts w:hint="eastAsia" w:ascii="宋体" w:hAnsi="宋体" w:cs="宋体"/>
          <w:b/>
          <w:bCs/>
          <w:color w:val="auto"/>
          <w:szCs w:val="21"/>
          <w:u w:val="single"/>
          <w:lang w:eastAsia="zh-CN"/>
        </w:rPr>
        <w:t xml:space="preserve">扬州市中医院真州路院区后勤综合服务采购项目                                             </w:t>
      </w:r>
      <w:r>
        <w:rPr>
          <w:rFonts w:hint="eastAsia" w:ascii="宋体" w:hAnsi="宋体" w:cs="宋体"/>
          <w:color w:val="auto"/>
        </w:rPr>
        <w:t xml:space="preserve">的潜在投标人可在</w:t>
      </w:r>
      <w:r>
        <w:rPr>
          <w:rFonts w:hint="eastAsia" w:ascii="宋体" w:hAnsi="宋体" w:cs="宋体"/>
          <w:b/>
          <w:bCs/>
          <w:color w:val="auto"/>
          <w:u w:val="single"/>
          <w:lang w:eastAsia="zh-CN"/>
        </w:rPr>
        <w:t xml:space="preserve">“扬州市政</w:t>
      </w:r>
      <w:r>
        <w:rPr>
          <w:rFonts w:hint="eastAsia" w:ascii="宋体" w:hAnsi="宋体" w:cs="宋体"/>
          <w:b/>
          <w:bCs/>
          <w:color w:val="auto"/>
          <w:highlight w:val="none"/>
          <w:u w:val="single"/>
          <w:lang w:eastAsia="zh-CN"/>
        </w:rPr>
        <w:t xml:space="preserve">府采购网”、“江苏省政府采购网”                                       </w:t>
      </w:r>
      <w:r>
        <w:rPr>
          <w:rFonts w:hint="eastAsia" w:ascii="宋体" w:hAnsi="宋体" w:cs="宋体"/>
          <w:color w:val="auto"/>
          <w:highlight w:val="none"/>
          <w:u w:val="single"/>
          <w:lang w:eastAsia="zh-CN"/>
        </w:rPr>
        <w:t xml:space="preserve"> </w:t>
      </w:r>
      <w:r>
        <w:rPr>
          <w:rFonts w:hint="eastAsia" w:ascii="宋体" w:hAnsi="宋体" w:cs="宋体"/>
          <w:color w:val="000000"/>
          <w:highlight w:val="none"/>
          <w:u w:val="none"/>
        </w:rPr>
        <w:t xml:space="preserve">自行免费下载</w:t>
      </w:r>
      <w:r>
        <w:rPr>
          <w:rFonts w:hint="eastAsia" w:ascii="宋体" w:hAnsi="宋体" w:cs="宋体"/>
          <w:color w:val="000000"/>
          <w:highlight w:val="none"/>
          <w:u w:val="none"/>
          <w:lang w:val="en-US" w:eastAsia="zh-CN"/>
        </w:rPr>
        <w:t xml:space="preserve">采购</w:t>
      </w:r>
      <w:r>
        <w:rPr>
          <w:rFonts w:hint="eastAsia" w:ascii="宋体" w:hAnsi="宋体" w:cs="宋体"/>
          <w:color w:val="000000"/>
          <w:highlight w:val="none"/>
        </w:rPr>
        <w:t xml:space="preserve">文件，</w:t>
      </w:r>
      <w:r>
        <w:rPr>
          <w:rFonts w:hint="eastAsia" w:ascii="宋体" w:hAnsi="宋体" w:cs="宋体"/>
          <w:color w:val="auto"/>
          <w:highlight w:val="none"/>
        </w:rPr>
        <w:t xml:space="preserve">获取招标文件，并于</w:t>
      </w:r>
      <w:r>
        <w:rPr>
          <w:rFonts w:hint="eastAsia" w:ascii="宋体" w:hAnsi="宋体" w:cs="宋体"/>
          <w:b/>
          <w:bCs/>
          <w:color w:val="auto"/>
          <w:highlight w:val="none"/>
          <w:u w:val="single"/>
        </w:rPr>
        <w:t xml:space="preserve">202</w:t>
      </w:r>
      <w:r>
        <w:rPr>
          <w:rFonts w:hint="eastAsia" w:ascii="宋体" w:hAnsi="宋体" w:cs="宋体"/>
          <w:b/>
          <w:bCs/>
          <w:color w:val="auto"/>
          <w:highlight w:val="none"/>
          <w:u w:val="single"/>
          <w:lang w:val="en-US" w:eastAsia="zh-CN"/>
        </w:rPr>
        <w:t xml:space="preserve">6</w:t>
      </w:r>
      <w:r>
        <w:rPr>
          <w:rFonts w:hint="eastAsia" w:ascii="宋体" w:hAnsi="宋体" w:cs="宋体"/>
          <w:b/>
          <w:bCs/>
          <w:color w:val="auto"/>
          <w:highlight w:val="none"/>
          <w:u w:val="single"/>
        </w:rPr>
        <w:t xml:space="preserve">年</w:t>
      </w:r>
      <w:r>
        <w:rPr>
          <w:rFonts w:hint="eastAsia" w:ascii="宋体" w:hAnsi="宋体" w:cs="宋体"/>
          <w:b/>
          <w:bCs/>
          <w:color w:val="auto"/>
          <w:highlight w:val="none"/>
          <w:u w:val="single"/>
          <w:lang w:val="en-US" w:eastAsia="zh-CN"/>
        </w:rPr>
        <w:t xml:space="preserve">8</w:t>
      </w:r>
      <w:r>
        <w:rPr>
          <w:rFonts w:hint="eastAsia" w:ascii="宋体" w:hAnsi="宋体" w:cs="宋体"/>
          <w:b/>
          <w:bCs/>
          <w:color w:val="auto"/>
          <w:highlight w:val="none"/>
          <w:u w:val="single"/>
        </w:rPr>
        <w:t xml:space="preserve">月</w:t>
      </w:r>
      <w:r>
        <w:rPr>
          <w:rFonts w:hint="eastAsia" w:ascii="宋体" w:hAnsi="宋体" w:cs="宋体"/>
          <w:b/>
          <w:bCs/>
          <w:color w:val="auto"/>
          <w:highlight w:val="none"/>
          <w:u w:val="single"/>
          <w:lang w:val="en-US" w:eastAsia="zh-CN"/>
        </w:rPr>
        <w:t xml:space="preserve">27</w:t>
      </w:r>
      <w:r>
        <w:rPr>
          <w:rFonts w:hint="eastAsia" w:ascii="宋体" w:hAnsi="宋体" w:cs="宋体"/>
          <w:b/>
          <w:bCs/>
          <w:color w:val="auto"/>
          <w:highlight w:val="none"/>
          <w:u w:val="single"/>
        </w:rPr>
        <w:t xml:space="preserve">日</w:t>
      </w:r>
      <w:r>
        <w:rPr>
          <w:rFonts w:hint="eastAsia" w:ascii="宋体" w:hAnsi="宋体" w:cs="宋体"/>
          <w:b/>
          <w:bCs/>
          <w:color w:val="auto"/>
          <w:highlight w:val="none"/>
          <w:u w:val="single"/>
          <w:lang w:val="en-US" w:eastAsia="zh-CN"/>
        </w:rPr>
        <w:t xml:space="preserve">09</w:t>
      </w:r>
      <w:r>
        <w:rPr>
          <w:rFonts w:hint="eastAsia" w:ascii="宋体" w:hAnsi="宋体" w:cs="宋体"/>
          <w:b/>
          <w:bCs/>
          <w:color w:val="auto"/>
          <w:highlight w:val="none"/>
          <w:u w:val="single"/>
        </w:rPr>
        <w:t xml:space="preserve">:30</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ind w:firstLine="422"/>
        <w:spacing w:line="360" w:lineRule="auto"/>
        <w:tabs>
          <w:tab w:val="left" w:pos="266" w:leader="none"/>
        </w:tabs>
        <w:rPr>
          <w:rFonts w:ascii="宋体" w:hAnsi="宋体" w:cs="宋体"/>
          <w:b/>
          <w:bCs/>
          <w:color w:val="auto"/>
          <w:highlight w:val="none"/>
        </w:rPr>
      </w:pPr>
      <w:r/>
      <w:bookmarkStart w:id="4" w:name="_Toc35393621"/>
      <w:r/>
      <w:bookmarkStart w:id="5" w:name="_Toc38985263"/>
      <w:r/>
      <w:bookmarkStart w:id="6" w:name="_Toc28359002"/>
      <w:r/>
      <w:bookmarkStart w:id="7" w:name="_Toc35393790"/>
      <w:r/>
      <w:bookmarkStart w:id="8" w:name="_Toc28359079"/>
      <w:r/>
      <w:bookmarkStart w:id="9" w:name="_Hlk24379207"/>
      <w:r>
        <w:rPr>
          <w:rFonts w:hint="eastAsia" w:ascii="宋体" w:hAnsi="宋体" w:cs="宋体"/>
          <w:b/>
          <w:bCs/>
          <w:color w:val="auto"/>
          <w:highlight w:val="none"/>
        </w:rPr>
        <w:t xml:space="preserve">一、项目基本情况</w:t>
      </w:r>
      <w:bookmarkEnd w:id="4"/>
      <w:r/>
      <w:bookmarkEnd w:id="5"/>
      <w:r/>
      <w:bookmarkEnd w:id="6"/>
      <w:r/>
      <w:bookmarkEnd w:id="7"/>
      <w:r/>
      <w:bookmarkEnd w:id="8"/>
      <w:r/>
      <w:r/>
    </w:p>
    <w:p>
      <w:pPr>
        <w:ind w:firstLine="420"/>
        <w:spacing w:line="360" w:lineRule="auto"/>
        <w:tabs>
          <w:tab w:val="left" w:pos="266" w:leader="none"/>
        </w:tabs>
        <w:rPr>
          <w:rFonts w:ascii="宋体" w:hAnsi="宋体" w:cs="宋体"/>
          <w:color w:val="auto"/>
          <w:highlight w:val="none"/>
        </w:rPr>
      </w:pPr>
      <w:r>
        <w:rPr>
          <w:rFonts w:hint="eastAsia" w:ascii="宋体" w:hAnsi="宋体" w:cs="宋体"/>
          <w:color w:val="auto"/>
          <w:highlight w:val="none"/>
        </w:rPr>
        <w:t xml:space="preserve">1.项目编号：</w:t>
      </w:r>
      <w:r>
        <w:rPr>
          <w:rFonts w:hint="eastAsia" w:ascii="Segoe UI" w:hAnsi="Segoe UI" w:eastAsia="宋体" w:cs="Segoe UI"/>
          <w:i w:val="0"/>
          <w:iCs w:val="0"/>
          <w:caps w:val="0"/>
          <w:spacing w:val="0"/>
          <w:sz w:val="21"/>
          <w:szCs w:val="21"/>
          <w:shd w:val="clear" w:color="auto" w:fill="ffffff"/>
          <w:lang w:eastAsia="zh-CN"/>
        </w:rPr>
        <w:t xml:space="preserve">JSZC-321000-JING-G2026-0025</w:t>
      </w:r>
      <w:r>
        <w:rPr>
          <w:rFonts w:hint="eastAsia" w:ascii="宋体" w:hAnsi="宋体" w:cs="宋体"/>
          <w:color w:val="auto"/>
          <w:highlight w:val="none"/>
          <w:lang w:eastAsia="zh-CN"/>
        </w:rPr>
        <w:t xml:space="preserve">                                                </w:t>
      </w:r>
      <w:r/>
    </w:p>
    <w:p>
      <w:pPr>
        <w:ind w:firstLine="420"/>
        <w:spacing w:line="360" w:lineRule="auto"/>
        <w:rPr>
          <w:rFonts w:hint="eastAsia" w:ascii="宋体" w:hAnsi="宋体" w:cs="宋体"/>
          <w:color w:val="auto"/>
          <w:lang w:eastAsia="zh-CN"/>
        </w:rPr>
      </w:pPr>
      <w:r>
        <w:rPr>
          <w:rFonts w:hint="eastAsia" w:ascii="宋体" w:hAnsi="宋体" w:cs="宋体"/>
          <w:color w:val="auto"/>
          <w:highlight w:val="none"/>
        </w:rPr>
        <w:t xml:space="preserve">2.项目名称：</w:t>
      </w:r>
      <w:bookmarkEnd w:id="9"/>
      <w:r/>
      <w:bookmarkStart w:id="80" w:name="_GoBack"/>
      <w:r/>
      <w:bookmarkEnd w:id="80"/>
      <w:r>
        <w:rPr>
          <w:rFonts w:hint="eastAsia" w:ascii="宋体" w:hAnsi="宋体" w:cs="宋体"/>
          <w:color w:val="auto"/>
          <w:highlight w:val="none"/>
          <w:lang w:eastAsia="zh-CN"/>
        </w:rPr>
        <w:t xml:space="preserve">扬州市中医院真州路院区后勤综合服务采购项目      </w:t>
      </w:r>
      <w:r>
        <w:rPr>
          <w:rFonts w:hint="eastAsia" w:ascii="宋体" w:hAnsi="宋体" w:cs="宋体"/>
          <w:color w:val="auto"/>
          <w:lang w:eastAsia="zh-CN"/>
        </w:rPr>
        <w:t xml:space="preserve">                                       </w:t>
      </w:r>
      <w:r/>
    </w:p>
    <w:p>
      <w:pPr>
        <w:ind w:firstLine="420"/>
        <w:spacing w:line="360" w:lineRule="auto"/>
        <w:rPr>
          <w:rFonts w:hint="eastAsia" w:ascii="宋体" w:hAnsi="宋体" w:cs="宋体"/>
          <w:color w:val="ff0000"/>
        </w:rPr>
      </w:pPr>
      <w:r>
        <w:rPr>
          <w:rFonts w:hint="eastAsia" w:ascii="宋体" w:hAnsi="宋体" w:cs="宋体"/>
        </w:rPr>
        <w:t xml:space="preserve">3.预算金额：</w:t>
      </w:r>
      <w:r>
        <w:rPr>
          <w:rFonts w:hint="eastAsia"/>
        </w:rPr>
        <w:t xml:space="preserve">1年预算</w:t>
      </w:r>
      <w:r>
        <w:rPr>
          <w:rFonts w:hint="eastAsia"/>
          <w:lang w:val="en-US" w:eastAsia="zh-CN"/>
        </w:rPr>
        <w:t xml:space="preserve">270</w:t>
      </w:r>
      <w:r>
        <w:rPr>
          <w:rFonts w:hint="eastAsia"/>
        </w:rPr>
        <w:t xml:space="preserve">万元，3年总预算</w:t>
      </w:r>
      <w:r>
        <w:rPr>
          <w:rFonts w:hint="eastAsia"/>
          <w:lang w:val="en-US" w:eastAsia="zh-CN"/>
        </w:rPr>
        <w:t xml:space="preserve">810</w:t>
      </w:r>
      <w:r>
        <w:rPr>
          <w:rFonts w:hint="eastAsia"/>
        </w:rPr>
        <w:t xml:space="preserve">万元</w:t>
      </w:r>
      <w:r/>
    </w:p>
    <w:p>
      <w:pPr>
        <w:ind w:firstLine="420"/>
        <w:spacing w:line="360" w:lineRule="auto"/>
        <w:rPr>
          <w:rFonts w:hint="eastAsia" w:ascii="宋体" w:hAnsi="宋体" w:cs="宋体"/>
        </w:rPr>
      </w:pPr>
      <w:r>
        <w:rPr>
          <w:rFonts w:hint="eastAsia" w:ascii="宋体" w:hAnsi="宋体" w:cs="宋体"/>
        </w:rPr>
        <w:t xml:space="preserve">4.本项目设置最高限价，1年最高限价</w:t>
      </w:r>
      <w:r>
        <w:rPr>
          <w:rFonts w:hint="eastAsia" w:ascii="宋体" w:hAnsi="宋体" w:cs="宋体"/>
          <w:lang w:val="en-US" w:eastAsia="zh-CN"/>
        </w:rPr>
        <w:t xml:space="preserve">27</w:t>
      </w:r>
      <w:r>
        <w:rPr>
          <w:rFonts w:hint="eastAsia" w:ascii="宋体" w:hAnsi="宋体" w:cs="宋体"/>
        </w:rPr>
        <w:t xml:space="preserve">0万元，3年最高限价</w:t>
      </w:r>
      <w:r>
        <w:rPr>
          <w:rFonts w:hint="eastAsia" w:ascii="宋体" w:hAnsi="宋体" w:cs="宋体"/>
          <w:lang w:val="en-US" w:eastAsia="zh-CN"/>
        </w:rPr>
        <w:t xml:space="preserve">81</w:t>
      </w:r>
      <w:r>
        <w:rPr>
          <w:rFonts w:hint="eastAsia" w:ascii="宋体" w:hAnsi="宋体" w:cs="宋体"/>
        </w:rPr>
        <w:t xml:space="preserve">0万元；投标按1年期报价。本项目合同首签1年，考核合格的情况下，采购人与中标人可签订下一年合同。</w:t>
      </w:r>
      <w:r/>
    </w:p>
    <w:p>
      <w:pPr>
        <w:ind w:firstLine="420"/>
        <w:spacing w:line="360" w:lineRule="auto"/>
        <w:rPr>
          <w:rFonts w:hint="eastAsia" w:ascii="宋体" w:hAnsi="宋体" w:eastAsia="宋体" w:cs="宋体"/>
          <w:color w:val="auto"/>
          <w:lang w:eastAsia="zh-CN"/>
        </w:rPr>
      </w:pPr>
      <w:r>
        <w:rPr>
          <w:rFonts w:hint="eastAsia" w:ascii="宋体" w:hAnsi="宋体" w:cs="宋体"/>
          <w:color w:val="auto"/>
          <w:lang w:val="en-US" w:eastAsia="zh-CN"/>
        </w:rPr>
        <w:t xml:space="preserve">5</w:t>
      </w:r>
      <w:r>
        <w:rPr>
          <w:rFonts w:hint="eastAsia" w:ascii="宋体" w:hAnsi="宋体" w:cs="宋体"/>
          <w:color w:val="auto"/>
        </w:rPr>
        <w:t xml:space="preserve">.本项目</w:t>
      </w:r>
      <w:r>
        <w:rPr>
          <w:rFonts w:hint="eastAsia" w:ascii="宋体" w:hAnsi="宋体" w:cs="宋体"/>
          <w:color w:val="auto"/>
          <w:u w:val="single"/>
        </w:rPr>
        <w:t xml:space="preserve">不接受</w:t>
      </w:r>
      <w:r>
        <w:rPr>
          <w:rFonts w:hint="eastAsia" w:ascii="宋体" w:hAnsi="宋体" w:cs="宋体"/>
          <w:color w:val="auto"/>
        </w:rPr>
        <w:t xml:space="preserve">联合体投标</w:t>
      </w:r>
      <w:r>
        <w:rPr>
          <w:rFonts w:hint="eastAsia" w:ascii="宋体" w:hAnsi="宋体" w:cs="宋体"/>
          <w:color w:val="auto"/>
          <w:lang w:eastAsia="zh-CN"/>
        </w:rPr>
        <w:t xml:space="preserve">。</w:t>
      </w:r>
      <w:r/>
    </w:p>
    <w:p>
      <w:pPr>
        <w:ind w:firstLine="422"/>
        <w:spacing w:line="360" w:lineRule="auto"/>
        <w:tabs>
          <w:tab w:val="left" w:pos="266" w:leader="none"/>
        </w:tabs>
        <w:rPr>
          <w:rFonts w:ascii="宋体" w:hAnsi="宋体" w:cs="宋体"/>
          <w:b/>
          <w:bCs/>
          <w:color w:val="auto"/>
        </w:rPr>
      </w:pPr>
      <w:r/>
      <w:bookmarkStart w:id="10" w:name="_Toc28359080"/>
      <w:r/>
      <w:bookmarkStart w:id="11" w:name="_Toc28359003"/>
      <w:r/>
      <w:bookmarkStart w:id="12" w:name="_Toc35393622"/>
      <w:r/>
      <w:bookmarkStart w:id="13" w:name="_Toc38985264"/>
      <w:r/>
      <w:bookmarkStart w:id="14" w:name="_Toc35393791"/>
      <w:r>
        <w:rPr>
          <w:rFonts w:hint="eastAsia" w:ascii="宋体" w:hAnsi="宋体" w:cs="宋体"/>
          <w:b/>
          <w:bCs/>
          <w:color w:val="auto"/>
        </w:rPr>
        <w:t xml:space="preserve">二、申请人的资格要求：</w:t>
      </w:r>
      <w:bookmarkEnd w:id="10"/>
      <w:r/>
      <w:bookmarkEnd w:id="11"/>
      <w:r/>
      <w:bookmarkEnd w:id="12"/>
      <w:r/>
      <w:bookmarkEnd w:id="13"/>
      <w:r/>
      <w:bookmarkEnd w:id="14"/>
      <w:r/>
      <w:r/>
    </w:p>
    <w:p>
      <w:pPr>
        <w:ind w:firstLine="420"/>
        <w:spacing w:line="360" w:lineRule="auto"/>
        <w:rPr>
          <w:rFonts w:ascii="宋体" w:hAnsi="宋体" w:cs="宋体"/>
          <w:b/>
          <w:bCs/>
          <w:color w:val="auto"/>
        </w:rPr>
      </w:pPr>
      <w:r>
        <w:rPr>
          <w:rFonts w:hint="eastAsia" w:ascii="宋体" w:hAnsi="宋体" w:cs="宋体"/>
          <w:color w:val="auto"/>
        </w:rPr>
        <w:t xml:space="preserve">（一）通用资格要求</w:t>
      </w:r>
      <w:r/>
    </w:p>
    <w:p>
      <w:pPr>
        <w:ind w:firstLine="420"/>
        <w:spacing w:line="360" w:lineRule="auto"/>
        <w:rPr>
          <w:rFonts w:ascii="宋体" w:hAnsi="宋体" w:cs="宋体"/>
          <w:color w:val="auto"/>
          <w:szCs w:val="21"/>
        </w:rPr>
      </w:pPr>
      <w:r/>
      <w:bookmarkStart w:id="15" w:name="_Toc28359081"/>
      <w:r/>
      <w:bookmarkStart w:id="16" w:name="_Toc28359004"/>
      <w:r/>
      <w:bookmarkStart w:id="17" w:name="_Toc38985265"/>
      <w:r/>
      <w:bookmarkStart w:id="18" w:name="_Toc35393792"/>
      <w:r/>
      <w:bookmarkStart w:id="19" w:name="_Toc35393623"/>
      <w:r>
        <w:rPr>
          <w:rFonts w:hint="eastAsia" w:ascii="宋体" w:hAnsi="宋体" w:cs="宋体"/>
          <w:color w:val="auto"/>
          <w:szCs w:val="21"/>
        </w:rPr>
        <w:t xml:space="preserve">1.满足《中华人民共和国政府采购法》第二十二条规定，并提供下列材料：</w:t>
      </w:r>
      <w:r/>
    </w:p>
    <w:p>
      <w:pPr>
        <w:ind w:firstLine="420"/>
        <w:spacing w:line="360" w:lineRule="auto"/>
        <w:rPr>
          <w:rFonts w:hint="eastAsia" w:ascii="宋体" w:hAnsi="宋体" w:cs="宋体"/>
          <w:i/>
          <w:iCs/>
          <w:color w:val="auto"/>
          <w:szCs w:val="21"/>
          <w:u w:val="single"/>
        </w:rPr>
      </w:pPr>
      <w:r>
        <w:rPr>
          <w:rFonts w:hint="eastAsia" w:ascii="宋体" w:hAnsi="宋体" w:cs="宋体"/>
          <w:i/>
          <w:color w:val="auto"/>
          <w:szCs w:val="21"/>
          <w:u w:val="single"/>
        </w:rPr>
        <w:t xml:space="preserve">1.1</w:t>
      </w:r>
      <w:r>
        <w:rPr>
          <w:rFonts w:hint="eastAsia" w:ascii="宋体" w:hAnsi="宋体" w:cs="宋体"/>
          <w:i/>
          <w:iCs/>
          <w:color w:val="auto"/>
          <w:szCs w:val="21"/>
          <w:u w:val="single"/>
        </w:rPr>
        <w:t xml:space="preserve">法人或者其他组织的营业执照等证明文件，自然人的身份证明（身份证为正、反面）；</w:t>
      </w:r>
      <w:r/>
    </w:p>
    <w:p>
      <w:pPr>
        <w:ind w:firstLine="420"/>
        <w:spacing w:line="360" w:lineRule="auto"/>
        <w:rPr>
          <w:rFonts w:ascii="宋体" w:hAnsi="宋体" w:cs="宋体"/>
          <w:i/>
          <w:color w:val="auto"/>
          <w:szCs w:val="21"/>
          <w:u w:val="single"/>
        </w:rPr>
      </w:pPr>
      <w:r>
        <w:rPr>
          <w:rFonts w:hint="eastAsia" w:ascii="宋体" w:hAnsi="宋体" w:cs="宋体"/>
          <w:i/>
          <w:color w:val="auto"/>
          <w:szCs w:val="21"/>
          <w:u w:val="single"/>
        </w:rPr>
        <w:t xml:space="preserve">1.2</w:t>
      </w:r>
      <w:r>
        <w:rPr>
          <w:rFonts w:hint="eastAsia" w:ascii="宋体" w:hAnsi="宋体" w:cs="宋体"/>
          <w:i/>
          <w:iCs/>
          <w:color w:val="auto"/>
          <w:szCs w:val="21"/>
          <w:u w:val="single"/>
        </w:rPr>
        <w:t xml:space="preserve">依法缴纳职工社会保障资金的证明材料（</w:t>
      </w:r>
      <w:r>
        <w:rPr>
          <w:rFonts w:hint="eastAsia" w:ascii="宋体" w:hAnsi="宋体" w:cs="宋体"/>
          <w:b/>
          <w:bCs/>
          <w:i/>
          <w:iCs/>
          <w:color w:val="auto"/>
          <w:szCs w:val="21"/>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ascii="宋体" w:hAnsi="宋体" w:cs="宋体"/>
          <w:i/>
          <w:color w:val="auto"/>
          <w:szCs w:val="21"/>
          <w:u w:val="single"/>
        </w:rPr>
      </w:pPr>
      <w:r>
        <w:rPr>
          <w:rFonts w:hint="eastAsia" w:ascii="宋体" w:hAnsi="宋体" w:cs="宋体"/>
          <w:i/>
          <w:color w:val="auto"/>
          <w:szCs w:val="21"/>
          <w:u w:val="single"/>
        </w:rPr>
        <w:t xml:space="preserve">1.3</w:t>
      </w:r>
      <w:r>
        <w:rPr>
          <w:rFonts w:hint="eastAsia" w:ascii="宋体" w:hAnsi="宋体" w:cs="宋体"/>
          <w:i/>
          <w:iCs/>
          <w:color w:val="auto"/>
          <w:szCs w:val="21"/>
          <w:u w:val="single"/>
        </w:rPr>
        <w:t xml:space="preserve">投标人近三个月内任意一份依法纳税的缴款凭证</w:t>
      </w:r>
      <w:r>
        <w:rPr>
          <w:rFonts w:hint="eastAsia" w:ascii="宋体" w:hAnsi="宋体" w:cs="宋体"/>
          <w:b/>
          <w:bCs/>
          <w:i/>
          <w:iCs/>
          <w:color w:val="auto"/>
          <w:szCs w:val="21"/>
          <w:u w:val="single"/>
        </w:rPr>
        <w:t xml:space="preserve">（投标人依法享受缓缴、免缴的提供证明材料）；</w:t>
      </w:r>
      <w:r/>
    </w:p>
    <w:p>
      <w:pPr>
        <w:ind w:firstLine="420"/>
        <w:spacing w:line="360" w:lineRule="auto"/>
        <w:rPr>
          <w:rFonts w:ascii="宋体" w:hAnsi="宋体" w:cs="宋体"/>
          <w:i/>
          <w:color w:val="auto"/>
          <w:szCs w:val="21"/>
          <w:u w:val="single"/>
        </w:rPr>
      </w:pPr>
      <w:r>
        <w:rPr>
          <w:rFonts w:hint="eastAsia" w:ascii="宋体" w:hAnsi="宋体" w:cs="宋体"/>
          <w:i/>
          <w:color w:val="auto"/>
          <w:szCs w:val="21"/>
          <w:u w:val="single"/>
        </w:rPr>
        <w:t xml:space="preserve">1.4</w:t>
      </w:r>
      <w:r>
        <w:rPr>
          <w:rFonts w:hint="eastAsia" w:ascii="宋体" w:hAnsi="宋体" w:cs="宋体"/>
          <w:i/>
          <w:iCs/>
          <w:color w:val="auto"/>
          <w:szCs w:val="21"/>
          <w:u w:val="single"/>
        </w:rPr>
        <w:t xml:space="preserve">上一年度的财务报告情况（</w:t>
      </w:r>
      <w:r>
        <w:rPr>
          <w:rFonts w:hint="eastAsia" w:ascii="宋体" w:hAnsi="宋体" w:cs="宋体"/>
          <w:b/>
          <w:bCs/>
          <w:i/>
          <w:iCs/>
          <w:color w:val="auto"/>
          <w:szCs w:val="21"/>
          <w:u w:val="single"/>
        </w:rPr>
        <w:t xml:space="preserve">成立不满一年不需提供）；</w:t>
      </w:r>
      <w:r/>
    </w:p>
    <w:p>
      <w:pPr>
        <w:ind w:firstLine="420"/>
        <w:spacing w:line="360" w:lineRule="auto"/>
        <w:rPr>
          <w:rFonts w:ascii="宋体" w:hAnsi="宋体" w:cs="宋体"/>
          <w:i/>
          <w:color w:val="auto"/>
          <w:szCs w:val="21"/>
          <w:u w:val="single"/>
        </w:rPr>
      </w:pPr>
      <w:r>
        <w:rPr>
          <w:rFonts w:hint="eastAsia" w:ascii="宋体" w:hAnsi="宋体" w:cs="宋体"/>
          <w:i/>
          <w:color w:val="auto"/>
          <w:szCs w:val="21"/>
          <w:u w:val="single"/>
        </w:rPr>
        <w:t xml:space="preserve">1.5</w:t>
      </w:r>
      <w:r>
        <w:rPr>
          <w:rFonts w:hint="eastAsia" w:ascii="宋体" w:hAnsi="宋体" w:cs="宋体"/>
          <w:i/>
          <w:iCs/>
          <w:color w:val="auto"/>
          <w:szCs w:val="21"/>
          <w:u w:val="single"/>
        </w:rPr>
        <w:t xml:space="preserve">具备履行合同所必需的设备和专业技术能力的证明材料；</w:t>
      </w:r>
      <w:r/>
    </w:p>
    <w:p>
      <w:pPr>
        <w:ind w:firstLine="420"/>
        <w:spacing w:line="360" w:lineRule="auto"/>
        <w:rPr>
          <w:rFonts w:ascii="宋体" w:hAnsi="宋体" w:cs="宋体"/>
          <w:i/>
          <w:color w:val="auto"/>
          <w:szCs w:val="21"/>
          <w:u w:val="single"/>
        </w:rPr>
      </w:pPr>
      <w:r>
        <w:rPr>
          <w:rFonts w:hint="eastAsia" w:ascii="宋体" w:hAnsi="宋体" w:cs="宋体"/>
          <w:i/>
          <w:color w:val="auto"/>
          <w:szCs w:val="21"/>
          <w:u w:val="single"/>
        </w:rPr>
        <w:t xml:space="preserve">1.6</w:t>
      </w:r>
      <w:r>
        <w:rPr>
          <w:rFonts w:hint="eastAsia" w:ascii="宋体" w:hAnsi="宋体" w:cs="宋体"/>
          <w:i/>
          <w:iCs/>
          <w:color w:val="auto"/>
          <w:szCs w:val="21"/>
          <w:u w:val="single"/>
        </w:rPr>
        <w:t xml:space="preserve">参加本次政府采购活动前3年内在经营活动中没有重大违法记录的书面声明；</w:t>
      </w:r>
      <w:r/>
    </w:p>
    <w:p>
      <w:pPr>
        <w:ind w:firstLine="420"/>
        <w:spacing w:line="360" w:lineRule="auto"/>
        <w:rPr>
          <w:rFonts w:ascii="宋体" w:hAnsi="宋体" w:cs="宋体"/>
          <w:i/>
          <w:color w:val="auto"/>
          <w:szCs w:val="21"/>
          <w:u w:val="single"/>
        </w:rPr>
      </w:pPr>
      <w:r>
        <w:rPr>
          <w:rFonts w:hint="eastAsia" w:ascii="宋体" w:hAnsi="宋体" w:cs="宋体"/>
          <w:b w:val="0"/>
          <w:bCs w:val="0"/>
          <w:i/>
          <w:color w:val="auto"/>
          <w:szCs w:val="21"/>
          <w:u w:val="single"/>
        </w:rPr>
        <w:t xml:space="preserve">1.7</w:t>
      </w:r>
      <w:r>
        <w:rPr>
          <w:rFonts w:hint="eastAsia" w:ascii="宋体" w:hAnsi="宋体" w:cs="宋体"/>
          <w:b w:val="0"/>
          <w:bCs w:val="0"/>
          <w:i/>
          <w:iCs/>
          <w:color w:val="auto"/>
          <w:szCs w:val="21"/>
          <w:u w:val="single"/>
        </w:rPr>
        <w:t xml:space="preserve">未被“信用中国”网站</w:t>
      </w:r>
      <w:r>
        <w:rPr>
          <w:rFonts w:hint="eastAsia" w:ascii="宋体" w:hAnsi="宋体" w:cs="宋体"/>
          <w:i/>
          <w:iCs/>
          <w:color w:val="auto"/>
          <w:szCs w:val="21"/>
          <w:u w:val="single"/>
        </w:rPr>
        <w:t xml:space="preserve">（www.creditchina.gov.cn）、“中国政府采购网”（www.ccgp.gov.cn）列入失信被执行人、重大税收违法案件当事人名单、政府采购严重违法失信行为记录名单；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color w:val="auto"/>
          <w:szCs w:val="21"/>
          <w:u w:val="single"/>
        </w:rPr>
      </w:pPr>
      <w:r>
        <w:rPr>
          <w:rFonts w:hint="eastAsia" w:ascii="宋体" w:hAnsi="宋体" w:cs="宋体"/>
          <w:i/>
          <w:color w:val="auto"/>
          <w:szCs w:val="21"/>
          <w:u w:val="single"/>
        </w:rPr>
        <w:t xml:space="preserve">1.8</w:t>
      </w:r>
      <w:r>
        <w:rPr>
          <w:rFonts w:hint="eastAsia" w:ascii="宋体" w:hAnsi="宋体" w:cs="宋体"/>
          <w:i/>
          <w:iCs/>
          <w:color w:val="auto"/>
          <w:szCs w:val="21"/>
          <w:u w:val="single"/>
        </w:rPr>
        <w:t xml:space="preserve">供应商信用承诺</w:t>
      </w:r>
      <w:r>
        <w:rPr>
          <w:rFonts w:hint="eastAsia" w:ascii="宋体" w:hAnsi="宋体" w:cs="宋体"/>
          <w:i/>
          <w:iCs/>
          <w:color w:val="auto"/>
          <w:szCs w:val="21"/>
          <w:u w:val="single"/>
          <w:lang w:val="en-US" w:eastAsia="zh-CN"/>
        </w:rPr>
        <w:t xml:space="preserve">书</w:t>
      </w:r>
      <w:r>
        <w:rPr>
          <w:rFonts w:hint="eastAsia" w:ascii="宋体" w:hAnsi="宋体" w:cs="宋体"/>
          <w:i/>
          <w:iCs/>
          <w:color w:val="auto"/>
          <w:szCs w:val="21"/>
          <w:u w:val="single"/>
        </w:rPr>
        <w:t xml:space="preserve">。</w:t>
      </w:r>
      <w:r/>
    </w:p>
    <w:p>
      <w:pPr>
        <w:ind w:firstLine="420"/>
        <w:spacing w:line="360" w:lineRule="auto"/>
        <w:rPr>
          <w:rFonts w:ascii="宋体" w:hAnsi="宋体" w:cs="宋体"/>
          <w:bCs/>
          <w:color w:val="auto"/>
          <w:szCs w:val="21"/>
        </w:rPr>
      </w:pPr>
      <w:r>
        <w:rPr>
          <w:rFonts w:hint="eastAsia" w:ascii="宋体" w:hAnsi="宋体" w:cs="宋体"/>
          <w:color w:val="auto"/>
          <w:szCs w:val="21"/>
        </w:rPr>
        <w:t xml:space="preserve">2.</w:t>
      </w:r>
      <w:r>
        <w:rPr>
          <w:rFonts w:hint="eastAsia" w:ascii="宋体" w:hAnsi="宋体" w:cs="宋体"/>
          <w:bCs/>
          <w:color w:val="auto"/>
          <w:szCs w:val="21"/>
        </w:rPr>
        <w:t xml:space="preserve">落实政府采购政策需满足的资格要求：</w:t>
      </w:r>
      <w:r>
        <w:rPr>
          <w:rFonts w:hint="eastAsia" w:ascii="宋体" w:hAnsi="宋体" w:cs="宋体"/>
          <w:i/>
          <w:iCs/>
          <w:color w:val="auto"/>
          <w:szCs w:val="21"/>
          <w:u w:val="single"/>
        </w:rPr>
        <w:t xml:space="preserve">根据《政府采购促进中小企业发展管理办法》规定，本项目专门面向中小企业采购，投标人应在投标文件中按要求提供《中小企业声明函》。</w:t>
      </w:r>
      <w:r/>
    </w:p>
    <w:p>
      <w:pPr>
        <w:ind w:firstLine="420"/>
        <w:spacing w:line="360" w:lineRule="auto"/>
        <w:rPr>
          <w:rFonts w:hint="eastAsia" w:ascii="宋体" w:hAnsi="宋体" w:cs="宋体"/>
          <w:i/>
          <w:iCs/>
          <w:color w:val="auto"/>
          <w:szCs w:val="21"/>
        </w:rPr>
      </w:pPr>
      <w:r>
        <w:rPr>
          <w:rFonts w:hint="eastAsia" w:ascii="宋体" w:hAnsi="宋体" w:cs="宋体"/>
          <w:color w:val="auto"/>
          <w:szCs w:val="21"/>
        </w:rPr>
        <w:t xml:space="preserve">3.本项目的特定资格要求：</w:t>
      </w:r>
      <w:r/>
    </w:p>
    <w:p>
      <w:pPr>
        <w:ind w:firstLine="420"/>
        <w:spacing w:line="360" w:lineRule="auto"/>
        <w:rPr>
          <w:rFonts w:hint="eastAsia" w:ascii="宋体" w:hAnsi="宋体" w:cs="宋体"/>
          <w:i/>
          <w:color w:val="000000"/>
          <w:szCs w:val="21"/>
          <w:u w:val="single"/>
        </w:rPr>
      </w:pPr>
      <w:r>
        <w:rPr>
          <w:rFonts w:hint="eastAsia" w:ascii="宋体" w:hAnsi="宋体" w:cs="宋体"/>
          <w:i/>
          <w:iCs/>
          <w:szCs w:val="21"/>
          <w:u w:val="single"/>
          <w:lang w:eastAsia="zh-CN"/>
        </w:rPr>
        <w:t xml:space="preserve">①</w:t>
      </w:r>
      <w:r>
        <w:rPr>
          <w:rFonts w:hint="eastAsia" w:ascii="宋体" w:hAnsi="宋体" w:cs="宋体"/>
          <w:i/>
          <w:color w:val="000000"/>
          <w:szCs w:val="21"/>
          <w:u w:val="single"/>
        </w:rPr>
        <w:t xml:space="preserve">202</w:t>
      </w:r>
      <w:r>
        <w:rPr>
          <w:rFonts w:hint="eastAsia" w:ascii="宋体" w:hAnsi="宋体" w:cs="宋体"/>
          <w:i/>
          <w:color w:val="000000"/>
          <w:szCs w:val="21"/>
          <w:u w:val="single"/>
          <w:lang w:val="en-US" w:eastAsia="zh-CN"/>
        </w:rPr>
        <w:t xml:space="preserve">3</w:t>
      </w:r>
      <w:r>
        <w:rPr>
          <w:rFonts w:hint="eastAsia" w:ascii="宋体" w:hAnsi="宋体" w:cs="宋体"/>
          <w:i/>
          <w:color w:val="000000"/>
          <w:szCs w:val="21"/>
          <w:u w:val="single"/>
        </w:rPr>
        <w:t xml:space="preserve">年1月1日至今投标人具有</w:t>
      </w:r>
      <w:r>
        <w:rPr>
          <w:rFonts w:hint="eastAsia" w:ascii="宋体" w:hAnsi="宋体" w:cs="宋体"/>
          <w:i/>
          <w:color w:val="000000"/>
          <w:szCs w:val="21"/>
          <w:u w:val="single"/>
          <w:lang w:val="en-US" w:eastAsia="zh-CN"/>
        </w:rPr>
        <w:t xml:space="preserve">2</w:t>
      </w:r>
      <w:r>
        <w:rPr>
          <w:rFonts w:hint="eastAsia" w:ascii="宋体" w:hAnsi="宋体" w:cs="宋体"/>
          <w:i/>
          <w:color w:val="000000"/>
          <w:szCs w:val="21"/>
          <w:u w:val="single"/>
        </w:rPr>
        <w:t xml:space="preserve">份与本项目</w:t>
      </w:r>
      <w:r>
        <w:rPr>
          <w:rFonts w:hint="eastAsia" w:ascii="宋体" w:hAnsi="宋体" w:cs="宋体"/>
          <w:i/>
          <w:color w:val="000000"/>
          <w:szCs w:val="21"/>
          <w:u w:val="single"/>
          <w:lang w:eastAsia="zh-CN"/>
        </w:rPr>
        <w:t xml:space="preserve">类似</w:t>
      </w:r>
      <w:r>
        <w:rPr>
          <w:rFonts w:hint="eastAsia" w:ascii="宋体" w:hAnsi="宋体" w:cs="宋体"/>
          <w:i/>
          <w:color w:val="000000"/>
          <w:szCs w:val="21"/>
          <w:u w:val="single"/>
        </w:rPr>
        <w:t xml:space="preserve">的医疗机构物业管理服务业绩，服务内容须包含</w:t>
      </w:r>
      <w:r>
        <w:rPr>
          <w:rFonts w:hint="eastAsia" w:ascii="宋体" w:hAnsi="宋体" w:cs="宋体"/>
          <w:i/>
          <w:color w:val="000000"/>
          <w:szCs w:val="21"/>
          <w:u w:val="single"/>
          <w:lang w:eastAsia="zh-CN"/>
        </w:rPr>
        <w:t xml:space="preserve">配送</w:t>
      </w:r>
      <w:r>
        <w:rPr>
          <w:rFonts w:hint="eastAsia" w:ascii="宋体" w:hAnsi="宋体" w:cs="宋体"/>
          <w:i/>
          <w:color w:val="000000"/>
          <w:szCs w:val="21"/>
          <w:u w:val="single"/>
        </w:rPr>
        <w:t xml:space="preserve">、陪检</w:t>
      </w:r>
      <w:r>
        <w:rPr>
          <w:rFonts w:hint="eastAsia" w:ascii="宋体" w:hAnsi="宋体" w:cs="宋体"/>
          <w:i/>
          <w:color w:val="000000"/>
          <w:szCs w:val="21"/>
          <w:u w:val="single"/>
          <w:lang w:eastAsia="zh-CN"/>
        </w:rPr>
        <w:t xml:space="preserve">、绿通、医疗废物收运</w:t>
      </w:r>
      <w:r>
        <w:rPr>
          <w:rFonts w:hint="eastAsia" w:ascii="宋体" w:hAnsi="宋体" w:cs="宋体"/>
          <w:i/>
          <w:color w:val="000000"/>
          <w:szCs w:val="21"/>
          <w:u w:val="single"/>
        </w:rPr>
        <w:t xml:space="preserve">等，同一项目不同年份业绩不重复计算</w:t>
      </w:r>
      <w:r>
        <w:rPr>
          <w:rFonts w:hint="eastAsia" w:ascii="宋体" w:hAnsi="宋体" w:cs="宋体"/>
          <w:i/>
          <w:color w:val="000000"/>
          <w:szCs w:val="21"/>
          <w:u w:val="single"/>
          <w:lang w:eastAsia="zh-CN"/>
        </w:rPr>
        <w:t xml:space="preserve">，同一业主单位（含分部或分院）</w:t>
      </w:r>
      <w:r>
        <w:rPr>
          <w:rFonts w:hint="eastAsia" w:ascii="宋体" w:hAnsi="宋体" w:cs="宋体"/>
          <w:i/>
          <w:color w:val="000000"/>
          <w:szCs w:val="21"/>
          <w:u w:val="single"/>
        </w:rPr>
        <w:t xml:space="preserve">业绩不重复计算（须提供合同和能够体现相应服务内容的证明材料，原件扫描上传。）</w:t>
      </w:r>
      <w:r/>
    </w:p>
    <w:p>
      <w:pPr>
        <w:ind w:firstLine="420"/>
        <w:spacing w:line="360" w:lineRule="auto"/>
        <w:rPr>
          <w:rFonts w:hint="eastAsia" w:ascii="宋体" w:hAnsi="宋体" w:eastAsia="宋体" w:cs="宋体"/>
          <w:i/>
          <w:iCs/>
          <w:color w:val="000000"/>
          <w:szCs w:val="21"/>
          <w:u w:val="single"/>
          <w:lang w:val="en-US" w:eastAsia="zh-CN"/>
        </w:rPr>
      </w:pPr>
      <w:r>
        <w:rPr>
          <w:rFonts w:hint="eastAsia" w:ascii="宋体" w:hAnsi="宋体" w:cs="宋体"/>
          <w:i/>
          <w:color w:val="auto"/>
          <w:szCs w:val="21"/>
          <w:u w:val="single"/>
          <w:lang w:eastAsia="zh-CN"/>
        </w:rPr>
        <w:t xml:space="preserve">②</w:t>
      </w:r>
      <w:r>
        <w:rPr>
          <w:rFonts w:hint="eastAsia" w:ascii="宋体" w:hAnsi="宋体" w:eastAsia="宋体" w:cs="宋体"/>
          <w:bCs/>
          <w:i/>
          <w:iCs/>
          <w:color w:val="auto"/>
          <w:szCs w:val="21"/>
          <w:u w:val="single"/>
          <w:lang w:val="en-US" w:eastAsia="zh-CN" w:bidi="ar"/>
        </w:rPr>
        <w:t xml:space="preserve">投标人需自备包含但不限于门诊特需陪诊陪检等服务在内的APP小程序，能确保与扬州市中医</w:t>
      </w:r>
      <w:r>
        <w:rPr>
          <w:rFonts w:hint="eastAsia" w:ascii="宋体" w:hAnsi="宋体" w:eastAsia="宋体" w:cs="宋体"/>
          <w:bCs/>
          <w:i/>
          <w:iCs/>
          <w:color w:val="000000"/>
          <w:szCs w:val="21"/>
          <w:u w:val="single"/>
          <w:lang w:val="en-US" w:eastAsia="zh-CN" w:bidi="ar"/>
        </w:rPr>
        <w:t xml:space="preserve">院互联网一体化平台对接，并确保接口免费，</w:t>
      </w:r>
      <w:r>
        <w:rPr>
          <w:rFonts w:hint="eastAsia" w:ascii="宋体" w:hAnsi="宋体" w:cs="宋体"/>
          <w:bCs/>
          <w:i/>
          <w:iCs/>
          <w:color w:val="000000"/>
          <w:szCs w:val="21"/>
          <w:u w:val="single"/>
          <w:lang w:val="en-US" w:eastAsia="zh-CN" w:bidi="ar"/>
        </w:rPr>
        <w:t xml:space="preserve">中标后</w:t>
      </w:r>
      <w:r>
        <w:rPr>
          <w:rFonts w:hint="eastAsia" w:ascii="宋体" w:hAnsi="宋体" w:eastAsia="宋体" w:cs="宋体"/>
          <w:bCs/>
          <w:i/>
          <w:iCs/>
          <w:color w:val="000000"/>
          <w:szCs w:val="21"/>
          <w:u w:val="single"/>
          <w:lang w:val="en-US" w:eastAsia="zh-CN" w:bidi="ar"/>
        </w:rPr>
        <w:t xml:space="preserve">需现场演示。</w:t>
      </w:r>
      <w:r>
        <w:rPr>
          <w:rFonts w:hint="eastAsia" w:ascii="宋体" w:hAnsi="宋体" w:eastAsia="宋体" w:cs="宋体"/>
          <w:i/>
          <w:iCs/>
          <w:color w:val="000000"/>
          <w:szCs w:val="21"/>
          <w:u w:val="single"/>
          <w:lang w:val="en-US" w:eastAsia="zh-CN"/>
        </w:rPr>
        <w:t xml:space="preserve">(承诺</w:t>
      </w:r>
      <w:r>
        <w:rPr>
          <w:rFonts w:hint="eastAsia" w:ascii="宋体" w:hAnsi="宋体" w:eastAsia="宋体" w:cs="宋体"/>
          <w:bCs/>
          <w:i/>
          <w:iCs/>
          <w:color w:val="000000"/>
          <w:szCs w:val="21"/>
          <w:u w:val="single"/>
          <w:lang w:val="en-US" w:eastAsia="zh-CN" w:bidi="ar"/>
        </w:rPr>
        <w:t xml:space="preserve">与扬州市中医院互联网一体化平台对接，承诺接口免费，承诺函格式自拟，原件扫描上传</w:t>
      </w:r>
      <w:r>
        <w:rPr>
          <w:rFonts w:hint="eastAsia" w:ascii="宋体" w:hAnsi="宋体" w:eastAsia="宋体" w:cs="宋体"/>
          <w:i/>
          <w:iCs/>
          <w:color w:val="000000"/>
          <w:szCs w:val="21"/>
          <w:u w:val="single"/>
          <w:lang w:val="en-US" w:eastAsia="zh-CN"/>
        </w:rPr>
        <w:t xml:space="preserve">)。</w:t>
      </w:r>
      <w:r/>
    </w:p>
    <w:p>
      <w:pPr>
        <w:ind w:firstLine="420"/>
        <w:spacing w:line="360" w:lineRule="auto"/>
        <w:rPr>
          <w:rFonts w:ascii="宋体" w:hAnsi="宋体" w:cs="宋体"/>
          <w:iCs/>
          <w:color w:val="auto"/>
          <w:szCs w:val="21"/>
        </w:rPr>
      </w:pPr>
      <w:r>
        <w:rPr>
          <w:rFonts w:hint="eastAsia" w:ascii="宋体" w:hAnsi="宋体" w:cs="宋体"/>
          <w:iCs/>
          <w:color w:val="auto"/>
          <w:szCs w:val="21"/>
        </w:rPr>
        <w:t xml:space="preserve">4、拒绝下述供应商参加本次采购活动：</w:t>
      </w:r>
      <w:r/>
    </w:p>
    <w:p>
      <w:pPr>
        <w:ind w:firstLine="420"/>
        <w:spacing w:line="360" w:lineRule="auto"/>
        <w:rPr>
          <w:rFonts w:ascii="宋体" w:hAnsi="宋体" w:cs="宋体"/>
          <w:iCs/>
          <w:color w:val="auto"/>
          <w:szCs w:val="21"/>
        </w:rPr>
      </w:pPr>
      <w:r>
        <w:rPr>
          <w:rFonts w:hint="eastAsia" w:ascii="宋体" w:hAnsi="宋体" w:cs="宋体"/>
          <w:iCs/>
          <w:color w:val="auto"/>
          <w:szCs w:val="21"/>
        </w:rPr>
        <w:t xml:space="preserve">（1）供应商单位负责人为同一人或者存在直接控股、管理关系的不同供应商，不得参加同一合同项下的政府采购活动；</w:t>
      </w:r>
      <w:r/>
    </w:p>
    <w:p>
      <w:pPr>
        <w:ind w:firstLine="420"/>
        <w:spacing w:line="360" w:lineRule="auto"/>
        <w:rPr>
          <w:rFonts w:ascii="宋体" w:hAnsi="宋体" w:cs="宋体"/>
          <w:iCs/>
          <w:color w:val="auto"/>
          <w:szCs w:val="21"/>
        </w:rPr>
      </w:pPr>
      <w:r>
        <w:rPr>
          <w:rFonts w:hint="eastAsia" w:ascii="宋体" w:hAnsi="宋体" w:cs="宋体"/>
          <w:iCs/>
          <w:color w:val="auto"/>
          <w:szCs w:val="21"/>
        </w:rPr>
        <w:t xml:space="preserve">（2）凡为采购项目提供整体设计、规范编制或者项目管理、监理、检测等服务的供应商，不得再参加该项目的其他采购活动。</w:t>
      </w:r>
      <w:r/>
    </w:p>
    <w:p>
      <w:pPr>
        <w:ind w:firstLine="422"/>
        <w:spacing w:line="360" w:lineRule="auto"/>
        <w:tabs>
          <w:tab w:val="left" w:pos="266" w:leader="none"/>
        </w:tabs>
        <w:rPr>
          <w:rFonts w:ascii="宋体" w:hAnsi="宋体" w:cs="宋体"/>
          <w:b/>
          <w:bCs/>
          <w:color w:val="auto"/>
        </w:rPr>
      </w:pPr>
      <w:r>
        <w:rPr>
          <w:rFonts w:hint="eastAsia" w:ascii="宋体" w:hAnsi="宋体" w:cs="宋体"/>
          <w:b/>
          <w:bCs/>
          <w:color w:val="auto"/>
        </w:rPr>
        <w:t xml:space="preserve">三、获取招标文件</w:t>
      </w:r>
      <w:bookmarkEnd w:id="15"/>
      <w:r/>
      <w:bookmarkEnd w:id="16"/>
      <w:r/>
      <w:bookmarkEnd w:id="17"/>
      <w:r/>
      <w:bookmarkEnd w:id="18"/>
      <w:r/>
      <w:bookmarkEnd w:id="19"/>
      <w:r/>
      <w:r/>
    </w:p>
    <w:p>
      <w:pPr>
        <w:ind w:firstLine="420"/>
        <w:spacing w:line="360" w:lineRule="auto"/>
        <w:rPr>
          <w:rFonts w:ascii="宋体" w:hAnsi="宋体" w:cs="宋体"/>
          <w:color w:val="auto"/>
        </w:rPr>
      </w:pPr>
      <w:r/>
      <w:bookmarkStart w:id="20" w:name="_Toc28359082"/>
      <w:r/>
      <w:bookmarkStart w:id="21" w:name="_Toc35393624"/>
      <w:r/>
      <w:bookmarkStart w:id="22" w:name="_Toc28359005"/>
      <w:r/>
      <w:bookmarkStart w:id="23" w:name="_Toc38985266"/>
      <w:r/>
      <w:bookmarkStart w:id="24" w:name="_Toc35393793"/>
      <w:r>
        <w:rPr>
          <w:rFonts w:hint="eastAsia" w:ascii="宋体" w:hAnsi="宋体" w:cs="宋体"/>
          <w:color w:val="auto"/>
        </w:rPr>
        <w:t xml:space="preserve">1.时间：自招标文件公告发布之日起5个工作日。</w:t>
      </w:r>
      <w:r/>
    </w:p>
    <w:p>
      <w:pPr>
        <w:ind w:firstLine="422"/>
        <w:spacing w:line="360" w:lineRule="auto"/>
        <w:rPr>
          <w:rFonts w:ascii="宋体" w:hAnsi="宋体" w:cs="宋体"/>
          <w:b/>
          <w:bCs/>
          <w:color w:val="auto"/>
          <w:szCs w:val="21"/>
        </w:rPr>
      </w:pPr>
      <w:r>
        <w:rPr>
          <w:rFonts w:hint="eastAsia" w:ascii="宋体" w:hAnsi="宋体" w:cs="宋体"/>
          <w:b/>
          <w:bCs/>
          <w:color w:val="auto"/>
        </w:rPr>
        <w:t xml:space="preserve">2.获取方式：</w:t>
      </w:r>
      <w:r>
        <w:rPr>
          <w:rFonts w:hint="eastAsia" w:ascii="宋体" w:hAnsi="宋体" w:cs="宋体"/>
          <w:b/>
          <w:bCs/>
          <w:color w:val="auto"/>
          <w:szCs w:val="21"/>
        </w:rPr>
        <w:t xml:space="preserve">本项目采用网上注册登记方式。</w:t>
      </w:r>
      <w:r/>
    </w:p>
    <w:p>
      <w:pPr>
        <w:ind w:firstLine="422"/>
        <w:spacing w:line="360" w:lineRule="auto"/>
        <w:rPr>
          <w:rFonts w:ascii="宋体" w:hAnsi="宋体" w:cs="宋体"/>
          <w:b/>
          <w:bCs/>
          <w:color w:val="auto"/>
        </w:rPr>
      </w:pPr>
      <w:r>
        <w:rPr>
          <w:rFonts w:hint="eastAsia" w:ascii="宋体" w:hAnsi="宋体" w:cs="宋体"/>
          <w:b/>
          <w:bCs/>
          <w:color w:val="auto"/>
        </w:rPr>
        <w:t xml:space="preserve">3.潜在投标人访问</w:t>
      </w:r>
      <w:r>
        <w:rPr>
          <w:rFonts w:hint="eastAsia" w:ascii="宋体" w:hAnsi="宋体" w:cs="宋体"/>
          <w:b/>
          <w:bCs/>
          <w:color w:val="auto"/>
          <w:szCs w:val="21"/>
        </w:rPr>
        <w:t xml:space="preserve">政府采购管理交易系统（苏采云）</w:t>
      </w:r>
      <w:r>
        <w:rPr>
          <w:rFonts w:hint="eastAsia" w:ascii="宋体" w:hAnsi="宋体" w:cs="宋体"/>
          <w:b/>
          <w:bCs/>
          <w:color w:val="auto"/>
        </w:rPr>
        <w:t xml:space="preserve">的网络地址和方法：</w:t>
      </w:r>
      <w:r/>
    </w:p>
    <w:p>
      <w:pPr>
        <w:ind w:firstLine="422"/>
        <w:spacing w:line="360" w:lineRule="auto"/>
        <w:shd w:val="clear" w:color="auto" w:fill="ffffff"/>
        <w:rPr>
          <w:rFonts w:ascii="宋体" w:hAnsi="宋体" w:cs="宋体"/>
          <w:b/>
          <w:bCs/>
          <w:color w:val="auto"/>
          <w:szCs w:val="21"/>
        </w:rPr>
      </w:pPr>
      <w:r>
        <w:rPr>
          <w:rFonts w:hint="eastAsia" w:ascii="宋体" w:hAnsi="宋体" w:cs="宋体"/>
          <w:b/>
          <w:color w:val="auto"/>
          <w:szCs w:val="21"/>
          <w:shd w:val="clear" w:color="auto" w:fill="ffffff"/>
          <w:lang w:bidi="ar"/>
        </w:rPr>
        <w:t xml:space="preserve">（</w:t>
      </w:r>
      <w:r>
        <w:rPr>
          <w:rFonts w:hint="eastAsia" w:ascii="宋体" w:hAnsi="宋体" w:cs="宋体"/>
          <w:b/>
          <w:bCs/>
          <w:color w:val="auto"/>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shd w:val="clear" w:color="auto" w:fill="ffffff"/>
        <w:rPr>
          <w:rFonts w:ascii="宋体" w:hAnsi="宋体" w:cs="宋体"/>
          <w:b/>
          <w:bCs/>
          <w:color w:val="auto"/>
          <w:szCs w:val="21"/>
        </w:rPr>
      </w:pPr>
      <w:r>
        <w:rPr>
          <w:rFonts w:hint="eastAsia" w:ascii="宋体" w:hAnsi="宋体" w:cs="宋体"/>
          <w:b/>
          <w:bCs/>
          <w:color w:val="auto"/>
          <w:szCs w:val="21"/>
        </w:rPr>
        <w:t xml:space="preserve">（2）“CA数字证书”的获取：供应商需办理CA锁，“苏采云”系统目前仅支持“苏采云”系统下的政务CA，省内各地区办理的“苏采云”系统下的政务CA全省通用。</w:t>
      </w:r>
      <w:r/>
    </w:p>
    <w:p>
      <w:pPr>
        <w:ind w:firstLine="422"/>
        <w:spacing w:line="360" w:lineRule="auto"/>
        <w:shd w:val="clear" w:color="auto" w:fill="ffffff"/>
        <w:rPr>
          <w:rFonts w:ascii="宋体" w:hAnsi="宋体" w:cs="宋体"/>
          <w:b/>
          <w:bCs/>
          <w:color w:val="auto"/>
          <w:szCs w:val="21"/>
        </w:rPr>
      </w:pPr>
      <w:r>
        <w:rPr>
          <w:rFonts w:hint="eastAsia" w:ascii="宋体" w:hAnsi="宋体" w:cs="宋体"/>
          <w:b/>
          <w:bCs/>
          <w:color w:val="auto"/>
          <w:szCs w:val="21"/>
        </w:rPr>
        <w:t xml:space="preserve">（3）“CA数字证书”的办理材料以及供应商操作手册详见：</w:t>
      </w:r>
      <w:r/>
    </w:p>
    <w:p>
      <w:pPr>
        <w:ind w:firstLine="422"/>
        <w:spacing w:line="360" w:lineRule="auto"/>
        <w:shd w:val="clear" w:color="auto" w:fill="ffffff"/>
        <w:rPr>
          <w:rFonts w:ascii="宋体" w:hAnsi="宋体" w:cs="宋体"/>
          <w:b/>
          <w:bCs/>
          <w:color w:val="auto"/>
          <w:szCs w:val="21"/>
        </w:rPr>
      </w:pPr>
      <w:r>
        <w:rPr>
          <w:rFonts w:hint="eastAsia" w:ascii="宋体" w:hAnsi="宋体" w:cs="宋体"/>
          <w:b/>
          <w:bCs/>
          <w:color w:val="auto"/>
          <w:szCs w:val="21"/>
        </w:rPr>
        <w:t xml:space="preserve">http://zfcg.yangzhou.gov.cn/zfcg/xzzx/202309/4d7de1f7865f4a2894fc22bc452f94d8.shtml。</w:t>
      </w:r>
      <w:r/>
    </w:p>
    <w:p>
      <w:pPr>
        <w:ind w:firstLine="422"/>
        <w:spacing w:line="360" w:lineRule="auto"/>
        <w:shd w:val="clear" w:color="auto" w:fill="ffffff"/>
        <w:rPr>
          <w:rFonts w:ascii="宋体" w:hAnsi="宋体" w:cs="宋体"/>
          <w:b/>
          <w:bCs/>
          <w:color w:val="auto"/>
          <w:szCs w:val="21"/>
        </w:rPr>
      </w:pPr>
      <w:r>
        <w:rPr>
          <w:rFonts w:hint="eastAsia" w:ascii="宋体" w:hAnsi="宋体" w:cs="宋体"/>
          <w:b/>
          <w:bCs/>
          <w:color w:val="auto"/>
          <w:szCs w:val="21"/>
        </w:rPr>
        <w:t xml:space="preserve">（4）潜在供应商访问“苏采云”系统的网络地址和方法：“苏采云”系统的网址：http://jszfcg.jsczt.cn/。</w:t>
      </w:r>
      <w:r/>
    </w:p>
    <w:p>
      <w:pPr>
        <w:ind w:firstLine="422"/>
        <w:spacing w:line="360" w:lineRule="auto"/>
        <w:shd w:val="clear" w:color="auto" w:fill="ffffff"/>
        <w:rPr>
          <w:rFonts w:ascii="宋体" w:hAnsi="宋体" w:cs="宋体"/>
          <w:b/>
          <w:bCs/>
          <w:color w:val="auto"/>
          <w:szCs w:val="21"/>
        </w:rPr>
      </w:pPr>
      <w:r>
        <w:rPr>
          <w:rFonts w:hint="eastAsia" w:ascii="宋体" w:hAnsi="宋体" w:cs="宋体"/>
          <w:b/>
          <w:bCs/>
          <w:color w:val="auto"/>
          <w:szCs w:val="21"/>
        </w:rPr>
        <w:t xml:space="preserve">（5）采购文件（后缀名为“.kedt”）、供应商操作手册及政府采购客户端工具也可通过“苏采云”系统－－已报名项目－－报名详情页面内相应链接进行下载。</w:t>
      </w:r>
      <w:r/>
    </w:p>
    <w:p>
      <w:pPr>
        <w:ind w:firstLine="422"/>
        <w:spacing w:line="360" w:lineRule="auto"/>
        <w:shd w:val="clear" w:color="auto" w:fill="ffffff"/>
        <w:rPr>
          <w:rFonts w:ascii="宋体" w:hAnsi="宋体" w:cs="宋体"/>
          <w:b/>
          <w:bCs/>
          <w:color w:val="auto"/>
          <w:szCs w:val="21"/>
        </w:rPr>
      </w:pPr>
      <w:r>
        <w:rPr>
          <w:rFonts w:hint="eastAsia" w:ascii="宋体" w:hAnsi="宋体" w:cs="宋体"/>
          <w:b/>
          <w:bCs/>
          <w:color w:val="auto"/>
          <w:szCs w:val="21"/>
        </w:rPr>
        <w:t xml:space="preserve">（6）招标代理机构（采购代理机构）将数据电文形式的采购文件加载至“苏采云”系统，供潜在供应商下载或者查阅。</w:t>
      </w:r>
      <w:r/>
    </w:p>
    <w:p>
      <w:pPr>
        <w:ind w:firstLine="422"/>
        <w:spacing w:line="360" w:lineRule="auto"/>
        <w:shd w:val="clear" w:color="auto" w:fill="ffffff"/>
        <w:rPr>
          <w:rFonts w:ascii="宋体" w:hAnsi="宋体" w:cs="宋体"/>
          <w:b/>
          <w:bCs/>
          <w:color w:val="auto"/>
          <w:szCs w:val="21"/>
        </w:rPr>
      </w:pPr>
      <w:r>
        <w:rPr>
          <w:rFonts w:hint="eastAsia" w:ascii="宋体" w:hAnsi="宋体" w:cs="宋体"/>
          <w:b/>
          <w:bCs/>
          <w:color w:val="auto"/>
          <w:szCs w:val="21"/>
        </w:rPr>
        <w:t xml:space="preserve">（7）苏采云系统使用谷歌浏览器参与不见面开标。</w:t>
      </w:r>
      <w:r/>
    </w:p>
    <w:p>
      <w:pPr>
        <w:ind w:firstLine="422"/>
        <w:spacing w:line="360" w:lineRule="auto"/>
        <w:tabs>
          <w:tab w:val="left" w:pos="266" w:leader="none"/>
        </w:tabs>
        <w:rPr>
          <w:rFonts w:ascii="宋体" w:hAnsi="宋体" w:cs="宋体"/>
          <w:b/>
          <w:bCs/>
          <w:color w:val="auto"/>
        </w:rPr>
      </w:pPr>
      <w:r>
        <w:rPr>
          <w:rFonts w:hint="eastAsia" w:ascii="宋体" w:hAnsi="宋体" w:cs="宋体"/>
          <w:b/>
          <w:bCs/>
          <w:color w:val="auto"/>
        </w:rPr>
        <w:t xml:space="preserve">四、</w:t>
      </w:r>
      <w:bookmarkEnd w:id="20"/>
      <w:r/>
      <w:bookmarkEnd w:id="21"/>
      <w:r/>
      <w:bookmarkEnd w:id="22"/>
      <w:r/>
      <w:bookmarkEnd w:id="23"/>
      <w:r/>
      <w:bookmarkEnd w:id="24"/>
      <w:r>
        <w:rPr>
          <w:rFonts w:hint="eastAsia" w:ascii="宋体" w:hAnsi="宋体" w:cs="宋体"/>
          <w:b/>
          <w:bCs/>
          <w:color w:val="auto"/>
        </w:rPr>
        <w:t xml:space="preserve">提交投标文件截止时间、开标时间和地点</w:t>
      </w:r>
      <w:r/>
    </w:p>
    <w:p>
      <w:pPr>
        <w:ind w:firstLine="420"/>
        <w:spacing w:line="360" w:lineRule="auto"/>
        <w:rPr>
          <w:rFonts w:ascii="宋体" w:hAnsi="宋体" w:cs="宋体"/>
          <w:iCs/>
          <w:color w:val="auto"/>
          <w:szCs w:val="21"/>
          <w:highlight w:val="none"/>
          <w:u w:val="single"/>
        </w:rPr>
      </w:pPr>
      <w:r>
        <w:rPr>
          <w:rFonts w:hint="eastAsia" w:ascii="宋体" w:hAnsi="宋体" w:cs="宋体"/>
          <w:color w:val="auto"/>
          <w:szCs w:val="21"/>
        </w:rPr>
        <w:t xml:space="preserve">1.时间</w:t>
      </w:r>
      <w:r>
        <w:rPr>
          <w:rFonts w:hint="eastAsia" w:ascii="宋体" w:hAnsi="宋体" w:cs="宋体"/>
          <w:b/>
          <w:bCs/>
          <w:color w:val="auto"/>
          <w:highlight w:val="none"/>
        </w:rPr>
        <w:t xml:space="preserve">：202</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年</w:t>
      </w:r>
      <w:r>
        <w:rPr>
          <w:rFonts w:hint="eastAsia" w:ascii="宋体" w:hAnsi="宋体" w:cs="宋体"/>
          <w:b/>
          <w:bCs/>
          <w:color w:val="auto"/>
          <w:highlight w:val="none"/>
          <w:lang w:val="en-US" w:eastAsia="zh-CN"/>
        </w:rPr>
        <w:t xml:space="preserve">8</w:t>
      </w:r>
      <w:r>
        <w:rPr>
          <w:rFonts w:hint="eastAsia" w:ascii="宋体" w:hAnsi="宋体" w:cs="宋体"/>
          <w:b/>
          <w:bCs/>
          <w:color w:val="auto"/>
          <w:highlight w:val="none"/>
        </w:rPr>
        <w:t xml:space="preserve">月</w:t>
      </w:r>
      <w:r>
        <w:rPr>
          <w:rFonts w:hint="eastAsia" w:ascii="宋体" w:hAnsi="宋体" w:cs="宋体"/>
          <w:b/>
          <w:bCs/>
          <w:color w:val="auto"/>
          <w:highlight w:val="none"/>
          <w:lang w:val="en-US" w:eastAsia="zh-CN"/>
        </w:rPr>
        <w:t xml:space="preserve">27</w:t>
      </w:r>
      <w:r>
        <w:rPr>
          <w:rFonts w:hint="eastAsia" w:ascii="宋体" w:hAnsi="宋体" w:cs="宋体"/>
          <w:b/>
          <w:bCs/>
          <w:color w:val="auto"/>
          <w:highlight w:val="none"/>
        </w:rPr>
        <w:t xml:space="preserve">日</w:t>
      </w:r>
      <w:r>
        <w:rPr>
          <w:rFonts w:hint="eastAsia" w:ascii="宋体" w:hAnsi="宋体" w:cs="宋体"/>
          <w:b/>
          <w:bCs/>
          <w:color w:val="auto"/>
          <w:highlight w:val="none"/>
          <w:lang w:val="en-US" w:eastAsia="zh-CN"/>
        </w:rPr>
        <w:t xml:space="preserve">09</w:t>
      </w:r>
      <w:r>
        <w:rPr>
          <w:rFonts w:hint="eastAsia" w:ascii="宋体" w:hAnsi="宋体" w:cs="宋体"/>
          <w:b/>
          <w:bCs/>
          <w:color w:val="auto"/>
          <w:highlight w:val="none"/>
        </w:rPr>
        <w:t xml:space="preserve">点30分</w:t>
      </w:r>
      <w:r>
        <w:rPr>
          <w:rFonts w:hint="eastAsia" w:ascii="宋体" w:hAnsi="宋体" w:cs="宋体"/>
          <w:bCs/>
          <w:color w:val="auto"/>
          <w:szCs w:val="21"/>
          <w:highlight w:val="none"/>
        </w:rPr>
        <w:t xml:space="preserve">（北京时间）</w:t>
      </w:r>
      <w:r/>
    </w:p>
    <w:p>
      <w:pPr>
        <w:ind w:firstLine="420"/>
        <w:spacing w:line="360" w:lineRule="auto"/>
        <w:rPr>
          <w:rFonts w:ascii="宋体" w:hAnsi="宋体" w:cs="宋体"/>
          <w:color w:val="auto"/>
          <w:szCs w:val="21"/>
          <w:u w:val="single"/>
        </w:rPr>
      </w:pPr>
      <w:r>
        <w:rPr>
          <w:rFonts w:hint="eastAsia" w:ascii="宋体" w:hAnsi="宋体" w:cs="宋体"/>
          <w:color w:val="auto"/>
          <w:szCs w:val="21"/>
        </w:rPr>
        <w:t xml:space="preserve">2.开标地点：</w:t>
      </w:r>
      <w:r>
        <w:rPr>
          <w:rFonts w:hint="eastAsia" w:ascii="宋体" w:hAnsi="宋体" w:cs="宋体"/>
          <w:b/>
          <w:color w:val="auto"/>
          <w:szCs w:val="21"/>
        </w:rPr>
        <w:t xml:space="preserve">“苏采云”系统（网址：http://jszfcg.jsczt.cn/）“开标大厅”</w:t>
      </w:r>
      <w:r/>
    </w:p>
    <w:p>
      <w:pPr>
        <w:ind w:firstLine="422"/>
        <w:spacing w:line="360" w:lineRule="auto"/>
        <w:tabs>
          <w:tab w:val="left" w:pos="266" w:leader="none"/>
        </w:tabs>
        <w:rPr>
          <w:rFonts w:ascii="宋体" w:hAnsi="宋体" w:cs="宋体"/>
          <w:b/>
          <w:bCs/>
          <w:color w:val="auto"/>
        </w:rPr>
      </w:pPr>
      <w:r/>
      <w:bookmarkStart w:id="25" w:name="_Toc35393625"/>
      <w:r/>
      <w:bookmarkStart w:id="26" w:name="_Toc35393794"/>
      <w:r/>
      <w:bookmarkStart w:id="27" w:name="_Toc28359007"/>
      <w:r/>
      <w:bookmarkStart w:id="28" w:name="_Toc38985267"/>
      <w:r/>
      <w:bookmarkStart w:id="29" w:name="_Toc28359084"/>
      <w:r>
        <w:rPr>
          <w:rFonts w:hint="eastAsia" w:ascii="宋体" w:hAnsi="宋体" w:cs="宋体"/>
          <w:b/>
          <w:bCs/>
          <w:color w:val="auto"/>
        </w:rPr>
        <w:t xml:space="preserve">五、公告期限</w:t>
      </w:r>
      <w:r/>
    </w:p>
    <w:p>
      <w:pPr>
        <w:ind w:firstLine="420"/>
        <w:spacing w:line="360" w:lineRule="auto"/>
        <w:tabs>
          <w:tab w:val="left" w:pos="266" w:leader="none"/>
        </w:tabs>
        <w:rPr>
          <w:rFonts w:ascii="宋体" w:hAnsi="宋体" w:cs="宋体"/>
          <w:b/>
          <w:bCs/>
          <w:color w:val="auto"/>
        </w:rPr>
      </w:pPr>
      <w:r>
        <w:rPr>
          <w:rFonts w:hint="eastAsia" w:ascii="宋体" w:hAnsi="宋体" w:cs="宋体"/>
          <w:color w:val="auto"/>
        </w:rPr>
        <w:t xml:space="preserve">招标公告及招标文件公告期限为自本公告发布之日起5个工作日。</w:t>
      </w:r>
      <w:r/>
    </w:p>
    <w:p>
      <w:pPr>
        <w:ind w:firstLine="422"/>
        <w:spacing w:line="360" w:lineRule="auto"/>
        <w:tabs>
          <w:tab w:val="left" w:pos="266" w:leader="none"/>
        </w:tabs>
        <w:rPr>
          <w:rFonts w:ascii="宋体" w:hAnsi="宋体" w:cs="宋体"/>
          <w:b/>
          <w:bCs/>
          <w:color w:val="auto"/>
        </w:rPr>
      </w:pPr>
      <w:r>
        <w:rPr>
          <w:rFonts w:hint="eastAsia" w:ascii="宋体" w:hAnsi="宋体" w:cs="宋体"/>
          <w:b/>
          <w:bCs/>
          <w:color w:val="auto"/>
        </w:rPr>
        <w:t xml:space="preserve">六、</w:t>
      </w:r>
      <w:bookmarkEnd w:id="25"/>
      <w:r/>
      <w:bookmarkEnd w:id="26"/>
      <w:r/>
      <w:bookmarkEnd w:id="27"/>
      <w:r/>
      <w:bookmarkEnd w:id="28"/>
      <w:r/>
      <w:bookmarkEnd w:id="29"/>
      <w:r/>
      <w:bookmarkStart w:id="30" w:name="_Toc38985268"/>
      <w:r/>
      <w:bookmarkStart w:id="31" w:name="_Toc35393626"/>
      <w:r/>
      <w:bookmarkStart w:id="32" w:name="_Toc35393795"/>
      <w:r>
        <w:rPr>
          <w:rFonts w:hint="eastAsia" w:ascii="宋体" w:hAnsi="宋体" w:cs="宋体"/>
          <w:b/>
          <w:bCs/>
          <w:color w:val="auto"/>
        </w:rPr>
        <w:t xml:space="preserve">其他补充事宜</w:t>
      </w:r>
      <w:bookmarkEnd w:id="30"/>
      <w:r/>
      <w:bookmarkEnd w:id="31"/>
      <w:r/>
      <w:bookmarkEnd w:id="32"/>
      <w:r/>
      <w:r/>
    </w:p>
    <w:p>
      <w:pPr>
        <w:ind w:firstLine="422"/>
        <w:spacing w:line="360" w:lineRule="auto"/>
        <w:rPr>
          <w:rFonts w:ascii="宋体" w:hAnsi="宋体" w:cs="宋体"/>
          <w:b/>
          <w:bCs/>
          <w:color w:val="auto"/>
        </w:rPr>
      </w:pPr>
      <w:r/>
      <w:bookmarkStart w:id="33" w:name="_Toc35393796"/>
      <w:r/>
      <w:bookmarkStart w:id="34" w:name="_Toc38985269"/>
      <w:r/>
      <w:bookmarkStart w:id="35" w:name="_Toc35393627"/>
      <w:r/>
      <w:bookmarkStart w:id="36" w:name="_Toc28359008"/>
      <w:r/>
      <w:bookmarkStart w:id="37" w:name="_Toc28359085"/>
      <w:r>
        <w:rPr>
          <w:rFonts w:hint="eastAsia" w:ascii="宋体" w:hAnsi="宋体" w:cs="宋体"/>
          <w:b/>
          <w:bCs/>
          <w:color w:val="auto"/>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shd w:val="clear" w:color="auto" w:fill="ffffff"/>
        <w:rPr>
          <w:rFonts w:ascii="宋体" w:hAnsi="宋体" w:cs="宋体"/>
          <w:b/>
          <w:bCs/>
          <w:color w:val="auto"/>
        </w:rPr>
      </w:pPr>
      <w:r>
        <w:rPr>
          <w:rFonts w:hint="eastAsia" w:ascii="宋体" w:hAnsi="宋体" w:cs="宋体"/>
          <w:b/>
          <w:bCs/>
          <w:color w:val="auto"/>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spacing w:line="360" w:lineRule="auto"/>
        <w:widowControl/>
        <w:rPr>
          <w:rFonts w:ascii="宋体" w:hAnsi="宋体" w:cs="宋体"/>
          <w:b/>
          <w:color w:val="auto"/>
        </w:rPr>
      </w:pPr>
      <w:r>
        <w:rPr>
          <w:rFonts w:hint="eastAsia" w:ascii="宋体" w:hAnsi="宋体" w:cs="宋体"/>
          <w:b/>
          <w:bCs/>
          <w:color w:val="auto"/>
          <w:szCs w:val="21"/>
        </w:rPr>
        <w:t xml:space="preserve">3.</w:t>
      </w:r>
      <w:r>
        <w:rPr>
          <w:rFonts w:hint="eastAsia" w:ascii="宋体" w:hAnsi="宋体" w:cs="宋体"/>
          <w:b/>
          <w:color w:val="auto"/>
        </w:rPr>
        <w:t xml:space="preserve">本次招标不收取</w:t>
      </w:r>
      <w:r>
        <w:rPr>
          <w:rFonts w:hint="eastAsia" w:ascii="宋体" w:hAnsi="宋体" w:cs="宋体"/>
          <w:b/>
          <w:color w:val="auto"/>
          <w:highlight w:val="none"/>
        </w:rPr>
        <w:t xml:space="preserve">投标</w:t>
      </w:r>
      <w:r>
        <w:rPr>
          <w:rFonts w:hint="eastAsia" w:ascii="宋体" w:hAnsi="宋体" w:cs="宋体"/>
          <w:b/>
          <w:color w:val="auto"/>
        </w:rPr>
        <w:t xml:space="preserve">保证金。</w:t>
      </w:r>
      <w:r/>
    </w:p>
    <w:p>
      <w:pPr>
        <w:ind w:firstLine="420"/>
        <w:spacing w:line="360" w:lineRule="auto"/>
        <w:widowControl/>
        <w:rPr>
          <w:rFonts w:ascii="宋体" w:hAnsi="宋体" w:cs="宋体"/>
          <w:bCs/>
          <w:color w:val="auto"/>
        </w:rPr>
      </w:pPr>
      <w:r>
        <w:rPr>
          <w:rFonts w:hint="eastAsia" w:ascii="宋体" w:hAnsi="宋体" w:cs="宋体"/>
          <w:color w:val="auto"/>
          <w:szCs w:val="21"/>
        </w:rPr>
        <w:t xml:space="preserve">4.</w:t>
      </w:r>
      <w:r>
        <w:rPr>
          <w:rFonts w:hint="eastAsia" w:ascii="宋体" w:hAnsi="宋体" w:cs="宋体"/>
          <w:bCs/>
          <w:color w:val="auto"/>
        </w:rPr>
        <w:t xml:space="preserve">有关本次招标的事项若存在变动或修改，敬请及时关注“扬州市政府采购网”“江苏省政府采购网”发布的信息。</w:t>
      </w:r>
      <w:r/>
    </w:p>
    <w:p>
      <w:pPr>
        <w:ind w:firstLine="422"/>
        <w:spacing w:line="360" w:lineRule="auto"/>
        <w:rPr>
          <w:rFonts w:ascii="宋体" w:hAnsi="宋体" w:cs="宋体"/>
          <w:b/>
          <w:i/>
          <w:iCs/>
          <w:color w:val="auto"/>
          <w:u w:val="single"/>
        </w:rPr>
      </w:pPr>
      <w:r>
        <w:rPr>
          <w:rFonts w:hint="eastAsia" w:ascii="宋体" w:hAnsi="宋体" w:cs="宋体"/>
          <w:b/>
          <w:i/>
          <w:iCs/>
          <w:color w:val="auto"/>
          <w:u w:val="single"/>
        </w:rPr>
        <w:t xml:space="preserve">5.本项目招标文件中所有斜体下划线部分为实质性条款，如不满足，则为无效投标。</w:t>
      </w:r>
      <w:r/>
    </w:p>
    <w:p>
      <w:pPr>
        <w:ind w:firstLine="420"/>
        <w:spacing w:line="360" w:lineRule="auto"/>
        <w:rPr>
          <w:rFonts w:ascii="宋体" w:hAnsi="宋体" w:cs="宋体"/>
          <w:bCs/>
          <w:color w:val="auto"/>
        </w:rPr>
      </w:pPr>
      <w:r>
        <w:rPr>
          <w:rFonts w:hint="eastAsia" w:ascii="宋体" w:hAnsi="宋体" w:cs="宋体"/>
          <w:bCs/>
          <w:color w:val="auto"/>
        </w:rPr>
        <w:t xml:space="preserve">6.潜在投标人对采购文件项目需求部分的询问、质疑向采购人提出，由采购人负责答复。</w:t>
      </w:r>
      <w:r/>
    </w:p>
    <w:p>
      <w:pPr>
        <w:ind w:firstLine="420"/>
        <w:spacing w:line="360" w:lineRule="auto"/>
        <w:rPr>
          <w:rFonts w:ascii="宋体" w:hAnsi="宋体" w:cs="宋体"/>
          <w:bCs/>
          <w:color w:val="auto"/>
        </w:rPr>
      </w:pPr>
      <w:r>
        <w:rPr>
          <w:rFonts w:hint="eastAsia" w:ascii="宋体" w:hAnsi="宋体" w:cs="宋体"/>
          <w:bCs/>
          <w:color w:val="auto"/>
        </w:rPr>
        <w:t xml:space="preserve">7.如在开标时间发生系统崩溃等不可预见的情况，造成开评标活动无法正常进行的，将延迟开评标，具体开评标时间另行通知。 </w:t>
      </w:r>
      <w:r/>
    </w:p>
    <w:p>
      <w:pPr>
        <w:ind w:firstLine="420"/>
        <w:spacing w:line="360" w:lineRule="auto"/>
        <w:rPr>
          <w:rFonts w:ascii="宋体" w:hAnsi="宋体" w:cs="宋体"/>
          <w:bCs/>
          <w:color w:val="auto"/>
        </w:rPr>
      </w:pPr>
      <w:r>
        <w:rPr>
          <w:rFonts w:hint="eastAsia" w:ascii="宋体" w:hAnsi="宋体" w:cs="宋体"/>
          <w:bCs/>
          <w:color w:val="auto"/>
        </w:rPr>
        <w:t xml:space="preserve">8.集中考察或召开答疑会：投标人应自行勘查现场，充分了解项目的位置、情况、道路及任何其他足以影响投标报价的情况，任何因忽视或误解项目情况而导致的索赔或服务期限延长申请将不获批准。投标人如需对现场进行踏勘，请提前与采购人联系。</w:t>
      </w:r>
      <w:r/>
    </w:p>
    <w:p>
      <w:pPr>
        <w:ind w:firstLine="420"/>
        <w:spacing w:line="360" w:lineRule="auto"/>
        <w:rPr>
          <w:rFonts w:ascii="宋体" w:hAnsi="宋体" w:cs="宋体"/>
          <w:bCs/>
          <w:color w:val="auto"/>
        </w:rPr>
      </w:pPr>
      <w:r>
        <w:rPr>
          <w:rFonts w:hint="eastAsia" w:ascii="宋体" w:hAnsi="宋体" w:cs="宋体"/>
          <w:bCs/>
          <w:color w:val="auto"/>
        </w:rPr>
        <w:t xml:space="preserve">联系人员：</w:t>
      </w:r>
      <w:r>
        <w:rPr>
          <w:rFonts w:hint="eastAsia" w:ascii="宋体" w:hAnsi="宋体" w:eastAsia="宋体" w:cs="宋体"/>
          <w:szCs w:val="21"/>
          <w:lang w:val="en-US" w:eastAsia="zh-CN"/>
        </w:rPr>
        <w:t xml:space="preserve">王老师</w:t>
      </w:r>
      <w:r>
        <w:rPr>
          <w:rFonts w:hint="eastAsia" w:ascii="宋体" w:hAnsi="宋体" w:cs="宋体"/>
          <w:bCs/>
          <w:color w:val="auto"/>
        </w:rPr>
        <w:t xml:space="preserve">，联系电话：</w:t>
      </w:r>
      <w:r>
        <w:rPr>
          <w:rFonts w:hint="eastAsia" w:ascii="宋体" w:hAnsi="宋体" w:eastAsia="宋体" w:cs="宋体"/>
          <w:szCs w:val="21"/>
          <w:lang w:eastAsia="zh-CN"/>
        </w:rPr>
        <w:t xml:space="preserve">0514-87326203</w:t>
      </w:r>
      <w:r>
        <w:rPr>
          <w:rFonts w:hint="eastAsia" w:ascii="宋体" w:hAnsi="宋体" w:cs="宋体"/>
          <w:bCs/>
          <w:color w:val="auto"/>
        </w:rPr>
        <w:t xml:space="preserve">。</w:t>
      </w:r>
      <w:r/>
    </w:p>
    <w:p>
      <w:pPr>
        <w:ind w:firstLine="420"/>
        <w:spacing w:line="360" w:lineRule="auto"/>
        <w:rPr>
          <w:rFonts w:ascii="宋体" w:hAnsi="宋体" w:cs="宋体"/>
          <w:bCs/>
          <w:color w:val="auto"/>
        </w:rPr>
      </w:pPr>
      <w:r>
        <w:rPr>
          <w:rFonts w:hint="eastAsia" w:ascii="宋体" w:hAnsi="宋体" w:cs="宋体"/>
          <w:bCs/>
          <w:color w:val="auto"/>
        </w:rPr>
        <w:t xml:space="preserve">9.为落实好政府采购履约资金扶持政策，中标/成交供应商可凭政府采购合同办理融资 贷款，详见江苏政府采购网“政采贷”专栏。</w:t>
      </w:r>
      <w:r/>
    </w:p>
    <w:p>
      <w:pPr>
        <w:ind w:firstLine="420"/>
        <w:spacing w:line="360" w:lineRule="auto"/>
        <w:rPr>
          <w:rFonts w:ascii="宋体" w:hAnsi="宋体" w:cs="宋体"/>
          <w:color w:val="auto"/>
        </w:rPr>
      </w:pPr>
      <w:r>
        <w:rPr>
          <w:rFonts w:hint="eastAsia" w:ascii="宋体" w:hAnsi="宋体" w:cs="宋体"/>
          <w:bCs/>
          <w:color w:val="auto"/>
        </w:rPr>
        <w:t xml:space="preserve">10.供应商对于所投产品的包装应按照“财办库〔2020〕123 号《关于印发商品包装政府采购需求标准（试行）》《快递包装政府采购需求标准（试行）的通知》”执行。</w:t>
      </w:r>
      <w:r/>
    </w:p>
    <w:p>
      <w:pPr>
        <w:ind w:firstLine="422"/>
        <w:spacing w:line="360" w:lineRule="auto"/>
        <w:tabs>
          <w:tab w:val="left" w:pos="266" w:leader="none"/>
        </w:tabs>
        <w:rPr>
          <w:rFonts w:ascii="宋体" w:hAnsi="宋体" w:cs="宋体"/>
          <w:b/>
          <w:bCs/>
          <w:color w:val="auto"/>
        </w:rPr>
      </w:pPr>
      <w:r>
        <w:rPr>
          <w:rFonts w:hint="eastAsia" w:ascii="宋体" w:hAnsi="宋体" w:cs="宋体"/>
          <w:b/>
          <w:bCs/>
          <w:color w:val="auto"/>
        </w:rPr>
        <w:t xml:space="preserve">七、本次招标联系方式</w:t>
      </w:r>
      <w:bookmarkEnd w:id="33"/>
      <w:r/>
      <w:bookmarkEnd w:id="34"/>
      <w:r/>
      <w:bookmarkEnd w:id="35"/>
      <w:r/>
      <w:bookmarkEnd w:id="36"/>
      <w:r/>
      <w:bookmarkEnd w:id="37"/>
      <w:r/>
      <w:r/>
    </w:p>
    <w:p>
      <w:pPr>
        <w:ind w:firstLine="420"/>
        <w:spacing w:line="360" w:lineRule="auto"/>
        <w:widowControl/>
        <w:rPr>
          <w:rFonts w:ascii="宋体" w:hAnsi="宋体" w:cs="宋体"/>
          <w:color w:val="auto"/>
          <w:szCs w:val="21"/>
        </w:rPr>
      </w:pPr>
      <w:r/>
      <w:bookmarkStart w:id="38" w:name="_Toc28359086"/>
      <w:r/>
      <w:bookmarkStart w:id="39" w:name="_Toc28359009"/>
      <w:r>
        <w:rPr>
          <w:rFonts w:hint="eastAsia" w:ascii="宋体" w:hAnsi="宋体" w:cs="宋体"/>
          <w:color w:val="auto"/>
        </w:rPr>
        <w:t xml:space="preserve">1.采购人信息</w:t>
      </w:r>
      <w:r/>
    </w:p>
    <w:p>
      <w:pPr>
        <w:ind w:firstLine="420"/>
        <w:spacing w:line="360" w:lineRule="auto"/>
        <w:rPr>
          <w:rFonts w:hint="eastAsia" w:ascii="宋体" w:hAnsi="宋体" w:eastAsia="宋体" w:cs="宋体"/>
          <w:color w:val="auto"/>
          <w:lang w:eastAsia="zh-CN"/>
        </w:rPr>
      </w:pPr>
      <w:r>
        <w:rPr>
          <w:rFonts w:hint="eastAsia" w:ascii="宋体" w:hAnsi="宋体" w:cs="宋体"/>
          <w:color w:val="auto"/>
        </w:rPr>
        <w:t xml:space="preserve">名　称：</w:t>
      </w:r>
      <w:r>
        <w:rPr>
          <w:rFonts w:hint="eastAsia" w:ascii="宋体" w:hAnsi="宋体" w:cs="宋体"/>
          <w:color w:val="auto"/>
          <w:lang w:eastAsia="zh-CN"/>
        </w:rPr>
        <w:t xml:space="preserve">扬州市中医院</w:t>
      </w:r>
      <w:r/>
    </w:p>
    <w:p>
      <w:pPr>
        <w:ind w:firstLine="420"/>
        <w:spacing w:line="360" w:lineRule="auto"/>
        <w:rPr>
          <w:rFonts w:hint="eastAsia" w:ascii="宋体" w:hAnsi="宋体" w:eastAsia="宋体" w:cs="宋体"/>
          <w:color w:val="auto"/>
          <w:lang w:eastAsia="zh-CN"/>
        </w:rPr>
      </w:pPr>
      <w:r>
        <w:rPr>
          <w:rFonts w:hint="eastAsia" w:ascii="宋体" w:hAnsi="宋体" w:cs="宋体"/>
          <w:color w:val="auto"/>
        </w:rPr>
        <w:t xml:space="preserve">地　址：</w:t>
      </w:r>
      <w:r>
        <w:rPr>
          <w:rFonts w:hint="eastAsia" w:ascii="宋体" w:hAnsi="宋体" w:cs="宋体"/>
          <w:color w:val="auto"/>
          <w:lang w:val="en-US" w:eastAsia="zh-CN"/>
        </w:rPr>
        <w:t xml:space="preserve">江苏省</w:t>
      </w:r>
      <w:r>
        <w:rPr>
          <w:rFonts w:hint="eastAsia" w:ascii="宋体" w:hAnsi="宋体" w:cs="宋体"/>
          <w:color w:val="auto"/>
          <w:lang w:eastAsia="zh-CN"/>
        </w:rPr>
        <w:t xml:space="preserve">扬州市</w:t>
      </w:r>
      <w:r/>
    </w:p>
    <w:p>
      <w:pPr>
        <w:pStyle w:val="907"/>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1"/>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rPr>
        <w:t xml:space="preserve">联系</w:t>
      </w:r>
      <w:r>
        <w:rPr>
          <w:rFonts w:hint="eastAsia" w:ascii="宋体" w:hAnsi="宋体" w:eastAsia="宋体" w:cs="宋体"/>
          <w:color w:val="auto"/>
          <w:sz w:val="21"/>
          <w:szCs w:val="22"/>
          <w:lang w:val="en-US" w:eastAsia="zh-CN" w:bidi="ar-SA"/>
        </w:rPr>
        <w:t xml:space="preserve">人：金凌</w:t>
      </w:r>
      <w:r/>
    </w:p>
    <w:p>
      <w:pPr>
        <w:pStyle w:val="907"/>
        <w:ind w:left="0" w:firstLine="420"/>
        <w:jc w:val="both"/>
        <w:keepLines w:val="0"/>
        <w:keepNext w:val="0"/>
        <w:spacing w:before="0" w:beforeAutospacing="0" w:after="0" w:afterAutospacing="0" w:line="360" w:lineRule="auto"/>
        <w:widowControl w:val="off"/>
        <w:rPr>
          <w:rFonts w:hint="eastAsia" w:ascii="宋体" w:hAnsi="宋体" w:eastAsia="宋体" w:cs="宋体"/>
          <w:color w:val="auto"/>
          <w:sz w:val="21"/>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2"/>
          <w:lang w:val="en-US" w:eastAsia="zh-CN" w:bidi="ar-SA"/>
        </w:rPr>
        <w:t xml:space="preserve">联系方式：</w:t>
      </w:r>
      <w:r>
        <w:rPr>
          <w:rFonts w:hint="eastAsia" w:ascii="宋体" w:hAnsi="宋体" w:eastAsia="宋体" w:cs="宋体"/>
          <w:szCs w:val="21"/>
          <w:lang w:eastAsia="zh-CN"/>
        </w:rPr>
        <w:t xml:space="preserve">0514-87326203</w:t>
      </w:r>
      <w:r/>
    </w:p>
    <w:p>
      <w:pPr>
        <w:ind w:firstLine="420"/>
        <w:spacing w:line="360" w:lineRule="auto"/>
        <w:rPr>
          <w:rFonts w:hint="eastAsia" w:ascii="宋体" w:hAnsi="宋体" w:eastAsia="宋体" w:cs="宋体"/>
          <w:color w:val="auto"/>
          <w:lang w:eastAsia="zh-CN"/>
        </w:rPr>
      </w:pPr>
      <w:r>
        <w:rPr>
          <w:rFonts w:hint="eastAsia" w:ascii="宋体" w:hAnsi="宋体" w:cs="宋体"/>
          <w:color w:val="auto"/>
        </w:rPr>
        <w:t xml:space="preserve">2.代</w:t>
      </w:r>
      <w:r>
        <w:rPr>
          <w:rFonts w:hint="eastAsia" w:ascii="宋体" w:hAnsi="宋体" w:eastAsia="宋体" w:cs="宋体"/>
          <w:color w:val="auto"/>
          <w:lang w:eastAsia="zh-CN"/>
        </w:rPr>
        <w:t xml:space="preserve">理机构信息</w:t>
      </w:r>
      <w:bookmarkEnd w:id="38"/>
      <w:r/>
      <w:bookmarkEnd w:id="39"/>
      <w:r/>
      <w:r/>
    </w:p>
    <w:p>
      <w:pPr>
        <w:ind w:firstLine="420"/>
        <w:spacing w:line="360" w:lineRule="auto"/>
        <w:rPr>
          <w:rFonts w:hint="eastAsia" w:ascii="宋体" w:hAnsi="宋体" w:eastAsia="宋体" w:cs="宋体"/>
          <w:color w:val="auto"/>
          <w:lang w:eastAsia="zh-CN"/>
        </w:rPr>
      </w:pPr>
      <w:r/>
      <w:bookmarkStart w:id="40" w:name="_Toc55204178"/>
      <w:r/>
      <w:bookmarkStart w:id="41" w:name="_Toc2889"/>
      <w:r>
        <w:rPr>
          <w:rFonts w:hint="eastAsia" w:ascii="宋体" w:hAnsi="宋体" w:eastAsia="宋体" w:cs="宋体"/>
          <w:color w:val="auto"/>
          <w:lang w:eastAsia="zh-CN"/>
        </w:rPr>
        <w:t xml:space="preserve">单位名称：江苏经天纬地建设项目管理有限公司</w:t>
      </w:r>
      <w:r/>
    </w:p>
    <w:p>
      <w:pPr>
        <w:ind w:firstLine="420"/>
        <w:spacing w:line="360" w:lineRule="auto"/>
        <w:rPr>
          <w:rFonts w:hint="eastAsia" w:ascii="宋体" w:hAnsi="宋体" w:eastAsia="宋体" w:cs="宋体"/>
          <w:color w:val="auto"/>
          <w:lang w:eastAsia="zh-CN"/>
        </w:rPr>
      </w:pPr>
      <w:r>
        <w:rPr>
          <w:rFonts w:hint="eastAsia" w:ascii="宋体" w:hAnsi="宋体" w:eastAsia="宋体" w:cs="宋体"/>
          <w:color w:val="auto"/>
          <w:lang w:eastAsia="zh-CN"/>
        </w:rPr>
        <w:t xml:space="preserve">单位地址：</w:t>
      </w:r>
      <w:bookmarkStart w:id="42" w:name="OLE_LINK11"/>
      <w:r>
        <w:rPr>
          <w:rFonts w:hint="eastAsia" w:ascii="宋体" w:hAnsi="宋体" w:eastAsia="宋体" w:cs="宋体"/>
          <w:color w:val="auto"/>
          <w:lang w:eastAsia="zh-CN"/>
        </w:rPr>
        <w:t xml:space="preserve">扬州市邗江区月城明珠园1 栋 415-418 室</w:t>
      </w:r>
      <w:bookmarkEnd w:id="42"/>
      <w:r/>
      <w:r/>
    </w:p>
    <w:p>
      <w:pPr>
        <w:ind w:firstLine="420"/>
        <w:spacing w:line="360" w:lineRule="auto"/>
        <w:rPr>
          <w:rFonts w:hint="eastAsia" w:ascii="宋体" w:hAnsi="宋体" w:eastAsia="宋体" w:cs="宋体"/>
          <w:color w:val="auto"/>
          <w:lang w:eastAsia="zh-CN"/>
        </w:rPr>
      </w:pPr>
      <w:r>
        <w:rPr>
          <w:rFonts w:hint="eastAsia" w:ascii="宋体" w:hAnsi="宋体" w:eastAsia="宋体" w:cs="宋体"/>
          <w:color w:val="auto"/>
          <w:lang w:eastAsia="zh-CN"/>
        </w:rPr>
        <w:t xml:space="preserve">联系人：</w:t>
      </w:r>
      <w:r>
        <w:rPr>
          <w:rFonts w:hint="eastAsia" w:ascii="宋体" w:hAnsi="宋体" w:eastAsia="宋体" w:cs="宋体"/>
          <w:color w:val="auto"/>
          <w:lang w:val="en-US" w:eastAsia="zh-CN"/>
        </w:rPr>
        <w:t xml:space="preserve">徐娜娜</w:t>
      </w:r>
      <w:r/>
    </w:p>
    <w:p>
      <w:pPr>
        <w:ind w:firstLine="420"/>
        <w:spacing w:line="360" w:lineRule="auto"/>
        <w:rPr>
          <w:rFonts w:hint="eastAsia" w:ascii="宋体" w:hAnsi="宋体" w:eastAsia="宋体" w:cs="宋体"/>
          <w:color w:val="auto"/>
          <w:lang w:eastAsia="zh-CN"/>
        </w:rPr>
      </w:pPr>
      <w:r>
        <w:rPr>
          <w:rFonts w:hint="eastAsia" w:ascii="宋体" w:hAnsi="宋体" w:eastAsia="宋体" w:cs="宋体"/>
          <w:color w:val="auto"/>
          <w:lang w:eastAsia="zh-CN"/>
        </w:rPr>
        <w:t xml:space="preserve">联系电话：0514-87978933</w:t>
      </w:r>
      <w:r/>
    </w:p>
    <w:p>
      <w:pPr>
        <w:ind w:firstLine="420"/>
        <w:spacing w:line="360" w:lineRule="auto"/>
        <w:rPr>
          <w:rFonts w:hint="eastAsia" w:ascii="宋体" w:hAnsi="宋体" w:eastAsia="宋体" w:cs="宋体"/>
          <w:color w:val="auto"/>
          <w:lang w:eastAsia="zh-CN"/>
        </w:rPr>
      </w:pPr>
      <w:r>
        <w:rPr>
          <w:rFonts w:hint="eastAsia" w:ascii="宋体" w:hAnsi="宋体" w:eastAsia="宋体" w:cs="宋体"/>
          <w:color w:val="auto"/>
          <w:lang w:eastAsia="zh-CN"/>
        </w:rPr>
        <w:t xml:space="preserve">3.项目联系方式</w:t>
      </w:r>
      <w:r/>
    </w:p>
    <w:p>
      <w:pPr>
        <w:ind w:firstLine="420"/>
        <w:spacing w:line="360" w:lineRule="auto"/>
        <w:rPr>
          <w:rFonts w:hint="eastAsia" w:ascii="宋体" w:hAnsi="宋体" w:eastAsia="宋体" w:cs="宋体"/>
          <w:color w:val="auto"/>
          <w:lang w:eastAsia="zh-CN"/>
        </w:rPr>
      </w:pPr>
      <w:r>
        <w:rPr>
          <w:rFonts w:hint="eastAsia" w:ascii="宋体" w:hAnsi="宋体" w:eastAsia="宋体" w:cs="宋体"/>
          <w:color w:val="auto"/>
          <w:lang w:eastAsia="zh-CN"/>
        </w:rPr>
        <w:t xml:space="preserve">项目联系人：</w:t>
      </w:r>
      <w:r>
        <w:rPr>
          <w:rFonts w:hint="eastAsia" w:ascii="宋体" w:hAnsi="宋体" w:eastAsia="宋体" w:cs="宋体"/>
          <w:color w:val="auto"/>
          <w:lang w:val="en-US" w:eastAsia="zh-CN"/>
        </w:rPr>
        <w:t xml:space="preserve">徐娜娜</w:t>
      </w:r>
      <w:r/>
    </w:p>
    <w:p>
      <w:pPr>
        <w:ind w:firstLine="420"/>
        <w:spacing w:line="360" w:lineRule="auto"/>
        <w:rPr>
          <w:rFonts w:hint="eastAsia" w:ascii="宋体" w:hAnsi="宋体" w:eastAsia="宋体" w:cs="宋体"/>
          <w:color w:val="auto"/>
          <w:lang w:eastAsia="zh-CN"/>
        </w:rPr>
      </w:pPr>
      <w:r>
        <w:rPr>
          <w:rFonts w:hint="eastAsia" w:ascii="宋体" w:hAnsi="宋体" w:eastAsia="宋体" w:cs="宋体"/>
          <w:color w:val="auto"/>
          <w:lang w:eastAsia="zh-CN"/>
        </w:rPr>
        <w:t xml:space="preserve">电话：0514-87978933</w:t>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bookmarkEnd w:id="40"/>
      <w:r/>
      <w:bookmarkEnd w:id="41"/>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pageBreakBefore w:val="0"/>
        <w:spacing w:line="360" w:lineRule="auto"/>
        <w:widowControl w:val="off"/>
        <w:rPr>
          <w:rFonts w:hint="eastAsia" w:ascii="宋体" w:hAnsi="宋体" w:cs="宋体"/>
          <w:b/>
          <w:color w:val="auto"/>
          <w:szCs w:val="21"/>
        </w:rPr>
        <w:outlineLvl w:val="9"/>
      </w:pPr>
      <w:r>
        <w:rPr>
          <w:rFonts w:hint="eastAsia" w:ascii="宋体" w:hAnsi="宋体" w:cs="宋体"/>
          <w:b/>
          <w:color w:val="auto"/>
          <w:szCs w:val="21"/>
        </w:rPr>
      </w:r>
      <w:r/>
    </w:p>
    <w:p>
      <w:pPr>
        <w:pageBreakBefore w:val="0"/>
        <w:spacing w:line="360" w:lineRule="auto"/>
        <w:widowControl w:val="off"/>
        <w:rPr>
          <w:rFonts w:hint="eastAsia" w:ascii="宋体" w:hAnsi="宋体" w:cs="宋体"/>
          <w:b/>
          <w:color w:val="auto"/>
          <w:szCs w:val="21"/>
        </w:rPr>
        <w:outlineLvl w:val="9"/>
      </w:pPr>
      <w:r>
        <w:rPr>
          <w:rFonts w:hint="eastAsia" w:ascii="宋体" w:hAnsi="宋体" w:cs="宋体"/>
          <w:b/>
          <w:color w:val="auto"/>
          <w:szCs w:val="21"/>
        </w:rPr>
      </w:r>
      <w:r/>
    </w:p>
    <w:p>
      <w:pPr>
        <w:pageBreakBefore w:val="0"/>
        <w:spacing w:line="360" w:lineRule="auto"/>
        <w:widowControl w:val="off"/>
        <w:rPr>
          <w:rFonts w:hint="eastAsia" w:ascii="宋体" w:hAnsi="宋体" w:cs="宋体"/>
          <w:b/>
          <w:color w:val="auto"/>
          <w:szCs w:val="21"/>
        </w:rPr>
        <w:outlineLvl w:val="9"/>
      </w:pPr>
      <w:r>
        <w:rPr>
          <w:rFonts w:hint="eastAsia" w:ascii="宋体" w:hAnsi="宋体" w:cs="宋体"/>
          <w:b/>
          <w:color w:val="auto"/>
          <w:szCs w:val="21"/>
        </w:rPr>
      </w:r>
      <w:r/>
    </w:p>
    <w:p>
      <w:pPr>
        <w:pageBreakBefore w:val="0"/>
        <w:spacing w:line="360" w:lineRule="auto"/>
        <w:widowControl w:val="off"/>
        <w:rPr>
          <w:rFonts w:hint="eastAsia" w:ascii="宋体" w:hAnsi="宋体" w:cs="宋体"/>
          <w:b/>
          <w:color w:val="auto"/>
          <w:szCs w:val="21"/>
        </w:rPr>
        <w:outlineLvl w:val="9"/>
      </w:pPr>
      <w:r>
        <w:rPr>
          <w:rFonts w:hint="eastAsia" w:ascii="宋体" w:hAnsi="宋体" w:cs="宋体"/>
          <w:b/>
          <w:color w:val="auto"/>
          <w:szCs w:val="21"/>
        </w:rPr>
      </w:r>
      <w:r/>
    </w:p>
    <w:p>
      <w:pPr>
        <w:pageBreakBefore w:val="0"/>
        <w:spacing w:line="360" w:lineRule="auto"/>
        <w:widowControl w:val="off"/>
        <w:rPr>
          <w:rFonts w:hint="eastAsia" w:ascii="宋体" w:hAnsi="宋体" w:cs="宋体"/>
          <w:b/>
          <w:color w:val="auto"/>
          <w:szCs w:val="21"/>
        </w:rPr>
        <w:outlineLvl w:val="9"/>
      </w:pPr>
      <w:r>
        <w:rPr>
          <w:rFonts w:hint="eastAsia" w:ascii="宋体" w:hAnsi="宋体" w:cs="宋体"/>
          <w:b/>
          <w:color w:val="auto"/>
          <w:szCs w:val="21"/>
        </w:rPr>
      </w:r>
      <w:r/>
    </w:p>
    <w:p>
      <w:pPr>
        <w:pageBreakBefore w:val="0"/>
        <w:spacing w:line="360" w:lineRule="auto"/>
        <w:widowControl w:val="off"/>
        <w:rPr>
          <w:rFonts w:hint="eastAsia" w:ascii="宋体" w:hAnsi="宋体" w:cs="宋体"/>
          <w:b/>
          <w:color w:val="auto"/>
          <w:szCs w:val="21"/>
        </w:rPr>
        <w:outlineLvl w:val="9"/>
      </w:pPr>
      <w:r>
        <w:rPr>
          <w:rFonts w:hint="eastAsia" w:ascii="宋体" w:hAnsi="宋体" w:cs="宋体"/>
          <w:b/>
          <w:color w:val="auto"/>
          <w:szCs w:val="21"/>
        </w:rPr>
      </w:r>
      <w:r/>
    </w:p>
    <w:p>
      <w:pPr>
        <w:pageBreakBefore w:val="0"/>
        <w:spacing w:line="360" w:lineRule="auto"/>
        <w:widowControl w:val="off"/>
        <w:rPr>
          <w:rFonts w:hint="eastAsia" w:ascii="宋体" w:hAnsi="宋体" w:cs="宋体"/>
          <w:b/>
          <w:bCs/>
          <w:color w:val="auto"/>
        </w:rPr>
        <w:outlineLvl w:val="9"/>
      </w:pPr>
      <w:r>
        <w:rPr>
          <w:rFonts w:hint="eastAsia" w:ascii="宋体" w:hAnsi="宋体" w:cs="宋体"/>
          <w:b/>
          <w:bCs/>
          <w:color w:val="auto"/>
        </w:rPr>
      </w:r>
      <w:r/>
    </w:p>
    <w:p>
      <w:pPr>
        <w:pageBreakBefore w:val="0"/>
        <w:spacing w:line="360" w:lineRule="auto"/>
        <w:widowControl w:val="off"/>
        <w:rPr>
          <w:rFonts w:hint="eastAsia" w:ascii="宋体" w:hAnsi="宋体" w:cs="宋体"/>
          <w:b/>
          <w:bCs/>
          <w:color w:val="auto"/>
        </w:rPr>
        <w:outlineLvl w:val="9"/>
      </w:pPr>
      <w:r>
        <w:rPr>
          <w:rFonts w:hint="eastAsia" w:ascii="宋体" w:hAnsi="宋体" w:cs="宋体"/>
          <w:b/>
          <w:bCs/>
          <w:color w:val="auto"/>
        </w:rPr>
      </w:r>
      <w:r/>
    </w:p>
    <w:p>
      <w:pPr>
        <w:pageBreakBefore w:val="0"/>
        <w:spacing w:line="360" w:lineRule="auto"/>
        <w:widowControl w:val="off"/>
        <w:rPr>
          <w:rFonts w:hint="eastAsia" w:ascii="宋体" w:hAnsi="宋体" w:cs="宋体"/>
          <w:b/>
          <w:bCs/>
          <w:color w:val="auto"/>
        </w:rPr>
        <w:outlineLvl w:val="9"/>
      </w:pPr>
      <w:r>
        <w:rPr>
          <w:rFonts w:hint="eastAsia" w:ascii="宋体" w:hAnsi="宋体" w:cs="宋体"/>
          <w:b/>
          <w:bCs/>
          <w:color w:val="auto"/>
        </w:rPr>
      </w:r>
      <w:r/>
    </w:p>
    <w:p>
      <w:pPr>
        <w:pageBreakBefore w:val="0"/>
        <w:spacing w:line="360" w:lineRule="auto"/>
        <w:widowControl w:val="off"/>
        <w:rPr>
          <w:rFonts w:hint="eastAsia" w:ascii="宋体" w:hAnsi="宋体" w:cs="宋体"/>
          <w:b/>
          <w:bCs/>
          <w:color w:val="auto"/>
        </w:rPr>
        <w:outlineLvl w:val="9"/>
      </w:pPr>
      <w:r>
        <w:rPr>
          <w:rFonts w:hint="eastAsia" w:ascii="宋体" w:hAnsi="宋体" w:cs="宋体"/>
          <w:b/>
          <w:bCs/>
          <w:color w:val="auto"/>
        </w:rPr>
      </w:r>
      <w:r/>
    </w:p>
    <w:p>
      <w:pPr>
        <w:pageBreakBefore w:val="0"/>
        <w:spacing w:line="360" w:lineRule="auto"/>
        <w:widowControl w:val="off"/>
        <w:rPr>
          <w:rFonts w:hint="eastAsia" w:ascii="宋体" w:hAnsi="宋体" w:cs="宋体"/>
          <w:b/>
          <w:bCs/>
          <w:color w:val="auto"/>
        </w:rPr>
        <w:outlineLvl w:val="9"/>
      </w:pPr>
      <w:r>
        <w:rPr>
          <w:rFonts w:hint="eastAsia" w:ascii="宋体" w:hAnsi="宋体" w:cs="宋体"/>
          <w:b/>
          <w:bCs/>
          <w:color w:val="auto"/>
        </w:rPr>
      </w:r>
      <w:r/>
    </w:p>
    <w:p>
      <w:pPr>
        <w:pageBreakBefore w:val="0"/>
        <w:spacing w:line="360" w:lineRule="auto"/>
        <w:widowControl w:val="off"/>
        <w:rPr>
          <w:rFonts w:hint="eastAsia" w:ascii="宋体" w:hAnsi="宋体" w:cs="宋体"/>
          <w:b/>
          <w:bCs/>
          <w:color w:val="auto"/>
        </w:rPr>
        <w:outlineLvl w:val="9"/>
      </w:pPr>
      <w:r>
        <w:rPr>
          <w:rFonts w:hint="eastAsia" w:ascii="宋体" w:hAnsi="宋体" w:cs="宋体"/>
          <w:b/>
          <w:bCs/>
          <w:color w:val="auto"/>
        </w:rPr>
      </w:r>
      <w:r/>
    </w:p>
    <w:p>
      <w:pPr>
        <w:pageBreakBefore w:val="0"/>
        <w:spacing w:line="360" w:lineRule="auto"/>
        <w:widowControl w:val="off"/>
        <w:rPr>
          <w:rFonts w:hint="eastAsia" w:ascii="宋体" w:hAnsi="宋体" w:cs="宋体"/>
          <w:b/>
          <w:bCs/>
          <w:color w:val="auto"/>
        </w:rPr>
        <w:outlineLvl w:val="9"/>
      </w:pPr>
      <w:r>
        <w:rPr>
          <w:rFonts w:hint="eastAsia" w:ascii="宋体" w:hAnsi="宋体" w:cs="宋体"/>
          <w:b/>
          <w:bCs/>
          <w:color w:val="auto"/>
        </w:rPr>
      </w:r>
      <w:r/>
    </w:p>
    <w:p>
      <w:pPr>
        <w:pageBreakBefore w:val="0"/>
        <w:spacing w:line="360" w:lineRule="auto"/>
        <w:widowControl w:val="off"/>
        <w:rPr>
          <w:rFonts w:hint="eastAsia" w:ascii="宋体" w:hAnsi="宋体" w:cs="宋体"/>
          <w:b/>
          <w:bCs/>
          <w:color w:val="auto"/>
        </w:rPr>
        <w:outlineLvl w:val="9"/>
      </w:pPr>
      <w:r>
        <w:rPr>
          <w:rFonts w:hint="eastAsia" w:ascii="宋体" w:hAnsi="宋体" w:cs="宋体"/>
          <w:b/>
          <w:bCs/>
          <w:color w:val="auto"/>
        </w:rPr>
      </w:r>
      <w:r/>
    </w:p>
    <w:p>
      <w:pPr>
        <w:pageBreakBefore w:val="0"/>
        <w:spacing w:line="360" w:lineRule="auto"/>
        <w:widowControl w:val="off"/>
        <w:rPr>
          <w:rFonts w:hint="eastAsia" w:ascii="宋体" w:hAnsi="宋体" w:cs="宋体"/>
          <w:b/>
          <w:bCs/>
          <w:color w:val="auto"/>
        </w:rPr>
        <w:outlineLvl w:val="9"/>
      </w:pPr>
      <w:r>
        <w:rPr>
          <w:rFonts w:hint="eastAsia" w:ascii="宋体" w:hAnsi="宋体" w:cs="宋体"/>
          <w:b/>
          <w:bCs/>
          <w:color w:val="auto"/>
        </w:rPr>
      </w:r>
      <w:r/>
    </w:p>
    <w:p>
      <w:pPr>
        <w:pageBreakBefore w:val="0"/>
        <w:spacing w:line="360" w:lineRule="auto"/>
        <w:widowControl w:val="off"/>
        <w:rPr>
          <w:rFonts w:hint="eastAsia" w:ascii="宋体" w:hAnsi="宋体" w:cs="宋体"/>
          <w:b/>
          <w:bCs/>
          <w:color w:val="auto"/>
        </w:rPr>
        <w:outlineLvl w:val="9"/>
      </w:pPr>
      <w:r>
        <w:rPr>
          <w:rFonts w:hint="eastAsia" w:ascii="宋体" w:hAnsi="宋体" w:cs="宋体"/>
          <w:b/>
          <w:bCs/>
          <w:color w:val="auto"/>
        </w:rPr>
      </w:r>
      <w:r/>
    </w:p>
    <w:p>
      <w:pPr>
        <w:pageBreakBefore w:val="0"/>
        <w:spacing w:line="360" w:lineRule="auto"/>
        <w:widowControl w:val="off"/>
        <w:rPr>
          <w:rFonts w:hint="eastAsia" w:ascii="宋体" w:hAnsi="宋体" w:cs="宋体"/>
          <w:b/>
          <w:bCs/>
          <w:color w:val="auto"/>
        </w:rPr>
        <w:outlineLvl w:val="9"/>
      </w:pPr>
      <w:r>
        <w:rPr>
          <w:rFonts w:hint="eastAsia" w:ascii="宋体" w:hAnsi="宋体" w:cs="宋体"/>
          <w:b/>
          <w:bCs/>
          <w:color w:val="auto"/>
        </w:rPr>
      </w:r>
      <w:r/>
    </w:p>
    <w:p>
      <w:pPr>
        <w:pageBreakBefore w:val="0"/>
        <w:spacing w:line="360" w:lineRule="auto"/>
        <w:widowControl w:val="off"/>
        <w:rPr>
          <w:rFonts w:hint="eastAsia" w:ascii="宋体" w:hAnsi="宋体" w:cs="宋体"/>
          <w:b/>
          <w:bCs/>
          <w:color w:val="auto"/>
        </w:rPr>
        <w:outlineLvl w:val="9"/>
      </w:pPr>
      <w:r>
        <w:rPr>
          <w:rFonts w:hint="eastAsia" w:ascii="宋体" w:hAnsi="宋体" w:cs="宋体"/>
          <w:b/>
          <w:bCs/>
          <w:color w:val="auto"/>
        </w:rPr>
      </w:r>
      <w:r/>
    </w:p>
    <w:p>
      <w:pPr>
        <w:pageBreakBefore w:val="0"/>
        <w:spacing w:line="360" w:lineRule="auto"/>
        <w:widowControl w:val="off"/>
        <w:rPr>
          <w:rFonts w:hint="eastAsia" w:ascii="宋体" w:hAnsi="宋体" w:cs="宋体"/>
          <w:b/>
          <w:bCs/>
          <w:color w:val="auto"/>
        </w:rPr>
        <w:outlineLvl w:val="9"/>
      </w:pPr>
      <w:r>
        <w:rPr>
          <w:rFonts w:hint="eastAsia" w:ascii="宋体" w:hAnsi="宋体" w:cs="宋体"/>
          <w:b/>
          <w:bCs/>
          <w:color w:val="auto"/>
        </w:rPr>
      </w:r>
      <w:r/>
    </w:p>
    <w:p>
      <w:pPr>
        <w:pageBreakBefore w:val="0"/>
        <w:spacing w:line="360" w:lineRule="auto"/>
        <w:widowControl w:val="off"/>
        <w:rPr>
          <w:rFonts w:hint="eastAsia" w:ascii="宋体" w:hAnsi="宋体" w:cs="宋体"/>
          <w:b/>
          <w:bCs/>
          <w:color w:val="auto"/>
        </w:rPr>
        <w:outlineLvl w:val="9"/>
      </w:pPr>
      <w:r>
        <w:rPr>
          <w:rFonts w:hint="eastAsia" w:ascii="宋体" w:hAnsi="宋体" w:cs="宋体"/>
          <w:b/>
          <w:bCs/>
          <w:color w:val="auto"/>
        </w:rPr>
      </w:r>
      <w:r/>
    </w:p>
    <w:p>
      <w:pPr>
        <w:pageBreakBefore w:val="0"/>
        <w:spacing w:line="360" w:lineRule="auto"/>
        <w:widowControl w:val="off"/>
        <w:rPr>
          <w:rFonts w:hint="eastAsia" w:ascii="宋体" w:hAnsi="宋体" w:cs="宋体"/>
          <w:b/>
          <w:color w:val="auto"/>
          <w:szCs w:val="21"/>
        </w:rPr>
        <w:outlineLvl w:val="9"/>
      </w:pPr>
      <w:r>
        <w:rPr>
          <w:rFonts w:hint="eastAsia" w:ascii="宋体" w:hAnsi="宋体" w:cs="宋体"/>
          <w:b/>
          <w:color w:val="auto"/>
          <w:szCs w:val="21"/>
        </w:rPr>
      </w:r>
      <w:r/>
    </w:p>
    <w:p>
      <w:pPr>
        <w:pStyle w:val="876"/>
        <w:rPr>
          <w:rFonts w:hint="eastAsia" w:ascii="宋体" w:hAnsi="宋体" w:eastAsia="宋体" w:cs="宋体"/>
          <w:b/>
          <w:bCs/>
          <w:color w:val="auto"/>
        </w:rPr>
      </w:pPr>
      <w:r/>
      <w:bookmarkStart w:id="43" w:name="_Toc26496"/>
      <w:r>
        <w:rPr>
          <w:rFonts w:hint="eastAsia" w:ascii="宋体" w:hAnsi="宋体" w:eastAsia="宋体" w:cs="宋体"/>
          <w:b/>
          <w:bCs/>
          <w:color w:val="auto"/>
        </w:rPr>
        <w:t xml:space="preserve">第二章 投标人须知</w:t>
      </w:r>
      <w:bookmarkEnd w:id="43"/>
      <w:r/>
      <w:r/>
    </w:p>
    <w:p>
      <w:pPr>
        <w:ind w:firstLine="422"/>
        <w:spacing w:line="360" w:lineRule="auto"/>
        <w:rPr>
          <w:rFonts w:ascii="宋体" w:hAnsi="宋体" w:cs="宋体"/>
          <w:b/>
          <w:color w:val="auto"/>
          <w:szCs w:val="21"/>
          <w:highlight w:val="none"/>
        </w:rPr>
      </w:pPr>
      <w:r>
        <w:rPr>
          <w:rFonts w:hint="eastAsia" w:ascii="宋体" w:hAnsi="宋体" w:cs="宋体"/>
          <w:b/>
          <w:color w:val="auto"/>
          <w:szCs w:val="21"/>
        </w:rPr>
        <w:t xml:space="preserve">1、</w:t>
      </w:r>
      <w:r>
        <w:rPr>
          <w:rFonts w:hint="eastAsia" w:ascii="宋体" w:hAnsi="宋体" w:cs="宋体"/>
          <w:b/>
          <w:color w:val="auto"/>
          <w:szCs w:val="21"/>
          <w:highlight w:val="none"/>
        </w:rPr>
        <w:t xml:space="preserve">采购方式</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1.1</w:t>
      </w:r>
      <w:r>
        <w:rPr>
          <w:rFonts w:hint="eastAsia" w:ascii="宋体" w:hAnsi="宋体" w:cs="宋体"/>
          <w:color w:val="auto"/>
          <w:szCs w:val="21"/>
        </w:rPr>
        <w:t xml:space="preserve">本次招标采取公开招标方式。本招标文件仅适用于此项目。</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2、投标人</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2.1本招标文件中“供应商”，即“投标人”，是指参加投标竞争，并符合招标文件规定资格条件的法人、其他组织或者自然人。</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2.2合格的投标人</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2.2.1满足招标公告中供应商的资格条件要求的规定。</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2.2.2满足本文件实质性条款的规定。</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3、适用法律</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3.1本次招标及由此产生的合同受中华人民共和国有关的法律法规制约和保护。</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4、投标费用</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4.1投标人应自行承担所有与参加投标有关的费用，无论投标过程中的做法和结果如何，代理机构在任何情况下均无义务和责任承担这些费用。</w:t>
      </w:r>
      <w:r/>
    </w:p>
    <w:p>
      <w:pPr>
        <w:ind w:firstLine="420"/>
        <w:spacing w:line="360" w:lineRule="auto"/>
        <w:rPr>
          <w:rFonts w:hint="eastAsia" w:ascii="宋体" w:hAnsi="宋体" w:eastAsia="宋体" w:cs="宋体"/>
          <w:bCs/>
          <w:color w:val="auto"/>
          <w:szCs w:val="21"/>
          <w:lang w:eastAsia="zh-CN"/>
        </w:rPr>
      </w:pPr>
      <w:r>
        <w:rPr>
          <w:rFonts w:hint="eastAsia" w:ascii="宋体" w:hAnsi="宋体" w:cs="宋体"/>
          <w:bCs/>
          <w:color w:val="auto"/>
          <w:szCs w:val="21"/>
        </w:rPr>
        <w:t xml:space="preserve">4.2代理服务费以人民币支付：</w:t>
      </w:r>
      <w:r>
        <w:rPr>
          <w:rFonts w:hint="eastAsia" w:ascii="宋体" w:hAnsi="宋体" w:eastAsia="宋体" w:cs="宋体"/>
          <w:szCs w:val="21"/>
        </w:rPr>
        <w:t xml:space="preserve">以国家计委印发的《招标代理服务收费管理暂行办法》(计价格【2002】1980号文)标准的15％（单个采购项目代理费不高于捌仟元）计取</w:t>
      </w:r>
      <w:r>
        <w:rPr>
          <w:rFonts w:hint="eastAsia" w:ascii="宋体" w:hAnsi="宋体" w:eastAsia="宋体" w:cs="宋体"/>
          <w:szCs w:val="21"/>
          <w:lang w:eastAsia="zh-CN"/>
        </w:rPr>
        <w:t xml:space="preserve">。</w:t>
      </w:r>
      <w:r/>
    </w:p>
    <w:p>
      <w:pPr>
        <w:ind w:firstLine="420"/>
        <w:spacing w:line="360" w:lineRule="auto"/>
        <w:rPr>
          <w:rFonts w:ascii="宋体" w:hAnsi="宋体" w:cs="宋体"/>
          <w:color w:val="auto"/>
          <w:szCs w:val="21"/>
        </w:rPr>
      </w:pPr>
      <w:r>
        <w:rPr>
          <w:rFonts w:hint="eastAsia" w:ascii="宋体" w:hAnsi="宋体" w:cs="宋体"/>
          <w:color w:val="auto"/>
          <w:szCs w:val="21"/>
        </w:rPr>
        <w:t xml:space="preserve">（1）代理服务费以人民币支付；</w:t>
      </w:r>
      <w:r/>
    </w:p>
    <w:p>
      <w:pPr>
        <w:ind w:firstLine="420"/>
        <w:spacing w:line="360" w:lineRule="auto"/>
        <w:rPr>
          <w:rFonts w:ascii="宋体" w:hAnsi="宋体" w:cs="宋体"/>
          <w:color w:val="auto"/>
          <w:szCs w:val="21"/>
        </w:rPr>
      </w:pPr>
      <w:r>
        <w:rPr>
          <w:rFonts w:hint="eastAsia" w:ascii="宋体" w:hAnsi="宋体" w:cs="宋体"/>
          <w:color w:val="auto"/>
          <w:szCs w:val="21"/>
        </w:rPr>
        <w:t xml:space="preserve">（2）代理服务费一次性以电汇、转账等非现金形式支付；</w:t>
      </w:r>
      <w:r/>
    </w:p>
    <w:p>
      <w:pPr>
        <w:ind w:firstLine="420"/>
        <w:spacing w:line="360" w:lineRule="auto"/>
        <w:rPr>
          <w:rFonts w:ascii="宋体" w:hAnsi="宋体" w:cs="宋体"/>
          <w:color w:val="auto"/>
          <w:szCs w:val="21"/>
        </w:rPr>
      </w:pPr>
      <w:r>
        <w:rPr>
          <w:rFonts w:hint="eastAsia" w:ascii="宋体" w:hAnsi="宋体" w:cs="宋体"/>
          <w:color w:val="auto"/>
          <w:szCs w:val="21"/>
        </w:rPr>
        <w:t xml:space="preserve">（3）招标代理服务费不在投标报价中单列，包含在投标总价中，由中标单位支付给代理机构。</w:t>
      </w:r>
      <w:r/>
    </w:p>
    <w:tbl>
      <w:tblPr>
        <w:tblStyle w:val="886"/>
        <w:tblW w:w="5000" w:type="pct"/>
        <w:jc w:val="center"/>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jc w:val="center"/>
          <w:trHeight w:val="367"/>
        </w:trPr>
        <w:tc>
          <w:tcPr>
            <w:tcW w:w="5000" w:type="pct"/>
            <w:textDirection w:val="lrTb"/>
            <w:noWrap w:val="false"/>
          </w:tcPr>
          <w:p>
            <w:pPr>
              <w:ind w:firstLine="420"/>
              <w:spacing w:line="360" w:lineRule="auto"/>
              <w:rPr>
                <w:rFonts w:hint="eastAsia" w:ascii="宋体" w:hAnsi="宋体" w:eastAsia="宋体" w:cs="宋体"/>
                <w:color w:val="auto"/>
                <w:szCs w:val="21"/>
                <w:lang w:eastAsia="zh-CN"/>
              </w:rPr>
            </w:pPr>
            <w:r>
              <w:rPr>
                <w:rFonts w:hint="eastAsia" w:ascii="宋体" w:hAnsi="宋体" w:cs="宋体"/>
                <w:color w:val="auto"/>
                <w:szCs w:val="21"/>
              </w:rPr>
              <w:t xml:space="preserve">户  名：</w:t>
            </w:r>
            <w:r>
              <w:rPr>
                <w:rFonts w:hint="eastAsia" w:ascii="宋体" w:hAnsi="宋体" w:cs="宋体"/>
                <w:color w:val="auto"/>
                <w:szCs w:val="21"/>
                <w:lang w:eastAsia="zh-CN"/>
              </w:rPr>
              <w:t xml:space="preserve"> 江苏经天纬地建设项目管理有限公司扬州分公司</w:t>
            </w:r>
            <w:r/>
          </w:p>
        </w:tc>
      </w:tr>
      <w:tr>
        <w:trPr>
          <w:jc w:val="center"/>
          <w:trHeight w:val="521"/>
        </w:trPr>
        <w:tc>
          <w:tcPr>
            <w:tcW w:w="5000" w:type="pct"/>
            <w:textDirection w:val="lrTb"/>
            <w:noWrap w:val="false"/>
          </w:tcPr>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开户行：华夏银行股份有限公司扬州分行营业部</w:t>
            </w:r>
            <w:r/>
          </w:p>
          <w:p>
            <w:pPr>
              <w:ind w:firstLine="420"/>
              <w:spacing w:line="360" w:lineRule="auto"/>
              <w:rPr>
                <w:rFonts w:ascii="宋体" w:hAnsi="宋体" w:cs="宋体"/>
                <w:color w:val="auto"/>
                <w:szCs w:val="21"/>
              </w:rPr>
            </w:pPr>
            <w:r>
              <w:rPr>
                <w:rFonts w:hint="eastAsia" w:ascii="宋体" w:hAnsi="宋体" w:cs="宋体"/>
                <w:color w:val="auto"/>
                <w:szCs w:val="21"/>
              </w:rPr>
              <w:t xml:space="preserve">账  号：10367000000888922</w:t>
            </w:r>
            <w:r/>
          </w:p>
        </w:tc>
      </w:tr>
    </w:tbl>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4.3</w:t>
      </w:r>
      <w:r>
        <w:rPr>
          <w:rFonts w:hint="eastAsia" w:ascii="宋体" w:hAnsi="宋体" w:eastAsia="宋体" w:cs="宋体"/>
          <w:b w:val="0"/>
          <w:bCs w:val="0"/>
          <w:color w:val="000000"/>
          <w:szCs w:val="21"/>
          <w:highlight w:val="none"/>
          <w:lang w:val="en-US" w:eastAsia="zh-CN"/>
        </w:rPr>
        <w:t xml:space="preserve">专家评审费按《扬州市财政局关于进一步规范扬州市政府采购专家评审费标准的通知》（扬财购〔2020〕40号）</w:t>
      </w:r>
      <w:r>
        <w:rPr>
          <w:rFonts w:hint="eastAsia" w:ascii="宋体" w:hAnsi="宋体" w:cs="宋体"/>
          <w:b w:val="0"/>
          <w:bCs w:val="0"/>
          <w:color w:val="000000"/>
          <w:szCs w:val="21"/>
          <w:highlight w:val="none"/>
          <w:lang w:val="en-US" w:eastAsia="zh-CN"/>
        </w:rPr>
        <w:t xml:space="preserve">、</w:t>
      </w:r>
      <w:r>
        <w:rPr>
          <w:rFonts w:hint="eastAsia" w:ascii="宋体" w:hAnsi="宋体" w:eastAsia="宋体" w:cs="宋体"/>
          <w:b w:val="0"/>
          <w:bCs w:val="0"/>
          <w:color w:val="000000"/>
          <w:szCs w:val="21"/>
          <w:highlight w:val="none"/>
          <w:lang w:val="en-US" w:eastAsia="zh-CN"/>
        </w:rPr>
        <w:t xml:space="preserve">《苏财规〔</w:t>
      </w:r>
      <w:r>
        <w:rPr>
          <w:rFonts w:hint="default" w:ascii="宋体" w:hAnsi="宋体" w:eastAsia="宋体" w:cs="宋体"/>
          <w:b w:val="0"/>
          <w:bCs w:val="0"/>
          <w:color w:val="000000"/>
          <w:szCs w:val="21"/>
          <w:highlight w:val="none"/>
          <w:lang w:val="en-US" w:eastAsia="zh-CN"/>
        </w:rPr>
        <w:t xml:space="preserve">2026〕1号</w:t>
      </w:r>
      <w:r>
        <w:rPr>
          <w:rFonts w:hint="eastAsia" w:ascii="宋体" w:hAnsi="宋体" w:cs="宋体"/>
          <w:b w:val="0"/>
          <w:bCs w:val="0"/>
          <w:color w:val="000000"/>
          <w:szCs w:val="21"/>
          <w:highlight w:val="none"/>
          <w:lang w:val="en-US" w:eastAsia="zh-CN"/>
        </w:rPr>
        <w:t xml:space="preserve">》</w:t>
      </w:r>
      <w:r>
        <w:rPr>
          <w:rFonts w:hint="eastAsia" w:ascii="宋体" w:hAnsi="宋体" w:eastAsia="宋体" w:cs="宋体"/>
          <w:b w:val="0"/>
          <w:bCs w:val="0"/>
          <w:color w:val="000000"/>
          <w:szCs w:val="21"/>
          <w:highlight w:val="none"/>
          <w:lang w:val="en-US" w:eastAsia="zh-CN"/>
        </w:rPr>
        <w:t xml:space="preserve">执行</w:t>
      </w:r>
      <w:r>
        <w:rPr>
          <w:rFonts w:hint="eastAsia" w:ascii="宋体" w:hAnsi="宋体" w:cs="宋体"/>
          <w:b w:val="0"/>
          <w:bCs w:val="0"/>
          <w:color w:val="000000"/>
          <w:szCs w:val="21"/>
          <w:highlight w:val="none"/>
          <w:lang w:val="en-US" w:eastAsia="zh-CN"/>
        </w:rPr>
        <w:t xml:space="preserve">，由采购人支付</w:t>
      </w:r>
      <w:r>
        <w:rPr>
          <w:rFonts w:hint="eastAsia" w:ascii="宋体" w:hAnsi="宋体" w:eastAsia="宋体" w:cs="宋体"/>
          <w:b w:val="0"/>
          <w:bCs w:val="0"/>
          <w:color w:val="000000"/>
          <w:szCs w:val="21"/>
          <w:highlight w:val="none"/>
          <w:lang w:val="en-US" w:eastAsia="zh-CN"/>
        </w:rPr>
        <w:t xml:space="preserve">。</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5、招标文件的约束力</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5.1投标人一旦参加本项目采购活动，即被认为接受本招标文件的规定和约束。</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6、招标文件构成</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6.1招标文件由以下部分组成：</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（1）招标公告</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（2）投标人须知</w:t>
      </w:r>
      <w:r>
        <w:rPr>
          <w:rFonts w:hint="eastAsia" w:ascii="宋体" w:hAnsi="宋体" w:cs="宋体"/>
          <w:bCs/>
          <w:color w:val="auto"/>
          <w:szCs w:val="21"/>
        </w:rPr>
        <w:tab/>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（3）合同条款及格式</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（4）项目需求</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（5）评标方法与评标标准</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（6）投标文件格式</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请仔细检查招标文件是否齐全，如有缺漏请立即与代理机构联系解决。</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6.2招标的最小单位是包。招标服务数量及技术要求中未分包的，供应商对要求提供的服务不得部分投标；招标服务数量及技术要求中已经分包的，应当以包为单位投标。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6.3招标文件如果要求供应商提交备选投标方案的，供应商可以提交备选方案；否则，备选方案将被拒绝。</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7、招标文件的澄清</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7.1任何要求对招标文件进行澄清的投标人，应在投标截止日期的十日前按招标公告中的通讯地址，以书面形式通知代理机构。</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8、招标文件的修改</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8.1在投标截止时间前，代理机构可以对招标文件进行修改。</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8.2代理机构在招标文件要求提交投标文件截止时间前，有权按照法定要求推迟投标截止时间和开标时间。</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8.3招标文件的修改将在“扬州市政府采购网”“江苏省政府采购网”公布，补充文件将作为招标文件的组成部分，并对投标人具有约束力。</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9、投标文件的语言、度量衡单位、货币</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9.1投标人提交的投标文件以及投标人与代理机构就有关投标的所有来往通知、函件和文件均应使用简体中文。</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9.2除技术性能另有规定外，投标文件所使用的度量衡单位，均须采用国家法定计量单位。</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9.3投标人应使用人民币报价。</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10、投标文件构成</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10.1投标文件由以下部分组成</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（1）资格审查响应对照表</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（2）符合性审查响应对照表</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（3）非实质性响应对照表</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（4）开标一览表 </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（5）分项报价表 </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（6）技术参数响应及偏离表 </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（7）商务条款响应及偏离表 </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（8）其他（投标人认为有必要提供的声明和文件，如有自拟并自行添加）</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10.2投标</w:t>
      </w:r>
      <w:r>
        <w:rPr>
          <w:rFonts w:hint="eastAsia" w:ascii="宋体" w:hAnsi="宋体" w:cs="宋体"/>
          <w:bCs/>
          <w:color w:val="auto"/>
          <w:szCs w:val="21"/>
          <w:lang w:val="en-US" w:eastAsia="zh-CN"/>
        </w:rPr>
        <w:t xml:space="preserve"> </w:t>
      </w:r>
      <w:r>
        <w:rPr>
          <w:rFonts w:hint="eastAsia" w:ascii="宋体" w:hAnsi="宋体" w:cs="宋体"/>
          <w:bCs/>
          <w:color w:val="auto"/>
          <w:szCs w:val="21"/>
        </w:rPr>
        <w:t xml:space="preserve">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11、证明投标人资格及符合招标文件规定的文件</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11.1投标人应按要求提交资格证明文件及符合招标文件规定的文件。</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11.2投标人应提交证明其有资格参加投标和中标后有能力独立履行合同的文件。</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11.3投标人除必须具有履行合同所需提供的产品或服务的能力外，还必须具备相应的财务、技术方面的能力。</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11.4投标人应提交根据合同要求提供的证明服务质量合格以及符合招标文件规定的证明文件。</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11.5证明投标人所提供服务与招标文件的要求相一致的文件可以是手册、图纸、文字资料和数据。</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12、投标配置与分项报价表</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12.1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12.2标的物</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采购人需求的服务供应、安装，调试及有关技术服务等。</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12.3有关费用处理</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12.4其他费用处理</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招标文件未列明，而投标人认为必需的费用也需列入报价。</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12.5投标货币</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投标文件中的服务单价和总价无特殊规定的采用人民币报价，以元为单位标注。招标文件中另有规定的按规定执行。</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12.6投标配置与分项报价表上的价格应按下列方式分开填写：</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2、项目单价按投标配置及分项报价表中要求填报。</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13、技术参数响应及偏离表、商务条款响应及偏离表及投标货物说明</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13.1对招标文件中的技术与商务条款要求逐项作出响应或偏离，并说明原因；</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13.2提供参加本项目类似案例简介；</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13.3培训计划；</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13.4详细阐述所投货物的主要组成部分、功能设计、实现思路及关键技术；</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13.5投标人认为需要的其他技术文件或说明。</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14、服务承诺及售后服务机构、人员的情况介绍</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14.1投标人的服务承诺应按不低于招标文件中商务要求的标准。</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15、投标函和开标一览表</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15.1投标人应按照招标文件中提供的格式完整、正确填写投标函、开标一览表。</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15.2开标一览表中的价格应与投标文件中分项报价表中的价格一致，如不一致，不作为无效投标处理，但评标时按开标一览表中价格为准。</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16、投标有效期</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16.1投标有效期为开标之日起六十（60）天。投标有效期比规定短的将被视为非响应性投标而予以拒绝。</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cs="宋体"/>
          <w:b/>
          <w:color w:val="auto"/>
          <w:szCs w:val="21"/>
        </w:rPr>
      </w:pPr>
      <w:r/>
      <w:bookmarkStart w:id="44" w:name="_Toc16938542"/>
      <w:r/>
      <w:bookmarkStart w:id="45" w:name="_Toc513029226"/>
      <w:r/>
      <w:bookmarkStart w:id="46" w:name="_Toc20823298"/>
      <w:r>
        <w:rPr>
          <w:rFonts w:hint="eastAsia" w:ascii="宋体" w:hAnsi="宋体" w:cs="宋体"/>
          <w:b/>
          <w:color w:val="auto"/>
          <w:szCs w:val="21"/>
        </w:rPr>
        <w:t xml:space="preserve">17、投标文件的递交</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17.1电子投标文件的递交投标人应当按照《操作手册》规定，在投标截止时间前制作并上传电子投标文件。</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17.2</w:t>
      </w:r>
      <w:r>
        <w:rPr>
          <w:rFonts w:hint="eastAsia" w:ascii="宋体" w:hAnsi="宋体" w:cs="宋体"/>
          <w:b/>
          <w:bCs/>
          <w:color w:val="auto"/>
          <w:szCs w:val="21"/>
        </w:rPr>
        <w:t xml:space="preserve">政府采购管理交易系统（苏采云）</w:t>
      </w:r>
      <w:r>
        <w:rPr>
          <w:rFonts w:hint="eastAsia" w:ascii="宋体" w:hAnsi="宋体" w:cs="宋体"/>
          <w:b/>
          <w:color w:val="auto"/>
          <w:szCs w:val="21"/>
        </w:rPr>
        <w:t xml:space="preserve">相关要求是本招标文件的组成部分。</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17.3投标人应对 CA 证书妥善保管，如被他人盗用投标，因此带来的后果均由投标人自行承担。</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17.4投标人应当对招标文件提出的要求和条件作出实质性响应，并在电子投标系统逐条应答。</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17.5投标人应对要求提供的资格证明文件（如资质证书、资格证书）、技术资料（如白皮书、彩页、手册、检测报告等）扫描上传至投标系统。</w:t>
      </w:r>
      <w:r/>
    </w:p>
    <w:p>
      <w:pPr>
        <w:ind w:firstLine="422"/>
        <w:keepLines w:val="0"/>
        <w:keepNext w:val="0"/>
        <w:pageBreakBefore w:val="0"/>
        <w:spacing w:line="336" w:lineRule="auto"/>
        <w:widowControl w:val="off"/>
        <w:rPr>
          <w:rFonts w:ascii="宋体" w:hAnsi="宋体" w:cs="宋体"/>
          <w:b/>
          <w:color w:val="auto"/>
          <w:szCs w:val="21"/>
        </w:rPr>
      </w:pPr>
      <w:r>
        <w:rPr>
          <w:rFonts w:hint="eastAsia" w:ascii="宋体" w:hAnsi="宋体" w:cs="宋体"/>
          <w:b/>
          <w:color w:val="auto"/>
          <w:szCs w:val="21"/>
        </w:rPr>
        <w:t xml:space="preserve">17.6投标人应当在招标文件要求提交投标文件的截止时间前，将投标文件提交至“苏采云”系统，逾期提交的投标文件，“苏采云”系统将自动拒收。</w:t>
      </w:r>
      <w:r/>
    </w:p>
    <w:p>
      <w:pPr>
        <w:ind w:firstLine="422"/>
        <w:keepLines w:val="0"/>
        <w:keepNext w:val="0"/>
        <w:pageBreakBefore w:val="0"/>
        <w:spacing w:line="336" w:lineRule="auto"/>
        <w:widowControl w:val="off"/>
        <w:rPr>
          <w:rFonts w:ascii="宋体" w:hAnsi="宋体" w:cs="宋体"/>
          <w:bCs/>
          <w:color w:val="auto"/>
          <w:szCs w:val="21"/>
        </w:rPr>
      </w:pPr>
      <w:r>
        <w:rPr>
          <w:rFonts w:hint="eastAsia" w:ascii="宋体" w:hAnsi="宋体" w:cs="宋体"/>
          <w:b/>
          <w:color w:val="auto"/>
          <w:szCs w:val="21"/>
        </w:rPr>
        <w:t xml:space="preserve">17.7各投标人应在规定时间内凭CA证书进行网上解密。</w:t>
      </w:r>
      <w:r/>
    </w:p>
    <w:p>
      <w:pPr>
        <w:ind w:firstLine="422"/>
        <w:keepLines w:val="0"/>
        <w:keepNext w:val="0"/>
        <w:pageBreakBefore w:val="0"/>
        <w:spacing w:line="336" w:lineRule="auto"/>
        <w:widowControl w:val="off"/>
        <w:rPr>
          <w:rFonts w:ascii="宋体" w:hAnsi="宋体" w:cs="宋体"/>
          <w:b/>
          <w:color w:val="auto"/>
          <w:szCs w:val="21"/>
        </w:rPr>
      </w:pPr>
      <w:r>
        <w:rPr>
          <w:rFonts w:hint="eastAsia" w:ascii="宋体" w:hAnsi="宋体" w:cs="宋体"/>
          <w:b/>
          <w:color w:val="auto"/>
          <w:szCs w:val="21"/>
        </w:rPr>
        <w:t xml:space="preserve">18、投标截止日期</w:t>
      </w:r>
      <w:r/>
    </w:p>
    <w:p>
      <w:pPr>
        <w:ind w:firstLine="422"/>
        <w:keepLines w:val="0"/>
        <w:keepNext w:val="0"/>
        <w:pageBreakBefore w:val="0"/>
        <w:spacing w:line="336" w:lineRule="auto"/>
        <w:widowControl w:val="off"/>
        <w:rPr>
          <w:rFonts w:ascii="宋体" w:hAnsi="宋体" w:cs="宋体"/>
          <w:bCs/>
          <w:i/>
          <w:iCs/>
          <w:color w:val="auto"/>
          <w:szCs w:val="21"/>
          <w:u w:val="single"/>
        </w:rPr>
      </w:pPr>
      <w:r>
        <w:rPr>
          <w:rFonts w:hint="eastAsia" w:ascii="宋体" w:hAnsi="宋体" w:cs="宋体"/>
          <w:b/>
          <w:i/>
          <w:iCs/>
          <w:color w:val="auto"/>
          <w:szCs w:val="21"/>
          <w:u w:val="single"/>
        </w:rPr>
        <w:t xml:space="preserve">1</w:t>
      </w:r>
      <w:r>
        <w:rPr>
          <w:rFonts w:hint="eastAsia" w:ascii="宋体" w:hAnsi="宋体" w:cs="宋体"/>
          <w:b/>
          <w:bCs/>
          <w:i/>
          <w:iCs/>
          <w:color w:val="auto"/>
          <w:szCs w:val="21"/>
          <w:u w:val="single"/>
        </w:rPr>
        <w:t xml:space="preserve">8.1投标人上传电子投标文件的时间不得迟于招标公告中规定的投标截止时间。</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投标人应充分考虑网络环境、网络宽带等风险因素，如因投标人自身原因造成的电子投标文件上传不成功由投标人自行承担全部责任。</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18.2代理机构可以按照规定，通过修改招标文件延长投标截止日期，在此情况下，投标人的所有权利和义务以及投标人受制的截止日期均应以延长后新的截止日期为准。</w:t>
      </w:r>
      <w:r/>
    </w:p>
    <w:p>
      <w:pPr>
        <w:ind w:firstLine="422"/>
        <w:keepLines w:val="0"/>
        <w:keepNext w:val="0"/>
        <w:pageBreakBefore w:val="0"/>
        <w:spacing w:line="336" w:lineRule="auto"/>
        <w:widowControl w:val="off"/>
        <w:rPr>
          <w:rFonts w:ascii="宋体" w:hAnsi="宋体" w:cs="宋体"/>
          <w:b/>
          <w:color w:val="auto"/>
          <w:szCs w:val="21"/>
        </w:rPr>
      </w:pPr>
      <w:r/>
      <w:bookmarkStart w:id="47" w:name="_Toc513029227"/>
      <w:r/>
      <w:bookmarkStart w:id="48" w:name="_Toc20823299"/>
      <w:r/>
      <w:bookmarkStart w:id="49" w:name="_Toc16938543"/>
      <w:r>
        <w:rPr>
          <w:rFonts w:hint="eastAsia" w:ascii="宋体" w:hAnsi="宋体" w:cs="宋体"/>
          <w:b/>
          <w:color w:val="auto"/>
          <w:szCs w:val="21"/>
        </w:rPr>
        <w:t xml:space="preserve">19、投标文件</w:t>
      </w:r>
      <w:bookmarkEnd w:id="47"/>
      <w:r/>
      <w:bookmarkEnd w:id="48"/>
      <w:r/>
      <w:bookmarkEnd w:id="49"/>
      <w:r>
        <w:rPr>
          <w:rFonts w:hint="eastAsia" w:ascii="宋体" w:hAnsi="宋体" w:cs="宋体"/>
          <w:b/>
          <w:color w:val="auto"/>
          <w:szCs w:val="21"/>
        </w:rPr>
        <w:t xml:space="preserve">的拒收</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19.1代理机构拒绝接收在其规定的投标截止时间后上传的任何投标文件。 </w:t>
      </w:r>
      <w:r/>
    </w:p>
    <w:p>
      <w:pPr>
        <w:ind w:firstLine="422"/>
        <w:keepLines w:val="0"/>
        <w:keepNext w:val="0"/>
        <w:pageBreakBefore w:val="0"/>
        <w:spacing w:line="336" w:lineRule="auto"/>
        <w:widowControl w:val="off"/>
        <w:rPr>
          <w:rFonts w:ascii="宋体" w:hAnsi="宋体" w:cs="宋体"/>
          <w:b/>
          <w:color w:val="auto"/>
          <w:szCs w:val="21"/>
        </w:rPr>
      </w:pPr>
      <w:r/>
      <w:bookmarkStart w:id="50" w:name="_Toc513029228"/>
      <w:r/>
      <w:bookmarkStart w:id="51" w:name="_Toc16938544"/>
      <w:r/>
      <w:bookmarkStart w:id="52" w:name="_Toc20823300"/>
      <w:r>
        <w:rPr>
          <w:rFonts w:hint="eastAsia" w:ascii="宋体" w:hAnsi="宋体" w:cs="宋体"/>
          <w:b/>
          <w:color w:val="auto"/>
          <w:szCs w:val="21"/>
        </w:rPr>
        <w:t xml:space="preserve">20、投标文件的撤回和修改</w:t>
      </w:r>
      <w:bookmarkEnd w:id="50"/>
      <w:r/>
      <w:bookmarkEnd w:id="51"/>
      <w:r/>
      <w:bookmarkEnd w:id="52"/>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20.1投标文件的撤回</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20.1.1电子投标文件的撤回</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投标人可在投标截止时间前，撤回其电子投标文件，具体操作方法见《操作手册》。</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20.1.2投标人撤回电子投标文件，则认为其不再参与本项目投标活动。</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20.2投标文件的修改</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投标人可在投标截止时间前，对其电子投标文件进行修改，具体操作方法见《操作手册》。</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20.3在投标截止时间之后，投标人不得对其电子投标文件作任何修改。</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20.4在投标截止时间至招标文件中规定的投标有效期满之间的这段时间内，投标人不得撤回其投标。</w:t>
      </w:r>
      <w:r/>
    </w:p>
    <w:p>
      <w:pPr>
        <w:ind w:firstLine="422"/>
        <w:keepLines w:val="0"/>
        <w:keepNext w:val="0"/>
        <w:pageBreakBefore w:val="0"/>
        <w:spacing w:line="336" w:lineRule="auto"/>
        <w:widowControl w:val="off"/>
        <w:rPr>
          <w:rFonts w:ascii="宋体" w:hAnsi="宋体" w:cs="宋体"/>
          <w:b/>
          <w:color w:val="auto"/>
          <w:szCs w:val="21"/>
        </w:rPr>
      </w:pPr>
      <w:r>
        <w:rPr>
          <w:rFonts w:hint="eastAsia" w:ascii="宋体" w:hAnsi="宋体" w:cs="宋体"/>
          <w:b/>
          <w:color w:val="auto"/>
          <w:szCs w:val="21"/>
        </w:rPr>
        <w:t xml:space="preserve">21、开标</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21.1代理机构将在招标公告中规定的时间和地点组织公开开标。投标人应当按照《操作手册》规定，参加开标活动。投标人未参加开标的，视同认可开标结果。</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21.2投标人不足3家的，不得开标。</w:t>
      </w:r>
      <w:r/>
    </w:p>
    <w:p>
      <w:pPr>
        <w:ind w:firstLine="422"/>
        <w:keepLines w:val="0"/>
        <w:keepNext w:val="0"/>
        <w:pageBreakBefore w:val="0"/>
        <w:spacing w:line="336" w:lineRule="auto"/>
        <w:widowControl w:val="off"/>
        <w:rPr>
          <w:rFonts w:ascii="宋体" w:hAnsi="宋体" w:cs="宋体"/>
          <w:bCs/>
          <w:color w:val="auto"/>
          <w:szCs w:val="21"/>
        </w:rPr>
      </w:pPr>
      <w:r>
        <w:rPr>
          <w:rFonts w:hint="eastAsia" w:ascii="宋体" w:hAnsi="宋体" w:cs="宋体"/>
          <w:b/>
          <w:color w:val="auto"/>
          <w:szCs w:val="21"/>
        </w:rPr>
        <w:t xml:space="preserve">21.3开标仪式由代理机构组织。“政府采购管理交易系统（苏采云）”将自动对项目进行开标，并宣读各投标人的《开标一览表》。</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21.4投标人在开标过程中涉及的投标文件解密、开标结果确认等工作，应按照《操作手册》规定执行。</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21.5投标人如果对开标过程和开标记录有疑义，应当根据《操作手册》规定提出，“扬州市政府采购交易管理系统”中《开标记录表》宣布后5分钟内未提出的，视同认可开标结果。</w:t>
      </w:r>
      <w:bookmarkEnd w:id="44"/>
      <w:r/>
      <w:bookmarkEnd w:id="45"/>
      <w:r/>
      <w:bookmarkEnd w:id="46"/>
      <w:r/>
      <w:r/>
    </w:p>
    <w:p>
      <w:pPr>
        <w:ind w:firstLine="422"/>
        <w:keepLines w:val="0"/>
        <w:keepNext w:val="0"/>
        <w:pageBreakBefore w:val="0"/>
        <w:spacing w:line="336" w:lineRule="auto"/>
        <w:widowControl w:val="off"/>
        <w:rPr>
          <w:rFonts w:ascii="宋体" w:hAnsi="宋体" w:cs="宋体"/>
          <w:b/>
          <w:color w:val="auto"/>
          <w:szCs w:val="21"/>
        </w:rPr>
      </w:pPr>
      <w:r>
        <w:rPr>
          <w:rFonts w:hint="eastAsia" w:ascii="宋体" w:hAnsi="宋体" w:cs="宋体"/>
          <w:b/>
          <w:color w:val="auto"/>
          <w:szCs w:val="21"/>
        </w:rPr>
        <w:t xml:space="preserve">22、评标委员会</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22.1开标后，代理机构将立即组织评标委员会（以下简称评委会）进行评标。</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22.2评委会由采购人代表和有关技术、经济等方面的专家组成，且人员构成符合政府采购有关规定。</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22.3评委会独立工作，负责评审所有投标文件并确定中标候选人。</w:t>
      </w:r>
      <w:r/>
    </w:p>
    <w:p>
      <w:pPr>
        <w:ind w:firstLine="422"/>
        <w:keepLines w:val="0"/>
        <w:keepNext w:val="0"/>
        <w:pageBreakBefore w:val="0"/>
        <w:spacing w:line="336" w:lineRule="auto"/>
        <w:widowControl w:val="off"/>
        <w:rPr>
          <w:rFonts w:ascii="宋体" w:hAnsi="宋体" w:cs="宋体"/>
          <w:b/>
          <w:color w:val="auto"/>
          <w:szCs w:val="21"/>
        </w:rPr>
      </w:pPr>
      <w:r>
        <w:rPr>
          <w:rFonts w:hint="eastAsia" w:ascii="宋体" w:hAnsi="宋体" w:cs="宋体"/>
          <w:b/>
          <w:color w:val="auto"/>
          <w:szCs w:val="21"/>
        </w:rPr>
        <w:t xml:space="preserve">23、评标过程的保密与公正</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23.2在评标过程中，投标人不得以任何行为影响评标过程，否则其投标文件将被作为无效投标文件。</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23.3在评标期间，代理机构将设专门工作人员与投标人联系。</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23.4代理机构和评委会不向未中标的投标人解释未中标原因，也不公布评标过程中的相关细节。</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23.5采用综合评分法的项目，未中标的投标人可于中标结果公告期限届满之日起通过“政府采购管理交易系统（苏采云）”查看自己的评审得分及排序情况。</w:t>
      </w:r>
      <w:r/>
    </w:p>
    <w:p>
      <w:pPr>
        <w:ind w:firstLine="422"/>
        <w:keepLines w:val="0"/>
        <w:keepNext w:val="0"/>
        <w:pageBreakBefore w:val="0"/>
        <w:spacing w:line="336" w:lineRule="auto"/>
        <w:widowControl w:val="off"/>
        <w:rPr>
          <w:rFonts w:ascii="宋体" w:hAnsi="宋体" w:cs="宋体"/>
          <w:b/>
          <w:color w:val="auto"/>
          <w:szCs w:val="21"/>
        </w:rPr>
      </w:pPr>
      <w:r>
        <w:rPr>
          <w:rFonts w:hint="eastAsia" w:ascii="宋体" w:hAnsi="宋体" w:cs="宋体"/>
          <w:b/>
          <w:color w:val="auto"/>
          <w:szCs w:val="21"/>
        </w:rPr>
        <w:t xml:space="preserve">24、投标的澄清</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24.1评标期间，有助于对投标文件的审查、评价和比较，评委会有权以电子函件形式要求投标人对其投标文件进行澄清，但并非对每个投标人都作澄清要求。</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24.2接到评委会澄清要求的投标人应派人按评委会规定的时间和格式在“政府采购管理交易系统（苏采云）”中作出澄清，澄清的内容作为投标文件的补充部分，但投标的价格和实质性的内容不得做任何更改。具体操作方式见《操作手册》。</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24.3接到评委会澄清要求的投标人如未按规定作出澄清，其风险由投标人自行承担。</w:t>
      </w:r>
      <w:r/>
    </w:p>
    <w:p>
      <w:pPr>
        <w:ind w:firstLine="422"/>
        <w:keepLines w:val="0"/>
        <w:keepNext w:val="0"/>
        <w:pageBreakBefore w:val="0"/>
        <w:spacing w:line="336" w:lineRule="auto"/>
        <w:widowControl w:val="off"/>
        <w:rPr>
          <w:rFonts w:ascii="宋体" w:hAnsi="宋体" w:cs="宋体"/>
          <w:b/>
          <w:color w:val="auto"/>
          <w:szCs w:val="21"/>
        </w:rPr>
      </w:pPr>
      <w:r>
        <w:rPr>
          <w:rFonts w:hint="eastAsia" w:ascii="宋体" w:hAnsi="宋体" w:cs="宋体"/>
          <w:b/>
          <w:color w:val="auto"/>
          <w:szCs w:val="21"/>
        </w:rPr>
        <w:t xml:space="preserve">25、对投标文件的初审</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25.1投标文件初审分为资格审查和符合性审查。</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25.1.1资格审查：依据法律法规和招标文件的规定，由采购人对投标文件中的资格证明文件进行审查。并将审查结论以书面形式向评委会反馈。</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25.1.2符合性检查：依据招标文件的规定，由评委会从投标文件的有效性、完整性和对招标文件的响应程度进行审查，以确定是否对招标文件的实质性要求作出响应。</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25.2在详细评标之前，评委会将首先审查每份投标文件是否实质性响应招标文件的要求。实质性响应的投标应该是与招标文件要求的全部条款、条件和规格相符，没有重大偏离或保留的投标。</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所谓重大偏离或保留是指与招标文件规定的实质性要求存在负偏离，或者在实质上与招标文件不一致，而且限制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25.3如果投标文件实质上没有响应招标文件的要求，评委会将予以拒绝，投标人不得通过修改或撤销不合要求的偏离或保留而使其投标成为实质性响应的投标。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25.4评委会将对确定为实质性响应的投标进行进一步审核，看其是否有计算上或累加上的算术错误，修正错误的原则如下：</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（1）投标文件中开标一览表内容与投标文件中相应内容不一致的，以开标一览表为准。</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（2）大写金额与小写金额不一致的，以大写金额为准。</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（3）单价金额小数点或者百分比有明显错位的，以开标一览表的总价为准，并修改单价。</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（4）总价金额与按单价汇总金额不一致的，以单价金额计算结果为准。</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同时出现两种以上错误的，按照前款规定的顺序修正。</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25.6评委会将允许修正投标文件中不构成重大偏离的、微小的、非正规的、不一致的或不规则的地方，但这些修改不能影响任何投标人相应的名次排列。</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非单一产品采购项目，招标文件中将载明其中的核心产品。多家投标人提供的核心产品品牌相同的，按前两款规定处理。</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25.8投标人在开、评标全过程中应保持通讯畅通，并安排专人与代理机构及评委会联系。</w:t>
      </w:r>
      <w:r/>
    </w:p>
    <w:p>
      <w:pPr>
        <w:ind w:firstLine="422"/>
        <w:keepLines w:val="0"/>
        <w:keepNext w:val="0"/>
        <w:pageBreakBefore w:val="0"/>
        <w:spacing w:line="336" w:lineRule="auto"/>
        <w:widowControl w:val="off"/>
        <w:rPr>
          <w:rFonts w:ascii="宋体" w:hAnsi="宋体" w:cs="宋体"/>
          <w:b/>
          <w:color w:val="auto"/>
          <w:szCs w:val="21"/>
        </w:rPr>
      </w:pPr>
      <w:r>
        <w:rPr>
          <w:rFonts w:hint="eastAsia" w:ascii="宋体" w:hAnsi="宋体" w:cs="宋体"/>
          <w:b/>
          <w:color w:val="auto"/>
          <w:szCs w:val="21"/>
        </w:rPr>
        <w:t xml:space="preserve">26、无效投标、废标及投标人不足三家的处理</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26.1无效投标条款</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26.1.1投标人未成功解密电子投标文件的。</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26.1.2投标人未按照招标文件要求上传电子投标文件的。</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26.1.3投标人在报价时采用选择性报价的。</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26.1.4投标人不具备招标文件中规定资格要求的。</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26.1.5投标人的报价超过采购预算或最高限价的。</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26.1.6未通过符合性审查的。</w:t>
      </w:r>
      <w:r/>
    </w:p>
    <w:p>
      <w:pPr>
        <w:ind w:firstLine="420"/>
        <w:keepLines w:val="0"/>
        <w:keepNext w:val="0"/>
        <w:pageBreakBefore w:val="0"/>
        <w:spacing w:line="336" w:lineRule="auto"/>
        <w:widowControl w:val="off"/>
        <w:rPr>
          <w:rFonts w:ascii="宋体" w:hAnsi="宋体" w:cs="宋体"/>
          <w:b/>
          <w:color w:val="auto"/>
          <w:szCs w:val="21"/>
        </w:rPr>
      </w:pPr>
      <w:r>
        <w:rPr>
          <w:rFonts w:hint="eastAsia" w:ascii="宋体" w:hAnsi="宋体" w:cs="宋体"/>
          <w:bCs/>
          <w:color w:val="auto"/>
          <w:szCs w:val="21"/>
        </w:rPr>
        <w:t xml:space="preserve">26.1.7不符合招标文件中规定的其他实质性要求和条件的</w:t>
      </w:r>
      <w:r>
        <w:rPr>
          <w:rFonts w:hint="eastAsia" w:ascii="宋体" w:hAnsi="宋体" w:cs="宋体"/>
          <w:b/>
          <w:color w:val="auto"/>
          <w:szCs w:val="21"/>
        </w:rPr>
        <w:t xml:space="preserve">（</w:t>
      </w:r>
      <w:r>
        <w:rPr>
          <w:rFonts w:hint="eastAsia" w:ascii="宋体" w:hAnsi="宋体" w:cs="宋体"/>
          <w:b/>
          <w:i/>
          <w:iCs/>
          <w:color w:val="auto"/>
          <w:szCs w:val="21"/>
          <w:u w:val="single"/>
        </w:rPr>
        <w:t xml:space="preserve">本招标文件中斜体且有下划线部分为实质性要求和条件</w:t>
      </w:r>
      <w:r>
        <w:rPr>
          <w:rFonts w:hint="eastAsia" w:ascii="宋体" w:hAnsi="宋体" w:cs="宋体"/>
          <w:b/>
          <w:color w:val="auto"/>
          <w:szCs w:val="21"/>
        </w:rPr>
        <w:t xml:space="preserve">）。</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26.1.8 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26.1.9投标文件含有采购人不能接受的附加条件的。</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26.1.10评委会认为投标人的报价明显低于其他通过符合性审查的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26.1.11本项目采购产品被财政部、国家发改委、生态环境部等列入“节能产品品目清单”强制采购范围，而投标人所投标产品不在强制采购范围内的。</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26.1.12投标文件未按照招标文件要求加盖电子签章。</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26.1.13其他法律法规及本招标文件规定的属无效投标的情形。</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26.2废标条款：</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26.2.1符合专业条件的供应商或者对招标文件做实质响应的供应商不足三家的。</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26.2.2出现影响采购公正的违法、违规行为的。</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26.2.3因重大变故，采购任务取消的。</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26.2.4评委会认定招标文件存在歧义、重大缺陷导致评审工作无法进行。</w:t>
      </w:r>
      <w:r/>
    </w:p>
    <w:p>
      <w:pPr>
        <w:pStyle w:val="1063"/>
        <w:ind w:firstLine="420"/>
        <w:jc w:val="both"/>
        <w:keepLines w:val="0"/>
        <w:keepNext w:val="0"/>
        <w:pageBreakBefore w:val="0"/>
        <w:spacing w:line="336" w:lineRule="auto"/>
        <w:widowControl w:val="off"/>
        <w:rPr>
          <w:rFonts w:hAnsi="宋体"/>
          <w:color w:val="auto"/>
        </w:rPr>
      </w:pPr>
      <w:r>
        <w:rPr>
          <w:rFonts w:hint="eastAsia" w:hAnsi="宋体"/>
          <w:bCs/>
          <w:color w:val="auto"/>
          <w:sz w:val="21"/>
          <w:szCs w:val="21"/>
        </w:rPr>
        <w:t xml:space="preserve">26.2.5因“政府采购管理交易系统（苏采云）”系统故障原因造成开标不成功的</w:t>
      </w:r>
      <w:r>
        <w:rPr>
          <w:rFonts w:hint="eastAsia" w:hAnsi="宋体"/>
          <w:color w:val="auto"/>
        </w:rPr>
        <w:t xml:space="preserve">。</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26.3投标截止时间结束后参加投标的供应商不足三家的处理：</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26.3.1如出现投标截止时间结束后参加投标的供应商或者在评标期间对招标文件作出实质性响应的供应商不足三家情况，按政府采购相关规定执行。</w:t>
      </w:r>
      <w:r/>
    </w:p>
    <w:p>
      <w:pPr>
        <w:ind w:firstLine="422"/>
        <w:keepLines w:val="0"/>
        <w:keepNext w:val="0"/>
        <w:pageBreakBefore w:val="0"/>
        <w:spacing w:line="336" w:lineRule="auto"/>
        <w:widowControl w:val="off"/>
        <w:rPr>
          <w:rFonts w:ascii="宋体" w:hAnsi="宋体" w:cs="宋体"/>
          <w:b/>
          <w:color w:val="auto"/>
          <w:szCs w:val="21"/>
        </w:rPr>
      </w:pPr>
      <w:r>
        <w:rPr>
          <w:rFonts w:hint="eastAsia" w:ascii="宋体" w:hAnsi="宋体" w:cs="宋体"/>
          <w:b/>
          <w:color w:val="auto"/>
          <w:szCs w:val="21"/>
        </w:rPr>
        <w:t xml:space="preserve">27、确定中标单位</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27.1评委会根据本招标文件规定的评标方法与评标标准向采购人推荐出中标候选人。</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27.2采购人应根据评委会推荐的中标候选人确定中标人。</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27.3代理机构将在“扬州市政府采购网”“江苏省政府采购网”发布中标公告，公告期限为1个工作日。</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27.4若有充分证据证明，中标人出现下列情况之一的，一经查实，将被取消中标资格：</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27.4.1提供虚假材料谋取中标的；</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27.4.2向采购人、代理机构行贿或者提供其他不正当利益的；</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27.4.3恶意竞争，投标总报价明显低于其自身合理成本且又无法提供证明的；</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27.4.4属于本文件规定的无效条件，但在评标过程中又未被评委会发现的；</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27.4.5与采购人或者其他投标人恶意串通的；</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27.4.6采取不正当手段诋毁、排挤其他供应商的；</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27.4.7不符合法律法规的规定的。</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27.5有下列情形之一的，视为投标人串通投标，投标无效：</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27.5.1不同投标人的投标文件由同一单位或者个人编制；</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27.5.2不同投标人委托同一单位或者个人办理投标事宜；</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27.5.3 不同投标人的投标文件载明的项目管理成员或者联系人员为同一人；</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27.5.4不同投标人的投标文件异常一致或者投标报价呈规律性差异；</w:t>
      </w:r>
      <w:r/>
    </w:p>
    <w:p>
      <w:pPr>
        <w:ind w:firstLine="422"/>
        <w:keepLines w:val="0"/>
        <w:keepNext w:val="0"/>
        <w:pageBreakBefore w:val="0"/>
        <w:spacing w:line="336" w:lineRule="auto"/>
        <w:widowControl w:val="off"/>
        <w:rPr>
          <w:rFonts w:ascii="宋体" w:hAnsi="宋体" w:cs="宋体"/>
          <w:b/>
          <w:color w:val="auto"/>
          <w:szCs w:val="21"/>
        </w:rPr>
      </w:pPr>
      <w:r>
        <w:rPr>
          <w:rFonts w:hint="eastAsia" w:ascii="宋体" w:hAnsi="宋体" w:cs="宋体"/>
          <w:b/>
          <w:color w:val="auto"/>
          <w:szCs w:val="21"/>
        </w:rPr>
        <w:t xml:space="preserve">28、质疑处理</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28.1提出质疑的供应商应当是参与所质疑项目采购活动的供应商。潜在供应商依法获取其可质疑的采购文件的，可以对采购文件提出质疑。对项目需求部分的质疑，潜在供应商应向采购人提出，由采购人负责答复。</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28.2.1对采购文件提出质疑的，应当在获取采购文件之日或者采购文件公告期限届满之日起7个工作日内提出；</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28.2.2对采购过程提出质疑的，为各采购程序环节结束之日起7个工作日内提出；</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28.2.3对中标结果提出质疑的，为中标结果公告期限届满之日起7个工作日内提出；</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28.5代理机构及采购人只接收以纸质原件形式送达的质疑</w:t>
      </w:r>
      <w:r>
        <w:rPr>
          <w:rFonts w:hint="eastAsia" w:ascii="宋体" w:hAnsi="宋体" w:cs="宋体"/>
          <w:color w:val="auto"/>
        </w:rPr>
        <w:t xml:space="preserve">，同时需与采购代理机构经 办人确认是否收到《质疑函》，如供应商未按上述要求去做，将自行承担所产生的风险。</w:t>
      </w:r>
      <w:r>
        <w:rPr>
          <w:rFonts w:hint="eastAsia" w:ascii="宋体" w:hAnsi="宋体" w:cs="宋体"/>
          <w:bCs/>
          <w:color w:val="auto"/>
          <w:szCs w:val="21"/>
        </w:rPr>
        <w:t xml:space="preserve">采购人质疑接收人及联系方式见招标文件第一章。</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28.6代理机构收到质疑申请后，将对质疑的形式和内容进行审查，如质疑内容、格式不符合规定，代理机构将告知质疑人进行补正。</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28.7质疑人应当在法定质疑期限内进行补正并重新提交质疑函。</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28.8以下情形的质疑不予受理：</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28.8.1内容不符合《政府采购质疑和投诉办法》第十二条规定的质疑；</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28.8.2超出政府采购法定期限的质疑；</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28.8.3以传真、电子邮件等方式递交的非原件形式的质疑；</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28.8.4未参加投标活动的供应商或在投标活动中自身权益未受到损害的供应商所提出的质疑；</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28.8.5供应商组成联合体参加投标，联合体中任何一方或多方未按要求签字、盖章、加盖公章的质疑。</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28.10代理机构应当在收到供应商的书面质疑后7个工作日内作出答复，并以书面形式通知质疑供应商和其他有关供应商，但答复的内容不得涉及商业秘密。</w:t>
      </w:r>
      <w:r/>
    </w:p>
    <w:p>
      <w:pPr>
        <w:ind w:firstLine="422"/>
        <w:keepLines w:val="0"/>
        <w:keepNext w:val="0"/>
        <w:pageBreakBefore w:val="0"/>
        <w:spacing w:line="336" w:lineRule="auto"/>
        <w:widowControl w:val="off"/>
        <w:rPr>
          <w:rFonts w:ascii="宋体" w:hAnsi="宋体" w:cs="宋体"/>
          <w:b/>
          <w:color w:val="auto"/>
          <w:szCs w:val="21"/>
        </w:rPr>
      </w:pPr>
      <w:r>
        <w:rPr>
          <w:rFonts w:hint="eastAsia" w:ascii="宋体" w:hAnsi="宋体" w:cs="宋体"/>
          <w:b/>
          <w:color w:val="auto"/>
          <w:szCs w:val="21"/>
        </w:rPr>
        <w:t xml:space="preserve">29、中标通知书</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29.l中标结果确定后，代理机构将向中标人发出中标通知书。</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29.2中标人可在“扬州市政府采购管理交易系统（苏采云）”中标通知书下载模块中自行下载中标通知书。</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keepLines w:val="0"/>
        <w:keepNext w:val="0"/>
        <w:pageBreakBefore w:val="0"/>
        <w:spacing w:line="336" w:lineRule="auto"/>
        <w:widowControl w:val="off"/>
        <w:rPr>
          <w:rFonts w:ascii="宋体" w:hAnsi="宋体" w:cs="宋体"/>
          <w:b/>
          <w:color w:val="auto"/>
          <w:szCs w:val="21"/>
        </w:rPr>
      </w:pPr>
      <w:r>
        <w:rPr>
          <w:rFonts w:hint="eastAsia" w:ascii="宋体" w:hAnsi="宋体" w:cs="宋体"/>
          <w:b/>
          <w:color w:val="auto"/>
          <w:szCs w:val="21"/>
        </w:rPr>
        <w:t xml:space="preserve">30、签订合同</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30.l中标人应在中标通知书发出之日起十五日内，按照招标文件确定的事项与采购人签订政府采购合同；</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30.2招标文件、中标人投标文件及招标过程中有关澄清、承诺文件均应作为合同附件；</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30.3合同在“扬州市政府采购管理交易系统（苏采云）”中签订，签订合同后，</w:t>
      </w:r>
      <w:r>
        <w:rPr>
          <w:rFonts w:hint="eastAsia" w:ascii="宋体" w:hAnsi="宋体" w:cs="宋体"/>
          <w:bCs/>
          <w:i/>
          <w:iCs/>
          <w:color w:val="auto"/>
          <w:szCs w:val="21"/>
          <w:u w:val="single"/>
        </w:rPr>
        <w:t xml:space="preserve">中标人不得将货物或服务及其他服务进行转包</w:t>
      </w:r>
      <w:r>
        <w:rPr>
          <w:rFonts w:hint="eastAsia" w:ascii="宋体" w:hAnsi="宋体" w:cs="宋体"/>
          <w:bCs/>
          <w:color w:val="auto"/>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bCs/>
          <w:color w:val="auto"/>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keepLines w:val="0"/>
        <w:keepNext w:val="0"/>
        <w:pageBreakBefore w:val="0"/>
        <w:spacing w:line="336" w:lineRule="auto"/>
        <w:widowControl w:val="off"/>
        <w:rPr>
          <w:rFonts w:ascii="宋体" w:hAnsi="宋体" w:cs="宋体"/>
          <w:b/>
          <w:color w:val="auto"/>
          <w:szCs w:val="21"/>
        </w:rPr>
      </w:pPr>
      <w:r>
        <w:rPr>
          <w:rFonts w:hint="eastAsia" w:ascii="宋体" w:hAnsi="宋体" w:cs="宋体"/>
          <w:b/>
          <w:color w:val="auto"/>
          <w:szCs w:val="21"/>
        </w:rPr>
        <w:t xml:space="preserve">31、电子投标文件要求</w:t>
      </w:r>
      <w:r/>
    </w:p>
    <w:p>
      <w:pPr>
        <w:ind w:firstLine="422"/>
        <w:keepLines w:val="0"/>
        <w:keepNext w:val="0"/>
        <w:pageBreakBefore w:val="0"/>
        <w:spacing w:line="336" w:lineRule="auto"/>
        <w:widowControl w:val="off"/>
        <w:rPr>
          <w:rFonts w:ascii="宋体" w:hAnsi="宋体" w:cs="宋体"/>
          <w:b/>
          <w:color w:val="auto"/>
          <w:szCs w:val="21"/>
        </w:rPr>
      </w:pPr>
      <w:r>
        <w:rPr>
          <w:rFonts w:hint="eastAsia" w:ascii="宋体" w:hAnsi="宋体" w:cs="宋体"/>
          <w:b/>
          <w:color w:val="auto"/>
          <w:szCs w:val="21"/>
        </w:rPr>
        <w:t xml:space="preserve">31.1</w:t>
      </w:r>
      <w:r>
        <w:rPr>
          <w:rFonts w:hint="eastAsia" w:ascii="宋体" w:hAnsi="宋体" w:cs="宋体"/>
          <w:b/>
          <w:bCs/>
          <w:color w:val="auto"/>
          <w:szCs w:val="21"/>
        </w:rPr>
        <w:t xml:space="preserve">政府采购管理交易系统（苏采云）</w:t>
      </w:r>
      <w:r>
        <w:rPr>
          <w:rFonts w:hint="eastAsia" w:ascii="宋体" w:hAnsi="宋体" w:cs="宋体"/>
          <w:b/>
          <w:color w:val="auto"/>
          <w:szCs w:val="21"/>
        </w:rPr>
        <w:t xml:space="preserve">相关要求是本招标文件的组成部分；</w:t>
      </w:r>
      <w:r/>
    </w:p>
    <w:p>
      <w:pPr>
        <w:ind w:firstLine="422"/>
        <w:keepLines w:val="0"/>
        <w:keepNext w:val="0"/>
        <w:pageBreakBefore w:val="0"/>
        <w:spacing w:line="336" w:lineRule="auto"/>
        <w:widowControl w:val="off"/>
        <w:rPr>
          <w:rFonts w:ascii="宋体" w:hAnsi="宋体" w:cs="宋体"/>
          <w:b/>
          <w:color w:val="auto"/>
          <w:szCs w:val="21"/>
        </w:rPr>
      </w:pPr>
      <w:r>
        <w:rPr>
          <w:rFonts w:hint="eastAsia" w:ascii="宋体" w:hAnsi="宋体" w:cs="宋体"/>
          <w:b/>
          <w:color w:val="auto"/>
          <w:szCs w:val="21"/>
        </w:rPr>
        <w:t xml:space="preserve">31.2投标人应对 CA 证书妥善保管，如被他人盗用投标，因此带来的后果均由投标人自行承担；</w:t>
      </w:r>
      <w:r/>
    </w:p>
    <w:p>
      <w:pPr>
        <w:ind w:firstLine="422"/>
        <w:keepLines w:val="0"/>
        <w:keepNext w:val="0"/>
        <w:pageBreakBefore w:val="0"/>
        <w:spacing w:line="336" w:lineRule="auto"/>
        <w:widowControl w:val="off"/>
        <w:rPr>
          <w:rFonts w:ascii="宋体" w:hAnsi="宋体" w:cs="宋体"/>
          <w:b/>
          <w:color w:val="auto"/>
          <w:szCs w:val="21"/>
        </w:rPr>
      </w:pPr>
      <w:r>
        <w:rPr>
          <w:rFonts w:hint="eastAsia" w:ascii="宋体" w:hAnsi="宋体" w:cs="宋体"/>
          <w:b/>
          <w:color w:val="auto"/>
          <w:szCs w:val="21"/>
        </w:rPr>
        <w:t xml:space="preserve">31.3投标人应当对招标文件提出的要求和条件作出实质性响应，并在电子投标系统逐条应答；</w:t>
      </w:r>
      <w:r/>
    </w:p>
    <w:p>
      <w:pPr>
        <w:ind w:firstLine="422"/>
        <w:keepLines w:val="0"/>
        <w:keepNext w:val="0"/>
        <w:pageBreakBefore w:val="0"/>
        <w:spacing w:line="336" w:lineRule="auto"/>
        <w:widowControl w:val="off"/>
        <w:rPr>
          <w:rFonts w:ascii="宋体" w:hAnsi="宋体" w:cs="宋体"/>
          <w:b/>
          <w:color w:val="auto"/>
          <w:szCs w:val="21"/>
        </w:rPr>
      </w:pPr>
      <w:r>
        <w:rPr>
          <w:rFonts w:hint="eastAsia" w:ascii="宋体" w:hAnsi="宋体" w:cs="宋体"/>
          <w:b/>
          <w:color w:val="auto"/>
          <w:szCs w:val="21"/>
        </w:rPr>
        <w:t xml:space="preserve">31.4投标人应对要求提供的资格证明文件（如资质证书、资格证书）、技术资料（如白皮书、彩页、手册、检测报告等）扫描上传至投标系统。</w:t>
      </w:r>
      <w:r/>
    </w:p>
    <w:p>
      <w:pPr>
        <w:numPr>
          <w:ilvl w:val="0"/>
          <w:numId w:val="2"/>
        </w:numPr>
        <w:ind w:firstLine="422"/>
        <w:keepLines w:val="0"/>
        <w:keepNext w:val="0"/>
        <w:pageBreakBefore w:val="0"/>
        <w:spacing w:line="336" w:lineRule="auto"/>
        <w:widowControl w:val="off"/>
        <w:rPr>
          <w:rFonts w:ascii="宋体" w:hAnsi="宋体" w:cs="宋体"/>
          <w:b/>
          <w:color w:val="auto"/>
          <w:szCs w:val="21"/>
        </w:rPr>
      </w:pPr>
      <w:r>
        <w:rPr>
          <w:rFonts w:hint="eastAsia" w:ascii="宋体" w:hAnsi="宋体" w:cs="宋体"/>
          <w:b/>
          <w:color w:val="auto"/>
          <w:szCs w:val="21"/>
        </w:rPr>
        <w:t xml:space="preserve">提交投标文件的截止时间（投标截止时间）</w:t>
      </w:r>
      <w:r/>
    </w:p>
    <w:p>
      <w:pPr>
        <w:ind w:firstLine="422"/>
        <w:keepLines w:val="0"/>
        <w:keepNext w:val="0"/>
        <w:pageBreakBefore w:val="0"/>
        <w:spacing w:line="336" w:lineRule="auto"/>
        <w:widowControl w:val="off"/>
        <w:rPr>
          <w:rFonts w:ascii="宋体" w:hAnsi="宋体" w:cs="宋体"/>
          <w:b/>
          <w:color w:val="auto"/>
          <w:szCs w:val="21"/>
        </w:rPr>
      </w:pPr>
      <w:r>
        <w:rPr>
          <w:rFonts w:hint="eastAsia" w:ascii="宋体" w:hAnsi="宋体" w:cs="宋体"/>
          <w:b/>
          <w:color w:val="auto"/>
          <w:szCs w:val="21"/>
        </w:rPr>
        <w:t xml:space="preserve">32.1投标人应当在招标文件要求提交投标文件的截止时间前，将投标文件提交至“苏采云”系统，逾期提交的投标文件，“苏采云”系统将自动拒收；</w:t>
      </w:r>
      <w:r/>
    </w:p>
    <w:p>
      <w:pPr>
        <w:ind w:firstLine="422"/>
        <w:keepLines w:val="0"/>
        <w:keepNext w:val="0"/>
        <w:pageBreakBefore w:val="0"/>
        <w:spacing w:line="336" w:lineRule="auto"/>
        <w:widowControl w:val="off"/>
        <w:rPr>
          <w:rFonts w:ascii="宋体" w:hAnsi="宋体" w:cs="宋体"/>
          <w:color w:val="auto"/>
        </w:rPr>
      </w:pPr>
      <w:r>
        <w:rPr>
          <w:rFonts w:hint="eastAsia" w:ascii="宋体" w:hAnsi="宋体" w:cs="宋体"/>
          <w:b/>
          <w:color w:val="auto"/>
          <w:szCs w:val="21"/>
        </w:rPr>
        <w:t xml:space="preserve">32.2各投标人应在规定时间内凭CA证书进行网上解密。</w:t>
      </w:r>
      <w:r/>
    </w:p>
    <w:p>
      <w:pPr>
        <w:ind w:firstLine="422"/>
        <w:keepLines w:val="0"/>
        <w:keepNext w:val="0"/>
        <w:pageBreakBefore w:val="0"/>
        <w:spacing w:line="336" w:lineRule="auto"/>
        <w:widowControl w:val="off"/>
        <w:rPr>
          <w:rFonts w:ascii="宋体" w:hAnsi="宋体" w:cs="宋体"/>
          <w:b/>
          <w:bCs/>
          <w:color w:val="auto"/>
        </w:rPr>
      </w:pPr>
      <w:r>
        <w:rPr>
          <w:rFonts w:hint="eastAsia" w:ascii="宋体" w:hAnsi="宋体" w:cs="宋体"/>
          <w:b/>
          <w:bCs/>
          <w:color w:val="auto"/>
        </w:rPr>
        <w:t xml:space="preserve">33、其他</w:t>
      </w:r>
      <w:r/>
    </w:p>
    <w:p>
      <w:pPr>
        <w:ind w:firstLine="420"/>
        <w:keepLines w:val="0"/>
        <w:keepNext w:val="0"/>
        <w:pageBreakBefore w:val="0"/>
        <w:spacing w:line="336" w:lineRule="auto"/>
        <w:widowControl w:val="off"/>
        <w:rPr>
          <w:rFonts w:ascii="宋体" w:hAnsi="宋体" w:cs="宋体"/>
          <w:bCs/>
          <w:color w:val="auto"/>
          <w:szCs w:val="21"/>
        </w:rPr>
      </w:pPr>
      <w:r>
        <w:rPr>
          <w:rFonts w:hint="eastAsia" w:ascii="宋体" w:hAnsi="宋体" w:cs="宋体"/>
          <w:color w:val="auto"/>
        </w:rPr>
        <w:t xml:space="preserve">33.1 依据《政府采购促进中小企业发展管理办法》享受扶持政策获得政府采购合同的，小微企业不得将合同分包给大中型企业，中型企业不得将合同分包给大型企业。</w:t>
      </w:r>
      <w:r/>
    </w:p>
    <w:p>
      <w:pPr>
        <w:pageBreakBefore w:val="0"/>
        <w:widowControl w:val="off"/>
        <w:rPr>
          <w:rFonts w:hint="eastAsia" w:ascii="宋体" w:hAnsi="宋体" w:eastAsia="宋体" w:cs="宋体"/>
          <w:b/>
          <w:bCs/>
          <w:color w:val="auto"/>
        </w:rPr>
        <w:outlineLvl w:val="9"/>
      </w:pPr>
      <w:r/>
      <w:bookmarkStart w:id="53" w:name="_Toc6163"/>
      <w:r/>
      <w:bookmarkStart w:id="54" w:name="_Toc55204179"/>
      <w:r/>
      <w:bookmarkStart w:id="55" w:name="_Hlk69392822"/>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jc w:val="both"/>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pageBreakBefore w:val="0"/>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pStyle w:val="876"/>
        <w:jc w:val="center"/>
        <w:rPr>
          <w:color w:val="auto"/>
        </w:rPr>
      </w:pPr>
      <w:r/>
      <w:bookmarkStart w:id="56" w:name="_Toc27369"/>
      <w:r>
        <w:rPr>
          <w:rFonts w:hint="eastAsia" w:ascii="宋体" w:hAnsi="宋体" w:eastAsia="宋体" w:cs="宋体"/>
          <w:b/>
          <w:bCs/>
          <w:color w:val="auto"/>
        </w:rPr>
        <w:t xml:space="preserve">第三章 合同条款及格式</w:t>
      </w:r>
      <w:bookmarkEnd w:id="53"/>
      <w:r/>
      <w:bookmarkEnd w:id="54"/>
      <w:r/>
      <w:bookmarkEnd w:id="56"/>
      <w:r/>
      <w:r/>
    </w:p>
    <w:p>
      <w:pPr>
        <w:pStyle w:val="1064"/>
        <w:ind w:firstLine="420"/>
        <w:spacing w:line="360" w:lineRule="auto"/>
        <w:rPr>
          <w:rFonts w:hAnsi="宋体" w:cs="宋体"/>
          <w:color w:val="auto"/>
          <w:sz w:val="21"/>
        </w:rPr>
      </w:pPr>
      <w:r>
        <w:rPr>
          <w:rFonts w:hint="eastAsia" w:hAnsi="宋体" w:cs="宋体"/>
          <w:color w:val="auto"/>
          <w:sz w:val="21"/>
        </w:rPr>
        <w:t xml:space="preserve">以下为中标后签订本项目合同的通用条款，中标人不得提出实质性的修改，关于专用条款将由采购人与中标人结合本项目具体情况协商后签订。</w:t>
      </w:r>
      <w:bookmarkEnd w:id="55"/>
      <w:r/>
      <w:r/>
    </w:p>
    <w:p>
      <w:pPr>
        <w:pStyle w:val="1064"/>
        <w:ind w:firstLine="2319"/>
        <w:spacing w:line="360" w:lineRule="auto"/>
        <w:rPr>
          <w:rFonts w:hAnsi="宋体" w:cs="宋体"/>
          <w:b/>
          <w:bCs/>
          <w:color w:val="auto"/>
          <w:sz w:val="21"/>
        </w:rPr>
      </w:pPr>
      <w:r/>
      <w:bookmarkStart w:id="57" w:name="_Toc18039"/>
      <w:r>
        <w:rPr>
          <w:rFonts w:hint="eastAsia" w:hAnsi="宋体" w:cs="宋体"/>
          <w:b/>
          <w:bCs/>
          <w:color w:val="auto"/>
          <w:sz w:val="21"/>
        </w:rPr>
        <w:t xml:space="preserve">扬州市政府采购合同（服务）</w:t>
      </w:r>
      <w:r/>
    </w:p>
    <w:p>
      <w:pPr>
        <w:pStyle w:val="894"/>
        <w:jc w:val="both"/>
        <w:spacing w:line="360" w:lineRule="auto"/>
        <w:rPr>
          <w:color w:val="auto"/>
        </w:rPr>
      </w:pPr>
      <w:r>
        <w:rPr>
          <w:rFonts w:hint="eastAsia"/>
          <w:color w:val="auto"/>
        </w:rPr>
        <w:t xml:space="preserve">项目名称：</w:t>
      </w:r>
      <w:r/>
    </w:p>
    <w:p>
      <w:pPr>
        <w:pStyle w:val="894"/>
        <w:jc w:val="both"/>
        <w:spacing w:line="360" w:lineRule="auto"/>
        <w:rPr>
          <w:rFonts w:hint="eastAsia" w:eastAsia="宋体"/>
          <w:color w:val="auto"/>
          <w:lang w:eastAsia="zh-CN"/>
        </w:rPr>
      </w:pPr>
      <w:r>
        <w:rPr>
          <w:rFonts w:hint="eastAsia"/>
          <w:color w:val="auto"/>
          <w:lang w:val="en-US" w:eastAsia="zh-CN"/>
        </w:rPr>
        <w:t xml:space="preserve">项目</w:t>
      </w:r>
      <w:r>
        <w:rPr>
          <w:rFonts w:hint="eastAsia"/>
          <w:color w:val="auto"/>
        </w:rPr>
        <w:t xml:space="preserve">编号：</w:t>
      </w:r>
      <w:r>
        <w:rPr>
          <w:rFonts w:hint="eastAsia" w:ascii="Segoe UI" w:hAnsi="Segoe UI" w:eastAsia="宋体" w:cs="Segoe UI"/>
          <w:i w:val="0"/>
          <w:iCs w:val="0"/>
          <w:caps w:val="0"/>
          <w:spacing w:val="0"/>
          <w:sz w:val="21"/>
          <w:szCs w:val="21"/>
          <w:shd w:val="clear" w:color="auto" w:fill="ffffff"/>
          <w:lang w:eastAsia="zh-CN"/>
        </w:rPr>
        <w:t xml:space="preserve">JSZC-321000-JING-G2026-0025</w:t>
      </w:r>
      <w:r/>
    </w:p>
    <w:p>
      <w:pPr>
        <w:pStyle w:val="894"/>
        <w:jc w:val="both"/>
        <w:spacing w:line="360" w:lineRule="auto"/>
        <w:rPr>
          <w:color w:val="auto"/>
        </w:rPr>
      </w:pPr>
      <w:r>
        <w:rPr>
          <w:rFonts w:hint="eastAsia"/>
          <w:color w:val="auto"/>
        </w:rPr>
        <w:t xml:space="preserve">甲方（采购人/买方）：</w:t>
      </w:r>
      <w:r/>
    </w:p>
    <w:p>
      <w:pPr>
        <w:pStyle w:val="894"/>
        <w:jc w:val="both"/>
        <w:spacing w:line="360" w:lineRule="auto"/>
        <w:rPr>
          <w:color w:val="auto"/>
        </w:rPr>
      </w:pPr>
      <w:r>
        <w:rPr>
          <w:rFonts w:hint="eastAsia"/>
          <w:color w:val="auto"/>
        </w:rPr>
        <w:t xml:space="preserve">乙方（供应商/卖方）：              </w:t>
      </w:r>
      <w:r/>
    </w:p>
    <w:p>
      <w:pPr>
        <w:pStyle w:val="894"/>
        <w:jc w:val="both"/>
        <w:spacing w:line="360" w:lineRule="auto"/>
        <w:rPr>
          <w:rFonts w:hint="eastAsia" w:eastAsia="宋体"/>
          <w:color w:val="auto"/>
          <w:lang w:eastAsia="zh-CN"/>
        </w:rPr>
      </w:pPr>
      <w:r>
        <w:rPr>
          <w:rFonts w:hint="eastAsia"/>
          <w:color w:val="auto"/>
        </w:rPr>
        <w:t xml:space="preserve">根据《中华人民共和国政府采购法》《中华人民共和国民法典》等法律法规的规定，甲乙双方按照</w:t>
      </w:r>
      <w:r>
        <w:rPr>
          <w:rFonts w:hint="eastAsia"/>
          <w:b/>
          <w:color w:val="auto"/>
          <w:lang w:eastAsia="zh-CN"/>
        </w:rPr>
        <w:t xml:space="preserve"> 江苏经天纬地建设项目管理有限公司</w:t>
      </w:r>
      <w:r>
        <w:rPr>
          <w:rFonts w:hint="eastAsia"/>
          <w:color w:val="auto"/>
        </w:rPr>
        <w:t xml:space="preserve">关于本项目招标结果签订本合同</w:t>
      </w:r>
      <w:r>
        <w:rPr>
          <w:rFonts w:hint="eastAsia"/>
          <w:color w:val="auto"/>
          <w:lang w:eastAsia="zh-CN"/>
        </w:rPr>
        <w:t xml:space="preserve">。</w:t>
      </w:r>
      <w:r/>
    </w:p>
    <w:p>
      <w:pPr>
        <w:pStyle w:val="894"/>
        <w:ind w:firstLine="422"/>
        <w:jc w:val="both"/>
        <w:spacing w:line="360" w:lineRule="auto"/>
        <w:rPr>
          <w:b/>
          <w:bCs/>
          <w:color w:val="auto"/>
        </w:rPr>
      </w:pPr>
      <w:r>
        <w:rPr>
          <w:rFonts w:hint="eastAsia"/>
          <w:b/>
          <w:bCs/>
          <w:color w:val="auto"/>
        </w:rPr>
        <w:t xml:space="preserve">1、合同标的</w:t>
      </w:r>
      <w:r/>
    </w:p>
    <w:p>
      <w:pPr>
        <w:pStyle w:val="894"/>
        <w:jc w:val="both"/>
        <w:spacing w:line="360" w:lineRule="auto"/>
        <w:rPr>
          <w:color w:val="auto"/>
        </w:rPr>
      </w:pPr>
      <w:r>
        <w:rPr>
          <w:rFonts w:hint="eastAsia"/>
          <w:color w:val="auto"/>
        </w:rPr>
        <w:t xml:space="preserve">1.1项目（产品）名称：</w:t>
      </w:r>
      <w:r/>
    </w:p>
    <w:p>
      <w:pPr>
        <w:pStyle w:val="894"/>
        <w:jc w:val="both"/>
        <w:spacing w:line="360" w:lineRule="auto"/>
        <w:rPr>
          <w:color w:val="auto"/>
        </w:rPr>
      </w:pPr>
      <w:r>
        <w:rPr>
          <w:rFonts w:hint="eastAsia"/>
          <w:color w:val="auto"/>
        </w:rPr>
        <w:t xml:space="preserve">1.2项目服务内容：</w:t>
      </w:r>
      <w:r/>
    </w:p>
    <w:p>
      <w:pPr>
        <w:pStyle w:val="894"/>
        <w:ind w:firstLine="422"/>
        <w:jc w:val="both"/>
        <w:spacing w:line="360" w:lineRule="auto"/>
        <w:rPr>
          <w:b/>
          <w:bCs/>
          <w:color w:val="auto"/>
        </w:rPr>
      </w:pPr>
      <w:r>
        <w:rPr>
          <w:rFonts w:hint="eastAsia"/>
          <w:b/>
          <w:bCs/>
          <w:color w:val="auto"/>
        </w:rPr>
        <w:t xml:space="preserve">2、合同总金额</w:t>
      </w:r>
      <w:r/>
    </w:p>
    <w:p>
      <w:pPr>
        <w:pStyle w:val="894"/>
        <w:jc w:val="both"/>
        <w:spacing w:line="360" w:lineRule="auto"/>
        <w:rPr>
          <w:rFonts w:hint="eastAsia" w:eastAsia="宋体"/>
          <w:color w:val="auto"/>
          <w:lang w:eastAsia="zh-CN"/>
        </w:rPr>
      </w:pPr>
      <w:r>
        <w:rPr>
          <w:rFonts w:hint="eastAsia"/>
          <w:color w:val="auto"/>
        </w:rPr>
        <w:t xml:space="preserve">2.1本合同金额为（大写）：_______________________________元人民币（¥_____元），含税固定总价</w:t>
      </w:r>
      <w:r>
        <w:rPr>
          <w:rFonts w:hint="eastAsia"/>
          <w:color w:val="auto"/>
          <w:lang w:eastAsia="zh-CN"/>
        </w:rPr>
        <w:t xml:space="preserve">。</w:t>
      </w:r>
      <w:r/>
    </w:p>
    <w:p>
      <w:pPr>
        <w:pStyle w:val="894"/>
        <w:jc w:val="both"/>
        <w:spacing w:line="360" w:lineRule="auto"/>
        <w:rPr>
          <w:color w:val="auto"/>
        </w:rPr>
      </w:pPr>
      <w:r>
        <w:rPr>
          <w:rFonts w:hint="eastAsia"/>
          <w:color w:val="auto"/>
        </w:rPr>
        <w:t xml:space="preserve">2.2本合同总金额包括乙方提供的服务、税金及其他有关的为完成本项目发生的所有费用，包括但不限于人工费、差旅费（含乙方的交通、食宿等差旅费用）、资料费、管理费、专家费、工作成果知识产权转让费、修改/返工费、利润、从</w:t>
      </w:r>
      <w:r>
        <w:rPr>
          <w:rFonts w:hint="eastAsia"/>
          <w:color w:val="auto"/>
        </w:rPr>
        <w:t xml:space="preserve">合同签订日起至成果通过审查、报批等全过程的服务工作及调研、咨询、审查、评审、资料印刷等所有成果完成过程中必须产生的费用，直至通过有关部门的验收，充分对接智慧监管系统。除上述合同总金额外，甲方无需向乙方或第三方增加支付任何费用和款项。因乙方未能按约履行，甲方有权核减相关费用并有权在付款时直接扣除，尽管如此，甲方的任何付款并不得视为乙方交付的工作成果和服务已经符合合同约定或者甲方需求，且不得因此而免除乙方交付成果和服务不合格的违约责任。如因结算金额发生争议的，最终结算金额应当以甲方的政府审计单位的审计结论为准；</w:t>
      </w:r>
      <w:r/>
    </w:p>
    <w:p>
      <w:pPr>
        <w:pStyle w:val="894"/>
        <w:jc w:val="both"/>
        <w:spacing w:line="360" w:lineRule="auto"/>
        <w:rPr>
          <w:color w:val="auto"/>
        </w:rPr>
      </w:pPr>
      <w:r>
        <w:rPr>
          <w:rFonts w:hint="eastAsia"/>
          <w:color w:val="auto"/>
        </w:rPr>
        <w:t xml:space="preserve">2.3在招标文件未列明，而乙方认为履行本合同必需的费用及不可预见费用也包含在合同总金额中；</w:t>
      </w:r>
      <w:r/>
    </w:p>
    <w:p>
      <w:pPr>
        <w:pStyle w:val="894"/>
        <w:jc w:val="both"/>
        <w:spacing w:line="360" w:lineRule="auto"/>
        <w:rPr>
          <w:color w:val="auto"/>
        </w:rPr>
      </w:pPr>
      <w:r>
        <w:rPr>
          <w:rFonts w:hint="eastAsia"/>
          <w:color w:val="auto"/>
        </w:rPr>
        <w:t xml:space="preserve">2.4本合同总金额还包含乙方提供的伴随服务/售后服务费用；</w:t>
      </w:r>
      <w:r/>
    </w:p>
    <w:p>
      <w:pPr>
        <w:pStyle w:val="894"/>
        <w:jc w:val="both"/>
        <w:spacing w:line="360" w:lineRule="auto"/>
        <w:rPr>
          <w:color w:val="auto"/>
        </w:rPr>
      </w:pPr>
      <w:r>
        <w:rPr>
          <w:rFonts w:hint="eastAsia"/>
          <w:color w:val="auto"/>
        </w:rPr>
        <w:t xml:space="preserve">2.5本合同签订后：甲方须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p>
    <w:p>
      <w:pPr>
        <w:pStyle w:val="894"/>
        <w:ind w:firstLine="422"/>
        <w:jc w:val="both"/>
        <w:spacing w:line="360" w:lineRule="auto"/>
        <w:rPr>
          <w:b/>
          <w:bCs/>
          <w:color w:val="auto"/>
        </w:rPr>
      </w:pPr>
      <w:r>
        <w:rPr>
          <w:rFonts w:hint="eastAsia"/>
          <w:b/>
          <w:bCs/>
          <w:color w:val="auto"/>
        </w:rPr>
        <w:t xml:space="preserve">3、组成本合同的有关文件</w:t>
      </w:r>
      <w:r/>
    </w:p>
    <w:p>
      <w:pPr>
        <w:pStyle w:val="894"/>
        <w:jc w:val="both"/>
        <w:spacing w:line="360" w:lineRule="auto"/>
        <w:rPr>
          <w:color w:val="auto"/>
        </w:rPr>
      </w:pPr>
      <w:r>
        <w:rPr>
          <w:rFonts w:hint="eastAsia"/>
          <w:color w:val="auto"/>
        </w:rPr>
        <w:t xml:space="preserve">3.1乙方应按招标文件规定的时间向甲方提供使用货物的有关技术资料；</w:t>
      </w:r>
      <w:r/>
    </w:p>
    <w:p>
      <w:pPr>
        <w:pStyle w:val="894"/>
        <w:jc w:val="both"/>
        <w:spacing w:line="360" w:lineRule="auto"/>
        <w:rPr>
          <w:color w:val="auto"/>
        </w:rPr>
      </w:pPr>
      <w:r>
        <w:rPr>
          <w:rFonts w:hint="eastAsia"/>
          <w:color w:val="auto"/>
        </w:rPr>
        <w:t xml:space="preserve">3.2没有甲方事先书面同意，乙方不得将由甲方提供的有关合同或任何合同条文、规格、计划、图纸、样品或资料提供给任何其他人；即使向履行本合同有关的人员提供，也应注意保密并限于履行合同的必须范围。如违反上述约定，甲方将按违约行为严重程度依法追究乙方相关违约及赔偿责任；</w:t>
      </w:r>
      <w:r/>
    </w:p>
    <w:p>
      <w:pPr>
        <w:pStyle w:val="894"/>
        <w:jc w:val="both"/>
        <w:spacing w:line="360" w:lineRule="auto"/>
        <w:rPr>
          <w:color w:val="auto"/>
        </w:rPr>
      </w:pPr>
      <w:r>
        <w:rPr>
          <w:rFonts w:hint="eastAsia"/>
          <w:color w:val="auto"/>
        </w:rPr>
        <w:t xml:space="preserve">3.3关于本项目政府采购的招投标文件或与本次采购活动方式相适应的文件及有关附件是本合同不可分割的组成部分，这些文件包括但不限于：</w:t>
      </w:r>
      <w:r/>
    </w:p>
    <w:p>
      <w:pPr>
        <w:pStyle w:val="894"/>
        <w:jc w:val="both"/>
        <w:spacing w:line="360" w:lineRule="auto"/>
        <w:rPr>
          <w:color w:val="auto"/>
        </w:rPr>
      </w:pPr>
      <w:r>
        <w:rPr>
          <w:rFonts w:hint="eastAsia"/>
          <w:color w:val="auto"/>
        </w:rPr>
        <w:t xml:space="preserve">（1）招标文件；                   （2）投标产品配置与报价文件；</w:t>
      </w:r>
      <w:r/>
    </w:p>
    <w:p>
      <w:pPr>
        <w:pStyle w:val="894"/>
        <w:jc w:val="both"/>
        <w:spacing w:line="360" w:lineRule="auto"/>
        <w:rPr>
          <w:color w:val="auto"/>
        </w:rPr>
      </w:pPr>
      <w:r>
        <w:rPr>
          <w:rFonts w:hint="eastAsia"/>
          <w:color w:val="auto"/>
        </w:rPr>
        <w:t xml:space="preserve">（3）供货一览表；                 （4）技术参数响应表；</w:t>
      </w:r>
      <w:r/>
    </w:p>
    <w:p>
      <w:pPr>
        <w:pStyle w:val="894"/>
        <w:jc w:val="both"/>
        <w:spacing w:line="360" w:lineRule="auto"/>
        <w:rPr>
          <w:color w:val="auto"/>
        </w:rPr>
      </w:pPr>
      <w:r>
        <w:rPr>
          <w:rFonts w:hint="eastAsia"/>
          <w:color w:val="auto"/>
        </w:rPr>
        <w:t xml:space="preserve">（5）服务承诺；                   （6）中标通知书；</w:t>
      </w:r>
      <w:r/>
    </w:p>
    <w:p>
      <w:pPr>
        <w:pStyle w:val="894"/>
        <w:jc w:val="both"/>
        <w:spacing w:line="360" w:lineRule="auto"/>
        <w:rPr>
          <w:color w:val="auto"/>
        </w:rPr>
      </w:pPr>
      <w:r>
        <w:rPr>
          <w:rFonts w:hint="eastAsia"/>
          <w:color w:val="auto"/>
        </w:rPr>
        <w:t xml:space="preserve">（7）甲乙双方补充协议；           （8）乙方投标时提供的响应文件。</w:t>
      </w:r>
      <w:r/>
    </w:p>
    <w:p>
      <w:pPr>
        <w:pStyle w:val="894"/>
        <w:ind w:firstLine="422"/>
        <w:jc w:val="both"/>
        <w:spacing w:line="360" w:lineRule="auto"/>
        <w:rPr>
          <w:b/>
          <w:bCs/>
          <w:color w:val="auto"/>
        </w:rPr>
      </w:pPr>
      <w:r>
        <w:rPr>
          <w:rFonts w:hint="eastAsia"/>
          <w:b/>
          <w:bCs/>
          <w:color w:val="auto"/>
        </w:rPr>
        <w:t xml:space="preserve">4、知识产权保证</w:t>
      </w:r>
      <w:r/>
    </w:p>
    <w:p>
      <w:pPr>
        <w:pStyle w:val="894"/>
        <w:jc w:val="both"/>
        <w:spacing w:line="360" w:lineRule="auto"/>
        <w:rPr>
          <w:color w:val="auto"/>
        </w:rPr>
      </w:pPr>
      <w:r>
        <w:rPr>
          <w:rFonts w:hint="eastAsia"/>
          <w:color w:val="auto"/>
        </w:rPr>
        <w:t xml:space="preserve">4.1乙方为履行本合同义务所形成的服务成果的知识产权和相关一切权利全部归甲方所有；</w:t>
      </w:r>
      <w:r/>
    </w:p>
    <w:p>
      <w:pPr>
        <w:ind w:firstLine="420"/>
        <w:spacing w:line="360" w:lineRule="auto"/>
        <w:rPr>
          <w:rFonts w:ascii="宋体" w:hAnsi="宋体" w:cs="宋体"/>
          <w:color w:val="auto"/>
          <w:szCs w:val="21"/>
        </w:rPr>
      </w:pPr>
      <w:r>
        <w:rPr>
          <w:rFonts w:hint="eastAsia" w:ascii="宋体" w:hAnsi="宋体" w:cs="宋体"/>
          <w:color w:val="auto"/>
          <w:szCs w:val="21"/>
        </w:rPr>
        <w:t xml:space="preserve">4.2 乙方保证向甲方提供的服务成果是其独立实施完成，乙方保证甲方在使用、接受本合同服务或其任何一部分时，不受第三方提出侵犯其专利权、版权、商标权和工业设计权等知识产权及其他合法权益而引起的各类纠纷（包括但不限于法务函、律师函交涉；诉讼；仲裁；负面舆情等）和投诉；一旦出现侵权，由乙方负全部经济及法律责任。若甲方先行支付赔偿费、使用费、补偿款等各项费用，甲方有权向乙方全额追偿并追究乙方违约责任；</w:t>
      </w:r>
      <w:r/>
    </w:p>
    <w:p>
      <w:pPr>
        <w:ind w:firstLine="420"/>
        <w:spacing w:line="360" w:lineRule="auto"/>
        <w:rPr>
          <w:rFonts w:ascii="宋体" w:hAnsi="宋体" w:cs="宋体"/>
          <w:color w:val="auto"/>
          <w:szCs w:val="21"/>
        </w:rPr>
      </w:pPr>
      <w:r>
        <w:rPr>
          <w:rFonts w:hint="eastAsia" w:ascii="宋体" w:hAnsi="宋体" w:cs="宋体"/>
          <w:color w:val="auto"/>
          <w:szCs w:val="21"/>
        </w:rPr>
        <w:t xml:space="preserve">4.3未经甲方书面同意，乙方不得以任何形式持有或使用、引用服务成果，不得公开发表、转让或许可他人使用。</w:t>
      </w:r>
      <w:r/>
    </w:p>
    <w:p>
      <w:pPr>
        <w:pStyle w:val="894"/>
        <w:ind w:firstLine="422"/>
        <w:jc w:val="both"/>
        <w:spacing w:line="360" w:lineRule="auto"/>
        <w:rPr>
          <w:b/>
          <w:bCs/>
          <w:color w:val="auto"/>
        </w:rPr>
      </w:pPr>
      <w:r>
        <w:rPr>
          <w:rFonts w:hint="eastAsia"/>
          <w:b/>
          <w:bCs/>
          <w:color w:val="auto"/>
        </w:rPr>
        <w:t xml:space="preserve">5、产权保证</w:t>
      </w:r>
      <w:r/>
    </w:p>
    <w:p>
      <w:pPr>
        <w:pStyle w:val="894"/>
        <w:jc w:val="both"/>
        <w:spacing w:line="360" w:lineRule="auto"/>
        <w:rPr>
          <w:color w:val="auto"/>
        </w:rPr>
      </w:pPr>
      <w:r>
        <w:rPr>
          <w:rFonts w:hint="eastAsia"/>
          <w:color w:val="auto"/>
        </w:rPr>
        <w:t xml:space="preserve">乙方保证所交付的服务或产品的所有权完全属于乙方且无任何抵押、查封等产权瑕疵；</w:t>
      </w:r>
      <w:r/>
    </w:p>
    <w:p>
      <w:pPr>
        <w:pStyle w:val="894"/>
        <w:ind w:firstLine="422"/>
        <w:jc w:val="both"/>
        <w:spacing w:line="360" w:lineRule="auto"/>
        <w:rPr>
          <w:b/>
          <w:bCs/>
          <w:color w:val="auto"/>
        </w:rPr>
      </w:pPr>
      <w:r>
        <w:rPr>
          <w:rFonts w:hint="eastAsia"/>
          <w:b/>
          <w:bCs/>
          <w:color w:val="auto"/>
        </w:rPr>
        <w:t xml:space="preserve">6、履约保证金</w:t>
      </w:r>
      <w:r/>
    </w:p>
    <w:p>
      <w:pPr>
        <w:pStyle w:val="894"/>
        <w:jc w:val="both"/>
        <w:spacing w:line="360" w:lineRule="auto"/>
        <w:rPr>
          <w:color w:val="auto"/>
        </w:rPr>
      </w:pPr>
      <w:r>
        <w:rPr>
          <w:rFonts w:hint="eastAsia"/>
          <w:color w:val="auto"/>
        </w:rPr>
        <w:t xml:space="preserve">6.1乙方在收到成交通知书后，应缴纳合同价的</w:t>
      </w:r>
      <w:r>
        <w:rPr>
          <w:rFonts w:hint="eastAsia"/>
          <w:b/>
          <w:color w:val="auto"/>
          <w:u w:val="single"/>
        </w:rPr>
        <w:t xml:space="preserve"> / </w:t>
      </w:r>
      <w:r>
        <w:rPr>
          <w:rFonts w:hint="eastAsia"/>
          <w:color w:val="auto"/>
        </w:rPr>
        <w:t xml:space="preserve">作为履约保证金；</w:t>
      </w:r>
      <w:r/>
    </w:p>
    <w:p>
      <w:pPr>
        <w:pStyle w:val="894"/>
        <w:jc w:val="both"/>
        <w:spacing w:line="360" w:lineRule="auto"/>
        <w:rPr>
          <w:color w:val="auto"/>
        </w:rPr>
      </w:pPr>
      <w:r>
        <w:rPr>
          <w:rFonts w:hint="eastAsia"/>
          <w:color w:val="auto"/>
        </w:rPr>
        <w:t xml:space="preserve">6.2履约保证金用以约束乙方在合同履行中的行为，以及弥补合同履行中由于乙方自身行为可能给甲方带来的各种损失以及支付违约金、赔偿金等费用；若保证金额不足以弥补乙方违约造成甲方损失的，甲方可继续向乙方主张索赔；</w:t>
      </w:r>
      <w:r/>
    </w:p>
    <w:p>
      <w:pPr>
        <w:ind w:firstLine="420"/>
        <w:spacing w:line="360" w:lineRule="auto"/>
        <w:rPr>
          <w:rFonts w:ascii="宋体" w:hAnsi="宋体" w:cs="宋体"/>
          <w:color w:val="auto"/>
          <w:szCs w:val="21"/>
        </w:rPr>
      </w:pPr>
      <w:r>
        <w:rPr>
          <w:rFonts w:hint="eastAsia" w:ascii="宋体" w:hAnsi="宋体" w:cs="宋体"/>
          <w:color w:val="auto"/>
          <w:szCs w:val="21"/>
        </w:rPr>
        <w:t xml:space="preserve">6.3履约保证金在项目履约验收合格后自动转为质保金；待质保期满且无违约情形后一月内无息退还。</w:t>
      </w:r>
      <w:r/>
    </w:p>
    <w:p>
      <w:pPr>
        <w:pStyle w:val="894"/>
        <w:ind w:firstLine="422"/>
        <w:jc w:val="both"/>
        <w:spacing w:line="360" w:lineRule="auto"/>
        <w:rPr>
          <w:b/>
          <w:bCs/>
          <w:color w:val="auto"/>
        </w:rPr>
      </w:pPr>
      <w:r>
        <w:rPr>
          <w:rFonts w:hint="eastAsia"/>
          <w:b/>
          <w:bCs/>
          <w:color w:val="auto"/>
        </w:rPr>
        <w:t xml:space="preserve">7、转包或分包</w:t>
      </w:r>
      <w:r/>
    </w:p>
    <w:p>
      <w:pPr>
        <w:pStyle w:val="894"/>
        <w:jc w:val="both"/>
        <w:spacing w:line="360" w:lineRule="auto"/>
        <w:rPr>
          <w:color w:val="auto"/>
        </w:rPr>
      </w:pPr>
      <w:r>
        <w:rPr>
          <w:rFonts w:hint="eastAsia"/>
          <w:color w:val="auto"/>
        </w:rPr>
        <w:t xml:space="preserve">7.1本合同禁止转包和分包，本合同范围的服务或产品，应由乙方直接供应，不得转让他人供应。否则甲方有权给予终止合同，乙方应退还甲方已付全部款项，乙方还应向甲方支付合同总额20%的违约金，并赔偿给甲方造成的全部损失。</w:t>
      </w:r>
      <w:r/>
    </w:p>
    <w:p>
      <w:pPr>
        <w:pStyle w:val="894"/>
        <w:ind w:firstLine="422"/>
        <w:jc w:val="both"/>
        <w:spacing w:line="360" w:lineRule="auto"/>
        <w:rPr>
          <w:b/>
          <w:bCs/>
          <w:color w:val="auto"/>
        </w:rPr>
      </w:pPr>
      <w:r>
        <w:rPr>
          <w:rFonts w:hint="eastAsia"/>
          <w:b/>
          <w:bCs/>
          <w:color w:val="auto"/>
        </w:rPr>
        <w:t xml:space="preserve">8、服务期</w:t>
      </w:r>
      <w:r/>
    </w:p>
    <w:p>
      <w:pPr>
        <w:ind w:firstLine="420"/>
        <w:spacing w:line="360" w:lineRule="auto"/>
        <w:widowControl/>
        <w:rPr>
          <w:color w:val="auto"/>
        </w:rPr>
      </w:pPr>
      <w:r>
        <w:rPr>
          <w:rFonts w:hint="eastAsia"/>
          <w:color w:val="auto"/>
        </w:rPr>
        <w:t xml:space="preserve">8.1服务期</w:t>
      </w:r>
      <w:r>
        <w:rPr>
          <w:rFonts w:hint="eastAsia"/>
          <w:color w:val="auto"/>
          <w:highlight w:val="none"/>
          <w:u w:val="single"/>
          <w:lang w:eastAsia="zh-CN"/>
        </w:rPr>
        <w:t xml:space="preserve">：</w:t>
      </w:r>
      <w:r>
        <w:rPr>
          <w:rFonts w:hint="eastAsia" w:ascii="宋体" w:hAnsi="宋体" w:cs="宋体"/>
          <w:bCs/>
          <w:szCs w:val="21"/>
          <w:highlight w:val="none"/>
          <w:u w:val="single"/>
        </w:rPr>
        <w:t xml:space="preserve">三年（自</w:t>
      </w:r>
      <w:r>
        <w:rPr>
          <w:rFonts w:hint="eastAsia" w:ascii="宋体" w:hAnsi="宋体" w:cs="宋体"/>
          <w:bCs/>
          <w:szCs w:val="21"/>
          <w:highlight w:val="none"/>
          <w:u w:val="single"/>
          <w:lang w:val="en-US" w:eastAsia="zh-CN"/>
        </w:rPr>
        <w:t xml:space="preserve">     年  月  日起</w:t>
      </w:r>
      <w:r>
        <w:rPr>
          <w:rFonts w:hint="eastAsia" w:ascii="宋体" w:hAnsi="宋体" w:cs="宋体"/>
          <w:bCs/>
          <w:szCs w:val="21"/>
          <w:highlight w:val="none"/>
          <w:u w:val="single"/>
        </w:rPr>
        <w:t xml:space="preserve">），合同首签壹年，考核合格的情况下，采购人与中标人可签订下一年合同。</w:t>
      </w:r>
      <w:r/>
    </w:p>
    <w:p>
      <w:pPr>
        <w:pStyle w:val="894"/>
        <w:ind w:firstLine="422"/>
        <w:jc w:val="both"/>
        <w:spacing w:line="360" w:lineRule="auto"/>
        <w:rPr>
          <w:b/>
          <w:bCs/>
          <w:color w:val="auto"/>
        </w:rPr>
      </w:pPr>
      <w:r>
        <w:rPr>
          <w:rFonts w:hint="eastAsia"/>
          <w:b/>
          <w:bCs/>
          <w:color w:val="auto"/>
        </w:rPr>
        <w:t xml:space="preserve">9、交付期、交付方式及交付地点</w:t>
      </w:r>
      <w:r/>
    </w:p>
    <w:p>
      <w:pPr>
        <w:pStyle w:val="894"/>
        <w:jc w:val="both"/>
        <w:spacing w:line="360" w:lineRule="auto"/>
        <w:rPr>
          <w:color w:val="auto"/>
        </w:rPr>
      </w:pPr>
      <w:r>
        <w:rPr>
          <w:rFonts w:hint="eastAsia"/>
          <w:color w:val="auto"/>
        </w:rPr>
        <w:t xml:space="preserve">9.1交付期：</w:t>
      </w:r>
      <w:r/>
    </w:p>
    <w:p>
      <w:pPr>
        <w:pStyle w:val="894"/>
        <w:jc w:val="both"/>
        <w:spacing w:line="360" w:lineRule="auto"/>
        <w:rPr>
          <w:color w:val="auto"/>
        </w:rPr>
      </w:pPr>
      <w:r>
        <w:rPr>
          <w:rFonts w:hint="eastAsia"/>
          <w:color w:val="auto"/>
        </w:rPr>
        <w:t xml:space="preserve">9.2交付方式：甲方指定方式</w:t>
      </w:r>
      <w:r/>
    </w:p>
    <w:p>
      <w:pPr>
        <w:pStyle w:val="894"/>
        <w:jc w:val="both"/>
        <w:spacing w:line="360" w:lineRule="auto"/>
        <w:rPr>
          <w:b/>
          <w:color w:val="auto"/>
          <w:u w:val="single"/>
        </w:rPr>
      </w:pPr>
      <w:r>
        <w:rPr>
          <w:rFonts w:hint="eastAsia"/>
          <w:color w:val="auto"/>
        </w:rPr>
        <w:t xml:space="preserve">9.3交付地点：</w:t>
      </w:r>
      <w:r>
        <w:rPr>
          <w:rFonts w:hint="eastAsia"/>
          <w:color w:val="auto"/>
          <w:u w:val="single"/>
        </w:rPr>
        <w:t xml:space="preserve">甲方指定地点</w:t>
      </w:r>
      <w:r/>
    </w:p>
    <w:p>
      <w:pPr>
        <w:pStyle w:val="894"/>
        <w:ind w:firstLine="422"/>
        <w:jc w:val="both"/>
        <w:spacing w:line="360" w:lineRule="auto"/>
        <w:rPr>
          <w:b/>
          <w:bCs/>
          <w:color w:val="auto"/>
        </w:rPr>
      </w:pPr>
      <w:r>
        <w:rPr>
          <w:rFonts w:hint="eastAsia"/>
          <w:b/>
          <w:bCs/>
          <w:color w:val="auto"/>
        </w:rPr>
        <w:t xml:space="preserve">10、货款支付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rPr>
        <w:t xml:space="preserve">10.1本合</w:t>
      </w:r>
      <w:r>
        <w:rPr>
          <w:rFonts w:hint="eastAsia" w:ascii="宋体" w:hAnsi="宋体" w:cs="宋体"/>
          <w:color w:val="auto"/>
          <w:szCs w:val="21"/>
          <w:highlight w:val="none"/>
        </w:rPr>
        <w:t xml:space="preserve">同项下所有款项均以人民币支付；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10.2本合同项下的采购资金由甲方支付，付款前乙方向甲方开具相应金额发票，否则，视为付款条件不成就，甲方有权迟延或拒绝付款且不构成违约；</w:t>
      </w:r>
      <w:r/>
    </w:p>
    <w:p>
      <w:pPr>
        <w:ind w:firstLine="420"/>
        <w:spacing w:line="360" w:lineRule="auto"/>
        <w:rPr>
          <w:rFonts w:ascii="宋体" w:hAnsi="宋体" w:cs="宋体"/>
          <w:b/>
          <w:color w:val="auto"/>
          <w:highlight w:val="none"/>
        </w:rPr>
      </w:pPr>
      <w:r>
        <w:rPr>
          <w:rFonts w:hint="eastAsia" w:ascii="宋体" w:hAnsi="宋体" w:cs="宋体"/>
          <w:color w:val="auto"/>
          <w:szCs w:val="21"/>
          <w:highlight w:val="none"/>
        </w:rPr>
        <w:t xml:space="preserve">10.3</w:t>
      </w:r>
      <w:r>
        <w:rPr>
          <w:rFonts w:hint="eastAsia" w:ascii="宋体" w:hAnsi="宋体" w:cs="宋体"/>
          <w:b/>
          <w:color w:val="auto"/>
          <w:szCs w:val="21"/>
          <w:highlight w:val="none"/>
        </w:rPr>
        <w:t xml:space="preserve">付款方式：</w:t>
      </w:r>
      <w:r>
        <w:rPr>
          <w:rFonts w:hint="eastAsia" w:ascii="宋体" w:hAnsi="宋体" w:cs="宋体"/>
          <w:b/>
          <w:color w:val="auto"/>
          <w:highlight w:val="none"/>
        </w:rPr>
        <w:t xml:space="preserve">合同签订后，采购人自收到发票之日起10个工作日内支付第一年合同价10%的预付款，按月结算，在第二个月支付第一个月费用时，扣除预付款，按差额付款（多款留抵，少款补齐），后续付款按月正常结算。中标人向采购人提供上月结算详细费用构成相关材料（包括所有服务人员花名册、社会保险缴纳凭证、支付增值税凭证、支付政府收费单据等），采购人认可后，双方按考核结果确定实际支付费用。所有款项自收到发票后按照采购人相关规定支付。</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11、税费</w:t>
      </w:r>
      <w:r/>
    </w:p>
    <w:p>
      <w:pPr>
        <w:pStyle w:val="894"/>
        <w:jc w:val="both"/>
        <w:spacing w:line="360" w:lineRule="auto"/>
        <w:rPr>
          <w:b/>
          <w:bCs/>
          <w:color w:val="auto"/>
          <w:highlight w:val="none"/>
        </w:rPr>
      </w:pPr>
      <w:r>
        <w:rPr>
          <w:rFonts w:hint="eastAsia"/>
          <w:color w:val="auto"/>
          <w:highlight w:val="none"/>
        </w:rPr>
        <w:t xml:space="preserve">本合同执行中相关的一切税费均由乙方负担。</w:t>
      </w:r>
      <w:r/>
    </w:p>
    <w:p>
      <w:pPr>
        <w:pStyle w:val="894"/>
        <w:ind w:firstLine="422"/>
        <w:jc w:val="both"/>
        <w:spacing w:line="360" w:lineRule="auto"/>
        <w:rPr>
          <w:b/>
          <w:bCs/>
          <w:color w:val="auto"/>
        </w:rPr>
      </w:pPr>
      <w:r>
        <w:rPr>
          <w:rFonts w:hint="eastAsia"/>
          <w:b/>
          <w:bCs/>
          <w:color w:val="auto"/>
        </w:rPr>
        <w:t xml:space="preserve">12、质量保证及售后服务</w:t>
      </w:r>
      <w:r/>
    </w:p>
    <w:p>
      <w:pPr>
        <w:ind w:firstLine="420"/>
        <w:spacing w:line="360" w:lineRule="auto"/>
        <w:rPr>
          <w:rFonts w:ascii="宋体" w:hAnsi="宋体" w:cs="宋体"/>
          <w:color w:val="auto"/>
          <w:szCs w:val="21"/>
        </w:rPr>
      </w:pPr>
      <w:r>
        <w:rPr>
          <w:rFonts w:hint="eastAsia" w:ascii="宋体" w:hAnsi="宋体" w:cs="宋体"/>
          <w:color w:val="auto"/>
          <w:szCs w:val="21"/>
        </w:rPr>
        <w:t xml:space="preserve">12.1乙方应按招标文件规定及响应文件承诺的服务或产品性能、技术要求、质量标准向甲方提供服务；若无特殊说明，则按国家有关部门最新颁布的标准、规范、指导意见、规则为准；</w:t>
      </w:r>
      <w:r/>
    </w:p>
    <w:p>
      <w:pPr>
        <w:ind w:firstLine="420"/>
        <w:spacing w:line="360" w:lineRule="auto"/>
        <w:rPr>
          <w:rFonts w:ascii="宋体" w:hAnsi="宋体" w:cs="宋体"/>
          <w:color w:val="auto"/>
          <w:szCs w:val="21"/>
        </w:rPr>
      </w:pPr>
      <w:r>
        <w:rPr>
          <w:rFonts w:hint="eastAsia" w:ascii="宋体" w:hAnsi="宋体" w:cs="宋体"/>
          <w:color w:val="auto"/>
          <w:szCs w:val="21"/>
        </w:rPr>
        <w:t xml:space="preserve">12.2乙方应保证其提供的服务是全面和规范的，并完全符合招标文件及响应文件，确保相应成果文件在规定时间内通过审议。如因乙方提供的服务有瑕疵造成甲方损失的，所需费用由乙方承担；</w:t>
      </w:r>
      <w:r/>
    </w:p>
    <w:p>
      <w:pPr>
        <w:ind w:firstLine="420"/>
        <w:spacing w:line="360" w:lineRule="auto"/>
        <w:rPr>
          <w:rFonts w:ascii="宋体" w:hAnsi="宋体" w:cs="宋体"/>
          <w:color w:val="auto"/>
          <w:szCs w:val="21"/>
        </w:rPr>
      </w:pPr>
      <w:r>
        <w:rPr>
          <w:rFonts w:hint="eastAsia" w:ascii="宋体" w:hAnsi="宋体" w:cs="宋体"/>
          <w:color w:val="auto"/>
          <w:szCs w:val="21"/>
        </w:rPr>
        <w:t xml:space="preserve">12.3如在使用过程中发生质量问题，乙方在接到甲方通知后在_________小时内到达甲方现场并解决问题；</w:t>
      </w:r>
      <w:r/>
    </w:p>
    <w:p>
      <w:pPr>
        <w:pStyle w:val="894"/>
        <w:jc w:val="both"/>
        <w:spacing w:line="360" w:lineRule="auto"/>
        <w:rPr>
          <w:color w:val="auto"/>
        </w:rPr>
      </w:pPr>
      <w:r>
        <w:rPr>
          <w:rFonts w:hint="eastAsia"/>
          <w:color w:val="auto"/>
        </w:rPr>
        <w:t xml:space="preserve">12.4甲方针对评估成果提出意见时，乙方应依据甲方意见进行修改。乙方确保按照甲方意见修改完整，并在提供修改稿的同时，须向甲方提供书面修改说明。中途修改稿，乙方应向甲方提交电子文档用于甲方审查修改情况；</w:t>
      </w:r>
      <w:r/>
    </w:p>
    <w:p>
      <w:pPr>
        <w:pStyle w:val="894"/>
        <w:jc w:val="both"/>
        <w:spacing w:line="360" w:lineRule="auto"/>
        <w:rPr>
          <w:color w:val="auto"/>
        </w:rPr>
      </w:pPr>
      <w:r>
        <w:rPr>
          <w:rFonts w:hint="eastAsia"/>
          <w:color w:val="auto"/>
        </w:rPr>
        <w:t xml:space="preserve">12.5乙方提交的评估成果应满足审查、存档、报批等各环节的需求及甲方要求，否则，甲方有权拒付合同款项，直至解除合同；</w:t>
      </w:r>
      <w:r/>
    </w:p>
    <w:p>
      <w:pPr>
        <w:pStyle w:val="894"/>
        <w:jc w:val="both"/>
        <w:spacing w:line="360" w:lineRule="auto"/>
        <w:rPr>
          <w:color w:val="auto"/>
        </w:rPr>
      </w:pPr>
      <w:r>
        <w:rPr>
          <w:rFonts w:hint="eastAsia"/>
          <w:color w:val="auto"/>
        </w:rPr>
        <w:t xml:space="preserve">12.6乙方应对评估成果的字段、坐标和格式等内容进行梳理整合，以能充分对接智慧监管系统，便于后续评估数据成果的管理维护和动态更新。本项目所形成的数据成果归甲方所有；</w:t>
      </w:r>
      <w:r/>
    </w:p>
    <w:p>
      <w:pPr>
        <w:pStyle w:val="894"/>
        <w:jc w:val="both"/>
        <w:spacing w:line="360" w:lineRule="auto"/>
        <w:rPr>
          <w:color w:val="auto"/>
        </w:rPr>
      </w:pPr>
      <w:r>
        <w:rPr>
          <w:rFonts w:hint="eastAsia"/>
          <w:color w:val="auto"/>
        </w:rPr>
        <w:t xml:space="preserve">12.7在质保期内，乙方应对服务或产品出现的质量及安全问题负责处理解决并承担一切费用；</w:t>
      </w:r>
      <w:r/>
    </w:p>
    <w:p>
      <w:pPr>
        <w:ind w:firstLine="420"/>
        <w:spacing w:line="360" w:lineRule="auto"/>
        <w:rPr>
          <w:rFonts w:ascii="宋体" w:hAnsi="宋体" w:cs="宋体"/>
          <w:color w:val="auto"/>
          <w:szCs w:val="21"/>
        </w:rPr>
      </w:pPr>
      <w:r>
        <w:rPr>
          <w:rFonts w:hint="eastAsia" w:ascii="宋体" w:hAnsi="宋体" w:cs="宋体"/>
          <w:color w:val="auto"/>
          <w:szCs w:val="21"/>
        </w:rPr>
        <w:t xml:space="preserve">12.8上述的服务或产品免费保修期为</w:t>
      </w:r>
      <w:r>
        <w:rPr>
          <w:rFonts w:hint="eastAsia" w:ascii="宋体" w:hAnsi="宋体" w:cs="宋体"/>
          <w:color w:val="auto"/>
          <w:szCs w:val="21"/>
          <w:u w:val="single"/>
        </w:rPr>
        <w:t xml:space="preserve">    </w:t>
      </w:r>
      <w:r>
        <w:rPr>
          <w:rFonts w:hint="eastAsia" w:ascii="宋体" w:hAnsi="宋体" w:cs="宋体"/>
          <w:color w:val="auto"/>
          <w:szCs w:val="21"/>
        </w:rPr>
        <w:t xml:space="preserve">年，因人为因素出现的故障不在免费保修范围内；超过保修期的机器设备，终身维修，维修时只收部件成本费。</w:t>
      </w:r>
      <w:r/>
    </w:p>
    <w:p>
      <w:pPr>
        <w:pStyle w:val="894"/>
        <w:ind w:firstLine="422"/>
        <w:jc w:val="both"/>
        <w:spacing w:line="360" w:lineRule="auto"/>
        <w:rPr>
          <w:b/>
          <w:bCs/>
          <w:color w:val="auto"/>
        </w:rPr>
      </w:pPr>
      <w:r>
        <w:rPr>
          <w:rFonts w:hint="eastAsia"/>
          <w:b/>
          <w:bCs/>
          <w:color w:val="auto"/>
        </w:rPr>
        <w:t xml:space="preserve">13、交付和验收</w:t>
      </w:r>
      <w:r/>
    </w:p>
    <w:p>
      <w:pPr>
        <w:pStyle w:val="894"/>
        <w:jc w:val="both"/>
        <w:spacing w:line="360" w:lineRule="auto"/>
        <w:rPr>
          <w:color w:val="auto"/>
        </w:rPr>
      </w:pPr>
      <w:r>
        <w:rPr>
          <w:rFonts w:hint="eastAsia"/>
          <w:color w:val="auto"/>
        </w:rPr>
        <w:t xml:space="preserve">13.1甲方对乙方提交的服务或产品依据招标文件中的技术规格要求、项目需求、响应文件和国家有关部门标准进行验收，内容、形式等符合招标文件有关规定的，给予签收；验收不合格的不予签收，乙方应按甲方及有关部门要求限期改正，因此造成交付延误的，按逾期交付违约责任追究；</w:t>
      </w:r>
      <w:r/>
    </w:p>
    <w:p>
      <w:pPr>
        <w:pStyle w:val="894"/>
        <w:jc w:val="both"/>
        <w:spacing w:line="360" w:lineRule="auto"/>
        <w:rPr>
          <w:color w:val="auto"/>
        </w:rPr>
      </w:pPr>
      <w:r>
        <w:rPr>
          <w:rFonts w:hint="eastAsia"/>
          <w:color w:val="auto"/>
        </w:rPr>
        <w:t xml:space="preserve">13.2乙方应当在   年  月  日前完成服务事项并交付甲方及有关部门审核。乙方交付前应对服务或产品作出全面检查和对验收文件进行整理，并列出清单，作为甲方交付验收和使用的技术条件依据，检验的结果应随服务或产品交甲方；</w:t>
      </w:r>
      <w:r/>
    </w:p>
    <w:p>
      <w:pPr>
        <w:pStyle w:val="894"/>
        <w:jc w:val="both"/>
        <w:spacing w:line="360" w:lineRule="auto"/>
        <w:rPr>
          <w:color w:val="auto"/>
        </w:rPr>
      </w:pPr>
      <w:r>
        <w:rPr>
          <w:rFonts w:hint="eastAsia"/>
          <w:color w:val="auto"/>
        </w:rPr>
        <w:t xml:space="preserve">本次项目成果内容：</w:t>
      </w:r>
      <w:r/>
    </w:p>
    <w:p>
      <w:pPr>
        <w:pStyle w:val="894"/>
        <w:jc w:val="both"/>
        <w:spacing w:line="360" w:lineRule="auto"/>
        <w:rPr>
          <w:color w:val="auto"/>
        </w:rPr>
      </w:pPr>
      <w:r>
        <w:rPr>
          <w:rFonts w:hint="eastAsia"/>
          <w:color w:val="auto"/>
        </w:rPr>
        <w:t xml:space="preserve">成果数量：</w:t>
      </w:r>
      <w:r/>
    </w:p>
    <w:p>
      <w:pPr>
        <w:pStyle w:val="894"/>
        <w:jc w:val="both"/>
        <w:spacing w:line="360" w:lineRule="auto"/>
        <w:rPr>
          <w:color w:val="auto"/>
        </w:rPr>
      </w:pPr>
      <w:r>
        <w:rPr>
          <w:rFonts w:hint="eastAsia"/>
          <w:color w:val="auto"/>
        </w:rPr>
        <w:t xml:space="preserve">乙方应按合同规定完成各阶段、各场景的评估工作，并交付符合质量的评估报告，满足甲方要求，实现甲方订立合同的目的。</w:t>
      </w:r>
      <w:r/>
    </w:p>
    <w:p>
      <w:pPr>
        <w:pStyle w:val="894"/>
        <w:jc w:val="both"/>
        <w:spacing w:line="360" w:lineRule="auto"/>
        <w:rPr>
          <w:color w:val="auto"/>
        </w:rPr>
      </w:pPr>
      <w:r>
        <w:rPr>
          <w:rFonts w:hint="eastAsia"/>
          <w:color w:val="auto"/>
        </w:rPr>
        <w:t xml:space="preserve">13.3乙方组织评估报告的汇报、审查、评审工作，甲方将审查、评审的修改意见提交给乙方。期间若涉及相关评审费用由乙方承担；</w:t>
      </w:r>
      <w:r/>
    </w:p>
    <w:p>
      <w:pPr>
        <w:pStyle w:val="894"/>
        <w:jc w:val="both"/>
        <w:spacing w:line="360" w:lineRule="auto"/>
        <w:rPr>
          <w:color w:val="auto"/>
        </w:rPr>
      </w:pPr>
      <w:r>
        <w:rPr>
          <w:rFonts w:hint="eastAsia"/>
          <w:color w:val="auto"/>
        </w:rPr>
        <w:t xml:space="preserve">13.4如甲方需要上报或进行省级、国家级层面评审的，乙方须协助配合并按照评审意见要求修改完善，不再另行收费；</w:t>
      </w:r>
      <w:r/>
    </w:p>
    <w:p>
      <w:pPr>
        <w:pStyle w:val="894"/>
        <w:jc w:val="both"/>
        <w:spacing w:line="360" w:lineRule="auto"/>
        <w:rPr>
          <w:color w:val="auto"/>
        </w:rPr>
      </w:pPr>
      <w:r>
        <w:rPr>
          <w:rFonts w:hint="eastAsia"/>
          <w:color w:val="auto"/>
        </w:rPr>
        <w:t xml:space="preserve">13.5对技术复杂的服务或产品，甲方可请国家认可的专业检测机构参与验收，并由其出具质量检测报告；</w:t>
      </w:r>
      <w:r/>
    </w:p>
    <w:p>
      <w:pPr>
        <w:pStyle w:val="894"/>
        <w:jc w:val="both"/>
        <w:spacing w:line="360" w:lineRule="auto"/>
        <w:rPr>
          <w:color w:val="auto"/>
        </w:rPr>
      </w:pPr>
      <w:r>
        <w:rPr>
          <w:rFonts w:hint="eastAsia"/>
          <w:color w:val="auto"/>
        </w:rPr>
        <w:t xml:space="preserve">13.6验收时乙方必须在现场，验收完毕后做出验收结果报告；验收费用由甲乙双方协商解决。</w:t>
      </w:r>
      <w:r/>
    </w:p>
    <w:p>
      <w:pPr>
        <w:pStyle w:val="894"/>
        <w:ind w:firstLine="422"/>
        <w:jc w:val="both"/>
        <w:spacing w:line="360" w:lineRule="auto"/>
        <w:rPr>
          <w:b/>
          <w:bCs/>
          <w:color w:val="auto"/>
        </w:rPr>
      </w:pPr>
      <w:r>
        <w:rPr>
          <w:rFonts w:hint="eastAsia"/>
          <w:b/>
          <w:bCs/>
          <w:color w:val="auto"/>
        </w:rPr>
        <w:t xml:space="preserve">14、服务或产品包装、发运及运输</w:t>
      </w:r>
      <w:r/>
    </w:p>
    <w:p>
      <w:pPr>
        <w:pStyle w:val="894"/>
        <w:jc w:val="both"/>
        <w:spacing w:line="360" w:lineRule="auto"/>
        <w:rPr>
          <w:color w:val="auto"/>
        </w:rPr>
      </w:pPr>
      <w:r>
        <w:rPr>
          <w:rFonts w:hint="eastAsia"/>
          <w:color w:val="auto"/>
        </w:rPr>
        <w:t xml:space="preserve">14.1乙方应在服务或产品发运前对其进行满足运输距离、防潮、防震、防锈和防破损装卸等要求包装，以保证服务或产品安全运达甲方指定地点；</w:t>
      </w:r>
      <w:r/>
    </w:p>
    <w:p>
      <w:pPr>
        <w:pStyle w:val="894"/>
        <w:jc w:val="both"/>
        <w:spacing w:line="360" w:lineRule="auto"/>
        <w:rPr>
          <w:color w:val="auto"/>
        </w:rPr>
      </w:pPr>
      <w:r>
        <w:rPr>
          <w:rFonts w:hint="eastAsia"/>
          <w:color w:val="auto"/>
        </w:rPr>
        <w:t xml:space="preserve">14.2使用说明书、质量检验证明书、随配附件和工具以及清单一并交付甲方；</w:t>
      </w:r>
      <w:r/>
    </w:p>
    <w:p>
      <w:pPr>
        <w:pStyle w:val="894"/>
        <w:jc w:val="both"/>
        <w:spacing w:line="360" w:lineRule="auto"/>
        <w:rPr>
          <w:color w:val="auto"/>
        </w:rPr>
      </w:pPr>
      <w:r>
        <w:rPr>
          <w:rFonts w:hint="eastAsia"/>
          <w:color w:val="auto"/>
        </w:rPr>
        <w:t xml:space="preserve">14.3乙方在服务或产品发运手续办理完毕后24小时内或交付到甲方48小时前通知甲方，以准备接受交付；</w:t>
      </w:r>
      <w:r/>
    </w:p>
    <w:p>
      <w:pPr>
        <w:pStyle w:val="894"/>
        <w:jc w:val="both"/>
        <w:spacing w:line="360" w:lineRule="auto"/>
        <w:rPr>
          <w:color w:val="auto"/>
        </w:rPr>
      </w:pPr>
      <w:r>
        <w:rPr>
          <w:rFonts w:hint="eastAsia"/>
          <w:color w:val="auto"/>
        </w:rPr>
        <w:t xml:space="preserve">14.4服务在交付甲方前发生的风险均由乙方负责；</w:t>
      </w:r>
      <w:r/>
    </w:p>
    <w:p>
      <w:pPr>
        <w:pStyle w:val="894"/>
        <w:jc w:val="both"/>
        <w:spacing w:line="360" w:lineRule="auto"/>
        <w:rPr>
          <w:color w:val="auto"/>
        </w:rPr>
      </w:pPr>
      <w:r>
        <w:rPr>
          <w:rFonts w:hint="eastAsia"/>
          <w:color w:val="auto"/>
        </w:rPr>
        <w:t xml:space="preserve">14.5服务或产品在规定的交付期限内由乙方送达甲方指定的地点视为交付，乙方同时需通知甲方服务或产品已送达。</w:t>
      </w:r>
      <w:r/>
    </w:p>
    <w:p>
      <w:pPr>
        <w:pStyle w:val="894"/>
        <w:ind w:firstLine="422"/>
        <w:jc w:val="both"/>
        <w:spacing w:line="360" w:lineRule="auto"/>
        <w:rPr>
          <w:b/>
          <w:bCs/>
          <w:color w:val="auto"/>
        </w:rPr>
      </w:pPr>
      <w:r>
        <w:rPr>
          <w:rFonts w:hint="eastAsia"/>
          <w:b/>
          <w:bCs/>
          <w:color w:val="auto"/>
        </w:rPr>
        <w:t xml:space="preserve">15、违约责任</w:t>
      </w:r>
      <w:r/>
    </w:p>
    <w:p>
      <w:pPr>
        <w:ind w:right="473" w:firstLine="420"/>
        <w:spacing w:line="360" w:lineRule="auto"/>
        <w:rPr>
          <w:rFonts w:hint="eastAsia" w:ascii="宋体" w:hAnsi="宋体" w:cs="宋体"/>
          <w:szCs w:val="21"/>
        </w:rPr>
      </w:pPr>
      <w:r>
        <w:rPr>
          <w:rFonts w:hint="eastAsia" w:ascii="宋体" w:hAnsi="宋体" w:cs="宋体"/>
          <w:szCs w:val="21"/>
          <w:lang w:val="en-US" w:eastAsia="zh-CN" w:bidi="ar"/>
        </w:rPr>
        <w:t xml:space="preserve">15.1</w:t>
      </w:r>
      <w:r>
        <w:rPr>
          <w:rFonts w:hint="eastAsia" w:ascii="宋体" w:hAnsi="宋体" w:cs="宋体"/>
          <w:szCs w:val="21"/>
          <w:lang w:bidi="ar"/>
        </w:rPr>
        <w:t xml:space="preserve">中标人不履行合同或履行该合同不符合合同约定，中标人应向采购人支付合同价5%的违约金，违约金在合同总价或履约保证金中扣除。因中标人违约造成采购人损失的，按损失费用的三倍罚款。</w:t>
      </w:r>
      <w:r/>
    </w:p>
    <w:p>
      <w:pPr>
        <w:ind w:right="473" w:firstLine="420"/>
        <w:spacing w:line="360" w:lineRule="auto"/>
        <w:rPr>
          <w:rFonts w:hint="eastAsia" w:ascii="宋体" w:hAnsi="宋体" w:cs="宋体"/>
          <w:szCs w:val="21"/>
        </w:rPr>
      </w:pPr>
      <w:r>
        <w:rPr>
          <w:rFonts w:hint="eastAsia" w:ascii="宋体" w:hAnsi="宋体" w:cs="宋体"/>
          <w:szCs w:val="21"/>
          <w:lang w:val="en-US" w:eastAsia="zh-CN" w:bidi="ar"/>
        </w:rPr>
        <w:t xml:space="preserve">15.2</w:t>
      </w:r>
      <w:r>
        <w:rPr>
          <w:rFonts w:hint="eastAsia" w:ascii="宋体" w:hAnsi="宋体" w:cs="宋体"/>
          <w:szCs w:val="21"/>
          <w:lang w:bidi="ar"/>
        </w:rPr>
        <w:t xml:space="preserve">中标人如延迟履行合同或不完全履行合同，除支付5%违约金外中标人仍应实际履行合同，采购人也有权提前免责解除合同，且有权要求中标人承担因中标人违约给采购人造成的经济损失。</w:t>
      </w:r>
      <w:r/>
    </w:p>
    <w:p>
      <w:pPr>
        <w:ind w:right="473" w:firstLine="420"/>
        <w:spacing w:line="360" w:lineRule="auto"/>
        <w:rPr>
          <w:rFonts w:hint="eastAsia" w:ascii="宋体" w:hAnsi="宋体" w:cs="宋体"/>
          <w:color w:val="ff0000"/>
          <w:szCs w:val="21"/>
        </w:rPr>
      </w:pPr>
      <w:r>
        <w:rPr>
          <w:rFonts w:hint="eastAsia" w:ascii="宋体" w:hAnsi="宋体" w:cs="宋体"/>
          <w:szCs w:val="21"/>
          <w:lang w:val="en-US" w:eastAsia="zh-CN" w:bidi="ar"/>
        </w:rPr>
        <w:t xml:space="preserve">15.3</w:t>
      </w:r>
      <w:r>
        <w:rPr>
          <w:rFonts w:hint="eastAsia" w:ascii="宋体" w:hAnsi="宋体" w:cs="宋体"/>
          <w:color w:val="auto"/>
          <w:szCs w:val="21"/>
          <w:lang w:bidi="ar"/>
        </w:rPr>
        <w:t xml:space="preserve">甲、乙双方因不可抗力不能及时或完全履行合同的，应及时通知对方，并在10天内提供相应证明。未履行完合同部分是否继续履行，如何履行等问题，可由双方协商解决。确定为不可抗力原因造成的损失免予承担责任。</w:t>
      </w:r>
      <w:r/>
    </w:p>
    <w:p>
      <w:pPr>
        <w:ind w:right="31" w:firstLine="420"/>
        <w:spacing w:line="360" w:lineRule="auto"/>
        <w:rPr>
          <w:rFonts w:hint="eastAsia" w:ascii="宋体" w:hAnsi="宋体" w:cs="宋体"/>
          <w:szCs w:val="21"/>
        </w:rPr>
      </w:pPr>
      <w:r>
        <w:rPr>
          <w:rFonts w:hint="eastAsia" w:ascii="宋体" w:hAnsi="宋体" w:cs="宋体"/>
          <w:szCs w:val="21"/>
          <w:lang w:val="en-US" w:eastAsia="zh-CN" w:bidi="ar"/>
        </w:rPr>
        <w:t xml:space="preserve">15.4</w:t>
      </w:r>
      <w:r>
        <w:rPr>
          <w:rFonts w:hint="eastAsia" w:ascii="宋体" w:hAnsi="宋体" w:cs="宋体"/>
          <w:szCs w:val="21"/>
          <w:lang w:bidi="ar"/>
        </w:rPr>
        <w:t xml:space="preserve">无论是合同期满或其他情况,中标人在撤离医院前,要进行财产清理，中标人需将采购人交付使用的财产物资完整地移交给采购人。对撤出物品要经过双方共同认定，故意损坏的需按原价赔偿。</w:t>
      </w:r>
      <w:r/>
    </w:p>
    <w:p>
      <w:pPr>
        <w:pStyle w:val="894"/>
        <w:ind w:firstLine="422"/>
        <w:jc w:val="both"/>
        <w:spacing w:line="360" w:lineRule="auto"/>
        <w:rPr>
          <w:b/>
          <w:bCs/>
          <w:color w:val="auto"/>
        </w:rPr>
      </w:pPr>
      <w:r>
        <w:rPr>
          <w:rFonts w:hint="eastAsia"/>
          <w:b/>
          <w:bCs/>
          <w:color w:val="auto"/>
        </w:rPr>
        <w:t xml:space="preserve">16、不可抗力事件处理</w:t>
      </w:r>
      <w:r/>
    </w:p>
    <w:p>
      <w:pPr>
        <w:pStyle w:val="894"/>
        <w:jc w:val="both"/>
        <w:spacing w:line="360" w:lineRule="auto"/>
        <w:rPr>
          <w:color w:val="auto"/>
        </w:rPr>
      </w:pPr>
      <w:r>
        <w:rPr>
          <w:rFonts w:hint="eastAsia"/>
          <w:color w:val="auto"/>
        </w:rPr>
        <w:t xml:space="preserve">16.1在合同履行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894"/>
        <w:jc w:val="both"/>
        <w:spacing w:line="360" w:lineRule="auto"/>
        <w:rPr>
          <w:color w:val="auto"/>
        </w:rPr>
      </w:pPr>
      <w:r>
        <w:rPr>
          <w:rFonts w:hint="eastAsia"/>
          <w:color w:val="auto"/>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894"/>
        <w:ind w:firstLine="422"/>
        <w:jc w:val="both"/>
        <w:spacing w:line="360" w:lineRule="auto"/>
        <w:rPr>
          <w:b/>
          <w:bCs/>
          <w:color w:val="auto"/>
        </w:rPr>
      </w:pPr>
      <w:r>
        <w:rPr>
          <w:rFonts w:hint="eastAsia"/>
          <w:b/>
          <w:bCs/>
          <w:color w:val="auto"/>
        </w:rPr>
        <w:t xml:space="preserve">17、争议解决</w:t>
      </w:r>
      <w:r/>
    </w:p>
    <w:p>
      <w:pPr>
        <w:pStyle w:val="894"/>
        <w:jc w:val="both"/>
        <w:spacing w:line="360" w:lineRule="auto"/>
        <w:rPr>
          <w:color w:val="auto"/>
        </w:rPr>
      </w:pPr>
      <w:r>
        <w:rPr>
          <w:rFonts w:hint="eastAsia"/>
          <w:color w:val="auto"/>
        </w:rPr>
        <w:t xml:space="preserve">17.1双方在执行合同中所发生的一切争议，应首先通过协商解决。如协商不成，应向扬州仲裁委员会按照该委现行有效的仲裁规则申请仲裁。</w:t>
      </w:r>
      <w:r/>
    </w:p>
    <w:p>
      <w:pPr>
        <w:pStyle w:val="894"/>
        <w:ind w:firstLine="422"/>
        <w:jc w:val="both"/>
        <w:spacing w:line="360" w:lineRule="auto"/>
        <w:rPr>
          <w:b/>
          <w:bCs/>
          <w:color w:val="auto"/>
        </w:rPr>
      </w:pPr>
      <w:r>
        <w:rPr>
          <w:rFonts w:hint="eastAsia"/>
          <w:b/>
          <w:bCs/>
          <w:color w:val="auto"/>
        </w:rPr>
        <w:t xml:space="preserve">18、合同其它</w:t>
      </w:r>
      <w:r/>
    </w:p>
    <w:p>
      <w:pPr>
        <w:pStyle w:val="894"/>
        <w:jc w:val="both"/>
        <w:spacing w:line="360" w:lineRule="auto"/>
        <w:rPr>
          <w:color w:val="auto"/>
        </w:rPr>
      </w:pPr>
      <w:r>
        <w:rPr>
          <w:rFonts w:hint="eastAsia"/>
          <w:color w:val="auto"/>
        </w:rPr>
        <w:t xml:space="preserve">18.1乙方应诚实信用，严格按照招标文件要求和投标承诺履行合同，不向甲方进行商业贿赂或者提供不正当利益；</w:t>
      </w:r>
      <w:r/>
    </w:p>
    <w:p>
      <w:pPr>
        <w:pStyle w:val="894"/>
        <w:jc w:val="both"/>
        <w:spacing w:line="360" w:lineRule="auto"/>
        <w:rPr>
          <w:color w:val="auto"/>
          <w:u w:val="single"/>
        </w:rPr>
      </w:pPr>
      <w:r>
        <w:rPr>
          <w:rFonts w:hint="eastAsia"/>
          <w:color w:val="auto"/>
        </w:rPr>
        <w:t xml:space="preserve">18.2合同经双方法定代表人或授权代表签字并加盖单位公章后生效；</w:t>
      </w:r>
      <w:r/>
    </w:p>
    <w:p>
      <w:pPr>
        <w:pStyle w:val="894"/>
        <w:jc w:val="both"/>
        <w:spacing w:line="360" w:lineRule="auto"/>
        <w:rPr>
          <w:color w:val="auto"/>
          <w:u w:val="single"/>
        </w:rPr>
      </w:pPr>
      <w:r>
        <w:rPr>
          <w:rFonts w:hint="eastAsia"/>
          <w:color w:val="auto"/>
        </w:rPr>
        <w:t xml:space="preserve">18.3本合同未尽事宜，遵照《中华人民共和国民法典》有关条文执行；</w:t>
      </w:r>
      <w:r/>
    </w:p>
    <w:p>
      <w:pPr>
        <w:pStyle w:val="894"/>
        <w:jc w:val="both"/>
        <w:spacing w:line="360" w:lineRule="auto"/>
        <w:rPr>
          <w:color w:val="auto"/>
        </w:rPr>
      </w:pPr>
      <w:r>
        <w:rPr>
          <w:rFonts w:hint="eastAsia"/>
          <w:color w:val="auto"/>
        </w:rPr>
        <w:t xml:space="preserve">18.4本合同正本一式伍份，具有同等法律效力，甲方、乙方各执贰份、财政主管部门各执壹份；</w:t>
      </w:r>
      <w:r/>
    </w:p>
    <w:p>
      <w:pPr>
        <w:pStyle w:val="894"/>
        <w:jc w:val="both"/>
        <w:spacing w:line="360" w:lineRule="auto"/>
        <w:rPr>
          <w:color w:val="auto"/>
        </w:rPr>
      </w:pPr>
      <w:r>
        <w:rPr>
          <w:rFonts w:hint="eastAsia"/>
          <w:color w:val="auto"/>
        </w:rPr>
        <w:t xml:space="preserve">18.5合同尾页载明的甲乙双方的通信联系地址或者协议各方工商注册登记的住所地，均为本协议各方之间进行相关通知、函告等文件、诉讼文书送达的法定地址和联系方式。如有变更，应在三日内书面通知对方。否则，任何一方向对方该通信联系地址发函后，不论对方是否收到，均视为对方收到该信函。若以前述地址寄送邮件无人签收或被拒收的，则文书退回之日视为送达之日；若直接送达时，送达人可采取拍照、录像方式记录送达过程，并将文书留置，视为送达。</w:t>
      </w:r>
      <w:r/>
    </w:p>
    <w:p>
      <w:pPr>
        <w:pStyle w:val="894"/>
        <w:jc w:val="both"/>
        <w:spacing w:line="360" w:lineRule="auto"/>
        <w:rPr>
          <w:color w:val="auto"/>
        </w:rPr>
      </w:pPr>
      <w:r>
        <w:rPr>
          <w:color w:val="auto"/>
        </w:rPr>
      </w:r>
      <w:r/>
    </w:p>
    <w:p>
      <w:pPr>
        <w:pStyle w:val="894"/>
        <w:jc w:val="both"/>
        <w:spacing w:line="360" w:lineRule="auto"/>
        <w:rPr>
          <w:color w:val="auto"/>
        </w:rPr>
      </w:pPr>
      <w:r>
        <w:rPr>
          <w:color w:val="auto"/>
        </w:rPr>
      </w:r>
      <w:r/>
    </w:p>
    <w:p>
      <w:pPr>
        <w:pStyle w:val="894"/>
        <w:jc w:val="both"/>
        <w:spacing w:line="360" w:lineRule="auto"/>
        <w:rPr>
          <w:color w:val="auto"/>
        </w:rPr>
      </w:pPr>
      <w:r>
        <w:rPr>
          <w:rFonts w:hint="eastAsia"/>
          <w:color w:val="auto"/>
        </w:rPr>
        <w:t xml:space="preserve">甲方：                                         乙方：</w:t>
      </w:r>
      <w:r/>
    </w:p>
    <w:p>
      <w:pPr>
        <w:pStyle w:val="894"/>
        <w:jc w:val="both"/>
        <w:spacing w:line="360" w:lineRule="auto"/>
        <w:rPr>
          <w:color w:val="auto"/>
        </w:rPr>
      </w:pPr>
      <w:r>
        <w:rPr>
          <w:rFonts w:hint="eastAsia"/>
          <w:color w:val="auto"/>
        </w:rPr>
        <w:t xml:space="preserve">地址：                                         地址：</w:t>
      </w:r>
      <w:r/>
    </w:p>
    <w:p>
      <w:pPr>
        <w:pStyle w:val="894"/>
        <w:jc w:val="both"/>
        <w:spacing w:line="360" w:lineRule="auto"/>
        <w:rPr>
          <w:color w:val="auto"/>
        </w:rPr>
      </w:pPr>
      <w:r>
        <w:rPr>
          <w:rFonts w:hint="eastAsia"/>
          <w:color w:val="auto"/>
        </w:rPr>
        <w:t xml:space="preserve">法定代表人或授权代表：                         法定代表人或授权代表：</w:t>
      </w:r>
      <w:r/>
    </w:p>
    <w:p>
      <w:pPr>
        <w:pStyle w:val="894"/>
        <w:jc w:val="both"/>
        <w:spacing w:line="360" w:lineRule="auto"/>
        <w:rPr>
          <w:color w:val="auto"/>
        </w:rPr>
      </w:pPr>
      <w:r>
        <w:rPr>
          <w:rFonts w:hint="eastAsia"/>
          <w:color w:val="auto"/>
        </w:rPr>
        <w:t xml:space="preserve">联系电话：                                     联系电话：</w:t>
      </w:r>
      <w:r/>
    </w:p>
    <w:p>
      <w:pPr>
        <w:pStyle w:val="894"/>
        <w:jc w:val="both"/>
        <w:spacing w:line="360" w:lineRule="auto"/>
        <w:rPr>
          <w:color w:val="auto"/>
        </w:rPr>
      </w:pPr>
      <w:r>
        <w:rPr>
          <w:rFonts w:hint="eastAsia"/>
          <w:color w:val="auto"/>
        </w:rPr>
        <w:t xml:space="preserve">日期：</w:t>
      </w:r>
      <w:r>
        <w:rPr>
          <w:rFonts w:hint="eastAsia"/>
          <w:color w:val="auto"/>
          <w:lang w:val="en-US" w:eastAsia="zh-CN"/>
        </w:rPr>
        <w:t xml:space="preserve">    </w:t>
      </w:r>
      <w:r>
        <w:rPr>
          <w:rFonts w:hint="eastAsia"/>
          <w:color w:val="auto"/>
        </w:rPr>
        <w:t xml:space="preserve">年  月  日                      </w:t>
      </w:r>
      <w:r>
        <w:rPr>
          <w:rFonts w:hint="eastAsia"/>
          <w:color w:val="auto"/>
          <w:lang w:val="en-US" w:eastAsia="zh-CN"/>
        </w:rPr>
        <w:t xml:space="preserve"> </w:t>
      </w:r>
      <w:r>
        <w:rPr>
          <w:rFonts w:hint="eastAsia"/>
          <w:color w:val="auto"/>
        </w:rPr>
        <w:t xml:space="preserve">    日期：</w:t>
      </w:r>
      <w:r>
        <w:rPr>
          <w:rFonts w:hint="eastAsia"/>
          <w:color w:val="auto"/>
          <w:lang w:val="en-US" w:eastAsia="zh-CN"/>
        </w:rPr>
        <w:t xml:space="preserve">    </w:t>
      </w:r>
      <w:r>
        <w:rPr>
          <w:rFonts w:hint="eastAsia"/>
          <w:color w:val="auto"/>
        </w:rPr>
        <w:t xml:space="preserve">年  月  日</w:t>
      </w:r>
      <w:r/>
    </w:p>
    <w:p>
      <w:pPr>
        <w:pStyle w:val="894"/>
        <w:jc w:val="both"/>
        <w:spacing w:line="360" w:lineRule="auto"/>
        <w:rPr>
          <w:color w:val="auto"/>
        </w:rPr>
      </w:pPr>
      <w:r>
        <w:rPr>
          <w:rFonts w:hint="eastAsia"/>
          <w:color w:val="auto"/>
        </w:rPr>
        <w:t xml:space="preserve"> </w:t>
      </w:r>
      <w:r/>
    </w:p>
    <w:p>
      <w:pPr>
        <w:rPr>
          <w:rFonts w:ascii="宋体" w:hAnsi="宋体" w:cs="宋体"/>
          <w:color w:val="auto"/>
        </w:rPr>
      </w:pPr>
      <w:r>
        <w:rPr>
          <w:rFonts w:hint="eastAsia" w:ascii="宋体" w:hAnsi="宋体" w:cs="宋体"/>
          <w:color w:val="auto"/>
        </w:rPr>
        <w:br w:type="page" w:clear="all"/>
      </w:r>
      <w:bookmarkEnd w:id="57"/>
      <w:r/>
      <w:r/>
    </w:p>
    <w:p>
      <w:pPr>
        <w:pStyle w:val="876"/>
        <w:rPr>
          <w:rFonts w:hint="eastAsia" w:ascii="宋体" w:hAnsi="宋体" w:eastAsia="宋体" w:cs="宋体"/>
          <w:b/>
          <w:bCs/>
          <w:color w:val="auto"/>
        </w:rPr>
      </w:pPr>
      <w:r/>
      <w:bookmarkStart w:id="58" w:name="_Toc17310"/>
      <w:r>
        <w:rPr>
          <w:rFonts w:hint="eastAsia" w:ascii="宋体" w:hAnsi="宋体" w:eastAsia="宋体" w:cs="宋体"/>
          <w:b/>
          <w:bCs/>
          <w:color w:val="auto"/>
        </w:rPr>
        <w:t xml:space="preserve">第四章 项目需求</w:t>
      </w:r>
      <w:bookmarkEnd w:id="58"/>
      <w:r/>
      <w:r/>
    </w:p>
    <w:p>
      <w:pPr>
        <w:ind w:firstLine="422"/>
        <w:spacing w:line="360" w:lineRule="auto"/>
        <w:rPr>
          <w:rFonts w:ascii="宋体" w:hAnsi="宋体" w:cs="宋体"/>
          <w:b/>
          <w:bCs/>
          <w:color w:val="auto"/>
        </w:rPr>
      </w:pPr>
      <w:r>
        <w:rPr>
          <w:rFonts w:hint="eastAsia" w:ascii="宋体" w:hAnsi="宋体" w:cs="宋体"/>
          <w:b/>
          <w:bCs/>
          <w:i/>
          <w:color w:val="auto"/>
          <w:u w:val="single"/>
        </w:rPr>
        <w:t xml:space="preserve">注：本章内容里斜体且有下划线部分为实质性要求和条件，投标文件不满足的，视为无效投标处理。</w:t>
      </w:r>
      <w:r>
        <w:rPr>
          <w:rFonts w:hint="eastAsia" w:ascii="宋体" w:hAnsi="宋体" w:cs="宋体"/>
          <w:b/>
          <w:bCs/>
          <w:color w:val="auto"/>
        </w:rPr>
        <w:t xml:space="preserve">请各供应商制作电子投标文件时，将实质性响应的内容在政府采购交易系统（苏采云）“符合证明文件格式”中准确填写或上传。</w:t>
      </w:r>
      <w:r/>
    </w:p>
    <w:p>
      <w:pPr>
        <w:ind w:firstLine="420"/>
        <w:spacing w:line="360" w:lineRule="auto"/>
        <w:rPr>
          <w:rFonts w:ascii="宋体" w:hAnsi="宋体" w:cs="宋体"/>
          <w:color w:val="auto"/>
        </w:rPr>
      </w:pPr>
      <w:r>
        <w:rPr>
          <w:rFonts w:hint="eastAsia" w:ascii="宋体" w:hAnsi="宋体" w:cs="宋体"/>
          <w:color w:val="auto"/>
        </w:rPr>
        <w:t xml:space="preserve">项目属性：服务类项目。</w:t>
      </w:r>
      <w:r/>
    </w:p>
    <w:p>
      <w:pPr>
        <w:ind w:firstLine="420"/>
        <w:spacing w:line="360" w:lineRule="auto"/>
        <w:rPr>
          <w:rFonts w:ascii="宋体" w:hAnsi="宋体" w:cs="宋体"/>
          <w:color w:val="auto"/>
        </w:rPr>
      </w:pPr>
      <w:r>
        <w:rPr>
          <w:rFonts w:hint="eastAsia" w:ascii="宋体" w:hAnsi="宋体" w:cs="宋体"/>
          <w:color w:val="auto"/>
        </w:rPr>
        <w:t xml:space="preserve">其他要求：</w:t>
      </w:r>
      <w:r/>
    </w:p>
    <w:p>
      <w:pPr>
        <w:ind w:firstLine="420"/>
        <w:spacing w:line="360" w:lineRule="auto"/>
        <w:rPr>
          <w:rFonts w:ascii="宋体" w:hAnsi="宋体" w:cs="宋体"/>
          <w:color w:val="auto"/>
        </w:rPr>
      </w:pPr>
      <w:r>
        <w:rPr>
          <w:rFonts w:hint="eastAsia" w:ascii="宋体" w:hAnsi="宋体" w:cs="宋体"/>
          <w:color w:val="auto"/>
        </w:rPr>
        <w:t xml:space="preserve">1.严格执行政府采购关于支持</w:t>
      </w:r>
      <w:r>
        <w:rPr>
          <w:rFonts w:hint="eastAsia" w:ascii="宋体" w:hAnsi="宋体" w:cs="宋体"/>
          <w:color w:val="auto"/>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tbl>
      <w:tblPr>
        <w:tblStyle w:val="9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3607"/>
      </w:tblGrid>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4673" w:type="dxa"/>
            <w:vAlign w:val="center"/>
            <w:textDirection w:val="lrTb"/>
            <w:noWrap w:val="false"/>
          </w:tcPr>
          <w:p>
            <w:pPr>
              <w:pStyle w:val="1063"/>
              <w:jc w:val="center"/>
              <w:widowControl/>
              <w:rPr>
                <w:rFonts w:hAnsi="宋体"/>
                <w:color w:val="auto"/>
                <w:sz w:val="21"/>
                <w:szCs w:val="21"/>
              </w:rPr>
            </w:pPr>
            <w:r>
              <w:rPr>
                <w:rFonts w:hint="eastAsia" w:hAnsi="宋体"/>
                <w:bCs/>
                <w:iCs/>
                <w:color w:val="auto"/>
                <w:sz w:val="21"/>
                <w:szCs w:val="21"/>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607" w:type="dxa"/>
            <w:vAlign w:val="center"/>
            <w:textDirection w:val="lrTb"/>
            <w:noWrap w:val="false"/>
          </w:tcPr>
          <w:p>
            <w:pPr>
              <w:pStyle w:val="1063"/>
              <w:jc w:val="center"/>
              <w:widowControl/>
              <w:rPr>
                <w:rFonts w:hAnsi="宋体"/>
                <w:color w:val="auto"/>
                <w:sz w:val="21"/>
                <w:szCs w:val="21"/>
              </w:rPr>
            </w:pPr>
            <w:r>
              <w:rPr>
                <w:rFonts w:hint="eastAsia" w:hAnsi="宋体"/>
                <w:bCs/>
                <w:iCs/>
                <w:color w:val="auto"/>
                <w:sz w:val="21"/>
                <w:szCs w:val="21"/>
              </w:rPr>
              <w:t xml:space="preserve">对应中小企业划分标准所属行业</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4673" w:type="dxa"/>
            <w:vAlign w:val="center"/>
            <w:textDirection w:val="lrTb"/>
            <w:noWrap w:val="false"/>
          </w:tcPr>
          <w:p>
            <w:pPr>
              <w:pStyle w:val="1063"/>
              <w:jc w:val="center"/>
              <w:widowControl/>
              <w:rPr>
                <w:rFonts w:hint="eastAsia" w:hAnsi="宋体" w:eastAsia="宋体"/>
                <w:color w:val="auto"/>
                <w:sz w:val="21"/>
                <w:szCs w:val="21"/>
                <w:lang w:eastAsia="zh-CN"/>
              </w:rPr>
            </w:pPr>
            <w:r>
              <w:rPr>
                <w:rFonts w:hint="eastAsia" w:hAnsi="宋体"/>
                <w:color w:val="auto"/>
                <w:sz w:val="21"/>
                <w:szCs w:val="21"/>
                <w:lang w:eastAsia="zh-CN"/>
              </w:rPr>
              <w:t xml:space="preserve">扬州市中医院真州路院区后勤综合服务采购项目                                             </w:t>
            </w:r>
            <w:r/>
          </w:p>
        </w:tc>
        <w:tc>
          <w:tcPr>
            <w:shd w:val="clear" w:color="auto" w:fill="auto"/>
            <w:tcBorders>
              <w:top w:val="single" w:color="000000" w:sz="4" w:space="0"/>
              <w:left w:val="single" w:color="000000" w:sz="4" w:space="0"/>
              <w:bottom w:val="single" w:color="000000" w:sz="4" w:space="0"/>
              <w:right w:val="single" w:color="000000" w:sz="4" w:space="0"/>
            </w:tcBorders>
            <w:tcW w:w="3607" w:type="dxa"/>
            <w:vAlign w:val="center"/>
            <w:textDirection w:val="lrTb"/>
            <w:noWrap w:val="false"/>
          </w:tcPr>
          <w:p>
            <w:pPr>
              <w:pStyle w:val="1063"/>
              <w:jc w:val="center"/>
              <w:widowControl/>
              <w:rPr>
                <w:rFonts w:hAnsi="宋体"/>
                <w:color w:val="auto"/>
                <w:sz w:val="21"/>
                <w:szCs w:val="21"/>
              </w:rPr>
            </w:pPr>
            <w:r>
              <w:rPr>
                <w:rFonts w:hint="eastAsia" w:ascii="宋体" w:hAnsi="宋体" w:eastAsia="宋体" w:cs="宋体"/>
                <w:bCs/>
                <w:iCs/>
                <w:color w:val="auto"/>
                <w:sz w:val="21"/>
                <w:szCs w:val="21"/>
              </w:rPr>
              <w:t xml:space="preserve">租赁和商务服务业</w:t>
            </w:r>
            <w:r/>
          </w:p>
        </w:tc>
      </w:tr>
    </w:tbl>
    <w:p>
      <w:pPr>
        <w:spacing w:line="360" w:lineRule="auto"/>
        <w:rPr>
          <w:rFonts w:ascii="宋体" w:hAnsi="宋体" w:cs="宋体"/>
          <w:color w:val="auto"/>
        </w:rPr>
      </w:pPr>
      <w:r/>
      <w:bookmarkStart w:id="59" w:name="_Toc55204181"/>
      <w:r/>
      <w:bookmarkStart w:id="60" w:name="_Toc29044"/>
      <w:r/>
      <w:r/>
    </w:p>
    <w:p>
      <w:pPr>
        <w:spacing w:line="360" w:lineRule="auto"/>
        <w:rPr>
          <w:rFonts w:ascii="宋体" w:hAnsi="宋体" w:cs="宋体"/>
          <w:color w:val="auto"/>
        </w:rPr>
      </w:pPr>
      <w:r>
        <w:rPr>
          <w:rFonts w:hint="eastAsia" w:ascii="宋体" w:hAnsi="宋体" w:cs="宋体"/>
          <w:b/>
          <w:bCs/>
          <w:color w:val="auto"/>
        </w:rPr>
        <w:t xml:space="preserve">项目名称</w:t>
      </w:r>
      <w:r>
        <w:rPr>
          <w:rFonts w:hint="eastAsia" w:ascii="宋体" w:hAnsi="宋体" w:cs="宋体"/>
          <w:color w:val="auto"/>
        </w:rPr>
        <w:t xml:space="preserve">：</w:t>
      </w:r>
      <w:r>
        <w:rPr>
          <w:rFonts w:hint="eastAsia" w:ascii="宋体" w:hAnsi="宋体" w:cs="宋体"/>
          <w:b/>
          <w:bCs/>
          <w:szCs w:val="21"/>
          <w:lang w:eastAsia="zh-CN" w:bidi="ar"/>
        </w:rPr>
        <w:t xml:space="preserve">扬州市中医院真州路院区后勤综合服务采购项目  </w:t>
      </w:r>
      <w:r>
        <w:rPr>
          <w:rFonts w:hint="eastAsia" w:ascii="宋体" w:hAnsi="宋体" w:cs="宋体"/>
          <w:color w:val="auto"/>
          <w:lang w:eastAsia="zh-CN"/>
        </w:rPr>
        <w:t xml:space="preserve">                                           </w:t>
      </w:r>
      <w:r/>
    </w:p>
    <w:p>
      <w:pPr>
        <w:ind w:firstLine="422"/>
        <w:jc w:val="left"/>
        <w:spacing w:line="360" w:lineRule="auto"/>
        <w:rPr>
          <w:rFonts w:ascii="宋体" w:hAnsi="宋体" w:cs="宋体"/>
          <w:b/>
          <w:bCs/>
          <w:szCs w:val="21"/>
        </w:rPr>
      </w:pPr>
      <w:r>
        <w:rPr>
          <w:rFonts w:hint="eastAsia" w:ascii="宋体" w:hAnsi="宋体" w:cs="宋体"/>
          <w:b/>
          <w:bCs/>
          <w:szCs w:val="21"/>
          <w:lang w:bidi="ar"/>
        </w:rPr>
        <w:t xml:space="preserve">一、项目概况</w:t>
      </w:r>
      <w:r/>
    </w:p>
    <w:p>
      <w:pPr>
        <w:ind w:firstLine="420"/>
        <w:rPr>
          <w:rFonts w:hint="eastAsia" w:eastAsia="宋体" w:cs="Times New Roman"/>
          <w:color w:val="auto"/>
          <w:u w:val="none"/>
          <w:lang w:eastAsia="zh-CN"/>
        </w:rPr>
      </w:pPr>
      <w:r>
        <w:rPr>
          <w:rFonts w:hint="eastAsia" w:ascii="宋体" w:hAnsi="宋体"/>
          <w:color w:val="333333"/>
          <w:szCs w:val="21"/>
        </w:rPr>
        <w:t xml:space="preserve">扬州市中医院始建于1978年，</w:t>
      </w:r>
      <w:r>
        <w:rPr>
          <w:rFonts w:hint="eastAsia" w:ascii="宋体" w:hAnsi="宋体"/>
          <w:color w:val="auto"/>
          <w:szCs w:val="21"/>
        </w:rPr>
        <w:t xml:space="preserve">是一所集医疗、教学、科研、预防、保健、康复、文化宣教于一体的国家三级甲等中医医院。</w:t>
      </w:r>
      <w:r>
        <w:rPr>
          <w:rFonts w:hint="eastAsia" w:ascii="宋体" w:hAnsi="宋体"/>
          <w:color w:val="auto"/>
          <w:szCs w:val="21"/>
          <w:lang w:eastAsia="zh-CN"/>
        </w:rPr>
        <w:t xml:space="preserve">真州路院区</w:t>
      </w:r>
      <w:r>
        <w:rPr>
          <w:rFonts w:hint="eastAsia" w:ascii="宋体" w:hAnsi="宋体"/>
          <w:color w:val="auto"/>
          <w:szCs w:val="21"/>
        </w:rPr>
        <w:t xml:space="preserve">位于</w:t>
      </w:r>
      <w:r>
        <w:rPr>
          <w:rFonts w:hint="eastAsia" w:ascii="宋体" w:hAnsi="宋体"/>
          <w:color w:val="auto"/>
          <w:szCs w:val="21"/>
          <w:lang w:eastAsia="zh-CN"/>
        </w:rPr>
        <w:t xml:space="preserve">翠岗路</w:t>
      </w:r>
      <w:r>
        <w:rPr>
          <w:rFonts w:hint="eastAsia" w:ascii="宋体" w:hAnsi="宋体"/>
          <w:color w:val="auto"/>
          <w:szCs w:val="21"/>
          <w:lang w:val="en-US" w:eastAsia="zh-CN"/>
        </w:rPr>
        <w:t xml:space="preserve">400</w:t>
      </w:r>
      <w:r>
        <w:rPr>
          <w:rFonts w:hint="eastAsia" w:ascii="宋体" w:hAnsi="宋体"/>
          <w:color w:val="auto"/>
          <w:szCs w:val="21"/>
        </w:rPr>
        <w:t xml:space="preserve">号，占地</w:t>
      </w:r>
      <w:r>
        <w:rPr>
          <w:rFonts w:hint="eastAsia" w:ascii="宋体" w:hAnsi="宋体"/>
          <w:color w:val="auto"/>
          <w:szCs w:val="21"/>
          <w:lang w:val="en-US" w:eastAsia="zh-CN"/>
        </w:rPr>
        <w:t xml:space="preserve">79938</w:t>
      </w:r>
      <w:r>
        <w:rPr>
          <w:rFonts w:hint="eastAsia" w:ascii="宋体" w:hAnsi="宋体"/>
          <w:color w:val="auto"/>
          <w:szCs w:val="21"/>
        </w:rPr>
        <w:t xml:space="preserve">平米，总建筑面积约123111平方米。</w:t>
      </w:r>
      <w:r>
        <w:rPr>
          <w:rFonts w:hint="eastAsia"/>
          <w:color w:val="auto"/>
          <w:lang w:eastAsia="zh-CN"/>
        </w:rPr>
        <w:t xml:space="preserve">本项目包括：扬州市中医院真州路院区配送、陪检</w:t>
      </w:r>
      <w:r>
        <w:rPr>
          <w:rFonts w:hint="eastAsia" w:eastAsia="宋体" w:cs="Times New Roman"/>
          <w:color w:val="auto"/>
          <w:u w:val="none"/>
          <w:lang w:eastAsia="zh-CN"/>
        </w:rPr>
        <w:t xml:space="preserve">、绿色通道服务、医疗废物收运、电梯服务、会务服务、突发事件应急处置、专项保洁、物资搬运、小型维修、室内消毒等。</w:t>
      </w:r>
      <w:r/>
    </w:p>
    <w:p>
      <w:pPr>
        <w:ind w:right="473" w:firstLine="422"/>
        <w:spacing w:line="360" w:lineRule="auto"/>
        <w:rPr>
          <w:rFonts w:hint="eastAsia" w:ascii="宋体" w:hAnsi="宋体" w:cs="宋体"/>
          <w:b/>
          <w:color w:val="auto"/>
          <w:szCs w:val="21"/>
        </w:rPr>
      </w:pPr>
      <w:r>
        <w:rPr>
          <w:rFonts w:hint="eastAsia" w:ascii="宋体" w:hAnsi="宋体" w:cs="宋体"/>
          <w:b/>
          <w:color w:val="auto"/>
          <w:szCs w:val="21"/>
          <w:lang w:bidi="ar"/>
        </w:rPr>
        <w:t xml:space="preserve">二、服务范围</w:t>
      </w:r>
      <w:r/>
    </w:p>
    <w:p>
      <w:pPr>
        <w:ind w:firstLine="420"/>
        <w:spacing w:line="360" w:lineRule="auto"/>
        <w:rPr>
          <w:rFonts w:hint="eastAsia" w:ascii="宋体" w:hAnsi="宋体" w:cs="宋体"/>
          <w:color w:val="auto"/>
          <w:szCs w:val="21"/>
          <w:lang w:eastAsia="zh-CN" w:bidi="ar"/>
        </w:rPr>
      </w:pPr>
      <w:r>
        <w:rPr>
          <w:rFonts w:hint="eastAsia" w:ascii="宋体" w:hAnsi="宋体" w:cs="宋体"/>
          <w:color w:val="auto"/>
          <w:szCs w:val="21"/>
          <w:lang w:eastAsia="zh-CN" w:bidi="ar"/>
        </w:rPr>
        <w:t xml:space="preserve">详见人员岗位需求表格。</w:t>
      </w:r>
      <w:r/>
    </w:p>
    <w:p>
      <w:pPr>
        <w:ind w:firstLine="422"/>
        <w:spacing w:line="360" w:lineRule="auto"/>
        <w:rPr>
          <w:rFonts w:hint="eastAsia" w:ascii="宋体" w:hAnsi="宋体" w:cs="宋体"/>
          <w:b/>
          <w:bCs/>
          <w:color w:val="auto"/>
          <w:szCs w:val="21"/>
        </w:rPr>
      </w:pPr>
      <w:r>
        <w:rPr>
          <w:rFonts w:hint="eastAsia" w:ascii="宋体" w:hAnsi="宋体" w:cs="宋体"/>
          <w:b/>
          <w:color w:val="auto"/>
          <w:szCs w:val="21"/>
          <w:lang w:bidi="ar"/>
        </w:rPr>
        <w:t xml:space="preserve">三、</w:t>
      </w:r>
      <w:r>
        <w:rPr>
          <w:rFonts w:hint="eastAsia" w:ascii="宋体" w:hAnsi="宋体" w:cs="宋体"/>
          <w:b/>
          <w:bCs/>
          <w:color w:val="auto"/>
          <w:szCs w:val="21"/>
          <w:lang w:bidi="ar"/>
        </w:rPr>
        <w:t xml:space="preserve">采购需求</w:t>
      </w:r>
      <w:r>
        <w:rPr>
          <w:rFonts w:hint="eastAsia" w:ascii="宋体" w:hAnsi="宋体" w:cs="宋体"/>
          <w:color w:val="auto"/>
          <w:szCs w:val="21"/>
          <w:lang w:bidi="ar"/>
        </w:rPr>
        <w:t xml:space="preserve"> </w:t>
      </w:r>
      <w:r/>
    </w:p>
    <w:p>
      <w:pPr>
        <w:ind w:firstLine="422"/>
        <w:spacing w:line="360" w:lineRule="auto"/>
        <w:widowControl/>
        <w:rPr>
          <w:rFonts w:hint="eastAsia" w:ascii="宋体" w:hAnsi="宋体" w:cs="宋体"/>
          <w:b/>
          <w:bCs/>
          <w:color w:val="auto"/>
          <w:szCs w:val="21"/>
        </w:rPr>
      </w:pPr>
      <w:r>
        <w:rPr>
          <w:rFonts w:hint="eastAsia" w:ascii="宋体" w:hAnsi="宋体" w:cs="宋体"/>
          <w:b/>
          <w:bCs/>
          <w:color w:val="auto"/>
          <w:szCs w:val="21"/>
        </w:rPr>
        <w:t xml:space="preserve">1. 服务人员：</w:t>
      </w:r>
      <w:r/>
    </w:p>
    <w:p>
      <w:pPr>
        <w:ind w:firstLine="420"/>
        <w:spacing w:line="360" w:lineRule="auto"/>
        <w:rPr>
          <w:rFonts w:hint="eastAsia" w:ascii="宋体" w:hAnsi="宋体" w:cs="宋体"/>
          <w:iCs/>
          <w:color w:val="auto"/>
          <w:szCs w:val="21"/>
        </w:rPr>
      </w:pPr>
      <w:r>
        <w:rPr>
          <w:rFonts w:hint="eastAsia" w:ascii="宋体" w:hAnsi="宋体" w:cs="宋体"/>
          <w:bCs/>
          <w:iCs/>
          <w:color w:val="auto"/>
          <w:szCs w:val="21"/>
          <w:lang w:bidi="ar"/>
        </w:rPr>
        <w:t xml:space="preserve">投标时，本项目服务人员不得少于</w:t>
      </w:r>
      <w:r>
        <w:rPr>
          <w:rFonts w:hint="eastAsia" w:ascii="宋体" w:hAnsi="宋体" w:cs="宋体"/>
          <w:bCs/>
          <w:iCs/>
          <w:color w:val="auto"/>
          <w:szCs w:val="21"/>
          <w:lang w:val="en-US" w:eastAsia="zh-CN" w:bidi="ar"/>
        </w:rPr>
        <w:t xml:space="preserve">45</w:t>
      </w:r>
      <w:r>
        <w:rPr>
          <w:rFonts w:hint="eastAsia" w:ascii="宋体" w:hAnsi="宋体" w:cs="宋体"/>
          <w:bCs/>
          <w:iCs/>
          <w:color w:val="auto"/>
          <w:szCs w:val="21"/>
          <w:lang w:bidi="ar"/>
        </w:rPr>
        <w:t xml:space="preserve">人，投标时按</w:t>
      </w:r>
      <w:r>
        <w:rPr>
          <w:rFonts w:hint="eastAsia" w:ascii="宋体" w:hAnsi="宋体" w:cs="宋体"/>
          <w:bCs/>
          <w:iCs/>
          <w:color w:val="auto"/>
          <w:szCs w:val="21"/>
          <w:lang w:val="en-US" w:eastAsia="zh-CN" w:bidi="ar"/>
        </w:rPr>
        <w:t xml:space="preserve">45</w:t>
      </w:r>
      <w:r>
        <w:rPr>
          <w:rFonts w:hint="eastAsia" w:ascii="宋体" w:hAnsi="宋体" w:cs="宋体"/>
          <w:bCs/>
          <w:iCs/>
          <w:color w:val="auto"/>
          <w:szCs w:val="21"/>
          <w:lang w:bidi="ar"/>
        </w:rPr>
        <w:t xml:space="preserve">人进行测算，详见岗位表。投标人应根据现场的实际情况进行测算，提供优化、合理的服务方案与人员配置。</w:t>
      </w:r>
      <w:r>
        <w:rPr>
          <w:rFonts w:hint="eastAsia" w:ascii="宋体" w:hAnsi="宋体" w:cs="宋体"/>
          <w:iCs/>
          <w:color w:val="auto"/>
          <w:szCs w:val="21"/>
          <w:lang w:bidi="ar"/>
        </w:rPr>
        <w:t xml:space="preserve">投标人承诺中标后提供针对本项目整体管理、人员配置及岗位职责，责任区域及具体实施方案，方案全面、合理、可行，符合采购人需求。</w:t>
      </w:r>
      <w:r/>
    </w:p>
    <w:p>
      <w:pPr>
        <w:ind w:firstLine="420"/>
        <w:spacing w:line="360" w:lineRule="auto"/>
        <w:rPr>
          <w:rFonts w:hint="eastAsia" w:ascii="宋体" w:hAnsi="宋体" w:cs="宋体"/>
          <w:color w:val="auto"/>
          <w:szCs w:val="21"/>
        </w:rPr>
      </w:pPr>
      <w:r>
        <w:rPr>
          <w:rFonts w:hint="eastAsia" w:ascii="宋体" w:hAnsi="宋体" w:cs="宋体"/>
          <w:szCs w:val="21"/>
          <w:lang w:bidi="ar"/>
        </w:rPr>
        <w:t xml:space="preserve">投标人提供的所有服务应符合招标文件的要求，并严格按照适用于本项目的相关法规、规范和国家</w:t>
      </w:r>
      <w:r>
        <w:rPr>
          <w:rFonts w:hint="eastAsia" w:ascii="宋体" w:hAnsi="宋体" w:cs="宋体"/>
          <w:color w:val="auto"/>
          <w:szCs w:val="21"/>
          <w:lang w:bidi="ar"/>
        </w:rPr>
        <w:t xml:space="preserve">标准及医院最新相关制度标准执行。投标人在服务时应满足采购人的实际需求，服务期内服务标准的变更包含在投标报价中，采购人不因此再支付费用。</w:t>
      </w:r>
      <w:r/>
    </w:p>
    <w:p>
      <w:pPr>
        <w:ind w:firstLine="422"/>
        <w:spacing w:line="360" w:lineRule="auto"/>
        <w:widowControl/>
        <w:rPr>
          <w:rFonts w:hint="eastAsia" w:ascii="宋体" w:hAnsi="宋体" w:cs="宋体"/>
          <w:b/>
          <w:bCs/>
          <w:color w:val="auto"/>
          <w:szCs w:val="21"/>
        </w:rPr>
      </w:pPr>
      <w:r>
        <w:rPr>
          <w:rFonts w:hint="eastAsia" w:ascii="宋体" w:hAnsi="宋体" w:cs="宋体"/>
          <w:b/>
          <w:bCs/>
          <w:color w:val="auto"/>
          <w:szCs w:val="21"/>
        </w:rPr>
        <w:t xml:space="preserve">2.服务期限：</w:t>
      </w:r>
      <w:r/>
    </w:p>
    <w:p>
      <w:pPr>
        <w:ind w:firstLine="420"/>
        <w:spacing w:line="360" w:lineRule="auto"/>
        <w:widowControl/>
        <w:rPr>
          <w:rFonts w:hint="eastAsia" w:ascii="宋体" w:hAnsi="宋体" w:cs="宋体"/>
          <w:bCs/>
          <w:color w:val="auto"/>
          <w:szCs w:val="21"/>
        </w:rPr>
      </w:pPr>
      <w:r>
        <w:rPr>
          <w:rFonts w:hint="eastAsia" w:ascii="宋体" w:hAnsi="宋体" w:cs="宋体"/>
          <w:bCs/>
          <w:color w:val="auto"/>
          <w:szCs w:val="21"/>
        </w:rPr>
        <w:t xml:space="preserve">本项目服务期三年（</w:t>
      </w:r>
      <w:r>
        <w:rPr>
          <w:rFonts w:hint="eastAsia" w:ascii="宋体" w:hAnsi="宋体" w:cs="宋体"/>
          <w:bCs/>
          <w:color w:val="auto"/>
          <w:szCs w:val="21"/>
          <w:lang w:eastAsia="zh-CN"/>
        </w:rPr>
        <w:t xml:space="preserve">具体以招标人通知为准</w:t>
      </w:r>
      <w:r>
        <w:rPr>
          <w:rFonts w:hint="eastAsia" w:ascii="宋体" w:hAnsi="宋体" w:cs="宋体"/>
          <w:bCs/>
          <w:color w:val="auto"/>
          <w:szCs w:val="21"/>
        </w:rPr>
        <w:t xml:space="preserve">），合同首签壹年，考核合格的情况下，采购人与中标人可签订下一年合同。</w:t>
      </w:r>
      <w:r/>
    </w:p>
    <w:p>
      <w:pPr>
        <w:ind w:firstLine="422"/>
        <w:spacing w:line="360" w:lineRule="auto"/>
        <w:widowControl/>
        <w:rPr>
          <w:rFonts w:hint="eastAsia" w:ascii="宋体" w:hAnsi="宋体" w:cs="宋体"/>
          <w:b/>
          <w:bCs/>
          <w:iCs/>
          <w:color w:val="auto"/>
          <w:szCs w:val="21"/>
        </w:rPr>
      </w:pPr>
      <w:r>
        <w:rPr>
          <w:rFonts w:hint="eastAsia" w:ascii="宋体" w:hAnsi="宋体" w:cs="宋体"/>
          <w:b/>
          <w:bCs/>
          <w:iCs/>
          <w:color w:val="auto"/>
          <w:szCs w:val="21"/>
        </w:rPr>
        <w:t xml:space="preserve">3.服务费用：</w:t>
      </w:r>
      <w:r/>
    </w:p>
    <w:p>
      <w:pPr>
        <w:ind w:firstLine="420"/>
        <w:spacing w:before="78" w:after="78" w:line="360" w:lineRule="auto"/>
        <w:widowControl/>
        <w:rPr>
          <w:rFonts w:hint="eastAsia" w:ascii="宋体" w:hAnsi="宋体" w:cs="宋体"/>
          <w:iCs/>
          <w:color w:val="auto"/>
          <w:szCs w:val="21"/>
        </w:rPr>
      </w:pPr>
      <w:r>
        <w:rPr>
          <w:rFonts w:hint="eastAsia" w:ascii="宋体" w:hAnsi="宋体" w:cs="宋体"/>
          <w:i/>
          <w:iCs/>
          <w:color w:val="auto"/>
          <w:szCs w:val="21"/>
          <w:u w:val="single"/>
        </w:rPr>
        <w:t xml:space="preserve">（一）本项目服务费由投标人自行测算投标报价；一经中标，投标报价作为中标人与采购单位签定的合同金额，合同期限内不做调整；包括但不限于人员工资、法定的社会保险、医疗保险、住房公积金、管理费、税费、夜餐费、员工福利（包括高温费、节日费</w:t>
      </w:r>
      <w:r>
        <w:rPr>
          <w:rFonts w:hint="eastAsia" w:ascii="宋体" w:hAnsi="宋体" w:cs="宋体"/>
          <w:iCs/>
          <w:color w:val="auto"/>
          <w:szCs w:val="21"/>
        </w:rPr>
        <w:t xml:space="preserve">、奖金等）、加班费</w:t>
      </w:r>
      <w:r>
        <w:rPr>
          <w:rFonts w:hint="eastAsia" w:ascii="宋体" w:hAnsi="宋体" w:cs="宋体"/>
          <w:i/>
          <w:iCs/>
          <w:color w:val="auto"/>
          <w:szCs w:val="21"/>
          <w:u w:val="single"/>
        </w:rPr>
        <w:t xml:space="preserve">（法定节假日加班费、</w:t>
      </w:r>
      <w:r>
        <w:rPr>
          <w:rFonts w:hint="eastAsia" w:ascii="宋体" w:hAnsi="宋体" w:cs="宋体"/>
          <w:iCs/>
          <w:color w:val="auto"/>
          <w:szCs w:val="21"/>
        </w:rPr>
        <w:t xml:space="preserve">不含特殊加班费）</w:t>
      </w:r>
      <w:r>
        <w:rPr>
          <w:rFonts w:hint="eastAsia" w:ascii="宋体" w:hAnsi="宋体" w:cs="宋体"/>
          <w:i/>
          <w:iCs/>
          <w:color w:val="auto"/>
          <w:szCs w:val="21"/>
          <w:u w:val="single"/>
        </w:rPr>
        <w:t xml:space="preserve">设备器材折旧维护费用、易耗材</w:t>
      </w:r>
      <w:r>
        <w:rPr>
          <w:rFonts w:hint="eastAsia" w:ascii="宋体" w:hAnsi="宋体"/>
          <w:i/>
          <w:iCs/>
          <w:color w:val="auto"/>
          <w:szCs w:val="21"/>
          <w:u w:val="single"/>
        </w:rPr>
        <w:t xml:space="preserve">(</w:t>
      </w:r>
      <w:r>
        <w:rPr>
          <w:rFonts w:hint="eastAsia" w:ascii="宋体" w:hAnsi="宋体" w:cs="宋体"/>
          <w:i/>
          <w:iCs/>
          <w:color w:val="auto"/>
          <w:szCs w:val="21"/>
          <w:u w:val="single"/>
        </w:rPr>
        <w:t xml:space="preserve">保洁工具、药剂等</w:t>
      </w:r>
      <w:r>
        <w:rPr>
          <w:rFonts w:hint="eastAsia" w:ascii="宋体" w:hAnsi="宋体"/>
          <w:color w:val="auto"/>
          <w:szCs w:val="21"/>
          <w:u w:val="single"/>
        </w:rPr>
        <w:t xml:space="preserve">）</w:t>
      </w:r>
      <w:r>
        <w:rPr>
          <w:rFonts w:hint="eastAsia" w:ascii="宋体" w:hAnsi="宋体"/>
          <w:i/>
          <w:color w:val="auto"/>
          <w:szCs w:val="21"/>
          <w:u w:val="single"/>
        </w:rPr>
        <w:t xml:space="preserve">费用</w:t>
      </w:r>
      <w:r>
        <w:rPr>
          <w:rFonts w:hint="eastAsia" w:ascii="宋体" w:hAnsi="宋体" w:cs="宋体"/>
          <w:i/>
          <w:iCs/>
          <w:color w:val="auto"/>
          <w:szCs w:val="21"/>
          <w:u w:val="single"/>
        </w:rPr>
        <w:t xml:space="preserve">、办公用品费用、服装、（含为完成招标文件规定的服务工作所涉及到的一切相关费用）（除另有约定外）</w:t>
      </w:r>
      <w:r>
        <w:rPr>
          <w:rFonts w:hint="eastAsia" w:ascii="宋体" w:hAnsi="宋体" w:cs="宋体"/>
          <w:iCs/>
          <w:color w:val="auto"/>
          <w:szCs w:val="21"/>
        </w:rPr>
        <w:t xml:space="preserve">食宿与交通</w:t>
      </w:r>
      <w:r>
        <w:rPr>
          <w:rFonts w:hint="eastAsia" w:ascii="宋体" w:hAnsi="宋体" w:cs="宋体"/>
          <w:i/>
          <w:iCs/>
          <w:color w:val="auto"/>
          <w:szCs w:val="21"/>
        </w:rPr>
        <w:t xml:space="preserve">、</w:t>
      </w:r>
      <w:r>
        <w:rPr>
          <w:rFonts w:hint="eastAsia" w:ascii="宋体" w:hAnsi="宋体" w:cs="宋体"/>
          <w:iCs/>
          <w:color w:val="auto"/>
          <w:szCs w:val="21"/>
        </w:rPr>
        <w:t xml:space="preserve">意外险、安全、仓储、运输、利润、合同包含的所有风险、责任等各项全部费用并承担一切风险责任及其他不可预见费等。疫情防控常态化的条件下，中标人所有人员的核酸检测费用、口罩、帽子耗村费用均由中标人承担。</w:t>
      </w:r>
      <w:r>
        <w:rPr>
          <w:rFonts w:hint="eastAsia" w:ascii="宋体" w:hAnsi="宋体" w:cs="宋体"/>
          <w:i/>
          <w:color w:val="auto"/>
          <w:szCs w:val="21"/>
        </w:rPr>
        <w:t xml:space="preserve">合同期限内，如因劳动部门提高扬州市区从业人员最低工资标准或社会保险基数，其差额部分及相关税管费等由采购人按月给付中标人。</w:t>
      </w:r>
      <w:r/>
    </w:p>
    <w:p>
      <w:pPr>
        <w:ind w:firstLine="420"/>
        <w:spacing w:line="360" w:lineRule="auto"/>
        <w:rPr>
          <w:rFonts w:hint="eastAsia" w:ascii="宋体" w:hAnsi="宋体" w:cs="宋体"/>
          <w:szCs w:val="21"/>
        </w:rPr>
      </w:pPr>
      <w:r>
        <w:rPr>
          <w:rFonts w:hint="eastAsia" w:ascii="宋体" w:hAnsi="宋体" w:cs="宋体"/>
          <w:color w:val="auto"/>
          <w:szCs w:val="21"/>
          <w:lang w:bidi="ar"/>
        </w:rPr>
        <w:t xml:space="preserve">（备注：特殊加班费为重大活动及突发事件非物业合同内规定的费用，特殊情况下需要导致中标人员工产生加班，经双方确认核实后，按照《中</w:t>
      </w:r>
      <w:r>
        <w:rPr>
          <w:rFonts w:hint="eastAsia" w:ascii="宋体" w:hAnsi="宋体" w:cs="宋体"/>
          <w:szCs w:val="21"/>
          <w:lang w:bidi="ar"/>
        </w:rPr>
        <w:t xml:space="preserve">华人民共和国劳动法》规定计算。特殊加班指经过采购人审批的加班。）</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在合同生效以及完成交接后开始计算服务期，根据先提供服务后支付原则，经采购人于月底对服务考核合格后，按实际人员数量、需缴纳社保人员数量、种类、服务内容支付上月服务费（结算前乙方需向甲方提供正式税务发票）。</w:t>
      </w:r>
      <w:r/>
    </w:p>
    <w:p>
      <w:pPr>
        <w:ind w:firstLine="422"/>
        <w:spacing w:line="360" w:lineRule="auto"/>
        <w:widowControl/>
        <w:rPr>
          <w:rFonts w:hint="eastAsia" w:ascii="宋体" w:hAnsi="宋体" w:cs="宋体"/>
          <w:b/>
          <w:bCs/>
          <w:szCs w:val="21"/>
        </w:rPr>
      </w:pPr>
      <w:r>
        <w:rPr>
          <w:rFonts w:hint="eastAsia" w:ascii="宋体" w:hAnsi="宋体" w:cs="宋体"/>
          <w:b/>
          <w:bCs/>
          <w:szCs w:val="21"/>
        </w:rPr>
        <w:t xml:space="preserve">4.服务范围：</w:t>
      </w:r>
      <w:r/>
    </w:p>
    <w:p>
      <w:pPr>
        <w:ind w:firstLine="420"/>
        <w:spacing w:line="360" w:lineRule="auto"/>
        <w:rPr>
          <w:rFonts w:hint="eastAsia" w:ascii="宋体" w:hAnsi="宋体" w:cs="宋体"/>
          <w:color w:val="ff0000"/>
          <w:szCs w:val="21"/>
        </w:rPr>
      </w:pPr>
      <w:r>
        <w:rPr>
          <w:rFonts w:hint="eastAsia" w:ascii="宋体" w:hAnsi="宋体" w:cs="宋体"/>
          <w:bCs/>
          <w:szCs w:val="21"/>
          <w:lang w:bidi="ar"/>
        </w:rPr>
        <w:t xml:space="preserve">包含医院区域所有占地面积及本项目所列举的所有范围。</w:t>
      </w:r>
      <w:r/>
    </w:p>
    <w:p>
      <w:pPr>
        <w:ind w:firstLine="422"/>
        <w:spacing w:line="360" w:lineRule="auto"/>
        <w:widowControl/>
        <w:rPr>
          <w:rFonts w:hint="eastAsia" w:ascii="宋体" w:hAnsi="宋体" w:cs="宋体"/>
          <w:b/>
          <w:bCs/>
          <w:szCs w:val="21"/>
        </w:rPr>
      </w:pPr>
      <w:r>
        <w:rPr>
          <w:rFonts w:hint="eastAsia" w:ascii="宋体" w:hAnsi="宋体" w:cs="宋体"/>
          <w:b/>
          <w:bCs/>
          <w:szCs w:val="21"/>
        </w:rPr>
        <w:t xml:space="preserve">5.服务办公用房及水电费：</w:t>
      </w:r>
      <w:r/>
    </w:p>
    <w:p>
      <w:pPr>
        <w:ind w:firstLine="420"/>
        <w:spacing w:line="360" w:lineRule="auto"/>
        <w:rPr>
          <w:rFonts w:hint="eastAsia" w:ascii="宋体" w:hAnsi="宋体" w:cs="宋体"/>
          <w:color w:val="000000"/>
          <w:szCs w:val="21"/>
        </w:rPr>
      </w:pPr>
      <w:r>
        <w:rPr>
          <w:rFonts w:hint="eastAsia" w:ascii="宋体" w:hAnsi="宋体" w:cs="宋体"/>
          <w:color w:val="000000"/>
          <w:szCs w:val="21"/>
          <w:lang w:bidi="ar"/>
        </w:rPr>
        <w:t xml:space="preserve">5.1采购人无偿提供一定面积的办公用</w:t>
      </w:r>
      <w:r>
        <w:rPr>
          <w:rFonts w:hint="eastAsia" w:ascii="宋体" w:hAnsi="宋体" w:cs="宋体"/>
          <w:szCs w:val="21"/>
          <w:lang w:bidi="ar"/>
        </w:rPr>
        <w:t xml:space="preserve">房及库房，面积约30平方米，产</w:t>
      </w:r>
      <w:r>
        <w:rPr>
          <w:rFonts w:hint="eastAsia" w:ascii="宋体" w:hAnsi="宋体" w:cs="宋体"/>
          <w:color w:val="000000"/>
          <w:szCs w:val="21"/>
          <w:lang w:bidi="ar"/>
        </w:rPr>
        <w:t xml:space="preserve">权归采购人所有。</w:t>
      </w:r>
      <w:r/>
    </w:p>
    <w:p>
      <w:pPr>
        <w:ind w:firstLine="420"/>
        <w:spacing w:line="360" w:lineRule="auto"/>
        <w:rPr>
          <w:rFonts w:hint="eastAsia" w:ascii="宋体" w:hAnsi="宋体" w:cs="宋体"/>
          <w:color w:val="000000"/>
          <w:szCs w:val="21"/>
        </w:rPr>
      </w:pPr>
      <w:r>
        <w:rPr>
          <w:rFonts w:hint="eastAsia" w:ascii="宋体" w:hAnsi="宋体" w:cs="宋体"/>
          <w:color w:val="000000"/>
          <w:szCs w:val="21"/>
          <w:lang w:bidi="ar"/>
        </w:rPr>
        <w:t xml:space="preserve"> 5.2 采购人无偿提供物业需要的水电使用，中标人需注意节能使用。如采购人发现中标人有浪费行为，将进行警告，三次警告无果，将按浪费行为的三倍价格向中标人收取。</w:t>
      </w:r>
      <w:r/>
    </w:p>
    <w:p>
      <w:pPr>
        <w:ind w:firstLine="422"/>
        <w:spacing w:line="360" w:lineRule="auto"/>
        <w:widowControl/>
        <w:rPr>
          <w:rFonts w:hint="eastAsia" w:ascii="宋体" w:hAnsi="宋体" w:cs="宋体"/>
          <w:b/>
          <w:bCs/>
          <w:szCs w:val="21"/>
        </w:rPr>
      </w:pPr>
      <w:r>
        <w:rPr>
          <w:rFonts w:hint="eastAsia" w:ascii="宋体" w:hAnsi="宋体" w:cs="宋体"/>
          <w:b/>
          <w:bCs/>
          <w:szCs w:val="21"/>
        </w:rPr>
        <w:t xml:space="preserve">四、服务具体要求</w:t>
      </w:r>
      <w:r/>
    </w:p>
    <w:p>
      <w:pPr>
        <w:ind w:firstLine="422"/>
        <w:spacing w:line="360" w:lineRule="auto"/>
        <w:widowControl/>
        <w:rPr>
          <w:rFonts w:hint="eastAsia" w:ascii="宋体" w:hAnsi="宋体" w:cs="宋体"/>
          <w:b/>
          <w:bCs/>
          <w:szCs w:val="21"/>
        </w:rPr>
      </w:pPr>
      <w:r>
        <w:rPr>
          <w:rFonts w:hint="eastAsia" w:ascii="宋体" w:hAnsi="宋体" w:cs="宋体"/>
          <w:b/>
          <w:bCs/>
          <w:szCs w:val="21"/>
        </w:rPr>
        <w:t xml:space="preserve">（</w:t>
      </w:r>
      <w:r>
        <w:rPr>
          <w:rFonts w:hint="eastAsia" w:ascii="宋体" w:hAnsi="宋体" w:cs="宋体"/>
          <w:b/>
          <w:bCs/>
          <w:szCs w:val="21"/>
          <w:lang w:val="en-US" w:eastAsia="zh-CN"/>
        </w:rPr>
        <w:t xml:space="preserve">1</w:t>
      </w:r>
      <w:r>
        <w:rPr>
          <w:rFonts w:hint="eastAsia" w:ascii="宋体" w:hAnsi="宋体" w:cs="宋体"/>
          <w:b/>
          <w:bCs/>
          <w:szCs w:val="21"/>
        </w:rPr>
        <w:t xml:space="preserve">）服务总体要求： </w:t>
      </w:r>
      <w:r/>
    </w:p>
    <w:p>
      <w:pPr>
        <w:ind w:firstLine="420"/>
        <w:spacing w:line="360" w:lineRule="auto"/>
        <w:rPr>
          <w:rFonts w:hint="eastAsia" w:ascii="宋体" w:hAnsi="宋体" w:cs="宋体"/>
          <w:szCs w:val="21"/>
        </w:rPr>
      </w:pPr>
      <w:r>
        <w:rPr>
          <w:rFonts w:hint="eastAsia" w:ascii="宋体" w:hAnsi="宋体" w:cs="宋体"/>
          <w:szCs w:val="21"/>
          <w:lang w:bidi="ar"/>
        </w:rPr>
        <w:t xml:space="preserve">1.服务目标：围绕“精细管理、用心服务、安全可靠”的理念，为采购人的大后勤服务提供保障，营造文明、优美、和谐、温馨、高效、安全运行的办公、科研、教学和医疗环境。</w:t>
      </w:r>
      <w:r/>
    </w:p>
    <w:p>
      <w:pPr>
        <w:ind w:firstLine="420"/>
        <w:spacing w:line="360" w:lineRule="auto"/>
        <w:rPr>
          <w:rFonts w:hint="eastAsia" w:ascii="宋体" w:hAnsi="宋体" w:cs="宋体"/>
          <w:iCs/>
          <w:szCs w:val="21"/>
          <w:u w:val="single"/>
        </w:rPr>
      </w:pPr>
      <w:r>
        <w:rPr>
          <w:rFonts w:hint="eastAsia" w:ascii="宋体" w:hAnsi="宋体" w:cs="宋体"/>
          <w:szCs w:val="21"/>
          <w:lang w:bidi="ar"/>
        </w:rPr>
        <w:t xml:space="preserve"> 2.本院区按功能性分为医疗、教学、科研、办公等区域，会提供专科医疗、教学、科研、会务筹办、办公等及其配套的服务内容。</w:t>
      </w:r>
      <w:r>
        <w:rPr>
          <w:rFonts w:hint="eastAsia" w:ascii="宋体" w:hAnsi="宋体" w:cs="宋体"/>
          <w:iCs/>
          <w:szCs w:val="21"/>
          <w:lang w:bidi="ar"/>
        </w:rPr>
        <w:t xml:space="preserve">在医院、会议类服务场所等方面具有丰富的物业管理经验，能够按三级甲等医院的标准24小时提供</w:t>
      </w:r>
      <w:r>
        <w:rPr>
          <w:rFonts w:hint="eastAsia" w:ascii="宋体" w:hAnsi="宋体" w:cs="宋体"/>
          <w:iCs/>
          <w:szCs w:val="21"/>
          <w:lang w:val="en-US" w:eastAsia="zh-CN" w:bidi="ar"/>
        </w:rPr>
        <w:t xml:space="preserve">后勤</w:t>
      </w:r>
      <w:r>
        <w:rPr>
          <w:rFonts w:hint="eastAsia" w:ascii="宋体" w:hAnsi="宋体" w:cs="宋体"/>
          <w:iCs/>
          <w:szCs w:val="21"/>
          <w:lang w:bidi="ar"/>
        </w:rPr>
        <w:t xml:space="preserve">、配送等服务项目，并针对特殊情况，制定防止交叉感染、消毒隔离制度和工作标准、流程。</w:t>
      </w:r>
      <w:r/>
    </w:p>
    <w:p>
      <w:pPr>
        <w:ind w:firstLine="420"/>
        <w:spacing w:line="360" w:lineRule="auto"/>
        <w:rPr>
          <w:rFonts w:hint="eastAsia"/>
          <w:bCs/>
          <w:i/>
          <w:iCs w:val="0"/>
          <w:color w:val="0000ff"/>
          <w:sz w:val="24"/>
          <w:szCs w:val="24"/>
          <w:u w:val="single"/>
        </w:rPr>
      </w:pPr>
      <w:r>
        <w:rPr>
          <w:rFonts w:hint="eastAsia" w:ascii="宋体" w:hAnsi="宋体" w:cs="宋体"/>
          <w:szCs w:val="21"/>
          <w:lang w:bidi="ar"/>
        </w:rPr>
        <w:t xml:space="preserve">3.</w:t>
      </w:r>
      <w:r>
        <w:rPr>
          <w:rFonts w:hint="eastAsia" w:ascii="宋体" w:hAnsi="宋体" w:eastAsia="宋体" w:cs="宋体"/>
          <w:i/>
          <w:iCs/>
          <w:color w:val="000000"/>
          <w:szCs w:val="21"/>
          <w:u w:val="single"/>
          <w:lang w:val="en-US" w:eastAsia="zh-CN"/>
        </w:rPr>
        <w:t xml:space="preserve">投标人具有健全的院感管理方案，其内容包括但不限于医疗废物分类收集规范、医院感染相关因素分析、重大新发突发传染病医疗废物管理特殊要求等，确保各项措施得到有效落实。方案中需制定感染性物质处理的可视化流程图，其中详细展示不少于医疗废物容器的选择、医疗废物的分类收集、条码扎带的规范使用和医疗废物的交接四个操作环节，以提升作业安全与效率。（须提供具体实施方案，扫描上传）</w:t>
      </w:r>
      <w:r/>
    </w:p>
    <w:p>
      <w:pPr>
        <w:ind w:firstLine="420"/>
        <w:spacing w:line="360" w:lineRule="auto"/>
        <w:rPr>
          <w:rFonts w:hint="eastAsia" w:ascii="宋体" w:hAnsi="宋体" w:cs="宋体"/>
          <w:szCs w:val="21"/>
        </w:rPr>
      </w:pPr>
      <w:r>
        <w:rPr>
          <w:rFonts w:hint="eastAsia" w:ascii="宋体" w:hAnsi="宋体" w:eastAsia="宋体" w:cs="宋体"/>
          <w:szCs w:val="21"/>
          <w:lang w:val="en-US" w:eastAsia="zh-CN" w:bidi="ar"/>
        </w:rPr>
        <w:t xml:space="preserve">4.</w:t>
      </w:r>
      <w:r>
        <w:rPr>
          <w:rFonts w:hint="eastAsia" w:ascii="宋体" w:hAnsi="宋体" w:cs="宋体"/>
          <w:szCs w:val="21"/>
          <w:lang w:bidi="ar"/>
        </w:rPr>
        <w:t xml:space="preserve">积极配合采购人完成各项检查、活动的开展、进行会议工作场所布置，做好迎查调度、优化排班完成非固定时间工作量安排等系列专项物业服务保障工作。因采购人接待与会务的不确定性，要求投标人有在会务接待等方面有充足的后备团队人员，在2-4小时内临时召集10名人员（不得使用本项目服务人员），完成会务接待任务。</w:t>
      </w:r>
      <w:r/>
    </w:p>
    <w:p>
      <w:pPr>
        <w:ind w:firstLine="480"/>
        <w:spacing w:line="360" w:lineRule="auto"/>
        <w:rPr>
          <w:rFonts w:hint="eastAsia" w:ascii="宋体" w:hAnsi="宋体" w:eastAsia="宋体" w:cs="宋体"/>
          <w:szCs w:val="21"/>
          <w:lang w:val="zh-CN" w:bidi="ar"/>
        </w:rPr>
      </w:pPr>
      <w:r>
        <w:rPr>
          <w:rFonts w:hint="eastAsia" w:eastAsia="宋体" w:cs="Times New Roman"/>
          <w:bCs/>
          <w:i w:val="0"/>
          <w:iCs/>
          <w:color w:val="000000"/>
          <w:sz w:val="24"/>
          <w:szCs w:val="24"/>
          <w:u w:val="none"/>
          <w:lang w:val="zh-CN"/>
        </w:rPr>
        <w:t xml:space="preserve">5.</w:t>
      </w:r>
      <w:r>
        <w:rPr>
          <w:rFonts w:hint="eastAsia" w:ascii="宋体" w:hAnsi="宋体" w:eastAsia="宋体" w:cs="宋体"/>
          <w:szCs w:val="21"/>
          <w:lang w:val="zh-CN" w:bidi="ar"/>
        </w:rPr>
        <w:t xml:space="preserve">投标人需建立各类制度和应急预案，包括但不限于：劳资管理制度（体现工资的计算及支付，确保员工劳动报酬的公正性与及时性）；考勤管理制度（体现员工打卡记录、外出办事时的出门证制度以及考勤考核，全方位保障工作秩序与效率的同步提升）；项目管理处值班制度（体现假日值班特殊安排与日常值班规范运作，融入考核机制，确保项目运行的连续性与稳定</w:t>
      </w:r>
      <w:r>
        <w:rPr>
          <w:rFonts w:hint="eastAsia" w:ascii="宋体" w:hAnsi="宋体" w:eastAsia="宋体" w:cs="宋体"/>
          <w:szCs w:val="21"/>
          <w:lang w:val="zh-CN" w:bidi="ar"/>
        </w:rPr>
        <w:t xml:space="preserve">性）；请（休）假管理制度（体现请假流程，婚假、病假等各类请假手续，配备请假单样式，以保障员工权益与工作秩序的双重和谐）；奖惩管理制度（体现晋升机制、奖励、严重违纪管理，共同营造公正、积极的工作氛围）；火灾应急预案（投标人详尽阐述应对火警与火灾的处理原则，火警、火灾的处置办法等内容，确保紧急发生时，能有序应对、有效控制）；感染风险应急预案（投标人详尽阐述感染风险事故风险分析、应急处置基本原则、应急组织机构及职责等）；职业暴露应急预案（投标人详尽阐述职业暴露应急措施）；雨雪天气应急预案；地面防滑（雨雪天）应急预</w:t>
      </w:r>
      <w:r>
        <w:rPr>
          <w:rFonts w:hint="eastAsia" w:ascii="宋体" w:hAnsi="宋体" w:eastAsia="宋体" w:cs="宋体"/>
          <w:szCs w:val="21"/>
          <w:lang w:val="zh-CN" w:bidi="ar"/>
        </w:rPr>
        <w:t xml:space="preserve">案（投标人详尽阐述地面防滑（雨雪天）应急措施，确保在恶劣气候中，能够及时采取措施，保障人员行走安全，预防意外滑倒事故的发生）；防中暑应急预案（投标人详尽阐述防中暑应急措施，确保在夏日，能够有效预防和迅速处理中暑事件，保障人员的健康与安全）；雨雪天气应急预案（投标人详尽阐述雨雪天气应急措施，确保在风雪交加之际，能够迅速采取行动，保障人员和设施的安全，维护正常秩序）等突发事件的处理等，方案全面、合理、科学、可行性强。并培训相关人员达到相关要求，按照预案实施。统一调度安排人力、物力，服从采购人安排完成突击任务。（</w:t>
      </w:r>
      <w:r>
        <w:rPr>
          <w:rFonts w:hint="eastAsia" w:ascii="宋体" w:hAnsi="宋体" w:eastAsia="宋体" w:cs="宋体"/>
          <w:szCs w:val="21"/>
          <w:lang w:val="en-US" w:eastAsia="zh-CN" w:bidi="ar"/>
        </w:rPr>
        <w:t xml:space="preserve">中标后</w:t>
      </w:r>
      <w:r>
        <w:rPr>
          <w:rFonts w:hint="eastAsia" w:ascii="宋体" w:hAnsi="宋体" w:eastAsia="宋体" w:cs="宋体"/>
          <w:szCs w:val="21"/>
          <w:lang w:val="zh-CN" w:bidi="ar"/>
        </w:rPr>
        <w:t xml:space="preserve">须提供具体实施方案）</w:t>
      </w:r>
      <w:r/>
    </w:p>
    <w:p>
      <w:pPr>
        <w:ind w:firstLine="420"/>
        <w:spacing w:line="360" w:lineRule="auto"/>
        <w:rPr>
          <w:rFonts w:hint="eastAsia" w:ascii="宋体" w:hAnsi="宋体" w:eastAsia="宋体" w:cs="宋体"/>
          <w:i/>
          <w:iCs/>
          <w:color w:val="000000"/>
          <w:szCs w:val="21"/>
          <w:u w:val="single"/>
          <w:lang w:val="en-US" w:eastAsia="zh-CN"/>
        </w:rPr>
      </w:pPr>
      <w:r>
        <w:rPr>
          <w:rFonts w:hint="eastAsia" w:ascii="宋体" w:hAnsi="宋体" w:eastAsia="宋体" w:cs="宋体"/>
          <w:i/>
          <w:iCs/>
          <w:color w:val="000000"/>
          <w:szCs w:val="21"/>
          <w:u w:val="single"/>
          <w:lang w:val="en-US" w:eastAsia="zh-CN"/>
        </w:rPr>
        <w:t xml:space="preserve">投标人承诺接到投诉须在半小时内积极响应（紧急投诉须立即响应，必要时及时汇报医院管理部门），处理、协调患者、家属及科室的投诉意见，认真对待、妥善处理投诉意见，确保投诉得到整改落实，并持续改进到位。(提供承诺函，格式自拟，原件扫描上传)。</w:t>
      </w:r>
      <w:r/>
    </w:p>
    <w:p>
      <w:pPr>
        <w:ind w:firstLine="420"/>
        <w:spacing w:line="360" w:lineRule="auto"/>
        <w:rPr>
          <w:rFonts w:hint="eastAsia" w:ascii="宋体" w:hAnsi="宋体" w:eastAsia="宋体" w:cs="宋体"/>
          <w:szCs w:val="21"/>
          <w:lang w:bidi="ar"/>
        </w:rPr>
      </w:pPr>
      <w:r>
        <w:rPr>
          <w:rFonts w:hint="eastAsia" w:ascii="宋体" w:hAnsi="宋体" w:eastAsia="宋体" w:cs="宋体"/>
          <w:szCs w:val="21"/>
          <w:lang w:val="zh-CN" w:bidi="ar"/>
        </w:rPr>
        <w:t xml:space="preserve">6.投标人需制定较为详尽的培训计划及培训方案。</w:t>
      </w:r>
      <w:r>
        <w:rPr>
          <w:rFonts w:hint="eastAsia" w:ascii="宋体" w:hAnsi="宋体" w:eastAsia="宋体" w:cs="宋体"/>
          <w:szCs w:val="21"/>
          <w:lang w:bidi="ar"/>
        </w:rPr>
        <w:t xml:space="preserve">包括但不限于</w:t>
      </w:r>
      <w:r>
        <w:rPr>
          <w:rFonts w:hint="eastAsia" w:ascii="宋体" w:hAnsi="宋体" w:eastAsia="宋体" w:cs="宋体"/>
          <w:szCs w:val="21"/>
          <w:lang w:val="zh-CN" w:bidi="ar"/>
        </w:rPr>
        <w:t xml:space="preserve">管理人员培训计划，普通一线员工的工作培训流程、培训形式、培训方法、效果评估、培训考核</w:t>
      </w:r>
      <w:r>
        <w:rPr>
          <w:rFonts w:hint="eastAsia" w:ascii="宋体" w:hAnsi="宋体" w:eastAsia="宋体" w:cs="宋体"/>
          <w:szCs w:val="21"/>
          <w:lang w:bidi="ar"/>
        </w:rPr>
        <w:t xml:space="preserve">等。</w:t>
      </w:r>
      <w:r>
        <w:rPr>
          <w:rFonts w:hint="eastAsia" w:ascii="宋体" w:hAnsi="宋体" w:eastAsia="宋体" w:cs="宋体"/>
          <w:szCs w:val="21"/>
          <w:lang w:val="zh-CN" w:bidi="ar"/>
        </w:rPr>
        <w:t xml:space="preserve">方案全面、合理、科学、可行性强，培训台账资料及时完善。凡新招聘的服务人员须进行岗前培训，经理论加操作考核合格后方可上岗。保证采购人正常业务不受影响。</w:t>
      </w:r>
      <w:r>
        <w:rPr>
          <w:rFonts w:hint="eastAsia" w:ascii="宋体" w:hAnsi="宋体" w:eastAsia="宋体" w:cs="宋体"/>
          <w:szCs w:val="21"/>
          <w:lang w:bidi="ar"/>
        </w:rPr>
        <w:t xml:space="preserve">（</w:t>
      </w:r>
      <w:r>
        <w:rPr>
          <w:rFonts w:hint="eastAsia" w:ascii="宋体" w:hAnsi="宋体" w:eastAsia="宋体" w:cs="宋体"/>
          <w:szCs w:val="21"/>
          <w:lang w:val="en-US" w:eastAsia="zh-CN" w:bidi="ar"/>
        </w:rPr>
        <w:t xml:space="preserve">中标后</w:t>
      </w:r>
      <w:r>
        <w:rPr>
          <w:rFonts w:hint="eastAsia" w:ascii="宋体" w:hAnsi="宋体" w:eastAsia="宋体" w:cs="宋体"/>
          <w:szCs w:val="21"/>
          <w:lang w:bidi="ar"/>
        </w:rPr>
        <w:t xml:space="preserve">须提供具体实施方案）</w:t>
      </w:r>
      <w:r/>
    </w:p>
    <w:p>
      <w:pPr>
        <w:ind w:firstLine="420"/>
        <w:jc w:val="left"/>
        <w:spacing w:line="360" w:lineRule="auto"/>
        <w:rPr>
          <w:rFonts w:hint="eastAsia" w:ascii="宋体" w:hAnsi="宋体" w:cs="宋体"/>
          <w:bCs/>
          <w:i/>
          <w:iCs/>
          <w:color w:val="auto"/>
          <w:szCs w:val="21"/>
          <w:u w:val="single"/>
          <w:lang w:val="zh-CN"/>
        </w:rPr>
      </w:pPr>
      <w:r>
        <w:rPr>
          <w:rFonts w:hint="eastAsia" w:ascii="宋体" w:hAnsi="宋体" w:cs="宋体"/>
          <w:bCs/>
          <w:color w:val="000000"/>
          <w:szCs w:val="21"/>
          <w:lang w:val="en-US" w:eastAsia="zh-CN" w:bidi="ar"/>
        </w:rPr>
        <w:t xml:space="preserve">7</w:t>
      </w:r>
      <w:r>
        <w:rPr>
          <w:rFonts w:hint="eastAsia" w:ascii="宋体" w:hAnsi="宋体" w:cs="宋体"/>
          <w:bCs/>
          <w:color w:val="000000"/>
          <w:szCs w:val="21"/>
          <w:lang w:bidi="ar"/>
        </w:rPr>
        <w:t xml:space="preserve">.</w:t>
      </w:r>
      <w:r>
        <w:rPr>
          <w:rFonts w:hint="eastAsia" w:ascii="宋体" w:hAnsi="宋体" w:cs="宋体"/>
          <w:b/>
          <w:bCs/>
          <w:iCs/>
          <w:color w:val="000000"/>
          <w:szCs w:val="21"/>
          <w:lang w:bidi="ar"/>
        </w:rPr>
        <w:t xml:space="preserve">投标人需制定员工薪酬、福利待遇、权益保障方案</w:t>
      </w:r>
      <w:r>
        <w:rPr>
          <w:rFonts w:hint="eastAsia" w:ascii="宋体" w:hAnsi="宋体" w:cs="宋体"/>
          <w:bCs/>
          <w:iCs/>
          <w:color w:val="000000"/>
          <w:szCs w:val="21"/>
          <w:lang w:bidi="ar"/>
        </w:rPr>
        <w:t xml:space="preserve">以保证员工队伍稳定、降低人员流失率</w:t>
      </w:r>
      <w:r>
        <w:rPr>
          <w:rFonts w:hint="eastAsia" w:ascii="宋体" w:hAnsi="宋体" w:cs="宋体"/>
          <w:bCs/>
          <w:iCs/>
          <w:color w:val="auto"/>
          <w:szCs w:val="21"/>
          <w:lang w:bidi="ar"/>
        </w:rPr>
        <w:t xml:space="preserve">。</w:t>
      </w:r>
      <w:r>
        <w:rPr>
          <w:rFonts w:hint="eastAsia" w:ascii="宋体" w:hAnsi="宋体" w:cs="宋体"/>
          <w:bCs/>
          <w:i/>
          <w:iCs w:val="0"/>
          <w:color w:val="auto"/>
          <w:szCs w:val="21"/>
          <w:u w:val="single"/>
          <w:lang w:eastAsia="zh-CN" w:bidi="ar"/>
        </w:rPr>
        <w:t xml:space="preserve">考虑物业从业人员实际状况，</w:t>
      </w:r>
      <w:r>
        <w:rPr>
          <w:rFonts w:hint="eastAsia" w:ascii="宋体" w:hAnsi="宋体" w:cs="宋体"/>
          <w:bCs/>
          <w:i/>
          <w:iCs/>
          <w:color w:val="auto"/>
          <w:szCs w:val="21"/>
          <w:u w:val="single"/>
          <w:lang w:val="zh-CN" w:bidi="ar"/>
        </w:rPr>
        <w:t xml:space="preserve">投标人在投标时按照</w:t>
      </w:r>
      <w:r>
        <w:rPr>
          <w:rFonts w:hint="eastAsia" w:ascii="宋体" w:hAnsi="宋体" w:cs="宋体"/>
          <w:bCs/>
          <w:i/>
          <w:iCs/>
          <w:color w:val="auto"/>
          <w:szCs w:val="21"/>
          <w:u w:val="single"/>
          <w:lang w:val="en-US" w:eastAsia="zh-CN" w:bidi="ar"/>
        </w:rPr>
        <w:t xml:space="preserve">35个人的</w:t>
      </w:r>
      <w:r>
        <w:rPr>
          <w:rFonts w:hint="eastAsia" w:ascii="宋体" w:hAnsi="宋体" w:cs="宋体"/>
          <w:bCs/>
          <w:i/>
          <w:iCs/>
          <w:color w:val="auto"/>
          <w:szCs w:val="21"/>
          <w:u w:val="single"/>
          <w:lang w:bidi="ar"/>
        </w:rPr>
        <w:t xml:space="preserve">社保缴纳率投标报价</w:t>
      </w:r>
      <w:r>
        <w:rPr>
          <w:rFonts w:hint="eastAsia" w:ascii="宋体" w:hAnsi="宋体" w:cs="宋体"/>
          <w:bCs/>
          <w:i/>
          <w:iCs/>
          <w:color w:val="auto"/>
          <w:szCs w:val="21"/>
          <w:u w:val="single"/>
          <w:lang w:val="zh-CN" w:bidi="ar"/>
        </w:rPr>
        <w:t xml:space="preserve">。</w:t>
      </w:r>
      <w:r>
        <w:rPr>
          <w:rFonts w:hint="eastAsia" w:ascii="宋体" w:hAnsi="宋体" w:cs="宋体"/>
          <w:bCs/>
          <w:iCs/>
          <w:color w:val="auto"/>
          <w:szCs w:val="21"/>
          <w:lang w:val="zh-CN" w:bidi="ar"/>
        </w:rPr>
        <w:t xml:space="preserve">履约期间，中标人需每月提交交保人数明细及相关依据，采购人根据实际交保人数支付相应费用。</w:t>
      </w:r>
      <w:r/>
    </w:p>
    <w:p>
      <w:pPr>
        <w:ind w:firstLine="420"/>
        <w:spacing w:line="360" w:lineRule="auto"/>
        <w:rPr>
          <w:rFonts w:hint="eastAsia" w:ascii="宋体" w:hAnsi="宋体" w:cs="宋体"/>
          <w:i/>
          <w:iCs/>
          <w:szCs w:val="21"/>
          <w:u w:val="single"/>
        </w:rPr>
      </w:pPr>
      <w:r>
        <w:rPr>
          <w:rFonts w:hint="eastAsia" w:ascii="宋体" w:hAnsi="宋体" w:cs="宋体"/>
          <w:bCs/>
          <w:i/>
          <w:iCs/>
          <w:color w:val="auto"/>
          <w:szCs w:val="21"/>
          <w:u w:val="single"/>
          <w:lang w:val="en-US" w:eastAsia="zh-CN" w:bidi="ar"/>
        </w:rPr>
        <w:t xml:space="preserve">8</w:t>
      </w:r>
      <w:r>
        <w:rPr>
          <w:rFonts w:hint="eastAsia" w:ascii="宋体" w:hAnsi="宋体" w:cs="宋体"/>
          <w:bCs/>
          <w:i/>
          <w:iCs/>
          <w:color w:val="auto"/>
          <w:szCs w:val="21"/>
          <w:u w:val="single"/>
          <w:lang w:bidi="ar"/>
        </w:rPr>
        <w:t xml:space="preserve">.投标人需</w:t>
      </w:r>
      <w:r>
        <w:rPr>
          <w:rFonts w:hint="eastAsia" w:ascii="宋体" w:hAnsi="宋体" w:cs="宋体"/>
          <w:bCs/>
          <w:i/>
          <w:iCs/>
          <w:color w:val="auto"/>
          <w:szCs w:val="21"/>
          <w:u w:val="single"/>
          <w:lang w:val="zh-CN" w:bidi="ar"/>
        </w:rPr>
        <w:t xml:space="preserve">制定项目的</w:t>
      </w:r>
      <w:r>
        <w:rPr>
          <w:rFonts w:hint="eastAsia" w:ascii="宋体" w:hAnsi="宋体" w:cs="宋体"/>
          <w:bCs/>
          <w:i/>
          <w:iCs/>
          <w:color w:val="000000"/>
          <w:szCs w:val="21"/>
          <w:u w:val="single"/>
          <w:lang w:val="zh-CN" w:bidi="ar"/>
        </w:rPr>
        <w:t xml:space="preserve">启动和退出机制，内容包括人员招募</w:t>
      </w:r>
      <w:r>
        <w:rPr>
          <w:rFonts w:hint="eastAsia" w:ascii="宋体" w:hAnsi="宋体" w:cs="宋体"/>
          <w:bCs/>
          <w:i/>
          <w:iCs/>
          <w:color w:val="000000"/>
          <w:szCs w:val="21"/>
          <w:u w:val="single"/>
          <w:lang w:bidi="ar"/>
        </w:rPr>
        <w:t xml:space="preserve">和退出</w:t>
      </w:r>
      <w:r>
        <w:rPr>
          <w:rFonts w:hint="eastAsia" w:ascii="宋体" w:hAnsi="宋体" w:cs="宋体"/>
          <w:bCs/>
          <w:i/>
          <w:iCs/>
          <w:color w:val="000000"/>
          <w:szCs w:val="21"/>
          <w:u w:val="single"/>
          <w:lang w:val="zh-CN" w:bidi="ar"/>
        </w:rPr>
        <w:t xml:space="preserve">计划的可行性和有效性、人员全部到位时间安排长短等。</w:t>
      </w:r>
      <w:r>
        <w:rPr>
          <w:rFonts w:hint="eastAsia" w:ascii="宋体" w:hAnsi="宋体" w:cs="宋体"/>
          <w:i/>
          <w:iCs/>
          <w:szCs w:val="21"/>
          <w:u w:val="single"/>
          <w:lang w:bidi="ar"/>
        </w:rPr>
        <w:t xml:space="preserve">投标人承诺物业公司项目启动与转场时，公司必须自行按国家相关法律法规妥善安排物业所有用工人员，并做好财、物、台账交接工作，不得影响医院正常运转。本次招标产生新的中标人，中标人须自中标通知书发出之日起，应积极与采购人原物业公司联</w:t>
      </w:r>
      <w:r>
        <w:rPr>
          <w:rFonts w:hint="eastAsia" w:ascii="宋体" w:hAnsi="宋体" w:eastAsia="宋体" w:cs="宋体"/>
          <w:i/>
          <w:iCs/>
          <w:szCs w:val="21"/>
          <w:u w:val="single"/>
          <w:lang w:bidi="ar"/>
        </w:rPr>
        <w:t xml:space="preserve">系协商，并</w:t>
      </w:r>
      <w:r>
        <w:rPr>
          <w:rFonts w:hint="eastAsia" w:ascii="宋体" w:hAnsi="宋体" w:eastAsia="宋体" w:cs="宋体"/>
          <w:i/>
          <w:iCs/>
          <w:szCs w:val="21"/>
          <w:u w:val="single"/>
          <w:lang w:val="en-US" w:eastAsia="zh-CN" w:bidi="ar"/>
        </w:rPr>
        <w:t xml:space="preserve">须在3天内完成交接工作，7天内所有人员全部到岗</w:t>
      </w:r>
      <w:r>
        <w:rPr>
          <w:rFonts w:hint="eastAsia" w:ascii="宋体" w:hAnsi="宋体" w:eastAsia="宋体" w:cs="宋体"/>
          <w:i/>
          <w:iCs/>
          <w:szCs w:val="21"/>
          <w:u w:val="single"/>
          <w:lang w:bidi="ar"/>
        </w:rPr>
        <w:t xml:space="preserve">，确保不影响采购人原有的医疗秩序。</w:t>
      </w:r>
      <w:r>
        <w:rPr>
          <w:rFonts w:hint="eastAsia" w:ascii="宋体" w:hAnsi="宋体" w:eastAsia="宋体" w:cs="宋体"/>
          <w:i/>
          <w:iCs/>
          <w:szCs w:val="21"/>
          <w:u w:val="single"/>
          <w:lang w:val="en-US" w:eastAsia="zh-CN" w:bidi="ar"/>
        </w:rPr>
        <w:t xml:space="preserve">注</w:t>
      </w:r>
      <w:r>
        <w:rPr>
          <w:rFonts w:hint="eastAsia" w:ascii="宋体" w:hAnsi="宋体" w:eastAsia="宋体" w:cs="宋体"/>
          <w:i/>
          <w:iCs/>
          <w:color w:val="000000"/>
          <w:szCs w:val="21"/>
          <w:u w:val="single"/>
          <w:lang w:val="en-US" w:eastAsia="zh-CN"/>
        </w:rPr>
        <w:t xml:space="preserve">：中标后中标人一旦出现未按承诺履行，视为不具有履行合同的能力</w:t>
      </w:r>
      <w:r>
        <w:rPr>
          <w:rFonts w:hint="eastAsia" w:ascii="宋体" w:hAnsi="宋体" w:cs="宋体"/>
          <w:b/>
          <w:bCs/>
          <w:i/>
          <w:iCs/>
          <w:color w:val="000000"/>
          <w:szCs w:val="21"/>
          <w:u w:val="single"/>
          <w:lang w:val="zh-CN" w:bidi="ar"/>
        </w:rPr>
        <w:t xml:space="preserve">（须提供承诺函，</w:t>
      </w:r>
      <w:r>
        <w:rPr>
          <w:rFonts w:hint="eastAsia" w:ascii="宋体" w:hAnsi="宋体" w:cs="宋体"/>
          <w:b/>
          <w:i/>
          <w:iCs/>
          <w:szCs w:val="21"/>
          <w:u w:val="single"/>
          <w:lang w:val="zh-CN" w:bidi="ar"/>
        </w:rPr>
        <w:t xml:space="preserve">原件</w:t>
      </w:r>
      <w:r>
        <w:rPr>
          <w:rFonts w:hint="eastAsia" w:ascii="宋体" w:hAnsi="宋体" w:cs="宋体"/>
          <w:b/>
          <w:bCs/>
          <w:i/>
          <w:iCs/>
          <w:color w:val="000000"/>
          <w:szCs w:val="21"/>
          <w:u w:val="single"/>
          <w:lang w:val="zh-CN" w:bidi="ar"/>
        </w:rPr>
        <w:t xml:space="preserve">扫描上传）</w:t>
      </w:r>
      <w:r>
        <w:rPr>
          <w:rFonts w:hint="eastAsia" w:ascii="宋体" w:hAnsi="宋体" w:cs="宋体"/>
          <w:bCs/>
          <w:iCs/>
          <w:color w:val="000000"/>
          <w:szCs w:val="21"/>
          <w:lang w:val="zh-CN" w:bidi="ar"/>
        </w:rPr>
        <w:t xml:space="preserve">注意：中标后一旦出现承诺未执行到位并且影响采购人正常有序工作，采购人有权根据相关法律法规进行处理。</w:t>
      </w:r>
      <w:r/>
    </w:p>
    <w:p>
      <w:pPr>
        <w:ind w:firstLine="420"/>
        <w:spacing w:line="360" w:lineRule="auto"/>
        <w:rPr>
          <w:rFonts w:hint="eastAsia" w:ascii="宋体" w:hAnsi="宋体" w:cs="宋体"/>
          <w:szCs w:val="21"/>
          <w:lang w:bidi="ar"/>
        </w:rPr>
      </w:pPr>
      <w:r>
        <w:rPr>
          <w:rFonts w:hint="eastAsia" w:ascii="宋体" w:hAnsi="宋体" w:cs="宋体"/>
          <w:bCs/>
          <w:color w:val="000000"/>
          <w:szCs w:val="21"/>
          <w:lang w:val="en-US" w:eastAsia="zh-CN" w:bidi="ar"/>
        </w:rPr>
        <w:t xml:space="preserve">9</w:t>
      </w:r>
      <w:r>
        <w:rPr>
          <w:rFonts w:hint="eastAsia" w:ascii="宋体" w:hAnsi="宋体" w:cs="宋体"/>
          <w:bCs/>
          <w:color w:val="000000"/>
          <w:szCs w:val="21"/>
          <w:lang w:bidi="ar"/>
        </w:rPr>
        <w:t xml:space="preserve">.投标人需制定详尽的本项目工作组织实施方案，</w:t>
      </w:r>
      <w:r>
        <w:rPr>
          <w:rFonts w:hint="eastAsia" w:ascii="宋体" w:hAnsi="宋体" w:cs="宋体"/>
          <w:szCs w:val="21"/>
          <w:lang w:bidi="ar"/>
        </w:rPr>
        <w:t xml:space="preserve">保障物业外包服务高效运行，根据工作需要，结合医院规章制度，物业项目部须具有各项管理制度、各专业岗位工作标准、各类日巡查表格、工作流程、应急预案等制度内容。</w:t>
      </w:r>
      <w:r/>
    </w:p>
    <w:p>
      <w:pPr>
        <w:ind w:firstLine="420"/>
        <w:spacing w:line="360" w:lineRule="auto"/>
        <w:rPr>
          <w:rFonts w:hint="eastAsia" w:ascii="宋体" w:hAnsi="宋体" w:cs="宋体"/>
          <w:color w:val="000000"/>
          <w:szCs w:val="21"/>
        </w:rPr>
      </w:pPr>
      <w:r>
        <w:rPr>
          <w:rFonts w:hint="eastAsia" w:ascii="宋体" w:hAnsi="宋体" w:cs="宋体"/>
          <w:iCs/>
          <w:szCs w:val="21"/>
          <w:lang w:bidi="ar"/>
        </w:rPr>
        <w:t xml:space="preserve">1</w:t>
      </w:r>
      <w:r>
        <w:rPr>
          <w:rFonts w:hint="eastAsia" w:ascii="宋体" w:hAnsi="宋体" w:cs="宋体"/>
          <w:iCs/>
          <w:szCs w:val="21"/>
          <w:lang w:val="en-US" w:eastAsia="zh-CN" w:bidi="ar"/>
        </w:rPr>
        <w:t xml:space="preserve">0</w:t>
      </w:r>
      <w:r>
        <w:rPr>
          <w:rFonts w:hint="eastAsia" w:ascii="宋体" w:hAnsi="宋体" w:cs="宋体"/>
          <w:iCs/>
          <w:szCs w:val="21"/>
          <w:lang w:bidi="ar"/>
        </w:rPr>
        <w:t xml:space="preserve">.投标人需制定完备、科学和先进管理服务方案包括但不限于</w:t>
      </w:r>
      <w:r>
        <w:rPr>
          <w:rFonts w:hint="eastAsia" w:ascii="宋体" w:hAnsi="宋体" w:cs="宋体"/>
          <w:iCs/>
          <w:szCs w:val="21"/>
          <w:lang w:val="zh-CN" w:bidi="ar"/>
        </w:rPr>
        <w:t xml:space="preserve">安全管理制度、</w:t>
      </w:r>
      <w:r>
        <w:rPr>
          <w:rFonts w:hint="eastAsia" w:ascii="宋体" w:hAnsi="宋体" w:cs="宋体"/>
          <w:iCs/>
          <w:szCs w:val="21"/>
          <w:lang w:bidi="ar"/>
        </w:rPr>
        <w:t xml:space="preserve">质量保证制度、</w:t>
      </w:r>
      <w:r>
        <w:rPr>
          <w:rFonts w:hint="eastAsia" w:ascii="宋体" w:hAnsi="宋体" w:cs="宋体"/>
          <w:iCs/>
          <w:szCs w:val="21"/>
          <w:lang w:val="zh-CN" w:bidi="ar"/>
        </w:rPr>
        <w:t xml:space="preserve">考核奖惩制度、员工安全防护制度，各岗位规章制度，管理人员巡视制度，人员入职、离职制</w:t>
      </w:r>
      <w:r>
        <w:rPr>
          <w:rFonts w:hint="eastAsia" w:ascii="宋体" w:hAnsi="宋体" w:cs="宋体"/>
          <w:iCs/>
          <w:szCs w:val="21"/>
          <w:lang w:bidi="ar"/>
        </w:rPr>
        <w:t xml:space="preserve">度等）。日常</w:t>
      </w:r>
      <w:r>
        <w:rPr>
          <w:rFonts w:hint="eastAsia" w:ascii="宋体" w:hAnsi="宋体" w:cs="宋体"/>
          <w:iCs/>
          <w:szCs w:val="21"/>
          <w:lang w:val="en-US" w:eastAsia="zh-CN" w:bidi="ar"/>
        </w:rPr>
        <w:t xml:space="preserve">后勤</w:t>
      </w:r>
      <w:r>
        <w:rPr>
          <w:rFonts w:hint="eastAsia" w:ascii="宋体" w:hAnsi="宋体" w:cs="宋体"/>
          <w:iCs/>
          <w:szCs w:val="21"/>
          <w:lang w:bidi="ar"/>
        </w:rPr>
        <w:t xml:space="preserve">管理方案（包括生活垃圾分类转运方案等）。运送流程及信息化管理方案、新冠疫情防控、消毒隔离管理方案（保洁用具集中清洗消毒方案）。以上方案全面细致、合理且可行性强。</w:t>
      </w:r>
      <w:r>
        <w:rPr>
          <w:rFonts w:hint="eastAsia" w:ascii="宋体" w:hAnsi="宋体" w:cs="宋体"/>
          <w:szCs w:val="21"/>
          <w:lang w:bidi="ar"/>
        </w:rPr>
        <w:t xml:space="preserve">按照质量标准、工作流程制定工作计划，按计划完成季、月、周、日工作重点及应急预案演练，并建立相关工作台账。</w:t>
      </w:r>
      <w:r>
        <w:rPr>
          <w:rFonts w:hint="eastAsia" w:ascii="宋体" w:hAnsi="宋体" w:cs="宋体"/>
          <w:bCs/>
          <w:color w:val="000000"/>
          <w:szCs w:val="21"/>
          <w:lang w:bidi="ar"/>
        </w:rPr>
        <w:t xml:space="preserve">以提升采购人后勤整体服务水平。</w:t>
      </w:r>
      <w:r>
        <w:rPr>
          <w:rFonts w:hint="eastAsia" w:ascii="宋体" w:hAnsi="宋体" w:cs="宋体"/>
          <w:szCs w:val="21"/>
          <w:lang w:bidi="ar"/>
        </w:rPr>
        <w:t xml:space="preserve">物业管理项目部须按工作计划跟踪工作状态，监督、检查、考核员工的工作质量和操作流程，应用计算机等现代化管理手段，提高管理效率。人员管理、工作调度、工作反馈考核、医疗废物管理等应做到信息化管理。</w:t>
      </w:r>
      <w:r/>
    </w:p>
    <w:p>
      <w:pPr>
        <w:ind w:left="63" w:firstLine="420"/>
        <w:spacing w:line="360" w:lineRule="auto"/>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lang w:val="en-US" w:eastAsia="zh-CN" w:bidi="ar"/>
        </w:rPr>
        <w:t xml:space="preserve">1</w:t>
      </w:r>
      <w:r>
        <w:rPr>
          <w:rFonts w:hint="eastAsia" w:ascii="宋体" w:hAnsi="宋体" w:cs="宋体"/>
          <w:color w:val="000000"/>
          <w:szCs w:val="21"/>
          <w:lang w:bidi="ar"/>
        </w:rPr>
        <w:t xml:space="preserve">.投标人需人员结构合理，分工明确，</w:t>
      </w:r>
      <w:r>
        <w:rPr>
          <w:rFonts w:hint="eastAsia" w:ascii="宋体" w:hAnsi="宋体" w:cs="宋体"/>
          <w:iCs/>
          <w:szCs w:val="21"/>
          <w:lang w:val="zh-CN" w:bidi="ar"/>
        </w:rPr>
        <w:t xml:space="preserve">并有</w:t>
      </w:r>
      <w:r>
        <w:rPr>
          <w:rFonts w:hint="eastAsia" w:ascii="宋体" w:hAnsi="宋体" w:cs="宋体"/>
          <w:szCs w:val="21"/>
          <w:lang w:bidi="ar"/>
        </w:rPr>
        <w:t xml:space="preserve">相应岗位充足的后备人员储备。</w:t>
      </w:r>
      <w:r>
        <w:rPr>
          <w:rFonts w:hint="eastAsia" w:ascii="宋体" w:hAnsi="宋体" w:cs="宋体"/>
          <w:color w:val="000000"/>
          <w:szCs w:val="21"/>
          <w:lang w:bidi="ar"/>
        </w:rPr>
        <w:t xml:space="preserve">一般员工有相关专业所需的上岗证。服务人员须满足礼仪标准，要求形象端正、气质佳，通过培训后方可上岗。所有人员要求身体素质好，懂礼貌，善服务，无不良行为记录，身心健康（每年必须体检一次，合格后方可上岗），重要岗位（物业经理等）人员必须经采购人考核通过方可录用，物业经理需要具有丰富的工作经验，较强的沟通和承压能力。</w:t>
      </w:r>
      <w:r>
        <w:rPr>
          <w:rFonts w:hint="eastAsia" w:ascii="宋体" w:hAnsi="宋体" w:cs="宋体"/>
          <w:szCs w:val="21"/>
        </w:rPr>
        <w:t xml:space="preserve">保持良好上岗仪态，人员上岗时必须遵守“五不”，即不在岗喝酒、不在岗抽烟、不擅离工作岗位，不迟到早退，不做与工作无关的事。</w:t>
      </w:r>
      <w:r>
        <w:rPr>
          <w:rFonts w:hint="eastAsia" w:ascii="宋体" w:hAnsi="宋体" w:cs="宋体"/>
          <w:color w:val="000000"/>
          <w:szCs w:val="21"/>
          <w:lang w:bidi="ar"/>
        </w:rPr>
        <w:t xml:space="preserve">投标人需执行《中华人民共和国劳动法》有关员工保障的其他规定，由劳动部门查实的，根据查实情况处罚。</w:t>
      </w:r>
      <w:r/>
    </w:p>
    <w:p>
      <w:pPr>
        <w:ind w:firstLine="420"/>
        <w:spacing w:line="360" w:lineRule="auto"/>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lang w:val="en-US" w:eastAsia="zh-CN" w:bidi="ar"/>
        </w:rPr>
        <w:t xml:space="preserve">2</w:t>
      </w:r>
      <w:r>
        <w:rPr>
          <w:rFonts w:hint="eastAsia" w:ascii="宋体" w:hAnsi="宋体" w:cs="宋体"/>
          <w:color w:val="000000"/>
          <w:szCs w:val="21"/>
          <w:lang w:bidi="ar"/>
        </w:rPr>
        <w:t xml:space="preserve">.投标人需严格执行保密管理制度，特别是行政办公室、会议室等服务工作必须严格按照保密管理要求，严格把关人员素质，做到相关内容不外传、相关资料不外带。</w:t>
      </w:r>
      <w:r/>
    </w:p>
    <w:p>
      <w:pPr>
        <w:ind w:firstLine="420"/>
        <w:spacing w:line="360" w:lineRule="auto"/>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lang w:val="en-US" w:eastAsia="zh-CN" w:bidi="ar"/>
        </w:rPr>
        <w:t xml:space="preserve">3</w:t>
      </w:r>
      <w:r>
        <w:rPr>
          <w:rFonts w:hint="eastAsia" w:ascii="宋体" w:hAnsi="宋体" w:cs="宋体"/>
          <w:color w:val="000000"/>
          <w:szCs w:val="21"/>
          <w:lang w:bidi="ar"/>
        </w:rPr>
        <w:t xml:space="preserve">.投标人需配合采购人做好迎接各类检查和突发性公共卫生事件等物业服务工作。</w:t>
      </w:r>
      <w:r/>
    </w:p>
    <w:p>
      <w:pPr>
        <w:ind w:firstLine="420"/>
        <w:spacing w:line="360" w:lineRule="auto"/>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lang w:val="en-US" w:eastAsia="zh-CN" w:bidi="ar"/>
        </w:rPr>
        <w:t xml:space="preserve">4</w:t>
      </w:r>
      <w:r>
        <w:rPr>
          <w:rFonts w:hint="eastAsia" w:ascii="宋体" w:hAnsi="宋体" w:cs="宋体"/>
          <w:color w:val="000000"/>
          <w:szCs w:val="21"/>
          <w:lang w:bidi="ar"/>
        </w:rPr>
        <w:t xml:space="preserve">.实行百分倒扣考核奖罚制，采购人建立考核小组，通过定期检查和不定期抽查，对不符合考核要求的扣除相应服务费，通过考核机制促进服务单位管理服务质量的提升。</w:t>
      </w:r>
      <w:r/>
    </w:p>
    <w:p>
      <w:pPr>
        <w:ind w:firstLine="420"/>
        <w:spacing w:line="360" w:lineRule="auto"/>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lang w:val="en-US" w:eastAsia="zh-CN" w:bidi="ar"/>
        </w:rPr>
        <w:t xml:space="preserve">5</w:t>
      </w:r>
      <w:r>
        <w:rPr>
          <w:rFonts w:hint="eastAsia" w:ascii="宋体" w:hAnsi="宋体" w:cs="宋体"/>
          <w:szCs w:val="21"/>
          <w:lang w:bidi="ar"/>
        </w:rPr>
        <w:t xml:space="preserve">.因工作调整岗位时，中标人应向采购人报告批准，若每月累计缺岗占总岗位人数的5%或以上时，采购人将提出书面警告并扣减当月服务费5%或以上，若中标人因人员补充不及时影响采购人正常有序工作，采购人有权直接无条件解除合同并按未履行投标承诺报市政府采购主管部门；由此造成采购人经济损失的，中标人应承担相应的经济责任和法律责任。</w:t>
      </w:r>
      <w:r/>
    </w:p>
    <w:p>
      <w:pPr>
        <w:ind w:firstLine="420"/>
        <w:spacing w:line="360" w:lineRule="auto"/>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lang w:val="en-US" w:eastAsia="zh-CN" w:bidi="ar"/>
        </w:rPr>
        <w:t xml:space="preserve">6</w:t>
      </w:r>
      <w:r>
        <w:rPr>
          <w:rFonts w:hint="eastAsia" w:ascii="宋体" w:hAnsi="宋体" w:cs="宋体"/>
          <w:szCs w:val="21"/>
          <w:lang w:bidi="ar"/>
        </w:rPr>
        <w:t xml:space="preserve">、 项目管理团队每周对所服务科室的物业工作质量及服务内容的落实情况进行检查并建立台账，主管每日至所辖服务区域对照工作标准完成相关检查并记录，同时主动征求采购人监管部门和被服务科室的意见和建议，针对提出的问题及时落实整改到位；同时采购人每季度组织各被服务部门对物业服务总体进行综合检查及考核，考核成绩纳入本月及年终合同综评价。</w:t>
      </w:r>
      <w:r/>
    </w:p>
    <w:p>
      <w:pPr>
        <w:ind w:firstLine="420"/>
        <w:jc w:val="left"/>
        <w:spacing w:line="360" w:lineRule="auto"/>
        <w:rPr>
          <w:rFonts w:hint="eastAsia" w:ascii="宋体" w:hAnsi="宋体" w:cs="宋体"/>
          <w:iCs/>
          <w:szCs w:val="21"/>
        </w:rPr>
      </w:pPr>
      <w:r>
        <w:rPr>
          <w:rFonts w:hint="eastAsia" w:ascii="宋体" w:hAnsi="宋体" w:cs="宋体"/>
          <w:szCs w:val="21"/>
          <w:lang w:bidi="ar"/>
        </w:rPr>
        <w:t xml:space="preserve">1</w:t>
      </w:r>
      <w:r>
        <w:rPr>
          <w:rFonts w:hint="eastAsia" w:ascii="宋体" w:hAnsi="宋体" w:cs="宋体"/>
          <w:szCs w:val="21"/>
          <w:lang w:val="en-US" w:eastAsia="zh-CN" w:bidi="ar"/>
        </w:rPr>
        <w:t xml:space="preserve">7</w:t>
      </w:r>
      <w:r>
        <w:rPr>
          <w:rFonts w:hint="eastAsia" w:ascii="宋体" w:hAnsi="宋体" w:cs="宋体"/>
          <w:szCs w:val="21"/>
          <w:lang w:bidi="ar"/>
        </w:rPr>
        <w:t xml:space="preserve">、</w:t>
      </w:r>
      <w:r>
        <w:rPr>
          <w:rFonts w:hint="eastAsia" w:ascii="宋体" w:hAnsi="宋体" w:cs="宋体"/>
          <w:iCs/>
          <w:szCs w:val="21"/>
          <w:lang w:bidi="ar"/>
        </w:rPr>
        <w:t xml:space="preserve">投标人</w:t>
      </w:r>
      <w:r>
        <w:rPr>
          <w:rFonts w:hint="eastAsia" w:ascii="宋体" w:hAnsi="宋体" w:cs="宋体"/>
          <w:iCs/>
          <w:color w:val="000000"/>
          <w:szCs w:val="21"/>
          <w:lang w:bidi="ar"/>
        </w:rPr>
        <w:t xml:space="preserve">制定详细的投诉处理管理制度，</w:t>
      </w:r>
      <w:r>
        <w:rPr>
          <w:rFonts w:hint="eastAsia" w:ascii="宋体" w:hAnsi="宋体" w:cs="宋体"/>
          <w:iCs/>
          <w:szCs w:val="21"/>
          <w:lang w:bidi="ar"/>
        </w:rPr>
        <w:t xml:space="preserve">承诺接到投诉须在半小时内（非工作时间段12小时内）积极响应，处理、协调所投诉患者、家属及科室的投诉意见，认真对待、妥善处理投诉意见，确保投诉得到落实，并持续改进到位。</w:t>
      </w:r>
      <w:r/>
    </w:p>
    <w:p>
      <w:pPr>
        <w:ind w:firstLine="420"/>
        <w:spacing w:line="360" w:lineRule="auto"/>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lang w:val="en-US" w:eastAsia="zh-CN" w:bidi="ar"/>
        </w:rPr>
        <w:t xml:space="preserve">8</w:t>
      </w:r>
      <w:r>
        <w:rPr>
          <w:rFonts w:hint="eastAsia" w:ascii="宋体" w:hAnsi="宋体" w:cs="宋体"/>
          <w:szCs w:val="21"/>
          <w:lang w:bidi="ar"/>
        </w:rPr>
        <w:t xml:space="preserve">、配合医院做好节能工作，公共区域照明灯光的管理。</w:t>
      </w:r>
      <w:r/>
    </w:p>
    <w:p>
      <w:pPr>
        <w:ind w:firstLine="420"/>
        <w:spacing w:line="360" w:lineRule="auto"/>
        <w:rPr>
          <w:rFonts w:hint="eastAsia" w:ascii="宋体" w:hAnsi="宋体" w:cs="宋体"/>
          <w:szCs w:val="21"/>
          <w:lang w:bidi="ar"/>
        </w:rPr>
      </w:pPr>
      <w:r>
        <w:rPr>
          <w:rFonts w:hint="eastAsia" w:ascii="宋体" w:hAnsi="宋体" w:cs="宋体"/>
          <w:szCs w:val="21"/>
          <w:lang w:val="en-US" w:eastAsia="zh-CN" w:bidi="ar"/>
        </w:rPr>
        <w:t xml:space="preserve">19</w:t>
      </w:r>
      <w:r>
        <w:rPr>
          <w:rFonts w:hint="eastAsia" w:ascii="宋体" w:hAnsi="宋体" w:cs="宋体"/>
          <w:szCs w:val="21"/>
          <w:lang w:bidi="ar"/>
        </w:rPr>
        <w:t xml:space="preserve">、后勤保障设施的及时报修（所有各类报修都要有记录）。</w:t>
      </w:r>
      <w:r/>
    </w:p>
    <w:p>
      <w:pPr>
        <w:ind w:firstLine="420"/>
        <w:spacing w:line="360" w:lineRule="auto"/>
        <w:rPr>
          <w:rFonts w:hint="default" w:ascii="宋体" w:hAnsi="宋体" w:eastAsia="宋体" w:cs="宋体"/>
          <w:szCs w:val="21"/>
          <w:lang w:val="en-US" w:eastAsia="zh-CN" w:bidi="ar"/>
        </w:rPr>
      </w:pPr>
      <w:r>
        <w:rPr>
          <w:rFonts w:hint="eastAsia" w:ascii="宋体" w:hAnsi="宋体" w:cs="宋体"/>
          <w:szCs w:val="21"/>
          <w:lang w:val="en-US" w:eastAsia="zh-CN" w:bidi="ar"/>
        </w:rPr>
        <w:t xml:space="preserve">20、配合采购人关于劳务派遣人员聘用相关工作，管理费不得高于100元/（人·月）。</w:t>
      </w:r>
      <w:r/>
    </w:p>
    <w:p>
      <w:pPr>
        <w:ind w:right="211" w:firstLine="420"/>
        <w:spacing w:line="360" w:lineRule="auto"/>
        <w:rPr>
          <w:rFonts w:hint="eastAsia" w:ascii="宋体" w:hAnsi="宋体" w:cs="宋体"/>
          <w:b/>
          <w:bCs/>
          <w:szCs w:val="21"/>
        </w:rPr>
      </w:pPr>
      <w:r>
        <w:rPr>
          <w:rFonts w:hint="eastAsia" w:ascii="宋体" w:hAnsi="宋体" w:cs="宋体"/>
          <w:szCs w:val="21"/>
          <w:lang w:bidi="ar"/>
        </w:rPr>
        <w:t xml:space="preserve">（</w:t>
      </w:r>
      <w:r>
        <w:rPr>
          <w:rFonts w:hint="eastAsia" w:ascii="宋体" w:hAnsi="宋体" w:cs="宋体"/>
          <w:szCs w:val="21"/>
          <w:lang w:val="en-US" w:eastAsia="zh-CN" w:bidi="ar"/>
        </w:rPr>
        <w:t xml:space="preserve">2</w:t>
      </w:r>
      <w:r>
        <w:rPr>
          <w:rFonts w:hint="eastAsia" w:ascii="宋体" w:hAnsi="宋体" w:cs="宋体"/>
          <w:szCs w:val="21"/>
          <w:lang w:bidi="ar"/>
        </w:rPr>
        <w:t xml:space="preserve">）</w:t>
      </w:r>
      <w:r>
        <w:rPr>
          <w:rFonts w:hint="eastAsia" w:ascii="宋体" w:hAnsi="宋体" w:cs="宋体"/>
          <w:b/>
          <w:bCs/>
          <w:szCs w:val="21"/>
        </w:rPr>
        <w:t xml:space="preserve">项目负责人职责及相关要求</w:t>
      </w:r>
      <w:r/>
    </w:p>
    <w:p>
      <w:pPr>
        <w:numPr>
          <w:ilvl w:val="0"/>
          <w:numId w:val="3"/>
        </w:numPr>
        <w:ind w:firstLine="420"/>
        <w:spacing w:line="360" w:lineRule="auto"/>
        <w:rPr>
          <w:rFonts w:ascii="宋体" w:hAnsi="宋体" w:cs="宋体"/>
          <w:color w:val="auto"/>
          <w:sz w:val="24"/>
          <w:szCs w:val="24"/>
        </w:rPr>
      </w:pPr>
      <w:r>
        <w:rPr>
          <w:rFonts w:hint="eastAsia" w:ascii="宋体" w:hAnsi="宋体" w:cs="宋体"/>
          <w:color w:val="000000"/>
          <w:szCs w:val="21"/>
        </w:rPr>
        <w:t xml:space="preserve">（1）项目负责</w:t>
      </w:r>
      <w:r>
        <w:rPr>
          <w:rFonts w:hint="eastAsia" w:ascii="宋体" w:hAnsi="宋体" w:eastAsia="宋体" w:cs="宋体"/>
          <w:szCs w:val="21"/>
        </w:rPr>
        <w:t xml:space="preserve">人，男女不限，年龄5</w:t>
      </w:r>
      <w:r>
        <w:rPr>
          <w:rFonts w:hint="eastAsia" w:ascii="宋体" w:hAnsi="宋体" w:eastAsia="宋体" w:cs="宋体"/>
          <w:szCs w:val="21"/>
          <w:lang w:val="en-US" w:eastAsia="zh-CN"/>
        </w:rPr>
        <w:t xml:space="preserve">0</w:t>
      </w:r>
      <w:r>
        <w:rPr>
          <w:rFonts w:hint="eastAsia" w:ascii="宋体" w:hAnsi="宋体" w:eastAsia="宋体" w:cs="宋体"/>
          <w:szCs w:val="21"/>
        </w:rPr>
        <w:t xml:space="preserve">周岁以下，身体健康，负责本项目的全面管理工作。</w:t>
      </w:r>
      <w:r>
        <w:rPr>
          <w:rFonts w:hint="eastAsia" w:ascii="宋体" w:hAnsi="宋体" w:eastAsia="宋体" w:cs="宋体"/>
          <w:bCs/>
          <w:i/>
          <w:iCs/>
          <w:color w:val="000000"/>
          <w:szCs w:val="21"/>
          <w:u w:val="single"/>
          <w:lang w:val="en-US" w:eastAsia="zh-CN" w:bidi="ar"/>
        </w:rPr>
        <w:t xml:space="preserve">大专及以上学历，3年内担任过医疗机构类似项目的项目负责人。（须提供身份证、学历证明及学信网查询截图、所服务的业主单位开具的任职证明、项目名称、任职期间的医疗机构服务合同以及投标人为其缴纳近三个月中任意一个月带二维码核验的社保、有效期内的健康证，原件扫描上传）。</w:t>
      </w:r>
      <w:r/>
    </w:p>
    <w:p>
      <w:pPr>
        <w:ind w:right="211" w:firstLine="420"/>
        <w:spacing w:line="360" w:lineRule="auto"/>
        <w:rPr>
          <w:rFonts w:hint="eastAsia" w:ascii="宋体" w:hAnsi="宋体" w:cs="宋体"/>
          <w:szCs w:val="21"/>
        </w:rPr>
      </w:pPr>
      <w:r>
        <w:rPr>
          <w:rFonts w:hint="eastAsia" w:ascii="宋体" w:hAnsi="宋体" w:cs="宋体"/>
          <w:szCs w:val="21"/>
        </w:rPr>
        <w:t xml:space="preserve">（2）能够调动员工的积极性，加强员工的团结精神；</w:t>
      </w:r>
      <w:r/>
    </w:p>
    <w:p>
      <w:pPr>
        <w:ind w:right="211" w:firstLine="420"/>
        <w:spacing w:line="360" w:lineRule="auto"/>
        <w:rPr>
          <w:rFonts w:hint="eastAsia" w:ascii="宋体" w:hAnsi="宋体" w:cs="宋体"/>
          <w:szCs w:val="21"/>
        </w:rPr>
      </w:pPr>
      <w:r>
        <w:rPr>
          <w:rFonts w:hint="eastAsia" w:ascii="宋体" w:hAnsi="宋体" w:cs="宋体"/>
          <w:szCs w:val="21"/>
        </w:rPr>
        <w:t xml:space="preserve">（3）能够虚心接受采购人的监督、建议、评价，并对工作进行有效的改进；</w:t>
      </w:r>
      <w:r/>
    </w:p>
    <w:p>
      <w:pPr>
        <w:ind w:right="211" w:firstLine="420"/>
        <w:spacing w:line="360" w:lineRule="auto"/>
        <w:rPr>
          <w:rFonts w:hint="eastAsia" w:ascii="宋体" w:hAnsi="宋体" w:cs="宋体"/>
          <w:szCs w:val="21"/>
        </w:rPr>
      </w:pPr>
      <w:r>
        <w:rPr>
          <w:rFonts w:hint="eastAsia" w:ascii="宋体" w:hAnsi="宋体" w:cs="宋体"/>
          <w:szCs w:val="21"/>
        </w:rPr>
        <w:t xml:space="preserve">（4）积极配合采购人其他工作或活动的顺利展开，能如实向采购人反馈工作中的各类问题与矛盾；</w:t>
      </w:r>
      <w:r/>
    </w:p>
    <w:p>
      <w:pPr>
        <w:ind w:right="211" w:firstLine="420"/>
        <w:spacing w:line="360" w:lineRule="auto"/>
        <w:rPr>
          <w:rFonts w:hint="eastAsia" w:ascii="宋体" w:hAnsi="宋体" w:cs="宋体"/>
          <w:szCs w:val="21"/>
        </w:rPr>
      </w:pPr>
      <w:r>
        <w:rPr>
          <w:rFonts w:hint="eastAsia" w:ascii="宋体" w:hAnsi="宋体" w:cs="宋体"/>
          <w:szCs w:val="21"/>
        </w:rPr>
        <w:t xml:space="preserve">（5）熟悉物业管理相关法规，并能规范组织管理服务工作；</w:t>
      </w:r>
      <w:r/>
    </w:p>
    <w:p>
      <w:pPr>
        <w:ind w:right="211" w:firstLine="420"/>
        <w:spacing w:line="360" w:lineRule="auto"/>
        <w:rPr>
          <w:rFonts w:hint="eastAsia" w:ascii="宋体" w:hAnsi="宋体" w:cs="宋体"/>
          <w:szCs w:val="21"/>
        </w:rPr>
      </w:pPr>
      <w:r>
        <w:rPr>
          <w:rFonts w:hint="eastAsia" w:ascii="宋体" w:hAnsi="宋体" w:cs="宋体"/>
          <w:szCs w:val="21"/>
        </w:rPr>
        <w:t xml:space="preserve">（6）响应性文件中需提供项目负责人的行业资格证明材料，如简历、身份证复印件等；</w:t>
      </w:r>
      <w:r/>
    </w:p>
    <w:p>
      <w:pPr>
        <w:ind w:right="211" w:firstLine="420"/>
        <w:spacing w:line="360" w:lineRule="auto"/>
        <w:rPr>
          <w:rFonts w:hint="eastAsia" w:ascii="宋体" w:hAnsi="宋体" w:cs="宋体"/>
          <w:szCs w:val="21"/>
        </w:rPr>
      </w:pPr>
      <w:r>
        <w:rPr>
          <w:rFonts w:hint="eastAsia" w:ascii="宋体" w:hAnsi="宋体" w:cs="宋体"/>
          <w:szCs w:val="21"/>
        </w:rPr>
        <w:t xml:space="preserve">（7）未经采购人批准，项目负责人不得更换。</w:t>
      </w:r>
      <w:r/>
    </w:p>
    <w:p>
      <w:pPr>
        <w:ind w:left="-283" w:right="473" w:firstLine="422"/>
        <w:spacing w:line="360" w:lineRule="auto"/>
        <w:rPr>
          <w:rFonts w:hint="eastAsia" w:ascii="宋体" w:hAnsi="宋体" w:cs="宋体"/>
          <w:b/>
          <w:bCs/>
          <w:szCs w:val="21"/>
        </w:rPr>
      </w:pPr>
      <w:r>
        <w:rPr>
          <w:rFonts w:hint="eastAsia" w:ascii="宋体" w:hAnsi="宋体" w:cs="宋体"/>
          <w:b/>
          <w:bCs/>
          <w:szCs w:val="21"/>
          <w:lang w:bidi="ar"/>
        </w:rPr>
        <w:t xml:space="preserve">（</w:t>
      </w:r>
      <w:r>
        <w:rPr>
          <w:rFonts w:hint="eastAsia" w:ascii="宋体" w:hAnsi="宋体" w:cs="宋体"/>
          <w:b/>
          <w:bCs/>
          <w:szCs w:val="21"/>
          <w:lang w:val="en-US" w:eastAsia="zh-CN" w:bidi="ar"/>
        </w:rPr>
        <w:t xml:space="preserve">3</w:t>
      </w:r>
      <w:r>
        <w:rPr>
          <w:rFonts w:hint="eastAsia" w:ascii="宋体" w:hAnsi="宋体" w:cs="宋体"/>
          <w:b/>
          <w:bCs/>
          <w:szCs w:val="21"/>
          <w:lang w:bidi="ar"/>
        </w:rPr>
        <w:t xml:space="preserve">）</w:t>
      </w:r>
      <w:r>
        <w:rPr>
          <w:rFonts w:hint="eastAsia" w:ascii="宋体" w:hAnsi="宋体" w:cs="宋体"/>
          <w:b/>
          <w:bCs/>
          <w:szCs w:val="21"/>
          <w:lang w:eastAsia="zh-CN" w:bidi="ar"/>
        </w:rPr>
        <w:t xml:space="preserve">配送</w:t>
      </w:r>
      <w:r>
        <w:rPr>
          <w:rFonts w:hint="eastAsia" w:ascii="宋体" w:hAnsi="宋体" w:cs="宋体"/>
          <w:b/>
          <w:bCs/>
          <w:szCs w:val="21"/>
          <w:lang w:bidi="ar"/>
        </w:rPr>
        <w:t xml:space="preserve">服务</w:t>
      </w:r>
      <w:r>
        <w:rPr>
          <w:rFonts w:hint="eastAsia" w:ascii="宋体" w:hAnsi="宋体" w:cs="宋体"/>
          <w:b/>
          <w:bCs/>
          <w:szCs w:val="21"/>
        </w:rPr>
        <w:t xml:space="preserve">职责及相关要求</w:t>
      </w:r>
      <w:r/>
    </w:p>
    <w:p>
      <w:pPr>
        <w:ind w:left="-42" w:firstLine="420"/>
        <w:spacing w:line="360" w:lineRule="auto"/>
        <w:rPr>
          <w:rFonts w:hint="eastAsia" w:ascii="宋体" w:hAnsi="宋体" w:cs="宋体"/>
          <w:szCs w:val="21"/>
        </w:rPr>
      </w:pPr>
      <w:r>
        <w:rPr>
          <w:rFonts w:hint="eastAsia" w:ascii="宋体" w:hAnsi="宋体" w:cs="宋体"/>
          <w:szCs w:val="21"/>
          <w:lang w:bidi="ar"/>
        </w:rPr>
        <w:t xml:space="preserve">1.内容：</w:t>
      </w:r>
      <w:r/>
    </w:p>
    <w:p>
      <w:pPr>
        <w:ind w:left="-42" w:right="473" w:firstLine="420"/>
        <w:spacing w:line="360" w:lineRule="auto"/>
        <w:rPr>
          <w:rFonts w:hint="eastAsia" w:ascii="宋体" w:hAnsi="宋体" w:cs="宋体"/>
          <w:szCs w:val="21"/>
        </w:rPr>
      </w:pPr>
      <w:r>
        <w:rPr>
          <w:rFonts w:hint="eastAsia" w:ascii="宋体" w:hAnsi="宋体" w:cs="宋体"/>
          <w:szCs w:val="21"/>
          <w:lang w:bidi="ar"/>
        </w:rPr>
        <w:t xml:space="preserve">1.1收送所有标本等，负责病区所有转运物资清点和交接并做好记录工作，确保数量准确。</w:t>
      </w:r>
      <w:r/>
    </w:p>
    <w:p>
      <w:pPr>
        <w:ind w:left="-42" w:right="473" w:firstLine="420"/>
        <w:spacing w:line="360" w:lineRule="auto"/>
        <w:rPr>
          <w:rFonts w:hint="eastAsia" w:ascii="宋体" w:hAnsi="宋体" w:cs="宋体"/>
          <w:szCs w:val="21"/>
        </w:rPr>
      </w:pPr>
      <w:r>
        <w:rPr>
          <w:rFonts w:hint="eastAsia" w:ascii="宋体" w:hAnsi="宋体" w:cs="宋体"/>
          <w:szCs w:val="21"/>
          <w:lang w:bidi="ar"/>
        </w:rPr>
        <w:t xml:space="preserve">1.2按病区需求，送领取急需药品、标本等急诊、大型输液及常规药品、（常规药品原封不动的交接给所需病区，不负责清点箱内药品）。</w:t>
      </w:r>
      <w:r/>
    </w:p>
    <w:p>
      <w:pPr>
        <w:ind w:left="-42" w:right="473" w:firstLine="420"/>
        <w:spacing w:line="360" w:lineRule="auto"/>
        <w:rPr>
          <w:rFonts w:hint="eastAsia" w:ascii="宋体" w:hAnsi="宋体" w:cs="宋体"/>
          <w:szCs w:val="21"/>
        </w:rPr>
      </w:pPr>
      <w:r>
        <w:rPr>
          <w:rFonts w:hint="eastAsia" w:ascii="宋体" w:hAnsi="宋体" w:cs="宋体"/>
          <w:szCs w:val="21"/>
          <w:lang w:bidi="ar"/>
        </w:rPr>
        <w:t xml:space="preserve">1.3根据各部门要求定期领取（运送）各类物资。</w:t>
      </w:r>
      <w:r/>
    </w:p>
    <w:p>
      <w:pPr>
        <w:ind w:left="-42" w:right="473" w:firstLine="420"/>
        <w:spacing w:line="360" w:lineRule="auto"/>
        <w:rPr>
          <w:rFonts w:hint="eastAsia" w:ascii="宋体" w:hAnsi="宋体" w:cs="宋体"/>
          <w:szCs w:val="21"/>
        </w:rPr>
      </w:pPr>
      <w:r>
        <w:rPr>
          <w:rFonts w:hint="eastAsia" w:ascii="宋体" w:hAnsi="宋体" w:cs="宋体"/>
          <w:szCs w:val="21"/>
          <w:lang w:bidi="ar"/>
        </w:rPr>
        <w:t xml:space="preserve">1.4在医护人员指导下协助陪同病人进行各类检查、治疗（一级护理（含）以上病人须由医务人员陪同）。陪检要求及时和运送安全（非医疗性的）。</w:t>
      </w:r>
      <w:r/>
    </w:p>
    <w:p>
      <w:pPr>
        <w:ind w:left="-42" w:right="473" w:firstLine="420"/>
        <w:spacing w:line="360" w:lineRule="auto"/>
        <w:rPr>
          <w:rFonts w:hint="eastAsia" w:ascii="宋体" w:hAnsi="宋体" w:cs="宋体"/>
          <w:szCs w:val="21"/>
        </w:rPr>
      </w:pPr>
      <w:r>
        <w:rPr>
          <w:rFonts w:hint="eastAsia" w:ascii="宋体" w:hAnsi="宋体" w:cs="宋体"/>
          <w:szCs w:val="21"/>
          <w:lang w:bidi="ar"/>
        </w:rPr>
        <w:t xml:space="preserve">1.5根据病区需要及时配送增减病床。</w:t>
      </w:r>
      <w:r/>
    </w:p>
    <w:p>
      <w:pPr>
        <w:ind w:left="-42" w:right="473" w:firstLine="420"/>
        <w:spacing w:line="360" w:lineRule="auto"/>
        <w:rPr>
          <w:rFonts w:hint="eastAsia" w:ascii="宋体" w:hAnsi="宋体" w:cs="宋体"/>
          <w:szCs w:val="21"/>
        </w:rPr>
      </w:pPr>
      <w:r>
        <w:rPr>
          <w:rFonts w:hint="eastAsia" w:ascii="宋体" w:hAnsi="宋体" w:cs="宋体"/>
          <w:szCs w:val="21"/>
          <w:lang w:bidi="ar"/>
        </w:rPr>
        <w:t xml:space="preserve">1.6完成处理突发性事件。</w:t>
      </w:r>
      <w:r/>
    </w:p>
    <w:p>
      <w:pPr>
        <w:ind w:left="-42" w:right="473" w:firstLine="420"/>
        <w:spacing w:line="360" w:lineRule="auto"/>
        <w:rPr>
          <w:rFonts w:hint="eastAsia" w:ascii="宋体" w:hAnsi="宋体" w:cs="宋体"/>
          <w:szCs w:val="21"/>
        </w:rPr>
      </w:pPr>
      <w:r>
        <w:rPr>
          <w:rFonts w:hint="eastAsia" w:ascii="宋体" w:hAnsi="宋体" w:cs="宋体"/>
          <w:szCs w:val="21"/>
          <w:lang w:bidi="ar"/>
        </w:rPr>
        <w:t xml:space="preserve">2.要求：</w:t>
      </w:r>
      <w:r/>
    </w:p>
    <w:p>
      <w:pPr>
        <w:ind w:left="-42" w:right="473" w:firstLine="420"/>
        <w:spacing w:line="360" w:lineRule="auto"/>
        <w:rPr>
          <w:rFonts w:hint="eastAsia" w:ascii="宋体" w:hAnsi="宋体" w:cs="宋体"/>
          <w:szCs w:val="21"/>
        </w:rPr>
      </w:pPr>
      <w:r>
        <w:rPr>
          <w:rFonts w:hint="eastAsia" w:ascii="宋体" w:hAnsi="宋体" w:cs="宋体"/>
          <w:szCs w:val="21"/>
          <w:lang w:bidi="ar"/>
        </w:rPr>
        <w:t xml:space="preserve">2.1配备相应的信息、通信设备，</w:t>
      </w:r>
      <w:r>
        <w:rPr>
          <w:rFonts w:hint="eastAsia" w:ascii="宋体" w:hAnsi="宋体" w:cs="宋体"/>
          <w:bCs/>
          <w:szCs w:val="21"/>
          <w:lang w:bidi="ar"/>
        </w:rPr>
        <w:t xml:space="preserve">具有对物业服务相关工作流程的追踪管理、工作量考核、数据统计和反映评价、提高效率等功能，能清晰反映采购人对中标人的服务满意度情况</w:t>
      </w:r>
      <w:r>
        <w:rPr>
          <w:rFonts w:hint="eastAsia" w:ascii="宋体" w:hAnsi="宋体" w:cs="宋体"/>
          <w:szCs w:val="21"/>
          <w:lang w:bidi="ar"/>
        </w:rPr>
        <w:t xml:space="preserve">；工作时态度友善,着装整洁、语气语调温和。</w:t>
      </w:r>
      <w:r/>
    </w:p>
    <w:p>
      <w:pPr>
        <w:ind w:firstLine="420"/>
        <w:spacing w:line="360" w:lineRule="auto"/>
        <w:rPr>
          <w:rFonts w:hint="eastAsia" w:ascii="宋体" w:hAnsi="宋体" w:cs="宋体"/>
          <w:szCs w:val="21"/>
        </w:rPr>
      </w:pPr>
      <w:r>
        <w:rPr>
          <w:rFonts w:hint="eastAsia" w:ascii="宋体" w:hAnsi="宋体" w:cs="宋体"/>
          <w:szCs w:val="21"/>
          <w:lang w:bidi="ar"/>
        </w:rPr>
        <w:t xml:space="preserve">2.2采购人负责提供配送用工具，中标人应合理调配并负责管理与保养。</w:t>
      </w:r>
      <w:r/>
    </w:p>
    <w:p>
      <w:pPr>
        <w:ind w:firstLine="420"/>
        <w:spacing w:line="360" w:lineRule="auto"/>
        <w:rPr>
          <w:rFonts w:hint="eastAsia" w:ascii="宋体" w:hAnsi="宋体" w:cs="宋体"/>
          <w:szCs w:val="21"/>
        </w:rPr>
      </w:pPr>
      <w:r>
        <w:rPr>
          <w:rFonts w:hint="eastAsia" w:ascii="宋体" w:hAnsi="宋体" w:cs="宋体"/>
          <w:szCs w:val="21"/>
          <w:lang w:bidi="ar"/>
        </w:rPr>
        <w:t xml:space="preserve">2.3要求对配送的数据进行汇总和统计，能随时提供相应的数据，给采购人的决策进行支持；</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2.4通知合理安排、到达迅速及时、安全、准确、可靠。取送的各类药品、办公用品、医用品等物品应准确无遗漏无差错、贵重物品必须有相关科室人员签字。配送准确率不低于99%；</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2.5服务必须满足医疗服务规范要求。严格执行交接班制度，各类物品运送放置规范，及时准确安全并做好交接记录。</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2.6急查的标本、急取药品、血制品等必须及时迅速处理十分钟内，并由相关科室人员双签字确认。运送核酸等特殊标本按规范要求做好职业防护及消毒隔离。</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2.7工作人员不得私自拿药品、物品、不得变卖病人药品、物品、不得私自收费、不得拖延时间。</w:t>
      </w:r>
      <w:r/>
    </w:p>
    <w:p>
      <w:pPr>
        <w:ind w:right="473" w:firstLine="420"/>
        <w:spacing w:line="360" w:lineRule="auto"/>
        <w:rPr>
          <w:rFonts w:hint="eastAsia" w:ascii="宋体" w:hAnsi="宋体" w:cs="宋体"/>
          <w:szCs w:val="21"/>
          <w:lang w:bidi="ar"/>
        </w:rPr>
      </w:pPr>
      <w:r>
        <w:rPr>
          <w:rFonts w:hint="eastAsia" w:ascii="宋体" w:hAnsi="宋体" w:cs="宋体"/>
          <w:szCs w:val="21"/>
          <w:lang w:bidi="ar"/>
        </w:rPr>
        <w:t xml:space="preserve">2.8工作人员不得在所在工作区域内私自收藏杂物和私人物品，不得干私活。上班时间严禁扎堆闲聊。</w:t>
      </w:r>
      <w:r/>
    </w:p>
    <w:p>
      <w:pPr>
        <w:ind w:right="211" w:firstLine="422"/>
        <w:spacing w:line="360" w:lineRule="auto"/>
        <w:rPr>
          <w:rFonts w:hint="eastAsia" w:ascii="宋体" w:hAnsi="宋体" w:cs="宋体"/>
          <w:b/>
          <w:bCs/>
          <w:szCs w:val="21"/>
        </w:rPr>
      </w:pPr>
      <w:r>
        <w:rPr>
          <w:rFonts w:hint="eastAsia" w:ascii="宋体" w:hAnsi="宋体" w:cs="宋体"/>
          <w:b/>
          <w:bCs/>
          <w:szCs w:val="21"/>
          <w:lang w:bidi="ar"/>
        </w:rPr>
        <w:t xml:space="preserve">（</w:t>
      </w:r>
      <w:r>
        <w:rPr>
          <w:rFonts w:hint="eastAsia" w:ascii="宋体" w:hAnsi="宋体" w:cs="宋体"/>
          <w:b/>
          <w:bCs/>
          <w:szCs w:val="21"/>
          <w:lang w:val="en-US" w:eastAsia="zh-CN" w:bidi="ar"/>
        </w:rPr>
        <w:t xml:space="preserve">4</w:t>
      </w:r>
      <w:r>
        <w:rPr>
          <w:rFonts w:hint="eastAsia" w:ascii="宋体" w:hAnsi="宋体" w:cs="宋体"/>
          <w:b/>
          <w:bCs/>
          <w:szCs w:val="21"/>
          <w:lang w:bidi="ar"/>
        </w:rPr>
        <w:t xml:space="preserve">）</w:t>
      </w:r>
      <w:r>
        <w:rPr>
          <w:rFonts w:hint="eastAsia" w:ascii="宋体" w:hAnsi="宋体" w:cs="宋体"/>
          <w:b/>
          <w:bCs/>
          <w:szCs w:val="21"/>
        </w:rPr>
        <w:t xml:space="preserve">陪检服务职责及相关要求</w:t>
      </w:r>
      <w:r/>
    </w:p>
    <w:p>
      <w:pPr>
        <w:ind w:right="211" w:firstLine="420"/>
        <w:spacing w:line="360" w:lineRule="auto"/>
        <w:rPr>
          <w:rFonts w:hint="eastAsia" w:ascii="宋体" w:hAnsi="宋体" w:cs="宋体"/>
          <w:szCs w:val="21"/>
        </w:rPr>
      </w:pPr>
      <w:r>
        <w:rPr>
          <w:rFonts w:hint="eastAsia" w:ascii="宋体" w:hAnsi="宋体" w:cs="宋体"/>
          <w:szCs w:val="21"/>
        </w:rPr>
        <w:t xml:space="preserve">1、按要求为新入、行动不便、无家属陪护、病情危重的患者进行陪检服务。对于病情危重、处于特殊情况下的患者应由病房责任护士共同陪检。</w:t>
      </w:r>
      <w:r/>
    </w:p>
    <w:p>
      <w:pPr>
        <w:ind w:right="211" w:firstLine="420"/>
        <w:spacing w:line="360" w:lineRule="auto"/>
        <w:rPr>
          <w:rFonts w:hint="eastAsia" w:ascii="宋体" w:hAnsi="宋体" w:cs="宋体"/>
          <w:szCs w:val="21"/>
        </w:rPr>
      </w:pPr>
      <w:r>
        <w:rPr>
          <w:rFonts w:hint="eastAsia" w:ascii="宋体" w:hAnsi="宋体" w:cs="宋体"/>
          <w:szCs w:val="21"/>
        </w:rPr>
        <w:t xml:space="preserve">2、接到陪检任务后，应认真核对患者姓名、床号、年龄、诊断、检查项目等相关信息，并通知病人做好检查的准备工作，准确告知病人检查前特殊准各的内容和注意事项。陪检人员要了解病人病情、检查前准备、特殊情况知情同意书签字情况等，根据病人的病情、身体状况采取适宜的陪送方法(平车、轮椅等)。途中，陪检人员应注意病人的适当体位，严密观察病情，注意道路、车辆速度等情况。</w:t>
      </w:r>
      <w:r/>
    </w:p>
    <w:p>
      <w:pPr>
        <w:ind w:right="211" w:firstLine="420"/>
        <w:spacing w:line="360" w:lineRule="auto"/>
        <w:rPr>
          <w:rFonts w:hint="eastAsia" w:ascii="宋体" w:hAnsi="宋体" w:cs="宋体"/>
          <w:szCs w:val="21"/>
        </w:rPr>
      </w:pPr>
      <w:r>
        <w:rPr>
          <w:rFonts w:hint="eastAsia" w:ascii="宋体" w:hAnsi="宋体" w:cs="宋体"/>
          <w:szCs w:val="21"/>
        </w:rPr>
        <w:t xml:space="preserve">3、检査中陪检人员应密切观察病人病情，一旦发生变化应立即进行现场抢救，并通知送检科室和相关科室协助抢救。</w:t>
      </w:r>
      <w:r/>
    </w:p>
    <w:p>
      <w:pPr>
        <w:ind w:right="211" w:firstLine="420"/>
        <w:spacing w:line="360" w:lineRule="auto"/>
        <w:rPr>
          <w:rFonts w:hint="eastAsia" w:ascii="宋体" w:hAnsi="宋体" w:cs="宋体"/>
          <w:szCs w:val="21"/>
        </w:rPr>
      </w:pPr>
      <w:r>
        <w:rPr>
          <w:rFonts w:hint="eastAsia" w:ascii="宋体" w:hAnsi="宋体" w:cs="宋体"/>
          <w:szCs w:val="21"/>
        </w:rPr>
        <w:t xml:space="preserve">4、检査后应告知患者检査后的注意事项，不评论患者检査结果。</w:t>
      </w:r>
      <w:r/>
    </w:p>
    <w:p>
      <w:pPr>
        <w:ind w:right="211" w:firstLine="420"/>
        <w:spacing w:line="360" w:lineRule="auto"/>
        <w:rPr>
          <w:rFonts w:hint="eastAsia" w:ascii="宋体" w:hAnsi="宋体" w:cs="宋体"/>
          <w:szCs w:val="21"/>
        </w:rPr>
      </w:pPr>
      <w:r>
        <w:rPr>
          <w:rFonts w:hint="eastAsia" w:ascii="宋体" w:hAnsi="宋体" w:cs="宋体"/>
          <w:szCs w:val="21"/>
        </w:rPr>
        <w:t xml:space="preserve">5、病员返回病房后，将检查报告单交给主治医师，并告知检查过程中的特殊情况。</w:t>
      </w:r>
      <w:r/>
    </w:p>
    <w:p>
      <w:pPr>
        <w:ind w:right="211" w:firstLine="420"/>
        <w:spacing w:line="360" w:lineRule="auto"/>
        <w:rPr>
          <w:rFonts w:hint="eastAsia" w:ascii="宋体" w:hAnsi="宋体" w:cs="宋体"/>
          <w:szCs w:val="21"/>
          <w:lang w:bidi="ar"/>
        </w:rPr>
      </w:pPr>
      <w:r>
        <w:rPr>
          <w:rFonts w:hint="eastAsia" w:ascii="宋体" w:hAnsi="宋体" w:cs="宋体"/>
          <w:szCs w:val="21"/>
        </w:rPr>
        <w:t xml:space="preserve">6、陪检人员须在陪检登记本上做好登记，与相关科室人员做好交接及签字工作。</w:t>
      </w:r>
      <w:r/>
    </w:p>
    <w:p>
      <w:pPr>
        <w:ind w:left="-283" w:firstLine="422"/>
        <w:spacing w:line="360" w:lineRule="auto"/>
        <w:rPr>
          <w:rFonts w:hint="eastAsia" w:ascii="宋体" w:hAnsi="宋体" w:cs="宋体"/>
          <w:b/>
          <w:bCs/>
          <w:szCs w:val="21"/>
        </w:rPr>
      </w:pPr>
      <w:r>
        <w:rPr>
          <w:rFonts w:hint="eastAsia" w:ascii="宋体" w:hAnsi="宋体" w:cs="宋体"/>
          <w:b/>
          <w:bCs/>
          <w:szCs w:val="21"/>
          <w:lang w:bidi="ar"/>
        </w:rPr>
        <w:t xml:space="preserve">（</w:t>
      </w:r>
      <w:r>
        <w:rPr>
          <w:rFonts w:hint="eastAsia" w:ascii="宋体" w:hAnsi="宋体" w:cs="宋体"/>
          <w:b/>
          <w:bCs/>
          <w:szCs w:val="21"/>
          <w:lang w:val="en-US" w:eastAsia="zh-CN" w:bidi="ar"/>
        </w:rPr>
        <w:t xml:space="preserve">5</w:t>
      </w:r>
      <w:r>
        <w:rPr>
          <w:rFonts w:hint="eastAsia" w:ascii="宋体" w:hAnsi="宋体" w:cs="宋体"/>
          <w:b/>
          <w:bCs/>
          <w:szCs w:val="21"/>
          <w:lang w:bidi="ar"/>
        </w:rPr>
        <w:t xml:space="preserve">）电梯服务</w:t>
      </w:r>
      <w:r>
        <w:rPr>
          <w:rFonts w:hint="eastAsia" w:ascii="宋体" w:hAnsi="宋体" w:cs="宋体"/>
          <w:b/>
          <w:bCs/>
          <w:szCs w:val="21"/>
        </w:rPr>
        <w:t xml:space="preserve">职责及相关要求</w:t>
      </w:r>
      <w:r/>
    </w:p>
    <w:p>
      <w:pPr>
        <w:ind w:firstLine="420"/>
        <w:spacing w:line="360" w:lineRule="auto"/>
        <w:rPr>
          <w:rFonts w:hint="eastAsia" w:ascii="宋体" w:hAnsi="宋体" w:cs="宋体"/>
          <w:szCs w:val="21"/>
        </w:rPr>
      </w:pPr>
      <w:r>
        <w:rPr>
          <w:rFonts w:hint="eastAsia" w:ascii="宋体" w:hAnsi="宋体" w:cs="宋体"/>
          <w:szCs w:val="21"/>
          <w:lang w:bidi="ar"/>
        </w:rPr>
        <w:t xml:space="preserve">1、电梯服务标准要求：</w:t>
      </w:r>
      <w:r/>
    </w:p>
    <w:p>
      <w:pPr>
        <w:ind w:firstLine="420"/>
        <w:spacing w:line="360" w:lineRule="auto"/>
        <w:rPr>
          <w:rFonts w:hint="eastAsia" w:ascii="宋体" w:hAnsi="宋体" w:cs="宋体"/>
          <w:szCs w:val="21"/>
        </w:rPr>
      </w:pPr>
      <w:r>
        <w:rPr>
          <w:rFonts w:hint="eastAsia" w:ascii="宋体" w:hAnsi="宋体" w:cs="宋体"/>
          <w:szCs w:val="21"/>
          <w:lang w:bidi="ar"/>
        </w:rPr>
        <w:t xml:space="preserve">1.1电梯服务人员工作时间站立式服务，服装整洁、文明礼貌用语，站姿、引导动作规范，保持热情、微笑服务。</w:t>
      </w:r>
      <w:r/>
    </w:p>
    <w:p>
      <w:pPr>
        <w:ind w:firstLine="420"/>
        <w:spacing w:line="360" w:lineRule="auto"/>
        <w:rPr>
          <w:rFonts w:hint="eastAsia" w:ascii="宋体" w:hAnsi="宋体" w:cs="宋体"/>
          <w:szCs w:val="21"/>
        </w:rPr>
      </w:pPr>
      <w:r>
        <w:rPr>
          <w:rFonts w:hint="eastAsia" w:ascii="宋体" w:hAnsi="宋体" w:cs="宋体"/>
          <w:szCs w:val="21"/>
          <w:lang w:bidi="ar"/>
        </w:rPr>
        <w:t xml:space="preserve">1.2工作时应主动性强，不得擅离岗位，不做与工作无关的事，主动服务。遇抢救病人、危重病人时优先运送到相关科室，并主动电话联系相关科室。</w:t>
      </w:r>
      <w:r/>
    </w:p>
    <w:p>
      <w:pPr>
        <w:ind w:firstLine="420"/>
        <w:spacing w:line="360" w:lineRule="auto"/>
        <w:tabs>
          <w:tab w:val="left" w:pos="1260" w:leader="none"/>
          <w:tab w:val="center" w:pos="4153" w:leader="none"/>
        </w:tabs>
        <w:rPr>
          <w:rFonts w:hint="eastAsia" w:ascii="宋体" w:hAnsi="宋体" w:cs="宋体"/>
          <w:szCs w:val="21"/>
        </w:rPr>
      </w:pPr>
      <w:r>
        <w:rPr>
          <w:rFonts w:hint="eastAsia" w:ascii="宋体" w:hAnsi="宋体" w:cs="宋体"/>
          <w:szCs w:val="21"/>
          <w:lang w:bidi="ar"/>
        </w:rPr>
        <w:t xml:space="preserve">1.3掌握电梯的运行操作流程，遇有紧急情况（含一般故障），及时报修，配合电梯维修专业人员做好相关工作。</w:t>
      </w:r>
      <w:r/>
    </w:p>
    <w:p>
      <w:pPr>
        <w:ind w:firstLine="420"/>
        <w:spacing w:line="360" w:lineRule="auto"/>
        <w:tabs>
          <w:tab w:val="left" w:pos="1260" w:leader="none"/>
          <w:tab w:val="center" w:pos="4153" w:leader="none"/>
        </w:tabs>
        <w:rPr>
          <w:rFonts w:hint="eastAsia" w:ascii="宋体" w:hAnsi="宋体" w:cs="宋体"/>
          <w:szCs w:val="21"/>
        </w:rPr>
      </w:pPr>
      <w:r>
        <w:rPr>
          <w:rFonts w:hint="eastAsia" w:ascii="宋体" w:hAnsi="宋体" w:cs="宋体"/>
          <w:szCs w:val="21"/>
          <w:lang w:bidi="ar"/>
        </w:rPr>
        <w:t xml:space="preserve">1.4每季度对应急预案，逃生技能等专业知识进行操作与书面考核（包括演练视频）。应熟悉并掌握，如遇电梯困人，及时通知维修调度中心，并安抚梯内人员，配合解救被困人员。</w:t>
      </w:r>
      <w:r/>
    </w:p>
    <w:p>
      <w:pPr>
        <w:ind w:firstLine="420"/>
        <w:spacing w:line="360" w:lineRule="auto"/>
        <w:tabs>
          <w:tab w:val="left" w:pos="1260" w:leader="none"/>
          <w:tab w:val="center" w:pos="4153" w:leader="none"/>
        </w:tabs>
        <w:rPr>
          <w:rFonts w:hint="eastAsia" w:ascii="宋体" w:hAnsi="宋体" w:cs="宋体"/>
          <w:szCs w:val="21"/>
        </w:rPr>
      </w:pPr>
      <w:r>
        <w:rPr>
          <w:rFonts w:hint="eastAsia" w:ascii="宋体" w:hAnsi="宋体" w:cs="宋体"/>
          <w:szCs w:val="21"/>
          <w:lang w:bidi="ar"/>
        </w:rPr>
        <w:t xml:space="preserve">1.5每日电梯运行前检查电梯基本状态及附属设施的完好性，应跟梯试运行，注意电梯平层和门锁、门联开关是否正常，有无异常响声，检查电梯照明、按钮、指示灯、排风、呼叫系统是否完好、正常，轿厢是否清洁，确保安全运行。</w:t>
      </w:r>
      <w:r/>
    </w:p>
    <w:p>
      <w:pPr>
        <w:ind w:firstLine="420"/>
        <w:spacing w:line="360" w:lineRule="auto"/>
        <w:rPr>
          <w:rFonts w:hint="eastAsia" w:ascii="宋体" w:hAnsi="宋体" w:cs="宋体"/>
          <w:szCs w:val="21"/>
        </w:rPr>
      </w:pPr>
      <w:r>
        <w:rPr>
          <w:rFonts w:hint="eastAsia" w:ascii="宋体" w:hAnsi="宋体" w:cs="宋体"/>
          <w:szCs w:val="21"/>
          <w:lang w:bidi="ar"/>
        </w:rPr>
        <w:t xml:space="preserve">1.6在人员较多时应做好引导乘坐工作，确保依次排队、先下后上。遇有问题要热情、耐心、细致做好解释工作，保证电梯运行安全。</w:t>
      </w:r>
      <w:r/>
    </w:p>
    <w:p>
      <w:pPr>
        <w:ind w:firstLine="420"/>
        <w:spacing w:line="360" w:lineRule="auto"/>
        <w:rPr>
          <w:rFonts w:hint="eastAsia" w:ascii="宋体" w:hAnsi="宋体" w:cs="宋体"/>
          <w:szCs w:val="21"/>
        </w:rPr>
      </w:pPr>
      <w:r>
        <w:rPr>
          <w:rFonts w:hint="eastAsia" w:ascii="宋体" w:hAnsi="宋体" w:cs="宋体"/>
          <w:szCs w:val="21"/>
          <w:lang w:bidi="ar"/>
        </w:rPr>
        <w:t xml:space="preserve">1.7爱护、使用好电梯，认真执行电梯运行操作规程，不得超载运行，严禁运载危险物品。</w:t>
      </w:r>
      <w:r/>
    </w:p>
    <w:p>
      <w:pPr>
        <w:ind w:firstLine="420"/>
        <w:spacing w:line="360" w:lineRule="auto"/>
        <w:rPr>
          <w:rFonts w:hint="eastAsia" w:ascii="宋体" w:hAnsi="宋体" w:cs="宋体"/>
          <w:szCs w:val="21"/>
        </w:rPr>
      </w:pPr>
      <w:r>
        <w:rPr>
          <w:rFonts w:hint="eastAsia" w:ascii="宋体" w:hAnsi="宋体" w:cs="宋体"/>
          <w:szCs w:val="21"/>
          <w:lang w:bidi="ar"/>
        </w:rPr>
        <w:t xml:space="preserve">1.8按规定时间关闭、开启电梯（开启电梯时做好运行测试）。</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1.9做好电梯运行交接班记录，包括所有报修、故障、检修等。电梯遇有紧急情况（含一般故障），及时报修，配合电梯维修专业人员做好相关工作。</w:t>
      </w:r>
      <w:r/>
    </w:p>
    <w:p>
      <w:pPr>
        <w:ind w:right="473" w:firstLine="420"/>
        <w:spacing w:line="360" w:lineRule="auto"/>
        <w:rPr>
          <w:rFonts w:hint="eastAsia" w:ascii="宋体" w:hAnsi="宋体" w:cs="宋体"/>
          <w:szCs w:val="21"/>
          <w:lang w:bidi="ar"/>
        </w:rPr>
      </w:pPr>
      <w:r>
        <w:rPr>
          <w:rFonts w:hint="eastAsia" w:ascii="宋体" w:hAnsi="宋体" w:cs="宋体"/>
          <w:szCs w:val="21"/>
          <w:lang w:bidi="ar"/>
        </w:rPr>
        <w:t xml:space="preserve">1.10做好电梯内外的卫生保洁（遇有痰渍、油渍、杂物等随时清理）、消毒工作（消毒每日不少于2次，如遇疫情按疫情防控要求增加频次），爱护、使用好电梯，发现问题及时报修，确保安全运行。</w:t>
      </w:r>
      <w:r/>
    </w:p>
    <w:p>
      <w:pPr>
        <w:ind w:right="473" w:firstLine="420"/>
        <w:jc w:val="center"/>
        <w:spacing w:line="360" w:lineRule="auto"/>
        <w:rPr>
          <w:rFonts w:hint="eastAsia" w:ascii="宋体" w:hAnsi="宋体" w:cs="宋体"/>
          <w:szCs w:val="21"/>
          <w:lang w:bidi="ar"/>
        </w:rPr>
      </w:pPr>
      <w:r>
        <w:rPr>
          <w:rFonts w:hint="eastAsia" w:ascii="宋体" w:hAnsi="宋体" w:cs="宋体"/>
          <w:szCs w:val="21"/>
          <w:lang w:bidi="ar"/>
        </w:rPr>
        <w:t xml:space="preserve">电梯日常保洁标准</w:t>
      </w:r>
      <w:r/>
    </w:p>
    <w:tbl>
      <w:tblPr>
        <w:tblStyle w:val="886"/>
        <w:tblW w:w="47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25"/>
        <w:gridCol w:w="2807"/>
        <w:gridCol w:w="2752"/>
      </w:tblGrid>
      <w:tr>
        <w:trPr>
          <w:jc w:val="center"/>
          <w:trHeight w:val="567"/>
        </w:trPr>
        <w:tc>
          <w:tcPr>
            <w:tcBorders>
              <w:top w:val="single" w:color="auto" w:sz="4" w:space="0"/>
              <w:left w:val="single" w:color="auto" w:sz="4" w:space="0"/>
              <w:bottom w:val="single" w:color="auto" w:sz="4" w:space="0"/>
              <w:right w:val="single" w:color="auto" w:sz="4" w:space="0"/>
            </w:tcBorders>
            <w:tcW w:w="1561" w:type="pct"/>
            <w:vAlign w:val="center"/>
            <w:textDirection w:val="lrTb"/>
            <w:noWrap/>
          </w:tcPr>
          <w:p>
            <w:pPr>
              <w:ind w:firstLine="0"/>
              <w:jc w:val="center"/>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项  目</w:t>
            </w:r>
            <w:r/>
          </w:p>
        </w:tc>
        <w:tc>
          <w:tcPr>
            <w:tcBorders>
              <w:top w:val="single" w:color="auto" w:sz="4" w:space="0"/>
              <w:left w:val="single" w:color="auto" w:sz="4" w:space="0"/>
              <w:bottom w:val="single" w:color="auto" w:sz="4" w:space="0"/>
              <w:right w:val="single" w:color="auto" w:sz="4" w:space="0"/>
            </w:tcBorders>
            <w:tcW w:w="1736" w:type="pct"/>
            <w:vAlign w:val="center"/>
            <w:textDirection w:val="lrTb"/>
            <w:noWrap/>
          </w:tcPr>
          <w:p>
            <w:pPr>
              <w:ind w:firstLine="0"/>
              <w:jc w:val="center"/>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标  准</w:t>
            </w:r>
            <w:r/>
          </w:p>
          <w:p>
            <w:pPr>
              <w:ind w:firstLine="0"/>
              <w:jc w:val="center"/>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（质量要求）</w:t>
            </w:r>
            <w:r/>
          </w:p>
        </w:tc>
        <w:tc>
          <w:tcPr>
            <w:tcBorders>
              <w:top w:val="single" w:color="auto" w:sz="4" w:space="0"/>
              <w:left w:val="single" w:color="auto" w:sz="4" w:space="0"/>
              <w:bottom w:val="single" w:color="auto" w:sz="4" w:space="0"/>
              <w:right w:val="single" w:color="auto" w:sz="4" w:space="0"/>
            </w:tcBorders>
            <w:tcW w:w="1702" w:type="pct"/>
            <w:vAlign w:val="center"/>
            <w:textDirection w:val="lrTb"/>
            <w:noWrap/>
          </w:tcPr>
          <w:p>
            <w:pPr>
              <w:ind w:firstLine="0"/>
              <w:jc w:val="center"/>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频    次</w:t>
            </w:r>
            <w:r/>
          </w:p>
        </w:tc>
      </w:tr>
      <w:tr>
        <w:trPr>
          <w:jc w:val="center"/>
          <w:trHeight w:val="567"/>
        </w:trPr>
        <w:tc>
          <w:tcPr>
            <w:tcBorders>
              <w:top w:val="single" w:color="auto" w:sz="4" w:space="0"/>
              <w:left w:val="single" w:color="auto" w:sz="4" w:space="0"/>
              <w:bottom w:val="single" w:color="auto" w:sz="4" w:space="0"/>
              <w:right w:val="single" w:color="auto" w:sz="4" w:space="0"/>
            </w:tcBorders>
            <w:tcW w:w="1561"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内板壁（金属面板）</w:t>
            </w:r>
            <w:r/>
          </w:p>
        </w:tc>
        <w:tc>
          <w:tcPr>
            <w:tcBorders>
              <w:top w:val="single" w:color="auto" w:sz="4" w:space="0"/>
              <w:left w:val="single" w:color="auto" w:sz="4" w:space="0"/>
              <w:bottom w:val="single" w:color="auto" w:sz="4" w:space="0"/>
              <w:right w:val="single" w:color="auto" w:sz="4" w:space="0"/>
            </w:tcBorders>
            <w:tcW w:w="1736"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无灰尘、斑渍、手印，干净、光亮</w:t>
            </w:r>
            <w:r/>
          </w:p>
        </w:tc>
        <w:tc>
          <w:tcPr>
            <w:tcBorders>
              <w:top w:val="single" w:color="auto" w:sz="4" w:space="0"/>
              <w:left w:val="single" w:color="auto" w:sz="4" w:space="0"/>
              <w:bottom w:val="single" w:color="auto" w:sz="4" w:space="0"/>
              <w:right w:val="single" w:color="auto" w:sz="4" w:space="0"/>
            </w:tcBorders>
            <w:tcW w:w="1702"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每天一次，</w:t>
            </w:r>
            <w:r>
              <w:rPr>
                <w:rFonts w:hint="eastAsia" w:ascii="宋体" w:hAnsi="宋体" w:cs="宋体"/>
                <w:bCs/>
                <w:szCs w:val="21"/>
                <w:lang w:bidi="ar"/>
              </w:rPr>
              <w:t xml:space="preserve">如有污染及时清理及消毒</w:t>
            </w:r>
            <w:r/>
          </w:p>
        </w:tc>
      </w:tr>
      <w:tr>
        <w:trPr>
          <w:jc w:val="center"/>
          <w:trHeight w:val="567"/>
        </w:trPr>
        <w:tc>
          <w:tcPr>
            <w:tcBorders>
              <w:top w:val="single" w:color="auto" w:sz="4" w:space="0"/>
              <w:left w:val="single" w:color="auto" w:sz="4" w:space="0"/>
              <w:bottom w:val="single" w:color="auto" w:sz="4" w:space="0"/>
              <w:right w:val="single" w:color="auto" w:sz="4" w:space="0"/>
            </w:tcBorders>
            <w:tcW w:w="1561"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地面</w:t>
            </w:r>
            <w:r/>
          </w:p>
        </w:tc>
        <w:tc>
          <w:tcPr>
            <w:tcBorders>
              <w:top w:val="single" w:color="auto" w:sz="4" w:space="0"/>
              <w:left w:val="single" w:color="auto" w:sz="4" w:space="0"/>
              <w:bottom w:val="single" w:color="auto" w:sz="4" w:space="0"/>
              <w:right w:val="single" w:color="auto" w:sz="4" w:space="0"/>
            </w:tcBorders>
            <w:tcW w:w="1736"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无灰尘、斑渍、水渍、污物，干净</w:t>
            </w:r>
            <w:r/>
          </w:p>
        </w:tc>
        <w:tc>
          <w:tcPr>
            <w:tcBorders>
              <w:top w:val="single" w:color="auto" w:sz="4" w:space="0"/>
              <w:left w:val="single" w:color="auto" w:sz="4" w:space="0"/>
              <w:bottom w:val="single" w:color="auto" w:sz="4" w:space="0"/>
              <w:right w:val="single" w:color="auto" w:sz="4" w:space="0"/>
            </w:tcBorders>
            <w:tcW w:w="1702"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每班保洁，随脏随拖</w:t>
            </w:r>
            <w:r/>
          </w:p>
        </w:tc>
      </w:tr>
      <w:tr>
        <w:trPr>
          <w:jc w:val="center"/>
          <w:trHeight w:val="567"/>
        </w:trPr>
        <w:tc>
          <w:tcPr>
            <w:tcBorders>
              <w:top w:val="single" w:color="auto" w:sz="4" w:space="0"/>
              <w:left w:val="single" w:color="auto" w:sz="4" w:space="0"/>
              <w:bottom w:val="single" w:color="auto" w:sz="4" w:space="0"/>
              <w:right w:val="single" w:color="auto" w:sz="4" w:space="0"/>
            </w:tcBorders>
            <w:tcW w:w="1561"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灯罩</w:t>
            </w:r>
            <w:r/>
          </w:p>
        </w:tc>
        <w:tc>
          <w:tcPr>
            <w:tcBorders>
              <w:top w:val="single" w:color="auto" w:sz="4" w:space="0"/>
              <w:left w:val="single" w:color="auto" w:sz="4" w:space="0"/>
              <w:bottom w:val="single" w:color="auto" w:sz="4" w:space="0"/>
              <w:right w:val="single" w:color="auto" w:sz="4" w:space="0"/>
            </w:tcBorders>
            <w:tcW w:w="1736"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无灰尘、斑渍，干净</w:t>
            </w:r>
            <w:r/>
          </w:p>
        </w:tc>
        <w:tc>
          <w:tcPr>
            <w:tcBorders>
              <w:top w:val="single" w:color="auto" w:sz="4" w:space="0"/>
              <w:left w:val="single" w:color="auto" w:sz="4" w:space="0"/>
              <w:bottom w:val="single" w:color="auto" w:sz="4" w:space="0"/>
              <w:right w:val="single" w:color="auto" w:sz="4" w:space="0"/>
            </w:tcBorders>
            <w:tcW w:w="1702"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每周一次</w:t>
            </w:r>
            <w:r/>
          </w:p>
        </w:tc>
      </w:tr>
      <w:tr>
        <w:trPr>
          <w:jc w:val="center"/>
          <w:trHeight w:val="567"/>
        </w:trPr>
        <w:tc>
          <w:tcPr>
            <w:tcBorders>
              <w:top w:val="single" w:color="auto" w:sz="4" w:space="0"/>
              <w:left w:val="single" w:color="auto" w:sz="4" w:space="0"/>
              <w:bottom w:val="single" w:color="auto" w:sz="4" w:space="0"/>
              <w:right w:val="single" w:color="auto" w:sz="4" w:space="0"/>
            </w:tcBorders>
            <w:tcW w:w="1561"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指示按钮</w:t>
            </w:r>
            <w:r/>
          </w:p>
        </w:tc>
        <w:tc>
          <w:tcPr>
            <w:tcBorders>
              <w:top w:val="single" w:color="auto" w:sz="4" w:space="0"/>
              <w:left w:val="single" w:color="auto" w:sz="4" w:space="0"/>
              <w:bottom w:val="single" w:color="auto" w:sz="4" w:space="0"/>
              <w:right w:val="single" w:color="auto" w:sz="4" w:space="0"/>
            </w:tcBorders>
            <w:tcW w:w="1736"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无灰尘、污渍，清晰无破损</w:t>
            </w:r>
            <w:r/>
          </w:p>
        </w:tc>
        <w:tc>
          <w:tcPr>
            <w:tcBorders>
              <w:top w:val="single" w:color="auto" w:sz="4" w:space="0"/>
              <w:left w:val="single" w:color="auto" w:sz="4" w:space="0"/>
              <w:bottom w:val="single" w:color="auto" w:sz="4" w:space="0"/>
              <w:right w:val="single" w:color="auto" w:sz="4" w:space="0"/>
            </w:tcBorders>
            <w:tcW w:w="1702"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每班保洁，随脏随擦</w:t>
            </w:r>
            <w:r/>
          </w:p>
        </w:tc>
      </w:tr>
      <w:tr>
        <w:trPr>
          <w:jc w:val="center"/>
          <w:trHeight w:val="567"/>
        </w:trPr>
        <w:tc>
          <w:tcPr>
            <w:tcBorders>
              <w:top w:val="single" w:color="auto" w:sz="4" w:space="0"/>
              <w:left w:val="single" w:color="auto" w:sz="4" w:space="0"/>
              <w:bottom w:val="single" w:color="auto" w:sz="4" w:space="0"/>
              <w:right w:val="single" w:color="auto" w:sz="4" w:space="0"/>
            </w:tcBorders>
            <w:tcW w:w="1561"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门</w:t>
            </w:r>
            <w:r/>
          </w:p>
        </w:tc>
        <w:tc>
          <w:tcPr>
            <w:tcBorders>
              <w:top w:val="single" w:color="auto" w:sz="4" w:space="0"/>
              <w:left w:val="single" w:color="auto" w:sz="4" w:space="0"/>
              <w:bottom w:val="single" w:color="auto" w:sz="4" w:space="0"/>
              <w:right w:val="single" w:color="auto" w:sz="4" w:space="0"/>
            </w:tcBorders>
            <w:tcW w:w="1736"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无灰尘、斑渍，干净明亮，功能良好</w:t>
            </w:r>
            <w:r/>
          </w:p>
        </w:tc>
        <w:tc>
          <w:tcPr>
            <w:tcBorders>
              <w:top w:val="single" w:color="auto" w:sz="4" w:space="0"/>
              <w:left w:val="single" w:color="auto" w:sz="4" w:space="0"/>
              <w:bottom w:val="single" w:color="auto" w:sz="4" w:space="0"/>
              <w:right w:val="single" w:color="auto" w:sz="4" w:space="0"/>
            </w:tcBorders>
            <w:tcW w:w="1702"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每天一次，随脏随擦</w:t>
            </w:r>
            <w:r/>
          </w:p>
        </w:tc>
      </w:tr>
      <w:tr>
        <w:trPr>
          <w:jc w:val="center"/>
          <w:trHeight w:val="567"/>
        </w:trPr>
        <w:tc>
          <w:tcPr>
            <w:tcBorders>
              <w:top w:val="single" w:color="auto" w:sz="4" w:space="0"/>
              <w:left w:val="single" w:color="auto" w:sz="4" w:space="0"/>
              <w:bottom w:val="single" w:color="auto" w:sz="4" w:space="0"/>
              <w:right w:val="single" w:color="auto" w:sz="4" w:space="0"/>
            </w:tcBorders>
            <w:tcW w:w="1561"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扶手</w:t>
            </w:r>
            <w:r/>
          </w:p>
        </w:tc>
        <w:tc>
          <w:tcPr>
            <w:tcBorders>
              <w:top w:val="single" w:color="auto" w:sz="4" w:space="0"/>
              <w:left w:val="single" w:color="auto" w:sz="4" w:space="0"/>
              <w:bottom w:val="single" w:color="auto" w:sz="4" w:space="0"/>
              <w:right w:val="single" w:color="auto" w:sz="4" w:space="0"/>
            </w:tcBorders>
            <w:tcW w:w="1736"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无灰尘、斑渍，干净明亮</w:t>
            </w:r>
            <w:r/>
          </w:p>
        </w:tc>
        <w:tc>
          <w:tcPr>
            <w:tcBorders>
              <w:top w:val="single" w:color="auto" w:sz="4" w:space="0"/>
              <w:left w:val="single" w:color="auto" w:sz="4" w:space="0"/>
              <w:bottom w:val="single" w:color="auto" w:sz="4" w:space="0"/>
              <w:right w:val="single" w:color="auto" w:sz="4" w:space="0"/>
            </w:tcBorders>
            <w:tcW w:w="1702"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每天一次，随脏随擦</w:t>
            </w:r>
            <w:r/>
          </w:p>
        </w:tc>
      </w:tr>
      <w:tr>
        <w:trPr>
          <w:jc w:val="center"/>
          <w:trHeight w:val="567"/>
        </w:trPr>
        <w:tc>
          <w:tcPr>
            <w:tcBorders>
              <w:top w:val="single" w:color="auto" w:sz="4" w:space="0"/>
              <w:left w:val="single" w:color="auto" w:sz="4" w:space="0"/>
              <w:bottom w:val="single" w:color="auto" w:sz="4" w:space="0"/>
              <w:right w:val="single" w:color="auto" w:sz="4" w:space="0"/>
            </w:tcBorders>
            <w:tcW w:w="1561"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换气扇及罩</w:t>
            </w:r>
            <w:r/>
          </w:p>
        </w:tc>
        <w:tc>
          <w:tcPr>
            <w:tcBorders>
              <w:top w:val="single" w:color="auto" w:sz="4" w:space="0"/>
              <w:left w:val="single" w:color="auto" w:sz="4" w:space="0"/>
              <w:bottom w:val="single" w:color="auto" w:sz="4" w:space="0"/>
              <w:right w:val="single" w:color="auto" w:sz="4" w:space="0"/>
            </w:tcBorders>
            <w:tcW w:w="1736"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无灰尘，干净明亮</w:t>
            </w:r>
            <w:r/>
          </w:p>
        </w:tc>
        <w:tc>
          <w:tcPr>
            <w:tcBorders>
              <w:top w:val="single" w:color="auto" w:sz="4" w:space="0"/>
              <w:left w:val="single" w:color="auto" w:sz="4" w:space="0"/>
              <w:bottom w:val="single" w:color="auto" w:sz="4" w:space="0"/>
              <w:right w:val="single" w:color="auto" w:sz="4" w:space="0"/>
            </w:tcBorders>
            <w:tcW w:w="1702"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每天一次</w:t>
            </w:r>
            <w:r/>
          </w:p>
        </w:tc>
      </w:tr>
      <w:tr>
        <w:trPr>
          <w:jc w:val="center"/>
          <w:trHeight w:val="567"/>
        </w:trPr>
        <w:tc>
          <w:tcPr>
            <w:tcBorders>
              <w:top w:val="single" w:color="auto" w:sz="4" w:space="0"/>
              <w:left w:val="single" w:color="auto" w:sz="4" w:space="0"/>
              <w:bottom w:val="single" w:color="auto" w:sz="4" w:space="0"/>
              <w:right w:val="single" w:color="auto" w:sz="4" w:space="0"/>
            </w:tcBorders>
            <w:tcW w:w="1561"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电话机</w:t>
            </w:r>
            <w:r/>
          </w:p>
        </w:tc>
        <w:tc>
          <w:tcPr>
            <w:tcBorders>
              <w:top w:val="single" w:color="auto" w:sz="4" w:space="0"/>
              <w:left w:val="single" w:color="auto" w:sz="4" w:space="0"/>
              <w:bottom w:val="single" w:color="auto" w:sz="4" w:space="0"/>
              <w:right w:val="single" w:color="auto" w:sz="4" w:space="0"/>
            </w:tcBorders>
            <w:tcW w:w="1736"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清洁，无污渍、异味</w:t>
            </w:r>
            <w:r/>
          </w:p>
        </w:tc>
        <w:tc>
          <w:tcPr>
            <w:tcBorders>
              <w:top w:val="single" w:color="auto" w:sz="4" w:space="0"/>
              <w:left w:val="single" w:color="auto" w:sz="4" w:space="0"/>
              <w:bottom w:val="single" w:color="auto" w:sz="4" w:space="0"/>
              <w:right w:val="single" w:color="auto" w:sz="4" w:space="0"/>
            </w:tcBorders>
            <w:tcW w:w="1702" w:type="pct"/>
            <w:vAlign w:val="center"/>
            <w:textDirection w:val="lrTb"/>
            <w:noWrap/>
          </w:tcPr>
          <w:p>
            <w:pPr>
              <w:ind w:firstLine="0"/>
              <w:jc w:val="left"/>
              <w:keepLines w:val="0"/>
              <w:keepNext w:val="0"/>
              <w:pageBreakBefore w:val="0"/>
              <w:spacing w:line="360" w:lineRule="auto"/>
              <w:widowControl w:val="off"/>
              <w:rPr>
                <w:rFonts w:ascii="宋体" w:hAnsi="宋体" w:cs="宋体"/>
                <w:bCs/>
                <w:color w:val="000000"/>
                <w:szCs w:val="21"/>
              </w:rPr>
            </w:pPr>
            <w:r>
              <w:rPr>
                <w:rFonts w:hint="eastAsia" w:ascii="宋体" w:hAnsi="宋体" w:cs="宋体"/>
                <w:bCs/>
                <w:color w:val="000000"/>
                <w:szCs w:val="21"/>
                <w:lang w:bidi="ar"/>
              </w:rPr>
              <w:t xml:space="preserve">每班保洁，随脏随擦</w:t>
            </w:r>
            <w:r/>
          </w:p>
        </w:tc>
      </w:tr>
    </w:tbl>
    <w:p>
      <w:pPr>
        <w:ind w:left="-283" w:firstLine="422"/>
        <w:spacing w:line="360" w:lineRule="auto"/>
        <w:rPr>
          <w:rFonts w:hint="eastAsia" w:ascii="宋体" w:hAnsi="宋体" w:cs="宋体"/>
          <w:b/>
          <w:bCs/>
          <w:szCs w:val="21"/>
        </w:rPr>
      </w:pPr>
      <w:r>
        <w:rPr>
          <w:rFonts w:hint="eastAsia" w:ascii="宋体" w:hAnsi="宋体" w:cs="宋体"/>
          <w:b/>
          <w:bCs/>
          <w:szCs w:val="21"/>
          <w:lang w:bidi="ar"/>
        </w:rPr>
        <w:t xml:space="preserve">（</w:t>
      </w:r>
      <w:r>
        <w:rPr>
          <w:rFonts w:hint="eastAsia" w:ascii="宋体" w:hAnsi="宋体" w:cs="宋体"/>
          <w:b/>
          <w:bCs/>
          <w:szCs w:val="21"/>
          <w:lang w:val="en-US" w:eastAsia="zh-CN" w:bidi="ar"/>
        </w:rPr>
        <w:t xml:space="preserve">6</w:t>
      </w:r>
      <w:r>
        <w:rPr>
          <w:rFonts w:hint="eastAsia" w:ascii="宋体" w:hAnsi="宋体" w:cs="宋体"/>
          <w:b/>
          <w:bCs/>
          <w:szCs w:val="21"/>
          <w:lang w:bidi="ar"/>
        </w:rPr>
        <w:t xml:space="preserve">）绿色通道人员工作</w:t>
      </w:r>
      <w:r>
        <w:rPr>
          <w:rFonts w:hint="eastAsia" w:ascii="宋体" w:hAnsi="宋体" w:cs="宋体"/>
          <w:b/>
          <w:bCs/>
          <w:szCs w:val="21"/>
        </w:rPr>
        <w:t xml:space="preserve">职责及相关要求</w:t>
      </w:r>
      <w:r/>
    </w:p>
    <w:p>
      <w:pPr>
        <w:ind w:firstLine="420"/>
        <w:spacing w:line="360" w:lineRule="auto"/>
        <w:rPr>
          <w:rFonts w:hint="eastAsia" w:ascii="宋体" w:hAnsi="宋体" w:cs="宋体"/>
          <w:szCs w:val="21"/>
        </w:rPr>
      </w:pPr>
      <w:r>
        <w:rPr>
          <w:rFonts w:hint="eastAsia" w:ascii="宋体" w:hAnsi="宋体" w:cs="宋体"/>
          <w:szCs w:val="21"/>
          <w:lang w:bidi="ar"/>
        </w:rPr>
        <w:t xml:space="preserve">1、服务内容：</w:t>
      </w:r>
      <w:r/>
    </w:p>
    <w:p>
      <w:pPr>
        <w:ind w:left="-73" w:firstLine="420"/>
        <w:spacing w:line="360" w:lineRule="auto"/>
        <w:rPr>
          <w:rFonts w:hint="eastAsia" w:ascii="宋体" w:hAnsi="宋体" w:cs="宋体"/>
          <w:szCs w:val="21"/>
        </w:rPr>
      </w:pPr>
      <w:r>
        <w:rPr>
          <w:rFonts w:hint="eastAsia" w:ascii="宋体" w:hAnsi="宋体" w:cs="宋体"/>
          <w:szCs w:val="21"/>
          <w:lang w:bidi="ar"/>
        </w:rPr>
        <w:t xml:space="preserve">主动迎接120车辆送入的病人、配合医护人员搬运病人，协助危重病人住院、手术转运、转院等工作。</w:t>
      </w:r>
      <w:r/>
    </w:p>
    <w:p>
      <w:pPr>
        <w:ind w:firstLine="420"/>
        <w:spacing w:line="360" w:lineRule="auto"/>
        <w:rPr>
          <w:rFonts w:hint="eastAsia" w:ascii="宋体" w:hAnsi="宋体" w:cs="宋体"/>
          <w:szCs w:val="21"/>
        </w:rPr>
      </w:pPr>
      <w:r>
        <w:rPr>
          <w:rFonts w:hint="eastAsia" w:ascii="宋体" w:hAnsi="宋体" w:cs="宋体"/>
          <w:szCs w:val="21"/>
          <w:lang w:bidi="ar"/>
        </w:rPr>
        <w:t xml:space="preserve">2、服务标准要求：</w:t>
      </w:r>
      <w:r/>
    </w:p>
    <w:p>
      <w:pPr>
        <w:ind w:firstLine="420"/>
        <w:spacing w:line="360" w:lineRule="auto"/>
        <w:rPr>
          <w:rFonts w:hint="eastAsia" w:ascii="宋体" w:hAnsi="宋体" w:cs="宋体"/>
          <w:szCs w:val="21"/>
        </w:rPr>
      </w:pPr>
      <w:r>
        <w:rPr>
          <w:rFonts w:hint="eastAsia" w:ascii="宋体" w:hAnsi="宋体" w:cs="宋体"/>
          <w:szCs w:val="21"/>
          <w:lang w:bidi="ar"/>
        </w:rPr>
        <w:t xml:space="preserve">2.1在医院管理下进行工作，接受有关科室人员（急诊科）24小时的业务指导与监督，服从分配、听从安排，爱护公物，责任心强。</w:t>
      </w:r>
      <w:r/>
    </w:p>
    <w:p>
      <w:pPr>
        <w:ind w:firstLine="420"/>
        <w:spacing w:line="360" w:lineRule="auto"/>
        <w:rPr>
          <w:rFonts w:hint="eastAsia" w:ascii="宋体" w:hAnsi="宋体" w:cs="宋体"/>
          <w:szCs w:val="21"/>
        </w:rPr>
      </w:pPr>
      <w:r>
        <w:rPr>
          <w:rFonts w:hint="eastAsia" w:ascii="宋体" w:hAnsi="宋体" w:cs="宋体"/>
          <w:szCs w:val="21"/>
          <w:lang w:bidi="ar"/>
        </w:rPr>
        <w:t xml:space="preserve">2.2配合医护人员按要求及时准确的把病人送到病区、科室。做好交接班工作，熟练掌握搬运技巧，动作规范轻柔保证转运安全、防止坠床、防止各种管道滑脱。</w:t>
      </w:r>
      <w:r/>
    </w:p>
    <w:p>
      <w:pPr>
        <w:ind w:firstLine="420"/>
        <w:spacing w:line="360" w:lineRule="auto"/>
        <w:rPr>
          <w:rFonts w:hint="eastAsia" w:ascii="宋体" w:hAnsi="宋体" w:cs="宋体"/>
          <w:szCs w:val="21"/>
        </w:rPr>
      </w:pPr>
      <w:r>
        <w:rPr>
          <w:rFonts w:hint="eastAsia" w:ascii="宋体" w:hAnsi="宋体" w:cs="宋体"/>
          <w:szCs w:val="21"/>
          <w:lang w:bidi="ar"/>
        </w:rPr>
        <w:t xml:space="preserve">2.3着装整洁，对病人服务态度热情、语言文明，以病人为中心，不得出现与病员及家属顶撞事件，以迅速稳妥的方法接送病人救治。</w:t>
      </w:r>
      <w:r/>
    </w:p>
    <w:p>
      <w:pPr>
        <w:ind w:firstLine="420"/>
        <w:spacing w:line="360" w:lineRule="auto"/>
        <w:rPr>
          <w:rFonts w:hint="eastAsia" w:ascii="宋体" w:hAnsi="宋体" w:cs="宋体"/>
          <w:szCs w:val="21"/>
        </w:rPr>
      </w:pPr>
      <w:r>
        <w:rPr>
          <w:rFonts w:hint="eastAsia" w:ascii="宋体" w:hAnsi="宋体" w:cs="宋体"/>
          <w:szCs w:val="21"/>
          <w:lang w:bidi="ar"/>
        </w:rPr>
        <w:t xml:space="preserve">2.4按院感要求做好轮椅、平车等转运工具的维护与保洁、消毒工作，确保转运工具处于性能完好、处于备用状态。</w:t>
      </w:r>
      <w:r/>
    </w:p>
    <w:p>
      <w:pPr>
        <w:ind w:firstLine="422"/>
        <w:spacing w:line="360" w:lineRule="auto"/>
        <w:rPr>
          <w:rFonts w:hint="eastAsia" w:ascii="宋体" w:hAnsi="宋体" w:cs="宋体"/>
          <w:szCs w:val="21"/>
        </w:rPr>
      </w:pPr>
      <w:r>
        <w:rPr>
          <w:rFonts w:hint="eastAsia" w:ascii="宋体" w:hAnsi="宋体" w:cs="宋体"/>
          <w:b/>
          <w:bCs/>
          <w:szCs w:val="21"/>
          <w:lang w:bidi="ar"/>
        </w:rPr>
        <w:t xml:space="preserve">（</w:t>
      </w:r>
      <w:r>
        <w:rPr>
          <w:rFonts w:hint="eastAsia" w:ascii="宋体" w:hAnsi="宋体" w:cs="宋体"/>
          <w:b/>
          <w:bCs/>
          <w:szCs w:val="21"/>
          <w:lang w:val="en-US" w:eastAsia="zh-CN" w:bidi="ar"/>
        </w:rPr>
        <w:t xml:space="preserve">7</w:t>
      </w:r>
      <w:r>
        <w:rPr>
          <w:rFonts w:hint="eastAsia" w:ascii="宋体" w:hAnsi="宋体" w:cs="宋体"/>
          <w:b/>
          <w:bCs/>
          <w:szCs w:val="21"/>
          <w:lang w:bidi="ar"/>
        </w:rPr>
        <w:t xml:space="preserve">）医疗废物收运</w:t>
      </w:r>
      <w:r>
        <w:rPr>
          <w:rFonts w:hint="eastAsia" w:ascii="宋体" w:hAnsi="宋体" w:cs="宋体"/>
          <w:b/>
          <w:bCs/>
          <w:szCs w:val="21"/>
        </w:rPr>
        <w:t xml:space="preserve">职责及相关要求</w:t>
      </w:r>
      <w:r/>
    </w:p>
    <w:p>
      <w:pPr>
        <w:ind w:firstLine="420"/>
        <w:spacing w:line="360" w:lineRule="auto"/>
        <w:rPr>
          <w:rFonts w:hint="eastAsia" w:ascii="宋体" w:hAnsi="宋体" w:cs="宋体"/>
          <w:szCs w:val="21"/>
        </w:rPr>
      </w:pPr>
      <w:r>
        <w:rPr>
          <w:rFonts w:hint="eastAsia" w:ascii="宋体" w:hAnsi="宋体" w:cs="宋体"/>
          <w:szCs w:val="21"/>
          <w:lang w:bidi="ar"/>
        </w:rPr>
        <w:t xml:space="preserve">1、医疗废物收运标准要求：</w:t>
      </w:r>
      <w:r/>
    </w:p>
    <w:p>
      <w:pPr>
        <w:ind w:firstLine="420"/>
        <w:spacing w:line="360" w:lineRule="auto"/>
        <w:rPr>
          <w:rFonts w:hint="eastAsia" w:ascii="宋体" w:hAnsi="宋体" w:cs="宋体"/>
          <w:szCs w:val="21"/>
        </w:rPr>
      </w:pPr>
      <w:r>
        <w:rPr>
          <w:rFonts w:hint="eastAsia" w:ascii="宋体" w:hAnsi="宋体" w:cs="宋体"/>
          <w:szCs w:val="21"/>
          <w:lang w:bidi="ar"/>
        </w:rPr>
        <w:t xml:space="preserve">1.1严格按照国家规范进行医疗废物内部收集、称重、登记、运送、暂存、交接等工作并做好登记。</w:t>
      </w:r>
      <w:r/>
    </w:p>
    <w:p>
      <w:pPr>
        <w:ind w:firstLine="420"/>
        <w:spacing w:line="360" w:lineRule="auto"/>
        <w:rPr>
          <w:rFonts w:hint="eastAsia" w:ascii="宋体" w:hAnsi="宋体" w:cs="宋体"/>
          <w:szCs w:val="21"/>
        </w:rPr>
      </w:pPr>
      <w:r>
        <w:rPr>
          <w:rFonts w:hint="eastAsia" w:ascii="宋体" w:hAnsi="宋体" w:cs="宋体"/>
          <w:szCs w:val="21"/>
          <w:lang w:bidi="ar"/>
        </w:rPr>
        <w:t xml:space="preserve">1.2每日8点之前按规定时间内不少于两次完成对各科室医疗废物、手术室、产房的胎盘、进行收集、转送，按照院区规划路线规范收集、转运医疗废物。</w:t>
      </w:r>
      <w:r/>
    </w:p>
    <w:p>
      <w:pPr>
        <w:ind w:firstLine="420"/>
        <w:spacing w:line="360" w:lineRule="auto"/>
        <w:rPr>
          <w:rFonts w:hint="eastAsia" w:ascii="宋体" w:hAnsi="宋体" w:cs="宋体"/>
          <w:szCs w:val="21"/>
        </w:rPr>
      </w:pPr>
      <w:r>
        <w:rPr>
          <w:rFonts w:hint="eastAsia" w:ascii="宋体" w:hAnsi="宋体" w:cs="宋体"/>
          <w:szCs w:val="21"/>
          <w:lang w:bidi="ar"/>
        </w:rPr>
        <w:t xml:space="preserve">1.3对收集的医疗废物在暂存地应分别、分类放置，不得混放。</w:t>
      </w:r>
      <w:r/>
    </w:p>
    <w:p>
      <w:pPr>
        <w:ind w:firstLine="420"/>
        <w:spacing w:line="360" w:lineRule="auto"/>
        <w:rPr>
          <w:rFonts w:hint="eastAsia" w:ascii="宋体" w:hAnsi="宋体" w:cs="宋体"/>
          <w:szCs w:val="21"/>
        </w:rPr>
      </w:pPr>
      <w:r>
        <w:rPr>
          <w:rFonts w:hint="eastAsia" w:ascii="宋体" w:hAnsi="宋体" w:cs="宋体"/>
          <w:szCs w:val="21"/>
          <w:lang w:bidi="ar"/>
        </w:rPr>
        <w:t xml:space="preserve">1.4禁止买卖医疗废物，禁止在运送过程中丢弃各种废物。</w:t>
      </w:r>
      <w:r/>
    </w:p>
    <w:p>
      <w:pPr>
        <w:ind w:firstLine="420"/>
        <w:spacing w:line="360" w:lineRule="auto"/>
        <w:rPr>
          <w:rFonts w:hint="eastAsia" w:ascii="宋体" w:hAnsi="宋体" w:cs="宋体"/>
          <w:b/>
          <w:bCs/>
          <w:szCs w:val="21"/>
        </w:rPr>
      </w:pPr>
      <w:r>
        <w:rPr>
          <w:rFonts w:hint="eastAsia" w:ascii="宋体" w:hAnsi="宋体" w:cs="宋体"/>
          <w:szCs w:val="21"/>
          <w:lang w:bidi="ar"/>
        </w:rPr>
        <w:t xml:space="preserve">1.5垃圾收运过程中严防泄漏，按院感要求认真做好个人防护。</w:t>
      </w:r>
      <w:r/>
    </w:p>
    <w:p>
      <w:pPr>
        <w:ind w:firstLine="420"/>
        <w:spacing w:line="360" w:lineRule="auto"/>
        <w:rPr>
          <w:rFonts w:hint="eastAsia" w:ascii="宋体" w:hAnsi="宋体" w:cs="宋体"/>
          <w:szCs w:val="21"/>
        </w:rPr>
      </w:pPr>
      <w:r>
        <w:rPr>
          <w:rFonts w:hint="eastAsia" w:ascii="宋体" w:hAnsi="宋体" w:cs="宋体"/>
          <w:szCs w:val="21"/>
          <w:lang w:bidi="ar"/>
        </w:rPr>
        <w:t xml:space="preserve">1.6做好保洁和转运工具、暂存地的清洁、消毒、灭杀工作及紫外线消毒保持环境整洁，并做好相关记录。</w:t>
      </w:r>
      <w:r/>
    </w:p>
    <w:p>
      <w:pPr>
        <w:ind w:firstLine="420"/>
        <w:spacing w:line="360" w:lineRule="auto"/>
        <w:rPr>
          <w:rFonts w:hint="eastAsia" w:ascii="宋体" w:hAnsi="宋体" w:cs="宋体"/>
          <w:szCs w:val="21"/>
        </w:rPr>
      </w:pPr>
      <w:r>
        <w:rPr>
          <w:rFonts w:hint="eastAsia" w:ascii="宋体" w:hAnsi="宋体" w:cs="宋体"/>
          <w:szCs w:val="21"/>
          <w:lang w:bidi="ar"/>
        </w:rPr>
        <w:t xml:space="preserve">1.7严格履行交接手续，确保记录完整、准确，执行双签名。</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1.8做好每月学习培训考核工作，至少每半年进行应急演练一次并录制演练视频。</w:t>
      </w:r>
      <w:r/>
    </w:p>
    <w:p>
      <w:pPr>
        <w:numPr>
          <w:ilvl w:val="0"/>
          <w:numId w:val="0"/>
        </w:numPr>
        <w:spacing w:line="360" w:lineRule="auto"/>
        <w:rPr>
          <w:rFonts w:hint="eastAsia" w:ascii="宋体" w:hAnsi="宋体" w:cs="宋体"/>
          <w:b/>
          <w:bCs/>
          <w:szCs w:val="21"/>
          <w:lang w:eastAsia="zh-CN" w:bidi="ar"/>
        </w:rPr>
      </w:pPr>
      <w:r>
        <w:rPr>
          <w:rFonts w:hint="eastAsia" w:ascii="宋体" w:hAnsi="宋体" w:cs="宋体"/>
          <w:b/>
          <w:bCs/>
          <w:szCs w:val="21"/>
          <w:lang w:eastAsia="zh-CN" w:bidi="ar"/>
        </w:rPr>
        <w:t xml:space="preserve">（</w:t>
      </w:r>
      <w:r>
        <w:rPr>
          <w:rFonts w:hint="eastAsia" w:ascii="宋体" w:hAnsi="宋体" w:cs="宋体"/>
          <w:b/>
          <w:bCs/>
          <w:szCs w:val="21"/>
          <w:lang w:val="en-US" w:eastAsia="zh-CN" w:bidi="ar"/>
        </w:rPr>
        <w:t xml:space="preserve">8</w:t>
      </w:r>
      <w:r>
        <w:rPr>
          <w:rFonts w:hint="eastAsia" w:ascii="宋体" w:hAnsi="宋体" w:cs="宋体"/>
          <w:b/>
          <w:bCs/>
          <w:szCs w:val="21"/>
          <w:lang w:eastAsia="zh-CN" w:bidi="ar"/>
        </w:rPr>
        <w:t xml:space="preserve">）生活垃圾管理相关要求</w:t>
      </w:r>
      <w:r/>
    </w:p>
    <w:p>
      <w:pPr>
        <w:ind w:firstLine="420"/>
        <w:spacing w:line="360" w:lineRule="auto"/>
        <w:rPr>
          <w:rFonts w:hint="eastAsia" w:ascii="宋体" w:hAnsi="宋体" w:cs="宋体"/>
          <w:color w:val="auto"/>
          <w:szCs w:val="21"/>
        </w:rPr>
      </w:pPr>
      <w:r>
        <w:rPr>
          <w:rFonts w:hint="eastAsia" w:ascii="宋体" w:hAnsi="宋体" w:cs="宋体"/>
          <w:color w:val="auto"/>
          <w:szCs w:val="21"/>
          <w:lang w:bidi="ar"/>
        </w:rPr>
        <w:t xml:space="preserve">（1）生活垃圾处理做到“日产日清”，垃圾袋、桶不漏不溢，每日规定时间内，按院区规范路径及时清运院内的垃圾，确保院内环境整洁、干净。</w:t>
      </w:r>
      <w:r/>
    </w:p>
    <w:p>
      <w:pPr>
        <w:ind w:firstLine="420"/>
        <w:spacing w:line="360" w:lineRule="auto"/>
        <w:rPr>
          <w:rFonts w:hint="eastAsia" w:ascii="宋体" w:hAnsi="宋体" w:cs="宋体"/>
          <w:color w:val="auto"/>
          <w:szCs w:val="21"/>
        </w:rPr>
      </w:pPr>
      <w:r>
        <w:rPr>
          <w:rFonts w:hint="eastAsia" w:ascii="宋体" w:hAnsi="宋体" w:cs="宋体"/>
          <w:color w:val="auto"/>
          <w:szCs w:val="21"/>
          <w:lang w:bidi="ar"/>
        </w:rPr>
        <w:t xml:space="preserve">（2）生活垃圾分类、分车送至指定暂存地点，分类放置，不得混放。</w:t>
      </w:r>
      <w:r/>
    </w:p>
    <w:p>
      <w:pPr>
        <w:ind w:firstLine="420"/>
        <w:spacing w:line="360" w:lineRule="auto"/>
        <w:rPr>
          <w:rFonts w:hint="eastAsia" w:ascii="宋体" w:hAnsi="宋体" w:cs="宋体"/>
          <w:color w:val="auto"/>
          <w:szCs w:val="21"/>
        </w:rPr>
      </w:pPr>
      <w:r>
        <w:rPr>
          <w:rFonts w:hint="eastAsia" w:ascii="宋体" w:hAnsi="宋体" w:cs="宋体"/>
          <w:color w:val="auto"/>
          <w:szCs w:val="21"/>
          <w:lang w:bidi="ar"/>
        </w:rPr>
        <w:t xml:space="preserve">（3）对垃圾清运车和保洁工具每日两次清洁保养。</w:t>
      </w:r>
      <w:r/>
    </w:p>
    <w:p>
      <w:pPr>
        <w:ind w:firstLine="420"/>
        <w:spacing w:line="360" w:lineRule="auto"/>
        <w:rPr>
          <w:rFonts w:hint="eastAsia" w:ascii="宋体" w:hAnsi="宋体" w:cs="宋体"/>
          <w:color w:val="auto"/>
          <w:szCs w:val="21"/>
          <w:lang w:bidi="ar"/>
        </w:rPr>
      </w:pPr>
      <w:r>
        <w:rPr>
          <w:rFonts w:hint="eastAsia" w:ascii="宋体" w:hAnsi="宋体" w:cs="宋体"/>
          <w:color w:val="auto"/>
          <w:szCs w:val="21"/>
          <w:lang w:bidi="ar"/>
        </w:rPr>
        <w:t xml:space="preserve">（4）按规范及采购人要求对未被污染的输液瓶（袋）应做到专人收集、称重与科室和采购人指定人员进行交接并做好交接记录。其运送与医疗废物运送分开，避免污染，制定相应的管理制度，符合医疗机构使用后未被污染的输液瓶（袋）管理规定。 </w:t>
      </w:r>
      <w:r/>
    </w:p>
    <w:p>
      <w:pPr>
        <w:ind w:firstLine="420"/>
        <w:spacing w:line="360" w:lineRule="auto"/>
        <w:widowControl/>
        <w:rPr>
          <w:rFonts w:hint="eastAsia" w:ascii="宋体" w:hAnsi="宋体" w:cs="宋体"/>
          <w:color w:val="auto"/>
          <w:szCs w:val="21"/>
        </w:rPr>
      </w:pPr>
      <w:r>
        <w:rPr>
          <w:rFonts w:hint="eastAsia" w:ascii="宋体" w:hAnsi="宋体" w:cs="宋体"/>
          <w:color w:val="auto"/>
          <w:szCs w:val="21"/>
        </w:rPr>
        <w:t xml:space="preserve">未列入的且为正常</w:t>
      </w:r>
      <w:r>
        <w:rPr>
          <w:rFonts w:hint="eastAsia" w:ascii="宋体" w:hAnsi="宋体" w:cs="宋体"/>
          <w:color w:val="auto"/>
          <w:szCs w:val="21"/>
          <w:lang w:val="en-US" w:eastAsia="zh-CN"/>
        </w:rPr>
        <w:t xml:space="preserve">后勤</w:t>
      </w:r>
      <w:r>
        <w:rPr>
          <w:rFonts w:hint="eastAsia" w:ascii="宋体" w:hAnsi="宋体" w:cs="宋体"/>
          <w:color w:val="auto"/>
          <w:szCs w:val="21"/>
        </w:rPr>
        <w:t xml:space="preserve">管理工作以及突发性事件造成的</w:t>
      </w:r>
      <w:r>
        <w:rPr>
          <w:rFonts w:hint="eastAsia" w:ascii="宋体" w:hAnsi="宋体" w:cs="宋体"/>
          <w:color w:val="auto"/>
          <w:szCs w:val="21"/>
          <w:lang w:val="en-US" w:eastAsia="zh-CN"/>
        </w:rPr>
        <w:t xml:space="preserve">后勤</w:t>
      </w:r>
      <w:r>
        <w:rPr>
          <w:rFonts w:hint="eastAsia" w:ascii="宋体" w:hAnsi="宋体" w:cs="宋体"/>
          <w:color w:val="auto"/>
          <w:szCs w:val="21"/>
        </w:rPr>
        <w:t xml:space="preserve">管理工作的项目均包括在本次采购范围内，中标人不得因此拒绝提供</w:t>
      </w:r>
      <w:r>
        <w:rPr>
          <w:rFonts w:hint="eastAsia" w:ascii="宋体" w:hAnsi="宋体" w:cs="宋体"/>
          <w:color w:val="auto"/>
          <w:szCs w:val="21"/>
          <w:lang w:val="en-US" w:eastAsia="zh-CN"/>
        </w:rPr>
        <w:t xml:space="preserve">后勤</w:t>
      </w:r>
      <w:r>
        <w:rPr>
          <w:rFonts w:hint="eastAsia" w:ascii="宋体" w:hAnsi="宋体" w:cs="宋体"/>
          <w:color w:val="auto"/>
          <w:szCs w:val="21"/>
        </w:rPr>
        <w:t xml:space="preserve">管理服务（日常清洁易耗品等所需费用全部包括在服务费中）。</w:t>
      </w:r>
      <w:r/>
    </w:p>
    <w:p>
      <w:pPr>
        <w:numPr>
          <w:ilvl w:val="0"/>
          <w:numId w:val="0"/>
        </w:numPr>
        <w:spacing w:line="360" w:lineRule="auto"/>
        <w:rPr>
          <w:rFonts w:hint="eastAsia" w:ascii="宋体" w:hAnsi="宋体" w:cs="宋体"/>
          <w:szCs w:val="21"/>
          <w:lang w:eastAsia="zh-CN" w:bidi="ar"/>
        </w:rPr>
      </w:pPr>
      <w:r>
        <w:rPr>
          <w:rFonts w:hint="eastAsia" w:ascii="宋体" w:hAnsi="宋体" w:cs="宋体"/>
          <w:szCs w:val="21"/>
          <w:lang w:eastAsia="zh-CN" w:bidi="ar"/>
        </w:rPr>
      </w:r>
      <w:r/>
    </w:p>
    <w:p>
      <w:pPr>
        <w:ind w:firstLine="422"/>
        <w:spacing w:line="360" w:lineRule="auto"/>
        <w:rPr>
          <w:rFonts w:hint="eastAsia" w:ascii="宋体" w:hAnsi="宋体" w:cs="宋体"/>
          <w:b/>
          <w:bCs/>
          <w:szCs w:val="21"/>
          <w:lang w:bidi="ar"/>
        </w:rPr>
      </w:pPr>
      <w:r>
        <w:rPr>
          <w:rFonts w:hint="eastAsia" w:ascii="宋体" w:hAnsi="宋体" w:cs="宋体"/>
          <w:b/>
          <w:bCs/>
          <w:szCs w:val="21"/>
          <w:lang w:bidi="ar"/>
        </w:rPr>
        <w:t xml:space="preserve">（</w:t>
      </w:r>
      <w:r>
        <w:rPr>
          <w:rFonts w:hint="eastAsia" w:ascii="宋体" w:hAnsi="宋体" w:cs="宋体"/>
          <w:b/>
          <w:bCs/>
          <w:szCs w:val="21"/>
          <w:lang w:val="en-US" w:eastAsia="zh-CN" w:bidi="ar"/>
        </w:rPr>
        <w:t xml:space="preserve">9</w:t>
      </w:r>
      <w:r>
        <w:rPr>
          <w:rFonts w:hint="eastAsia" w:ascii="宋体" w:hAnsi="宋体" w:cs="宋体"/>
          <w:b/>
          <w:bCs/>
          <w:szCs w:val="21"/>
          <w:lang w:bidi="ar"/>
        </w:rPr>
        <w:t xml:space="preserve">）手术室工作</w:t>
      </w:r>
      <w:r>
        <w:rPr>
          <w:rFonts w:hint="eastAsia" w:ascii="宋体" w:hAnsi="宋体" w:cs="宋体"/>
          <w:b/>
          <w:bCs/>
          <w:szCs w:val="21"/>
        </w:rPr>
        <w:t xml:space="preserve">职责及相关要求</w:t>
      </w:r>
      <w:r/>
    </w:p>
    <w:p>
      <w:pPr>
        <w:ind w:right="211" w:firstLine="420"/>
        <w:spacing w:line="360" w:lineRule="auto"/>
        <w:rPr>
          <w:rFonts w:hint="eastAsia" w:ascii="宋体" w:hAnsi="宋体" w:cs="宋体"/>
          <w:szCs w:val="21"/>
        </w:rPr>
      </w:pPr>
      <w:r>
        <w:rPr>
          <w:rFonts w:hint="eastAsia" w:ascii="宋体" w:hAnsi="宋体" w:cs="宋体"/>
          <w:szCs w:val="21"/>
          <w:lang w:val="en-US" w:eastAsia="zh-CN"/>
        </w:rPr>
        <w:t xml:space="preserve">后勤综合</w:t>
      </w:r>
      <w:r>
        <w:rPr>
          <w:rFonts w:hint="eastAsia" w:ascii="宋体" w:hAnsi="宋体" w:cs="宋体"/>
          <w:szCs w:val="21"/>
        </w:rPr>
        <w:t xml:space="preserve">要求：</w:t>
      </w:r>
      <w:r/>
    </w:p>
    <w:p>
      <w:pPr>
        <w:ind w:right="211" w:firstLine="420"/>
        <w:spacing w:line="360" w:lineRule="auto"/>
        <w:rPr>
          <w:rFonts w:hint="eastAsia" w:ascii="宋体" w:hAnsi="宋体" w:cs="宋体"/>
          <w:szCs w:val="21"/>
        </w:rPr>
      </w:pPr>
      <w:r>
        <w:rPr>
          <w:rFonts w:hint="eastAsia" w:ascii="宋体" w:hAnsi="宋体" w:cs="宋体"/>
          <w:szCs w:val="21"/>
        </w:rPr>
        <w:t xml:space="preserve">1、手术间：按时完成所有手术间的清洁、消毒工作，保障手术正常开展。每台手术结束后对手术床、台及周边高频接触物表进行清洁/消毒，如有血迹污染地面、墙面，则拖地、擦拭墙面。每天所有手术结束后对所有物表进行彻底清洁、消毒并增加回风窗口的清洁。手术间需连续手术时，按规定及时清洁打扫，清除杂物并进行终末处理。</w:t>
      </w:r>
      <w:r/>
    </w:p>
    <w:p>
      <w:pPr>
        <w:ind w:right="211" w:firstLine="420"/>
        <w:spacing w:line="360" w:lineRule="auto"/>
        <w:rPr>
          <w:rFonts w:hint="eastAsia" w:ascii="宋体" w:hAnsi="宋体" w:cs="宋体"/>
          <w:color w:val="000000"/>
          <w:szCs w:val="21"/>
        </w:rPr>
      </w:pPr>
      <w:r>
        <w:rPr>
          <w:rFonts w:hint="eastAsia" w:ascii="宋体" w:hAnsi="宋体" w:cs="宋体"/>
          <w:szCs w:val="21"/>
        </w:rPr>
        <w:t xml:space="preserve">2、过道、走廊：及时完成地面及物品的清洁工作，保障手术正常开展。</w:t>
      </w:r>
      <w:r>
        <w:rPr>
          <w:rFonts w:hint="eastAsia" w:ascii="宋体" w:hAnsi="宋体" w:cs="宋体"/>
          <w:color w:val="000000"/>
          <w:szCs w:val="21"/>
        </w:rPr>
        <w:t xml:space="preserve">（每日至少两次）</w:t>
      </w:r>
      <w:r/>
    </w:p>
    <w:p>
      <w:pPr>
        <w:ind w:right="211" w:firstLine="420"/>
        <w:spacing w:line="360" w:lineRule="auto"/>
        <w:rPr>
          <w:rFonts w:hint="eastAsia" w:ascii="宋体" w:hAnsi="宋体" w:cs="宋体"/>
          <w:szCs w:val="21"/>
        </w:rPr>
      </w:pPr>
      <w:r>
        <w:rPr>
          <w:rFonts w:hint="eastAsia" w:ascii="宋体" w:hAnsi="宋体" w:cs="宋体"/>
          <w:szCs w:val="21"/>
        </w:rPr>
        <w:t xml:space="preserve">3、手术区域辅助间：手术区域辅助间包括麻醉准备间、麻醉恢复室、库房、无菌间、器械间、体位架摆放区、仪器设备室、病员交换室、各洗手池，DSA铅衣、围脖等，以上除麻醉恢复室的清洁同手术间要求一致外，其余区域的保洁要求同过道、走廊。（每日至少两次）</w:t>
      </w:r>
      <w:r/>
    </w:p>
    <w:p>
      <w:pPr>
        <w:ind w:right="211" w:firstLine="420"/>
        <w:spacing w:line="360" w:lineRule="auto"/>
        <w:rPr>
          <w:rFonts w:hint="eastAsia" w:ascii="宋体" w:hAnsi="宋体" w:cs="宋体"/>
          <w:szCs w:val="21"/>
        </w:rPr>
      </w:pPr>
      <w:r>
        <w:rPr>
          <w:rFonts w:hint="eastAsia" w:ascii="宋体" w:hAnsi="宋体" w:cs="宋体"/>
          <w:szCs w:val="21"/>
        </w:rPr>
        <w:t xml:space="preserve">4、污物处理区、外走廊（污物走廊）：做到随时清理污物，保持清洁卫生。</w:t>
      </w:r>
      <w:r/>
    </w:p>
    <w:p>
      <w:pPr>
        <w:ind w:right="211" w:firstLine="420"/>
        <w:spacing w:line="360" w:lineRule="auto"/>
        <w:rPr>
          <w:rFonts w:hint="eastAsia" w:ascii="宋体" w:hAnsi="宋体" w:cs="宋体"/>
          <w:szCs w:val="21"/>
        </w:rPr>
      </w:pPr>
      <w:r>
        <w:rPr>
          <w:rFonts w:hint="eastAsia" w:ascii="宋体" w:hAnsi="宋体" w:cs="宋体"/>
          <w:szCs w:val="21"/>
        </w:rPr>
        <w:t xml:space="preserve">5、办公区域保洁：办公室、更衣室、换鞋区、护士站、走廊、值班室、库房等及时清洁。更衣室及更衣室内厕所和浴室、换鞋区无异味，纸篓及时更换，更衣室内的杂物及时清理，随时保持清洁。（每日至少两次）</w:t>
      </w:r>
      <w:r/>
    </w:p>
    <w:p>
      <w:pPr>
        <w:ind w:right="211" w:firstLine="420"/>
        <w:spacing w:line="360" w:lineRule="auto"/>
        <w:rPr>
          <w:rFonts w:hint="eastAsia" w:ascii="宋体" w:hAnsi="宋体" w:cs="宋体"/>
          <w:szCs w:val="21"/>
        </w:rPr>
      </w:pPr>
      <w:r>
        <w:rPr>
          <w:rFonts w:hint="eastAsia" w:ascii="宋体" w:hAnsi="宋体" w:cs="宋体"/>
          <w:szCs w:val="21"/>
        </w:rPr>
        <w:t xml:space="preserve">6、清洗拖鞋，放入消毒柜内消毒，保证供应。</w:t>
      </w:r>
      <w:r/>
    </w:p>
    <w:p>
      <w:pPr>
        <w:ind w:right="211" w:firstLine="420"/>
        <w:spacing w:line="360" w:lineRule="auto"/>
        <w:rPr>
          <w:rFonts w:hint="eastAsia" w:ascii="宋体" w:hAnsi="宋体" w:cs="宋体"/>
          <w:szCs w:val="21"/>
        </w:rPr>
      </w:pPr>
      <w:r>
        <w:rPr>
          <w:rFonts w:hint="eastAsia" w:ascii="宋体" w:hAnsi="宋体" w:cs="宋体"/>
          <w:szCs w:val="21"/>
        </w:rPr>
        <w:t xml:space="preserve">7、对前一天手术所用敷料进行分类、进行清点。</w:t>
      </w:r>
      <w:r/>
    </w:p>
    <w:p>
      <w:pPr>
        <w:ind w:right="211" w:firstLine="420"/>
        <w:spacing w:line="360" w:lineRule="auto"/>
        <w:rPr>
          <w:rFonts w:hint="eastAsia" w:ascii="宋体" w:hAnsi="宋体"/>
          <w:szCs w:val="21"/>
        </w:rPr>
      </w:pPr>
      <w:r>
        <w:rPr>
          <w:rFonts w:hint="eastAsia" w:ascii="宋体" w:hAnsi="宋体" w:cs="宋体"/>
          <w:szCs w:val="21"/>
        </w:rPr>
        <w:t xml:space="preserve">8、收取洗手池内洗手刷，清洗晾干叠好放入储槽罐内。</w:t>
      </w:r>
      <w:r/>
    </w:p>
    <w:p>
      <w:pPr>
        <w:ind w:right="211" w:firstLine="420"/>
        <w:spacing w:line="360" w:lineRule="auto"/>
        <w:rPr>
          <w:rFonts w:hint="eastAsia" w:ascii="宋体" w:hAnsi="宋体" w:cs="宋体"/>
          <w:color w:val="ff0000"/>
          <w:szCs w:val="21"/>
        </w:rPr>
      </w:pPr>
      <w:r>
        <w:rPr>
          <w:rFonts w:hint="eastAsia" w:ascii="宋体" w:hAnsi="宋体" w:cs="宋体"/>
          <w:szCs w:val="21"/>
        </w:rPr>
        <w:t xml:space="preserve">9、发放区域做好洗手衣裤、口罩、帽子的准备工作。</w:t>
      </w:r>
      <w:r/>
    </w:p>
    <w:p>
      <w:pPr>
        <w:ind w:right="211" w:firstLine="420"/>
        <w:spacing w:line="360" w:lineRule="auto"/>
        <w:rPr>
          <w:rFonts w:hint="eastAsia" w:ascii="宋体" w:hAnsi="宋体" w:cs="宋体"/>
          <w:szCs w:val="21"/>
        </w:rPr>
      </w:pPr>
      <w:r>
        <w:rPr>
          <w:rFonts w:hint="eastAsia" w:ascii="宋体" w:hAnsi="宋体" w:cs="宋体"/>
          <w:szCs w:val="21"/>
        </w:rPr>
        <w:t xml:space="preserve">10、按照感控要求进行阻断消毒工作。</w:t>
      </w:r>
      <w:r/>
    </w:p>
    <w:p>
      <w:pPr>
        <w:ind w:right="211" w:firstLine="420"/>
        <w:spacing w:line="360" w:lineRule="auto"/>
        <w:rPr>
          <w:rFonts w:hint="eastAsia" w:ascii="宋体" w:hAnsi="宋体" w:cs="宋体"/>
          <w:szCs w:val="21"/>
        </w:rPr>
      </w:pPr>
      <w:r>
        <w:rPr>
          <w:rFonts w:hint="eastAsia" w:ascii="宋体" w:hAnsi="宋体" w:cs="宋体"/>
          <w:szCs w:val="21"/>
        </w:rPr>
        <w:t xml:space="preserve">运送要求：</w:t>
      </w:r>
      <w:r/>
    </w:p>
    <w:p>
      <w:pPr>
        <w:ind w:right="211" w:firstLine="420"/>
        <w:spacing w:line="360" w:lineRule="auto"/>
        <w:rPr>
          <w:rFonts w:hint="eastAsia" w:ascii="宋体" w:hAnsi="宋体" w:cs="宋体"/>
          <w:szCs w:val="21"/>
        </w:rPr>
      </w:pPr>
      <w:r>
        <w:rPr>
          <w:rFonts w:hint="eastAsia" w:ascii="宋体" w:hAnsi="宋体" w:cs="宋体"/>
          <w:szCs w:val="21"/>
        </w:rPr>
        <w:t xml:space="preserve">负责接收手术间的运送需求.</w:t>
      </w:r>
      <w:r/>
    </w:p>
    <w:p>
      <w:pPr>
        <w:ind w:right="211" w:firstLine="420"/>
        <w:spacing w:line="360" w:lineRule="auto"/>
        <w:rPr>
          <w:rFonts w:hint="eastAsia" w:ascii="宋体" w:hAnsi="宋体" w:cs="宋体"/>
          <w:szCs w:val="21"/>
        </w:rPr>
      </w:pPr>
      <w:r>
        <w:rPr>
          <w:rFonts w:hint="eastAsia" w:ascii="宋体" w:hAnsi="宋体" w:cs="宋体"/>
          <w:szCs w:val="21"/>
        </w:rPr>
        <w:t xml:space="preserve">1、负责从病区至手术室之间的病人转运工作，并保证病人的安全。</w:t>
      </w:r>
      <w:r/>
    </w:p>
    <w:p>
      <w:pPr>
        <w:ind w:right="211" w:firstLine="420"/>
        <w:spacing w:line="360" w:lineRule="auto"/>
        <w:rPr>
          <w:rFonts w:hint="eastAsia" w:ascii="宋体" w:hAnsi="宋体" w:cs="宋体"/>
          <w:szCs w:val="21"/>
        </w:rPr>
      </w:pPr>
      <w:r>
        <w:rPr>
          <w:rFonts w:hint="eastAsia" w:ascii="宋体" w:hAnsi="宋体" w:cs="宋体"/>
          <w:szCs w:val="21"/>
        </w:rPr>
        <w:t xml:space="preserve">2、协助运送术后病人至恢复室、各病区或重症监护室。</w:t>
      </w:r>
      <w:r/>
    </w:p>
    <w:p>
      <w:pPr>
        <w:ind w:right="211" w:firstLine="420"/>
        <w:spacing w:line="360" w:lineRule="auto"/>
        <w:rPr>
          <w:rFonts w:hint="eastAsia" w:ascii="宋体" w:hAnsi="宋体" w:cs="宋体"/>
          <w:szCs w:val="21"/>
        </w:rPr>
      </w:pPr>
      <w:r>
        <w:rPr>
          <w:rFonts w:hint="eastAsia" w:ascii="宋体" w:hAnsi="宋体" w:cs="宋体"/>
          <w:szCs w:val="21"/>
        </w:rPr>
        <w:t xml:space="preserve">3、负责领取运送各类文件、物品、药品、血制品。</w:t>
      </w:r>
      <w:r/>
    </w:p>
    <w:p>
      <w:pPr>
        <w:ind w:right="211" w:firstLine="420"/>
        <w:spacing w:line="360" w:lineRule="auto"/>
        <w:rPr>
          <w:rFonts w:hint="eastAsia" w:ascii="宋体" w:hAnsi="宋体" w:cs="宋体"/>
          <w:szCs w:val="21"/>
        </w:rPr>
      </w:pPr>
      <w:r>
        <w:rPr>
          <w:rFonts w:hint="eastAsia" w:ascii="宋体" w:hAnsi="宋体" w:cs="宋体"/>
          <w:szCs w:val="21"/>
        </w:rPr>
        <w:t xml:space="preserve">4、收送快速病理标本。</w:t>
      </w:r>
      <w:r/>
    </w:p>
    <w:p>
      <w:pPr>
        <w:ind w:right="211" w:firstLine="420"/>
        <w:spacing w:line="360" w:lineRule="auto"/>
        <w:rPr>
          <w:rFonts w:hint="eastAsia" w:ascii="宋体" w:hAnsi="宋体" w:cs="宋体"/>
          <w:szCs w:val="21"/>
        </w:rPr>
      </w:pPr>
      <w:r>
        <w:rPr>
          <w:rFonts w:hint="eastAsia" w:ascii="宋体" w:hAnsi="宋体" w:cs="宋体"/>
          <w:szCs w:val="21"/>
        </w:rPr>
        <w:t xml:space="preserve">5、负责清洁消毒接送手术病人的推床，如有污染及时清理。</w:t>
      </w:r>
      <w:r/>
    </w:p>
    <w:p>
      <w:pPr>
        <w:ind w:right="211" w:firstLine="420"/>
        <w:spacing w:line="360" w:lineRule="auto"/>
        <w:rPr>
          <w:rFonts w:hint="eastAsia" w:ascii="宋体" w:hAnsi="宋体"/>
          <w:szCs w:val="21"/>
        </w:rPr>
      </w:pPr>
      <w:r>
        <w:rPr>
          <w:rFonts w:hint="eastAsia" w:ascii="宋体" w:hAnsi="宋体" w:cs="宋体"/>
          <w:szCs w:val="21"/>
        </w:rPr>
        <w:t xml:space="preserve">6</w:t>
      </w:r>
      <w:r>
        <w:rPr>
          <w:rFonts w:hint="eastAsia" w:ascii="宋体" w:hAnsi="宋体" w:cs="宋体"/>
          <w:color w:val="ff0000"/>
          <w:szCs w:val="21"/>
        </w:rPr>
        <w:t xml:space="preserve">、</w:t>
      </w:r>
      <w:r>
        <w:rPr>
          <w:rFonts w:hint="eastAsia" w:ascii="宋体" w:hAnsi="宋体" w:cs="宋体"/>
          <w:szCs w:val="21"/>
        </w:rPr>
        <w:t xml:space="preserve">负责对常规标本的运送，需准确、及时、安全的送达目的地。</w:t>
      </w:r>
      <w:r/>
    </w:p>
    <w:p>
      <w:pPr>
        <w:ind w:right="211" w:firstLine="420"/>
        <w:spacing w:line="360" w:lineRule="auto"/>
        <w:rPr>
          <w:rFonts w:hint="eastAsia" w:ascii="宋体" w:hAnsi="宋体" w:cs="宋体"/>
          <w:szCs w:val="21"/>
        </w:rPr>
      </w:pPr>
      <w:r>
        <w:rPr>
          <w:rFonts w:hint="eastAsia" w:ascii="宋体" w:hAnsi="宋体" w:cs="宋体"/>
          <w:szCs w:val="21"/>
        </w:rPr>
        <w:t xml:space="preserve">7、及时收取供应室无菌包并按要求上货架</w:t>
      </w:r>
      <w:r/>
    </w:p>
    <w:p>
      <w:pPr>
        <w:ind w:firstLine="422"/>
        <w:spacing w:line="360" w:lineRule="auto"/>
        <w:rPr>
          <w:rFonts w:hint="eastAsia" w:ascii="宋体" w:hAnsi="宋体" w:cs="宋体"/>
          <w:b/>
          <w:bCs/>
          <w:szCs w:val="21"/>
          <w:lang w:bidi="ar"/>
        </w:rPr>
      </w:pPr>
      <w:r>
        <w:rPr>
          <w:rFonts w:hint="eastAsia" w:ascii="宋体" w:hAnsi="宋体" w:cs="宋体"/>
          <w:b/>
          <w:bCs/>
          <w:szCs w:val="21"/>
          <w:lang w:bidi="ar"/>
        </w:rPr>
        <w:t xml:space="preserve">（</w:t>
      </w:r>
      <w:r>
        <w:rPr>
          <w:rFonts w:hint="eastAsia" w:ascii="宋体" w:hAnsi="宋体" w:cs="宋体"/>
          <w:b/>
          <w:bCs/>
          <w:szCs w:val="21"/>
          <w:lang w:val="en-US" w:eastAsia="zh-CN" w:bidi="ar"/>
        </w:rPr>
        <w:t xml:space="preserve">10</w:t>
      </w:r>
      <w:r>
        <w:rPr>
          <w:rFonts w:hint="eastAsia" w:ascii="宋体" w:hAnsi="宋体" w:cs="宋体"/>
          <w:b/>
          <w:bCs/>
          <w:szCs w:val="21"/>
          <w:lang w:bidi="ar"/>
        </w:rPr>
        <w:t xml:space="preserve">）重症监护室ICU工作</w:t>
      </w:r>
      <w:r>
        <w:rPr>
          <w:rFonts w:hint="eastAsia" w:ascii="宋体" w:hAnsi="宋体" w:cs="宋体"/>
          <w:b/>
          <w:bCs/>
          <w:szCs w:val="21"/>
        </w:rPr>
        <w:t xml:space="preserve">职责及相关要求</w:t>
      </w:r>
      <w:r/>
    </w:p>
    <w:p>
      <w:pPr>
        <w:ind w:right="211" w:firstLine="420"/>
        <w:spacing w:line="360" w:lineRule="auto"/>
        <w:rPr>
          <w:rFonts w:hint="eastAsia" w:ascii="宋体" w:hAnsi="宋体" w:cs="宋体"/>
          <w:szCs w:val="21"/>
        </w:rPr>
      </w:pPr>
      <w:r>
        <w:rPr>
          <w:rFonts w:hint="eastAsia" w:ascii="宋体" w:hAnsi="宋体" w:cs="宋体"/>
          <w:szCs w:val="21"/>
        </w:rPr>
        <w:t xml:space="preserve">1、办公区域、公共区域、医疗区域清洁达到病房标准要求。</w:t>
      </w:r>
      <w:r/>
    </w:p>
    <w:p>
      <w:pPr>
        <w:ind w:right="211" w:firstLine="420"/>
        <w:spacing w:line="360" w:lineRule="auto"/>
        <w:rPr>
          <w:rFonts w:hint="eastAsia" w:ascii="宋体" w:hAnsi="宋体" w:cs="宋体"/>
          <w:szCs w:val="21"/>
        </w:rPr>
      </w:pPr>
      <w:r>
        <w:rPr>
          <w:rFonts w:hint="eastAsia" w:ascii="宋体" w:hAnsi="宋体" w:cs="宋体"/>
          <w:szCs w:val="21"/>
        </w:rPr>
        <w:t xml:space="preserve">2、每日及时清洁消毒室内六面，做到干净、整洁、消毒到位。</w:t>
      </w:r>
      <w:r/>
    </w:p>
    <w:p>
      <w:pPr>
        <w:ind w:right="211" w:firstLine="420"/>
        <w:spacing w:line="360" w:lineRule="auto"/>
        <w:rPr>
          <w:rFonts w:hint="eastAsia" w:ascii="宋体" w:hAnsi="宋体" w:cs="宋体"/>
          <w:szCs w:val="21"/>
        </w:rPr>
      </w:pPr>
      <w:r>
        <w:rPr>
          <w:rFonts w:hint="eastAsia" w:ascii="宋体" w:hAnsi="宋体" w:cs="宋体"/>
          <w:szCs w:val="21"/>
        </w:rPr>
        <w:t xml:space="preserve">3、遇到耐药菌感染，强化清洁消毒频次，并分类用具。</w:t>
      </w:r>
      <w:r/>
    </w:p>
    <w:p>
      <w:pPr>
        <w:ind w:right="211" w:firstLine="420"/>
        <w:spacing w:line="360" w:lineRule="auto"/>
        <w:rPr>
          <w:rFonts w:hint="eastAsia" w:ascii="宋体" w:hAnsi="宋体" w:cs="宋体"/>
          <w:szCs w:val="21"/>
        </w:rPr>
      </w:pPr>
      <w:r>
        <w:rPr>
          <w:rFonts w:hint="eastAsia" w:ascii="宋体" w:hAnsi="宋体" w:cs="宋体"/>
          <w:szCs w:val="21"/>
        </w:rPr>
        <w:t xml:space="preserve">4、床单元终末处理包括：吊塔、物品柜、病床、床垫等清洁及消毒。</w:t>
      </w:r>
      <w:r/>
    </w:p>
    <w:p>
      <w:pPr>
        <w:ind w:right="211" w:firstLine="420"/>
        <w:spacing w:line="360" w:lineRule="auto"/>
        <w:rPr>
          <w:rFonts w:hint="eastAsia" w:ascii="宋体" w:hAnsi="宋体" w:cs="宋体"/>
          <w:szCs w:val="21"/>
        </w:rPr>
      </w:pPr>
      <w:r>
        <w:rPr>
          <w:rFonts w:hint="eastAsia" w:ascii="宋体" w:hAnsi="宋体" w:cs="宋体"/>
          <w:szCs w:val="21"/>
        </w:rPr>
        <w:t xml:space="preserve">5、协助护士完成库房及仪器室的整理与清洁。</w:t>
      </w:r>
      <w:r/>
    </w:p>
    <w:p>
      <w:pPr>
        <w:ind w:right="211" w:firstLine="420"/>
        <w:spacing w:line="360" w:lineRule="auto"/>
        <w:rPr>
          <w:rFonts w:hint="eastAsia" w:ascii="宋体" w:hAnsi="宋体" w:cs="宋体"/>
          <w:szCs w:val="21"/>
        </w:rPr>
      </w:pPr>
      <w:r>
        <w:rPr>
          <w:rFonts w:hint="eastAsia" w:ascii="宋体" w:hAnsi="宋体" w:cs="宋体"/>
          <w:szCs w:val="21"/>
        </w:rPr>
        <w:t xml:space="preserve">6、严格按照院感要求进行相关阻断消毒工作。</w:t>
      </w:r>
      <w:r/>
    </w:p>
    <w:p>
      <w:pPr>
        <w:ind w:firstLine="422"/>
        <w:spacing w:line="360" w:lineRule="auto"/>
        <w:rPr>
          <w:rFonts w:hint="eastAsia" w:ascii="宋体" w:hAnsi="宋体" w:cs="宋体"/>
          <w:b/>
          <w:bCs/>
          <w:szCs w:val="21"/>
          <w:lang w:bidi="ar"/>
        </w:rPr>
      </w:pPr>
      <w:r>
        <w:rPr>
          <w:rFonts w:hint="eastAsia" w:ascii="宋体" w:hAnsi="宋体" w:cs="宋体"/>
          <w:b/>
          <w:bCs/>
          <w:szCs w:val="21"/>
          <w:lang w:bidi="ar"/>
        </w:rPr>
        <w:t xml:space="preserve">（</w:t>
      </w:r>
      <w:r>
        <w:rPr>
          <w:rFonts w:hint="eastAsia" w:ascii="宋体" w:hAnsi="宋体" w:cs="宋体"/>
          <w:b/>
          <w:bCs/>
          <w:szCs w:val="21"/>
          <w:lang w:val="en-US" w:eastAsia="zh-CN" w:bidi="ar"/>
        </w:rPr>
        <w:t xml:space="preserve">11</w:t>
      </w:r>
      <w:r>
        <w:rPr>
          <w:rFonts w:hint="eastAsia" w:ascii="宋体" w:hAnsi="宋体" w:cs="宋体"/>
          <w:b/>
          <w:bCs/>
          <w:szCs w:val="21"/>
          <w:lang w:bidi="ar"/>
        </w:rPr>
        <w:t xml:space="preserve">）供应室工作</w:t>
      </w:r>
      <w:r>
        <w:rPr>
          <w:rFonts w:hint="eastAsia" w:ascii="宋体" w:hAnsi="宋体" w:cs="宋体"/>
          <w:b/>
          <w:bCs/>
          <w:szCs w:val="21"/>
        </w:rPr>
        <w:t xml:space="preserve">职责及相关要求</w:t>
      </w:r>
      <w:r/>
    </w:p>
    <w:p>
      <w:pPr>
        <w:ind w:right="211"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后勤综合</w:t>
      </w:r>
      <w:r>
        <w:rPr>
          <w:rFonts w:hint="eastAsia" w:ascii="宋体" w:hAnsi="宋体" w:cs="宋体"/>
          <w:szCs w:val="21"/>
        </w:rPr>
        <w:t xml:space="preserve">要求：</w:t>
      </w:r>
      <w:r/>
    </w:p>
    <w:p>
      <w:pPr>
        <w:ind w:right="211" w:firstLine="420"/>
        <w:spacing w:line="360" w:lineRule="auto"/>
        <w:rPr>
          <w:rFonts w:hint="eastAsia" w:ascii="宋体" w:hAnsi="宋体" w:cs="宋体"/>
          <w:szCs w:val="21"/>
        </w:rPr>
      </w:pPr>
      <w:r>
        <w:rPr>
          <w:rFonts w:hint="eastAsia" w:ascii="宋体" w:hAnsi="宋体" w:cs="宋体"/>
          <w:szCs w:val="21"/>
        </w:rPr>
        <w:t xml:space="preserve">1、叠、洗、晾晒科内工服，负责临床无菌物品的下送、含氯消毒剂的配置及浓度测试工作，负责污染周转箱及止血带的浸泡、清洗及消毒工作。</w:t>
      </w:r>
      <w:r/>
    </w:p>
    <w:p>
      <w:pPr>
        <w:ind w:right="211" w:firstLine="420"/>
        <w:spacing w:line="360" w:lineRule="auto"/>
        <w:rPr>
          <w:rFonts w:hint="eastAsia" w:ascii="宋体" w:hAnsi="宋体" w:cs="宋体"/>
          <w:szCs w:val="21"/>
        </w:rPr>
      </w:pPr>
      <w:r>
        <w:rPr>
          <w:rFonts w:hint="eastAsia" w:ascii="宋体" w:hAnsi="宋体" w:cs="宋体"/>
          <w:szCs w:val="21"/>
        </w:rPr>
        <w:t xml:space="preserve">2、下送结束后及时用含氯消毒剂擦拭下送车。负责供应室清洁布类回收工作。</w:t>
      </w:r>
      <w:r/>
    </w:p>
    <w:p>
      <w:pPr>
        <w:ind w:right="211" w:firstLine="420"/>
        <w:spacing w:line="360" w:lineRule="auto"/>
        <w:rPr>
          <w:rFonts w:hint="eastAsia" w:ascii="宋体" w:hAnsi="宋体" w:cs="宋体"/>
          <w:szCs w:val="21"/>
        </w:rPr>
      </w:pPr>
      <w:r>
        <w:rPr>
          <w:rFonts w:hint="eastAsia" w:ascii="宋体" w:hAnsi="宋体" w:cs="宋体"/>
          <w:szCs w:val="21"/>
        </w:rPr>
        <w:t xml:space="preserve">3、完成辅助区域及办公区域保洁：办公室、休息室、一次性库房、护士长办公室、更衣室、换鞋区、走廊等每日湿式打扫一次，保持厕所无异味，更衣室内的杂物及时清理，随时保持清洁。</w:t>
      </w:r>
      <w:r/>
    </w:p>
    <w:p>
      <w:pPr>
        <w:ind w:right="211" w:firstLine="420"/>
        <w:spacing w:line="360" w:lineRule="auto"/>
        <w:rPr>
          <w:rFonts w:hint="eastAsia" w:ascii="宋体" w:hAnsi="宋体" w:cs="宋体"/>
          <w:szCs w:val="21"/>
        </w:rPr>
      </w:pPr>
      <w:r>
        <w:rPr>
          <w:rFonts w:hint="eastAsia" w:ascii="宋体" w:hAnsi="宋体" w:cs="宋体"/>
          <w:szCs w:val="21"/>
        </w:rPr>
        <w:t xml:space="preserve">4、工作区域及时巡视，随时保持地面清洁及垃圾袋的更换工作。每天刷洗拖鞋、消毒门把手、保持各区域水池清洁。</w:t>
      </w:r>
      <w:r/>
    </w:p>
    <w:p>
      <w:pPr>
        <w:ind w:right="211" w:firstLine="420"/>
        <w:spacing w:line="360" w:lineRule="auto"/>
        <w:rPr>
          <w:rFonts w:hint="eastAsia" w:ascii="宋体" w:hAnsi="宋体" w:cs="宋体"/>
          <w:szCs w:val="21"/>
        </w:rPr>
      </w:pPr>
      <w:r>
        <w:rPr>
          <w:rFonts w:hint="eastAsia" w:ascii="宋体" w:hAnsi="宋体" w:cs="宋体"/>
          <w:szCs w:val="21"/>
        </w:rPr>
        <w:t xml:space="preserve">5、清洁工具分区使用、专区专用，不得混用。</w:t>
      </w:r>
      <w:r/>
    </w:p>
    <w:p>
      <w:pPr>
        <w:ind w:right="211" w:firstLine="420"/>
        <w:spacing w:line="360" w:lineRule="auto"/>
        <w:rPr>
          <w:rFonts w:hint="eastAsia" w:ascii="宋体" w:hAnsi="宋体" w:cs="宋体"/>
          <w:szCs w:val="21"/>
        </w:rPr>
      </w:pPr>
      <w:r>
        <w:rPr>
          <w:rFonts w:hint="eastAsia" w:ascii="宋体" w:hAnsi="宋体" w:cs="宋体"/>
          <w:szCs w:val="21"/>
        </w:rPr>
        <w:t xml:space="preserve">6、做好细节卫生，每周所有区域循环一次彻底清洁。</w:t>
      </w:r>
      <w:r/>
    </w:p>
    <w:p>
      <w:pPr>
        <w:ind w:right="211" w:firstLine="420"/>
        <w:spacing w:line="360" w:lineRule="auto"/>
        <w:rPr>
          <w:rFonts w:hint="eastAsia" w:ascii="宋体" w:hAnsi="宋体" w:cs="宋体"/>
          <w:szCs w:val="21"/>
        </w:rPr>
      </w:pPr>
      <w:r>
        <w:rPr>
          <w:rFonts w:hint="eastAsia" w:ascii="宋体" w:hAnsi="宋体" w:cs="宋体"/>
          <w:szCs w:val="21"/>
        </w:rPr>
        <w:t xml:space="preserve">7、每周一、四负责医联体单位污染物品的回收及灭菌后物品的下送工作。</w:t>
      </w:r>
      <w:r/>
    </w:p>
    <w:p>
      <w:pPr>
        <w:ind w:right="211" w:firstLine="420"/>
        <w:spacing w:line="360" w:lineRule="auto"/>
        <w:rPr>
          <w:rFonts w:hint="eastAsia" w:ascii="宋体" w:hAnsi="宋体" w:cs="宋体"/>
          <w:szCs w:val="21"/>
        </w:rPr>
      </w:pPr>
      <w:r>
        <w:rPr>
          <w:rFonts w:hint="eastAsia" w:ascii="宋体" w:hAnsi="宋体" w:cs="宋体"/>
          <w:szCs w:val="21"/>
        </w:rPr>
        <w:t xml:space="preserve">8、协助护士长做好行政库房、器械库房物资申领工作。</w:t>
      </w:r>
      <w:r/>
    </w:p>
    <w:p>
      <w:pPr>
        <w:ind w:right="211" w:firstLine="420"/>
        <w:spacing w:line="360" w:lineRule="auto"/>
        <w:rPr>
          <w:rFonts w:hint="eastAsia" w:ascii="宋体" w:hAnsi="宋体" w:cs="宋体"/>
          <w:color w:val="000000"/>
          <w:szCs w:val="21"/>
        </w:rPr>
      </w:pPr>
      <w:r>
        <w:rPr>
          <w:rFonts w:hint="eastAsia" w:ascii="宋体" w:hAnsi="宋体" w:cs="宋体"/>
          <w:color w:val="000000"/>
          <w:szCs w:val="21"/>
        </w:rPr>
        <w:t xml:space="preserve">（2）收洗岗要求：</w:t>
      </w:r>
      <w:r/>
    </w:p>
    <w:p>
      <w:pPr>
        <w:ind w:right="211" w:firstLine="420"/>
        <w:spacing w:line="360" w:lineRule="auto"/>
        <w:rPr>
          <w:rFonts w:hint="eastAsia" w:ascii="宋体" w:hAnsi="宋体" w:cs="宋体"/>
          <w:color w:val="000000"/>
          <w:szCs w:val="21"/>
        </w:rPr>
      </w:pPr>
      <w:r>
        <w:rPr>
          <w:rFonts w:hint="eastAsia" w:ascii="宋体" w:hAnsi="宋体" w:cs="宋体"/>
          <w:color w:val="000000"/>
          <w:szCs w:val="21"/>
        </w:rPr>
        <w:t xml:space="preserve">1、在护士长及供应室护士的指导下，按标准预防做好日常工作。</w:t>
      </w:r>
      <w:r/>
    </w:p>
    <w:p>
      <w:pPr>
        <w:ind w:right="211" w:firstLine="420"/>
        <w:spacing w:line="360" w:lineRule="auto"/>
        <w:rPr>
          <w:rFonts w:hint="eastAsia" w:ascii="宋体" w:hAnsi="宋体" w:cs="宋体"/>
          <w:color w:val="000000"/>
          <w:szCs w:val="21"/>
        </w:rPr>
      </w:pPr>
      <w:r>
        <w:rPr>
          <w:rFonts w:hint="eastAsia" w:ascii="宋体" w:hAnsi="宋体" w:cs="宋体"/>
          <w:color w:val="000000"/>
          <w:szCs w:val="21"/>
        </w:rPr>
        <w:t xml:space="preserve">2、每日两次负责手术室、病房及门诊各科室污染物品的密闭下收工作。下收结束后及时用含氯消毒剂擦拭下收车。负责供应室污染布类送洗工作。</w:t>
      </w:r>
      <w:r/>
    </w:p>
    <w:p>
      <w:pPr>
        <w:ind w:right="211" w:firstLine="420"/>
        <w:spacing w:line="360" w:lineRule="auto"/>
        <w:rPr>
          <w:rFonts w:hint="eastAsia" w:ascii="宋体" w:hAnsi="宋体" w:cs="宋体"/>
          <w:color w:val="000000"/>
          <w:szCs w:val="21"/>
        </w:rPr>
      </w:pPr>
      <w:r>
        <w:rPr>
          <w:rFonts w:hint="eastAsia" w:ascii="宋体" w:hAnsi="宋体" w:cs="宋体"/>
          <w:color w:val="000000"/>
          <w:szCs w:val="21"/>
        </w:rPr>
        <w:t xml:space="preserve">3、负责污染器械手工刷洗工作，辨别污染器械的分类、掌握预处理相关步骤，随时保持去污区工作台面、地面及水池的清洁。</w:t>
      </w:r>
      <w:r/>
    </w:p>
    <w:p>
      <w:pPr>
        <w:ind w:right="211" w:firstLine="420"/>
        <w:spacing w:line="360" w:lineRule="auto"/>
        <w:rPr>
          <w:rFonts w:hint="eastAsia" w:ascii="宋体" w:hAnsi="宋体" w:cs="宋体"/>
          <w:color w:val="000000"/>
          <w:szCs w:val="21"/>
        </w:rPr>
      </w:pPr>
      <w:r>
        <w:rPr>
          <w:rFonts w:hint="eastAsia" w:ascii="宋体" w:hAnsi="宋体" w:cs="宋体"/>
          <w:color w:val="000000"/>
          <w:szCs w:val="21"/>
        </w:rPr>
        <w:t xml:space="preserve">4、每日做好污染区域医疗垃圾分类包扎。</w:t>
      </w:r>
      <w:r/>
    </w:p>
    <w:p>
      <w:pPr>
        <w:ind w:right="211" w:firstLine="420"/>
        <w:spacing w:line="360" w:lineRule="auto"/>
        <w:rPr>
          <w:rFonts w:hint="eastAsia" w:ascii="宋体" w:hAnsi="宋体" w:cs="宋体"/>
          <w:color w:val="000000"/>
          <w:szCs w:val="21"/>
        </w:rPr>
      </w:pPr>
      <w:r>
        <w:rPr>
          <w:rFonts w:hint="eastAsia" w:ascii="宋体" w:hAnsi="宋体" w:cs="宋体"/>
          <w:color w:val="000000"/>
          <w:szCs w:val="21"/>
        </w:rPr>
        <w:t xml:space="preserve">5、协助器械操作岗完成手术室各类敷料的打包工作。</w:t>
      </w:r>
      <w:r/>
    </w:p>
    <w:p>
      <w:pPr>
        <w:ind w:right="211" w:firstLine="420"/>
        <w:spacing w:line="360" w:lineRule="auto"/>
        <w:rPr>
          <w:rFonts w:hint="eastAsia" w:ascii="宋体" w:hAnsi="宋体" w:cs="宋体"/>
          <w:color w:val="000000"/>
          <w:szCs w:val="21"/>
        </w:rPr>
      </w:pPr>
      <w:r>
        <w:rPr>
          <w:rFonts w:hint="eastAsia" w:ascii="宋体" w:hAnsi="宋体" w:cs="宋体"/>
          <w:color w:val="000000"/>
          <w:szCs w:val="21"/>
        </w:rPr>
        <w:t xml:space="preserve">6、定期参加科内专科知识培训。</w:t>
      </w:r>
      <w:r/>
    </w:p>
    <w:p>
      <w:pPr>
        <w:ind w:right="211" w:firstLine="420"/>
        <w:spacing w:line="360" w:lineRule="auto"/>
        <w:rPr>
          <w:rFonts w:hint="eastAsia" w:ascii="宋体" w:hAnsi="宋体" w:cs="宋体"/>
          <w:szCs w:val="21"/>
        </w:rPr>
      </w:pPr>
      <w:r>
        <w:rPr>
          <w:rFonts w:hint="eastAsia" w:ascii="宋体" w:hAnsi="宋体" w:cs="宋体"/>
          <w:szCs w:val="21"/>
        </w:rPr>
        <w:t xml:space="preserve">（3）器械操作岗要求：</w:t>
      </w:r>
      <w:r/>
    </w:p>
    <w:p>
      <w:pPr>
        <w:ind w:right="211" w:firstLine="420"/>
        <w:spacing w:line="360" w:lineRule="auto"/>
        <w:rPr>
          <w:rFonts w:hint="eastAsia" w:ascii="宋体" w:hAnsi="宋体" w:cs="宋体"/>
          <w:szCs w:val="21"/>
        </w:rPr>
      </w:pPr>
      <w:r>
        <w:rPr>
          <w:rFonts w:hint="eastAsia" w:ascii="宋体" w:hAnsi="宋体" w:cs="宋体"/>
          <w:szCs w:val="21"/>
        </w:rPr>
        <w:t xml:space="preserve">1、在护士长领导下完成消毒灭菌工作。</w:t>
      </w:r>
      <w:r/>
    </w:p>
    <w:p>
      <w:pPr>
        <w:ind w:right="211" w:firstLine="420"/>
        <w:spacing w:line="360" w:lineRule="auto"/>
        <w:rPr>
          <w:rFonts w:hint="eastAsia" w:ascii="宋体" w:hAnsi="宋体" w:cs="宋体"/>
          <w:szCs w:val="21"/>
        </w:rPr>
      </w:pPr>
      <w:r>
        <w:rPr>
          <w:rFonts w:hint="eastAsia" w:ascii="宋体" w:hAnsi="宋体" w:cs="宋体"/>
          <w:szCs w:val="21"/>
        </w:rPr>
        <w:t xml:space="preserve">2、完成手术室各类敷料、大碗、干罐及灯罩的打包工作。</w:t>
      </w:r>
      <w:r/>
    </w:p>
    <w:p>
      <w:pPr>
        <w:ind w:right="211" w:firstLine="420"/>
        <w:spacing w:line="360" w:lineRule="auto"/>
        <w:rPr>
          <w:rFonts w:hint="eastAsia" w:ascii="宋体" w:hAnsi="宋体" w:cs="宋体"/>
          <w:szCs w:val="21"/>
        </w:rPr>
      </w:pPr>
      <w:r>
        <w:rPr>
          <w:rFonts w:hint="eastAsia" w:ascii="宋体" w:hAnsi="宋体" w:cs="宋体"/>
          <w:szCs w:val="21"/>
        </w:rPr>
        <w:t xml:space="preserve">3、完成待灭菌物品的装载及已灭菌物品的卸载工作。</w:t>
      </w:r>
      <w:r/>
    </w:p>
    <w:p>
      <w:pPr>
        <w:ind w:right="211" w:firstLine="420"/>
        <w:spacing w:line="360" w:lineRule="auto"/>
        <w:rPr>
          <w:rFonts w:hint="eastAsia" w:ascii="宋体" w:hAnsi="宋体" w:cs="宋体"/>
          <w:szCs w:val="21"/>
        </w:rPr>
      </w:pPr>
      <w:r>
        <w:rPr>
          <w:rFonts w:hint="eastAsia" w:ascii="宋体" w:hAnsi="宋体" w:cs="宋体"/>
          <w:szCs w:val="21"/>
        </w:rPr>
        <w:t xml:space="preserve">4、协助包装班完成手术室器械包、临床拆线、换药包的包装。</w:t>
      </w:r>
      <w:r/>
    </w:p>
    <w:p>
      <w:pPr>
        <w:ind w:right="211" w:firstLine="420"/>
        <w:spacing w:line="360" w:lineRule="auto"/>
        <w:rPr>
          <w:rFonts w:hint="eastAsia" w:ascii="宋体" w:hAnsi="宋体" w:cs="宋体"/>
          <w:szCs w:val="21"/>
        </w:rPr>
      </w:pPr>
      <w:r>
        <w:rPr>
          <w:rFonts w:hint="eastAsia" w:ascii="宋体" w:hAnsi="宋体" w:cs="宋体"/>
          <w:szCs w:val="21"/>
        </w:rPr>
        <w:t xml:space="preserve">5、做好已消毒止血带的分装工作。</w:t>
      </w:r>
      <w:r/>
    </w:p>
    <w:p>
      <w:pPr>
        <w:ind w:right="211" w:firstLine="420"/>
        <w:spacing w:line="360" w:lineRule="auto"/>
        <w:rPr>
          <w:rFonts w:hint="eastAsia" w:ascii="宋体" w:hAnsi="宋体" w:cs="宋体"/>
          <w:szCs w:val="21"/>
        </w:rPr>
      </w:pPr>
      <w:r>
        <w:rPr>
          <w:rFonts w:hint="eastAsia" w:ascii="宋体" w:hAnsi="宋体" w:cs="宋体"/>
          <w:szCs w:val="21"/>
        </w:rPr>
        <w:t xml:space="preserve">6、消毒灭菌时不得擅自离开工作岗位，严格执行岗位责任制，执行安全操作规程和消毒工作制度。</w:t>
      </w:r>
      <w:r/>
    </w:p>
    <w:p>
      <w:pPr>
        <w:ind w:right="211" w:firstLine="420"/>
        <w:spacing w:line="360" w:lineRule="auto"/>
        <w:rPr>
          <w:rFonts w:hint="eastAsia" w:ascii="宋体" w:hAnsi="宋体" w:cs="宋体"/>
          <w:szCs w:val="21"/>
        </w:rPr>
      </w:pPr>
      <w:r>
        <w:rPr>
          <w:rFonts w:hint="eastAsia" w:ascii="宋体" w:hAnsi="宋体" w:cs="宋体"/>
          <w:szCs w:val="21"/>
        </w:rPr>
        <w:t xml:space="preserve">7、熟练掌握各类消毒灭菌设备的使用原理及操作程序，定期清洁保养。</w:t>
      </w:r>
      <w:r/>
    </w:p>
    <w:p>
      <w:pPr>
        <w:ind w:right="211" w:firstLine="420"/>
        <w:spacing w:line="360" w:lineRule="auto"/>
        <w:rPr>
          <w:rFonts w:hint="eastAsia" w:ascii="宋体" w:hAnsi="宋体" w:cs="宋体"/>
          <w:szCs w:val="21"/>
        </w:rPr>
      </w:pPr>
      <w:r>
        <w:rPr>
          <w:rFonts w:hint="eastAsia" w:ascii="宋体" w:hAnsi="宋体" w:cs="宋体"/>
          <w:szCs w:val="21"/>
        </w:rPr>
        <w:t xml:space="preserve">8、熟练掌握各类物品消毒灭菌方法，严格按消毒规范操作。</w:t>
      </w:r>
      <w:r/>
    </w:p>
    <w:p>
      <w:pPr>
        <w:ind w:right="211" w:firstLine="420"/>
        <w:spacing w:line="360" w:lineRule="auto"/>
        <w:rPr>
          <w:rFonts w:hint="eastAsia" w:ascii="宋体" w:hAnsi="宋体" w:cs="宋体"/>
          <w:szCs w:val="21"/>
        </w:rPr>
      </w:pPr>
      <w:r>
        <w:rPr>
          <w:rFonts w:hint="eastAsia" w:ascii="宋体" w:hAnsi="宋体" w:cs="宋体"/>
          <w:szCs w:val="21"/>
        </w:rPr>
        <w:t xml:space="preserve">9、熟练掌握停电、停水、停汽及灭菌器出现质量问题时的紧急应对措施。</w:t>
      </w:r>
      <w:r/>
    </w:p>
    <w:p>
      <w:pPr>
        <w:ind w:right="211" w:firstLine="420"/>
        <w:spacing w:line="360" w:lineRule="auto"/>
        <w:rPr>
          <w:rFonts w:hint="eastAsia" w:ascii="宋体" w:hAnsi="宋体" w:cs="宋体"/>
          <w:szCs w:val="21"/>
        </w:rPr>
      </w:pPr>
      <w:r>
        <w:rPr>
          <w:rFonts w:hint="eastAsia" w:ascii="宋体" w:hAnsi="宋体" w:cs="宋体"/>
          <w:color w:val="000000"/>
          <w:szCs w:val="21"/>
        </w:rPr>
        <w:t xml:space="preserve">10、负责消毒器械清洗，辨别污染器械的分类、掌握预处理相关步骤，污染器械下收下送做到定时定点；器械包装中做到辨别包装布尺寸、掌握包装步骤、注意事项、确保器</w:t>
      </w:r>
      <w:r>
        <w:rPr>
          <w:rFonts w:hint="eastAsia" w:ascii="宋体" w:hAnsi="宋体" w:cs="宋体"/>
          <w:szCs w:val="21"/>
        </w:rPr>
        <w:t xml:space="preserve">械包装后整齐精美。</w:t>
      </w:r>
      <w:r/>
    </w:p>
    <w:p>
      <w:pPr>
        <w:ind w:right="211" w:firstLine="420"/>
        <w:spacing w:line="360" w:lineRule="auto"/>
        <w:rPr>
          <w:rFonts w:hint="eastAsia" w:ascii="宋体" w:hAnsi="宋体" w:cs="宋体"/>
          <w:szCs w:val="21"/>
        </w:rPr>
      </w:pPr>
      <w:r>
        <w:rPr>
          <w:rFonts w:hint="eastAsia" w:ascii="宋体" w:hAnsi="宋体" w:cs="宋体"/>
          <w:szCs w:val="21"/>
        </w:rPr>
        <w:t xml:space="preserve">11、定期参加相关知识培训。</w:t>
      </w:r>
      <w:r/>
    </w:p>
    <w:p>
      <w:pPr>
        <w:ind w:right="211" w:firstLine="422"/>
        <w:spacing w:line="360" w:lineRule="auto"/>
        <w:rPr>
          <w:rFonts w:hint="eastAsia" w:ascii="宋体" w:hAnsi="宋体" w:cs="宋体"/>
          <w:b/>
          <w:bCs/>
          <w:szCs w:val="21"/>
        </w:rPr>
      </w:pPr>
      <w:r>
        <w:rPr>
          <w:rFonts w:hint="eastAsia" w:ascii="宋体" w:hAnsi="宋体" w:cs="宋体"/>
          <w:b/>
          <w:bCs/>
          <w:szCs w:val="21"/>
        </w:rPr>
        <w:t xml:space="preserve">（</w:t>
      </w:r>
      <w:r>
        <w:rPr>
          <w:rFonts w:hint="eastAsia" w:ascii="宋体" w:hAnsi="宋体" w:cs="宋体"/>
          <w:b/>
          <w:bCs/>
          <w:szCs w:val="21"/>
          <w:lang w:val="en-US" w:eastAsia="zh-CN"/>
        </w:rPr>
        <w:t xml:space="preserve">12</w:t>
      </w:r>
      <w:r>
        <w:rPr>
          <w:rFonts w:hint="eastAsia" w:ascii="宋体" w:hAnsi="宋体" w:cs="宋体"/>
          <w:b/>
          <w:bCs/>
          <w:szCs w:val="21"/>
        </w:rPr>
        <w:t xml:space="preserve">）木工职责及相关要求</w:t>
      </w:r>
      <w:r/>
    </w:p>
    <w:p>
      <w:pPr>
        <w:ind w:right="211" w:firstLine="420"/>
        <w:spacing w:line="360" w:lineRule="auto"/>
        <w:rPr>
          <w:rFonts w:hint="eastAsia" w:ascii="宋体" w:hAnsi="宋体" w:cs="宋体"/>
          <w:color w:val="000000"/>
          <w:szCs w:val="21"/>
        </w:rPr>
      </w:pPr>
      <w:r>
        <w:rPr>
          <w:rFonts w:hint="eastAsia" w:ascii="宋体" w:hAnsi="宋体" w:cs="宋体"/>
          <w:color w:val="000000"/>
          <w:szCs w:val="21"/>
        </w:rPr>
        <w:t xml:space="preserve">1.负责医院木制家具、门窗的维修及门锁玻璃的装配，负责隔帘的拆装、标识的张贴等。</w:t>
      </w:r>
      <w:r/>
    </w:p>
    <w:p>
      <w:pPr>
        <w:ind w:right="211" w:firstLine="420"/>
        <w:spacing w:line="360" w:lineRule="auto"/>
        <w:rPr>
          <w:rFonts w:hint="eastAsia" w:ascii="宋体" w:hAnsi="宋体" w:cs="宋体"/>
          <w:color w:val="000000"/>
          <w:szCs w:val="21"/>
        </w:rPr>
      </w:pPr>
      <w:r>
        <w:rPr>
          <w:rFonts w:hint="eastAsia" w:ascii="宋体" w:hAnsi="宋体" w:cs="宋体"/>
          <w:color w:val="000000"/>
          <w:szCs w:val="21"/>
        </w:rPr>
        <w:t xml:space="preserve">2.坚持每天巡查判断，发现问题及时维修。</w:t>
      </w:r>
      <w:r/>
    </w:p>
    <w:p>
      <w:pPr>
        <w:ind w:right="211" w:firstLine="420"/>
        <w:spacing w:line="360" w:lineRule="auto"/>
        <w:rPr>
          <w:rFonts w:hint="eastAsia" w:ascii="宋体" w:hAnsi="宋体" w:cs="宋体"/>
          <w:color w:val="000000"/>
          <w:szCs w:val="21"/>
        </w:rPr>
      </w:pPr>
      <w:r>
        <w:rPr>
          <w:rFonts w:hint="eastAsia" w:ascii="宋体" w:hAnsi="宋体" w:cs="宋体"/>
          <w:color w:val="000000"/>
          <w:szCs w:val="21"/>
        </w:rPr>
        <w:t xml:space="preserve">3.本着节约的原则，准确计算，不浪费每一根木料，每一颗铁钉。</w:t>
      </w:r>
      <w:r/>
    </w:p>
    <w:p>
      <w:pPr>
        <w:ind w:right="211" w:firstLine="420"/>
        <w:spacing w:line="360" w:lineRule="auto"/>
        <w:rPr>
          <w:rFonts w:hint="eastAsia" w:ascii="宋体" w:hAnsi="宋体" w:cs="宋体"/>
          <w:color w:val="000000"/>
          <w:szCs w:val="21"/>
        </w:rPr>
      </w:pPr>
      <w:r>
        <w:rPr>
          <w:rFonts w:hint="eastAsia" w:ascii="宋体" w:hAnsi="宋体" w:cs="宋体"/>
          <w:color w:val="000000"/>
          <w:szCs w:val="21"/>
        </w:rPr>
        <w:t xml:space="preserve">4.对急办顶目应全力以赴，确保医疗一线的正常进行。</w:t>
      </w:r>
      <w:r/>
    </w:p>
    <w:p>
      <w:pPr>
        <w:ind w:right="211" w:firstLine="420"/>
        <w:spacing w:line="360" w:lineRule="auto"/>
        <w:rPr>
          <w:rFonts w:hint="eastAsia" w:ascii="宋体" w:hAnsi="宋体" w:cs="宋体"/>
          <w:color w:val="000000"/>
          <w:szCs w:val="21"/>
        </w:rPr>
      </w:pPr>
      <w:r>
        <w:rPr>
          <w:rFonts w:hint="eastAsia" w:ascii="宋体" w:hAnsi="宋体" w:cs="宋体"/>
          <w:color w:val="000000"/>
          <w:szCs w:val="21"/>
        </w:rPr>
        <w:t xml:space="preserve">5.每月底负责将当月的维修凭证及时整理汇总中、上报后勤保障部，根据所用耗材及时办理补领手续。</w:t>
      </w:r>
      <w:r/>
    </w:p>
    <w:p>
      <w:pPr>
        <w:ind w:right="211" w:firstLine="420"/>
        <w:spacing w:line="360" w:lineRule="auto"/>
        <w:rPr>
          <w:rFonts w:hint="eastAsia" w:ascii="宋体" w:hAnsi="宋体" w:cs="宋体"/>
          <w:color w:val="000000"/>
          <w:szCs w:val="21"/>
        </w:rPr>
      </w:pPr>
      <w:r>
        <w:rPr>
          <w:rFonts w:hint="eastAsia" w:ascii="宋体" w:hAnsi="宋体" w:cs="宋体"/>
          <w:color w:val="000000"/>
          <w:szCs w:val="21"/>
        </w:rPr>
        <w:t xml:space="preserve">6.提高防范意识，注意操作安全。</w:t>
      </w:r>
      <w:r/>
    </w:p>
    <w:p>
      <w:pPr>
        <w:ind w:right="211" w:firstLine="420"/>
        <w:spacing w:line="360" w:lineRule="auto"/>
        <w:rPr>
          <w:rFonts w:hint="eastAsia" w:ascii="宋体" w:hAnsi="宋体" w:cs="宋体"/>
          <w:b/>
          <w:bCs/>
          <w:szCs w:val="21"/>
        </w:rPr>
      </w:pPr>
      <w:r>
        <w:rPr>
          <w:rFonts w:hint="eastAsia" w:ascii="宋体" w:hAnsi="宋体" w:cs="宋体"/>
          <w:color w:val="000000"/>
          <w:szCs w:val="21"/>
        </w:rPr>
        <w:t xml:space="preserve">7.木工房内不许吸烟，每天关闭电闸，严防火灾发生。</w:t>
      </w:r>
      <w:r/>
    </w:p>
    <w:p>
      <w:pPr>
        <w:ind w:right="211" w:firstLine="422"/>
        <w:jc w:val="left"/>
        <w:spacing w:line="360" w:lineRule="auto"/>
        <w:rPr>
          <w:rFonts w:hint="eastAsia" w:ascii="宋体" w:hAnsi="宋体"/>
          <w:szCs w:val="21"/>
        </w:rPr>
      </w:pPr>
      <w:r>
        <w:rPr>
          <w:rFonts w:hint="eastAsia" w:ascii="宋体" w:hAnsi="宋体" w:cs="宋体"/>
          <w:b/>
          <w:bCs/>
          <w:szCs w:val="21"/>
        </w:rPr>
        <w:t xml:space="preserve">（</w:t>
      </w:r>
      <w:r>
        <w:rPr>
          <w:rFonts w:hint="eastAsia" w:ascii="宋体" w:hAnsi="宋体" w:cs="宋体"/>
          <w:b/>
          <w:bCs/>
          <w:szCs w:val="21"/>
          <w:lang w:val="en-US" w:eastAsia="zh-CN"/>
        </w:rPr>
        <w:t xml:space="preserve">13</w:t>
      </w:r>
      <w:r>
        <w:rPr>
          <w:rFonts w:hint="eastAsia" w:ascii="宋体" w:hAnsi="宋体" w:cs="宋体"/>
          <w:b/>
          <w:bCs/>
          <w:szCs w:val="21"/>
        </w:rPr>
        <w:t xml:space="preserve">）发热门诊职责及相关要求</w:t>
      </w:r>
      <w:r/>
    </w:p>
    <w:p>
      <w:pPr>
        <w:ind w:firstLine="420"/>
        <w:jc w:val="left"/>
        <w:spacing w:line="360" w:lineRule="auto"/>
        <w:rPr>
          <w:rFonts w:hint="eastAsia" w:ascii="宋体" w:hAnsi="宋体"/>
          <w:szCs w:val="21"/>
        </w:rPr>
      </w:pPr>
      <w:r>
        <w:rPr>
          <w:rFonts w:hint="eastAsia" w:ascii="宋体" w:hAnsi="宋体"/>
          <w:szCs w:val="21"/>
        </w:rPr>
        <w:t xml:space="preserve">（</w:t>
      </w:r>
      <w:r>
        <w:rPr>
          <w:rFonts w:hint="eastAsia" w:ascii="宋体" w:hAnsi="宋体"/>
          <w:szCs w:val="21"/>
          <w:lang w:val="en-US" w:eastAsia="zh-CN"/>
        </w:rPr>
        <w:t xml:space="preserve">1</w:t>
      </w:r>
      <w:r>
        <w:rPr>
          <w:rFonts w:hint="eastAsia" w:ascii="宋体" w:hAnsi="宋体"/>
          <w:szCs w:val="21"/>
        </w:rPr>
        <w:t xml:space="preserve">）运送要求：</w:t>
      </w:r>
      <w:r/>
    </w:p>
    <w:p>
      <w:pPr>
        <w:ind w:right="211" w:firstLine="420"/>
        <w:spacing w:line="360" w:lineRule="auto"/>
        <w:rPr>
          <w:rFonts w:hint="eastAsia" w:ascii="宋体" w:hAnsi="宋体"/>
          <w:szCs w:val="21"/>
        </w:rPr>
      </w:pPr>
      <w:r>
        <w:rPr>
          <w:rFonts w:hint="eastAsia" w:ascii="宋体" w:hAnsi="宋体"/>
          <w:szCs w:val="21"/>
        </w:rPr>
        <w:t xml:space="preserve">1、 </w:t>
      </w:r>
      <w:r>
        <w:rPr>
          <w:rFonts w:hint="eastAsia" w:ascii="宋体" w:hAnsi="宋体" w:cs="宋体"/>
          <w:szCs w:val="21"/>
        </w:rPr>
        <w:t xml:space="preserve">负责血标本和核酸标本的运送，需准确、及时、安全的送达目的地。</w:t>
      </w:r>
      <w:r/>
    </w:p>
    <w:p>
      <w:pPr>
        <w:ind w:firstLine="420"/>
        <w:jc w:val="left"/>
        <w:spacing w:line="360" w:lineRule="auto"/>
        <w:rPr>
          <w:rFonts w:hint="eastAsia" w:ascii="宋体" w:hAnsi="宋体"/>
          <w:szCs w:val="21"/>
        </w:rPr>
      </w:pPr>
      <w:r>
        <w:rPr>
          <w:rFonts w:hint="eastAsia" w:ascii="宋体" w:hAnsi="宋体"/>
          <w:szCs w:val="21"/>
        </w:rPr>
        <w:t xml:space="preserve">2、负责至急诊药房和急诊收费处取药、人工收费的取送工作。                             </w:t>
      </w:r>
      <w:r/>
    </w:p>
    <w:p>
      <w:pPr>
        <w:ind w:right="211"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szCs w:val="21"/>
        </w:rPr>
        <w:t xml:space="preserve">白班</w:t>
      </w:r>
      <w:r>
        <w:rPr>
          <w:rFonts w:hint="eastAsia" w:ascii="宋体" w:hAnsi="宋体" w:cs="宋体"/>
          <w:szCs w:val="21"/>
        </w:rPr>
        <w:t xml:space="preserve">负责领取运送各类防护用品和各项物资，协助护士长做好各项物资的整理保持库房整洁。</w:t>
      </w:r>
      <w:r/>
    </w:p>
    <w:p>
      <w:pPr>
        <w:ind w:firstLine="420"/>
        <w:jc w:val="left"/>
        <w:spacing w:line="360" w:lineRule="auto"/>
        <w:rPr>
          <w:rFonts w:hint="eastAsia" w:ascii="宋体" w:hAnsi="宋体"/>
          <w:szCs w:val="21"/>
        </w:rPr>
      </w:pPr>
      <w:r>
        <w:rPr>
          <w:rFonts w:hint="eastAsia" w:ascii="宋体" w:hAnsi="宋体" w:cs="宋体"/>
          <w:szCs w:val="21"/>
        </w:rPr>
        <w:t xml:space="preserve">4、完成</w:t>
      </w:r>
      <w:r>
        <w:rPr>
          <w:rFonts w:hint="eastAsia" w:ascii="宋体" w:hAnsi="宋体"/>
          <w:szCs w:val="21"/>
        </w:rPr>
        <w:t xml:space="preserve">使用后的布类敷料和洗手衣裤的收集、清点，送至洗衣房做好交接，并及时去供应室取洗手衣裤。</w:t>
      </w:r>
      <w:r/>
    </w:p>
    <w:p>
      <w:pPr>
        <w:ind w:firstLine="420"/>
        <w:jc w:val="left"/>
        <w:spacing w:line="360" w:lineRule="auto"/>
        <w:rPr>
          <w:rFonts w:hint="eastAsia" w:ascii="宋体" w:hAnsi="宋体"/>
          <w:szCs w:val="21"/>
        </w:rPr>
      </w:pPr>
      <w:r>
        <w:rPr>
          <w:rFonts w:hint="eastAsia" w:ascii="宋体" w:hAnsi="宋体"/>
          <w:szCs w:val="21"/>
        </w:rPr>
        <w:t xml:space="preserve">5、在发热门诊护士的指导下负责发热门诊患者转运至病区工作。</w:t>
      </w:r>
      <w:r/>
    </w:p>
    <w:p>
      <w:pPr>
        <w:ind w:firstLine="420"/>
        <w:jc w:val="left"/>
        <w:spacing w:line="360" w:lineRule="auto"/>
        <w:rPr>
          <w:rFonts w:hint="eastAsia" w:ascii="宋体" w:hAnsi="宋体"/>
          <w:szCs w:val="21"/>
          <w:lang w:eastAsia="zh-CN"/>
        </w:rPr>
      </w:pPr>
      <w:r>
        <w:rPr>
          <w:rFonts w:hint="eastAsia" w:ascii="宋体" w:hAnsi="宋体"/>
          <w:szCs w:val="21"/>
          <w:lang w:eastAsia="zh-CN"/>
        </w:rPr>
        <w:t xml:space="preserve">（</w:t>
      </w:r>
      <w:r>
        <w:rPr>
          <w:rFonts w:hint="eastAsia" w:ascii="宋体" w:hAnsi="宋体"/>
          <w:szCs w:val="21"/>
          <w:lang w:val="en-US" w:eastAsia="zh-CN"/>
        </w:rPr>
        <w:t xml:space="preserve">2</w:t>
      </w:r>
      <w:r>
        <w:rPr>
          <w:rFonts w:hint="eastAsia" w:ascii="宋体" w:hAnsi="宋体"/>
          <w:szCs w:val="21"/>
          <w:lang w:eastAsia="zh-CN"/>
        </w:rPr>
        <w:t xml:space="preserve">）运送要求：</w:t>
      </w:r>
      <w:r/>
    </w:p>
    <w:p>
      <w:pPr>
        <w:ind w:firstLine="420"/>
        <w:jc w:val="left"/>
        <w:spacing w:line="360" w:lineRule="auto"/>
        <w:rPr>
          <w:rFonts w:hint="eastAsia" w:ascii="宋体" w:hAnsi="宋体"/>
          <w:szCs w:val="21"/>
          <w:lang w:eastAsia="zh-CN"/>
        </w:rPr>
      </w:pPr>
      <w:r>
        <w:rPr>
          <w:rFonts w:hint="eastAsia" w:ascii="宋体" w:hAnsi="宋体"/>
          <w:szCs w:val="21"/>
          <w:lang w:eastAsia="zh-CN"/>
        </w:rPr>
        <w:t xml:space="preserve">1、 负责血标本和核酸标本的运送，需准确、及时、安全的送达目的地。</w:t>
      </w:r>
      <w:r/>
    </w:p>
    <w:p>
      <w:pPr>
        <w:ind w:firstLine="420"/>
        <w:jc w:val="left"/>
        <w:spacing w:line="360" w:lineRule="auto"/>
        <w:rPr>
          <w:rFonts w:hint="eastAsia" w:ascii="宋体" w:hAnsi="宋体"/>
          <w:szCs w:val="21"/>
          <w:lang w:eastAsia="zh-CN"/>
        </w:rPr>
      </w:pPr>
      <w:r>
        <w:rPr>
          <w:rFonts w:hint="eastAsia" w:ascii="宋体" w:hAnsi="宋体"/>
          <w:szCs w:val="21"/>
          <w:lang w:eastAsia="zh-CN"/>
        </w:rPr>
        <w:t xml:space="preserve">2、负责至急诊药房和急诊收费处取药、人工收费的取送工作。                             </w:t>
      </w:r>
      <w:r/>
    </w:p>
    <w:p>
      <w:pPr>
        <w:ind w:firstLine="420"/>
        <w:jc w:val="left"/>
        <w:spacing w:line="360" w:lineRule="auto"/>
        <w:rPr>
          <w:rFonts w:hint="eastAsia" w:ascii="宋体" w:hAnsi="宋体"/>
          <w:szCs w:val="21"/>
          <w:lang w:eastAsia="zh-CN"/>
        </w:rPr>
      </w:pPr>
      <w:r>
        <w:rPr>
          <w:rFonts w:hint="eastAsia" w:ascii="宋体" w:hAnsi="宋体"/>
          <w:szCs w:val="21"/>
          <w:lang w:eastAsia="zh-CN"/>
        </w:rPr>
        <w:t xml:space="preserve">3、白班负责领取运送各类防护用品和各项物资，协助护士长做好各项物资的整理保持库房整洁。</w:t>
      </w:r>
      <w:r/>
    </w:p>
    <w:p>
      <w:pPr>
        <w:ind w:firstLine="420"/>
        <w:jc w:val="left"/>
        <w:spacing w:line="360" w:lineRule="auto"/>
        <w:rPr>
          <w:rFonts w:hint="eastAsia" w:ascii="宋体" w:hAnsi="宋体"/>
          <w:szCs w:val="21"/>
          <w:lang w:eastAsia="zh-CN"/>
        </w:rPr>
      </w:pPr>
      <w:r>
        <w:rPr>
          <w:rFonts w:hint="eastAsia" w:ascii="宋体" w:hAnsi="宋体"/>
          <w:szCs w:val="21"/>
          <w:lang w:eastAsia="zh-CN"/>
        </w:rPr>
        <w:t xml:space="preserve">4、完成使用后的布类敷料和洗手衣裤的收集、清点，送至洗衣房做好交接，并及时去供应室取洗手衣裤。</w:t>
      </w:r>
      <w:r/>
    </w:p>
    <w:p>
      <w:pPr>
        <w:ind w:firstLine="420"/>
        <w:jc w:val="left"/>
        <w:spacing w:line="360" w:lineRule="auto"/>
        <w:rPr>
          <w:rFonts w:hint="eastAsia" w:ascii="宋体" w:hAnsi="宋体" w:eastAsia="宋体"/>
          <w:szCs w:val="21"/>
          <w:lang w:eastAsia="zh-CN"/>
        </w:rPr>
      </w:pPr>
      <w:r>
        <w:rPr>
          <w:rFonts w:hint="eastAsia" w:ascii="宋体" w:hAnsi="宋体"/>
          <w:szCs w:val="21"/>
          <w:lang w:eastAsia="zh-CN"/>
        </w:rPr>
        <w:t xml:space="preserve">5、在发热门诊护士的指导下负责发热门诊患者转运至病区工作。</w:t>
      </w:r>
      <w:r/>
    </w:p>
    <w:p>
      <w:pPr>
        <w:ind w:firstLine="422"/>
        <w:keepLines/>
        <w:keepNext/>
        <w:pageBreakBefore w:val="0"/>
        <w:spacing w:line="360" w:lineRule="auto"/>
        <w:widowControl/>
        <w:rPr>
          <w:rFonts w:hint="eastAsia" w:ascii="宋体" w:hAnsi="宋体" w:cs="宋体"/>
          <w:b/>
          <w:bCs/>
          <w:szCs w:val="21"/>
        </w:rPr>
        <w:outlineLvl w:val="9"/>
      </w:pPr>
      <w:r>
        <w:rPr>
          <w:rFonts w:hint="eastAsia" w:ascii="宋体" w:hAnsi="宋体" w:cs="宋体"/>
          <w:b/>
          <w:bCs/>
          <w:szCs w:val="21"/>
        </w:rPr>
        <w:t xml:space="preserve">（</w:t>
      </w:r>
      <w:r>
        <w:rPr>
          <w:rFonts w:hint="eastAsia" w:ascii="宋体" w:hAnsi="宋体" w:cs="宋体"/>
          <w:b/>
          <w:bCs/>
          <w:szCs w:val="21"/>
          <w:lang w:val="en-US" w:eastAsia="zh-CN"/>
        </w:rPr>
        <w:t xml:space="preserve">14</w:t>
      </w:r>
      <w:r>
        <w:rPr>
          <w:rFonts w:hint="eastAsia" w:ascii="宋体" w:hAnsi="宋体" w:cs="宋体"/>
          <w:b/>
          <w:bCs/>
          <w:szCs w:val="21"/>
        </w:rPr>
        <w:t xml:space="preserve">） 会务接待服务工作职责及要求</w:t>
      </w:r>
      <w:r/>
    </w:p>
    <w:p>
      <w:pPr>
        <w:ind w:firstLine="420"/>
        <w:pageBreakBefore w:val="0"/>
        <w:spacing w:line="360" w:lineRule="auto"/>
        <w:rPr>
          <w:rFonts w:hint="eastAsia" w:ascii="宋体" w:hAnsi="宋体" w:cs="宋体"/>
          <w:bCs/>
          <w:szCs w:val="21"/>
        </w:rPr>
        <w:outlineLvl w:val="9"/>
      </w:pPr>
      <w:r>
        <w:rPr>
          <w:rFonts w:hint="eastAsia" w:ascii="宋体" w:hAnsi="宋体" w:cs="宋体"/>
          <w:bCs/>
          <w:szCs w:val="21"/>
          <w:lang w:bidi="ar"/>
        </w:rPr>
        <w:t xml:space="preserve">1、全年承担会议接待任务20场次，（不限会议规模，按采购人实际安排为准。）</w:t>
      </w:r>
      <w:r/>
    </w:p>
    <w:p>
      <w:pPr>
        <w:ind w:firstLine="420"/>
        <w:pageBreakBefore w:val="0"/>
        <w:spacing w:line="360" w:lineRule="auto"/>
        <w:rPr>
          <w:rFonts w:hint="eastAsia" w:ascii="宋体" w:hAnsi="宋体" w:cs="宋体"/>
          <w:bCs/>
          <w:color w:val="000000"/>
          <w:szCs w:val="21"/>
          <w:lang w:bidi="ar"/>
        </w:rPr>
        <w:outlineLvl w:val="9"/>
      </w:pPr>
      <w:r>
        <w:rPr>
          <w:rFonts w:hint="eastAsia" w:ascii="宋体" w:hAnsi="宋体" w:cs="宋体"/>
          <w:bCs/>
          <w:color w:val="000000"/>
          <w:szCs w:val="21"/>
          <w:lang w:bidi="ar"/>
        </w:rPr>
        <w:t xml:space="preserve">2、会议室处于整洁备用状态，提开窗透气。</w:t>
      </w:r>
      <w:r/>
    </w:p>
    <w:p>
      <w:pPr>
        <w:ind w:firstLine="420"/>
        <w:pageBreakBefore w:val="0"/>
        <w:spacing w:line="360" w:lineRule="auto"/>
        <w:rPr>
          <w:rFonts w:hint="eastAsia" w:ascii="宋体" w:hAnsi="宋体" w:cs="宋体"/>
          <w:bCs/>
          <w:color w:val="000000"/>
          <w:szCs w:val="21"/>
        </w:rPr>
        <w:outlineLvl w:val="9"/>
      </w:pPr>
      <w:r>
        <w:rPr>
          <w:rFonts w:hint="eastAsia" w:ascii="宋体" w:hAnsi="宋体" w:cs="宋体"/>
          <w:bCs/>
          <w:color w:val="000000"/>
          <w:szCs w:val="21"/>
          <w:lang w:bidi="ar"/>
        </w:rPr>
        <w:t xml:space="preserve">3、会务开始前，需准备好会务用热水，并确保水温。</w:t>
      </w:r>
      <w:r/>
    </w:p>
    <w:p>
      <w:pPr>
        <w:ind w:firstLine="420"/>
        <w:pageBreakBefore w:val="0"/>
        <w:spacing w:line="360" w:lineRule="auto"/>
        <w:rPr>
          <w:rFonts w:hint="eastAsia" w:ascii="宋体" w:hAnsi="宋体" w:cs="宋体"/>
          <w:bCs/>
          <w:color w:val="000000"/>
          <w:szCs w:val="21"/>
        </w:rPr>
        <w:outlineLvl w:val="9"/>
      </w:pPr>
      <w:r>
        <w:rPr>
          <w:rFonts w:hint="eastAsia" w:ascii="宋体" w:hAnsi="宋体" w:cs="宋体"/>
          <w:bCs/>
          <w:color w:val="000000"/>
          <w:szCs w:val="21"/>
          <w:lang w:bidi="ar"/>
        </w:rPr>
        <w:t xml:space="preserve">4、活动及会务期间，需安排会务接待人员全程在场，确保突发状况第一时间得到解决。</w:t>
      </w:r>
      <w:r/>
    </w:p>
    <w:p>
      <w:pPr>
        <w:ind w:firstLine="420"/>
        <w:pageBreakBefore w:val="0"/>
        <w:spacing w:line="360" w:lineRule="auto"/>
        <w:rPr>
          <w:rFonts w:hint="eastAsia" w:ascii="宋体" w:hAnsi="宋体" w:cs="宋体"/>
          <w:bCs/>
          <w:color w:val="000000"/>
          <w:szCs w:val="21"/>
        </w:rPr>
        <w:outlineLvl w:val="9"/>
      </w:pPr>
      <w:r>
        <w:rPr>
          <w:rFonts w:hint="eastAsia" w:ascii="宋体" w:hAnsi="宋体" w:cs="宋体"/>
          <w:bCs/>
          <w:color w:val="000000"/>
          <w:szCs w:val="21"/>
          <w:lang w:bidi="ar"/>
        </w:rPr>
        <w:t xml:space="preserve">5、会务活动期间需安排一人做好倒水服务。</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lang w:bidi="ar"/>
        </w:rPr>
        <w:t xml:space="preserve">7、活动及会务接待结束后，检查现场有无遗留物品，清点物品消耗数量，清洗用品并消毒并做好会场保洁。</w:t>
      </w:r>
      <w:r/>
    </w:p>
    <w:p>
      <w:pPr>
        <w:ind w:firstLine="420"/>
        <w:spacing w:line="360" w:lineRule="auto"/>
        <w:rPr>
          <w:rFonts w:hint="eastAsia" w:ascii="宋体" w:hAnsi="宋体" w:cs="宋体"/>
          <w:bCs/>
          <w:color w:val="000000"/>
          <w:szCs w:val="21"/>
          <w:lang w:bidi="ar"/>
        </w:rPr>
      </w:pPr>
      <w:r>
        <w:rPr>
          <w:rFonts w:hint="eastAsia" w:ascii="宋体" w:hAnsi="宋体" w:cs="宋体"/>
          <w:bCs/>
          <w:color w:val="000000"/>
          <w:szCs w:val="21"/>
          <w:lang w:bidi="ar"/>
        </w:rPr>
        <w:t xml:space="preserve">8、根据采购人会务接待活动的要求临时调配司梯、会务服务等岗位，根据会议流程做好现场引导工作。</w:t>
      </w:r>
      <w:r/>
    </w:p>
    <w:p>
      <w:pPr>
        <w:ind w:right="473" w:firstLine="422"/>
        <w:spacing w:line="360" w:lineRule="auto"/>
        <w:rPr>
          <w:rFonts w:hint="eastAsia" w:ascii="宋体" w:hAnsi="宋体" w:cs="宋体"/>
          <w:b/>
          <w:bCs/>
          <w:szCs w:val="21"/>
          <w:lang w:bidi="ar"/>
        </w:rPr>
      </w:pPr>
      <w:r>
        <w:rPr>
          <w:rFonts w:hint="eastAsia" w:ascii="宋体" w:hAnsi="宋体" w:cs="宋体"/>
          <w:b/>
          <w:bCs/>
          <w:szCs w:val="21"/>
          <w:lang w:bidi="ar"/>
        </w:rPr>
        <w:t xml:space="preserve">（</w:t>
      </w:r>
      <w:r>
        <w:rPr>
          <w:rFonts w:hint="eastAsia" w:ascii="宋体" w:hAnsi="宋体" w:cs="宋体"/>
          <w:b/>
          <w:bCs/>
          <w:szCs w:val="21"/>
          <w:lang w:val="en-US" w:eastAsia="zh-CN" w:bidi="ar"/>
        </w:rPr>
        <w:t xml:space="preserve">15</w:t>
      </w:r>
      <w:r>
        <w:rPr>
          <w:rFonts w:hint="eastAsia" w:ascii="宋体" w:hAnsi="宋体" w:cs="宋体"/>
          <w:b/>
          <w:bCs/>
          <w:szCs w:val="21"/>
          <w:lang w:bidi="ar"/>
        </w:rPr>
        <w:t xml:space="preserve">）门诊特需陪诊陪护要求</w:t>
      </w:r>
      <w:r/>
    </w:p>
    <w:p>
      <w:pPr>
        <w:ind w:right="473" w:firstLine="420"/>
        <w:spacing w:line="360" w:lineRule="auto"/>
        <w:rPr>
          <w:rFonts w:hint="eastAsia" w:ascii="宋体" w:hAnsi="宋体" w:cs="宋体"/>
          <w:b w:val="0"/>
          <w:bCs w:val="0"/>
          <w:szCs w:val="21"/>
          <w:lang w:bidi="ar"/>
        </w:rPr>
      </w:pPr>
      <w:r>
        <w:rPr>
          <w:rFonts w:hint="eastAsia" w:ascii="宋体" w:hAnsi="宋体" w:cs="宋体"/>
          <w:b w:val="0"/>
          <w:bCs w:val="0"/>
          <w:szCs w:val="21"/>
          <w:lang w:bidi="ar"/>
        </w:rPr>
        <w:t xml:space="preserve">1、掌握陪诊员应具备的所有知识内容。</w:t>
      </w:r>
      <w:r/>
    </w:p>
    <w:p>
      <w:pPr>
        <w:ind w:right="473" w:firstLine="420"/>
        <w:spacing w:line="360" w:lineRule="auto"/>
        <w:rPr>
          <w:rFonts w:hint="eastAsia" w:ascii="宋体" w:hAnsi="宋体" w:cs="宋体"/>
          <w:b w:val="0"/>
          <w:bCs w:val="0"/>
          <w:szCs w:val="21"/>
          <w:lang w:bidi="ar"/>
        </w:rPr>
      </w:pPr>
      <w:r>
        <w:rPr>
          <w:rFonts w:hint="eastAsia" w:ascii="宋体" w:hAnsi="宋体" w:cs="宋体"/>
          <w:b w:val="0"/>
          <w:bCs w:val="0"/>
          <w:szCs w:val="21"/>
          <w:lang w:bidi="ar"/>
        </w:rPr>
        <w:t xml:space="preserve">2、遵守陪诊员职业道规范，爱心服务。</w:t>
      </w:r>
      <w:r/>
    </w:p>
    <w:p>
      <w:pPr>
        <w:ind w:right="473" w:firstLine="420"/>
        <w:spacing w:line="360" w:lineRule="auto"/>
        <w:rPr>
          <w:rFonts w:hint="eastAsia" w:ascii="宋体" w:hAnsi="宋体" w:cs="宋体"/>
          <w:b w:val="0"/>
          <w:bCs w:val="0"/>
          <w:szCs w:val="21"/>
          <w:lang w:bidi="ar"/>
        </w:rPr>
      </w:pPr>
      <w:r>
        <w:rPr>
          <w:rFonts w:hint="eastAsia" w:ascii="宋体" w:hAnsi="宋体" w:cs="宋体"/>
          <w:b w:val="0"/>
          <w:bCs w:val="0"/>
          <w:szCs w:val="21"/>
          <w:lang w:bidi="ar"/>
        </w:rPr>
        <w:t xml:space="preserve">3、不断提升与服务的沟通能力。</w:t>
      </w:r>
      <w:r/>
    </w:p>
    <w:p>
      <w:pPr>
        <w:ind w:right="473" w:firstLine="420"/>
        <w:spacing w:line="360" w:lineRule="auto"/>
        <w:rPr>
          <w:rFonts w:hint="eastAsia" w:ascii="宋体" w:hAnsi="宋体" w:cs="宋体"/>
          <w:b w:val="0"/>
          <w:bCs w:val="0"/>
          <w:szCs w:val="21"/>
          <w:lang w:bidi="ar"/>
        </w:rPr>
      </w:pPr>
      <w:r>
        <w:rPr>
          <w:rFonts w:hint="eastAsia" w:ascii="宋体" w:hAnsi="宋体" w:cs="宋体"/>
          <w:b w:val="0"/>
          <w:bCs w:val="0"/>
          <w:szCs w:val="21"/>
          <w:lang w:bidi="ar"/>
        </w:rPr>
        <w:t xml:space="preserve">4、实施陪诊服务工作（与病人APP预约、沟通、代挂号取号、陪同就医、化验、取药、代记医嘱、代办住院手续、代找生活护理服务员、协助缴费、可进行院内的病人接送、陪诊过程中平车轮椅使用），并善于总结分析，不断提升服务能力和水平。</w:t>
      </w:r>
      <w:r/>
    </w:p>
    <w:p>
      <w:pPr>
        <w:ind w:right="473" w:firstLine="420"/>
        <w:spacing w:line="360" w:lineRule="auto"/>
        <w:rPr>
          <w:rFonts w:hint="eastAsia" w:ascii="宋体" w:hAnsi="宋体" w:cs="宋体"/>
          <w:b w:val="0"/>
          <w:bCs w:val="0"/>
          <w:szCs w:val="21"/>
          <w:lang w:bidi="ar"/>
        </w:rPr>
      </w:pPr>
      <w:r>
        <w:rPr>
          <w:rFonts w:hint="eastAsia" w:ascii="宋体" w:hAnsi="宋体" w:cs="宋体"/>
          <w:b w:val="0"/>
          <w:bCs w:val="0"/>
          <w:szCs w:val="21"/>
          <w:lang w:bidi="ar"/>
        </w:rPr>
        <w:t xml:space="preserve">5、及时发现、反馈服务过程中存在的问题，提出建设性意见。</w:t>
      </w:r>
      <w:r/>
    </w:p>
    <w:p>
      <w:pPr>
        <w:ind w:right="473" w:firstLine="420"/>
        <w:spacing w:line="360" w:lineRule="auto"/>
        <w:rPr>
          <w:rFonts w:hint="eastAsia" w:ascii="宋体" w:hAnsi="宋体" w:cs="宋体"/>
          <w:b w:val="0"/>
          <w:bCs w:val="0"/>
          <w:szCs w:val="21"/>
          <w:lang w:bidi="ar"/>
        </w:rPr>
      </w:pPr>
      <w:r>
        <w:rPr>
          <w:rFonts w:hint="eastAsia" w:ascii="宋体" w:hAnsi="宋体" w:cs="宋体"/>
          <w:b w:val="0"/>
          <w:bCs w:val="0"/>
          <w:szCs w:val="21"/>
          <w:lang w:bidi="ar"/>
        </w:rPr>
        <w:t xml:space="preserve">6、陪诊过程中重视病人安全，规避服务风险。</w:t>
      </w:r>
      <w:r/>
    </w:p>
    <w:p>
      <w:pPr>
        <w:ind w:right="473" w:firstLine="420"/>
        <w:spacing w:line="360" w:lineRule="auto"/>
        <w:rPr>
          <w:rFonts w:hint="eastAsia" w:ascii="宋体" w:hAnsi="宋体" w:cs="宋体"/>
          <w:b w:val="0"/>
          <w:bCs w:val="0"/>
          <w:szCs w:val="21"/>
          <w:lang w:bidi="ar"/>
        </w:rPr>
      </w:pPr>
      <w:r>
        <w:rPr>
          <w:rFonts w:hint="eastAsia" w:ascii="宋体" w:hAnsi="宋体" w:cs="宋体"/>
          <w:b w:val="0"/>
          <w:bCs w:val="0"/>
          <w:szCs w:val="21"/>
          <w:lang w:bidi="ar"/>
        </w:rPr>
        <w:t xml:space="preserve">7、服务内容包含但不限于：代挂号取号、陪同就医、化验、检查、取药、代记医嘱、代办住院手续、代取报告（限当日）、代找生活护理服务员、协助缴费、院内接送等。</w:t>
      </w:r>
      <w:r/>
    </w:p>
    <w:p>
      <w:pPr>
        <w:ind w:right="473" w:firstLine="422"/>
        <w:spacing w:line="360" w:lineRule="auto"/>
        <w:rPr>
          <w:rFonts w:hint="eastAsia" w:ascii="宋体" w:hAnsi="宋体" w:eastAsia="宋体" w:cs="宋体"/>
          <w:b w:val="0"/>
          <w:bCs w:val="0"/>
          <w:szCs w:val="21"/>
          <w:lang w:eastAsia="zh-CN" w:bidi="ar"/>
        </w:rPr>
      </w:pPr>
      <w:r>
        <w:rPr>
          <w:rFonts w:hint="eastAsia" w:ascii="宋体" w:hAnsi="宋体" w:cs="宋体"/>
          <w:b/>
          <w:bCs/>
          <w:szCs w:val="21"/>
          <w:lang w:bidi="ar"/>
        </w:rPr>
        <w:t xml:space="preserve">（</w:t>
      </w:r>
      <w:r>
        <w:rPr>
          <w:rFonts w:hint="eastAsia" w:ascii="宋体" w:hAnsi="宋体" w:cs="宋体"/>
          <w:b/>
          <w:bCs/>
          <w:szCs w:val="21"/>
          <w:lang w:val="en-US" w:eastAsia="zh-CN" w:bidi="ar"/>
        </w:rPr>
        <w:t xml:space="preserve">16</w:t>
      </w:r>
      <w:r>
        <w:rPr>
          <w:rFonts w:hint="eastAsia" w:ascii="宋体" w:hAnsi="宋体" w:cs="宋体"/>
          <w:b/>
          <w:bCs/>
          <w:szCs w:val="21"/>
          <w:lang w:bidi="ar"/>
        </w:rPr>
        <w:t xml:space="preserve">）其他工作要求</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1、物业管理安全生产台账的建立与完善。严格按照采购人拟定的《医院物业管理安全生产台账目录》进行收集整理资料，分项培训、检查和考核。把安全生产纳入到正常的物业管理工作中，使其制度化、常态化、专业化。</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2、对于突发事件必须按照应急预案进行实施。</w:t>
      </w:r>
      <w:r/>
    </w:p>
    <w:p>
      <w:pPr>
        <w:ind w:firstLine="420"/>
        <w:spacing w:line="360" w:lineRule="auto"/>
        <w:widowControl/>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家具等物品的院内搬运、挪移满足各科室的搬运需求；要求准确、及时、无差错。搬运到位后，要按要求摆放到位，接收人签名。不得损坏，否则承担责任，赔偿损失。</w:t>
      </w:r>
      <w:r/>
    </w:p>
    <w:p>
      <w:pPr>
        <w:ind w:right="473" w:firstLine="422"/>
        <w:spacing w:line="360" w:lineRule="auto"/>
        <w:rPr>
          <w:rFonts w:hint="eastAsia" w:ascii="宋体" w:hAnsi="宋体" w:cs="宋体"/>
          <w:b/>
          <w:bCs/>
          <w:szCs w:val="21"/>
        </w:rPr>
      </w:pPr>
      <w:r>
        <w:rPr>
          <w:rFonts w:hint="eastAsia" w:ascii="宋体" w:hAnsi="宋体" w:cs="宋体"/>
          <w:b/>
          <w:bCs/>
          <w:szCs w:val="21"/>
          <w:lang w:bidi="ar"/>
        </w:rPr>
        <w:t xml:space="preserve">五、考核内容及考核办法</w:t>
      </w:r>
      <w:r/>
    </w:p>
    <w:p>
      <w:pPr>
        <w:ind w:right="31" w:firstLine="420"/>
        <w:spacing w:line="360" w:lineRule="auto"/>
        <w:rPr>
          <w:rFonts w:hint="eastAsia" w:ascii="宋体" w:hAnsi="宋体" w:cs="宋体"/>
          <w:szCs w:val="21"/>
        </w:rPr>
      </w:pPr>
      <w:r>
        <w:rPr>
          <w:rFonts w:hint="eastAsia" w:ascii="宋体" w:hAnsi="宋体" w:cs="宋体"/>
          <w:szCs w:val="21"/>
          <w:lang w:bidi="ar"/>
        </w:rPr>
        <w:t xml:space="preserve">为加强对服务项目的管理和监督,保证物业服务质量,采购人按以下内容和标准对乙双方进行考核：</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1、采购人相关职能部门对中标人的日常管理及所有服务项目有权进行监督。</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2、采购人对中标人的服务项目、服务质量等进行考核。要求中标人人员配证（加照片上岗，固定岗位有责任包干区公示：照片与包干区域）。有缺额时应向采购人后勤保障部报告备案，在定岗定编区域如有人员调动应提前通知该区域（科室）负责人，并做好人员工作交接，确保所在区域（科室）工作有序进行。主管人员调配应向采购人主管科室负责人通报。</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3、考核办法采取定期和不定期抽查相结合。</w:t>
      </w:r>
      <w:r/>
    </w:p>
    <w:p>
      <w:pPr>
        <w:ind w:right="473" w:firstLine="420"/>
        <w:jc w:val="left"/>
        <w:spacing w:line="360" w:lineRule="auto"/>
        <w:rPr>
          <w:rFonts w:hint="eastAsia" w:ascii="宋体" w:hAnsi="宋体" w:cs="宋体"/>
          <w:szCs w:val="21"/>
        </w:rPr>
      </w:pPr>
      <w:r>
        <w:rPr>
          <w:rFonts w:hint="eastAsia" w:ascii="宋体" w:hAnsi="宋体" w:cs="宋体"/>
          <w:szCs w:val="21"/>
          <w:lang w:bidi="ar"/>
        </w:rPr>
        <w:t xml:space="preserve">3.1定期：每月一次，由后勤保障处、被服务科室、病区考核；每次考核后中标人应针对不足之处提出整改措施并落实在一周内整改到位，填报《物业检查考核记录督查、整改、持续改进表》</w:t>
      </w:r>
      <w:r/>
    </w:p>
    <w:p>
      <w:pPr>
        <w:ind w:right="55" w:firstLine="420"/>
        <w:spacing w:line="360" w:lineRule="auto"/>
        <w:rPr>
          <w:rFonts w:hint="eastAsia" w:ascii="宋体" w:hAnsi="宋体" w:cs="宋体"/>
          <w:szCs w:val="21"/>
          <w:lang w:eastAsia="zh-CN" w:bidi="ar"/>
        </w:rPr>
      </w:pPr>
      <w:r>
        <w:rPr>
          <w:rFonts w:hint="eastAsia" w:ascii="宋体" w:hAnsi="宋体" w:cs="宋体"/>
          <w:szCs w:val="21"/>
          <w:lang w:bidi="ar"/>
        </w:rPr>
        <w:t xml:space="preserve">3.2不定期：由后勤保障处牵头，协同护理部、院感科、门诊部，对中标人的服务质量进行联合检查，采取集中联合检查、日常督查、暗查、夜查、节假日、随机检查等方式对物业公司的保洁质量进行效果评定，并根据检查结果发放卫生质量问题整改通知书；物业公司按甲方要求上交整改措施及效果</w:t>
      </w:r>
      <w:r>
        <w:rPr>
          <w:rFonts w:hint="eastAsia" w:ascii="宋体" w:hAnsi="宋体" w:cs="宋体"/>
          <w:szCs w:val="21"/>
          <w:lang w:eastAsia="zh-CN" w:bidi="ar"/>
        </w:rPr>
        <w:t xml:space="preserve">。</w:t>
      </w:r>
      <w:r/>
    </w:p>
    <w:p>
      <w:pPr>
        <w:ind w:right="55" w:firstLine="420"/>
        <w:spacing w:line="360" w:lineRule="auto"/>
        <w:rPr>
          <w:rFonts w:hint="eastAsia" w:ascii="宋体" w:hAnsi="宋体" w:cs="宋体"/>
          <w:szCs w:val="21"/>
        </w:rPr>
      </w:pPr>
      <w:r>
        <w:rPr>
          <w:rFonts w:hint="eastAsia" w:ascii="宋体" w:hAnsi="宋体" w:cs="宋体"/>
          <w:szCs w:val="21"/>
          <w:lang w:bidi="ar"/>
        </w:rPr>
        <w:t xml:space="preserve">4、考核内容：</w:t>
      </w:r>
      <w:r/>
    </w:p>
    <w:p>
      <w:pPr>
        <w:ind w:right="55" w:firstLine="420"/>
        <w:spacing w:line="360" w:lineRule="auto"/>
        <w:rPr>
          <w:rFonts w:hint="eastAsia" w:ascii="宋体" w:hAnsi="宋体" w:cs="宋体"/>
          <w:szCs w:val="21"/>
        </w:rPr>
      </w:pPr>
      <w:r>
        <w:rPr>
          <w:rFonts w:hint="eastAsia" w:ascii="宋体" w:hAnsi="宋体" w:cs="宋体"/>
          <w:szCs w:val="21"/>
          <w:lang w:bidi="ar"/>
        </w:rPr>
        <w:t xml:space="preserve">4.1物业公司应每周至少1次（至少2个区域）组织经理和主管联合检查并有记录；主管每天现场指导监督工人的工作质量并做好记录（每天将电子版发至群里）；物业公司每月底将所有检查监督的记录资料交后勤保障部审查。</w:t>
      </w:r>
      <w:r/>
    </w:p>
    <w:p>
      <w:pPr>
        <w:ind w:right="55" w:firstLine="420"/>
        <w:spacing w:line="360" w:lineRule="auto"/>
        <w:rPr>
          <w:rFonts w:hint="eastAsia" w:ascii="宋体" w:hAnsi="宋体" w:eastAsia="宋体" w:cs="宋体"/>
          <w:szCs w:val="21"/>
          <w:lang w:eastAsia="zh-CN" w:bidi="ar"/>
        </w:rPr>
      </w:pPr>
      <w:r>
        <w:rPr>
          <w:rFonts w:hint="eastAsia" w:ascii="宋体" w:hAnsi="宋体" w:cs="宋体"/>
          <w:szCs w:val="21"/>
          <w:lang w:bidi="ar"/>
        </w:rPr>
        <w:t xml:space="preserve">4.</w:t>
      </w:r>
      <w:r>
        <w:rPr>
          <w:rFonts w:hint="eastAsia" w:ascii="宋体" w:hAnsi="宋体" w:cs="宋体"/>
          <w:szCs w:val="21"/>
          <w:lang w:val="en-US" w:eastAsia="zh-CN" w:bidi="ar"/>
        </w:rPr>
        <w:t xml:space="preserve">2</w:t>
      </w:r>
      <w:r>
        <w:rPr>
          <w:rFonts w:hint="eastAsia" w:ascii="宋体" w:hAnsi="宋体" w:cs="宋体"/>
          <w:szCs w:val="21"/>
          <w:lang w:bidi="ar"/>
        </w:rPr>
        <w:t xml:space="preserve">中标人工作人员严禁私自掖藏及买卖医疗废物，否则需承担相应法律责任及相关后果</w:t>
      </w:r>
      <w:r>
        <w:rPr>
          <w:rFonts w:hint="eastAsia" w:ascii="宋体" w:hAnsi="宋体" w:cs="宋体"/>
          <w:szCs w:val="21"/>
          <w:lang w:eastAsia="zh-CN" w:bidi="ar"/>
        </w:rPr>
        <w:t xml:space="preserve">。</w:t>
      </w:r>
      <w:r/>
    </w:p>
    <w:p>
      <w:pPr>
        <w:ind w:right="55" w:firstLine="420"/>
        <w:spacing w:line="360" w:lineRule="auto"/>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lang w:val="en-US" w:eastAsia="zh-CN" w:bidi="ar"/>
        </w:rPr>
        <w:t xml:space="preserve">3</w:t>
      </w:r>
      <w:r>
        <w:rPr>
          <w:rFonts w:hint="eastAsia" w:ascii="宋体" w:hAnsi="宋体" w:cs="宋体"/>
          <w:szCs w:val="21"/>
          <w:lang w:bidi="ar"/>
        </w:rPr>
        <w:t xml:space="preserve">请销假相关事宜：物业公司人员请假需要上报后勤保障部，请假期间公司需要及时安排机动人员做好相关工作，保持环境卫生质量，否则视为缺岗；管理人员不可两位及以上同时请假或休息（节假日值班除外），如超过3天者需物业公司向后勤保障部出具书面文件及派遣相应的管理人员到岗代理工作，否则算缺岗；如果查岗期间发现恶意作弊的行为，将双倍按缺岗处罚。</w:t>
      </w:r>
      <w:r/>
    </w:p>
    <w:p>
      <w:pPr>
        <w:ind w:right="55" w:firstLine="420"/>
        <w:spacing w:line="360" w:lineRule="auto"/>
        <w:rPr>
          <w:rFonts w:hint="eastAsia" w:ascii="宋体" w:hAnsi="宋体" w:eastAsia="宋体" w:cs="宋体"/>
          <w:szCs w:val="21"/>
          <w:lang w:val="en-US" w:eastAsia="zh-CN"/>
        </w:rPr>
      </w:pPr>
      <w:r>
        <w:rPr>
          <w:rFonts w:hint="eastAsia" w:ascii="宋体" w:hAnsi="宋体" w:cs="宋体"/>
          <w:szCs w:val="21"/>
          <w:lang w:bidi="ar"/>
        </w:rPr>
        <w:t xml:space="preserve">4.</w:t>
      </w:r>
      <w:r>
        <w:rPr>
          <w:rFonts w:hint="eastAsia" w:ascii="宋体" w:hAnsi="宋体" w:cs="宋体"/>
          <w:szCs w:val="21"/>
          <w:lang w:val="en-US" w:eastAsia="zh-CN" w:bidi="ar"/>
        </w:rPr>
        <w:t xml:space="preserve">4</w:t>
      </w:r>
      <w:r>
        <w:rPr>
          <w:rFonts w:hint="eastAsia" w:ascii="宋体" w:hAnsi="宋体" w:cs="宋体"/>
          <w:szCs w:val="21"/>
          <w:lang w:bidi="ar"/>
        </w:rPr>
        <w:t xml:space="preserve">物业公司管理人员服从后勤保障部管理</w:t>
      </w:r>
      <w:r>
        <w:rPr>
          <w:rFonts w:hint="eastAsia" w:ascii="宋体" w:hAnsi="宋体" w:cs="宋体"/>
          <w:szCs w:val="21"/>
          <w:lang w:eastAsia="zh-CN" w:bidi="ar"/>
        </w:rPr>
        <w:t xml:space="preserve">。</w:t>
      </w:r>
      <w:r/>
    </w:p>
    <w:p>
      <w:pPr>
        <w:ind w:right="473" w:firstLine="420"/>
        <w:spacing w:line="360" w:lineRule="auto"/>
        <w:rPr>
          <w:rFonts w:hint="eastAsia" w:ascii="宋体" w:hAnsi="宋体" w:cs="宋体"/>
          <w:szCs w:val="21"/>
          <w:lang w:bidi="ar"/>
        </w:rPr>
      </w:pPr>
      <w:r>
        <w:rPr>
          <w:rFonts w:hint="eastAsia" w:ascii="宋体" w:hAnsi="宋体" w:cs="宋体"/>
          <w:szCs w:val="21"/>
          <w:lang w:bidi="ar"/>
        </w:rPr>
        <w:t xml:space="preserve">5.考核结果说明</w:t>
      </w:r>
      <w:r/>
    </w:p>
    <w:p>
      <w:pPr>
        <w:ind w:right="473" w:firstLine="420"/>
        <w:spacing w:line="360" w:lineRule="auto"/>
        <w:rPr>
          <w:rFonts w:hint="eastAsia" w:ascii="宋体" w:hAnsi="宋体" w:cs="宋体"/>
          <w:b/>
          <w:szCs w:val="21"/>
        </w:rPr>
      </w:pPr>
      <w:r>
        <w:rPr>
          <w:rFonts w:hint="eastAsia" w:ascii="宋体" w:hAnsi="宋体" w:cs="宋体"/>
          <w:szCs w:val="21"/>
          <w:lang w:bidi="ar"/>
        </w:rPr>
        <w:t xml:space="preserve">5.1考核及考评结果与乙方当月付款，以及合同是否终止、续签挂钩。</w:t>
      </w:r>
      <w:r/>
    </w:p>
    <w:p>
      <w:pPr>
        <w:ind w:firstLine="420"/>
        <w:spacing w:line="360" w:lineRule="auto"/>
        <w:tabs>
          <w:tab w:val="left" w:pos="567" w:leader="none"/>
          <w:tab w:val="left" w:pos="709" w:leader="none"/>
          <w:tab w:val="left" w:pos="900" w:leader="none"/>
          <w:tab w:val="left" w:pos="1080" w:leader="none"/>
        </w:tabs>
        <w:rPr>
          <w:rFonts w:hint="eastAsia" w:ascii="宋体" w:hAnsi="宋体"/>
          <w:color w:val="000000"/>
          <w:szCs w:val="21"/>
        </w:rPr>
      </w:pPr>
      <w:r>
        <w:rPr>
          <w:rFonts w:hint="eastAsia" w:ascii="宋体" w:hAnsi="宋体" w:cs="宋体"/>
          <w:szCs w:val="21"/>
          <w:lang w:bidi="ar"/>
        </w:rPr>
        <w:t xml:space="preserve">5.2每月实际支付服务费的数额与乙方当月的月度考核得分相结合。</w:t>
      </w:r>
      <w:r>
        <w:rPr>
          <w:rFonts w:hint="eastAsia" w:ascii="宋体" w:hAnsi="宋体"/>
          <w:color w:val="000000"/>
          <w:szCs w:val="21"/>
        </w:rPr>
        <w:t xml:space="preserve">如因</w:t>
      </w:r>
      <w:r>
        <w:rPr>
          <w:rFonts w:hint="eastAsia" w:ascii="宋体" w:hAnsi="宋体"/>
          <w:szCs w:val="21"/>
        </w:rPr>
        <w:t xml:space="preserve">中标人</w:t>
      </w:r>
      <w:r>
        <w:rPr>
          <w:rFonts w:hint="eastAsia" w:ascii="宋体" w:hAnsi="宋体"/>
          <w:color w:val="000000"/>
          <w:szCs w:val="21"/>
        </w:rPr>
        <w:t xml:space="preserve">履行合同约定的某一项物业管理管理服务内容不到位或不能履行合同约定的某一项物业管理管理服务内容，</w:t>
      </w:r>
      <w:r>
        <w:rPr>
          <w:rFonts w:hint="eastAsia" w:ascii="宋体" w:hAnsi="宋体"/>
          <w:szCs w:val="21"/>
        </w:rPr>
        <w:t xml:space="preserve">采购人</w:t>
      </w:r>
      <w:r>
        <w:rPr>
          <w:rFonts w:hint="eastAsia" w:ascii="宋体" w:hAnsi="宋体"/>
          <w:color w:val="000000"/>
          <w:szCs w:val="21"/>
        </w:rPr>
        <w:t xml:space="preserve">有权从当月物业管理费中直接扣除。</w:t>
      </w:r>
      <w:r/>
    </w:p>
    <w:p>
      <w:pPr>
        <w:jc w:val="left"/>
        <w:spacing w:line="360" w:lineRule="auto"/>
        <w:widowControl/>
        <w:rPr>
          <w:rFonts w:ascii="宋体" w:hAnsi="宋体" w:cs="宋体"/>
          <w:bCs/>
          <w:color w:val="ff0000"/>
          <w:szCs w:val="21"/>
        </w:rPr>
        <w:sectPr>
          <w:headerReference w:type="default" r:id="rId10"/>
          <w:footerReference w:type="default" r:id="rId14"/>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hAnsi="宋体" w:cs="宋体"/>
          <w:bCs/>
          <w:color w:val="ff0000"/>
          <w:szCs w:val="21"/>
        </w:rPr>
      </w:r>
      <w:r/>
    </w:p>
    <w:p>
      <w:pPr>
        <w:ind w:firstLine="422"/>
        <w:jc w:val="center"/>
        <w:spacing w:line="360" w:lineRule="auto"/>
        <w:tabs>
          <w:tab w:val="left" w:pos="360" w:leader="none"/>
          <w:tab w:val="left" w:pos="4320" w:leader="none"/>
        </w:tabs>
        <w:rPr>
          <w:rFonts w:hint="eastAsia" w:ascii="宋体" w:hAnsi="宋体" w:cs="宋体"/>
          <w:b/>
          <w:szCs w:val="21"/>
          <w:lang w:bidi="ar"/>
        </w:rPr>
      </w:pPr>
      <w:r>
        <w:rPr>
          <w:rFonts w:hint="eastAsia" w:ascii="宋体" w:hAnsi="宋体" w:cs="宋体"/>
          <w:b/>
          <w:szCs w:val="21"/>
          <w:lang w:bidi="ar"/>
        </w:rPr>
        <w:t xml:space="preserve">物业工作质量检查表</w:t>
      </w:r>
      <w:r>
        <w:rPr>
          <w:rFonts w:hint="eastAsia" w:ascii="宋体" w:hAnsi="宋体" w:cs="宋体"/>
          <w:b/>
          <w:szCs w:val="21"/>
          <w:lang w:val="en-US" w:eastAsia="zh-CN" w:bidi="ar"/>
        </w:rPr>
        <w:t xml:space="preserve">1</w:t>
      </w:r>
      <w:r>
        <w:rPr>
          <w:rFonts w:hint="eastAsia" w:ascii="宋体" w:hAnsi="宋体" w:cs="宋体"/>
          <w:b/>
          <w:szCs w:val="21"/>
          <w:lang w:bidi="ar"/>
        </w:rPr>
        <w:t xml:space="preserve">（</w:t>
      </w:r>
      <w:r>
        <w:rPr>
          <w:rFonts w:hint="eastAsia" w:ascii="宋体" w:hAnsi="宋体" w:cs="宋体"/>
          <w:b/>
          <w:szCs w:val="21"/>
          <w:lang w:eastAsia="zh-CN" w:bidi="ar"/>
        </w:rPr>
        <w:t xml:space="preserve">医废</w:t>
      </w:r>
      <w:r>
        <w:rPr>
          <w:rFonts w:hint="eastAsia" w:ascii="宋体" w:hAnsi="宋体" w:cs="宋体"/>
          <w:b/>
          <w:szCs w:val="21"/>
          <w:lang w:bidi="ar"/>
        </w:rPr>
        <w:t xml:space="preserve">）100分</w:t>
      </w:r>
      <w:r/>
    </w:p>
    <w:tbl>
      <w:tblPr>
        <w:tblStyle w:val="886"/>
        <w:tblpPr w:horzAnchor="page" w:tblpX="1241" w:vertAnchor="text" w:tblpY="302" w:leftFromText="180" w:topFromText="0" w:rightFromText="180" w:bottomFromText="0"/>
        <w:tblW w:w="9570" w:type="dxa"/>
        <w:tblInd w:w="0" w:type="dxa"/>
        <w:tblLayout w:type="fixed"/>
        <w:tblCellMar>
          <w:left w:w="108" w:type="dxa"/>
          <w:top w:w="0" w:type="dxa"/>
          <w:right w:w="108" w:type="dxa"/>
          <w:bottom w:w="0" w:type="dxa"/>
        </w:tblCellMar>
        <w:tblLook w:val="04A0" w:firstRow="1" w:lastRow="0" w:firstColumn="1" w:lastColumn="0" w:noHBand="0" w:noVBand="1"/>
      </w:tblPr>
      <w:tblGrid>
        <w:gridCol w:w="1164"/>
        <w:gridCol w:w="5537"/>
        <w:gridCol w:w="750"/>
        <w:gridCol w:w="1755"/>
        <w:gridCol w:w="364"/>
      </w:tblGrid>
      <w:tr>
        <w:trPr>
          <w:trHeight w:val="20"/>
        </w:trPr>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ind w:firstLine="0"/>
              <w:jc w:val="center"/>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考核</w:t>
            </w:r>
            <w:r/>
          </w:p>
        </w:tc>
        <w:tc>
          <w:tcPr>
            <w:tcBorders>
              <w:top w:val="single" w:color="auto" w:sz="4" w:space="0"/>
              <w:left w:val="none" w:color="000000" w:sz="4" w:space="0"/>
              <w:bottom w:val="single" w:color="auto" w:sz="4" w:space="0"/>
              <w:right w:val="single" w:color="auto" w:sz="4" w:space="0"/>
            </w:tcBorders>
            <w:tcW w:w="5537" w:type="dxa"/>
            <w:vAlign w:val="center"/>
            <w:textDirection w:val="lrTb"/>
            <w:noWrap/>
          </w:tcPr>
          <w:p>
            <w:pPr>
              <w:ind w:firstLine="0"/>
              <w:jc w:val="center"/>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考核内容</w:t>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ind w:firstLine="0"/>
              <w:jc w:val="left"/>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分值</w:t>
            </w:r>
            <w:r/>
          </w:p>
        </w:tc>
        <w:tc>
          <w:tcPr>
            <w:tcBorders>
              <w:top w:val="single" w:color="auto" w:sz="4" w:space="0"/>
              <w:left w:val="none" w:color="000000" w:sz="4" w:space="0"/>
              <w:bottom w:val="single" w:color="auto" w:sz="4" w:space="0"/>
              <w:right w:val="single" w:color="auto" w:sz="4" w:space="0"/>
            </w:tcBorders>
            <w:tcW w:w="1755" w:type="dxa"/>
            <w:vAlign w:val="center"/>
            <w:textDirection w:val="lrTb"/>
            <w:noWrap/>
          </w:tcPr>
          <w:p>
            <w:pPr>
              <w:ind w:firstLine="0"/>
              <w:jc w:val="center"/>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每分金额</w:t>
            </w:r>
            <w:r/>
          </w:p>
        </w:tc>
        <w:tc>
          <w:tcPr>
            <w:tcBorders>
              <w:top w:val="single" w:color="auto" w:sz="4" w:space="0"/>
              <w:left w:val="none" w:color="000000" w:sz="4" w:space="0"/>
              <w:bottom w:val="single" w:color="auto" w:sz="4" w:space="0"/>
              <w:right w:val="single" w:color="auto" w:sz="4" w:space="0"/>
            </w:tcBorders>
            <w:tcW w:w="364" w:type="dxa"/>
            <w:vAlign w:val="center"/>
            <w:textDirection w:val="lrTb"/>
            <w:noWrap/>
          </w:tcPr>
          <w:p>
            <w:pPr>
              <w:ind w:firstLine="0"/>
              <w:jc w:val="center"/>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扣分</w:t>
            </w:r>
            <w:r/>
          </w:p>
        </w:tc>
      </w:tr>
      <w:tr>
        <w:trPr>
          <w:trHeight w:val="20"/>
        </w:trPr>
        <w:tc>
          <w:tcPr>
            <w:tcBorders>
              <w:top w:val="none" w:color="000000" w:sz="4" w:space="0"/>
              <w:left w:val="single" w:color="auto" w:sz="4" w:space="0"/>
              <w:bottom w:val="single" w:color="auto" w:sz="4" w:space="0"/>
              <w:right w:val="single" w:color="auto" w:sz="4" w:space="0"/>
            </w:tcBorders>
            <w:tcW w:w="1164" w:type="dxa"/>
            <w:vAlign w:val="center"/>
            <w:vMerge w:val="restart"/>
            <w:textDirection w:val="lrTb"/>
            <w:noWrap/>
          </w:tcPr>
          <w:p>
            <w:pPr>
              <w:ind w:firstLine="0"/>
              <w:jc w:val="left"/>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医疗废物管理质量</w:t>
            </w:r>
            <w:r/>
          </w:p>
        </w:tc>
        <w:tc>
          <w:tcPr>
            <w:tcBorders>
              <w:top w:val="single" w:color="auto" w:sz="4" w:space="0"/>
              <w:left w:val="none" w:color="000000" w:sz="4" w:space="0"/>
              <w:bottom w:val="single" w:color="auto" w:sz="4" w:space="0"/>
              <w:right w:val="single" w:color="auto" w:sz="4" w:space="0"/>
            </w:tcBorders>
            <w:tcW w:w="553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1垃圾运输员掌握自身防护，戴帽子、口罩、手套、防护围裙等，每日清洗；严格执行医疗废物管理相关制度及消毒隔离措施。定期培训，考核合格。</w:t>
            </w:r>
            <w:r/>
          </w:p>
        </w:tc>
        <w:tc>
          <w:tcPr>
            <w:tcBorders>
              <w:top w:val="none" w:color="000000" w:sz="4" w:space="0"/>
              <w:left w:val="none" w:color="000000" w:sz="4" w:space="0"/>
              <w:bottom w:val="single" w:color="auto" w:sz="4" w:space="0"/>
              <w:right w:val="single" w:color="auto" w:sz="4" w:space="0"/>
            </w:tcBorders>
            <w:tcW w:w="750" w:type="dxa"/>
            <w:vAlign w:val="center"/>
            <w:vMerge w:val="restart"/>
            <w:textDirection w:val="lrTb"/>
            <w:noWrap/>
          </w:tcPr>
          <w:p>
            <w:pPr>
              <w:ind w:firstLine="0"/>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45</w:t>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一项不符扣5分</w:t>
            </w:r>
            <w:r/>
          </w:p>
        </w:tc>
        <w:tc>
          <w:tcPr>
            <w:tcBorders>
              <w:top w:val="none" w:color="000000" w:sz="4" w:space="0"/>
              <w:left w:val="none" w:color="000000" w:sz="4" w:space="0"/>
              <w:bottom w:val="single" w:color="auto" w:sz="4" w:space="0"/>
              <w:right w:val="single" w:color="auto" w:sz="4" w:space="0"/>
            </w:tcBorders>
            <w:tcW w:w="36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64"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553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2掌握医疗废物泄漏的应急预案，定期演练。</w:t>
            </w:r>
            <w:r/>
          </w:p>
        </w:tc>
        <w:tc>
          <w:tcPr>
            <w:tcBorders>
              <w:top w:val="none" w:color="000000" w:sz="4" w:space="0"/>
              <w:left w:val="none" w:color="000000" w:sz="4" w:space="0"/>
              <w:bottom w:val="single" w:color="auto" w:sz="4" w:space="0"/>
              <w:right w:val="single" w:color="auto" w:sz="4" w:space="0"/>
            </w:tcBorders>
            <w:tcW w:w="750"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一项不符扣5分</w:t>
            </w:r>
            <w:r/>
          </w:p>
        </w:tc>
        <w:tc>
          <w:tcPr>
            <w:tcBorders>
              <w:top w:val="none" w:color="000000" w:sz="4" w:space="0"/>
              <w:left w:val="none" w:color="000000" w:sz="4" w:space="0"/>
              <w:bottom w:val="single" w:color="auto" w:sz="4" w:space="0"/>
              <w:right w:val="single" w:color="auto" w:sz="4" w:space="0"/>
            </w:tcBorders>
            <w:tcW w:w="36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64"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553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3与临床科室按规范交接，登记项目、重量，签名。</w:t>
            </w:r>
            <w:r/>
          </w:p>
        </w:tc>
        <w:tc>
          <w:tcPr>
            <w:tcBorders>
              <w:top w:val="none" w:color="000000" w:sz="4" w:space="0"/>
              <w:left w:val="none" w:color="000000" w:sz="4" w:space="0"/>
              <w:bottom w:val="single" w:color="auto" w:sz="4" w:space="0"/>
              <w:right w:val="single" w:color="auto" w:sz="4" w:space="0"/>
            </w:tcBorders>
            <w:tcW w:w="750"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交接不规范扣2分</w:t>
            </w:r>
            <w:r/>
          </w:p>
        </w:tc>
        <w:tc>
          <w:tcPr>
            <w:tcBorders>
              <w:top w:val="none" w:color="000000" w:sz="4" w:space="0"/>
              <w:left w:val="none" w:color="000000" w:sz="4" w:space="0"/>
              <w:bottom w:val="single" w:color="auto" w:sz="4" w:space="0"/>
              <w:right w:val="single" w:color="auto" w:sz="4" w:space="0"/>
            </w:tcBorders>
            <w:tcW w:w="36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64"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553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4专用封闭车进行转运，如有垃圾袋漏必须重新补套袋，禁止出现医疗废物外露、现象。</w:t>
            </w:r>
            <w:r/>
          </w:p>
        </w:tc>
        <w:tc>
          <w:tcPr>
            <w:tcBorders>
              <w:top w:val="none" w:color="000000" w:sz="4" w:space="0"/>
              <w:left w:val="none" w:color="000000" w:sz="4" w:space="0"/>
              <w:bottom w:val="single" w:color="auto" w:sz="4" w:space="0"/>
              <w:right w:val="single" w:color="auto" w:sz="4" w:space="0"/>
            </w:tcBorders>
            <w:tcW w:w="750"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一项不符扣5分</w:t>
            </w:r>
            <w:r/>
          </w:p>
        </w:tc>
        <w:tc>
          <w:tcPr>
            <w:tcBorders>
              <w:top w:val="none" w:color="000000" w:sz="4" w:space="0"/>
              <w:left w:val="none" w:color="000000" w:sz="4" w:space="0"/>
              <w:bottom w:val="single" w:color="auto" w:sz="4" w:space="0"/>
              <w:right w:val="single" w:color="auto" w:sz="4" w:space="0"/>
            </w:tcBorders>
            <w:tcW w:w="36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64"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553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5收集医疗废物车不允许停留在配餐间、开水房内，在走廊停留时间短，做到快收快走，减少污染机会。行走路径符合院感要求。</w:t>
            </w:r>
            <w:r/>
          </w:p>
        </w:tc>
        <w:tc>
          <w:tcPr>
            <w:tcBorders>
              <w:top w:val="none" w:color="000000" w:sz="4" w:space="0"/>
              <w:left w:val="none" w:color="000000" w:sz="4" w:space="0"/>
              <w:bottom w:val="single" w:color="auto" w:sz="4" w:space="0"/>
              <w:right w:val="single" w:color="auto" w:sz="4" w:space="0"/>
            </w:tcBorders>
            <w:tcW w:w="750"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一项不符扣2分</w:t>
            </w:r>
            <w:r/>
          </w:p>
        </w:tc>
        <w:tc>
          <w:tcPr>
            <w:tcBorders>
              <w:top w:val="none" w:color="000000" w:sz="4" w:space="0"/>
              <w:left w:val="none" w:color="000000" w:sz="4" w:space="0"/>
              <w:bottom w:val="single" w:color="auto" w:sz="4" w:space="0"/>
              <w:right w:val="single" w:color="auto" w:sz="4" w:space="0"/>
            </w:tcBorders>
            <w:tcW w:w="36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64"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553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6医疗废物至垃圾房后，规范装箱，按要求与指定的医疗废物处理服务公司交接，规范记录。</w:t>
            </w:r>
            <w:r/>
          </w:p>
        </w:tc>
        <w:tc>
          <w:tcPr>
            <w:tcBorders>
              <w:top w:val="none" w:color="000000" w:sz="4" w:space="0"/>
              <w:left w:val="none" w:color="000000" w:sz="4" w:space="0"/>
              <w:bottom w:val="single" w:color="auto" w:sz="4" w:space="0"/>
              <w:right w:val="single" w:color="auto" w:sz="4" w:space="0"/>
            </w:tcBorders>
            <w:tcW w:w="750"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一项不符扣5分</w:t>
            </w:r>
            <w:r/>
          </w:p>
        </w:tc>
        <w:tc>
          <w:tcPr>
            <w:tcBorders>
              <w:top w:val="none" w:color="000000" w:sz="4" w:space="0"/>
              <w:left w:val="none" w:color="000000" w:sz="4" w:space="0"/>
              <w:bottom w:val="single" w:color="auto" w:sz="4" w:space="0"/>
              <w:right w:val="single" w:color="auto" w:sz="4" w:space="0"/>
            </w:tcBorders>
            <w:tcW w:w="36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64"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553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7医疗废物、生活垃圾处理场地存放规范整洁，清理及时。无杂物</w:t>
            </w:r>
            <w:r>
              <w:rPr>
                <w:rFonts w:hint="eastAsia" w:ascii="宋体" w:hAnsi="宋体" w:cs="宋体"/>
                <w:szCs w:val="21"/>
                <w:lang w:eastAsia="zh-CN" w:bidi="ar"/>
              </w:rPr>
              <w:t xml:space="preserve">、</w:t>
            </w:r>
            <w:r>
              <w:rPr>
                <w:rFonts w:hint="eastAsia" w:ascii="宋体" w:hAnsi="宋体" w:cs="宋体"/>
                <w:szCs w:val="21"/>
                <w:lang w:bidi="ar"/>
              </w:rPr>
              <w:t xml:space="preserve">蚊蝇等，每日紫外线消毒两次， 每次1小时，有记录，消毒液刷洗地面和转运车每日两次。</w:t>
            </w:r>
            <w:r/>
          </w:p>
        </w:tc>
        <w:tc>
          <w:tcPr>
            <w:tcBorders>
              <w:top w:val="none" w:color="000000" w:sz="4" w:space="0"/>
              <w:left w:val="none" w:color="000000" w:sz="4" w:space="0"/>
              <w:bottom w:val="single" w:color="auto" w:sz="4" w:space="0"/>
              <w:right w:val="single" w:color="auto" w:sz="4" w:space="0"/>
            </w:tcBorders>
            <w:tcW w:w="750"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一项不符扣2分</w:t>
            </w:r>
            <w:r/>
          </w:p>
        </w:tc>
        <w:tc>
          <w:tcPr>
            <w:tcBorders>
              <w:top w:val="none" w:color="000000" w:sz="4" w:space="0"/>
              <w:left w:val="none" w:color="000000" w:sz="4" w:space="0"/>
              <w:bottom w:val="single" w:color="auto" w:sz="4" w:space="0"/>
              <w:right w:val="single" w:color="auto" w:sz="4" w:space="0"/>
            </w:tcBorders>
            <w:tcW w:w="36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64"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553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8医疗废物处置无违规行为，禁止出现医疗废物流出现象。</w:t>
            </w:r>
            <w:r/>
          </w:p>
        </w:tc>
        <w:tc>
          <w:tcPr>
            <w:tcBorders>
              <w:top w:val="none" w:color="000000" w:sz="4" w:space="0"/>
              <w:left w:val="none" w:color="000000" w:sz="4" w:space="0"/>
              <w:bottom w:val="single" w:color="auto" w:sz="4" w:space="0"/>
              <w:right w:val="single" w:color="auto" w:sz="4" w:space="0"/>
            </w:tcBorders>
            <w:tcW w:w="750"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5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一项不符扣5分</w:t>
            </w:r>
            <w:r/>
          </w:p>
        </w:tc>
        <w:tc>
          <w:tcPr>
            <w:tcBorders>
              <w:top w:val="none" w:color="000000" w:sz="4" w:space="0"/>
              <w:left w:val="none" w:color="000000" w:sz="4" w:space="0"/>
              <w:bottom w:val="single" w:color="auto" w:sz="4" w:space="0"/>
              <w:right w:val="single" w:color="auto" w:sz="4" w:space="0"/>
            </w:tcBorders>
            <w:tcW w:w="36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ind w:firstLine="0"/>
              <w:jc w:val="left"/>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总分值</w:t>
            </w:r>
            <w:r/>
          </w:p>
        </w:tc>
        <w:tc>
          <w:tcPr>
            <w:tcBorders>
              <w:top w:val="single" w:color="auto" w:sz="4" w:space="0"/>
              <w:left w:val="single" w:color="auto" w:sz="4" w:space="0"/>
              <w:bottom w:val="single" w:color="auto" w:sz="4" w:space="0"/>
              <w:right w:val="single" w:color="auto" w:sz="4" w:space="0"/>
            </w:tcBorders>
            <w:tcW w:w="553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ind w:firstLine="0"/>
              <w:jc w:val="center"/>
              <w:keepLines w:val="0"/>
              <w:keepNext w:val="0"/>
              <w:pageBreakBefore w:val="0"/>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6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bl>
    <w:p>
      <w:pPr>
        <w:ind w:firstLine="422"/>
        <w:jc w:val="center"/>
        <w:spacing w:line="360" w:lineRule="auto"/>
        <w:tabs>
          <w:tab w:val="left" w:pos="360" w:leader="none"/>
          <w:tab w:val="left" w:pos="4320" w:leader="none"/>
        </w:tabs>
        <w:rPr>
          <w:rFonts w:hint="eastAsia" w:ascii="宋体" w:hAnsi="宋体" w:cs="宋体"/>
          <w:b/>
          <w:szCs w:val="21"/>
          <w:lang w:bidi="ar"/>
        </w:rPr>
      </w:pPr>
      <w:r>
        <w:rPr>
          <w:rFonts w:hint="eastAsia" w:ascii="宋体" w:hAnsi="宋体" w:cs="宋体"/>
          <w:b/>
          <w:szCs w:val="21"/>
          <w:lang w:bidi="ar"/>
        </w:rPr>
      </w:r>
      <w:r/>
    </w:p>
    <w:p>
      <w:pPr>
        <w:ind w:firstLine="422"/>
        <w:jc w:val="center"/>
        <w:spacing w:line="360" w:lineRule="auto"/>
        <w:tabs>
          <w:tab w:val="left" w:pos="360" w:leader="none"/>
          <w:tab w:val="left" w:pos="4320" w:leader="none"/>
        </w:tabs>
        <w:rPr>
          <w:rFonts w:hint="eastAsia" w:ascii="宋体" w:hAnsi="宋体" w:cs="宋体"/>
          <w:szCs w:val="21"/>
        </w:rPr>
      </w:pPr>
      <w:r>
        <w:rPr>
          <w:rFonts w:hint="eastAsia" w:ascii="宋体" w:hAnsi="宋体" w:cs="宋体"/>
          <w:b/>
          <w:szCs w:val="21"/>
          <w:lang w:bidi="ar"/>
        </w:rPr>
        <w:t xml:space="preserve">物业工作质量检查表</w:t>
      </w:r>
      <w:r>
        <w:rPr>
          <w:rFonts w:hint="eastAsia" w:ascii="宋体" w:hAnsi="宋体" w:cs="宋体"/>
          <w:b/>
          <w:szCs w:val="21"/>
          <w:lang w:val="en-US" w:eastAsia="zh-CN" w:bidi="ar"/>
        </w:rPr>
        <w:t xml:space="preserve">2</w:t>
      </w:r>
      <w:r>
        <w:rPr>
          <w:rFonts w:hint="eastAsia" w:ascii="宋体" w:hAnsi="宋体" w:cs="宋体"/>
          <w:b/>
          <w:szCs w:val="21"/>
          <w:lang w:bidi="ar"/>
        </w:rPr>
        <w:t xml:space="preserve">（</w:t>
      </w:r>
      <w:r>
        <w:rPr>
          <w:rFonts w:hint="eastAsia" w:ascii="宋体" w:hAnsi="宋体" w:cs="宋体"/>
          <w:b/>
          <w:szCs w:val="21"/>
          <w:lang w:eastAsia="zh-CN" w:bidi="ar"/>
        </w:rPr>
        <w:t xml:space="preserve">配送、陪检</w:t>
      </w:r>
      <w:r>
        <w:rPr>
          <w:rFonts w:hint="eastAsia" w:ascii="宋体" w:hAnsi="宋体" w:cs="宋体"/>
          <w:b/>
          <w:szCs w:val="21"/>
          <w:lang w:bidi="ar"/>
        </w:rPr>
        <w:t xml:space="preserve">）100分</w:t>
      </w:r>
      <w:r/>
    </w:p>
    <w:tbl>
      <w:tblPr>
        <w:tblStyle w:val="886"/>
        <w:tblpPr w:horzAnchor="page" w:tblpX="1241" w:vertAnchor="text" w:tblpY="302" w:leftFromText="180" w:topFromText="0" w:rightFromText="180" w:bottomFromText="0"/>
        <w:tblW w:w="9570" w:type="dxa"/>
        <w:tblInd w:w="0" w:type="dxa"/>
        <w:tblLayout w:type="fixed"/>
        <w:tblCellMar>
          <w:left w:w="108" w:type="dxa"/>
          <w:top w:w="0" w:type="dxa"/>
          <w:right w:w="108" w:type="dxa"/>
          <w:bottom w:w="0" w:type="dxa"/>
        </w:tblCellMar>
        <w:tblLook w:val="04A0" w:firstRow="1" w:lastRow="0" w:firstColumn="1" w:lastColumn="0" w:noHBand="0" w:noVBand="1"/>
      </w:tblPr>
      <w:tblGrid>
        <w:gridCol w:w="1120"/>
        <w:gridCol w:w="5569"/>
        <w:gridCol w:w="726"/>
        <w:gridCol w:w="1744"/>
        <w:gridCol w:w="411"/>
      </w:tblGrid>
      <w:tr>
        <w:trPr>
          <w:trHeight w:val="20"/>
        </w:trPr>
        <w:tc>
          <w:tcPr>
            <w:tcBorders>
              <w:top w:val="single" w:color="auto" w:sz="4" w:space="0"/>
              <w:left w:val="single" w:color="auto" w:sz="4" w:space="0"/>
              <w:bottom w:val="single" w:color="auto" w:sz="4" w:space="0"/>
              <w:right w:val="single" w:color="auto" w:sz="4" w:space="0"/>
            </w:tcBorders>
            <w:tcW w:w="1120" w:type="dxa"/>
            <w:vAlign w:val="center"/>
            <w:textDirection w:val="lrTb"/>
            <w:noWrap/>
          </w:tcPr>
          <w:p>
            <w:pPr>
              <w:ind w:firstLine="0"/>
              <w:jc w:val="both"/>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考核</w:t>
            </w:r>
            <w:r/>
          </w:p>
        </w:tc>
        <w:tc>
          <w:tcPr>
            <w:tcBorders>
              <w:top w:val="single" w:color="auto" w:sz="4" w:space="0"/>
              <w:left w:val="none" w:color="000000" w:sz="4" w:space="0"/>
              <w:bottom w:val="single" w:color="auto" w:sz="4" w:space="0"/>
              <w:right w:val="single" w:color="auto" w:sz="4" w:space="0"/>
            </w:tcBorders>
            <w:tcW w:w="5569" w:type="dxa"/>
            <w:vAlign w:val="center"/>
            <w:textDirection w:val="lrTb"/>
            <w:noWrap/>
          </w:tcPr>
          <w:p>
            <w:pPr>
              <w:ind w:firstLine="0"/>
              <w:jc w:val="center"/>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考核内容</w:t>
            </w:r>
            <w:r/>
          </w:p>
        </w:tc>
        <w:tc>
          <w:tcPr>
            <w:tcBorders>
              <w:top w:val="single" w:color="auto" w:sz="4" w:space="0"/>
              <w:left w:val="none" w:color="000000" w:sz="4" w:space="0"/>
              <w:bottom w:val="single" w:color="auto" w:sz="4" w:space="0"/>
              <w:right w:val="single" w:color="auto" w:sz="4" w:space="0"/>
            </w:tcBorders>
            <w:tcW w:w="726" w:type="dxa"/>
            <w:vAlign w:val="center"/>
            <w:textDirection w:val="lrTb"/>
            <w:noWrap/>
          </w:tcPr>
          <w:p>
            <w:pPr>
              <w:ind w:firstLine="0"/>
              <w:jc w:val="left"/>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分值</w:t>
            </w:r>
            <w:r/>
          </w:p>
        </w:tc>
        <w:tc>
          <w:tcPr>
            <w:tcBorders>
              <w:top w:val="single" w:color="auto" w:sz="4" w:space="0"/>
              <w:left w:val="none" w:color="000000" w:sz="4" w:space="0"/>
              <w:bottom w:val="single" w:color="auto" w:sz="4" w:space="0"/>
              <w:right w:val="single" w:color="auto" w:sz="4" w:space="0"/>
            </w:tcBorders>
            <w:tcW w:w="1744" w:type="dxa"/>
            <w:vAlign w:val="center"/>
            <w:textDirection w:val="lrTb"/>
            <w:noWrap/>
          </w:tcPr>
          <w:p>
            <w:pPr>
              <w:ind w:firstLine="0"/>
              <w:jc w:val="center"/>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每分金额</w:t>
            </w:r>
            <w:r/>
          </w:p>
        </w:tc>
        <w:tc>
          <w:tcPr>
            <w:tcBorders>
              <w:top w:val="single" w:color="auto" w:sz="4" w:space="0"/>
              <w:left w:val="none" w:color="000000" w:sz="4" w:space="0"/>
              <w:bottom w:val="single" w:color="auto" w:sz="4" w:space="0"/>
              <w:right w:val="single" w:color="auto" w:sz="4" w:space="0"/>
            </w:tcBorders>
            <w:tcW w:w="411" w:type="dxa"/>
            <w:vAlign w:val="center"/>
            <w:textDirection w:val="lrTb"/>
            <w:noWrap/>
          </w:tcPr>
          <w:p>
            <w:pPr>
              <w:ind w:firstLine="0"/>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扣分</w:t>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restart"/>
            <w:textDirection w:val="lrTb"/>
            <w:noWrap/>
          </w:tcPr>
          <w:p>
            <w:pPr>
              <w:ind w:firstLine="0"/>
              <w:jc w:val="both"/>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基本要求（10%）</w:t>
            </w:r>
            <w:r/>
          </w:p>
        </w:tc>
        <w:tc>
          <w:tcPr>
            <w:tcBorders>
              <w:top w:val="single" w:color="auto" w:sz="4" w:space="0"/>
              <w:left w:val="none" w:color="000000" w:sz="4" w:space="0"/>
              <w:bottom w:val="single" w:color="auto" w:sz="4" w:space="0"/>
              <w:right w:val="single" w:color="auto" w:sz="4" w:space="0"/>
            </w:tcBorders>
            <w:tcW w:w="5569"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1按要求着装，仪表端庄；文明用语，微笑服务，礼貌待人。</w:t>
            </w:r>
            <w:r/>
          </w:p>
        </w:tc>
        <w:tc>
          <w:tcPr>
            <w:tcBorders>
              <w:top w:val="none" w:color="000000" w:sz="4" w:space="0"/>
              <w:left w:val="none" w:color="000000" w:sz="4" w:space="0"/>
              <w:bottom w:val="single" w:color="auto" w:sz="4" w:space="0"/>
              <w:right w:val="single" w:color="auto" w:sz="4" w:space="0"/>
            </w:tcBorders>
            <w:tcW w:w="726" w:type="dxa"/>
            <w:vAlign w:val="center"/>
            <w:vMerge w:val="restart"/>
            <w:textDirection w:val="lrTb"/>
            <w:noWrap/>
          </w:tcPr>
          <w:p>
            <w:pPr>
              <w:ind w:firstLine="0"/>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 10</w:t>
            </w:r>
            <w:r/>
          </w:p>
        </w:tc>
        <w:tc>
          <w:tcPr>
            <w:tcBorders>
              <w:top w:val="none" w:color="000000" w:sz="4" w:space="0"/>
              <w:left w:val="none" w:color="000000" w:sz="4" w:space="0"/>
              <w:bottom w:val="single" w:color="auto" w:sz="4" w:space="0"/>
              <w:right w:val="single" w:color="auto" w:sz="4" w:space="0"/>
            </w:tcBorders>
            <w:tcW w:w="174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一人不符扣1分</w:t>
            </w:r>
            <w:r/>
          </w:p>
        </w:tc>
        <w:tc>
          <w:tcPr>
            <w:tcBorders>
              <w:top w:val="none" w:color="000000" w:sz="4" w:space="0"/>
              <w:left w:val="none" w:color="000000" w:sz="4" w:space="0"/>
              <w:bottom w:val="single" w:color="auto" w:sz="4" w:space="0"/>
              <w:right w:val="single" w:color="auto" w:sz="4" w:space="0"/>
            </w:tcBorders>
            <w:tcW w:w="411"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000000" w:sz="4" w:space="0"/>
            </w:tcBorders>
            <w:tcW w:w="5569"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2无有效投诉。</w:t>
            </w:r>
            <w:r/>
          </w:p>
        </w:tc>
        <w:tc>
          <w:tcPr>
            <w:tcBorders>
              <w:top w:val="none" w:color="000000" w:sz="4" w:space="0"/>
              <w:left w:val="none" w:color="000000" w:sz="4" w:space="0"/>
              <w:bottom w:val="single" w:color="auto" w:sz="4" w:space="0"/>
              <w:right w:val="single" w:color="auto" w:sz="4" w:space="0"/>
            </w:tcBorders>
            <w:tcW w:w="726"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4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有投诉扣5分</w:t>
            </w:r>
            <w:r/>
          </w:p>
        </w:tc>
        <w:tc>
          <w:tcPr>
            <w:tcBorders>
              <w:top w:val="none" w:color="000000" w:sz="4" w:space="0"/>
              <w:left w:val="none" w:color="000000" w:sz="4" w:space="0"/>
              <w:bottom w:val="single" w:color="auto" w:sz="4" w:space="0"/>
              <w:right w:val="single" w:color="auto" w:sz="4" w:space="0"/>
            </w:tcBorders>
            <w:tcW w:w="411"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000000" w:sz="4" w:space="0"/>
            </w:tcBorders>
            <w:tcW w:w="5569"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3熟悉本职工作中应知应会的知识。</w:t>
            </w:r>
            <w:r/>
          </w:p>
        </w:tc>
        <w:tc>
          <w:tcPr>
            <w:tcBorders>
              <w:top w:val="none" w:color="000000" w:sz="4" w:space="0"/>
              <w:left w:val="none" w:color="000000" w:sz="4" w:space="0"/>
              <w:bottom w:val="single" w:color="auto" w:sz="4" w:space="0"/>
              <w:right w:val="single" w:color="auto" w:sz="4" w:space="0"/>
            </w:tcBorders>
            <w:tcW w:w="726"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4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不知晓扣2分</w:t>
            </w:r>
            <w:r/>
          </w:p>
        </w:tc>
        <w:tc>
          <w:tcPr>
            <w:tcBorders>
              <w:top w:val="none" w:color="000000" w:sz="4" w:space="0"/>
              <w:left w:val="none" w:color="000000" w:sz="4" w:space="0"/>
              <w:bottom w:val="single" w:color="auto" w:sz="4" w:space="0"/>
              <w:right w:val="single" w:color="auto" w:sz="4" w:space="0"/>
            </w:tcBorders>
            <w:tcW w:w="411"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restart"/>
            <w:textDirection w:val="lrTb"/>
            <w:noWrap/>
          </w:tcPr>
          <w:p>
            <w:pPr>
              <w:ind w:firstLine="0"/>
              <w:jc w:val="left"/>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行为规范（10%）</w:t>
            </w:r>
            <w:r/>
          </w:p>
        </w:tc>
        <w:tc>
          <w:tcPr>
            <w:tcBorders>
              <w:top w:val="single" w:color="auto" w:sz="4" w:space="0"/>
              <w:left w:val="none" w:color="000000" w:sz="4" w:space="0"/>
              <w:bottom w:val="single" w:color="auto" w:sz="4" w:space="0"/>
              <w:right w:val="single" w:color="auto" w:sz="4" w:space="0"/>
            </w:tcBorders>
            <w:tcW w:w="5569"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1认真执行岗位职责，严格遵守公司规章制度、操作常规及流程.</w:t>
            </w:r>
            <w:r/>
          </w:p>
        </w:tc>
        <w:tc>
          <w:tcPr>
            <w:tcBorders>
              <w:top w:val="none" w:color="000000" w:sz="4" w:space="0"/>
              <w:left w:val="none" w:color="000000" w:sz="4" w:space="0"/>
              <w:bottom w:val="single" w:color="auto" w:sz="4" w:space="0"/>
              <w:right w:val="single" w:color="auto" w:sz="4" w:space="0"/>
            </w:tcBorders>
            <w:tcW w:w="726" w:type="dxa"/>
            <w:vAlign w:val="center"/>
            <w:vMerge w:val="restart"/>
            <w:textDirection w:val="lrTb"/>
            <w:noWrap/>
          </w:tcPr>
          <w:p>
            <w:pPr>
              <w:ind w:firstLine="0"/>
              <w:jc w:val="left"/>
              <w:keepLines w:val="0"/>
              <w:keepNext w:val="0"/>
              <w:pageBreakBefore w:val="0"/>
              <w:spacing w:line="360" w:lineRule="auto"/>
              <w:widowControl/>
              <w:rPr>
                <w:rFonts w:ascii="宋体" w:hAnsi="宋体" w:cs="宋体"/>
                <w:b/>
                <w:bCs/>
                <w:szCs w:val="21"/>
                <w:lang w:bidi="ar"/>
              </w:rPr>
            </w:pPr>
            <w:r>
              <w:rPr>
                <w:rFonts w:hint="eastAsia" w:ascii="宋体" w:hAnsi="宋体" w:cs="宋体"/>
                <w:b/>
                <w:bCs/>
                <w:szCs w:val="21"/>
                <w:lang w:bidi="ar"/>
              </w:rPr>
              <w:t xml:space="preserve">10</w:t>
            </w:r>
            <w:r/>
          </w:p>
        </w:tc>
        <w:tc>
          <w:tcPr>
            <w:tcBorders>
              <w:top w:val="none" w:color="000000" w:sz="4" w:space="0"/>
              <w:left w:val="none" w:color="000000" w:sz="4" w:space="0"/>
              <w:bottom w:val="single" w:color="auto" w:sz="4" w:space="0"/>
              <w:right w:val="single" w:color="auto" w:sz="4" w:space="0"/>
            </w:tcBorders>
            <w:tcW w:w="174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一项不符扣2分</w:t>
            </w:r>
            <w:r/>
          </w:p>
        </w:tc>
        <w:tc>
          <w:tcPr>
            <w:tcBorders>
              <w:top w:val="none" w:color="000000" w:sz="4" w:space="0"/>
              <w:left w:val="none" w:color="000000" w:sz="4" w:space="0"/>
              <w:bottom w:val="single" w:color="auto" w:sz="4" w:space="0"/>
              <w:right w:val="single" w:color="auto" w:sz="4" w:space="0"/>
            </w:tcBorders>
            <w:tcW w:w="411"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5569"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2不迟到不早退，不串岗、不脱（离）岗，不干私活。</w:t>
            </w:r>
            <w:r/>
          </w:p>
        </w:tc>
        <w:tc>
          <w:tcPr>
            <w:tcBorders>
              <w:top w:val="none" w:color="000000" w:sz="4" w:space="0"/>
              <w:left w:val="none" w:color="000000" w:sz="4" w:space="0"/>
              <w:bottom w:val="single" w:color="auto" w:sz="4" w:space="0"/>
              <w:right w:val="single" w:color="auto" w:sz="4" w:space="0"/>
            </w:tcBorders>
            <w:tcW w:w="726" w:type="dxa"/>
            <w:vAlign w:val="center"/>
            <w:vMerge w:val="continue"/>
            <w:textDirection w:val="lrTb"/>
            <w:noWrap w:val="false"/>
          </w:tcPr>
          <w:p>
            <w:pPr>
              <w:ind w:firstLine="0"/>
              <w:jc w:val="left"/>
              <w:keepLines w:val="0"/>
              <w:keepNext w:val="0"/>
              <w:pageBreakBefore w:val="0"/>
              <w:widowControl/>
              <w:rPr>
                <w:rFonts w:ascii="宋体" w:hAnsi="宋体" w:cs="宋体"/>
                <w:b/>
                <w:bCs/>
                <w:szCs w:val="21"/>
                <w:lang w:bidi="ar"/>
              </w:rPr>
            </w:pPr>
            <w:r>
              <w:rPr>
                <w:rFonts w:ascii="宋体" w:hAnsi="宋体" w:cs="宋体"/>
                <w:b/>
                <w:bCs/>
                <w:szCs w:val="21"/>
                <w:lang w:bidi="ar"/>
              </w:rPr>
            </w:r>
            <w:r/>
          </w:p>
        </w:tc>
        <w:tc>
          <w:tcPr>
            <w:tcBorders>
              <w:top w:val="none" w:color="000000" w:sz="4" w:space="0"/>
              <w:left w:val="none" w:color="000000" w:sz="4" w:space="0"/>
              <w:bottom w:val="single" w:color="auto" w:sz="4" w:space="0"/>
              <w:right w:val="single" w:color="auto" w:sz="4" w:space="0"/>
            </w:tcBorders>
            <w:tcW w:w="174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一项不符扣2分</w:t>
            </w:r>
            <w:r/>
          </w:p>
        </w:tc>
        <w:tc>
          <w:tcPr>
            <w:tcBorders>
              <w:top w:val="none" w:color="000000" w:sz="4" w:space="0"/>
              <w:left w:val="none" w:color="000000" w:sz="4" w:space="0"/>
              <w:bottom w:val="single" w:color="auto" w:sz="4" w:space="0"/>
              <w:right w:val="single" w:color="auto" w:sz="4" w:space="0"/>
            </w:tcBorders>
            <w:tcW w:w="411"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5569"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3上班不玩手机，不扎堆聊天，不吃零食。</w:t>
            </w:r>
            <w:r/>
          </w:p>
        </w:tc>
        <w:tc>
          <w:tcPr>
            <w:tcBorders>
              <w:top w:val="none" w:color="000000" w:sz="4" w:space="0"/>
              <w:left w:val="none" w:color="000000" w:sz="4" w:space="0"/>
              <w:bottom w:val="single" w:color="auto" w:sz="4" w:space="0"/>
              <w:right w:val="single" w:color="auto" w:sz="4" w:space="0"/>
            </w:tcBorders>
            <w:tcW w:w="726" w:type="dxa"/>
            <w:vAlign w:val="center"/>
            <w:vMerge w:val="continue"/>
            <w:textDirection w:val="lrTb"/>
            <w:noWrap w:val="false"/>
          </w:tcPr>
          <w:p>
            <w:pPr>
              <w:ind w:firstLine="0"/>
              <w:jc w:val="left"/>
              <w:keepLines w:val="0"/>
              <w:keepNext w:val="0"/>
              <w:pageBreakBefore w:val="0"/>
              <w:widowControl/>
              <w:rPr>
                <w:rFonts w:ascii="宋体" w:hAnsi="宋体" w:cs="宋体"/>
                <w:b/>
                <w:bCs/>
                <w:szCs w:val="21"/>
                <w:lang w:bidi="ar"/>
              </w:rPr>
            </w:pPr>
            <w:r>
              <w:rPr>
                <w:rFonts w:ascii="宋体" w:hAnsi="宋体" w:cs="宋体"/>
                <w:b/>
                <w:bCs/>
                <w:szCs w:val="21"/>
                <w:lang w:bidi="ar"/>
              </w:rPr>
            </w:r>
            <w:r/>
          </w:p>
        </w:tc>
        <w:tc>
          <w:tcPr>
            <w:tcBorders>
              <w:top w:val="none" w:color="000000" w:sz="4" w:space="0"/>
              <w:left w:val="none" w:color="000000" w:sz="4" w:space="0"/>
              <w:bottom w:val="single" w:color="auto" w:sz="4" w:space="0"/>
              <w:right w:val="single" w:color="auto" w:sz="4" w:space="0"/>
            </w:tcBorders>
            <w:tcW w:w="174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一项不符扣2分</w:t>
            </w:r>
            <w:r/>
          </w:p>
        </w:tc>
        <w:tc>
          <w:tcPr>
            <w:tcBorders>
              <w:top w:val="none" w:color="000000" w:sz="4" w:space="0"/>
              <w:left w:val="none" w:color="000000" w:sz="4" w:space="0"/>
              <w:bottom w:val="single" w:color="auto" w:sz="4" w:space="0"/>
              <w:right w:val="single" w:color="auto" w:sz="4" w:space="0"/>
            </w:tcBorders>
            <w:tcW w:w="411"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000000" w:sz="4" w:space="0"/>
            </w:tcBorders>
            <w:tcW w:w="5569"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4爱护公物、节约能源。服从医务人员管理，主动报修。</w:t>
            </w:r>
            <w:r/>
          </w:p>
        </w:tc>
        <w:tc>
          <w:tcPr>
            <w:tcBorders>
              <w:top w:val="none" w:color="000000" w:sz="4" w:space="0"/>
              <w:left w:val="none" w:color="000000" w:sz="4" w:space="0"/>
              <w:bottom w:val="single" w:color="auto" w:sz="4" w:space="0"/>
              <w:right w:val="single" w:color="auto" w:sz="4" w:space="0"/>
            </w:tcBorders>
            <w:tcW w:w="726" w:type="dxa"/>
            <w:vAlign w:val="center"/>
            <w:vMerge w:val="continue"/>
            <w:textDirection w:val="lrTb"/>
            <w:noWrap w:val="false"/>
          </w:tcPr>
          <w:p>
            <w:pPr>
              <w:ind w:firstLine="0"/>
              <w:jc w:val="left"/>
              <w:keepLines w:val="0"/>
              <w:keepNext w:val="0"/>
              <w:pageBreakBefore w:val="0"/>
              <w:widowControl/>
              <w:rPr>
                <w:rFonts w:ascii="宋体" w:hAnsi="宋体" w:cs="宋体"/>
                <w:b/>
                <w:bCs/>
                <w:szCs w:val="21"/>
                <w:lang w:bidi="ar"/>
              </w:rPr>
            </w:pPr>
            <w:r>
              <w:rPr>
                <w:rFonts w:ascii="宋体" w:hAnsi="宋体" w:cs="宋体"/>
                <w:b/>
                <w:bCs/>
                <w:szCs w:val="21"/>
                <w:lang w:bidi="ar"/>
              </w:rPr>
            </w:r>
            <w:r/>
          </w:p>
        </w:tc>
        <w:tc>
          <w:tcPr>
            <w:tcBorders>
              <w:top w:val="none" w:color="000000" w:sz="4" w:space="0"/>
              <w:left w:val="none" w:color="000000" w:sz="4" w:space="0"/>
              <w:bottom w:val="single" w:color="auto" w:sz="4" w:space="0"/>
              <w:right w:val="single" w:color="auto" w:sz="4" w:space="0"/>
            </w:tcBorders>
            <w:tcW w:w="174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一项不符扣1分</w:t>
            </w:r>
            <w:r/>
          </w:p>
        </w:tc>
        <w:tc>
          <w:tcPr>
            <w:tcBorders>
              <w:top w:val="none" w:color="000000" w:sz="4" w:space="0"/>
              <w:left w:val="none" w:color="000000" w:sz="4" w:space="0"/>
              <w:bottom w:val="single" w:color="auto" w:sz="4" w:space="0"/>
              <w:right w:val="single" w:color="auto" w:sz="4" w:space="0"/>
            </w:tcBorders>
            <w:tcW w:w="411"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5569"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5不得窃取医院财务，私用医疗器械、药品、敷料。</w:t>
            </w:r>
            <w:r/>
          </w:p>
        </w:tc>
        <w:tc>
          <w:tcPr>
            <w:tcBorders>
              <w:top w:val="none" w:color="000000" w:sz="4" w:space="0"/>
              <w:left w:val="none" w:color="000000" w:sz="4" w:space="0"/>
              <w:bottom w:val="single" w:color="auto" w:sz="4" w:space="0"/>
              <w:right w:val="single" w:color="auto" w:sz="4" w:space="0"/>
            </w:tcBorders>
            <w:tcW w:w="726" w:type="dxa"/>
            <w:vAlign w:val="center"/>
            <w:vMerge w:val="continue"/>
            <w:textDirection w:val="lrTb"/>
            <w:noWrap w:val="false"/>
          </w:tcPr>
          <w:p>
            <w:pPr>
              <w:ind w:firstLine="0"/>
              <w:jc w:val="left"/>
              <w:keepLines w:val="0"/>
              <w:keepNext w:val="0"/>
              <w:pageBreakBefore w:val="0"/>
              <w:widowControl/>
              <w:rPr>
                <w:rFonts w:ascii="宋体" w:hAnsi="宋体" w:cs="宋体"/>
                <w:b/>
                <w:bCs/>
                <w:szCs w:val="21"/>
                <w:lang w:bidi="ar"/>
              </w:rPr>
            </w:pPr>
            <w:r>
              <w:rPr>
                <w:rFonts w:ascii="宋体" w:hAnsi="宋体" w:cs="宋体"/>
                <w:b/>
                <w:bCs/>
                <w:szCs w:val="21"/>
                <w:lang w:bidi="ar"/>
              </w:rPr>
            </w:r>
            <w:r/>
          </w:p>
        </w:tc>
        <w:tc>
          <w:tcPr>
            <w:tcBorders>
              <w:top w:val="none" w:color="000000" w:sz="4" w:space="0"/>
              <w:left w:val="none" w:color="000000" w:sz="4" w:space="0"/>
              <w:bottom w:val="single" w:color="auto" w:sz="4" w:space="0"/>
              <w:right w:val="single" w:color="auto" w:sz="4" w:space="0"/>
            </w:tcBorders>
            <w:tcW w:w="174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一项不符扣3分</w:t>
            </w:r>
            <w:r/>
          </w:p>
        </w:tc>
        <w:tc>
          <w:tcPr>
            <w:tcBorders>
              <w:top w:val="none" w:color="000000" w:sz="4" w:space="0"/>
              <w:left w:val="none" w:color="000000" w:sz="4" w:space="0"/>
              <w:bottom w:val="single" w:color="auto" w:sz="4" w:space="0"/>
              <w:right w:val="single" w:color="auto" w:sz="4" w:space="0"/>
            </w:tcBorders>
            <w:tcW w:w="411"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restart"/>
            <w:textDirection w:val="lrTb"/>
            <w:noWrap/>
          </w:tcPr>
          <w:p>
            <w:pPr>
              <w:ind w:firstLine="0"/>
              <w:jc w:val="left"/>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运送质量（50%）</w:t>
            </w:r>
            <w:r/>
          </w:p>
        </w:tc>
        <w:tc>
          <w:tcPr>
            <w:tcBorders>
              <w:top w:val="single" w:color="auto" w:sz="4" w:space="0"/>
              <w:left w:val="none" w:color="000000" w:sz="4" w:space="0"/>
              <w:bottom w:val="single" w:color="auto" w:sz="4" w:space="0"/>
              <w:right w:val="single" w:color="auto" w:sz="4" w:space="0"/>
            </w:tcBorders>
            <w:tcW w:w="5569"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4不得参与医疗活动、医疗技术工作；不得参加非急救患者转运非法营运行为，谋取不正当利益。</w:t>
            </w:r>
            <w:r/>
          </w:p>
        </w:tc>
        <w:tc>
          <w:tcPr>
            <w:tcBorders>
              <w:top w:val="none" w:color="000000" w:sz="4" w:space="0"/>
              <w:left w:val="none" w:color="000000" w:sz="4" w:space="0"/>
              <w:bottom w:val="single" w:color="auto" w:sz="4" w:space="0"/>
              <w:right w:val="single" w:color="auto" w:sz="4" w:space="0"/>
            </w:tcBorders>
            <w:tcW w:w="726" w:type="dxa"/>
            <w:vAlign w:val="center"/>
            <w:vMerge w:val="restart"/>
            <w:textDirection w:val="lrTb"/>
            <w:noWrap/>
          </w:tcPr>
          <w:p>
            <w:pPr>
              <w:ind w:firstLine="0"/>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50</w:t>
            </w:r>
            <w:r/>
          </w:p>
        </w:tc>
        <w:tc>
          <w:tcPr>
            <w:tcBorders>
              <w:top w:val="none" w:color="000000" w:sz="4" w:space="0"/>
              <w:left w:val="none" w:color="000000" w:sz="4" w:space="0"/>
              <w:bottom w:val="single" w:color="auto" w:sz="4" w:space="0"/>
              <w:right w:val="single" w:color="auto" w:sz="4" w:space="0"/>
            </w:tcBorders>
            <w:tcW w:w="174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一项不符扣5分</w:t>
            </w:r>
            <w:r/>
          </w:p>
        </w:tc>
        <w:tc>
          <w:tcPr>
            <w:tcBorders>
              <w:top w:val="none" w:color="000000" w:sz="4" w:space="0"/>
              <w:left w:val="none" w:color="000000" w:sz="4" w:space="0"/>
              <w:bottom w:val="single" w:color="auto" w:sz="4" w:space="0"/>
              <w:right w:val="single" w:color="auto" w:sz="4" w:space="0"/>
            </w:tcBorders>
            <w:tcW w:w="411"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5569"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2掌握医院各医技科室及病区的分布图，有楼层调整及时知晓，运送患者准确、及时。</w:t>
            </w:r>
            <w:r/>
          </w:p>
        </w:tc>
        <w:tc>
          <w:tcPr>
            <w:tcBorders>
              <w:top w:val="none" w:color="000000" w:sz="4" w:space="0"/>
              <w:left w:val="none" w:color="000000" w:sz="4" w:space="0"/>
              <w:bottom w:val="single" w:color="auto" w:sz="4" w:space="0"/>
              <w:right w:val="single" w:color="auto" w:sz="4" w:space="0"/>
            </w:tcBorders>
            <w:tcW w:w="726"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4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一项不符扣2分</w:t>
            </w:r>
            <w:r/>
          </w:p>
        </w:tc>
        <w:tc>
          <w:tcPr>
            <w:tcBorders>
              <w:top w:val="none" w:color="000000" w:sz="4" w:space="0"/>
              <w:left w:val="none" w:color="000000" w:sz="4" w:space="0"/>
              <w:bottom w:val="single" w:color="auto" w:sz="4" w:space="0"/>
              <w:right w:val="single" w:color="auto" w:sz="4" w:space="0"/>
            </w:tcBorders>
            <w:tcW w:w="411"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5569"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3各类物品运送符合规范，运输用具按规范做好清洁消毒记录。特殊感染按院感要求做好消毒隔离。</w:t>
            </w:r>
            <w:r/>
          </w:p>
        </w:tc>
        <w:tc>
          <w:tcPr>
            <w:tcBorders>
              <w:top w:val="none" w:color="000000" w:sz="4" w:space="0"/>
              <w:left w:val="none" w:color="000000" w:sz="4" w:space="0"/>
              <w:bottom w:val="single" w:color="auto" w:sz="4" w:space="0"/>
              <w:right w:val="single" w:color="auto" w:sz="4" w:space="0"/>
            </w:tcBorders>
            <w:tcW w:w="726"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4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一项不符扣2分</w:t>
            </w:r>
            <w:r/>
          </w:p>
        </w:tc>
        <w:tc>
          <w:tcPr>
            <w:tcBorders>
              <w:top w:val="none" w:color="000000" w:sz="4" w:space="0"/>
              <w:left w:val="none" w:color="000000" w:sz="4" w:space="0"/>
              <w:bottom w:val="single" w:color="auto" w:sz="4" w:space="0"/>
              <w:right w:val="single" w:color="auto" w:sz="4" w:space="0"/>
            </w:tcBorders>
            <w:tcW w:w="411"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000000" w:sz="4" w:space="0"/>
            </w:tcBorders>
            <w:tcW w:w="5569"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4急诊项目接电话十分钟内到达现场。</w:t>
            </w:r>
            <w:r/>
          </w:p>
        </w:tc>
        <w:tc>
          <w:tcPr>
            <w:tcBorders>
              <w:top w:val="none" w:color="000000" w:sz="4" w:space="0"/>
              <w:left w:val="none" w:color="000000" w:sz="4" w:space="0"/>
              <w:bottom w:val="single" w:color="auto" w:sz="4" w:space="0"/>
              <w:right w:val="single" w:color="auto" w:sz="4" w:space="0"/>
            </w:tcBorders>
            <w:tcW w:w="726"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4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10分钟内不能到达扣2分</w:t>
            </w:r>
            <w:r/>
          </w:p>
        </w:tc>
        <w:tc>
          <w:tcPr>
            <w:tcBorders>
              <w:top w:val="none" w:color="000000" w:sz="4" w:space="0"/>
              <w:left w:val="none" w:color="000000" w:sz="4" w:space="0"/>
              <w:bottom w:val="single" w:color="auto" w:sz="4" w:space="0"/>
              <w:right w:val="single" w:color="auto" w:sz="4" w:space="0"/>
            </w:tcBorders>
            <w:tcW w:w="411"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5569"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5严格执行运送物品交接手续、认真查对签字，无漏、无差错发生，及时准确安全。</w:t>
            </w:r>
            <w:r/>
          </w:p>
        </w:tc>
        <w:tc>
          <w:tcPr>
            <w:tcBorders>
              <w:top w:val="none" w:color="000000" w:sz="4" w:space="0"/>
              <w:left w:val="none" w:color="000000" w:sz="4" w:space="0"/>
              <w:bottom w:val="single" w:color="auto" w:sz="4" w:space="0"/>
              <w:right w:val="single" w:color="auto" w:sz="4" w:space="0"/>
            </w:tcBorders>
            <w:tcW w:w="726"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4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一项不符扣2分</w:t>
            </w:r>
            <w:r/>
          </w:p>
        </w:tc>
        <w:tc>
          <w:tcPr>
            <w:tcBorders>
              <w:top w:val="none" w:color="000000" w:sz="4" w:space="0"/>
              <w:left w:val="none" w:color="000000" w:sz="4" w:space="0"/>
              <w:bottom w:val="single" w:color="auto" w:sz="4" w:space="0"/>
              <w:right w:val="single" w:color="auto" w:sz="4" w:space="0"/>
            </w:tcBorders>
            <w:tcW w:w="411"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restart"/>
            <w:textDirection w:val="lrTb"/>
            <w:noWrap/>
          </w:tcPr>
          <w:p>
            <w:pPr>
              <w:ind w:firstLine="0"/>
              <w:jc w:val="left"/>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运送管理质量（20%）</w:t>
            </w:r>
            <w:r/>
          </w:p>
        </w:tc>
        <w:tc>
          <w:tcPr>
            <w:tcBorders>
              <w:top w:val="single" w:color="auto" w:sz="4" w:space="0"/>
              <w:left w:val="none" w:color="000000" w:sz="4" w:space="0"/>
              <w:bottom w:val="single" w:color="auto" w:sz="4" w:space="0"/>
              <w:right w:val="single" w:color="auto" w:sz="4" w:space="0"/>
            </w:tcBorders>
            <w:tcW w:w="5569"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1有完善的员工培训计划并组织实施。</w:t>
            </w:r>
            <w:r/>
          </w:p>
        </w:tc>
        <w:tc>
          <w:tcPr>
            <w:tcBorders>
              <w:top w:val="none" w:color="000000" w:sz="4" w:space="0"/>
              <w:left w:val="none" w:color="000000" w:sz="4" w:space="0"/>
              <w:bottom w:val="single" w:color="auto" w:sz="4" w:space="0"/>
              <w:right w:val="single" w:color="auto" w:sz="4" w:space="0"/>
            </w:tcBorders>
            <w:tcW w:w="726" w:type="dxa"/>
            <w:vAlign w:val="center"/>
            <w:vMerge w:val="restart"/>
            <w:textDirection w:val="lrTb"/>
            <w:noWrap/>
          </w:tcPr>
          <w:p>
            <w:pPr>
              <w:ind w:firstLine="0"/>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20</w:t>
            </w:r>
            <w:r/>
          </w:p>
        </w:tc>
        <w:tc>
          <w:tcPr>
            <w:tcBorders>
              <w:top w:val="none" w:color="000000" w:sz="4" w:space="0"/>
              <w:left w:val="none" w:color="000000" w:sz="4" w:space="0"/>
              <w:bottom w:val="single" w:color="auto" w:sz="4" w:space="0"/>
              <w:right w:val="single" w:color="auto" w:sz="4" w:space="0"/>
            </w:tcBorders>
            <w:tcW w:w="174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一项不符扣2分</w:t>
            </w:r>
            <w:r/>
          </w:p>
        </w:tc>
        <w:tc>
          <w:tcPr>
            <w:tcBorders>
              <w:top w:val="none" w:color="000000" w:sz="4" w:space="0"/>
              <w:left w:val="none" w:color="000000" w:sz="4" w:space="0"/>
              <w:bottom w:val="single" w:color="auto" w:sz="4" w:space="0"/>
              <w:right w:val="single" w:color="auto" w:sz="4" w:space="0"/>
            </w:tcBorders>
            <w:tcW w:w="411"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5569"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2 有信息化系统数据每月汇总。</w:t>
            </w:r>
            <w:r/>
          </w:p>
        </w:tc>
        <w:tc>
          <w:tcPr>
            <w:tcBorders>
              <w:top w:val="none" w:color="000000" w:sz="4" w:space="0"/>
              <w:left w:val="none" w:color="000000" w:sz="4" w:space="0"/>
              <w:bottom w:val="single" w:color="auto" w:sz="4" w:space="0"/>
              <w:right w:val="single" w:color="auto" w:sz="4" w:space="0"/>
            </w:tcBorders>
            <w:tcW w:w="726"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4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一项不符扣2分</w:t>
            </w:r>
            <w:r/>
          </w:p>
        </w:tc>
        <w:tc>
          <w:tcPr>
            <w:tcBorders>
              <w:top w:val="none" w:color="000000" w:sz="4" w:space="0"/>
              <w:left w:val="none" w:color="000000" w:sz="4" w:space="0"/>
              <w:bottom w:val="single" w:color="auto" w:sz="4" w:space="0"/>
              <w:right w:val="single" w:color="auto" w:sz="4" w:space="0"/>
            </w:tcBorders>
            <w:tcW w:w="411"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5569"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3不断巡视运送各项工作情况，发现问题及时解决；每周进行一次运送质量抽查考核，并与运送工作人员的工资挂钩。</w:t>
            </w:r>
            <w:r/>
          </w:p>
        </w:tc>
        <w:tc>
          <w:tcPr>
            <w:tcBorders>
              <w:top w:val="none" w:color="000000" w:sz="4" w:space="0"/>
              <w:left w:val="none" w:color="000000" w:sz="4" w:space="0"/>
              <w:bottom w:val="single" w:color="auto" w:sz="4" w:space="0"/>
              <w:right w:val="single" w:color="auto" w:sz="4" w:space="0"/>
            </w:tcBorders>
            <w:tcW w:w="726"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44"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无督查计划扣2分，有计划未落实扣2分，未与服务部门主动联系扣1分，未记录及未落实考核挂钩扣1分</w:t>
            </w:r>
            <w:r/>
          </w:p>
        </w:tc>
        <w:tc>
          <w:tcPr>
            <w:tcBorders>
              <w:top w:val="none" w:color="000000" w:sz="4" w:space="0"/>
              <w:left w:val="none" w:color="000000" w:sz="4" w:space="0"/>
              <w:bottom w:val="single" w:color="auto" w:sz="4" w:space="0"/>
              <w:right w:val="single" w:color="auto" w:sz="4" w:space="0"/>
            </w:tcBorders>
            <w:tcW w:w="411"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textDirection w:val="lrTb"/>
            <w:noWrap/>
          </w:tcPr>
          <w:p>
            <w:pPr>
              <w:ind w:firstLine="0"/>
              <w:jc w:val="left"/>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服务满意度（10%）</w:t>
            </w:r>
            <w:r/>
          </w:p>
        </w:tc>
        <w:tc>
          <w:tcPr>
            <w:tcBorders>
              <w:top w:val="single" w:color="auto" w:sz="4" w:space="0"/>
              <w:left w:val="none" w:color="000000" w:sz="4" w:space="0"/>
              <w:bottom w:val="single" w:color="auto" w:sz="4" w:space="0"/>
              <w:right w:val="single" w:color="auto" w:sz="4" w:space="0"/>
            </w:tcBorders>
            <w:tcW w:w="5569"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整体服务月平均满意度（医护人员、住院病人）不得低于90%</w:t>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tcPr>
          <w:p>
            <w:pPr>
              <w:ind w:firstLine="0"/>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10</w:t>
            </w:r>
            <w:r/>
          </w:p>
        </w:tc>
        <w:tc>
          <w:tcPr>
            <w:tcBorders>
              <w:top w:val="none" w:color="000000" w:sz="4" w:space="0"/>
              <w:left w:val="none" w:color="000000" w:sz="4" w:space="0"/>
              <w:bottom w:val="single" w:color="auto" w:sz="4" w:space="0"/>
              <w:right w:val="single" w:color="auto" w:sz="4" w:space="0"/>
            </w:tcBorders>
            <w:tcW w:w="1744" w:type="dxa"/>
            <w:vAlign w:val="center"/>
            <w:textDirection w:val="lrTb"/>
            <w:noWrap/>
          </w:tcPr>
          <w:p>
            <w:pPr>
              <w:ind w:left="69" w:right="69" w:firstLine="0"/>
              <w:jc w:val="left"/>
              <w:keepLines w:val="0"/>
              <w:keepNext w:val="0"/>
              <w:pageBreakBefore w:val="0"/>
              <w:spacing w:line="360" w:lineRule="auto"/>
              <w:rPr>
                <w:rFonts w:ascii="宋体" w:hAnsi="宋体" w:cs="宋体"/>
                <w:szCs w:val="21"/>
              </w:rPr>
            </w:pPr>
            <w:r>
              <w:rPr>
                <w:rFonts w:hint="eastAsia" w:ascii="宋体" w:hAnsi="宋体" w:cs="宋体"/>
                <w:szCs w:val="21"/>
                <w:lang w:bidi="ar"/>
              </w:rPr>
              <w:t xml:space="preserve">每低于90%一个点,扣1分,以此类推，扣完为止。</w:t>
            </w:r>
            <w:r/>
          </w:p>
        </w:tc>
        <w:tc>
          <w:tcPr>
            <w:tcBorders>
              <w:top w:val="none" w:color="000000" w:sz="4" w:space="0"/>
              <w:left w:val="none" w:color="000000" w:sz="4" w:space="0"/>
              <w:bottom w:val="single" w:color="auto" w:sz="4" w:space="0"/>
              <w:right w:val="single" w:color="auto" w:sz="4" w:space="0"/>
            </w:tcBorders>
            <w:tcW w:w="411" w:type="dxa"/>
            <w:vAlign w:val="center"/>
            <w:textDirection w:val="lrTb"/>
            <w:noWrap/>
          </w:tcPr>
          <w:p>
            <w:pPr>
              <w:ind w:left="69" w:right="69" w:firstLine="0"/>
              <w:jc w:val="left"/>
              <w:keepLines w:val="0"/>
              <w:keepNext w:val="0"/>
              <w:pageBreakBefore w:val="0"/>
              <w:spacing w:line="360" w:lineRule="auto"/>
              <w:rPr>
                <w:rFonts w:ascii="宋体" w:hAnsi="宋体" w:cs="宋体"/>
                <w:szCs w:val="21"/>
              </w:rPr>
            </w:pPr>
            <w:r>
              <w:rPr>
                <w:rFonts w:ascii="宋体" w:hAnsi="宋体" w:cs="宋体"/>
                <w:szCs w:val="21"/>
              </w:rPr>
            </w:r>
            <w:r/>
          </w:p>
        </w:tc>
      </w:tr>
      <w:tr>
        <w:trPr>
          <w:trHeight w:val="20"/>
        </w:trPr>
        <w:tc>
          <w:tcPr>
            <w:tcBorders>
              <w:top w:val="single" w:color="auto" w:sz="4" w:space="0"/>
              <w:left w:val="single" w:color="auto" w:sz="4" w:space="0"/>
              <w:bottom w:val="single" w:color="auto" w:sz="4" w:space="0"/>
              <w:right w:val="single" w:color="auto" w:sz="4" w:space="0"/>
            </w:tcBorders>
            <w:tcW w:w="1120" w:type="dxa"/>
            <w:vAlign w:val="center"/>
            <w:textDirection w:val="lrTb"/>
            <w:noWrap/>
          </w:tcPr>
          <w:p>
            <w:pPr>
              <w:ind w:firstLine="0"/>
              <w:jc w:val="left"/>
              <w:keepLines w:val="0"/>
              <w:keepNext w:val="0"/>
              <w:pageBreakBefore w:val="0"/>
              <w:spacing w:line="360" w:lineRule="auto"/>
              <w:rPr>
                <w:rFonts w:ascii="宋体" w:hAnsi="宋体" w:cs="宋体"/>
                <w:b/>
                <w:bCs/>
                <w:szCs w:val="21"/>
              </w:rPr>
            </w:pPr>
            <w:r>
              <w:rPr>
                <w:rFonts w:hint="eastAsia" w:ascii="宋体" w:hAnsi="宋体" w:cs="宋体"/>
                <w:b/>
                <w:bCs/>
                <w:szCs w:val="21"/>
                <w:lang w:bidi="ar"/>
              </w:rPr>
              <w:t xml:space="preserve">总分值</w:t>
            </w:r>
            <w:r/>
          </w:p>
        </w:tc>
        <w:tc>
          <w:tcPr>
            <w:tcBorders>
              <w:top w:val="single" w:color="auto" w:sz="4" w:space="0"/>
              <w:left w:val="none" w:color="000000" w:sz="4" w:space="0"/>
              <w:bottom w:val="single" w:color="auto" w:sz="4" w:space="0"/>
              <w:right w:val="single" w:color="auto" w:sz="4" w:space="0"/>
            </w:tcBorders>
            <w:tcW w:w="5569" w:type="dxa"/>
            <w:vAlign w:val="center"/>
            <w:textDirection w:val="lrTb"/>
            <w:noWrap/>
          </w:tcPr>
          <w:p>
            <w:pPr>
              <w:ind w:firstLine="0"/>
              <w:jc w:val="left"/>
              <w:keepLines w:val="0"/>
              <w:keepNext w:val="0"/>
              <w:pageBreakBefore w:val="0"/>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726" w:type="dxa"/>
            <w:vAlign w:val="center"/>
            <w:textDirection w:val="lrTb"/>
            <w:noWrap/>
          </w:tcPr>
          <w:p>
            <w:pPr>
              <w:ind w:firstLine="0"/>
              <w:jc w:val="center"/>
              <w:keepLines w:val="0"/>
              <w:keepNext w:val="0"/>
              <w:pageBreakBefore w:val="0"/>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744" w:type="dxa"/>
            <w:vAlign w:val="center"/>
            <w:textDirection w:val="lrTb"/>
            <w:noWrap/>
          </w:tcPr>
          <w:p>
            <w:pPr>
              <w:ind w:left="69" w:right="69" w:firstLine="0"/>
              <w:jc w:val="left"/>
              <w:keepLines w:val="0"/>
              <w:keepNext w:val="0"/>
              <w:pageBreakBefore w:val="0"/>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11" w:type="dxa"/>
            <w:vAlign w:val="center"/>
            <w:textDirection w:val="lrTb"/>
            <w:noWrap/>
          </w:tcPr>
          <w:p>
            <w:pPr>
              <w:ind w:left="69" w:right="69" w:firstLine="0"/>
              <w:jc w:val="left"/>
              <w:keepLines w:val="0"/>
              <w:keepNext w:val="0"/>
              <w:pageBreakBefore w:val="0"/>
              <w:spacing w:line="360" w:lineRule="auto"/>
              <w:rPr>
                <w:rFonts w:ascii="宋体" w:hAnsi="宋体" w:cs="宋体"/>
                <w:szCs w:val="21"/>
              </w:rPr>
            </w:pPr>
            <w:r>
              <w:rPr>
                <w:rFonts w:ascii="宋体" w:hAnsi="宋体" w:cs="宋体"/>
                <w:szCs w:val="21"/>
              </w:rPr>
            </w:r>
            <w:r/>
          </w:p>
        </w:tc>
      </w:tr>
    </w:tbl>
    <w:p>
      <w:pPr>
        <w:ind w:firstLine="420"/>
        <w:spacing w:line="360" w:lineRule="auto"/>
        <w:widowControl/>
        <w:rPr>
          <w:rFonts w:hint="eastAsia" w:ascii="宋体" w:hAnsi="宋体" w:cs="宋体"/>
          <w:szCs w:val="21"/>
        </w:rPr>
      </w:pPr>
      <w:r>
        <w:rPr>
          <w:rFonts w:hint="eastAsia" w:ascii="宋体" w:hAnsi="宋体" w:cs="宋体"/>
          <w:szCs w:val="21"/>
        </w:rPr>
      </w:r>
      <w:r/>
    </w:p>
    <w:p>
      <w:pPr>
        <w:ind w:firstLine="422"/>
        <w:jc w:val="center"/>
        <w:spacing w:line="360" w:lineRule="auto"/>
        <w:tabs>
          <w:tab w:val="left" w:pos="360" w:leader="none"/>
          <w:tab w:val="left" w:pos="4320" w:leader="none"/>
        </w:tabs>
        <w:rPr>
          <w:rFonts w:hint="eastAsia" w:ascii="宋体" w:hAnsi="宋体" w:cs="宋体"/>
          <w:b/>
          <w:szCs w:val="21"/>
        </w:rPr>
      </w:pPr>
      <w:r>
        <w:rPr>
          <w:rFonts w:hint="eastAsia" w:ascii="宋体" w:hAnsi="宋体" w:cs="宋体"/>
          <w:b/>
          <w:szCs w:val="21"/>
          <w:lang w:bidi="ar"/>
        </w:rPr>
        <w:t xml:space="preserve">物业工作质量检查表</w:t>
      </w:r>
      <w:r>
        <w:rPr>
          <w:rFonts w:hint="eastAsia" w:ascii="宋体" w:hAnsi="宋体" w:cs="宋体"/>
          <w:b/>
          <w:szCs w:val="21"/>
          <w:lang w:val="en-US" w:eastAsia="zh-CN" w:bidi="ar"/>
        </w:rPr>
        <w:t xml:space="preserve">3</w:t>
      </w:r>
      <w:r>
        <w:rPr>
          <w:rFonts w:hint="eastAsia" w:ascii="宋体" w:hAnsi="宋体" w:cs="宋体"/>
          <w:b/>
          <w:szCs w:val="21"/>
          <w:lang w:bidi="ar"/>
        </w:rPr>
        <w:t xml:space="preserve">（绿色通道、电梯</w:t>
      </w:r>
      <w:r>
        <w:rPr>
          <w:rFonts w:hint="eastAsia" w:ascii="宋体" w:hAnsi="宋体" w:cs="宋体"/>
          <w:b/>
          <w:szCs w:val="21"/>
          <w:lang w:eastAsia="zh-CN" w:bidi="ar"/>
        </w:rPr>
        <w:t xml:space="preserve">服务</w:t>
      </w:r>
      <w:r>
        <w:rPr>
          <w:rFonts w:hint="eastAsia" w:ascii="宋体" w:hAnsi="宋体" w:cs="宋体"/>
          <w:b/>
          <w:szCs w:val="21"/>
          <w:lang w:bidi="ar"/>
        </w:rPr>
        <w:t xml:space="preserve">）100分</w:t>
      </w:r>
      <w:r/>
    </w:p>
    <w:tbl>
      <w:tblPr>
        <w:tblStyle w:val="886"/>
        <w:tblpPr w:horzAnchor="page" w:tblpX="1386" w:vertAnchor="text" w:tblpY="268" w:leftFromText="180" w:topFromText="0" w:rightFromText="180" w:bottomFromText="0"/>
        <w:tblW w:w="9405" w:type="dxa"/>
        <w:tblInd w:w="0" w:type="dxa"/>
        <w:tblLayout w:type="fixed"/>
        <w:tblCellMar>
          <w:left w:w="108" w:type="dxa"/>
          <w:top w:w="0" w:type="dxa"/>
          <w:right w:w="108" w:type="dxa"/>
          <w:bottom w:w="0" w:type="dxa"/>
        </w:tblCellMar>
        <w:tblLook w:val="04A0" w:firstRow="1" w:lastRow="0" w:firstColumn="1" w:lastColumn="0" w:noHBand="0" w:noVBand="1"/>
      </w:tblPr>
      <w:tblGrid>
        <w:gridCol w:w="1119"/>
        <w:gridCol w:w="5446"/>
        <w:gridCol w:w="643"/>
        <w:gridCol w:w="1732"/>
        <w:gridCol w:w="465"/>
      </w:tblGrid>
      <w:tr>
        <w:trPr>
          <w:trHeight w:val="20"/>
        </w:trPr>
        <w:tc>
          <w:tcPr>
            <w:tcBorders>
              <w:top w:val="single" w:color="auto" w:sz="4" w:space="0"/>
              <w:left w:val="single" w:color="auto" w:sz="4" w:space="0"/>
              <w:bottom w:val="single" w:color="auto" w:sz="4" w:space="0"/>
              <w:right w:val="single" w:color="auto" w:sz="4" w:space="0"/>
            </w:tcBorders>
            <w:tcW w:w="1120" w:type="dxa"/>
            <w:vAlign w:val="center"/>
            <w:textDirection w:val="lrTb"/>
            <w:noWrap/>
          </w:tcPr>
          <w:p>
            <w:pPr>
              <w:ind w:firstLine="0"/>
              <w:jc w:val="both"/>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考核</w:t>
            </w:r>
            <w:r/>
          </w:p>
        </w:tc>
        <w:tc>
          <w:tcPr>
            <w:tcBorders>
              <w:top w:val="single" w:color="auto" w:sz="4" w:space="0"/>
              <w:left w:val="none" w:color="000000" w:sz="4" w:space="0"/>
              <w:bottom w:val="single" w:color="auto" w:sz="4" w:space="0"/>
              <w:right w:val="single" w:color="auto" w:sz="4" w:space="0"/>
            </w:tcBorders>
            <w:tcW w:w="5447" w:type="dxa"/>
            <w:vAlign w:val="center"/>
            <w:textDirection w:val="lrTb"/>
            <w:noWrap/>
          </w:tcPr>
          <w:p>
            <w:pPr>
              <w:ind w:firstLine="0"/>
              <w:jc w:val="center"/>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考核内容</w:t>
            </w:r>
            <w:r/>
          </w:p>
        </w:tc>
        <w:tc>
          <w:tcPr>
            <w:tcBorders>
              <w:top w:val="single" w:color="auto" w:sz="4" w:space="0"/>
              <w:left w:val="none" w:color="000000" w:sz="4" w:space="0"/>
              <w:bottom w:val="single" w:color="auto" w:sz="4" w:space="0"/>
              <w:right w:val="single" w:color="auto" w:sz="4" w:space="0"/>
            </w:tcBorders>
            <w:tcW w:w="643" w:type="dxa"/>
            <w:vAlign w:val="center"/>
            <w:textDirection w:val="lrTb"/>
            <w:noWrap/>
          </w:tcPr>
          <w:p>
            <w:pPr>
              <w:ind w:firstLine="0"/>
              <w:jc w:val="left"/>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分值</w:t>
            </w:r>
            <w:r/>
          </w:p>
        </w:tc>
        <w:tc>
          <w:tcPr>
            <w:tcBorders>
              <w:top w:val="single" w:color="auto" w:sz="4" w:space="0"/>
              <w:left w:val="none" w:color="000000" w:sz="4" w:space="0"/>
              <w:bottom w:val="single" w:color="auto" w:sz="4" w:space="0"/>
              <w:right w:val="single" w:color="auto" w:sz="4" w:space="0"/>
            </w:tcBorders>
            <w:tcW w:w="1732" w:type="dxa"/>
            <w:vAlign w:val="center"/>
            <w:textDirection w:val="lrTb"/>
            <w:noWrap/>
          </w:tcPr>
          <w:p>
            <w:pPr>
              <w:ind w:firstLine="0"/>
              <w:jc w:val="center"/>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每分金额</w:t>
            </w:r>
            <w:r/>
          </w:p>
        </w:tc>
        <w:tc>
          <w:tcPr>
            <w:tcBorders>
              <w:top w:val="single" w:color="auto" w:sz="4" w:space="0"/>
              <w:left w:val="none" w:color="000000" w:sz="4" w:space="0"/>
              <w:bottom w:val="single" w:color="auto" w:sz="4" w:space="0"/>
              <w:right w:val="single" w:color="auto" w:sz="4" w:space="0"/>
            </w:tcBorders>
            <w:tcW w:w="465" w:type="dxa"/>
            <w:vAlign w:val="center"/>
            <w:textDirection w:val="lrTb"/>
            <w:noWrap/>
          </w:tcPr>
          <w:p>
            <w:pPr>
              <w:ind w:firstLine="0"/>
              <w:jc w:val="center"/>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扣分</w:t>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restart"/>
            <w:textDirection w:val="lrTb"/>
            <w:noWrap/>
          </w:tcPr>
          <w:p>
            <w:pPr>
              <w:ind w:firstLine="0"/>
              <w:jc w:val="both"/>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基本要求（10%）</w:t>
            </w:r>
            <w:r/>
          </w:p>
        </w:tc>
        <w:tc>
          <w:tcPr>
            <w:tcBorders>
              <w:top w:val="single" w:color="auto" w:sz="4" w:space="0"/>
              <w:left w:val="none" w:color="000000" w:sz="4" w:space="0"/>
              <w:bottom w:val="single" w:color="auto" w:sz="4" w:space="0"/>
              <w:right w:val="single" w:color="auto" w:sz="4" w:space="0"/>
            </w:tcBorders>
            <w:tcW w:w="544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1按要求着装，仪表端庄；文明用语，微笑服务，礼貌待人。</w:t>
            </w:r>
            <w:r/>
          </w:p>
        </w:tc>
        <w:tc>
          <w:tcPr>
            <w:tcBorders>
              <w:top w:val="none" w:color="000000" w:sz="4" w:space="0"/>
              <w:left w:val="none" w:color="000000" w:sz="4" w:space="0"/>
              <w:bottom w:val="single" w:color="auto" w:sz="4" w:space="0"/>
              <w:right w:val="single" w:color="auto" w:sz="4" w:space="0"/>
            </w:tcBorders>
            <w:tcW w:w="643" w:type="dxa"/>
            <w:vAlign w:val="center"/>
            <w:vMerge w:val="restart"/>
            <w:textDirection w:val="lrTb"/>
            <w:noWrap/>
          </w:tcPr>
          <w:p>
            <w:pPr>
              <w:ind w:firstLine="0"/>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 10</w:t>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一人不符扣1分</w:t>
            </w:r>
            <w:r/>
          </w:p>
        </w:tc>
        <w:tc>
          <w:tcPr>
            <w:tcBorders>
              <w:top w:val="none" w:color="000000" w:sz="4" w:space="0"/>
              <w:left w:val="none" w:color="000000" w:sz="4" w:space="0"/>
              <w:bottom w:val="single" w:color="auto" w:sz="4" w:space="0"/>
              <w:right w:val="single" w:color="auto" w:sz="4" w:space="0"/>
            </w:tcBorders>
            <w:tcW w:w="46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000000" w:sz="4" w:space="0"/>
            </w:tcBorders>
            <w:tcW w:w="544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2无有效投诉。</w:t>
            </w:r>
            <w:r/>
          </w:p>
        </w:tc>
        <w:tc>
          <w:tcPr>
            <w:tcBorders>
              <w:top w:val="none" w:color="000000" w:sz="4" w:space="0"/>
              <w:left w:val="none" w:color="000000" w:sz="4" w:space="0"/>
              <w:bottom w:val="single" w:color="auto" w:sz="4" w:space="0"/>
              <w:right w:val="single" w:color="auto" w:sz="4" w:space="0"/>
            </w:tcBorders>
            <w:tcW w:w="643"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有投诉扣5分</w:t>
            </w:r>
            <w:r/>
          </w:p>
        </w:tc>
        <w:tc>
          <w:tcPr>
            <w:tcBorders>
              <w:top w:val="none" w:color="000000" w:sz="4" w:space="0"/>
              <w:left w:val="none" w:color="000000" w:sz="4" w:space="0"/>
              <w:bottom w:val="single" w:color="auto" w:sz="4" w:space="0"/>
              <w:right w:val="single" w:color="auto" w:sz="4" w:space="0"/>
            </w:tcBorders>
            <w:tcW w:w="46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000000" w:sz="4" w:space="0"/>
            </w:tcBorders>
            <w:tcW w:w="544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3熟悉本职工作中应知应会的知识。</w:t>
            </w:r>
            <w:r/>
          </w:p>
        </w:tc>
        <w:tc>
          <w:tcPr>
            <w:tcBorders>
              <w:top w:val="none" w:color="000000" w:sz="4" w:space="0"/>
              <w:left w:val="none" w:color="000000" w:sz="4" w:space="0"/>
              <w:bottom w:val="single" w:color="auto" w:sz="4" w:space="0"/>
              <w:right w:val="single" w:color="auto" w:sz="4" w:space="0"/>
            </w:tcBorders>
            <w:tcW w:w="643"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不知晓扣2分</w:t>
            </w:r>
            <w:r/>
          </w:p>
        </w:tc>
        <w:tc>
          <w:tcPr>
            <w:tcBorders>
              <w:top w:val="none" w:color="000000" w:sz="4" w:space="0"/>
              <w:left w:val="none" w:color="000000" w:sz="4" w:space="0"/>
              <w:bottom w:val="single" w:color="auto" w:sz="4" w:space="0"/>
              <w:right w:val="single" w:color="auto" w:sz="4" w:space="0"/>
            </w:tcBorders>
            <w:tcW w:w="46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restart"/>
            <w:textDirection w:val="lrTb"/>
            <w:noWrap/>
          </w:tcPr>
          <w:p>
            <w:pPr>
              <w:ind w:firstLine="0"/>
              <w:jc w:val="left"/>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行为规范（10%）</w:t>
            </w:r>
            <w:r/>
          </w:p>
        </w:tc>
        <w:tc>
          <w:tcPr>
            <w:tcBorders>
              <w:top w:val="single" w:color="auto" w:sz="4" w:space="0"/>
              <w:left w:val="none" w:color="000000" w:sz="4" w:space="0"/>
              <w:bottom w:val="single" w:color="auto" w:sz="4" w:space="0"/>
              <w:right w:val="single" w:color="auto" w:sz="4" w:space="0"/>
            </w:tcBorders>
            <w:tcW w:w="544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4.2.1认真执行岗位职责，严格遵守公司规章制度、操作常规及流程.</w:t>
            </w:r>
            <w:r/>
          </w:p>
        </w:tc>
        <w:tc>
          <w:tcPr>
            <w:tcBorders>
              <w:top w:val="none" w:color="000000" w:sz="4" w:space="0"/>
              <w:left w:val="none" w:color="000000" w:sz="4" w:space="0"/>
              <w:bottom w:val="single" w:color="auto" w:sz="4" w:space="0"/>
              <w:right w:val="single" w:color="auto" w:sz="4" w:space="0"/>
            </w:tcBorders>
            <w:tcW w:w="643" w:type="dxa"/>
            <w:vAlign w:val="center"/>
            <w:vMerge w:val="restart"/>
            <w:textDirection w:val="lrTb"/>
            <w:noWrap/>
          </w:tcPr>
          <w:p>
            <w:pPr>
              <w:ind w:firstLine="0"/>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10</w:t>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一项不符扣2分</w:t>
            </w:r>
            <w:r/>
          </w:p>
        </w:tc>
        <w:tc>
          <w:tcPr>
            <w:tcBorders>
              <w:top w:val="none" w:color="000000" w:sz="4" w:space="0"/>
              <w:left w:val="none" w:color="000000" w:sz="4" w:space="0"/>
              <w:bottom w:val="single" w:color="auto" w:sz="4" w:space="0"/>
              <w:right w:val="single" w:color="auto" w:sz="4" w:space="0"/>
            </w:tcBorders>
            <w:tcW w:w="46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544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2不迟到不早退，不串岗、不脱（离）岗，不干私活。</w:t>
            </w:r>
            <w:r/>
          </w:p>
        </w:tc>
        <w:tc>
          <w:tcPr>
            <w:tcBorders>
              <w:top w:val="none" w:color="000000" w:sz="4" w:space="0"/>
              <w:left w:val="none" w:color="000000" w:sz="4" w:space="0"/>
              <w:bottom w:val="single" w:color="auto" w:sz="4" w:space="0"/>
              <w:right w:val="single" w:color="auto" w:sz="4" w:space="0"/>
            </w:tcBorders>
            <w:tcW w:w="643"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一项不符扣2分</w:t>
            </w:r>
            <w:r/>
          </w:p>
        </w:tc>
        <w:tc>
          <w:tcPr>
            <w:tcBorders>
              <w:top w:val="none" w:color="000000" w:sz="4" w:space="0"/>
              <w:left w:val="none" w:color="000000" w:sz="4" w:space="0"/>
              <w:bottom w:val="single" w:color="auto" w:sz="4" w:space="0"/>
              <w:right w:val="single" w:color="auto" w:sz="4" w:space="0"/>
            </w:tcBorders>
            <w:tcW w:w="46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544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3上班不玩手机，不扎堆聊天，不吃零食。</w:t>
            </w:r>
            <w:r/>
          </w:p>
        </w:tc>
        <w:tc>
          <w:tcPr>
            <w:tcBorders>
              <w:top w:val="none" w:color="000000" w:sz="4" w:space="0"/>
              <w:left w:val="none" w:color="000000" w:sz="4" w:space="0"/>
              <w:bottom w:val="single" w:color="auto" w:sz="4" w:space="0"/>
              <w:right w:val="single" w:color="auto" w:sz="4" w:space="0"/>
            </w:tcBorders>
            <w:tcW w:w="643"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一项不符扣2分</w:t>
            </w:r>
            <w:r/>
          </w:p>
        </w:tc>
        <w:tc>
          <w:tcPr>
            <w:tcBorders>
              <w:top w:val="none" w:color="000000" w:sz="4" w:space="0"/>
              <w:left w:val="none" w:color="000000" w:sz="4" w:space="0"/>
              <w:bottom w:val="single" w:color="auto" w:sz="4" w:space="0"/>
              <w:right w:val="single" w:color="auto" w:sz="4" w:space="0"/>
            </w:tcBorders>
            <w:tcW w:w="46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000000" w:sz="4" w:space="0"/>
            </w:tcBorders>
            <w:tcW w:w="544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4爱护公物、节约能源。服从医务人员管理，主动报修。</w:t>
            </w:r>
            <w:r/>
          </w:p>
        </w:tc>
        <w:tc>
          <w:tcPr>
            <w:tcBorders>
              <w:top w:val="none" w:color="000000" w:sz="4" w:space="0"/>
              <w:left w:val="none" w:color="000000" w:sz="4" w:space="0"/>
              <w:bottom w:val="single" w:color="auto" w:sz="4" w:space="0"/>
              <w:right w:val="single" w:color="auto" w:sz="4" w:space="0"/>
            </w:tcBorders>
            <w:tcW w:w="643"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一项不符扣1分</w:t>
            </w:r>
            <w:r/>
          </w:p>
        </w:tc>
        <w:tc>
          <w:tcPr>
            <w:tcBorders>
              <w:top w:val="none" w:color="000000" w:sz="4" w:space="0"/>
              <w:left w:val="none" w:color="000000" w:sz="4" w:space="0"/>
              <w:bottom w:val="single" w:color="auto" w:sz="4" w:space="0"/>
              <w:right w:val="single" w:color="auto" w:sz="4" w:space="0"/>
            </w:tcBorders>
            <w:tcW w:w="46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544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5不得窃取医院财务，私用医疗器械、药品、敷料。</w:t>
            </w:r>
            <w:r/>
          </w:p>
        </w:tc>
        <w:tc>
          <w:tcPr>
            <w:tcBorders>
              <w:top w:val="none" w:color="000000" w:sz="4" w:space="0"/>
              <w:left w:val="none" w:color="000000" w:sz="4" w:space="0"/>
              <w:bottom w:val="single" w:color="auto" w:sz="4" w:space="0"/>
              <w:right w:val="single" w:color="auto" w:sz="4" w:space="0"/>
            </w:tcBorders>
            <w:tcW w:w="643"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一项不符扣3分</w:t>
            </w:r>
            <w:r/>
          </w:p>
        </w:tc>
        <w:tc>
          <w:tcPr>
            <w:tcBorders>
              <w:top w:val="none" w:color="000000" w:sz="4" w:space="0"/>
              <w:left w:val="none" w:color="000000" w:sz="4" w:space="0"/>
              <w:bottom w:val="single" w:color="auto" w:sz="4" w:space="0"/>
              <w:right w:val="single" w:color="auto" w:sz="4" w:space="0"/>
            </w:tcBorders>
            <w:tcW w:w="46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restart"/>
            <w:textDirection w:val="lrTb"/>
            <w:noWrap/>
          </w:tcPr>
          <w:p>
            <w:pPr>
              <w:ind w:firstLine="0"/>
              <w:jc w:val="left"/>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绿色通道工作质量（40%）</w:t>
            </w:r>
            <w:r/>
          </w:p>
        </w:tc>
        <w:tc>
          <w:tcPr>
            <w:tcBorders>
              <w:top w:val="single" w:color="auto" w:sz="4" w:space="0"/>
              <w:left w:val="none" w:color="000000" w:sz="4" w:space="0"/>
              <w:bottom w:val="single" w:color="auto" w:sz="4" w:space="0"/>
              <w:right w:val="single" w:color="auto" w:sz="4" w:space="0"/>
            </w:tcBorders>
            <w:tcW w:w="544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1不得参与医疗活动、医疗技术工作；不得参加非急救患者转运非法营运行为，谋取不正当利益。</w:t>
            </w:r>
            <w:r/>
          </w:p>
        </w:tc>
        <w:tc>
          <w:tcPr>
            <w:tcBorders>
              <w:top w:val="none" w:color="000000" w:sz="4" w:space="0"/>
              <w:left w:val="none" w:color="000000" w:sz="4" w:space="0"/>
              <w:bottom w:val="single" w:color="auto" w:sz="4" w:space="0"/>
              <w:right w:val="single" w:color="auto" w:sz="4" w:space="0"/>
            </w:tcBorders>
            <w:tcW w:w="643" w:type="dxa"/>
            <w:vAlign w:val="center"/>
            <w:vMerge w:val="restart"/>
            <w:textDirection w:val="lrTb"/>
            <w:noWrap/>
          </w:tcPr>
          <w:p>
            <w:pPr>
              <w:ind w:firstLine="0"/>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40</w:t>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一项不符扣5分</w:t>
            </w:r>
            <w:r/>
          </w:p>
        </w:tc>
        <w:tc>
          <w:tcPr>
            <w:tcBorders>
              <w:top w:val="none" w:color="000000" w:sz="4" w:space="0"/>
              <w:left w:val="none" w:color="000000" w:sz="4" w:space="0"/>
              <w:bottom w:val="single" w:color="auto" w:sz="4" w:space="0"/>
              <w:right w:val="single" w:color="auto" w:sz="4" w:space="0"/>
            </w:tcBorders>
            <w:tcW w:w="46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544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2掌握医院各医技科室及病区的分布图，有楼层调整及时知晓，运送患者准确、及时。</w:t>
            </w:r>
            <w:r/>
          </w:p>
        </w:tc>
        <w:tc>
          <w:tcPr>
            <w:tcBorders>
              <w:top w:val="none" w:color="000000" w:sz="4" w:space="0"/>
              <w:left w:val="none" w:color="000000" w:sz="4" w:space="0"/>
              <w:bottom w:val="single" w:color="auto" w:sz="4" w:space="0"/>
              <w:right w:val="single" w:color="auto" w:sz="4" w:space="0"/>
            </w:tcBorders>
            <w:tcW w:w="643"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一项不符扣2分</w:t>
            </w:r>
            <w:r/>
          </w:p>
        </w:tc>
        <w:tc>
          <w:tcPr>
            <w:tcBorders>
              <w:top w:val="none" w:color="000000" w:sz="4" w:space="0"/>
              <w:left w:val="none" w:color="000000" w:sz="4" w:space="0"/>
              <w:bottom w:val="single" w:color="auto" w:sz="4" w:space="0"/>
              <w:right w:val="single" w:color="auto" w:sz="4" w:space="0"/>
            </w:tcBorders>
            <w:tcW w:w="46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544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3配合医护人员，安全转运患者，并做好交接。记录。</w:t>
            </w:r>
            <w:r/>
          </w:p>
        </w:tc>
        <w:tc>
          <w:tcPr>
            <w:tcBorders>
              <w:top w:val="none" w:color="000000" w:sz="4" w:space="0"/>
              <w:left w:val="none" w:color="000000" w:sz="4" w:space="0"/>
              <w:bottom w:val="single" w:color="auto" w:sz="4" w:space="0"/>
              <w:right w:val="single" w:color="auto" w:sz="4" w:space="0"/>
            </w:tcBorders>
            <w:tcW w:w="643"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一项不符扣2分</w:t>
            </w:r>
            <w:r/>
          </w:p>
        </w:tc>
        <w:tc>
          <w:tcPr>
            <w:tcBorders>
              <w:top w:val="none" w:color="000000" w:sz="4" w:space="0"/>
              <w:left w:val="none" w:color="000000" w:sz="4" w:space="0"/>
              <w:bottom w:val="single" w:color="auto" w:sz="4" w:space="0"/>
              <w:right w:val="single" w:color="auto" w:sz="4" w:space="0"/>
            </w:tcBorders>
            <w:tcW w:w="46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000000" w:sz="4" w:space="0"/>
            </w:tcBorders>
            <w:tcW w:w="544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4保证转运床（车）完好，清洁；有故障及时报修。</w:t>
            </w:r>
            <w:r/>
          </w:p>
        </w:tc>
        <w:tc>
          <w:tcPr>
            <w:tcBorders>
              <w:top w:val="none" w:color="000000" w:sz="4" w:space="0"/>
              <w:left w:val="none" w:color="000000" w:sz="4" w:space="0"/>
              <w:bottom w:val="single" w:color="auto" w:sz="4" w:space="0"/>
              <w:right w:val="single" w:color="auto" w:sz="4" w:space="0"/>
            </w:tcBorders>
            <w:tcW w:w="643"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一项不符扣2分</w:t>
            </w:r>
            <w:r/>
          </w:p>
        </w:tc>
        <w:tc>
          <w:tcPr>
            <w:tcBorders>
              <w:top w:val="none" w:color="000000" w:sz="4" w:space="0"/>
              <w:left w:val="none" w:color="000000" w:sz="4" w:space="0"/>
              <w:bottom w:val="single" w:color="auto" w:sz="4" w:space="0"/>
              <w:right w:val="single" w:color="auto" w:sz="4" w:space="0"/>
            </w:tcBorders>
            <w:tcW w:w="46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544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5定期参与抢救室组织的急救病人应急预案演练，熟练掌握急救病人转运技能。</w:t>
            </w:r>
            <w:r/>
          </w:p>
        </w:tc>
        <w:tc>
          <w:tcPr>
            <w:tcBorders>
              <w:top w:val="none" w:color="000000" w:sz="4" w:space="0"/>
              <w:left w:val="none" w:color="000000" w:sz="4" w:space="0"/>
              <w:bottom w:val="single" w:color="auto" w:sz="4" w:space="0"/>
              <w:right w:val="single" w:color="auto" w:sz="4" w:space="0"/>
            </w:tcBorders>
            <w:tcW w:w="643"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不能掌握运送应急预案扣5分</w:t>
            </w:r>
            <w:r/>
          </w:p>
        </w:tc>
        <w:tc>
          <w:tcPr>
            <w:tcBorders>
              <w:top w:val="none" w:color="000000" w:sz="4" w:space="0"/>
              <w:left w:val="none" w:color="000000" w:sz="4" w:space="0"/>
              <w:bottom w:val="single" w:color="auto" w:sz="4" w:space="0"/>
              <w:right w:val="single" w:color="auto" w:sz="4" w:space="0"/>
            </w:tcBorders>
            <w:tcW w:w="46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single" w:color="auto" w:sz="4" w:space="0"/>
              <w:left w:val="single" w:color="auto" w:sz="4" w:space="0"/>
              <w:bottom w:val="none" w:color="000000" w:sz="4" w:space="0"/>
              <w:right w:val="single" w:color="auto" w:sz="4" w:space="0"/>
            </w:tcBorders>
            <w:tcW w:w="1120" w:type="dxa"/>
            <w:vAlign w:val="center"/>
            <w:vMerge w:val="restart"/>
            <w:textDirection w:val="lrTb"/>
            <w:noWrap/>
          </w:tcPr>
          <w:p>
            <w:pPr>
              <w:ind w:firstLine="0"/>
              <w:jc w:val="left"/>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电梯管理（30%）</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1司导员持证上岗，证件在有效期范围内。站立服务。</w:t>
            </w:r>
            <w:r/>
          </w:p>
        </w:tc>
        <w:tc>
          <w:tcPr>
            <w:tcBorders>
              <w:top w:val="single" w:color="auto" w:sz="4" w:space="0"/>
              <w:left w:val="single" w:color="auto" w:sz="4" w:space="0"/>
              <w:bottom w:val="none" w:color="000000" w:sz="4" w:space="0"/>
              <w:right w:val="single" w:color="auto" w:sz="4" w:space="0"/>
            </w:tcBorders>
            <w:tcW w:w="643" w:type="dxa"/>
            <w:vAlign w:val="center"/>
            <w:vMerge w:val="restart"/>
            <w:textDirection w:val="lrTb"/>
            <w:noWrap/>
          </w:tcPr>
          <w:p>
            <w:pPr>
              <w:ind w:firstLine="0"/>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30</w:t>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无证件上岗一人扣5分；证件失效扣2分</w:t>
            </w:r>
            <w:r/>
          </w:p>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6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single" w:color="auto" w:sz="4" w:space="0"/>
              <w:left w:val="single" w:color="auto" w:sz="4" w:space="0"/>
              <w:bottom w:val="none" w:color="000000"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2严格执行电梯操作规程。掌握电梯故障、困人等等相关应急预案，能正确实施；出现问题按流程上报。</w:t>
            </w:r>
            <w:r/>
          </w:p>
        </w:tc>
        <w:tc>
          <w:tcPr>
            <w:tcBorders>
              <w:top w:val="single" w:color="auto" w:sz="4" w:space="0"/>
              <w:left w:val="single" w:color="auto" w:sz="4" w:space="0"/>
              <w:bottom w:val="none" w:color="000000" w:sz="4" w:space="0"/>
              <w:right w:val="single" w:color="auto" w:sz="4" w:space="0"/>
            </w:tcBorders>
            <w:tcW w:w="643"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一项不符扣5分</w:t>
            </w:r>
            <w:r/>
          </w:p>
        </w:tc>
        <w:tc>
          <w:tcPr>
            <w:tcBorders>
              <w:top w:val="single" w:color="auto" w:sz="4" w:space="0"/>
              <w:left w:val="single" w:color="auto" w:sz="4" w:space="0"/>
              <w:bottom w:val="single" w:color="auto" w:sz="4" w:space="0"/>
              <w:right w:val="single" w:color="auto" w:sz="4" w:space="0"/>
            </w:tcBorders>
            <w:tcW w:w="46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single" w:color="auto" w:sz="4" w:space="0"/>
              <w:left w:val="single" w:color="auto" w:sz="4" w:space="0"/>
              <w:bottom w:val="none" w:color="000000"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3不得超载运行，严禁运载危险物品。</w:t>
            </w:r>
            <w:r/>
          </w:p>
        </w:tc>
        <w:tc>
          <w:tcPr>
            <w:tcBorders>
              <w:top w:val="single" w:color="auto" w:sz="4" w:space="0"/>
              <w:left w:val="single" w:color="auto" w:sz="4" w:space="0"/>
              <w:bottom w:val="none" w:color="000000" w:sz="4" w:space="0"/>
              <w:right w:val="single" w:color="auto" w:sz="4" w:space="0"/>
            </w:tcBorders>
            <w:tcW w:w="643"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一项不符扣2分</w:t>
            </w:r>
            <w:r/>
          </w:p>
        </w:tc>
        <w:tc>
          <w:tcPr>
            <w:tcBorders>
              <w:top w:val="single" w:color="auto" w:sz="4" w:space="0"/>
              <w:left w:val="single" w:color="auto" w:sz="4" w:space="0"/>
              <w:bottom w:val="single" w:color="auto" w:sz="4" w:space="0"/>
              <w:right w:val="single" w:color="auto" w:sz="4" w:space="0"/>
            </w:tcBorders>
            <w:tcW w:w="46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single" w:color="auto" w:sz="4" w:space="0"/>
              <w:left w:val="single" w:color="auto" w:sz="4" w:space="0"/>
              <w:bottom w:val="none" w:color="000000"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4定期培训，考核合格，相关记录完善。</w:t>
            </w:r>
            <w:r/>
          </w:p>
        </w:tc>
        <w:tc>
          <w:tcPr>
            <w:tcBorders>
              <w:top w:val="single" w:color="auto" w:sz="4" w:space="0"/>
              <w:left w:val="single" w:color="auto" w:sz="4" w:space="0"/>
              <w:bottom w:val="none" w:color="000000" w:sz="4" w:space="0"/>
              <w:right w:val="single" w:color="auto" w:sz="4" w:space="0"/>
            </w:tcBorders>
            <w:tcW w:w="643"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一项不符扣2分</w:t>
            </w:r>
            <w:r/>
          </w:p>
        </w:tc>
        <w:tc>
          <w:tcPr>
            <w:tcBorders>
              <w:top w:val="single" w:color="auto" w:sz="4" w:space="0"/>
              <w:left w:val="single" w:color="auto" w:sz="4" w:space="0"/>
              <w:bottom w:val="single" w:color="auto" w:sz="4" w:space="0"/>
              <w:right w:val="single" w:color="auto" w:sz="4" w:space="0"/>
            </w:tcBorders>
            <w:tcW w:w="46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single" w:color="auto" w:sz="4" w:space="0"/>
              <w:left w:val="single" w:color="auto" w:sz="4" w:space="0"/>
              <w:bottom w:val="none" w:color="000000" w:sz="4" w:space="0"/>
              <w:right w:val="single" w:color="auto" w:sz="4" w:space="0"/>
            </w:tcBorders>
            <w:tcW w:w="1120" w:type="dxa"/>
            <w:vAlign w:val="center"/>
            <w:vMerge w:val="continue"/>
            <w:textDirection w:val="lrTb"/>
            <w:noWrap w:val="false"/>
          </w:tcPr>
          <w:p>
            <w:pPr>
              <w:ind w:firstLine="0"/>
              <w:jc w:val="left"/>
              <w:keepLines w:val="0"/>
              <w:keepNext w:val="0"/>
              <w:pageBreakBefore w:val="0"/>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none" w:color="000000" w:sz="4" w:space="0"/>
              <w:right w:val="single" w:color="auto" w:sz="4" w:space="0"/>
            </w:tcBorders>
            <w:tcW w:w="544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5电梯按规范清洁、消毒，车厢清洁。</w:t>
            </w:r>
            <w:r/>
          </w:p>
        </w:tc>
        <w:tc>
          <w:tcPr>
            <w:tcBorders>
              <w:top w:val="single" w:color="auto" w:sz="4" w:space="0"/>
              <w:left w:val="single" w:color="auto" w:sz="4" w:space="0"/>
              <w:bottom w:val="none" w:color="000000" w:sz="4" w:space="0"/>
              <w:right w:val="single" w:color="auto" w:sz="4" w:space="0"/>
            </w:tcBorders>
            <w:tcW w:w="643"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single" w:color="auto" w:sz="4" w:space="0"/>
            </w:tcBorders>
            <w:tcW w:w="1732"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一项不符扣2分</w:t>
            </w:r>
            <w:r/>
          </w:p>
        </w:tc>
        <w:tc>
          <w:tcPr>
            <w:tcBorders>
              <w:top w:val="single" w:color="auto" w:sz="4" w:space="0"/>
              <w:left w:val="single" w:color="auto" w:sz="4" w:space="0"/>
              <w:bottom w:val="none" w:color="000000" w:sz="4" w:space="0"/>
              <w:right w:val="single" w:color="auto" w:sz="4" w:space="0"/>
            </w:tcBorders>
            <w:tcW w:w="465"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r>
      <w:tr>
        <w:trPr>
          <w:trHeight w:val="20"/>
        </w:trPr>
        <w:tc>
          <w:tcPr>
            <w:tcBorders>
              <w:top w:val="single" w:color="auto" w:sz="4" w:space="0"/>
              <w:left w:val="single" w:color="auto" w:sz="4" w:space="0"/>
              <w:bottom w:val="single" w:color="auto" w:sz="4" w:space="0"/>
              <w:right w:val="single" w:color="auto" w:sz="4" w:space="0"/>
            </w:tcBorders>
            <w:tcW w:w="1120" w:type="dxa"/>
            <w:vAlign w:val="center"/>
            <w:textDirection w:val="lrTb"/>
            <w:noWrap/>
          </w:tcPr>
          <w:p>
            <w:pPr>
              <w:ind w:firstLine="0"/>
              <w:jc w:val="left"/>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服务满意度（10%）</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1整体服务月平均满意度（医护人员、住院病人）不得低于90%</w:t>
            </w:r>
            <w:r/>
          </w:p>
        </w:tc>
        <w:tc>
          <w:tcPr>
            <w:tcBorders>
              <w:top w:val="single" w:color="auto" w:sz="4" w:space="0"/>
              <w:left w:val="single" w:color="auto" w:sz="4" w:space="0"/>
              <w:bottom w:val="single" w:color="auto" w:sz="4" w:space="0"/>
              <w:right w:val="single" w:color="auto" w:sz="4" w:space="0"/>
            </w:tcBorders>
            <w:tcW w:w="643" w:type="dxa"/>
            <w:vAlign w:val="center"/>
            <w:textDirection w:val="lrTb"/>
            <w:noWrap/>
          </w:tcPr>
          <w:p>
            <w:pPr>
              <w:ind w:firstLine="0"/>
              <w:keepLines w:val="0"/>
              <w:keepNext w:val="0"/>
              <w:pageBreakBefore w:val="0"/>
              <w:spacing w:line="360" w:lineRule="auto"/>
              <w:widowControl/>
              <w:rPr>
                <w:rFonts w:ascii="宋体" w:hAnsi="宋体" w:cs="宋体"/>
                <w:szCs w:val="21"/>
              </w:rPr>
            </w:pPr>
            <w:r>
              <w:rPr>
                <w:rFonts w:hint="eastAsia" w:ascii="宋体" w:hAnsi="宋体" w:cs="宋体"/>
                <w:szCs w:val="21"/>
                <w:lang w:bidi="ar"/>
              </w:rPr>
              <w:t xml:space="preserve">10</w:t>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tcPr>
          <w:p>
            <w:pPr>
              <w:ind w:right="69" w:firstLine="0"/>
              <w:jc w:val="left"/>
              <w:keepLines w:val="0"/>
              <w:keepNext w:val="0"/>
              <w:pageBreakBefore w:val="0"/>
              <w:spacing w:line="360" w:lineRule="auto"/>
              <w:rPr>
                <w:rFonts w:ascii="宋体" w:hAnsi="宋体" w:cs="宋体"/>
                <w:szCs w:val="21"/>
              </w:rPr>
            </w:pPr>
            <w:r>
              <w:rPr>
                <w:rFonts w:hint="eastAsia" w:ascii="宋体" w:hAnsi="宋体" w:cs="宋体"/>
                <w:szCs w:val="21"/>
                <w:lang w:bidi="ar"/>
              </w:rPr>
              <w:t xml:space="preserve">每低于90%一个点,扣1分，以此类推扣完为止。</w:t>
            </w:r>
            <w:r/>
          </w:p>
        </w:tc>
        <w:tc>
          <w:tcPr>
            <w:tcBorders>
              <w:top w:val="single" w:color="auto" w:sz="4" w:space="0"/>
              <w:left w:val="single" w:color="auto" w:sz="4" w:space="0"/>
              <w:bottom w:val="single" w:color="auto" w:sz="4" w:space="0"/>
              <w:right w:val="single" w:color="auto" w:sz="4" w:space="0"/>
            </w:tcBorders>
            <w:tcW w:w="465" w:type="dxa"/>
            <w:vAlign w:val="center"/>
            <w:textDirection w:val="lrTb"/>
            <w:noWrap/>
          </w:tcPr>
          <w:p>
            <w:pPr>
              <w:ind w:left="69" w:right="69" w:firstLine="0"/>
              <w:jc w:val="left"/>
              <w:keepLines w:val="0"/>
              <w:keepNext w:val="0"/>
              <w:pageBreakBefore w:val="0"/>
              <w:spacing w:line="360" w:lineRule="auto"/>
              <w:rPr>
                <w:rFonts w:ascii="宋体" w:hAnsi="宋体" w:cs="宋体"/>
                <w:szCs w:val="21"/>
              </w:rPr>
            </w:pPr>
            <w:r>
              <w:rPr>
                <w:rFonts w:ascii="宋体" w:hAnsi="宋体" w:cs="宋体"/>
                <w:szCs w:val="21"/>
              </w:rPr>
            </w:r>
            <w:r/>
          </w:p>
        </w:tc>
      </w:tr>
      <w:tr>
        <w:trPr>
          <w:trHeight w:val="20"/>
        </w:trPr>
        <w:tc>
          <w:tcPr>
            <w:tcBorders>
              <w:top w:val="single" w:color="auto" w:sz="4" w:space="0"/>
              <w:left w:val="single" w:color="auto" w:sz="4" w:space="0"/>
              <w:bottom w:val="single" w:color="auto" w:sz="4" w:space="0"/>
              <w:right w:val="single" w:color="auto" w:sz="4" w:space="0"/>
            </w:tcBorders>
            <w:tcW w:w="1120" w:type="dxa"/>
            <w:vAlign w:val="center"/>
            <w:textDirection w:val="lrTb"/>
            <w:noWrap/>
          </w:tcPr>
          <w:p>
            <w:pPr>
              <w:ind w:firstLine="0"/>
              <w:jc w:val="left"/>
              <w:keepLines w:val="0"/>
              <w:keepNext w:val="0"/>
              <w:pageBreakBefore w:val="0"/>
              <w:spacing w:line="360" w:lineRule="auto"/>
              <w:widowControl/>
              <w:rPr>
                <w:rFonts w:ascii="宋体" w:hAnsi="宋体" w:cs="宋体"/>
                <w:b/>
                <w:bCs/>
                <w:szCs w:val="21"/>
              </w:rPr>
            </w:pPr>
            <w:r>
              <w:rPr>
                <w:rFonts w:hint="eastAsia" w:ascii="宋体" w:hAnsi="宋体" w:cs="宋体"/>
                <w:b/>
                <w:bCs/>
                <w:szCs w:val="21"/>
                <w:lang w:bidi="ar"/>
              </w:rPr>
              <w:t xml:space="preserve">总分值</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tcPr>
          <w:p>
            <w:pPr>
              <w:ind w:firstLine="0"/>
              <w:jc w:val="left"/>
              <w:keepLines w:val="0"/>
              <w:keepNext w:val="0"/>
              <w:pageBreakBefore w:val="0"/>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43" w:type="dxa"/>
            <w:vAlign w:val="center"/>
            <w:textDirection w:val="lrTb"/>
            <w:noWrap/>
          </w:tcPr>
          <w:p>
            <w:pPr>
              <w:ind w:firstLine="0"/>
              <w:jc w:val="center"/>
              <w:keepLines w:val="0"/>
              <w:keepNext w:val="0"/>
              <w:pageBreakBefore w:val="0"/>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tcPr>
          <w:p>
            <w:pPr>
              <w:ind w:left="69" w:right="69" w:firstLine="0"/>
              <w:jc w:val="left"/>
              <w:keepLines w:val="0"/>
              <w:keepNext w:val="0"/>
              <w:pageBreakBefore w:val="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65" w:type="dxa"/>
            <w:vAlign w:val="center"/>
            <w:textDirection w:val="lrTb"/>
            <w:noWrap/>
          </w:tcPr>
          <w:p>
            <w:pPr>
              <w:ind w:left="69" w:right="69" w:firstLine="0"/>
              <w:jc w:val="left"/>
              <w:keepLines w:val="0"/>
              <w:keepNext w:val="0"/>
              <w:pageBreakBefore w:val="0"/>
              <w:spacing w:line="360" w:lineRule="auto"/>
              <w:rPr>
                <w:rFonts w:ascii="宋体" w:hAnsi="宋体" w:cs="宋体"/>
                <w:szCs w:val="21"/>
              </w:rPr>
            </w:pPr>
            <w:r>
              <w:rPr>
                <w:rFonts w:ascii="宋体" w:hAnsi="宋体" w:cs="宋体"/>
                <w:szCs w:val="21"/>
              </w:rPr>
            </w:r>
            <w:r/>
          </w:p>
        </w:tc>
      </w:tr>
    </w:tbl>
    <w:p>
      <w:pPr>
        <w:ind w:firstLine="422"/>
        <w:jc w:val="center"/>
        <w:spacing w:line="360" w:lineRule="auto"/>
        <w:tabs>
          <w:tab w:val="left" w:pos="360" w:leader="none"/>
          <w:tab w:val="left" w:pos="4320" w:leader="none"/>
        </w:tabs>
        <w:rPr>
          <w:rFonts w:hint="eastAsia" w:ascii="宋体" w:hAnsi="宋体" w:cs="宋体"/>
          <w:b/>
          <w:szCs w:val="21"/>
        </w:rPr>
      </w:pPr>
      <w:r>
        <w:rPr>
          <w:rFonts w:hint="eastAsia" w:ascii="宋体" w:hAnsi="宋体" w:cs="宋体"/>
          <w:b/>
          <w:szCs w:val="21"/>
        </w:rPr>
      </w:r>
      <w:r/>
    </w:p>
    <w:p>
      <w:pPr>
        <w:ind w:firstLine="422"/>
        <w:jc w:val="center"/>
        <w:spacing w:line="360" w:lineRule="auto"/>
        <w:tabs>
          <w:tab w:val="left" w:pos="360" w:leader="none"/>
          <w:tab w:val="left" w:pos="4320" w:leader="none"/>
        </w:tabs>
        <w:rPr>
          <w:rFonts w:hint="eastAsia" w:ascii="宋体" w:hAnsi="宋体" w:cs="宋体"/>
          <w:b/>
          <w:szCs w:val="21"/>
        </w:rPr>
      </w:pPr>
      <w:r>
        <w:rPr>
          <w:rFonts w:hint="eastAsia" w:ascii="宋体" w:hAnsi="宋体" w:cs="宋体"/>
          <w:b/>
          <w:szCs w:val="21"/>
          <w:lang w:bidi="ar"/>
        </w:rPr>
        <w:t xml:space="preserve">物业工作质量检查表</w:t>
      </w:r>
      <w:r>
        <w:rPr>
          <w:rFonts w:hint="eastAsia" w:ascii="宋体" w:hAnsi="宋体" w:cs="宋体"/>
          <w:b/>
          <w:szCs w:val="21"/>
          <w:lang w:val="en-US" w:eastAsia="zh-CN" w:bidi="ar"/>
        </w:rPr>
        <w:t xml:space="preserve">4</w:t>
      </w:r>
      <w:r>
        <w:rPr>
          <w:rFonts w:hint="eastAsia" w:ascii="宋体" w:hAnsi="宋体" w:cs="宋体"/>
          <w:b/>
          <w:szCs w:val="21"/>
          <w:lang w:bidi="ar"/>
        </w:rPr>
        <w:t xml:space="preserve">（ICU</w:t>
      </w:r>
      <w:r>
        <w:rPr>
          <w:rFonts w:hint="eastAsia" w:ascii="宋体" w:hAnsi="宋体" w:cs="宋体"/>
          <w:b/>
          <w:szCs w:val="21"/>
          <w:lang w:eastAsia="zh-CN" w:bidi="ar"/>
        </w:rPr>
        <w:t xml:space="preserve">、手术室工作</w:t>
      </w:r>
      <w:r>
        <w:rPr>
          <w:rFonts w:hint="eastAsia" w:ascii="宋体" w:hAnsi="宋体" w:cs="宋体"/>
          <w:b/>
          <w:szCs w:val="21"/>
          <w:lang w:bidi="ar"/>
        </w:rPr>
        <w:t xml:space="preserve">）100分</w:t>
      </w:r>
      <w:r/>
    </w:p>
    <w:tbl>
      <w:tblPr>
        <w:tblStyle w:val="886"/>
        <w:tblpPr w:horzAnchor="page" w:tblpX="1241" w:vertAnchor="text" w:tblpY="302" w:leftFromText="180" w:topFromText="0" w:rightFromText="180" w:bottomFromText="0"/>
        <w:tblW w:w="96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3"/>
        <w:gridCol w:w="5783"/>
        <w:gridCol w:w="612"/>
        <w:gridCol w:w="1739"/>
        <w:gridCol w:w="363"/>
      </w:tblGrid>
      <w:tr>
        <w:trPr>
          <w:trHeight w:val="830" w:hRule="exact"/>
        </w:trPr>
        <w:tc>
          <w:tcPr>
            <w:tcBorders>
              <w:top w:val="single" w:color="auto" w:sz="4" w:space="0"/>
              <w:left w:val="single" w:color="auto" w:sz="4" w:space="0"/>
              <w:bottom w:val="single" w:color="auto" w:sz="4" w:space="0"/>
              <w:right w:val="single" w:color="auto" w:sz="4" w:space="0"/>
            </w:tcBorders>
            <w:tcW w:w="1101" w:type="dxa"/>
            <w:vAlign w:val="center"/>
            <w:textDirection w:val="lrTb"/>
            <w:noWrap/>
          </w:tcPr>
          <w:p>
            <w:pPr>
              <w:ind w:firstLine="0"/>
              <w:jc w:val="both"/>
              <w:keepLines w:val="0"/>
              <w:keepNext w:val="0"/>
              <w:pageBreakBefore w:val="0"/>
              <w:spacing w:line="360" w:lineRule="auto"/>
              <w:widowControl/>
              <w:rPr>
                <w:rFonts w:ascii="宋体" w:hAnsi="宋体" w:cs="宋体"/>
                <w:b/>
                <w:bCs/>
                <w:color w:val="000000"/>
                <w:szCs w:val="21"/>
              </w:rPr>
            </w:pPr>
            <w:r>
              <w:rPr>
                <w:rFonts w:hint="eastAsia" w:ascii="宋体" w:hAnsi="宋体" w:cs="宋体"/>
                <w:b/>
                <w:bCs/>
                <w:color w:val="000000"/>
                <w:szCs w:val="21"/>
                <w:lang w:bidi="ar"/>
              </w:rPr>
              <w:t xml:space="preserve">考核</w:t>
            </w:r>
            <w:r/>
          </w:p>
        </w:tc>
        <w:tc>
          <w:tcPr>
            <w:tcBorders>
              <w:top w:val="single" w:color="auto" w:sz="4" w:space="0"/>
              <w:left w:val="single" w:color="auto" w:sz="4" w:space="0"/>
              <w:bottom w:val="single" w:color="auto" w:sz="4" w:space="0"/>
              <w:right w:val="single" w:color="auto" w:sz="4" w:space="0"/>
            </w:tcBorders>
            <w:tcW w:w="5779" w:type="dxa"/>
            <w:vAlign w:val="center"/>
            <w:textDirection w:val="lrTb"/>
            <w:noWrap/>
          </w:tcPr>
          <w:p>
            <w:pPr>
              <w:ind w:firstLine="0"/>
              <w:jc w:val="center"/>
              <w:keepLines w:val="0"/>
              <w:keepNext w:val="0"/>
              <w:pageBreakBefore w:val="0"/>
              <w:spacing w:line="360" w:lineRule="auto"/>
              <w:widowControl/>
              <w:rPr>
                <w:rFonts w:ascii="宋体" w:hAnsi="宋体" w:cs="宋体"/>
                <w:b/>
                <w:bCs/>
                <w:color w:val="000000"/>
                <w:szCs w:val="21"/>
              </w:rPr>
            </w:pPr>
            <w:r>
              <w:rPr>
                <w:rFonts w:hint="eastAsia" w:ascii="宋体" w:hAnsi="宋体" w:cs="宋体"/>
                <w:b/>
                <w:bCs/>
                <w:color w:val="000000"/>
                <w:szCs w:val="21"/>
                <w:lang w:bidi="ar"/>
              </w:rPr>
              <w:t xml:space="preserve">考核内容</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ind w:firstLine="0"/>
              <w:jc w:val="left"/>
              <w:keepLines w:val="0"/>
              <w:keepNext w:val="0"/>
              <w:pageBreakBefore w:val="0"/>
              <w:spacing w:line="360" w:lineRule="auto"/>
              <w:widowControl/>
              <w:rPr>
                <w:rFonts w:ascii="宋体" w:hAnsi="宋体" w:cs="宋体"/>
                <w:b/>
                <w:bCs/>
                <w:color w:val="000000"/>
                <w:szCs w:val="21"/>
              </w:rPr>
            </w:pPr>
            <w:r>
              <w:rPr>
                <w:rFonts w:hint="eastAsia" w:ascii="宋体" w:hAnsi="宋体" w:cs="宋体"/>
                <w:b/>
                <w:bCs/>
                <w:color w:val="000000"/>
                <w:szCs w:val="21"/>
                <w:lang w:bidi="ar"/>
              </w:rPr>
              <w:t xml:space="preserve">分值</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tcPr>
          <w:p>
            <w:pPr>
              <w:ind w:firstLine="0"/>
              <w:jc w:val="center"/>
              <w:keepLines w:val="0"/>
              <w:keepNext w:val="0"/>
              <w:pageBreakBefore w:val="0"/>
              <w:spacing w:line="360" w:lineRule="auto"/>
              <w:widowControl/>
              <w:rPr>
                <w:rFonts w:ascii="宋体" w:hAnsi="宋体" w:cs="宋体"/>
                <w:b/>
                <w:bCs/>
                <w:color w:val="000000"/>
                <w:szCs w:val="21"/>
              </w:rPr>
            </w:pPr>
            <w:r>
              <w:rPr>
                <w:rFonts w:hint="eastAsia" w:ascii="宋体" w:hAnsi="宋体" w:cs="宋体"/>
                <w:b/>
                <w:bCs/>
                <w:color w:val="000000"/>
                <w:szCs w:val="21"/>
                <w:lang w:bidi="ar"/>
              </w:rPr>
              <w:t xml:space="preserve">扣分标准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ind w:firstLine="0"/>
              <w:jc w:val="center"/>
              <w:keepLines w:val="0"/>
              <w:keepNext w:val="0"/>
              <w:pageBreakBefore w:val="0"/>
              <w:spacing w:line="360" w:lineRule="auto"/>
              <w:widowControl/>
              <w:rPr>
                <w:rFonts w:ascii="宋体" w:hAnsi="宋体" w:cs="宋体"/>
                <w:b/>
                <w:bCs/>
                <w:color w:val="000000"/>
                <w:szCs w:val="21"/>
              </w:rPr>
            </w:pPr>
            <w:r>
              <w:rPr>
                <w:rFonts w:hint="eastAsia" w:ascii="宋体" w:hAnsi="宋体" w:cs="宋体"/>
                <w:b/>
                <w:bCs/>
                <w:color w:val="000000"/>
                <w:szCs w:val="21"/>
                <w:lang w:bidi="ar"/>
              </w:rPr>
              <w:t xml:space="preserve">扣分</w:t>
            </w:r>
            <w:r/>
          </w:p>
        </w:tc>
      </w:tr>
      <w:tr>
        <w:trPr>
          <w:trHeight w:val="441" w:hRule="exact"/>
        </w:trPr>
        <w:tc>
          <w:tcPr>
            <w:tcBorders>
              <w:top w:val="single" w:color="auto" w:sz="4" w:space="0"/>
              <w:left w:val="single" w:color="auto" w:sz="4" w:space="0"/>
              <w:bottom w:val="single" w:color="auto" w:sz="4" w:space="0"/>
              <w:right w:val="single" w:color="auto" w:sz="4" w:space="0"/>
            </w:tcBorders>
            <w:tcW w:w="1101" w:type="dxa"/>
            <w:vAlign w:val="center"/>
            <w:vMerge w:val="restart"/>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基本要求（10%）</w:t>
            </w:r>
            <w:r/>
          </w:p>
        </w:tc>
        <w:tc>
          <w:tcPr>
            <w:tcBorders>
              <w:top w:val="single" w:color="auto" w:sz="4" w:space="0"/>
              <w:left w:val="single" w:color="auto" w:sz="4" w:space="0"/>
              <w:bottom w:val="single" w:color="auto" w:sz="4" w:space="0"/>
              <w:right w:val="single" w:color="auto" w:sz="4" w:space="0"/>
            </w:tcBorders>
            <w:tcW w:w="5779"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1按要求着装，仪表端庄；文明用语，微笑服务，礼貌待人。</w:t>
            </w:r>
            <w:r/>
          </w:p>
        </w:tc>
        <w:tc>
          <w:tcPr>
            <w:tcBorders>
              <w:top w:val="single" w:color="auto" w:sz="4" w:space="0"/>
              <w:left w:val="single" w:color="auto" w:sz="4" w:space="0"/>
              <w:bottom w:val="single" w:color="auto" w:sz="4" w:space="0"/>
              <w:right w:val="single" w:color="auto" w:sz="4" w:space="0"/>
            </w:tcBorders>
            <w:tcW w:w="612" w:type="dxa"/>
            <w:vAlign w:val="center"/>
            <w:vMerge w:val="restart"/>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10</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一人不符扣1分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tc>
      </w:tr>
      <w:tr>
        <w:trPr>
          <w:trHeight w:val="382" w:hRule="exact"/>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779"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2无有效投诉。</w:t>
            </w:r>
            <w:r/>
          </w:p>
        </w:tc>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有投诉扣5分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tc>
      </w:tr>
      <w:tr>
        <w:trPr>
          <w:trHeight w:val="591" w:hRule="exact"/>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779"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3熟悉本职工作中应知应会的知识，严格执行手卫生。</w:t>
            </w:r>
            <w:r/>
          </w:p>
        </w:tc>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不知晓扣2分</w:t>
            </w:r>
            <w:r/>
          </w:p>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手卫生执行不到位扣5分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1101" w:type="dxa"/>
            <w:vAlign w:val="center"/>
            <w:vMerge w:val="restart"/>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行为规范 （15%）</w:t>
            </w:r>
            <w:r/>
          </w:p>
        </w:tc>
        <w:tc>
          <w:tcPr>
            <w:tcBorders>
              <w:top w:val="single" w:color="auto" w:sz="4" w:space="0"/>
              <w:left w:val="single" w:color="auto" w:sz="4" w:space="0"/>
              <w:bottom w:val="single" w:color="auto" w:sz="4" w:space="0"/>
              <w:right w:val="single" w:color="auto" w:sz="4" w:space="0"/>
            </w:tcBorders>
            <w:tcW w:w="5779"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1认真执行岗位职责，严格遵守医院规章制度、操作常规及流程.</w:t>
            </w:r>
            <w:r/>
          </w:p>
        </w:tc>
        <w:tc>
          <w:tcPr>
            <w:tcBorders>
              <w:top w:val="single" w:color="auto" w:sz="4" w:space="0"/>
              <w:left w:val="single" w:color="auto" w:sz="4" w:space="0"/>
              <w:bottom w:val="single" w:color="auto" w:sz="4" w:space="0"/>
              <w:right w:val="single" w:color="auto" w:sz="4" w:space="0"/>
            </w:tcBorders>
            <w:tcW w:w="612" w:type="dxa"/>
            <w:vAlign w:val="center"/>
            <w:vMerge w:val="restart"/>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15</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一项不符扣2分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tc>
      </w:tr>
      <w:tr>
        <w:trPr>
          <w:trHeight w:val="560" w:hRule="exact"/>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779"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2服从医生、护士及主管的管理，不得与病人家属、医生、护士发生口角。</w:t>
            </w:r>
            <w:r/>
          </w:p>
        </w:tc>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一人不符扣2分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tc>
      </w:tr>
      <w:tr>
        <w:trPr>
          <w:trHeight w:val="1291" w:hRule="exact"/>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779"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3上班不玩手机，不扎堆聊天，不脱岗，不吃零食。不得拿取病人的食物与钱财，不将私人物品带入病区内。按照护士要求及病情需求让家属备好生活用品，不得擅自提出其他需求。</w:t>
            </w:r>
            <w:r/>
          </w:p>
        </w:tc>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拿取病人食物与钱财扣10分，其他一项不符扣2分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tc>
      </w:tr>
      <w:tr>
        <w:trPr>
          <w:trHeight w:val="531" w:hRule="exact"/>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779"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4工作做到三轻（走路轻、说话轻、动作轻）。</w:t>
            </w:r>
            <w:r/>
          </w:p>
        </w:tc>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一项不符扣2分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tc>
      </w:tr>
      <w:tr>
        <w:trPr>
          <w:trHeight w:val="526" w:hRule="exact"/>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779"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5不得参与医疗护理活动、医疗技术工作。</w:t>
            </w:r>
            <w:r/>
          </w:p>
        </w:tc>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一项不符扣2分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tc>
      </w:tr>
      <w:tr>
        <w:trPr>
          <w:trHeight w:val="261" w:hRule="exact"/>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779" w:type="dxa"/>
            <w:vAlign w:val="center"/>
            <w:vMerge w:val="restart"/>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6爱护公物、节约能源。不得窃取医院财物，私用医疗器械、药品、敷料。</w:t>
            </w:r>
            <w:r/>
          </w:p>
        </w:tc>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8" w:type="dxa"/>
            <w:vAlign w:val="center"/>
            <w:vMerge w:val="restart"/>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一项不符扣2分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tc>
      </w:tr>
      <w:tr>
        <w:trPr>
          <w:trHeight w:val="623"/>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779"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8"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tc>
      </w:tr>
      <w:tr>
        <w:trPr>
          <w:trHeight w:val="878" w:hRule="exact"/>
        </w:trPr>
        <w:tc>
          <w:tcPr>
            <w:tcBorders>
              <w:top w:val="single" w:color="auto" w:sz="4" w:space="0"/>
              <w:left w:val="single" w:color="auto" w:sz="4" w:space="0"/>
              <w:bottom w:val="single" w:color="auto" w:sz="4" w:space="0"/>
              <w:right w:val="single" w:color="auto" w:sz="4" w:space="0"/>
            </w:tcBorders>
            <w:tcW w:w="1101" w:type="dxa"/>
            <w:vAlign w:val="center"/>
            <w:vMerge w:val="restart"/>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床单元质量（15%）</w:t>
            </w:r>
            <w:r/>
          </w:p>
        </w:tc>
        <w:tc>
          <w:tcPr>
            <w:tcBorders>
              <w:top w:val="single" w:color="auto" w:sz="4" w:space="0"/>
              <w:left w:val="single" w:color="auto" w:sz="4" w:space="0"/>
              <w:bottom w:val="single" w:color="auto" w:sz="4" w:space="0"/>
              <w:right w:val="single" w:color="auto" w:sz="4" w:space="0"/>
            </w:tcBorders>
            <w:tcW w:w="5779"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1做好病房、床单元卫生，物品摆放整齐,床下无杂物，便器、盆类上架。</w:t>
            </w:r>
            <w:r/>
          </w:p>
        </w:tc>
        <w:tc>
          <w:tcPr>
            <w:tcBorders>
              <w:top w:val="single" w:color="auto" w:sz="4" w:space="0"/>
              <w:left w:val="single" w:color="auto" w:sz="4" w:space="0"/>
              <w:bottom w:val="single" w:color="auto" w:sz="4" w:space="0"/>
              <w:right w:val="single" w:color="auto" w:sz="4" w:space="0"/>
            </w:tcBorders>
            <w:tcW w:w="612" w:type="dxa"/>
            <w:vAlign w:val="center"/>
            <w:vMerge w:val="restart"/>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15</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一项不符扣2分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tc>
      </w:tr>
      <w:tr>
        <w:trPr>
          <w:trHeight w:val="599" w:hRule="exact"/>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779"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2每天根据病情需要更换床上用品，保持床单元清洁、干燥、平整。</w:t>
            </w:r>
            <w:r/>
          </w:p>
        </w:tc>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一项不符扣2分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tc>
      </w:tr>
      <w:tr>
        <w:trPr>
          <w:trHeight w:val="1016" w:hRule="exact"/>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779"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3掌握消毒液浓度及配置方式，做好消毒隔离工作，防止交叉感染。做好垃圾分类处理。</w:t>
            </w:r>
            <w:r/>
          </w:p>
        </w:tc>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一项不符扣2分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tc>
      </w:tr>
      <w:tr>
        <w:trPr>
          <w:trHeight w:val="914" w:hRule="exact"/>
        </w:trPr>
        <w:tc>
          <w:tcPr>
            <w:tcBorders>
              <w:top w:val="single" w:color="auto" w:sz="4" w:space="0"/>
              <w:left w:val="single" w:color="auto" w:sz="4" w:space="0"/>
              <w:bottom w:val="single" w:color="auto" w:sz="4" w:space="0"/>
              <w:right w:val="single" w:color="auto" w:sz="4" w:space="0"/>
            </w:tcBorders>
            <w:tcW w:w="1101" w:type="dxa"/>
            <w:vAlign w:val="center"/>
            <w:vMerge w:val="restart"/>
            <w:textDirection w:val="lrTb"/>
            <w:noWrap/>
          </w:tcPr>
          <w:p>
            <w:pPr>
              <w:ind w:firstLine="0"/>
              <w:keepLines w:val="0"/>
              <w:keepNext w:val="0"/>
              <w:pageBreakBefore w:val="0"/>
              <w:spacing w:line="360" w:lineRule="auto"/>
              <w:tabs>
                <w:tab w:val="left" w:pos="840" w:leader="none"/>
              </w:tabs>
              <w:rPr>
                <w:rFonts w:hint="eastAsia" w:ascii="宋体" w:hAnsi="宋体" w:cs="宋体"/>
                <w:szCs w:val="21"/>
              </w:rPr>
            </w:pPr>
            <w:r>
              <w:rPr>
                <w:rFonts w:hint="eastAsia" w:ascii="宋体" w:hAnsi="宋体" w:cs="宋体"/>
                <w:szCs w:val="21"/>
              </w:rPr>
            </w:r>
            <w:r/>
          </w:p>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陪护工作质量（60%）</w:t>
            </w:r>
            <w:r/>
          </w:p>
        </w:tc>
        <w:tc>
          <w:tcPr>
            <w:tcBorders>
              <w:top w:val="single" w:color="auto" w:sz="4" w:space="0"/>
              <w:left w:val="single" w:color="auto" w:sz="4" w:space="0"/>
              <w:bottom w:val="single" w:color="auto" w:sz="4" w:space="0"/>
              <w:right w:val="single" w:color="auto" w:sz="4" w:space="0"/>
            </w:tcBorders>
            <w:tcW w:w="5779" w:type="dxa"/>
            <w:vAlign w:val="top"/>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1知晓病人的输液速度，并注意观察，如有改变及时告知护士，保持各导管顺畅，防止管道受压扭曲、拉扯，发现问题及时通知护士。</w:t>
            </w:r>
            <w:r/>
          </w:p>
        </w:tc>
        <w:tc>
          <w:tcPr>
            <w:tcBorders>
              <w:top w:val="single" w:color="auto" w:sz="4" w:space="0"/>
              <w:left w:val="single" w:color="auto" w:sz="4" w:space="0"/>
              <w:bottom w:val="single" w:color="auto" w:sz="4" w:space="0"/>
              <w:right w:val="single" w:color="auto" w:sz="4" w:space="0"/>
            </w:tcBorders>
            <w:tcW w:w="612" w:type="dxa"/>
            <w:vAlign w:val="top"/>
            <w:vMerge w:val="restart"/>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p>
            <w:pPr>
              <w:ind w:firstLine="0"/>
              <w:keepLines w:val="0"/>
              <w:keepNext w:val="0"/>
              <w:pageBreakBefore w:val="0"/>
              <w:spacing w:line="360" w:lineRule="auto"/>
              <w:tabs>
                <w:tab w:val="left" w:pos="840" w:leader="none"/>
              </w:tabs>
              <w:rPr>
                <w:rFonts w:hint="eastAsia" w:ascii="宋体" w:hAnsi="宋体" w:cs="宋体"/>
                <w:szCs w:val="21"/>
              </w:rPr>
            </w:pPr>
            <w:r>
              <w:rPr>
                <w:rFonts w:hint="eastAsia" w:ascii="宋体" w:hAnsi="宋体" w:cs="宋体"/>
                <w:szCs w:val="21"/>
              </w:rPr>
            </w:r>
            <w:r/>
          </w:p>
          <w:p>
            <w:pPr>
              <w:ind w:firstLine="0"/>
              <w:keepLines w:val="0"/>
              <w:keepNext w:val="0"/>
              <w:pageBreakBefore w:val="0"/>
              <w:spacing w:line="360" w:lineRule="auto"/>
              <w:tabs>
                <w:tab w:val="left" w:pos="840" w:leader="none"/>
              </w:tabs>
              <w:rPr>
                <w:rFonts w:hint="eastAsia" w:ascii="宋体" w:hAnsi="宋体" w:cs="宋体"/>
                <w:szCs w:val="21"/>
              </w:rPr>
            </w:pPr>
            <w:r>
              <w:rPr>
                <w:rFonts w:hint="eastAsia" w:ascii="宋体" w:hAnsi="宋体" w:cs="宋体"/>
                <w:szCs w:val="21"/>
              </w:rPr>
            </w:r>
            <w:r/>
          </w:p>
          <w:p>
            <w:pPr>
              <w:ind w:firstLine="0"/>
              <w:keepLines w:val="0"/>
              <w:keepNext w:val="0"/>
              <w:pageBreakBefore w:val="0"/>
              <w:spacing w:line="360" w:lineRule="auto"/>
              <w:tabs>
                <w:tab w:val="left" w:pos="840" w:leader="none"/>
              </w:tabs>
              <w:rPr>
                <w:rFonts w:hint="eastAsia" w:ascii="宋体" w:hAnsi="宋体" w:cs="宋体"/>
                <w:szCs w:val="21"/>
              </w:rPr>
            </w:pPr>
            <w:r>
              <w:rPr>
                <w:rFonts w:hint="eastAsia" w:ascii="宋体" w:hAnsi="宋体" w:cs="宋体"/>
                <w:szCs w:val="21"/>
              </w:rPr>
            </w:r>
            <w:r/>
          </w:p>
          <w:p>
            <w:pPr>
              <w:ind w:firstLine="0"/>
              <w:keepLines w:val="0"/>
              <w:keepNext w:val="0"/>
              <w:pageBreakBefore w:val="0"/>
              <w:spacing w:line="360" w:lineRule="auto"/>
              <w:tabs>
                <w:tab w:val="left" w:pos="840" w:leader="none"/>
              </w:tabs>
              <w:rPr>
                <w:rFonts w:hint="eastAsia" w:ascii="宋体" w:hAnsi="宋体" w:cs="宋体"/>
                <w:szCs w:val="21"/>
              </w:rPr>
            </w:pPr>
            <w:r>
              <w:rPr>
                <w:rFonts w:hint="eastAsia" w:ascii="宋体" w:hAnsi="宋体" w:cs="宋体"/>
                <w:szCs w:val="21"/>
              </w:rPr>
            </w:r>
            <w:r/>
          </w:p>
          <w:p>
            <w:pPr>
              <w:ind w:firstLine="0"/>
              <w:keepLines w:val="0"/>
              <w:keepNext w:val="0"/>
              <w:pageBreakBefore w:val="0"/>
              <w:spacing w:line="360" w:lineRule="auto"/>
              <w:tabs>
                <w:tab w:val="left" w:pos="840" w:leader="none"/>
              </w:tabs>
              <w:rPr>
                <w:rFonts w:hint="eastAsia" w:ascii="宋体" w:hAnsi="宋体" w:cs="宋体"/>
                <w:szCs w:val="21"/>
              </w:rPr>
            </w:pPr>
            <w:r>
              <w:rPr>
                <w:rFonts w:hint="eastAsia" w:ascii="宋体" w:hAnsi="宋体" w:cs="宋体"/>
                <w:szCs w:val="21"/>
              </w:rPr>
            </w:r>
            <w:r/>
          </w:p>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60</w:t>
            </w:r>
            <w:r/>
          </w:p>
        </w:tc>
        <w:tc>
          <w:tcPr>
            <w:tcBorders>
              <w:top w:val="single" w:color="auto" w:sz="4" w:space="0"/>
              <w:left w:val="single" w:color="auto" w:sz="4" w:space="0"/>
              <w:bottom w:val="single" w:color="auto" w:sz="4" w:space="0"/>
              <w:right w:val="single" w:color="auto" w:sz="4" w:space="0"/>
            </w:tcBorders>
            <w:tcW w:w="1738" w:type="dxa"/>
            <w:vAlign w:val="top"/>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一项不符扣2分</w:t>
            </w:r>
            <w:r/>
          </w:p>
        </w:tc>
        <w:tc>
          <w:tcPr>
            <w:tcBorders>
              <w:top w:val="single" w:color="auto" w:sz="4" w:space="0"/>
              <w:left w:val="single" w:color="auto" w:sz="4" w:space="0"/>
              <w:bottom w:val="single" w:color="auto" w:sz="4" w:space="0"/>
              <w:right w:val="single" w:color="auto" w:sz="4" w:space="0"/>
            </w:tcBorders>
            <w:tcW w:w="363" w:type="dxa"/>
            <w:vAlign w:val="top"/>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tc>
      </w:tr>
      <w:tr>
        <w:trPr>
          <w:trHeight w:val="1103" w:hRule="exact"/>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779" w:type="dxa"/>
            <w:vAlign w:val="top"/>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2查房时陪护在病人身边，掌握病人生活护理需求及注意事项，配合医生、护士做好病人的生活服务。</w:t>
            </w:r>
            <w:r/>
          </w:p>
        </w:tc>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8" w:type="dxa"/>
            <w:vAlign w:val="top"/>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一项不符扣2分</w:t>
            </w:r>
            <w:r/>
          </w:p>
        </w:tc>
        <w:tc>
          <w:tcPr>
            <w:tcBorders>
              <w:top w:val="single" w:color="auto" w:sz="4" w:space="0"/>
              <w:left w:val="single" w:color="auto" w:sz="4" w:space="0"/>
              <w:bottom w:val="single" w:color="auto" w:sz="4" w:space="0"/>
              <w:right w:val="single" w:color="auto" w:sz="4" w:space="0"/>
            </w:tcBorders>
            <w:tcW w:w="363" w:type="dxa"/>
            <w:vAlign w:val="top"/>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tc>
      </w:tr>
      <w:tr>
        <w:trPr>
          <w:trHeight w:val="1519" w:hRule="exact"/>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779" w:type="dxa"/>
            <w:vAlign w:val="top"/>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3维护病人的舒适，保持病人皮肤的完整性，按要求为病人喂食、喂水、翻身、拍背、擦浴、洗漱、梳头、床上洗头等，做到“三短，六洁”。</w:t>
            </w:r>
            <w:r/>
          </w:p>
        </w:tc>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8" w:type="dxa"/>
            <w:vAlign w:val="top"/>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一项不符扣2分</w:t>
            </w:r>
            <w:r/>
          </w:p>
        </w:tc>
        <w:tc>
          <w:tcPr>
            <w:tcBorders>
              <w:top w:val="single" w:color="auto" w:sz="4" w:space="0"/>
              <w:left w:val="single" w:color="auto" w:sz="4" w:space="0"/>
              <w:bottom w:val="single" w:color="auto" w:sz="4" w:space="0"/>
              <w:right w:val="single" w:color="auto" w:sz="4" w:space="0"/>
            </w:tcBorders>
            <w:tcW w:w="363" w:type="dxa"/>
            <w:vAlign w:val="top"/>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tc>
      </w:tr>
      <w:tr>
        <w:trPr>
          <w:trHeight w:val="1556" w:hRule="exact"/>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779" w:type="dxa"/>
            <w:vAlign w:val="top"/>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4病人衣服保持清洁、干燥、平整，如有需要及时更换。协助病人大小便，及时清洗便器，服务中注意保护好病人的隐私，严格执行手卫生。</w:t>
            </w:r>
            <w:r/>
          </w:p>
        </w:tc>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8" w:type="dxa"/>
            <w:vAlign w:val="top"/>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一项不符扣2分</w:t>
            </w:r>
            <w:r/>
          </w:p>
        </w:tc>
        <w:tc>
          <w:tcPr>
            <w:tcBorders>
              <w:top w:val="single" w:color="auto" w:sz="4" w:space="0"/>
              <w:left w:val="single" w:color="auto" w:sz="4" w:space="0"/>
              <w:bottom w:val="single" w:color="auto" w:sz="4" w:space="0"/>
              <w:right w:val="single" w:color="auto" w:sz="4" w:space="0"/>
            </w:tcBorders>
            <w:tcW w:w="363" w:type="dxa"/>
            <w:vAlign w:val="top"/>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tc>
      </w:tr>
      <w:tr>
        <w:trPr>
          <w:trHeight w:val="976" w:hRule="exact"/>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779" w:type="dxa"/>
            <w:vAlign w:val="top"/>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5注意病人精神状态，睡眠情况，情绪不稳定要严密看管，并及时告知管床医生及护士及病人家属。</w:t>
            </w:r>
            <w:r/>
          </w:p>
        </w:tc>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8" w:type="dxa"/>
            <w:vAlign w:val="top"/>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一项不符扣2分</w:t>
            </w:r>
            <w:r/>
          </w:p>
        </w:tc>
        <w:tc>
          <w:tcPr>
            <w:tcBorders>
              <w:top w:val="single" w:color="auto" w:sz="4" w:space="0"/>
              <w:left w:val="single" w:color="auto" w:sz="4" w:space="0"/>
              <w:bottom w:val="single" w:color="auto" w:sz="4" w:space="0"/>
              <w:right w:val="single" w:color="auto" w:sz="4" w:space="0"/>
            </w:tcBorders>
            <w:tcW w:w="363" w:type="dxa"/>
            <w:vAlign w:val="top"/>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tc>
      </w:tr>
      <w:tr>
        <w:trPr>
          <w:trHeight w:val="1004" w:hRule="exact"/>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779" w:type="dxa"/>
            <w:vAlign w:val="top"/>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6不能擅离职守，严格遵守请假制度。如有特发情况上报医护人员及主管。</w:t>
            </w:r>
            <w:r/>
          </w:p>
        </w:tc>
        <w:tc>
          <w:tcPr>
            <w:tcBorders>
              <w:top w:val="single" w:color="auto" w:sz="4" w:space="0"/>
              <w:left w:val="single" w:color="auto" w:sz="4" w:space="0"/>
              <w:bottom w:val="single" w:color="auto" w:sz="4" w:space="0"/>
              <w:right w:val="single" w:color="auto" w:sz="4" w:space="0"/>
            </w:tcBorders>
            <w:tcW w:w="612" w:type="dxa"/>
            <w:vAlign w:val="center"/>
            <w:vMerge w:val="continue"/>
            <w:textDirection w:val="lrTb"/>
            <w:noWrap w:val="false"/>
          </w:tcPr>
          <w:p>
            <w:pPr>
              <w:ind w:firstLine="0"/>
              <w:jc w:val="left"/>
              <w:keepLines w:val="0"/>
              <w:keepNext w:val="0"/>
              <w:pageBreakBefore w:val="0"/>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8" w:type="dxa"/>
            <w:vAlign w:val="top"/>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一项不符扣2分</w:t>
            </w:r>
            <w:r/>
          </w:p>
        </w:tc>
        <w:tc>
          <w:tcPr>
            <w:tcBorders>
              <w:top w:val="single" w:color="auto" w:sz="4" w:space="0"/>
              <w:left w:val="single" w:color="auto" w:sz="4" w:space="0"/>
              <w:bottom w:val="single" w:color="auto" w:sz="4" w:space="0"/>
              <w:right w:val="single" w:color="auto" w:sz="4" w:space="0"/>
            </w:tcBorders>
            <w:tcW w:w="363" w:type="dxa"/>
            <w:vAlign w:val="top"/>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tc>
      </w:tr>
      <w:tr>
        <w:trPr>
          <w:trHeight w:val="447" w:hRule="exact"/>
        </w:trPr>
        <w:tc>
          <w:tcPr>
            <w:tcBorders>
              <w:top w:val="single" w:color="auto" w:sz="4" w:space="0"/>
              <w:left w:val="single" w:color="auto" w:sz="4" w:space="0"/>
              <w:bottom w:val="single" w:color="auto" w:sz="4" w:space="0"/>
              <w:right w:val="single" w:color="auto" w:sz="4" w:space="0"/>
            </w:tcBorders>
            <w:tcW w:w="1101" w:type="dxa"/>
            <w:vAlign w:val="center"/>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hint="eastAsia" w:ascii="宋体" w:hAnsi="宋体" w:cs="宋体"/>
                <w:szCs w:val="21"/>
                <w:lang w:bidi="ar"/>
              </w:rPr>
              <w:t xml:space="preserve">总分值</w:t>
            </w:r>
            <w:r/>
          </w:p>
        </w:tc>
        <w:tc>
          <w:tcPr>
            <w:tcBorders>
              <w:top w:val="single" w:color="auto" w:sz="4" w:space="0"/>
              <w:left w:val="single" w:color="auto" w:sz="4" w:space="0"/>
              <w:bottom w:val="single" w:color="auto" w:sz="4" w:space="0"/>
              <w:right w:val="single" w:color="auto" w:sz="4" w:space="0"/>
            </w:tcBorders>
            <w:tcW w:w="5779" w:type="dxa"/>
            <w:vAlign w:val="top"/>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ind w:firstLine="0"/>
              <w:jc w:val="both"/>
              <w:keepLines w:val="0"/>
              <w:keepNext w:val="0"/>
              <w:pageBreakBefore w:val="0"/>
              <w:spacing w:line="360" w:lineRule="auto"/>
              <w:widowControl w:val="off"/>
              <w:tabs>
                <w:tab w:val="left" w:pos="840" w:leader="none"/>
              </w:tabs>
              <w:rPr>
                <w:rFonts w:hint="default" w:ascii="宋体" w:hAnsi="宋体" w:eastAsia="宋体" w:cs="宋体"/>
                <w:szCs w:val="21"/>
                <w:lang w:val="en-US" w:eastAsia="zh-CN"/>
              </w:rPr>
            </w:pPr>
            <w:r>
              <w:rPr>
                <w:rFonts w:hint="eastAsia" w:ascii="宋体" w:hAnsi="宋体" w:cs="宋体"/>
                <w:szCs w:val="21"/>
                <w:lang w:val="en-US" w:eastAsia="zh-CN"/>
              </w:rPr>
              <w:t xml:space="preserve">100</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tcPr>
          <w:p>
            <w:pPr>
              <w:ind w:firstLine="0"/>
              <w:jc w:val="both"/>
              <w:keepLines w:val="0"/>
              <w:keepNext w:val="0"/>
              <w:pageBreakBefore w:val="0"/>
              <w:spacing w:line="360" w:lineRule="auto"/>
              <w:widowControl w:val="off"/>
              <w:tabs>
                <w:tab w:val="left" w:pos="840"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63" w:type="dxa"/>
            <w:vAlign w:val="top"/>
            <w:textDirection w:val="lrTb"/>
            <w:noWrap/>
          </w:tcPr>
          <w:p>
            <w:pPr>
              <w:ind w:firstLine="0"/>
              <w:keepLines w:val="0"/>
              <w:keepNext w:val="0"/>
              <w:pageBreakBefore w:val="0"/>
              <w:spacing w:line="360" w:lineRule="auto"/>
              <w:tabs>
                <w:tab w:val="left" w:pos="840" w:leader="none"/>
              </w:tabs>
              <w:rPr>
                <w:rFonts w:ascii="宋体" w:hAnsi="宋体" w:cs="宋体"/>
                <w:szCs w:val="21"/>
              </w:rPr>
            </w:pPr>
            <w:r>
              <w:rPr>
                <w:rFonts w:ascii="宋体" w:hAnsi="宋体" w:cs="宋体"/>
                <w:szCs w:val="21"/>
              </w:rPr>
            </w:r>
            <w:r/>
          </w:p>
        </w:tc>
      </w:tr>
    </w:tbl>
    <w:p>
      <w:pPr>
        <w:ind w:firstLine="420"/>
        <w:spacing w:line="360" w:lineRule="auto"/>
        <w:tabs>
          <w:tab w:val="left" w:pos="840" w:leader="none"/>
        </w:tabs>
        <w:rPr>
          <w:rFonts w:hint="eastAsia" w:ascii="宋体" w:hAnsi="宋体" w:cs="宋体"/>
          <w:szCs w:val="21"/>
        </w:rPr>
      </w:pPr>
      <w:r>
        <w:rPr>
          <w:rFonts w:hint="eastAsia" w:ascii="宋体" w:hAnsi="宋体" w:cs="宋体"/>
          <w:szCs w:val="21"/>
        </w:rPr>
      </w:r>
      <w:r/>
    </w:p>
    <w:p>
      <w:pPr>
        <w:ind w:firstLine="422"/>
        <w:jc w:val="center"/>
        <w:spacing w:line="360" w:lineRule="auto"/>
        <w:tabs>
          <w:tab w:val="left" w:pos="360" w:leader="none"/>
          <w:tab w:val="left" w:pos="4320" w:leader="none"/>
        </w:tabs>
        <w:rPr>
          <w:rFonts w:hint="eastAsia" w:ascii="宋体" w:hAnsi="宋体" w:cs="宋体"/>
          <w:b/>
          <w:szCs w:val="21"/>
        </w:rPr>
      </w:pPr>
      <w:r>
        <w:rPr>
          <w:rFonts w:hint="eastAsia" w:ascii="宋体" w:hAnsi="宋体" w:cs="宋体"/>
          <w:b/>
          <w:szCs w:val="21"/>
          <w:lang w:eastAsia="zh-CN" w:bidi="ar"/>
        </w:rPr>
        <w:t xml:space="preserve">物业其他</w:t>
      </w:r>
      <w:r>
        <w:rPr>
          <w:rFonts w:hint="eastAsia" w:ascii="宋体" w:hAnsi="宋体" w:cs="宋体"/>
          <w:b/>
          <w:szCs w:val="21"/>
          <w:lang w:bidi="ar"/>
        </w:rPr>
        <w:t xml:space="preserve">检查表</w:t>
      </w:r>
      <w:r>
        <w:rPr>
          <w:rFonts w:hint="eastAsia" w:ascii="宋体" w:hAnsi="宋体" w:cs="宋体"/>
          <w:b/>
          <w:szCs w:val="21"/>
          <w:lang w:val="en-US" w:eastAsia="zh-CN" w:bidi="ar"/>
        </w:rPr>
        <w:t xml:space="preserve">5 （满分</w:t>
      </w:r>
      <w:r>
        <w:rPr>
          <w:rFonts w:hint="eastAsia" w:ascii="宋体" w:hAnsi="宋体" w:cs="宋体"/>
          <w:b/>
          <w:szCs w:val="21"/>
          <w:lang w:bidi="ar"/>
        </w:rPr>
        <w:t xml:space="preserve">100分</w:t>
      </w:r>
      <w:r>
        <w:rPr>
          <w:rFonts w:hint="eastAsia" w:ascii="宋体" w:hAnsi="宋体" w:cs="宋体"/>
          <w:b/>
          <w:szCs w:val="21"/>
          <w:lang w:val="en-US" w:eastAsia="zh-CN" w:bidi="ar"/>
        </w:rPr>
        <w:t xml:space="preserve">）</w:t>
      </w:r>
      <w:r/>
    </w:p>
    <w:tbl>
      <w:tblPr>
        <w:tblStyle w:val="886"/>
        <w:tblpPr w:horzAnchor="page" w:tblpX="1241" w:vertAnchor="text" w:tblpY="302" w:leftFromText="180" w:topFromText="0" w:rightFromText="180" w:bottomFromText="0"/>
        <w:tblW w:w="96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3"/>
        <w:gridCol w:w="5783"/>
        <w:gridCol w:w="612"/>
        <w:gridCol w:w="1739"/>
        <w:gridCol w:w="363"/>
      </w:tblGrid>
      <w:tr>
        <w:trPr>
          <w:trHeight w:val="830" w:hRule="exact"/>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keepLines w:val="0"/>
              <w:keepNext w:val="0"/>
              <w:pageBreakBefore w:val="0"/>
              <w:widowControl w:val="off"/>
              <w:rPr>
                <w:rFonts w:hint="eastAsia" w:eastAsia="宋体"/>
                <w:lang w:eastAsia="zh-CN"/>
              </w:rPr>
            </w:pPr>
            <w:r>
              <w:rPr>
                <w:rFonts w:hint="eastAsia"/>
                <w:lang w:eastAsia="zh-CN"/>
              </w:rPr>
              <w:t xml:space="preserve">序号</w:t>
            </w:r>
            <w:r/>
          </w:p>
        </w:tc>
        <w:tc>
          <w:tcPr>
            <w:tcBorders>
              <w:top w:val="single" w:color="auto" w:sz="4" w:space="0"/>
              <w:left w:val="single" w:color="auto" w:sz="4" w:space="0"/>
              <w:bottom w:val="single" w:color="auto" w:sz="4" w:space="0"/>
              <w:right w:val="single" w:color="auto" w:sz="4" w:space="0"/>
            </w:tcBorders>
            <w:tcW w:w="5783" w:type="dxa"/>
            <w:vAlign w:val="center"/>
            <w:textDirection w:val="lrTb"/>
            <w:noWrap/>
          </w:tcPr>
          <w:p>
            <w:pPr>
              <w:jc w:val="center"/>
              <w:keepLines w:val="0"/>
              <w:keepNext w:val="0"/>
              <w:pageBreakBefore w:val="0"/>
              <w:widowControl w:val="off"/>
            </w:pPr>
            <w:r>
              <w:rPr>
                <w:rFonts w:hint="eastAsia"/>
              </w:rPr>
              <w:t xml:space="preserve">考核内容</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center"/>
              <w:keepLines w:val="0"/>
              <w:keepNext w:val="0"/>
              <w:pageBreakBefore w:val="0"/>
              <w:widowControl w:val="off"/>
            </w:pPr>
            <w:r>
              <w:rPr>
                <w:rFonts w:hint="eastAsia"/>
              </w:rPr>
              <w:t xml:space="preserve">分值</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center"/>
              <w:keepLines w:val="0"/>
              <w:keepNext w:val="0"/>
              <w:pageBreakBefore w:val="0"/>
              <w:widowControl w:val="off"/>
            </w:pPr>
            <w:r>
              <w:rPr>
                <w:rFonts w:hint="eastAsia"/>
              </w:rPr>
              <w:t xml:space="preserve">扣分标准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jc w:val="center"/>
              <w:keepLines w:val="0"/>
              <w:keepNext w:val="0"/>
              <w:pageBreakBefore w:val="0"/>
              <w:widowControl w:val="off"/>
            </w:pPr>
            <w:r>
              <w:rPr>
                <w:rFonts w:hint="eastAsia"/>
              </w:rPr>
              <w:t xml:space="preserve">扣分</w:t>
            </w:r>
            <w:r/>
          </w:p>
        </w:tc>
      </w:tr>
      <w:tr>
        <w:trPr>
          <w:trHeight w:val="1270" w:hRule="exact"/>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left"/>
              <w:keepLines w:val="0"/>
              <w:keepNext w:val="0"/>
              <w:pageBreakBefore w:val="0"/>
              <w:widowControl w:val="off"/>
              <w:rPr>
                <w:rFonts w:hint="eastAsia" w:eastAsia="宋体"/>
                <w:lang w:val="en-US" w:eastAsia="zh-CN"/>
              </w:rPr>
            </w:pPr>
            <w:r>
              <w:rPr>
                <w:rFonts w:hint="eastAsia"/>
                <w:lang w:val="en-US" w:eastAsia="zh-CN"/>
              </w:rPr>
              <w:t xml:space="preserve">1</w:t>
            </w:r>
            <w:r/>
          </w:p>
        </w:tc>
        <w:tc>
          <w:tcPr>
            <w:tcBorders>
              <w:top w:val="single" w:color="auto" w:sz="4" w:space="0"/>
              <w:left w:val="single" w:color="auto" w:sz="4" w:space="0"/>
              <w:bottom w:val="single" w:color="auto" w:sz="4" w:space="0"/>
              <w:right w:val="single" w:color="auto" w:sz="4" w:space="0"/>
            </w:tcBorders>
            <w:tcW w:w="5783" w:type="dxa"/>
            <w:vAlign w:val="center"/>
            <w:textDirection w:val="lrTb"/>
            <w:noWrap/>
          </w:tcPr>
          <w:p>
            <w:pPr>
              <w:jc w:val="left"/>
              <w:keepLines w:val="0"/>
              <w:keepNext w:val="0"/>
              <w:pageBreakBefore w:val="0"/>
              <w:widowControl w:val="off"/>
              <w:rPr>
                <w:rFonts w:hint="eastAsia" w:eastAsia="宋体"/>
                <w:lang w:eastAsia="zh-CN"/>
              </w:rPr>
            </w:pPr>
            <w:r>
              <w:rPr>
                <w:rFonts w:hint="eastAsia" w:ascii="宋体" w:hAnsi="宋体" w:cs="宋体"/>
                <w:szCs w:val="21"/>
                <w:lang w:bidi="ar"/>
              </w:rPr>
              <w:t xml:space="preserve">由后勤保障处牵头不定期</w:t>
            </w:r>
            <w:r>
              <w:rPr>
                <w:rFonts w:hint="eastAsia" w:ascii="宋体" w:hAnsi="宋体" w:cs="宋体"/>
                <w:szCs w:val="21"/>
                <w:lang w:eastAsia="zh-CN" w:bidi="ar"/>
              </w:rPr>
              <w:t xml:space="preserve">对物业服务质量进行检查，</w:t>
            </w:r>
            <w:r>
              <w:rPr>
                <w:rFonts w:hint="eastAsia" w:ascii="宋体" w:hAnsi="宋体" w:cs="宋体"/>
                <w:szCs w:val="21"/>
                <w:lang w:bidi="ar"/>
              </w:rPr>
              <w:t xml:space="preserve">根据检查结果发放</w:t>
            </w:r>
            <w:r>
              <w:rPr>
                <w:rFonts w:hint="eastAsia" w:ascii="宋体" w:hAnsi="宋体" w:cs="宋体"/>
                <w:szCs w:val="21"/>
                <w:lang w:eastAsia="zh-CN" w:bidi="ar"/>
              </w:rPr>
              <w:t xml:space="preserve">服务</w:t>
            </w:r>
            <w:r>
              <w:rPr>
                <w:rFonts w:hint="eastAsia" w:ascii="宋体" w:hAnsi="宋体" w:cs="宋体"/>
                <w:szCs w:val="21"/>
                <w:lang w:bidi="ar"/>
              </w:rPr>
              <w:t xml:space="preserve">质量问题整改通知书</w:t>
            </w:r>
            <w:r>
              <w:rPr>
                <w:rFonts w:hint="eastAsia" w:ascii="宋体" w:hAnsi="宋体" w:cs="宋体"/>
                <w:szCs w:val="21"/>
                <w:lang w:eastAsia="zh-CN" w:bidi="ar"/>
              </w:rPr>
              <w:t xml:space="preserve">，</w:t>
            </w:r>
            <w:r>
              <w:rPr>
                <w:rFonts w:hint="eastAsia" w:ascii="宋体" w:hAnsi="宋体" w:cs="宋体"/>
                <w:szCs w:val="21"/>
                <w:lang w:bidi="ar"/>
              </w:rPr>
              <w:t xml:space="preserve">物业公司按</w:t>
            </w:r>
            <w:r>
              <w:rPr>
                <w:rFonts w:hint="eastAsia" w:ascii="宋体" w:hAnsi="宋体" w:cs="宋体"/>
                <w:szCs w:val="21"/>
                <w:lang w:eastAsia="zh-CN" w:bidi="ar"/>
              </w:rPr>
              <w:t xml:space="preserve">后勤保障部</w:t>
            </w:r>
            <w:r>
              <w:rPr>
                <w:rFonts w:hint="eastAsia" w:ascii="宋体" w:hAnsi="宋体" w:cs="宋体"/>
                <w:szCs w:val="21"/>
                <w:lang w:bidi="ar"/>
              </w:rPr>
              <w:t xml:space="preserve">要求</w:t>
            </w:r>
            <w:r>
              <w:rPr>
                <w:rFonts w:hint="eastAsia" w:ascii="宋体" w:hAnsi="宋体" w:cs="宋体"/>
                <w:szCs w:val="21"/>
                <w:lang w:eastAsia="zh-CN" w:bidi="ar"/>
              </w:rPr>
              <w:t xml:space="preserve">及时</w:t>
            </w:r>
            <w:r>
              <w:rPr>
                <w:rFonts w:hint="eastAsia" w:ascii="宋体" w:hAnsi="宋体" w:cs="宋体"/>
                <w:szCs w:val="21"/>
                <w:lang w:bidi="ar"/>
              </w:rPr>
              <w:t xml:space="preserve">上交整改措施</w:t>
            </w:r>
            <w:r>
              <w:rPr>
                <w:rFonts w:hint="eastAsia" w:ascii="宋体" w:hAnsi="宋体" w:cs="宋体"/>
                <w:szCs w:val="21"/>
                <w:lang w:eastAsia="zh-CN" w:bidi="ar"/>
              </w:rPr>
              <w:t xml:space="preserve">，并整改到位。</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left"/>
              <w:keepLines w:val="0"/>
              <w:keepNext w:val="0"/>
              <w:pageBreakBefore w:val="0"/>
              <w:widowControl w:val="off"/>
              <w:rPr>
                <w:rFonts w:hint="default" w:eastAsia="宋体"/>
                <w:lang w:val="en-US" w:eastAsia="zh-CN"/>
              </w:rPr>
            </w:pPr>
            <w:r>
              <w:rPr>
                <w:rFonts w:hint="eastAsia"/>
                <w:lang w:val="en-US" w:eastAsia="zh-CN"/>
              </w:rPr>
              <w:t xml:space="preserve">10</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left"/>
              <w:keepLines w:val="0"/>
              <w:keepNext w:val="0"/>
              <w:pageBreakBefore w:val="0"/>
              <w:widowControl w:val="off"/>
              <w:rPr>
                <w:rFonts w:hint="default" w:eastAsia="宋体"/>
                <w:lang w:val="en-US" w:eastAsia="zh-CN"/>
              </w:rPr>
            </w:pPr>
            <w:r>
              <w:rPr>
                <w:rFonts w:hint="eastAsia"/>
                <w:lang w:eastAsia="zh-CN"/>
              </w:rPr>
              <w:t xml:space="preserve">不及时提供整改措施扣</w:t>
            </w:r>
            <w:r>
              <w:rPr>
                <w:rFonts w:hint="eastAsia"/>
                <w:lang w:val="en-US" w:eastAsia="zh-CN"/>
              </w:rPr>
              <w:t xml:space="preserve">4分，整改不到位扣6分。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jc w:val="left"/>
              <w:keepLines w:val="0"/>
              <w:keepNext w:val="0"/>
              <w:pageBreakBefore w:val="0"/>
              <w:widowControl w:val="off"/>
              <w:rPr>
                <w:rFonts w:hint="eastAsia"/>
              </w:rPr>
            </w:pPr>
            <w:r>
              <w:rPr>
                <w:rFonts w:hint="eastAsia"/>
              </w:rPr>
            </w:r>
            <w:r/>
          </w:p>
        </w:tc>
      </w:tr>
      <w:tr>
        <w:trPr>
          <w:trHeight w:val="1360" w:hRule="exact"/>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left"/>
              <w:keepLines w:val="0"/>
              <w:keepNext w:val="0"/>
              <w:pageBreakBefore w:val="0"/>
              <w:widowControl w:val="off"/>
              <w:rPr>
                <w:rFonts w:hint="eastAsia" w:ascii="Calibri" w:hAnsi="Calibri" w:eastAsia="宋体" w:cs="Times New Roman"/>
                <w:sz w:val="21"/>
                <w:szCs w:val="24"/>
                <w:lang w:val="en-US" w:eastAsia="zh-CN" w:bidi="ar-SA"/>
              </w:rPr>
            </w:pPr>
            <w:r>
              <w:rPr>
                <w:rFonts w:hint="eastAsia"/>
                <w:lang w:val="en-US" w:eastAsia="zh-CN"/>
              </w:rPr>
              <w:t xml:space="preserve">2</w:t>
            </w:r>
            <w:r/>
          </w:p>
        </w:tc>
        <w:tc>
          <w:tcPr>
            <w:tcBorders>
              <w:top w:val="single" w:color="auto" w:sz="4" w:space="0"/>
              <w:left w:val="single" w:color="auto" w:sz="4" w:space="0"/>
              <w:bottom w:val="single" w:color="auto" w:sz="4" w:space="0"/>
              <w:right w:val="single" w:color="auto" w:sz="4" w:space="0"/>
            </w:tcBorders>
            <w:tcW w:w="5783" w:type="dxa"/>
            <w:vAlign w:val="center"/>
            <w:textDirection w:val="lrTb"/>
            <w:noWrap/>
          </w:tcPr>
          <w:p>
            <w:pPr>
              <w:jc w:val="left"/>
              <w:keepLines w:val="0"/>
              <w:keepNext w:val="0"/>
              <w:pageBreakBefore w:val="0"/>
              <w:widowControl w:val="off"/>
              <w:rPr>
                <w:rFonts w:hint="eastAsia"/>
              </w:rPr>
            </w:pPr>
            <w:r>
              <w:rPr>
                <w:rFonts w:hint="eastAsia" w:ascii="宋体" w:hAnsi="宋体" w:cs="宋体"/>
                <w:szCs w:val="21"/>
                <w:lang w:bidi="ar"/>
              </w:rPr>
              <w:t xml:space="preserve">物业公司应每周至少1次（至少2个区域）组织经理和主管联合检查并有记录；主管每天现场指导监督工人的工作质量并做好记录（每天将电子版发至群里）；物业公司每月底将所有检查监督的记录资料交后勤保障部审查。</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left"/>
              <w:keepLines w:val="0"/>
              <w:keepNext w:val="0"/>
              <w:pageBreakBefore w:val="0"/>
              <w:widowControl w:val="off"/>
              <w:rPr>
                <w:rFonts w:hint="default" w:eastAsia="宋体"/>
                <w:lang w:val="en-US" w:eastAsia="zh-CN"/>
              </w:rPr>
            </w:pPr>
            <w:r>
              <w:rPr>
                <w:rFonts w:hint="eastAsia"/>
                <w:lang w:val="en-US" w:eastAsia="zh-CN"/>
              </w:rPr>
              <w:t xml:space="preserve">10</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left"/>
              <w:keepLines w:val="0"/>
              <w:keepNext w:val="0"/>
              <w:pageBreakBefore w:val="0"/>
              <w:widowControl w:val="off"/>
              <w:rPr>
                <w:rFonts w:hint="default" w:eastAsia="宋体"/>
                <w:lang w:val="en-US" w:eastAsia="zh-CN"/>
              </w:rPr>
            </w:pPr>
            <w:r>
              <w:rPr>
                <w:rFonts w:hint="eastAsia"/>
                <w:lang w:eastAsia="zh-CN"/>
              </w:rPr>
              <w:t xml:space="preserve">一项不符扣</w:t>
            </w:r>
            <w:r>
              <w:rPr>
                <w:rFonts w:hint="eastAsia"/>
                <w:lang w:val="en-US" w:eastAsia="zh-CN"/>
              </w:rPr>
              <w:t xml:space="preserve">5分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jc w:val="left"/>
              <w:keepLines w:val="0"/>
              <w:keepNext w:val="0"/>
              <w:pageBreakBefore w:val="0"/>
              <w:widowControl w:val="off"/>
              <w:rPr>
                <w:rFonts w:hint="eastAsia"/>
              </w:rPr>
            </w:pPr>
            <w:r>
              <w:rPr>
                <w:rFonts w:hint="eastAsia"/>
              </w:rPr>
            </w:r>
            <w:r/>
          </w:p>
        </w:tc>
      </w:tr>
      <w:tr>
        <w:trPr>
          <w:trHeight w:val="830" w:hRule="exact"/>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left"/>
              <w:keepLines w:val="0"/>
              <w:keepNext w:val="0"/>
              <w:pageBreakBefore w:val="0"/>
              <w:widowControl w:val="off"/>
              <w:rPr>
                <w:rFonts w:hint="eastAsia" w:ascii="Calibri" w:hAnsi="Calibri" w:eastAsia="宋体" w:cs="Times New Roman"/>
                <w:sz w:val="21"/>
                <w:szCs w:val="24"/>
                <w:lang w:val="en-US" w:eastAsia="zh-CN" w:bidi="ar-SA"/>
              </w:rPr>
            </w:pPr>
            <w:r>
              <w:rPr>
                <w:rFonts w:hint="eastAsia"/>
                <w:lang w:val="en-US" w:eastAsia="zh-CN"/>
              </w:rPr>
              <w:t xml:space="preserve">3</w:t>
            </w:r>
            <w:r/>
          </w:p>
        </w:tc>
        <w:tc>
          <w:tcPr>
            <w:tcBorders>
              <w:top w:val="single" w:color="auto" w:sz="4" w:space="0"/>
              <w:left w:val="single" w:color="auto" w:sz="4" w:space="0"/>
              <w:bottom w:val="single" w:color="auto" w:sz="4" w:space="0"/>
              <w:right w:val="single" w:color="auto" w:sz="4" w:space="0"/>
            </w:tcBorders>
            <w:tcW w:w="5783" w:type="dxa"/>
            <w:vAlign w:val="center"/>
            <w:textDirection w:val="lrTb"/>
            <w:noWrap/>
          </w:tcPr>
          <w:p>
            <w:pPr>
              <w:jc w:val="left"/>
              <w:keepLines w:val="0"/>
              <w:keepNext w:val="0"/>
              <w:pageBreakBefore w:val="0"/>
              <w:widowControl w:val="off"/>
              <w:rPr>
                <w:rFonts w:hint="eastAsia"/>
              </w:rPr>
            </w:pPr>
            <w:r>
              <w:rPr>
                <w:rFonts w:hint="eastAsia" w:ascii="宋体" w:hAnsi="宋体" w:eastAsia="宋体" w:cs="宋体"/>
                <w:szCs w:val="21"/>
                <w:lang w:bidi="ar"/>
              </w:rPr>
              <w:t xml:space="preserve">物业公司管理人员执行排班管理规定的，行使监督职责扣。</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left"/>
              <w:keepLines w:val="0"/>
              <w:keepNext w:val="0"/>
              <w:pageBreakBefore w:val="0"/>
              <w:widowControl w:val="off"/>
              <w:rPr>
                <w:rFonts w:hint="default" w:eastAsia="宋体"/>
                <w:lang w:val="en-US" w:eastAsia="zh-CN"/>
              </w:rPr>
            </w:pPr>
            <w:r>
              <w:rPr>
                <w:rFonts w:hint="eastAsia"/>
                <w:lang w:val="en-US" w:eastAsia="zh-CN"/>
              </w:rPr>
              <w:t xml:space="preserve">5</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left"/>
              <w:keepLines w:val="0"/>
              <w:keepNext w:val="0"/>
              <w:pageBreakBefore w:val="0"/>
              <w:widowControl w:val="off"/>
              <w:rPr>
                <w:rFonts w:hint="eastAsia"/>
              </w:rPr>
            </w:pPr>
            <w:r>
              <w:rPr>
                <w:rFonts w:hint="eastAsia"/>
                <w:lang w:eastAsia="zh-CN"/>
              </w:rPr>
              <w:t xml:space="preserve">一项不符扣</w:t>
            </w:r>
            <w:r>
              <w:rPr>
                <w:rFonts w:hint="eastAsia"/>
                <w:lang w:val="en-US" w:eastAsia="zh-CN"/>
              </w:rPr>
              <w:t xml:space="preserve">5分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jc w:val="left"/>
              <w:keepLines w:val="0"/>
              <w:keepNext w:val="0"/>
              <w:pageBreakBefore w:val="0"/>
              <w:widowControl w:val="off"/>
              <w:rPr>
                <w:rFonts w:hint="eastAsia"/>
              </w:rPr>
            </w:pPr>
            <w:r>
              <w:rPr>
                <w:rFonts w:hint="eastAsia"/>
              </w:rPr>
            </w:r>
            <w:r/>
          </w:p>
        </w:tc>
      </w:tr>
      <w:tr>
        <w:trPr>
          <w:trHeight w:val="830" w:hRule="exact"/>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left"/>
              <w:keepLines w:val="0"/>
              <w:keepNext w:val="0"/>
              <w:pageBreakBefore w:val="0"/>
              <w:widowControl w:val="off"/>
              <w:rPr>
                <w:rFonts w:hint="eastAsia" w:ascii="Calibri" w:hAnsi="Calibri" w:eastAsia="宋体" w:cs="Times New Roman"/>
                <w:sz w:val="21"/>
                <w:szCs w:val="24"/>
                <w:lang w:val="en-US" w:eastAsia="zh-CN" w:bidi="ar-SA"/>
              </w:rPr>
            </w:pPr>
            <w:r>
              <w:rPr>
                <w:rFonts w:hint="eastAsia"/>
                <w:lang w:val="en-US" w:eastAsia="zh-CN"/>
              </w:rPr>
              <w:t xml:space="preserve">4</w:t>
            </w:r>
            <w:r/>
          </w:p>
        </w:tc>
        <w:tc>
          <w:tcPr>
            <w:tcBorders>
              <w:top w:val="single" w:color="auto" w:sz="4" w:space="0"/>
              <w:left w:val="single" w:color="auto" w:sz="4" w:space="0"/>
              <w:bottom w:val="single" w:color="auto" w:sz="4" w:space="0"/>
              <w:right w:val="single" w:color="auto" w:sz="4" w:space="0"/>
            </w:tcBorders>
            <w:tcW w:w="5783" w:type="dxa"/>
            <w:vAlign w:val="center"/>
            <w:textDirection w:val="lrTb"/>
            <w:noWrap/>
          </w:tcPr>
          <w:p>
            <w:pPr>
              <w:jc w:val="left"/>
              <w:keepLines w:val="0"/>
              <w:keepNext w:val="0"/>
              <w:pageBreakBefore w:val="0"/>
              <w:widowControl w:val="off"/>
              <w:rPr>
                <w:rFonts w:hint="eastAsia" w:ascii="宋体" w:hAnsi="宋体" w:eastAsia="宋体" w:cs="宋体"/>
                <w:szCs w:val="21"/>
                <w:lang w:eastAsia="zh-CN" w:bidi="ar"/>
              </w:rPr>
            </w:pPr>
            <w:r>
              <w:rPr>
                <w:rFonts w:hint="eastAsia" w:ascii="宋体" w:hAnsi="宋体" w:eastAsia="宋体" w:cs="宋体"/>
                <w:szCs w:val="21"/>
                <w:lang w:eastAsia="zh-CN" w:bidi="ar"/>
              </w:rPr>
              <w:t xml:space="preserve">有力应对突发事件并妥善处理。</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left"/>
              <w:keepLines w:val="0"/>
              <w:keepNext w:val="0"/>
              <w:pageBreakBefore w:val="0"/>
              <w:widowControl w:val="off"/>
              <w:rPr>
                <w:rFonts w:hint="default" w:eastAsia="宋体"/>
                <w:lang w:val="en-US" w:eastAsia="zh-CN"/>
              </w:rPr>
            </w:pPr>
            <w:r>
              <w:rPr>
                <w:rFonts w:hint="eastAsia"/>
                <w:lang w:val="en-US" w:eastAsia="zh-CN"/>
              </w:rPr>
              <w:t xml:space="preserve">10</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left"/>
              <w:keepLines w:val="0"/>
              <w:keepNext w:val="0"/>
              <w:pageBreakBefore w:val="0"/>
              <w:widowControl w:val="off"/>
              <w:rPr>
                <w:rFonts w:hint="default" w:eastAsia="宋体"/>
                <w:lang w:val="en-US" w:eastAsia="zh-CN"/>
              </w:rPr>
            </w:pPr>
            <w:r>
              <w:rPr>
                <w:rFonts w:hint="eastAsia"/>
                <w:lang w:eastAsia="zh-CN"/>
              </w:rPr>
              <w:t xml:space="preserve">不能妥善处理扣</w:t>
            </w:r>
            <w:r>
              <w:rPr>
                <w:rFonts w:hint="eastAsia"/>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jc w:val="left"/>
              <w:keepLines w:val="0"/>
              <w:keepNext w:val="0"/>
              <w:pageBreakBefore w:val="0"/>
              <w:widowControl w:val="off"/>
              <w:rPr>
                <w:rFonts w:hint="eastAsia"/>
              </w:rPr>
            </w:pPr>
            <w:r>
              <w:rPr>
                <w:rFonts w:hint="eastAsia"/>
              </w:rPr>
            </w:r>
            <w:r/>
          </w:p>
        </w:tc>
      </w:tr>
      <w:tr>
        <w:trPr>
          <w:trHeight w:val="1275" w:hRule="exact"/>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left"/>
              <w:keepLines w:val="0"/>
              <w:keepNext w:val="0"/>
              <w:pageBreakBefore w:val="0"/>
              <w:widowControl w:val="off"/>
              <w:rPr>
                <w:rFonts w:hint="eastAsia" w:ascii="Calibri" w:hAnsi="Calibri" w:eastAsia="宋体" w:cs="Times New Roman"/>
                <w:sz w:val="21"/>
                <w:szCs w:val="24"/>
                <w:lang w:val="en-US" w:eastAsia="zh-CN" w:bidi="ar-SA"/>
              </w:rPr>
            </w:pPr>
            <w:r>
              <w:rPr>
                <w:rFonts w:hint="eastAsia"/>
                <w:lang w:val="en-US" w:eastAsia="zh-CN"/>
              </w:rPr>
              <w:t xml:space="preserve">5</w:t>
            </w:r>
            <w:r/>
          </w:p>
        </w:tc>
        <w:tc>
          <w:tcPr>
            <w:tcBorders>
              <w:top w:val="single" w:color="auto" w:sz="4" w:space="0"/>
              <w:left w:val="single" w:color="auto" w:sz="4" w:space="0"/>
              <w:bottom w:val="single" w:color="auto" w:sz="4" w:space="0"/>
              <w:right w:val="single" w:color="auto" w:sz="4" w:space="0"/>
            </w:tcBorders>
            <w:tcW w:w="5783" w:type="dxa"/>
            <w:vAlign w:val="center"/>
            <w:textDirection w:val="lrTb"/>
            <w:noWrap/>
          </w:tcPr>
          <w:p>
            <w:pPr>
              <w:jc w:val="left"/>
              <w:keepLines w:val="0"/>
              <w:keepNext w:val="0"/>
              <w:pageBreakBefore w:val="0"/>
              <w:widowControl w:val="off"/>
              <w:rPr>
                <w:rFonts w:hint="eastAsia" w:ascii="宋体" w:hAnsi="宋体" w:eastAsia="宋体" w:cs="宋体"/>
                <w:szCs w:val="21"/>
                <w:lang w:eastAsia="zh-CN" w:bidi="ar"/>
              </w:rPr>
            </w:pPr>
            <w:r>
              <w:rPr>
                <w:rFonts w:hint="eastAsia" w:ascii="宋体" w:hAnsi="宋体" w:eastAsia="宋体" w:cs="宋体"/>
                <w:szCs w:val="21"/>
                <w:lang w:eastAsia="zh-CN" w:bidi="ar"/>
              </w:rPr>
              <w:t xml:space="preserve">物业工作</w:t>
            </w:r>
            <w:r>
              <w:rPr>
                <w:rFonts w:hint="eastAsia" w:ascii="宋体" w:hAnsi="宋体" w:eastAsia="宋体" w:cs="宋体"/>
                <w:szCs w:val="21"/>
                <w:lang w:bidi="ar"/>
              </w:rPr>
              <w:t xml:space="preserve">人员严禁私自掖藏及买卖医疗废物，否则需承担相应法律责任及相关后果</w:t>
            </w:r>
            <w:r>
              <w:rPr>
                <w:rFonts w:hint="eastAsia" w:ascii="宋体" w:hAnsi="宋体" w:eastAsia="宋体" w:cs="宋体"/>
                <w:szCs w:val="21"/>
                <w:lang w:eastAsia="zh-CN" w:bidi="ar"/>
              </w:rPr>
              <w:t xml:space="preserve">。</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left"/>
              <w:keepLines w:val="0"/>
              <w:keepNext w:val="0"/>
              <w:pageBreakBefore w:val="0"/>
              <w:widowControl w:val="off"/>
              <w:rPr>
                <w:rFonts w:hint="default" w:eastAsia="宋体"/>
                <w:lang w:val="en-US" w:eastAsia="zh-CN"/>
              </w:rPr>
            </w:pPr>
            <w:r>
              <w:rPr>
                <w:rFonts w:hint="eastAsia"/>
                <w:lang w:val="en-US" w:eastAsia="zh-CN"/>
              </w:rPr>
              <w:t xml:space="preserve">20</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left"/>
              <w:keepLines w:val="0"/>
              <w:keepNext w:val="0"/>
              <w:pageBreakBefore w:val="0"/>
              <w:widowControl w:val="off"/>
              <w:rPr>
                <w:rFonts w:hint="default" w:eastAsia="宋体"/>
                <w:lang w:val="en-US" w:eastAsia="zh-CN"/>
              </w:rPr>
            </w:pPr>
            <w:r>
              <w:rPr>
                <w:rFonts w:hint="eastAsia"/>
                <w:lang w:eastAsia="zh-CN"/>
              </w:rPr>
              <w:t xml:space="preserve">院内主管部门发现一次扣</w:t>
            </w:r>
            <w:r>
              <w:rPr>
                <w:rFonts w:hint="eastAsia"/>
                <w:lang w:val="en-US" w:eastAsia="zh-CN"/>
              </w:rPr>
              <w:t xml:space="preserve">10</w:t>
            </w:r>
            <w:r>
              <w:rPr>
                <w:rFonts w:hint="eastAsia" w:eastAsia="宋体" w:cs="Times New Roman"/>
                <w:lang w:val="en-US" w:eastAsia="zh-CN"/>
              </w:rPr>
              <w:t xml:space="preserve">分，市区级督察发现一次扣20分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jc w:val="left"/>
              <w:keepLines w:val="0"/>
              <w:keepNext w:val="0"/>
              <w:pageBreakBefore w:val="0"/>
              <w:widowControl w:val="off"/>
              <w:rPr>
                <w:rFonts w:hint="eastAsia"/>
              </w:rPr>
            </w:pPr>
            <w:r>
              <w:rPr>
                <w:rFonts w:hint="eastAsia"/>
              </w:rPr>
            </w:r>
            <w:r/>
          </w:p>
        </w:tc>
      </w:tr>
      <w:tr>
        <w:trPr>
          <w:trHeight w:val="830" w:hRule="exact"/>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left"/>
              <w:keepLines w:val="0"/>
              <w:keepNext w:val="0"/>
              <w:pageBreakBefore w:val="0"/>
              <w:widowControl w:val="off"/>
              <w:rPr>
                <w:rFonts w:hint="eastAsia" w:ascii="Calibri" w:hAnsi="Calibri" w:eastAsia="宋体" w:cs="Times New Roman"/>
                <w:sz w:val="21"/>
                <w:szCs w:val="24"/>
                <w:lang w:val="en-US" w:eastAsia="zh-CN" w:bidi="ar-SA"/>
              </w:rPr>
            </w:pPr>
            <w:r>
              <w:rPr>
                <w:rFonts w:hint="eastAsia"/>
                <w:lang w:val="en-US" w:eastAsia="zh-CN"/>
              </w:rPr>
              <w:t xml:space="preserve">6</w:t>
            </w:r>
            <w:r/>
          </w:p>
        </w:tc>
        <w:tc>
          <w:tcPr>
            <w:tcBorders>
              <w:top w:val="single" w:color="auto" w:sz="4" w:space="0"/>
              <w:left w:val="single" w:color="auto" w:sz="4" w:space="0"/>
              <w:bottom w:val="single" w:color="auto" w:sz="4" w:space="0"/>
              <w:right w:val="single" w:color="auto" w:sz="4" w:space="0"/>
            </w:tcBorders>
            <w:tcW w:w="5783" w:type="dxa"/>
            <w:vAlign w:val="center"/>
            <w:textDirection w:val="lrTb"/>
            <w:noWrap/>
          </w:tcPr>
          <w:p>
            <w:pPr>
              <w:jc w:val="left"/>
              <w:keepLines w:val="0"/>
              <w:keepNext w:val="0"/>
              <w:pageBreakBefore w:val="0"/>
              <w:widowControl w:val="off"/>
              <w:rPr>
                <w:rFonts w:hint="eastAsia" w:ascii="宋体" w:hAnsi="宋体" w:eastAsia="宋体" w:cs="宋体"/>
                <w:szCs w:val="21"/>
                <w:lang w:eastAsia="zh-CN" w:bidi="ar"/>
              </w:rPr>
            </w:pPr>
            <w:r>
              <w:rPr>
                <w:rFonts w:hint="eastAsia" w:ascii="宋体" w:hAnsi="宋体" w:eastAsia="宋体" w:cs="宋体"/>
                <w:szCs w:val="21"/>
                <w:lang w:bidi="ar"/>
              </w:rPr>
              <w:t xml:space="preserve">院内可回收</w:t>
            </w:r>
            <w:r>
              <w:rPr>
                <w:rFonts w:hint="eastAsia" w:ascii="宋体" w:hAnsi="宋体" w:eastAsia="宋体" w:cs="宋体"/>
                <w:szCs w:val="21"/>
                <w:lang w:eastAsia="zh-CN" w:bidi="ar"/>
              </w:rPr>
              <w:t xml:space="preserve">物</w:t>
            </w:r>
            <w:r>
              <w:rPr>
                <w:rFonts w:hint="eastAsia" w:ascii="宋体" w:hAnsi="宋体" w:eastAsia="宋体" w:cs="宋体"/>
                <w:szCs w:val="21"/>
                <w:lang w:bidi="ar"/>
              </w:rPr>
              <w:t xml:space="preserve">处置权及收益归</w:t>
            </w:r>
            <w:r>
              <w:rPr>
                <w:rFonts w:hint="eastAsia" w:ascii="宋体" w:hAnsi="宋体" w:eastAsia="宋体" w:cs="宋体"/>
                <w:szCs w:val="21"/>
                <w:lang w:eastAsia="zh-CN" w:bidi="ar"/>
              </w:rPr>
              <w:t xml:space="preserve">院方</w:t>
            </w:r>
            <w:r>
              <w:rPr>
                <w:rFonts w:hint="eastAsia" w:ascii="宋体" w:hAnsi="宋体" w:eastAsia="宋体" w:cs="宋体"/>
                <w:szCs w:val="21"/>
                <w:lang w:bidi="ar"/>
              </w:rPr>
              <w:t xml:space="preserve">所有，做到规范处置、严格监督管控，禁止私自买卖</w:t>
            </w:r>
            <w:r>
              <w:rPr>
                <w:rFonts w:hint="eastAsia" w:ascii="宋体" w:hAnsi="宋体" w:eastAsia="宋体" w:cs="宋体"/>
                <w:szCs w:val="21"/>
                <w:lang w:eastAsia="zh-CN" w:bidi="ar"/>
              </w:rPr>
              <w:t xml:space="preserve">。</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left"/>
              <w:keepLines w:val="0"/>
              <w:keepNext w:val="0"/>
              <w:pageBreakBefore w:val="0"/>
              <w:widowControl w:val="off"/>
              <w:rPr>
                <w:rFonts w:hint="default" w:eastAsia="宋体"/>
                <w:lang w:val="en-US" w:eastAsia="zh-CN"/>
              </w:rPr>
            </w:pPr>
            <w:r>
              <w:rPr>
                <w:rFonts w:hint="eastAsia"/>
                <w:lang w:val="en-US" w:eastAsia="zh-CN"/>
              </w:rPr>
              <w:t xml:space="preserve">10</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left"/>
              <w:keepLines w:val="0"/>
              <w:keepNext w:val="0"/>
              <w:pageBreakBefore w:val="0"/>
              <w:widowControl w:val="off"/>
              <w:rPr>
                <w:rFonts w:hint="default" w:eastAsia="宋体"/>
                <w:lang w:val="en-US" w:eastAsia="zh-CN"/>
              </w:rPr>
            </w:pPr>
            <w:r>
              <w:rPr>
                <w:rFonts w:hint="eastAsia"/>
                <w:lang w:eastAsia="zh-CN"/>
              </w:rPr>
              <w:t xml:space="preserve">发现一次扣</w:t>
            </w:r>
            <w:r>
              <w:rPr>
                <w:rFonts w:hint="eastAsia"/>
                <w:lang w:val="en-US" w:eastAsia="zh-CN"/>
              </w:rPr>
              <w:t xml:space="preserve">5分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jc w:val="left"/>
              <w:keepLines w:val="0"/>
              <w:keepNext w:val="0"/>
              <w:pageBreakBefore w:val="0"/>
              <w:widowControl w:val="off"/>
              <w:rPr>
                <w:rFonts w:hint="eastAsia"/>
              </w:rPr>
            </w:pPr>
            <w:r>
              <w:rPr>
                <w:rFonts w:hint="eastAsia"/>
              </w:rPr>
            </w:r>
            <w:r/>
          </w:p>
        </w:tc>
      </w:tr>
      <w:tr>
        <w:trPr>
          <w:trHeight w:val="1675" w:hRule="exact"/>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left"/>
              <w:keepLines w:val="0"/>
              <w:keepNext w:val="0"/>
              <w:pageBreakBefore w:val="0"/>
              <w:widowControl w:val="off"/>
              <w:rPr>
                <w:rFonts w:hint="eastAsia" w:ascii="Calibri" w:hAnsi="Calibri" w:eastAsia="宋体" w:cs="Times New Roman"/>
                <w:sz w:val="21"/>
                <w:szCs w:val="24"/>
                <w:lang w:val="en-US" w:eastAsia="zh-CN" w:bidi="ar-SA"/>
              </w:rPr>
            </w:pPr>
            <w:r>
              <w:rPr>
                <w:rFonts w:hint="eastAsia"/>
                <w:lang w:val="en-US" w:eastAsia="zh-CN"/>
              </w:rPr>
              <w:t xml:space="preserve">7</w:t>
            </w:r>
            <w:r/>
          </w:p>
        </w:tc>
        <w:tc>
          <w:tcPr>
            <w:tcBorders>
              <w:top w:val="single" w:color="auto" w:sz="4" w:space="0"/>
              <w:left w:val="single" w:color="auto" w:sz="4" w:space="0"/>
              <w:bottom w:val="single" w:color="auto" w:sz="4" w:space="0"/>
              <w:right w:val="single" w:color="auto" w:sz="4" w:space="0"/>
            </w:tcBorders>
            <w:tcW w:w="5783" w:type="dxa"/>
            <w:vAlign w:val="center"/>
            <w:textDirection w:val="lrTb"/>
            <w:noWrap/>
          </w:tcPr>
          <w:p>
            <w:pPr>
              <w:jc w:val="left"/>
              <w:keepLines w:val="0"/>
              <w:keepNext w:val="0"/>
              <w:pageBreakBefore w:val="0"/>
              <w:widowControl w:val="off"/>
              <w:rPr>
                <w:rFonts w:hint="eastAsia" w:ascii="宋体" w:hAnsi="宋体" w:eastAsia="宋体" w:cs="宋体"/>
                <w:szCs w:val="21"/>
                <w:lang w:eastAsia="zh-CN" w:bidi="ar"/>
              </w:rPr>
            </w:pPr>
            <w:r>
              <w:rPr>
                <w:rFonts w:hint="eastAsia" w:ascii="宋体" w:hAnsi="宋体" w:eastAsia="宋体" w:cs="宋体"/>
                <w:szCs w:val="21"/>
                <w:lang w:bidi="ar"/>
              </w:rPr>
              <w:t xml:space="preserve">物业公司人员请假需要上报后勤保障部，请假期间公司需要及时安排机动人员做好相关工作，否则视为缺岗</w:t>
            </w:r>
            <w:r>
              <w:rPr>
                <w:rFonts w:hint="eastAsia" w:ascii="宋体" w:hAnsi="宋体" w:eastAsia="宋体" w:cs="宋体"/>
                <w:szCs w:val="21"/>
                <w:lang w:eastAsia="zh-CN" w:bidi="ar"/>
              </w:rPr>
              <w:t xml:space="preserve">。</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left"/>
              <w:keepLines w:val="0"/>
              <w:keepNext w:val="0"/>
              <w:pageBreakBefore w:val="0"/>
              <w:widowControl w:val="off"/>
              <w:rPr>
                <w:rFonts w:hint="default" w:eastAsia="宋体"/>
                <w:lang w:val="en-US" w:eastAsia="zh-CN"/>
              </w:rPr>
            </w:pPr>
            <w:r>
              <w:rPr>
                <w:rFonts w:hint="eastAsia"/>
                <w:lang w:val="en-US" w:eastAsia="zh-CN"/>
              </w:rPr>
              <w:t xml:space="preserve">20</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left"/>
              <w:keepLines w:val="0"/>
              <w:keepNext w:val="0"/>
              <w:pageBreakBefore w:val="0"/>
              <w:widowControl w:val="off"/>
              <w:rPr>
                <w:rFonts w:hint="default" w:eastAsia="宋体"/>
                <w:lang w:val="en-US" w:eastAsia="zh-CN"/>
              </w:rPr>
            </w:pPr>
            <w:r>
              <w:rPr>
                <w:rFonts w:hint="eastAsia"/>
                <w:lang w:eastAsia="zh-CN"/>
              </w:rPr>
              <w:t xml:space="preserve">发现一人缺岗扣</w:t>
            </w:r>
            <w:r>
              <w:rPr>
                <w:rFonts w:hint="eastAsia"/>
                <w:lang w:val="en-US" w:eastAsia="zh-CN"/>
              </w:rPr>
              <w:t xml:space="preserve">5分，</w:t>
            </w:r>
            <w:r>
              <w:rPr>
                <w:rFonts w:hint="eastAsia" w:ascii="宋体" w:hAnsi="宋体" w:cs="宋体"/>
                <w:szCs w:val="21"/>
                <w:lang w:bidi="ar"/>
              </w:rPr>
              <w:t xml:space="preserve">如果查岗期间发现恶意作弊的行为，</w:t>
            </w:r>
            <w:r>
              <w:rPr>
                <w:rFonts w:hint="eastAsia" w:ascii="宋体" w:hAnsi="宋体" w:cs="宋体"/>
                <w:szCs w:val="21"/>
                <w:lang w:eastAsia="zh-CN" w:bidi="ar"/>
              </w:rPr>
              <w:t xml:space="preserve">发现一次扣</w:t>
            </w:r>
            <w:r>
              <w:rPr>
                <w:rFonts w:hint="eastAsia" w:ascii="宋体" w:hAnsi="宋体" w:cs="宋体"/>
                <w:szCs w:val="21"/>
                <w:lang w:val="en-US" w:eastAsia="zh-CN" w:bidi="ar"/>
              </w:rPr>
              <w:t xml:space="preserve">10分</w:t>
            </w:r>
            <w:r>
              <w:rPr>
                <w:rFonts w:hint="eastAsia" w:ascii="宋体" w:hAnsi="宋体" w:cs="宋体"/>
                <w:szCs w:val="21"/>
                <w:lang w:bidi="ar"/>
              </w:rPr>
              <w:t xml:space="preserve">。</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jc w:val="left"/>
              <w:keepLines w:val="0"/>
              <w:keepNext w:val="0"/>
              <w:pageBreakBefore w:val="0"/>
              <w:widowControl w:val="off"/>
              <w:rPr>
                <w:rFonts w:hint="eastAsia"/>
              </w:rPr>
            </w:pPr>
            <w:r>
              <w:rPr>
                <w:rFonts w:hint="eastAsia"/>
              </w:rPr>
            </w:r>
            <w:r/>
          </w:p>
        </w:tc>
      </w:tr>
      <w:tr>
        <w:trPr>
          <w:trHeight w:val="830" w:hRule="exact"/>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left"/>
              <w:keepLines w:val="0"/>
              <w:keepNext w:val="0"/>
              <w:pageBreakBefore w:val="0"/>
              <w:widowControl w:val="off"/>
              <w:rPr>
                <w:rFonts w:hint="eastAsia" w:ascii="Calibri" w:hAnsi="Calibri" w:eastAsia="宋体" w:cs="Times New Roman"/>
                <w:sz w:val="21"/>
                <w:szCs w:val="24"/>
                <w:lang w:val="en-US" w:eastAsia="zh-CN" w:bidi="ar-SA"/>
              </w:rPr>
            </w:pPr>
            <w:r>
              <w:rPr>
                <w:rFonts w:hint="eastAsia"/>
                <w:lang w:val="en-US" w:eastAsia="zh-CN"/>
              </w:rPr>
              <w:t xml:space="preserve">8</w:t>
            </w:r>
            <w:r/>
          </w:p>
        </w:tc>
        <w:tc>
          <w:tcPr>
            <w:tcBorders>
              <w:top w:val="single" w:color="auto" w:sz="4" w:space="0"/>
              <w:left w:val="single" w:color="auto" w:sz="4" w:space="0"/>
              <w:bottom w:val="single" w:color="auto" w:sz="4" w:space="0"/>
              <w:right w:val="single" w:color="auto" w:sz="4" w:space="0"/>
            </w:tcBorders>
            <w:tcW w:w="5783" w:type="dxa"/>
            <w:vAlign w:val="center"/>
            <w:textDirection w:val="lrTb"/>
            <w:noWrap/>
          </w:tcPr>
          <w:p>
            <w:pPr>
              <w:jc w:val="left"/>
              <w:keepLines w:val="0"/>
              <w:keepNext w:val="0"/>
              <w:pageBreakBefore w:val="0"/>
              <w:widowControl w:val="off"/>
              <w:rPr>
                <w:rFonts w:hint="eastAsia" w:ascii="宋体" w:hAnsi="宋体" w:eastAsia="宋体" w:cs="宋体"/>
                <w:szCs w:val="21"/>
                <w:lang w:bidi="ar"/>
              </w:rPr>
            </w:pPr>
            <w:r>
              <w:rPr>
                <w:rFonts w:hint="eastAsia" w:ascii="宋体" w:hAnsi="宋体" w:eastAsia="宋体" w:cs="宋体"/>
                <w:szCs w:val="21"/>
                <w:lang w:bidi="ar"/>
              </w:rPr>
              <w:t xml:space="preserve">物业公司管理人员服从后勤保障部管理</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left"/>
              <w:keepLines w:val="0"/>
              <w:keepNext w:val="0"/>
              <w:pageBreakBefore w:val="0"/>
              <w:widowControl w:val="off"/>
              <w:rPr>
                <w:rFonts w:hint="default" w:eastAsia="宋体"/>
                <w:lang w:val="en-US" w:eastAsia="zh-CN"/>
              </w:rPr>
            </w:pPr>
            <w:r>
              <w:rPr>
                <w:rFonts w:hint="eastAsia"/>
                <w:lang w:val="en-US" w:eastAsia="zh-CN"/>
              </w:rPr>
              <w:t xml:space="preserve">10</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left"/>
              <w:keepLines w:val="0"/>
              <w:keepNext w:val="0"/>
              <w:pageBreakBefore w:val="0"/>
              <w:widowControl w:val="off"/>
              <w:rPr>
                <w:rFonts w:hint="default" w:eastAsia="宋体"/>
                <w:lang w:val="en-US" w:eastAsia="zh-CN"/>
              </w:rPr>
            </w:pPr>
            <w:r>
              <w:rPr>
                <w:rFonts w:hint="eastAsia"/>
                <w:lang w:eastAsia="zh-CN"/>
              </w:rPr>
              <w:t xml:space="preserve">不服从管理一次扣</w:t>
            </w:r>
            <w:r>
              <w:rPr>
                <w:rFonts w:hint="eastAsia"/>
                <w:lang w:val="en-US" w:eastAsia="zh-CN"/>
              </w:rPr>
              <w:t xml:space="preserve">5分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jc w:val="left"/>
              <w:keepLines w:val="0"/>
              <w:keepNext w:val="0"/>
              <w:pageBreakBefore w:val="0"/>
              <w:widowControl w:val="off"/>
              <w:rPr>
                <w:rFonts w:hint="eastAsia"/>
              </w:rPr>
            </w:pPr>
            <w:r>
              <w:rPr>
                <w:rFonts w:hint="eastAsia"/>
              </w:rPr>
            </w:r>
            <w:r/>
          </w:p>
        </w:tc>
      </w:tr>
      <w:tr>
        <w:trPr>
          <w:trHeight w:val="1620" w:hRule="exact"/>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left"/>
              <w:keepLines w:val="0"/>
              <w:keepNext w:val="0"/>
              <w:pageBreakBefore w:val="0"/>
              <w:widowControl w:val="off"/>
              <w:rPr>
                <w:rFonts w:hint="default"/>
                <w:lang w:val="en-US" w:eastAsia="zh-CN"/>
              </w:rPr>
            </w:pPr>
            <w:r>
              <w:rPr>
                <w:rFonts w:hint="eastAsia"/>
                <w:lang w:val="en-US" w:eastAsia="zh-CN"/>
              </w:rPr>
              <w:t xml:space="preserve">9</w:t>
            </w:r>
            <w:r/>
          </w:p>
        </w:tc>
        <w:tc>
          <w:tcPr>
            <w:tcBorders>
              <w:top w:val="single" w:color="auto" w:sz="4" w:space="0"/>
              <w:left w:val="single" w:color="auto" w:sz="4" w:space="0"/>
              <w:bottom w:val="single" w:color="auto" w:sz="4" w:space="0"/>
              <w:right w:val="single" w:color="auto" w:sz="4" w:space="0"/>
            </w:tcBorders>
            <w:tcW w:w="5783" w:type="dxa"/>
            <w:vAlign w:val="center"/>
            <w:textDirection w:val="lrTb"/>
            <w:noWrap/>
          </w:tcPr>
          <w:p>
            <w:pPr>
              <w:jc w:val="left"/>
              <w:keepLines w:val="0"/>
              <w:keepNext w:val="0"/>
              <w:pageBreakBefore w:val="0"/>
              <w:widowControl w:val="off"/>
              <w:rPr>
                <w:rFonts w:hint="eastAsia" w:ascii="宋体" w:hAnsi="宋体" w:eastAsia="宋体" w:cs="宋体"/>
                <w:szCs w:val="21"/>
                <w:lang w:eastAsia="zh-CN" w:bidi="ar"/>
              </w:rPr>
            </w:pPr>
            <w:r>
              <w:rPr>
                <w:rFonts w:hint="eastAsia" w:ascii="宋体" w:hAnsi="宋体" w:eastAsia="宋体" w:cs="宋体"/>
                <w:szCs w:val="21"/>
                <w:lang w:eastAsia="zh-CN" w:bidi="ar"/>
              </w:rPr>
              <w:t xml:space="preserve">物业公司尽量不调整项目主管人员。</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left"/>
              <w:keepLines w:val="0"/>
              <w:keepNext w:val="0"/>
              <w:pageBreakBefore w:val="0"/>
              <w:widowControl w:val="off"/>
              <w:rPr>
                <w:rFonts w:hint="default"/>
                <w:lang w:val="en-US" w:eastAsia="zh-CN"/>
              </w:rPr>
            </w:pPr>
            <w:r>
              <w:rPr>
                <w:rFonts w:hint="eastAsia"/>
                <w:lang w:val="en-US" w:eastAsia="zh-CN"/>
              </w:rPr>
              <w:t xml:space="preserve">5</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left"/>
              <w:keepLines w:val="0"/>
              <w:keepNext w:val="0"/>
              <w:pageBreakBefore w:val="0"/>
              <w:widowControl w:val="off"/>
              <w:rPr>
                <w:rFonts w:hint="default"/>
                <w:lang w:val="en-US" w:eastAsia="zh-CN"/>
              </w:rPr>
            </w:pPr>
            <w:r>
              <w:rPr>
                <w:rFonts w:hint="eastAsia"/>
                <w:lang w:eastAsia="zh-CN"/>
              </w:rPr>
              <w:t xml:space="preserve">非院方主动要求调整项目负责人一次扣</w:t>
            </w:r>
            <w:r>
              <w:rPr>
                <w:rFonts w:hint="eastAsia"/>
                <w:lang w:val="en-US" w:eastAsia="zh-CN"/>
              </w:rPr>
              <w:t xml:space="preserve">3分，调整保洁主管一次扣2分</w:t>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jc w:val="left"/>
              <w:keepLines w:val="0"/>
              <w:keepNext w:val="0"/>
              <w:pageBreakBefore w:val="0"/>
              <w:widowControl w:val="off"/>
              <w:rPr>
                <w:rFonts w:hint="eastAsia"/>
              </w:rPr>
            </w:pPr>
            <w:r>
              <w:rPr>
                <w:rFonts w:hint="eastAsia"/>
              </w:rPr>
            </w:r>
            <w:r/>
          </w:p>
        </w:tc>
      </w:tr>
      <w:tr>
        <w:trPr>
          <w:trHeight w:val="830" w:hRule="exact"/>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left"/>
              <w:keepLines w:val="0"/>
              <w:keepNext w:val="0"/>
              <w:pageBreakBefore w:val="0"/>
              <w:widowControl w:val="off"/>
              <w:rPr>
                <w:rFonts w:hint="eastAsia" w:eastAsia="宋体"/>
                <w:lang w:val="en-US" w:eastAsia="zh-CN"/>
              </w:rPr>
            </w:pPr>
            <w:r>
              <w:rPr>
                <w:rFonts w:hint="eastAsia" w:eastAsia="宋体"/>
                <w:lang w:val="en-US" w:eastAsia="zh-CN"/>
              </w:rPr>
            </w:r>
            <w:r/>
          </w:p>
        </w:tc>
        <w:tc>
          <w:tcPr>
            <w:tcBorders>
              <w:top w:val="single" w:color="auto" w:sz="4" w:space="0"/>
              <w:left w:val="single" w:color="auto" w:sz="4" w:space="0"/>
              <w:bottom w:val="single" w:color="auto" w:sz="4" w:space="0"/>
              <w:right w:val="single" w:color="auto" w:sz="4" w:space="0"/>
            </w:tcBorders>
            <w:tcW w:w="5783" w:type="dxa"/>
            <w:vAlign w:val="center"/>
            <w:textDirection w:val="lrTb"/>
            <w:noWrap/>
          </w:tcPr>
          <w:p>
            <w:pPr>
              <w:jc w:val="left"/>
              <w:keepLines w:val="0"/>
              <w:keepNext w:val="0"/>
              <w:pageBreakBefore w:val="0"/>
              <w:widowControl w:val="off"/>
              <w:rPr>
                <w:rFonts w:hint="eastAsia" w:eastAsia="宋体"/>
                <w:lang w:eastAsia="zh-CN"/>
              </w:rPr>
            </w:pPr>
            <w:r>
              <w:rPr>
                <w:rFonts w:hint="eastAsia"/>
                <w:lang w:eastAsia="zh-CN"/>
              </w:rPr>
              <w:t xml:space="preserve">总分</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left"/>
              <w:keepLines w:val="0"/>
              <w:keepNext w:val="0"/>
              <w:pageBreakBefore w:val="0"/>
              <w:widowControl w:val="off"/>
              <w:rPr>
                <w:rFonts w:hint="default" w:eastAsia="宋体"/>
                <w:lang w:val="en-US" w:eastAsia="zh-CN"/>
              </w:rPr>
            </w:pPr>
            <w:r>
              <w:rPr>
                <w:rFonts w:hint="eastAsia"/>
                <w:lang w:val="en-US" w:eastAsia="zh-CN"/>
              </w:rPr>
              <w:t xml:space="preserve">100</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left"/>
              <w:keepLines w:val="0"/>
              <w:keepNext w:val="0"/>
              <w:pageBreakBefore w:val="0"/>
              <w:widowControl w:val="off"/>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363" w:type="dxa"/>
            <w:vAlign w:val="center"/>
            <w:textDirection w:val="lrTb"/>
            <w:noWrap/>
          </w:tcPr>
          <w:p>
            <w:pPr>
              <w:jc w:val="left"/>
              <w:keepLines w:val="0"/>
              <w:keepNext w:val="0"/>
              <w:pageBreakBefore w:val="0"/>
              <w:widowControl w:val="off"/>
              <w:rPr>
                <w:rFonts w:hint="eastAsia"/>
              </w:rPr>
            </w:pPr>
            <w:r>
              <w:rPr>
                <w:rFonts w:hint="eastAsia"/>
              </w:rPr>
            </w:r>
            <w:r/>
          </w:p>
        </w:tc>
      </w:tr>
    </w:tbl>
    <w:p>
      <w:pPr>
        <w:ind w:firstLine="420"/>
        <w:spacing w:line="360" w:lineRule="auto"/>
        <w:tabs>
          <w:tab w:val="left" w:pos="840" w:leader="none"/>
        </w:tabs>
        <w:rPr>
          <w:rFonts w:hint="eastAsia" w:ascii="宋体" w:hAnsi="宋体" w:cs="宋体"/>
          <w:bCs/>
          <w:szCs w:val="21"/>
        </w:rPr>
      </w:pPr>
      <w:r>
        <w:rPr>
          <w:rFonts w:hint="eastAsia" w:ascii="宋体" w:hAnsi="宋体" w:cs="宋体"/>
          <w:szCs w:val="21"/>
          <w:lang w:bidi="ar"/>
        </w:rPr>
        <w:t xml:space="preserve">此考核表主要用于质量工作的检查与考核，主要目的是不断提升工作质量和服务</w:t>
      </w:r>
      <w:r>
        <w:rPr>
          <w:rFonts w:hint="eastAsia" w:ascii="宋体" w:hAnsi="宋体" w:cs="宋体"/>
          <w:bCs/>
          <w:szCs w:val="21"/>
          <w:lang w:bidi="ar"/>
        </w:rPr>
        <w:t xml:space="preserve">水平，考核表内容在管理过程中结合实际允许不断修订。</w:t>
      </w:r>
      <w:r/>
    </w:p>
    <w:tbl>
      <w:tblPr>
        <w:tblStyle w:val="886"/>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91"/>
        <w:gridCol w:w="4569"/>
      </w:tblGrid>
      <w:tr>
        <w:trPr>
          <w:jc w:val="center"/>
          <w:trHeight w:val="637"/>
        </w:trPr>
        <w:tc>
          <w:tcPr>
            <w:tcBorders>
              <w:top w:val="single" w:color="auto" w:sz="4" w:space="0"/>
              <w:left w:val="single" w:color="auto" w:sz="4" w:space="0"/>
              <w:bottom w:val="single" w:color="auto" w:sz="4" w:space="0"/>
              <w:right w:val="single" w:color="auto" w:sz="4" w:space="0"/>
            </w:tcBorders>
            <w:tcW w:w="4492" w:type="dxa"/>
            <w:vAlign w:val="center"/>
            <w:textDirection w:val="lrTb"/>
            <w:noWrap w:val="false"/>
          </w:tcPr>
          <w:p>
            <w:pPr>
              <w:ind w:firstLine="0"/>
              <w:jc w:val="center"/>
              <w:keepLines w:val="0"/>
              <w:keepNext w:val="0"/>
              <w:pageBreakBefore w:val="0"/>
              <w:spacing w:line="360" w:lineRule="auto"/>
              <w:widowControl w:val="off"/>
              <w:rPr>
                <w:rFonts w:ascii="宋体" w:hAnsi="宋体" w:cs="宋体"/>
                <w:szCs w:val="21"/>
              </w:rPr>
            </w:pPr>
            <w:r>
              <w:rPr>
                <w:rFonts w:hint="eastAsia" w:ascii="宋体" w:hAnsi="宋体" w:cs="宋体"/>
                <w:szCs w:val="21"/>
                <w:lang w:bidi="ar"/>
              </w:rPr>
              <w:t xml:space="preserve">当月得分</w:t>
            </w:r>
            <w:r/>
          </w:p>
        </w:tc>
        <w:tc>
          <w:tcPr>
            <w:tcBorders>
              <w:top w:val="single" w:color="auto" w:sz="4" w:space="0"/>
              <w:left w:val="single" w:color="auto" w:sz="4" w:space="0"/>
              <w:bottom w:val="single" w:color="auto" w:sz="4" w:space="0"/>
              <w:right w:val="single" w:color="auto" w:sz="4" w:space="0"/>
            </w:tcBorders>
            <w:tcW w:w="4570" w:type="dxa"/>
            <w:vAlign w:val="center"/>
            <w:textDirection w:val="lrTb"/>
            <w:noWrap w:val="false"/>
          </w:tcPr>
          <w:p>
            <w:pPr>
              <w:ind w:firstLine="0"/>
              <w:jc w:val="center"/>
              <w:keepLines w:val="0"/>
              <w:keepNext w:val="0"/>
              <w:pageBreakBefore w:val="0"/>
              <w:spacing w:line="360" w:lineRule="auto"/>
              <w:widowControl w:val="off"/>
              <w:rPr>
                <w:rFonts w:ascii="宋体" w:hAnsi="宋体" w:cs="宋体"/>
                <w:szCs w:val="21"/>
              </w:rPr>
            </w:pPr>
            <w:r>
              <w:rPr>
                <w:rFonts w:hint="eastAsia" w:ascii="宋体" w:hAnsi="宋体" w:cs="宋体"/>
                <w:szCs w:val="21"/>
                <w:lang w:bidi="ar"/>
              </w:rPr>
              <w:t xml:space="preserve">当月物业费支付</w:t>
            </w:r>
            <w:r/>
          </w:p>
        </w:tc>
      </w:tr>
      <w:tr>
        <w:trPr>
          <w:jc w:val="center"/>
          <w:trHeight w:val="637"/>
        </w:trPr>
        <w:tc>
          <w:tcPr>
            <w:tcBorders>
              <w:top w:val="single" w:color="auto" w:sz="4" w:space="0"/>
              <w:left w:val="single" w:color="auto" w:sz="4" w:space="0"/>
              <w:bottom w:val="single" w:color="auto" w:sz="4" w:space="0"/>
              <w:right w:val="single" w:color="auto" w:sz="4" w:space="0"/>
            </w:tcBorders>
            <w:tcW w:w="4492" w:type="dxa"/>
            <w:vAlign w:val="center"/>
            <w:textDirection w:val="lrTb"/>
            <w:noWrap w:val="false"/>
          </w:tcPr>
          <w:p>
            <w:pPr>
              <w:ind w:firstLine="0"/>
              <w:keepLines w:val="0"/>
              <w:keepNext w:val="0"/>
              <w:pageBreakBefore w:val="0"/>
              <w:spacing w:line="360" w:lineRule="auto"/>
              <w:widowControl w:val="off"/>
              <w:rPr>
                <w:rFonts w:ascii="宋体" w:hAnsi="宋体" w:cs="宋体"/>
                <w:szCs w:val="21"/>
              </w:rPr>
            </w:pPr>
            <w:r>
              <w:rPr>
                <w:rFonts w:hint="eastAsia" w:ascii="宋体" w:hAnsi="宋体" w:cs="宋体"/>
                <w:szCs w:val="21"/>
                <w:lang w:bidi="ar"/>
              </w:rPr>
              <w:t xml:space="preserve">总分大于等于</w:t>
            </w:r>
            <w:r>
              <w:rPr>
                <w:rFonts w:hint="eastAsia" w:ascii="宋体" w:hAnsi="宋体" w:cs="宋体"/>
                <w:szCs w:val="21"/>
                <w:lang w:val="en-US" w:eastAsia="zh-CN" w:bidi="ar"/>
              </w:rPr>
              <w:t xml:space="preserve">450</w:t>
            </w:r>
            <w:r>
              <w:rPr>
                <w:rFonts w:hint="eastAsia" w:ascii="宋体" w:hAnsi="宋体" w:cs="宋体"/>
                <w:szCs w:val="21"/>
                <w:lang w:bidi="ar"/>
              </w:rPr>
              <w:t xml:space="preserve">分，并且单项不得低于85分</w:t>
            </w:r>
            <w:r/>
          </w:p>
        </w:tc>
        <w:tc>
          <w:tcPr>
            <w:tcBorders>
              <w:top w:val="single" w:color="auto" w:sz="4" w:space="0"/>
              <w:left w:val="single" w:color="auto" w:sz="4" w:space="0"/>
              <w:bottom w:val="single" w:color="auto" w:sz="4" w:space="0"/>
              <w:right w:val="single" w:color="auto" w:sz="4" w:space="0"/>
            </w:tcBorders>
            <w:tcW w:w="4570" w:type="dxa"/>
            <w:vAlign w:val="center"/>
            <w:textDirection w:val="lrTb"/>
            <w:noWrap w:val="false"/>
          </w:tcPr>
          <w:p>
            <w:pPr>
              <w:ind w:firstLine="0"/>
              <w:keepLines w:val="0"/>
              <w:keepNext w:val="0"/>
              <w:pageBreakBefore w:val="0"/>
              <w:spacing w:line="360" w:lineRule="auto"/>
              <w:widowControl w:val="off"/>
              <w:rPr>
                <w:rFonts w:ascii="宋体" w:hAnsi="宋体" w:cs="宋体"/>
                <w:szCs w:val="21"/>
              </w:rPr>
            </w:pPr>
            <w:r>
              <w:rPr>
                <w:rFonts w:hint="eastAsia" w:ascii="宋体" w:hAnsi="宋体" w:cs="宋体"/>
                <w:szCs w:val="21"/>
                <w:lang w:bidi="ar"/>
              </w:rPr>
              <w:t xml:space="preserve">100%</w:t>
            </w:r>
            <w:r/>
          </w:p>
        </w:tc>
      </w:tr>
      <w:tr>
        <w:trPr>
          <w:jc w:val="center"/>
          <w:trHeight w:val="408"/>
        </w:trPr>
        <w:tc>
          <w:tcPr>
            <w:tcBorders>
              <w:top w:val="single" w:color="auto" w:sz="4" w:space="0"/>
              <w:left w:val="single" w:color="auto" w:sz="4" w:space="0"/>
              <w:bottom w:val="single" w:color="auto" w:sz="4" w:space="0"/>
              <w:right w:val="single" w:color="auto" w:sz="4" w:space="0"/>
            </w:tcBorders>
            <w:tcW w:w="4492" w:type="dxa"/>
            <w:vAlign w:val="center"/>
            <w:textDirection w:val="lrTb"/>
            <w:noWrap w:val="false"/>
          </w:tcPr>
          <w:p>
            <w:pPr>
              <w:ind w:firstLine="0"/>
              <w:keepLines w:val="0"/>
              <w:keepNext w:val="0"/>
              <w:pageBreakBefore w:val="0"/>
              <w:spacing w:line="360" w:lineRule="auto"/>
              <w:widowControl w:val="off"/>
              <w:rPr>
                <w:rFonts w:ascii="宋体" w:hAnsi="宋体" w:cs="宋体"/>
                <w:szCs w:val="21"/>
              </w:rPr>
            </w:pPr>
            <w:r>
              <w:rPr>
                <w:rFonts w:hint="eastAsia" w:ascii="宋体" w:hAnsi="宋体" w:cs="宋体"/>
                <w:szCs w:val="21"/>
                <w:lang w:bidi="ar"/>
              </w:rPr>
              <w:t xml:space="preserve">总分</w:t>
            </w:r>
            <w:r>
              <w:rPr>
                <w:rFonts w:hint="eastAsia" w:ascii="宋体" w:hAnsi="宋体" w:cs="宋体"/>
                <w:szCs w:val="21"/>
                <w:lang w:val="en-US" w:eastAsia="zh-CN" w:bidi="ar"/>
              </w:rPr>
              <w:t xml:space="preserve">400</w:t>
            </w:r>
            <w:r>
              <w:rPr>
                <w:rFonts w:hint="eastAsia" w:ascii="宋体" w:hAnsi="宋体" w:cs="宋体"/>
                <w:szCs w:val="21"/>
                <w:lang w:bidi="ar"/>
              </w:rPr>
              <w:t xml:space="preserve">分~</w:t>
            </w:r>
            <w:r>
              <w:rPr>
                <w:rFonts w:hint="eastAsia" w:ascii="宋体" w:hAnsi="宋体" w:cs="宋体"/>
                <w:szCs w:val="21"/>
                <w:lang w:val="en-US" w:eastAsia="zh-CN" w:bidi="ar"/>
              </w:rPr>
              <w:t xml:space="preserve">450</w:t>
            </w:r>
            <w:r>
              <w:rPr>
                <w:rFonts w:hint="eastAsia" w:ascii="宋体" w:hAnsi="宋体" w:cs="宋体"/>
                <w:szCs w:val="21"/>
                <w:lang w:bidi="ar"/>
              </w:rPr>
              <w:t xml:space="preserve">分，并且单项分不得低于75分</w:t>
            </w:r>
            <w:r/>
          </w:p>
        </w:tc>
        <w:tc>
          <w:tcPr>
            <w:tcBorders>
              <w:top w:val="single" w:color="auto" w:sz="4" w:space="0"/>
              <w:left w:val="single" w:color="auto" w:sz="4" w:space="0"/>
              <w:bottom w:val="single" w:color="auto" w:sz="4" w:space="0"/>
              <w:right w:val="single" w:color="auto" w:sz="4" w:space="0"/>
            </w:tcBorders>
            <w:tcW w:w="4570" w:type="dxa"/>
            <w:vAlign w:val="center"/>
            <w:textDirection w:val="lrTb"/>
            <w:noWrap w:val="false"/>
          </w:tcPr>
          <w:p>
            <w:pPr>
              <w:ind w:firstLine="0"/>
              <w:keepLines w:val="0"/>
              <w:keepNext w:val="0"/>
              <w:pageBreakBefore w:val="0"/>
              <w:spacing w:line="360" w:lineRule="auto"/>
              <w:widowControl w:val="off"/>
              <w:rPr>
                <w:rFonts w:ascii="宋体" w:hAnsi="宋体" w:cs="宋体"/>
                <w:szCs w:val="21"/>
              </w:rPr>
            </w:pPr>
            <w:r>
              <w:rPr>
                <w:rFonts w:hint="eastAsia" w:ascii="宋体" w:hAnsi="宋体" w:cs="宋体"/>
                <w:szCs w:val="21"/>
                <w:lang w:bidi="ar"/>
              </w:rPr>
              <w:t xml:space="preserve">1.总分&lt;</w:t>
            </w:r>
            <w:r>
              <w:rPr>
                <w:rFonts w:hint="eastAsia" w:ascii="宋体" w:hAnsi="宋体" w:cs="宋体"/>
                <w:szCs w:val="21"/>
                <w:lang w:val="en-US" w:eastAsia="zh-CN" w:bidi="ar"/>
              </w:rPr>
              <w:t xml:space="preserve">450</w:t>
            </w:r>
            <w:r>
              <w:rPr>
                <w:rFonts w:hint="eastAsia" w:ascii="宋体" w:hAnsi="宋体" w:cs="宋体"/>
                <w:szCs w:val="21"/>
                <w:lang w:bidi="ar"/>
              </w:rPr>
              <w:t xml:space="preserve">分，每少1分，减付物业费总和0.5%；</w:t>
            </w:r>
            <w:r/>
          </w:p>
          <w:p>
            <w:pPr>
              <w:ind w:firstLine="0"/>
              <w:keepLines w:val="0"/>
              <w:keepNext w:val="0"/>
              <w:pageBreakBefore w:val="0"/>
              <w:spacing w:line="360" w:lineRule="auto"/>
              <w:widowControl w:val="off"/>
              <w:rPr>
                <w:rFonts w:hint="eastAsia" w:ascii="宋体" w:hAnsi="宋体" w:cs="宋体"/>
                <w:szCs w:val="21"/>
              </w:rPr>
            </w:pPr>
            <w:r>
              <w:rPr>
                <w:rFonts w:hint="eastAsia" w:ascii="宋体" w:hAnsi="宋体" w:cs="宋体"/>
                <w:szCs w:val="21"/>
                <w:lang w:bidi="ar"/>
              </w:rPr>
              <w:t xml:space="preserve">2.任何单项表考核&lt;85分，每少1分，减付物业费总和用0.5%，以评分最低的单项表为减付依据，各单项表减付费用不累加；</w:t>
            </w:r>
            <w:r/>
          </w:p>
          <w:p>
            <w:pPr>
              <w:ind w:firstLine="0"/>
              <w:keepLines w:val="0"/>
              <w:keepNext w:val="0"/>
              <w:pageBreakBefore w:val="0"/>
              <w:spacing w:line="360" w:lineRule="auto"/>
              <w:widowControl w:val="off"/>
              <w:rPr>
                <w:rFonts w:ascii="宋体" w:hAnsi="宋体" w:cs="宋体"/>
                <w:szCs w:val="21"/>
              </w:rPr>
            </w:pPr>
            <w:r>
              <w:rPr>
                <w:rFonts w:hint="eastAsia" w:ascii="宋体" w:hAnsi="宋体" w:cs="宋体"/>
                <w:szCs w:val="21"/>
                <w:lang w:bidi="ar"/>
              </w:rPr>
              <w:t xml:space="preserve">3.</w:t>
            </w:r>
            <w:r>
              <w:rPr>
                <w:rFonts w:hint="eastAsia" w:ascii="宋体" w:hAnsi="宋体" w:cs="宋体"/>
                <w:szCs w:val="21"/>
                <w:lang w:eastAsia="zh-CN" w:bidi="ar"/>
              </w:rPr>
              <w:t xml:space="preserve">上述</w:t>
            </w:r>
            <w:r>
              <w:rPr>
                <w:rFonts w:hint="eastAsia" w:ascii="宋体" w:hAnsi="宋体" w:cs="宋体"/>
                <w:szCs w:val="21"/>
                <w:lang w:bidi="ar"/>
              </w:rPr>
              <w:t xml:space="preserve">第1、2项减付物业费总和以最高核算，不累加。</w:t>
            </w:r>
            <w:r/>
          </w:p>
        </w:tc>
      </w:tr>
      <w:tr>
        <w:trPr>
          <w:jc w:val="center"/>
          <w:trHeight w:val="816"/>
        </w:trPr>
        <w:tc>
          <w:tcPr>
            <w:tcBorders>
              <w:top w:val="single" w:color="auto" w:sz="4" w:space="0"/>
              <w:left w:val="single" w:color="auto" w:sz="4" w:space="0"/>
              <w:bottom w:val="single" w:color="auto" w:sz="4" w:space="0"/>
              <w:right w:val="single" w:color="auto" w:sz="4" w:space="0"/>
            </w:tcBorders>
            <w:tcW w:w="4492" w:type="dxa"/>
            <w:vAlign w:val="center"/>
            <w:textDirection w:val="lrTb"/>
            <w:noWrap w:val="false"/>
          </w:tcPr>
          <w:p>
            <w:pPr>
              <w:ind w:firstLine="0"/>
              <w:keepLines w:val="0"/>
              <w:keepNext w:val="0"/>
              <w:pageBreakBefore w:val="0"/>
              <w:spacing w:line="360" w:lineRule="auto"/>
              <w:widowControl w:val="off"/>
              <w:rPr>
                <w:rFonts w:ascii="宋体" w:hAnsi="宋体" w:cs="宋体"/>
                <w:szCs w:val="21"/>
              </w:rPr>
            </w:pPr>
            <w:r>
              <w:rPr>
                <w:rFonts w:hint="eastAsia" w:ascii="宋体" w:hAnsi="宋体" w:cs="宋体"/>
                <w:szCs w:val="21"/>
                <w:lang w:bidi="ar"/>
              </w:rPr>
              <w:t xml:space="preserve">总分低于</w:t>
            </w:r>
            <w:r>
              <w:rPr>
                <w:rFonts w:hint="eastAsia" w:ascii="宋体" w:hAnsi="宋体" w:cs="宋体"/>
                <w:szCs w:val="21"/>
                <w:lang w:val="en-US" w:eastAsia="zh-CN" w:bidi="ar"/>
              </w:rPr>
              <w:t xml:space="preserve">400</w:t>
            </w:r>
            <w:r>
              <w:rPr>
                <w:rFonts w:hint="eastAsia" w:ascii="宋体" w:hAnsi="宋体" w:cs="宋体"/>
                <w:szCs w:val="21"/>
                <w:lang w:bidi="ar"/>
              </w:rPr>
              <w:t xml:space="preserve">分，或任何单项分低于75分</w:t>
            </w:r>
            <w:r/>
          </w:p>
        </w:tc>
        <w:tc>
          <w:tcPr>
            <w:tcBorders>
              <w:top w:val="single" w:color="auto" w:sz="4" w:space="0"/>
              <w:left w:val="single" w:color="auto" w:sz="4" w:space="0"/>
              <w:bottom w:val="single" w:color="auto" w:sz="4" w:space="0"/>
              <w:right w:val="single" w:color="auto" w:sz="4" w:space="0"/>
            </w:tcBorders>
            <w:tcW w:w="4570" w:type="dxa"/>
            <w:vAlign w:val="center"/>
            <w:textDirection w:val="lrTb"/>
            <w:noWrap w:val="false"/>
          </w:tcPr>
          <w:p>
            <w:pPr>
              <w:ind w:firstLine="0"/>
              <w:keepLines w:val="0"/>
              <w:keepNext w:val="0"/>
              <w:pageBreakBefore w:val="0"/>
              <w:spacing w:line="360" w:lineRule="auto"/>
              <w:widowControl w:val="off"/>
              <w:rPr>
                <w:rFonts w:ascii="宋体" w:hAnsi="宋体" w:cs="宋体"/>
                <w:szCs w:val="21"/>
              </w:rPr>
            </w:pPr>
            <w:r>
              <w:rPr>
                <w:rFonts w:hint="eastAsia" w:ascii="宋体" w:hAnsi="宋体" w:cs="宋体"/>
                <w:szCs w:val="21"/>
                <w:lang w:bidi="ar"/>
              </w:rPr>
              <w:t xml:space="preserve">甲方有权单方面提前免责解除服务合同，并由乙方承担所有违约责任和损失。</w:t>
            </w:r>
            <w:r/>
          </w:p>
        </w:tc>
      </w:tr>
    </w:tbl>
    <w:p>
      <w:pPr>
        <w:ind w:firstLine="420"/>
        <w:jc w:val="left"/>
        <w:spacing w:line="360" w:lineRule="auto"/>
        <w:tabs>
          <w:tab w:val="left" w:pos="360" w:leader="none"/>
          <w:tab w:val="left" w:pos="4320" w:leader="none"/>
        </w:tabs>
        <w:rPr>
          <w:rFonts w:hint="eastAsia" w:ascii="宋体" w:hAnsi="宋体" w:cs="宋体"/>
          <w:szCs w:val="21"/>
        </w:rPr>
      </w:pPr>
      <w:r>
        <w:rPr>
          <w:rFonts w:hint="eastAsia" w:ascii="宋体" w:hAnsi="宋体" w:cs="宋体"/>
          <w:szCs w:val="21"/>
        </w:rPr>
        <w:t xml:space="preserve">注：上表中的“总分”、“单项分”均是指各部门、科室填写的相应表格的均分。</w:t>
      </w:r>
      <w:r/>
    </w:p>
    <w:p>
      <w:pPr>
        <w:spacing w:line="360" w:lineRule="auto"/>
        <w:widowControl/>
        <w:rPr>
          <w:rFonts w:hint="eastAsia" w:ascii="宋体" w:hAnsi="宋体"/>
          <w:color w:val="000000"/>
          <w:szCs w:val="21"/>
        </w:rPr>
      </w:pPr>
      <w:r>
        <w:rPr>
          <w:rFonts w:hint="eastAsia" w:ascii="宋体" w:hAnsi="宋体"/>
          <w:color w:val="000000"/>
          <w:szCs w:val="21"/>
        </w:rPr>
      </w:r>
      <w:r/>
    </w:p>
    <w:p>
      <w:pPr>
        <w:ind w:right="473" w:firstLine="422"/>
        <w:spacing w:line="360" w:lineRule="auto"/>
        <w:rPr>
          <w:rFonts w:hint="eastAsia" w:ascii="宋体" w:hAnsi="宋体" w:cs="宋体"/>
          <w:b/>
          <w:bCs/>
          <w:szCs w:val="21"/>
        </w:rPr>
      </w:pPr>
      <w:r>
        <w:rPr>
          <w:rFonts w:hint="eastAsia" w:ascii="宋体" w:hAnsi="宋体" w:cs="宋体"/>
          <w:b/>
          <w:bCs/>
          <w:szCs w:val="21"/>
          <w:lang w:bidi="ar"/>
        </w:rPr>
        <w:t xml:space="preserve">六、双方责任：</w:t>
      </w:r>
      <w:r/>
    </w:p>
    <w:p>
      <w:pPr>
        <w:ind w:left="363" w:right="473" w:firstLine="420"/>
        <w:spacing w:line="360" w:lineRule="auto"/>
        <w:rPr>
          <w:rFonts w:hint="eastAsia" w:ascii="宋体" w:hAnsi="宋体" w:cs="宋体"/>
          <w:szCs w:val="21"/>
        </w:rPr>
      </w:pPr>
      <w:r>
        <w:rPr>
          <w:rFonts w:hint="eastAsia" w:ascii="宋体" w:hAnsi="宋体" w:cs="宋体"/>
          <w:szCs w:val="21"/>
          <w:lang w:bidi="ar"/>
        </w:rPr>
        <w:t xml:space="preserve">（一）采购人责任</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1、采购人可以向中标人管理人员免费提供必要且面积适宜的办公场所（约30平米）、库房，以及基本办公用品、医疗废物车、生活垃圾清运车、手推车等物品。中标人应根据项目实际情况在此基础上进行添加购置。</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2、尊重中标人对工作人员管理，支持中标人开展工作，爱惜中标人劳动成果。</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3、每月对中标人工作进行考核，客观公正地对中标人工作进行评价，有权对中标人服务提出意见和建议。</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4、采购人对中标人的服务不满意时，有权提出异议和要求返工；</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5、采购人不得安排中标人人员从事与医疗技术有关的工作（中标人有权拒绝）。</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6、严格考勤制度，按实核查中标人的在岗人员，实际人数、实际出勤天数及合同的约定，人员工资的增长参照政府文件精神和要求与中标人协商后签定补充协议，原则上参照扬州市政府的相关规定执行。</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（二）中标人责任</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1、按照合同约定要求认真履行中标人职责，同时必须按照招投标文件和合同确定的人数派出相关人员从事服务工作。中标人在合同执行期间，须接受采购人的监管。</w:t>
      </w:r>
      <w:r/>
    </w:p>
    <w:p>
      <w:pPr>
        <w:ind w:firstLine="420"/>
        <w:spacing w:line="360" w:lineRule="auto"/>
        <w:rPr>
          <w:rFonts w:hint="eastAsia" w:ascii="宋体" w:hAnsi="宋体" w:cs="宋体"/>
          <w:szCs w:val="21"/>
        </w:rPr>
      </w:pPr>
      <w:r>
        <w:rPr>
          <w:rFonts w:hint="eastAsia" w:ascii="宋体" w:hAnsi="宋体" w:cs="宋体"/>
          <w:szCs w:val="21"/>
          <w:lang w:bidi="ar"/>
        </w:rPr>
        <w:t xml:space="preserve">2、确保安全生产：有安全保障制度；有安全生产责任制；有安全生产目标；有安全生产措施；有安全检查制度；有安全管理三级教育制度；有制定安全管理应急预案。做好各项培训与考核（培训每月不少于一次，包含PPT课件、签到表、考核试卷和操作视频，成绩汇总分析等）。严格执行规章制度与工作流程，因中标人处理不当或响应不及时引起的不良事件：如人员（病人、家属、职工等）跌倒、医疗废物流失、电梯困人、火灾等所造成的一切后果及损失，由中标人承担。</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3、认真查勘天气预报，及时掌握天气情况，以便提前做好雨雪天气的防滑、防水等预防措施，确保在雨前30分钟铺好防滑垫和雨伞防水袋工作。</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4、遵守采购人规章制度，不介入采购人医疗活动，不利用工作之便在医院从事与本职工作无关的活动。</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5、中标人应负责为其派出人员依法办理劳动用工手续，并承担其人员的工资报酬、劳保福利、养老保险等全部用工费用，中标人人员发生工伤事故的、人事、工作纠纷的中标人自行解决并承担全部责任。同时做好工人的相关福利工作。</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6、依法进行用工管理，按采购人要求对不称职人员及时撤换，对所有上岗人员和特种专业岗位人员应定期进行业务培训，培训达标后上岗，上岗后需征求服务区域主管意见。专业人员需持证上岗（培训费中标人自理）。</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7、加强对聘用人员的职业道德和安全意识教育，爱护公共财物，节约使用水、电、汽。由于中标人人员在日常工作中给采购人的设施、材料或病人物品造成损失的，中标人应承担赔偿责任。对采购人提供的物品，应及时保养。需要修理及时送采购人修理，对无修理价值的物品应及时到采购人办理报损手续。对病区、科室需要维修的设施、物品应及时报修并做相关记录（对需要维修部件材料应妥善保管好，并提供给维修人员）。</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8、制定切实可行的管理制度和工作流程，对承包范围内的工作要认真进行自查自纠，确保服务质量。自觉接受采购人的监督和检查，积极采纳采购人合理化建议，并负责处理有关投诉。项目负责人与主管每周一次进行各区域的联合巡查，每日各自巡查主管区域，及时处理现场问题，与区域内采购人主管人员进行沟通，做好每日巡查及沟通记录。</w:t>
      </w:r>
      <w:r/>
    </w:p>
    <w:p>
      <w:pPr>
        <w:ind w:right="473" w:firstLine="420"/>
        <w:spacing w:line="360" w:lineRule="auto"/>
        <w:rPr>
          <w:rFonts w:hint="eastAsia" w:ascii="宋体" w:hAnsi="宋体" w:cs="宋体"/>
          <w:szCs w:val="21"/>
          <w:lang w:bidi="ar"/>
        </w:rPr>
      </w:pPr>
      <w:r>
        <w:rPr>
          <w:rFonts w:hint="eastAsia" w:ascii="宋体" w:hAnsi="宋体" w:cs="宋体"/>
          <w:szCs w:val="21"/>
          <w:lang w:bidi="ar"/>
        </w:rPr>
        <w:t xml:space="preserve">9、每月20号前向采购人报送下月工作计划及上月工作小结,工作小结应包括对工作完成情况、存在问题、原因分析整改措施、整改效果及人员考勤情况。</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10、中标人在召开管理层工作会议或职工会议时应邀请采购人相关人员列席会议。</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11、中标人应统筹安排，做好设备、工具和易耗材的费用分配，做到有计划两不误。中标人购进的设备及耗材在入库时应邀请采购人派员共同参加验收。</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12、中标人进场派驻本院的项目负责人、主管及班组长必须与投标文件一致，不得随意更换。项目负责人及管理人员在工作日离开本院时,应向采购人请假。中标人派驻的持证操作人员必须与投标文件一致，不得随意更换，采购人要求换人的除外。</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13、因物业管理不到位、工作流程不合理的原因而造成第三方损失或纠纷的，由中标人负责处理，采购人积极参与协调，所有相关费用由中标人承担。</w:t>
      </w:r>
      <w:r/>
    </w:p>
    <w:p>
      <w:pPr>
        <w:ind w:right="473" w:firstLine="420"/>
        <w:spacing w:line="360" w:lineRule="auto"/>
        <w:rPr>
          <w:rFonts w:hint="eastAsia" w:ascii="宋体" w:hAnsi="宋体" w:cs="宋体"/>
          <w:color w:val="auto"/>
          <w:szCs w:val="21"/>
          <w:lang w:bidi="ar"/>
        </w:rPr>
      </w:pPr>
      <w:r>
        <w:rPr>
          <w:rFonts w:hint="eastAsia" w:ascii="宋体" w:hAnsi="宋体" w:cs="宋体"/>
          <w:szCs w:val="21"/>
          <w:lang w:bidi="ar"/>
        </w:rPr>
        <w:t xml:space="preserve">14、</w:t>
      </w:r>
      <w:r>
        <w:rPr>
          <w:rFonts w:hint="eastAsia" w:ascii="宋体" w:hAnsi="宋体" w:cs="宋体"/>
          <w:color w:val="ff0000"/>
          <w:szCs w:val="21"/>
          <w:lang w:bidi="ar"/>
        </w:rPr>
        <w:t xml:space="preserve"> </w:t>
      </w:r>
      <w:r>
        <w:rPr>
          <w:rFonts w:hint="eastAsia" w:ascii="宋体" w:hAnsi="宋体" w:cs="宋体"/>
          <w:color w:val="auto"/>
          <w:szCs w:val="21"/>
          <w:lang w:bidi="ar"/>
        </w:rPr>
        <w:t xml:space="preserve">中标人在项目实施过程中，</w:t>
      </w:r>
      <w:r>
        <w:rPr>
          <w:rFonts w:hint="eastAsia" w:ascii="宋体" w:hAnsi="宋体" w:cs="宋体"/>
          <w:color w:val="auto"/>
          <w:szCs w:val="21"/>
          <w:lang w:eastAsia="zh-CN" w:bidi="ar"/>
        </w:rPr>
        <w:t xml:space="preserve">尽量不对主管人员进行调整，如确需调整，调整后的主管人员必须符合招标文件中“</w:t>
      </w:r>
      <w:r>
        <w:rPr>
          <w:rFonts w:hint="eastAsia" w:ascii="宋体" w:hAnsi="宋体" w:cs="宋体"/>
          <w:b w:val="0"/>
          <w:bCs w:val="0"/>
          <w:color w:val="auto"/>
          <w:szCs w:val="21"/>
        </w:rPr>
        <w:t xml:space="preserve">主管工作职责</w:t>
      </w:r>
      <w:r>
        <w:rPr>
          <w:rFonts w:hint="eastAsia" w:ascii="宋体" w:hAnsi="宋体" w:cs="宋体"/>
          <w:b w:val="0"/>
          <w:bCs w:val="0"/>
          <w:color w:val="auto"/>
          <w:szCs w:val="21"/>
          <w:lang w:val="en-US" w:eastAsia="zh-CN"/>
        </w:rPr>
        <w:t xml:space="preserve">及相关要求”且需得到采购人的最终同意</w:t>
      </w:r>
      <w:r>
        <w:rPr>
          <w:rFonts w:hint="eastAsia" w:ascii="宋体" w:hAnsi="宋体" w:cs="宋体"/>
          <w:color w:val="auto"/>
          <w:szCs w:val="21"/>
          <w:lang w:bidi="ar"/>
        </w:rPr>
        <w:t xml:space="preserve">。</w:t>
      </w:r>
      <w:r/>
    </w:p>
    <w:p>
      <w:pPr>
        <w:ind w:right="473" w:firstLine="420"/>
        <w:spacing w:line="360" w:lineRule="auto"/>
        <w:rPr>
          <w:rFonts w:hint="eastAsia" w:ascii="宋体" w:hAnsi="宋体" w:cs="宋体"/>
          <w:color w:val="auto"/>
          <w:szCs w:val="21"/>
          <w:lang w:bidi="ar"/>
        </w:rPr>
      </w:pPr>
      <w:r>
        <w:rPr>
          <w:rFonts w:hint="eastAsia" w:ascii="宋体" w:hAnsi="宋体" w:cs="宋体"/>
          <w:color w:val="auto"/>
          <w:szCs w:val="21"/>
          <w:lang w:bidi="ar"/>
        </w:rPr>
        <w:t xml:space="preserve">15.除医疗废弃物收集车、医废垃圾袋、锐器盒、</w:t>
      </w:r>
      <w:r>
        <w:rPr>
          <w:rFonts w:hint="eastAsia" w:ascii="宋体" w:hAnsi="宋体" w:cs="宋体"/>
          <w:color w:val="auto"/>
          <w:szCs w:val="21"/>
          <w:lang w:eastAsia="zh-CN" w:bidi="ar"/>
        </w:rPr>
        <w:t xml:space="preserve">手消液、</w:t>
      </w:r>
      <w:r>
        <w:rPr>
          <w:rFonts w:hint="eastAsia" w:ascii="宋体" w:hAnsi="宋体" w:cs="宋体"/>
          <w:color w:val="auto"/>
          <w:szCs w:val="21"/>
          <w:lang w:bidi="ar"/>
        </w:rPr>
        <w:t xml:space="preserve">电梯擦手纸由采购人提供，其他相关设备、耗材等各类用品均由中标人承担。</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16、医院安排的其他有关工作。</w:t>
      </w:r>
      <w:r/>
    </w:p>
    <w:p>
      <w:pPr>
        <w:ind w:right="473" w:firstLine="422"/>
        <w:spacing w:line="360" w:lineRule="auto"/>
        <w:rPr>
          <w:rFonts w:hint="eastAsia" w:ascii="宋体" w:hAnsi="宋体" w:cs="宋体"/>
          <w:b/>
          <w:bCs/>
          <w:szCs w:val="21"/>
        </w:rPr>
      </w:pPr>
      <w:r>
        <w:rPr>
          <w:rFonts w:hint="eastAsia" w:ascii="宋体" w:hAnsi="宋体" w:cs="宋体"/>
          <w:b/>
          <w:bCs/>
          <w:szCs w:val="21"/>
          <w:lang w:bidi="ar"/>
        </w:rPr>
        <w:t xml:space="preserve">七、违约责任</w:t>
      </w:r>
      <w:r/>
    </w:p>
    <w:p>
      <w:pPr>
        <w:ind w:right="473" w:firstLine="420"/>
        <w:spacing w:line="360" w:lineRule="auto"/>
        <w:rPr>
          <w:rFonts w:hint="eastAsia" w:ascii="宋体" w:hAnsi="宋体" w:cs="宋体"/>
          <w:szCs w:val="21"/>
        </w:rPr>
      </w:pPr>
      <w:r>
        <w:rPr>
          <w:rFonts w:hint="eastAsia" w:ascii="宋体" w:hAnsi="宋体" w:cs="宋体"/>
          <w:szCs w:val="21"/>
          <w:lang w:bidi="ar"/>
        </w:rPr>
        <w:t xml:space="preserve">1、中标人不履行合同或履行该合同不符合合同约定，中标人应向采购人支付合同价5%的违约金，违约金在合同总价或履约保证金中扣除。因中标人违约造成采购人损失的，按损失费用的三倍罚款。</w:t>
      </w:r>
      <w:r/>
    </w:p>
    <w:p>
      <w:pPr>
        <w:ind w:right="473" w:firstLine="420"/>
        <w:spacing w:line="360" w:lineRule="auto"/>
        <w:rPr>
          <w:rFonts w:hint="eastAsia" w:ascii="宋体" w:hAnsi="宋体" w:cs="宋体"/>
          <w:color w:val="auto"/>
          <w:szCs w:val="21"/>
        </w:rPr>
      </w:pPr>
      <w:r>
        <w:rPr>
          <w:rFonts w:hint="eastAsia" w:ascii="宋体" w:hAnsi="宋体" w:cs="宋体"/>
          <w:color w:val="auto"/>
          <w:szCs w:val="21"/>
          <w:lang w:bidi="ar"/>
        </w:rPr>
        <w:t xml:space="preserve">2、中标人如延迟履行合同或不完全履行合同，除支付5%违约金外中标人仍应实际履行合同，采购人也有权提前免责解除合同，且有权要求中标人承担因中标人违约给采购人造成的经济损失。</w:t>
      </w:r>
      <w:r/>
    </w:p>
    <w:p>
      <w:pPr>
        <w:ind w:right="473" w:firstLine="420"/>
        <w:spacing w:line="360" w:lineRule="auto"/>
        <w:rPr>
          <w:rFonts w:hint="eastAsia" w:ascii="宋体" w:hAnsi="宋体" w:cs="宋体"/>
          <w:color w:val="auto"/>
          <w:szCs w:val="21"/>
        </w:rPr>
      </w:pPr>
      <w:r>
        <w:rPr>
          <w:rFonts w:hint="eastAsia" w:ascii="宋体" w:hAnsi="宋体" w:cs="宋体"/>
          <w:color w:val="auto"/>
          <w:szCs w:val="21"/>
          <w:lang w:bidi="ar"/>
        </w:rPr>
        <w:t xml:space="preserve">3、甲、乙双方因不可抗力不能及时或完全履行合同的，应及时通知对方，并在10天内提供相应证明。未履行完合同部分是否继续履行，如何履行等问题，可由双方协商解决。确定为不可抗力原因造成的损失免予承担责任。</w:t>
      </w:r>
      <w:r/>
    </w:p>
    <w:p>
      <w:pPr>
        <w:ind w:right="31" w:firstLine="420"/>
        <w:spacing w:line="360" w:lineRule="auto"/>
        <w:rPr>
          <w:rFonts w:hint="eastAsia" w:ascii="宋体" w:hAnsi="宋体" w:cs="宋体"/>
          <w:color w:val="auto"/>
          <w:szCs w:val="21"/>
        </w:rPr>
      </w:pPr>
      <w:r>
        <w:rPr>
          <w:rFonts w:hint="eastAsia" w:ascii="宋体" w:hAnsi="宋体" w:cs="宋体"/>
          <w:color w:val="auto"/>
          <w:szCs w:val="21"/>
          <w:lang w:bidi="ar"/>
        </w:rPr>
        <w:t xml:space="preserve">4、无论是合同期满或其他情况,中标人在撤离医院前,要进行财产清理，中标人需将采购人交付使用的财产物资完整地移交给采购人。对撤出物品要经过双方共同认定，故意损坏的需按原价赔偿。</w:t>
      </w:r>
      <w:r/>
    </w:p>
    <w:p>
      <w:pPr>
        <w:ind w:right="55" w:firstLine="422"/>
        <w:spacing w:line="360" w:lineRule="auto"/>
        <w:widowControl/>
        <w:rPr>
          <w:rFonts w:hint="eastAsia" w:ascii="宋体" w:hAnsi="宋体" w:cs="宋体"/>
          <w:b/>
          <w:bCs/>
          <w:color w:val="auto"/>
          <w:szCs w:val="21"/>
        </w:rPr>
      </w:pPr>
      <w:r>
        <w:rPr>
          <w:rFonts w:hint="eastAsia" w:ascii="宋体" w:hAnsi="宋体" w:cs="宋体"/>
          <w:b/>
          <w:bCs/>
          <w:color w:val="auto"/>
          <w:szCs w:val="21"/>
        </w:rPr>
        <w:t xml:space="preserve">八、对招标有关项目的说明</w:t>
      </w:r>
      <w:r/>
    </w:p>
    <w:p>
      <w:pPr>
        <w:ind w:right="55" w:firstLine="420"/>
        <w:spacing w:line="360" w:lineRule="auto"/>
        <w:widowControl/>
        <w:rPr>
          <w:rFonts w:hint="eastAsia" w:ascii="宋体" w:hAnsi="宋体" w:cs="宋体"/>
          <w:color w:val="auto"/>
          <w:szCs w:val="21"/>
        </w:rPr>
      </w:pPr>
      <w:r>
        <w:rPr>
          <w:rFonts w:hint="eastAsia" w:ascii="宋体" w:hAnsi="宋体" w:cs="宋体"/>
          <w:color w:val="auto"/>
          <w:szCs w:val="21"/>
        </w:rPr>
        <w:t xml:space="preserve">1、中标人办公所需水电汽费用由采购人承担,采购人有权制定标准并给予考核。</w:t>
      </w:r>
      <w:r/>
    </w:p>
    <w:p>
      <w:pPr>
        <w:ind w:right="55" w:firstLine="420"/>
        <w:spacing w:line="360" w:lineRule="auto"/>
        <w:widowControl/>
        <w:rPr>
          <w:rFonts w:hint="eastAsia" w:ascii="宋体" w:hAnsi="宋体" w:cs="宋体"/>
          <w:color w:val="auto"/>
          <w:szCs w:val="21"/>
        </w:rPr>
      </w:pPr>
      <w:r>
        <w:rPr>
          <w:rFonts w:hint="eastAsia" w:ascii="宋体" w:hAnsi="宋体" w:cs="宋体"/>
          <w:color w:val="auto"/>
          <w:szCs w:val="21"/>
        </w:rPr>
        <w:t xml:space="preserve">2、采购人将提供中标人管理办公用房、仓库用房，并提供桌椅等办公家私和员工更衣柜，在服务期限内提供给中标人免费使用。</w:t>
      </w:r>
      <w:r/>
    </w:p>
    <w:p>
      <w:pPr>
        <w:ind w:right="55" w:firstLine="420"/>
        <w:spacing w:line="360" w:lineRule="auto"/>
        <w:widowControl/>
        <w:rPr>
          <w:rFonts w:hint="eastAsia" w:ascii="宋体" w:hAnsi="宋体" w:cs="宋体"/>
          <w:szCs w:val="21"/>
        </w:rPr>
      </w:pPr>
      <w:r>
        <w:rPr>
          <w:rFonts w:hint="eastAsia" w:ascii="宋体" w:hAnsi="宋体" w:cs="宋体"/>
          <w:szCs w:val="21"/>
        </w:rPr>
        <w:t xml:space="preserve">3、中标人必须配置项目相关人员的装备（包括对讲机以及对讲机公共频道占用费及维修费用等）。</w:t>
      </w:r>
      <w:r/>
    </w:p>
    <w:p>
      <w:pPr>
        <w:ind w:right="55" w:firstLine="420"/>
        <w:spacing w:line="360" w:lineRule="auto"/>
        <w:widowControl/>
        <w:rPr>
          <w:rFonts w:hint="eastAsia" w:ascii="宋体" w:hAnsi="宋体" w:cs="宋体"/>
          <w:szCs w:val="21"/>
        </w:rPr>
      </w:pPr>
      <w:r>
        <w:rPr>
          <w:rFonts w:hint="eastAsia" w:ascii="宋体" w:hAnsi="宋体" w:cs="宋体"/>
          <w:szCs w:val="21"/>
        </w:rPr>
        <w:t xml:space="preserve">4、中标人自备考勤设备、信息化管理软件系统和打印机等办公设备和耗材，每月根据采购人要求提供所有工作人员考勤记录。</w:t>
      </w:r>
      <w:r>
        <w:rPr>
          <w:rFonts w:hint="eastAsia" w:ascii="宋体" w:hAnsi="宋体" w:cs="宋体"/>
          <w:szCs w:val="21"/>
          <w:lang w:eastAsia="zh-CN"/>
        </w:rPr>
        <w:t xml:space="preserve">相关设备、工具</w:t>
      </w:r>
      <w:r>
        <w:rPr>
          <w:rFonts w:hint="eastAsia" w:ascii="宋体" w:hAnsi="宋体" w:cs="宋体"/>
          <w:szCs w:val="21"/>
        </w:rPr>
        <w:t xml:space="preserve">必须满足采购人需求并及时增补。</w:t>
      </w:r>
      <w:r/>
    </w:p>
    <w:p>
      <w:pPr>
        <w:ind w:right="55" w:firstLine="420"/>
        <w:spacing w:line="360" w:lineRule="auto"/>
        <w:widowControl/>
        <w:rPr>
          <w:rFonts w:hint="eastAsia" w:ascii="宋体" w:hAnsi="宋体" w:cs="宋体"/>
          <w:szCs w:val="21"/>
        </w:rPr>
      </w:pPr>
      <w:r>
        <w:rPr>
          <w:rFonts w:hint="eastAsia" w:ascii="宋体" w:hAnsi="宋体" w:cs="宋体"/>
          <w:szCs w:val="21"/>
        </w:rPr>
        <w:t xml:space="preserve">5、中标人的各岗位员工要统一服装，并由中标人负责其员工工服配备和洗涤，(清洗频次根据采购人需求执行并符合院感要求)中标后合同开始执行时所有人员一律更换为新工作服和工号牌。</w:t>
      </w:r>
      <w:r/>
    </w:p>
    <w:p>
      <w:pPr>
        <w:ind w:right="55" w:firstLine="420"/>
        <w:spacing w:line="360" w:lineRule="auto"/>
        <w:widowControl/>
        <w:rPr>
          <w:rFonts w:hint="eastAsia" w:ascii="宋体" w:hAnsi="宋体" w:cs="宋体"/>
          <w:szCs w:val="21"/>
        </w:rPr>
      </w:pPr>
      <w:r>
        <w:rPr>
          <w:rFonts w:hint="eastAsia" w:ascii="宋体" w:hAnsi="宋体" w:cs="宋体"/>
          <w:szCs w:val="21"/>
        </w:rPr>
        <w:t xml:space="preserve">6、中标人有岗前培训机制，服务人员100%经过岗前培训合格后方可上岗。同时必须提交岗前培训记录。</w:t>
      </w:r>
      <w:r/>
    </w:p>
    <w:p>
      <w:pPr>
        <w:ind w:right="55" w:firstLine="420"/>
        <w:spacing w:line="360" w:lineRule="auto"/>
        <w:widowControl/>
        <w:rPr>
          <w:rFonts w:hint="eastAsia" w:ascii="宋体" w:hAnsi="宋体" w:cs="宋体"/>
          <w:szCs w:val="21"/>
        </w:rPr>
      </w:pPr>
      <w:r>
        <w:rPr>
          <w:rFonts w:hint="eastAsia" w:ascii="宋体" w:hAnsi="宋体" w:cs="宋体"/>
          <w:szCs w:val="21"/>
        </w:rPr>
        <w:t xml:space="preserve">7、未经采购人同意，中标人不得在合同期限内将本项目转包或分包。</w:t>
      </w:r>
      <w:r/>
    </w:p>
    <w:p>
      <w:pPr>
        <w:ind w:right="55" w:firstLine="420"/>
        <w:spacing w:line="360" w:lineRule="auto"/>
        <w:widowControl/>
        <w:rPr>
          <w:rFonts w:hint="eastAsia" w:ascii="宋体" w:hAnsi="宋体" w:cs="宋体"/>
          <w:szCs w:val="21"/>
        </w:rPr>
      </w:pPr>
      <w:r>
        <w:rPr>
          <w:rFonts w:hint="eastAsia" w:ascii="宋体" w:hAnsi="宋体" w:cs="宋体"/>
          <w:szCs w:val="21"/>
        </w:rPr>
        <w:t xml:space="preserve">8、中标人须严格按照标准化的操作程序、完善的培训体系和质量控制体系完成本项目，以保证整个物业服务系统安全、高效、有序和有计划地运转。</w:t>
      </w:r>
      <w:r/>
    </w:p>
    <w:p>
      <w:pPr>
        <w:ind w:right="55" w:firstLine="420"/>
        <w:spacing w:line="360" w:lineRule="auto"/>
        <w:widowControl/>
        <w:rPr>
          <w:rFonts w:hint="eastAsia" w:ascii="宋体" w:hAnsi="宋体" w:cs="宋体"/>
          <w:szCs w:val="21"/>
        </w:rPr>
      </w:pPr>
      <w:r>
        <w:rPr>
          <w:rFonts w:hint="eastAsia" w:ascii="宋体" w:hAnsi="宋体" w:cs="宋体"/>
          <w:szCs w:val="21"/>
        </w:rPr>
        <w:t xml:space="preserve">9、中标人有责任配合医院接受上级领导部门的监督、检查，提供必须的资料。</w:t>
      </w:r>
      <w:r/>
    </w:p>
    <w:p>
      <w:pPr>
        <w:ind w:right="55" w:firstLine="420"/>
        <w:spacing w:line="360" w:lineRule="auto"/>
        <w:widowControl/>
        <w:rPr>
          <w:rFonts w:hint="eastAsia" w:ascii="宋体" w:hAnsi="宋体" w:cs="宋体"/>
          <w:szCs w:val="21"/>
        </w:rPr>
      </w:pPr>
      <w:r>
        <w:rPr>
          <w:rFonts w:hint="eastAsia" w:ascii="宋体" w:hAnsi="宋体" w:cs="宋体"/>
          <w:szCs w:val="21"/>
        </w:rPr>
        <w:t xml:space="preserve">10、中标人须严格按照国家和扬州市政府规定给未退休员工缴纳各种社会保险（包括养老、医疗、大病、工伤、失业保险、公积金等）。</w:t>
      </w:r>
      <w:r/>
    </w:p>
    <w:p>
      <w:pPr>
        <w:ind w:right="55" w:firstLine="420"/>
        <w:spacing w:line="360" w:lineRule="auto"/>
        <w:widowControl/>
        <w:rPr>
          <w:rFonts w:hint="eastAsia" w:ascii="宋体" w:hAnsi="宋体" w:cs="宋体"/>
          <w:szCs w:val="21"/>
        </w:rPr>
      </w:pPr>
      <w:r>
        <w:rPr>
          <w:rFonts w:hint="eastAsia" w:ascii="宋体" w:hAnsi="宋体" w:cs="宋体"/>
          <w:szCs w:val="21"/>
        </w:rPr>
        <w:t xml:space="preserve">11、中标人自行负责其招聘员工的一切工资；如发生工伤、疾病乃至死亡的一切责任及费用由中标人全部负责；中标人应严格遵守国家有关的法律、法规及行业标准，如发生劳动人事纠纷，一律由中标人全权负责处理。</w:t>
      </w:r>
      <w:r/>
    </w:p>
    <w:p>
      <w:pPr>
        <w:ind w:firstLine="420"/>
        <w:spacing w:line="360" w:lineRule="auto"/>
        <w:rPr>
          <w:rFonts w:hint="eastAsia" w:ascii="宋体" w:hAnsi="宋体" w:cs="宋体"/>
          <w:color w:val="auto"/>
          <w:szCs w:val="21"/>
        </w:rPr>
      </w:pPr>
      <w:r>
        <w:rPr>
          <w:rFonts w:hint="eastAsia" w:ascii="宋体" w:hAnsi="宋体" w:cs="宋体"/>
          <w:szCs w:val="21"/>
          <w:lang w:bidi="ar"/>
        </w:rPr>
        <w:t xml:space="preserve">12、全部服务人员的工作时间应严格按国家有关法律、法规要求的标准执行，因工作原因产生的加班（</w:t>
      </w:r>
      <w:r>
        <w:rPr>
          <w:rFonts w:hint="eastAsia" w:ascii="宋体" w:hAnsi="宋体" w:cs="宋体"/>
          <w:color w:val="auto"/>
          <w:szCs w:val="21"/>
          <w:lang w:bidi="ar"/>
        </w:rPr>
        <w:t xml:space="preserve">含节假日加班）应严格按国家有关法律、法规要求的标准给付员工加班薪资。因采购人工作需要（除特殊加班），导致中标人员工产生加班已经计入总报价。</w:t>
      </w:r>
      <w:r/>
    </w:p>
    <w:p>
      <w:pPr>
        <w:ind w:right="55" w:firstLine="420"/>
        <w:spacing w:line="360" w:lineRule="auto"/>
        <w:widowControl/>
        <w:rPr>
          <w:rFonts w:hint="eastAsia" w:ascii="宋体" w:hAnsi="宋体" w:cs="宋体"/>
          <w:color w:val="auto"/>
          <w:szCs w:val="21"/>
        </w:rPr>
      </w:pPr>
      <w:r>
        <w:rPr>
          <w:rFonts w:hint="eastAsia" w:ascii="宋体" w:hAnsi="宋体" w:cs="宋体"/>
          <w:color w:val="auto"/>
          <w:szCs w:val="21"/>
        </w:rPr>
        <w:t xml:space="preserve">13、所有员工须提供由有资质部门发放的健康证明才能上岗（相关费用由中标人负责）。</w:t>
      </w:r>
      <w:r/>
    </w:p>
    <w:p>
      <w:pPr>
        <w:ind w:right="55" w:firstLine="420"/>
        <w:spacing w:line="360" w:lineRule="auto"/>
        <w:widowControl/>
        <w:rPr>
          <w:rFonts w:hint="eastAsia" w:ascii="宋体" w:hAnsi="宋体" w:cs="宋体"/>
          <w:color w:val="auto"/>
          <w:szCs w:val="21"/>
        </w:rPr>
      </w:pPr>
      <w:r>
        <w:rPr>
          <w:rFonts w:hint="eastAsia" w:ascii="宋体" w:hAnsi="宋体" w:cs="宋体"/>
          <w:color w:val="auto"/>
          <w:szCs w:val="21"/>
        </w:rPr>
        <w:t xml:space="preserve">14、采购人不接受投标人任何因遗漏报价而发生的费用追加，因违反《劳动法》等法律法规而造成采购人的连带责任和损失全部由中标人承担。</w:t>
      </w:r>
      <w:r/>
    </w:p>
    <w:p>
      <w:pPr>
        <w:ind w:firstLine="420"/>
        <w:spacing w:line="360" w:lineRule="auto"/>
        <w:widowControl/>
        <w:rPr>
          <w:rFonts w:hint="eastAsia" w:ascii="宋体" w:hAnsi="宋体" w:cs="宋体"/>
          <w:bCs/>
          <w:color w:val="auto"/>
          <w:szCs w:val="21"/>
        </w:rPr>
      </w:pPr>
      <w:r>
        <w:rPr>
          <w:rFonts w:hint="eastAsia" w:ascii="宋体" w:hAnsi="宋体" w:cs="宋体"/>
          <w:color w:val="auto"/>
          <w:szCs w:val="21"/>
        </w:rPr>
        <w:t xml:space="preserve">15、</w:t>
      </w:r>
      <w:r>
        <w:rPr>
          <w:rFonts w:hint="eastAsia" w:ascii="宋体" w:hAnsi="宋体" w:cs="宋体"/>
          <w:b/>
          <w:color w:val="auto"/>
          <w:szCs w:val="21"/>
        </w:rPr>
        <w:t xml:space="preserve">投标按1年期报价。</w:t>
      </w:r>
      <w:r>
        <w:rPr>
          <w:rFonts w:hint="eastAsia" w:ascii="宋体" w:hAnsi="宋体" w:cs="宋体"/>
          <w:bCs/>
          <w:color w:val="auto"/>
          <w:szCs w:val="21"/>
        </w:rPr>
        <w:t xml:space="preserve">本项目服务期三年（自合同签订之日起计），合同首签壹年，考核合格的情况下，采购人与中标人可签订下一年合同。</w:t>
      </w:r>
      <w:r/>
    </w:p>
    <w:p>
      <w:pPr>
        <w:ind w:right="55" w:firstLine="422"/>
        <w:spacing w:line="360" w:lineRule="auto"/>
        <w:rPr>
          <w:rFonts w:hint="eastAsia" w:ascii="宋体" w:hAnsi="宋体" w:cs="宋体"/>
          <w:b/>
          <w:bCs/>
          <w:iCs/>
          <w:color w:val="auto"/>
          <w:szCs w:val="21"/>
        </w:rPr>
      </w:pPr>
      <w:r>
        <w:rPr>
          <w:rFonts w:hint="eastAsia" w:ascii="宋体" w:hAnsi="宋体" w:cs="宋体"/>
          <w:b/>
          <w:bCs/>
          <w:iCs/>
          <w:color w:val="auto"/>
          <w:szCs w:val="21"/>
          <w:lang w:bidi="ar"/>
        </w:rPr>
        <w:t xml:space="preserve">九、服务人员要求</w:t>
      </w:r>
      <w:r/>
    </w:p>
    <w:p>
      <w:pPr>
        <w:ind w:right="55" w:firstLine="420"/>
        <w:jc w:val="left"/>
        <w:spacing w:line="360" w:lineRule="auto"/>
        <w:rPr>
          <w:rFonts w:hint="eastAsia" w:ascii="宋体" w:hAnsi="宋体" w:cs="宋体"/>
          <w:color w:val="auto"/>
          <w:szCs w:val="21"/>
          <w:lang w:bidi="ar"/>
        </w:rPr>
      </w:pPr>
      <w:r>
        <w:rPr>
          <w:rFonts w:hint="eastAsia" w:ascii="宋体" w:hAnsi="宋体" w:cs="宋体"/>
          <w:color w:val="auto"/>
          <w:szCs w:val="21"/>
          <w:lang w:bidi="ar"/>
        </w:rPr>
        <w:t xml:space="preserve">1、所有服务人员：身心健康，无影响正常工作的基础性疾病或残疾，</w:t>
      </w:r>
      <w:r>
        <w:rPr>
          <w:rFonts w:hint="eastAsia" w:ascii="宋体" w:hAnsi="宋体" w:cs="宋体"/>
          <w:color w:val="auto"/>
          <w:szCs w:val="21"/>
        </w:rPr>
        <w:t xml:space="preserve">须持有效期内的由有资质部门发放的健康证上岗；</w:t>
      </w:r>
      <w:r>
        <w:rPr>
          <w:rFonts w:hint="eastAsia" w:ascii="宋体" w:hAnsi="宋体" w:cs="宋体"/>
          <w:color w:val="auto"/>
          <w:szCs w:val="21"/>
          <w:lang w:bidi="ar"/>
        </w:rPr>
        <w:t xml:space="preserve">职业道德良好，无不良嗜好，无犯罪记录，遵守医院的各项规章制度和员工行为规范；熟悉岗位职责，能胜任岗位需要；人员着装统一，仪表整洁，用语规范，礼貌待人，挂牌上岗；按时上下班，上班时间不得串岗、不得干工作以外的事；不得私自在医院收集买卖废品；上班前不饮酒，上班时不吸烟。</w:t>
      </w:r>
      <w:r/>
    </w:p>
    <w:p>
      <w:pPr>
        <w:ind w:right="55" w:firstLine="420"/>
        <w:jc w:val="left"/>
        <w:spacing w:line="360" w:lineRule="auto"/>
        <w:rPr>
          <w:rFonts w:hint="eastAsia" w:ascii="宋体" w:hAnsi="宋体" w:cs="宋体"/>
          <w:color w:val="auto"/>
          <w:szCs w:val="21"/>
        </w:rPr>
      </w:pPr>
      <w:r>
        <w:rPr>
          <w:rFonts w:hint="eastAsia" w:ascii="宋体" w:hAnsi="宋体" w:cs="宋体"/>
          <w:color w:val="auto"/>
          <w:szCs w:val="21"/>
          <w:lang w:bidi="ar"/>
        </w:rPr>
        <w:t xml:space="preserve">2、中标人必须按招标文件和标准要求为所有员工体检一次，体检结果汇总须报采购人主管部门存档，体检费用由中标人承担。</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lang w:bidi="ar"/>
        </w:rPr>
        <w:t xml:space="preserve">3、</w:t>
      </w:r>
      <w:r>
        <w:rPr>
          <w:rFonts w:hint="eastAsia" w:ascii="宋体" w:hAnsi="宋体" w:cs="宋体"/>
          <w:color w:val="auto"/>
          <w:szCs w:val="21"/>
        </w:rPr>
        <w:t xml:space="preserve">如有岗位调整，须服从采购人安排。</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（注：上班时间应符合国家劳动法有关规定，排班根据采购人要求中标人自行安排，相关费用包括在投标总价内）</w:t>
      </w:r>
      <w:r/>
    </w:p>
    <w:p>
      <w:pPr>
        <w:ind w:firstLine="420"/>
        <w:spacing w:line="360" w:lineRule="auto"/>
        <w:rPr>
          <w:rFonts w:hint="eastAsia" w:ascii="宋体" w:hAnsi="宋体" w:cs="宋体"/>
          <w:szCs w:val="21"/>
        </w:rPr>
      </w:pPr>
      <w:r>
        <w:rPr>
          <w:rFonts w:hint="eastAsia" w:ascii="宋体" w:hAnsi="宋体" w:cs="宋体"/>
          <w:szCs w:val="21"/>
        </w:rPr>
      </w:r>
      <w:r/>
    </w:p>
    <w:p>
      <w:pPr>
        <w:ind w:firstLine="420"/>
        <w:jc w:val="center"/>
        <w:spacing w:line="360" w:lineRule="auto"/>
        <w:rPr>
          <w:rFonts w:hint="eastAsia" w:ascii="宋体" w:hAnsi="宋体" w:cs="宋体"/>
          <w:szCs w:val="21"/>
        </w:rPr>
      </w:pPr>
      <w:r>
        <w:rPr>
          <w:rFonts w:hint="eastAsia" w:ascii="宋体" w:hAnsi="宋体" w:cs="宋体"/>
          <w:szCs w:val="21"/>
        </w:rPr>
        <w:t xml:space="preserve">人员</w:t>
      </w:r>
      <w:r>
        <w:rPr>
          <w:rFonts w:hint="eastAsia" w:ascii="宋体" w:hAnsi="宋体" w:cs="宋体"/>
          <w:szCs w:val="21"/>
          <w:lang w:eastAsia="zh-CN"/>
        </w:rPr>
        <w:t xml:space="preserve">岗位</w:t>
      </w:r>
      <w:r>
        <w:rPr>
          <w:rFonts w:hint="eastAsia" w:ascii="宋体" w:hAnsi="宋体" w:cs="宋体"/>
          <w:szCs w:val="21"/>
        </w:rPr>
        <w:t xml:space="preserve">需求表</w:t>
      </w:r>
      <w:r/>
    </w:p>
    <w:tbl>
      <w:tblPr>
        <w:tblStyle w:val="886"/>
        <w:tblW w:w="527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6"/>
        <w:gridCol w:w="533"/>
        <w:gridCol w:w="750"/>
        <w:gridCol w:w="1994"/>
        <w:gridCol w:w="750"/>
        <w:gridCol w:w="1110"/>
        <w:gridCol w:w="2248"/>
        <w:gridCol w:w="960"/>
      </w:tblGrid>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楼栋</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楼层</w:t>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区域</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人数</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职责及内容</w:t>
            </w:r>
            <w:r/>
          </w:p>
        </w:tc>
        <w:tc>
          <w:tcPr>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人员具体要求</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备注</w:t>
            </w:r>
            <w:r/>
          </w:p>
        </w:tc>
      </w:tr>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righ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96" w:type="pct"/>
            <w:vAlign w:val="center"/>
            <w:vMerge w:val="restart"/>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医技楼</w:t>
            </w:r>
            <w:r/>
          </w:p>
        </w:tc>
        <w:tc>
          <w:tcPr>
            <w:tcBorders>
              <w:top w:val="single" w:color="000000" w:sz="4" w:space="0"/>
              <w:left w:val="single" w:color="000000" w:sz="4" w:space="0"/>
              <w:bottom w:val="single" w:color="000000" w:sz="4" w:space="0"/>
              <w:right w:val="single" w:color="000000" w:sz="4" w:space="0"/>
            </w:tcBorders>
            <w:tcW w:w="416" w:type="pct"/>
            <w:vAlign w:val="center"/>
            <w:vMerge w:val="restart"/>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1F</w:t>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急救中心、值班室</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lang w:eastAsia="zh-CN"/>
              </w:rPr>
            </w:pPr>
            <w:r>
              <w:rPr>
                <w:rFonts w:hint="eastAsia" w:ascii="宋体" w:hAnsi="宋体" w:cs="宋体"/>
                <w:i w:val="0"/>
                <w:iCs w:val="0"/>
                <w:color w:val="000000"/>
                <w:sz w:val="22"/>
                <w:szCs w:val="22"/>
                <w:u w:val="none"/>
                <w:lang w:eastAsia="zh-CN"/>
              </w:rPr>
              <w:t xml:space="preserve">详见陪检、配送等要求</w:t>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配送、陪检、室内消毒等</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righ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9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急诊手术</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lang w:eastAsia="zh-CN"/>
              </w:rPr>
            </w:pPr>
            <w:r>
              <w:rPr>
                <w:rFonts w:hint="eastAsia" w:ascii="宋体" w:hAnsi="宋体" w:cs="宋体"/>
                <w:i w:val="0"/>
                <w:iCs w:val="0"/>
                <w:color w:val="000000"/>
                <w:sz w:val="22"/>
                <w:szCs w:val="22"/>
                <w:u w:val="none"/>
                <w:lang w:eastAsia="zh-CN"/>
              </w:rPr>
              <w:t xml:space="preserve">同上</w:t>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配送、内部保洁等</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righ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9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影像科</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eastAsia="zh-CN"/>
              </w:rPr>
              <w:t xml:space="preserve">同上</w:t>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配送、室内消毒等</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righ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9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vMerge w:val="restart"/>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2F</w:t>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内镜中心</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eastAsia="zh-CN"/>
              </w:rPr>
              <w:t xml:space="preserve">同上</w:t>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配送、陪检、室内消毒等</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righ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9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洗镜工</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eastAsia="zh-CN"/>
              </w:rPr>
              <w:t xml:space="preserve">同上</w:t>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洗镜</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righ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9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eastAsia="zh-CN"/>
              </w:rPr>
              <w:t xml:space="preserve">同上</w:t>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配送、陪检、室内消毒等</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righ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9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心电图</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eastAsia="zh-CN"/>
              </w:rPr>
              <w:t xml:space="preserve">同上</w:t>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配送、陪检、室内消毒等</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righ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9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3F</w:t>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消毒供应</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keepLines w:val="0"/>
              <w:keepNext w:val="0"/>
              <w:pageBreakBefore w:val="0"/>
              <w:rPr>
                <w:rFonts w:hint="eastAsia" w:ascii="宋体" w:hAnsi="宋体" w:eastAsia="宋体" w:cs="宋体"/>
                <w:i w:val="0"/>
                <w:iCs w:val="0"/>
                <w:color w:val="000000"/>
                <w:sz w:val="22"/>
                <w:szCs w:val="22"/>
                <w:u w:val="none"/>
                <w:lang w:val="en-US" w:eastAsia="zh-CN" w:bidi="ar"/>
              </w:rPr>
            </w:pPr>
            <w:r>
              <w:rPr>
                <w:rFonts w:hint="eastAsia"/>
              </w:rPr>
              <w:t xml:space="preserve">详见供应室工作职责及相关要求</w:t>
            </w:r>
            <w:r/>
          </w:p>
        </w:tc>
        <w:tc>
          <w:tcPr>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keepLines w:val="0"/>
              <w:keepNext w:val="0"/>
              <w:pageBreakBefore w:val="0"/>
              <w:rPr>
                <w:rFonts w:hint="eastAsia" w:ascii="宋体" w:hAnsi="宋体" w:eastAsia="宋体" w:cs="宋体"/>
                <w:i w:val="0"/>
                <w:iCs w:val="0"/>
                <w:color w:val="000000"/>
                <w:sz w:val="22"/>
                <w:szCs w:val="22"/>
                <w:u w:val="none"/>
                <w:lang w:val="en-US" w:eastAsia="zh-CN" w:bidi="ar"/>
              </w:rPr>
            </w:pPr>
            <w:r>
              <w:rPr>
                <w:rFonts w:hint="eastAsia"/>
              </w:rPr>
              <w:t xml:space="preserve">需至少有</w:t>
            </w:r>
            <w:r>
              <w:rPr>
                <w:rFonts w:hint="eastAsia"/>
                <w:lang w:val="en-US" w:eastAsia="zh-CN"/>
              </w:rPr>
              <w:t xml:space="preserve">2</w:t>
            </w:r>
            <w:r>
              <w:rPr>
                <w:rFonts w:hint="eastAsia"/>
              </w:rPr>
              <w:t xml:space="preserve">名年龄4</w:t>
            </w:r>
            <w:r>
              <w:rPr>
                <w:rFonts w:hint="eastAsia"/>
                <w:lang w:val="en-US" w:eastAsia="zh-CN"/>
              </w:rPr>
              <w:t xml:space="preserve">5</w:t>
            </w:r>
            <w:r>
              <w:rPr>
                <w:rFonts w:hint="eastAsia"/>
              </w:rPr>
              <w:t xml:space="preserve">周岁及以下、大专及以上文化的男性。其他两人年龄男性不超过55岁，女性不超过50岁，初中文化及以上。</w:t>
            </w:r>
            <w:r>
              <w:rPr>
                <w:rFonts w:hint="eastAsia"/>
                <w:lang w:val="en-US" w:eastAsia="zh-CN"/>
              </w:rPr>
              <w:t xml:space="preserve">6</w:t>
            </w:r>
            <w:r>
              <w:rPr>
                <w:rFonts w:hint="eastAsia"/>
              </w:rPr>
              <w:t xml:space="preserve">人均需会电脑基本操作。</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保洁、洗镜、运器械、消毒</w:t>
            </w:r>
            <w:r/>
          </w:p>
        </w:tc>
      </w:tr>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righ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9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vMerge w:val="restart"/>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4F</w:t>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手术室</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lang w:val="en-US" w:eastAsia="zh-CN" w:bidi="ar"/>
              </w:rPr>
              <w:suppressLineNumbers w:val="0"/>
            </w:pPr>
            <w:r>
              <w:rPr>
                <w:rFonts w:hint="eastAsia"/>
              </w:rPr>
              <w:t xml:space="preserve">详见手术室工作职责及相关要求</w:t>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接送病人2、保洁4</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接送病人2、保洁4</w:t>
            </w:r>
            <w:r/>
          </w:p>
        </w:tc>
      </w:tr>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righ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9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病理科</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eastAsia="zh-CN"/>
              </w:rPr>
              <w:t xml:space="preserve">详见配送等要求</w:t>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配送、室内消毒等</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righ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9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5F</w:t>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手术部净化机房</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eastAsia="zh-CN"/>
              </w:rPr>
              <w:t xml:space="preserve">详见配送等要求</w:t>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配送、室内消毒等</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righ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auto" w:sz="4" w:space="0"/>
              <w:right w:val="single" w:color="000000" w:sz="4" w:space="0"/>
            </w:tcBorders>
            <w:tcW w:w="29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righ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tcBorders>
              <w:top w:val="single" w:color="auto" w:sz="4" w:space="0"/>
              <w:left w:val="single" w:color="000000" w:sz="4" w:space="0"/>
              <w:right w:val="single" w:color="000000" w:sz="4" w:space="0"/>
            </w:tcBorders>
            <w:tcW w:w="296" w:type="pct"/>
            <w:vAlign w:val="center"/>
            <w:vMerge w:val="restart"/>
            <w:textDirection w:val="lrTb"/>
            <w:noWrap/>
          </w:tcPr>
          <w:p>
            <w:pPr>
              <w:jc w:val="center"/>
              <w:keepLines w:val="0"/>
              <w:keepNext w:val="0"/>
              <w:pageBreakBefore w:val="0"/>
              <w:rPr>
                <w:rFonts w:hint="eastAsia" w:ascii="宋体" w:hAnsi="宋体" w:eastAsia="宋体" w:cs="宋体"/>
                <w:i w:val="0"/>
                <w:iCs w:val="0"/>
                <w:color w:val="000000"/>
                <w:sz w:val="22"/>
                <w:szCs w:val="22"/>
                <w:u w:val="none"/>
                <w:lang w:eastAsia="zh-CN"/>
              </w:rPr>
            </w:pPr>
            <w:r>
              <w:rPr>
                <w:rFonts w:hint="eastAsia" w:ascii="宋体" w:hAnsi="宋体" w:eastAsia="宋体" w:cs="宋体"/>
                <w:i w:val="0"/>
                <w:iCs w:val="0"/>
                <w:color w:val="000000"/>
                <w:sz w:val="22"/>
                <w:szCs w:val="22"/>
                <w:u w:val="none"/>
                <w:lang w:eastAsia="zh-CN"/>
              </w:rPr>
              <w:t xml:space="preserve">其他</w:t>
            </w:r>
            <w:r/>
          </w:p>
        </w:tc>
        <w:tc>
          <w:tcPr>
            <w:tcBorders>
              <w:top w:val="single" w:color="000000" w:sz="4" w:space="0"/>
              <w:left w:val="single" w:color="000000" w:sz="4" w:space="0"/>
              <w:right w:val="single" w:color="000000" w:sz="4" w:space="0"/>
            </w:tcBorders>
            <w:tcW w:w="416" w:type="pct"/>
            <w:vAlign w:val="center"/>
            <w:vMerge w:val="restart"/>
            <w:textDirection w:val="lrTb"/>
            <w:noWrap/>
          </w:tcPr>
          <w:p>
            <w:pPr>
              <w:jc w:val="center"/>
              <w:keepLines w:val="0"/>
              <w:keepNext w:val="0"/>
              <w:pageBreakBefore w:val="0"/>
              <w:rPr>
                <w:rFonts w:hint="eastAsia" w:ascii="宋体" w:hAnsi="宋体" w:eastAsia="宋体" w:cs="宋体"/>
                <w:i w:val="0"/>
                <w:iCs w:val="0"/>
                <w:color w:val="000000"/>
                <w:sz w:val="22"/>
                <w:szCs w:val="22"/>
                <w:u w:val="none"/>
                <w:lang w:eastAsia="zh-CN"/>
              </w:rPr>
            </w:pPr>
            <w:r>
              <w:rPr>
                <w:rFonts w:hint="eastAsia" w:ascii="宋体" w:hAnsi="宋体" w:eastAsia="宋体" w:cs="宋体"/>
                <w:i w:val="0"/>
                <w:iCs w:val="0"/>
                <w:color w:val="000000"/>
                <w:sz w:val="22"/>
                <w:szCs w:val="22"/>
                <w:u w:val="none"/>
                <w:lang w:eastAsia="zh-CN"/>
              </w:rPr>
              <w:t xml:space="preserve">全院</w:t>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专项保洁</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lang w:eastAsia="zh-CN"/>
              </w:rPr>
            </w:pPr>
            <w:r>
              <w:rPr>
                <w:rFonts w:hint="eastAsia" w:ascii="宋体" w:hAnsi="宋体" w:cs="宋体"/>
                <w:i w:val="0"/>
                <w:iCs w:val="0"/>
                <w:color w:val="000000"/>
                <w:sz w:val="22"/>
                <w:szCs w:val="22"/>
                <w:u w:val="none"/>
                <w:lang w:eastAsia="zh-CN"/>
              </w:rPr>
              <w:t xml:space="preserve">专项保洁</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righ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tcBorders>
              <w:top w:val="single" w:color="auto" w:sz="4" w:space="0"/>
              <w:left w:val="single" w:color="000000" w:sz="4" w:space="0"/>
              <w:bottom w:val="single" w:color="auto" w:sz="4" w:space="0"/>
              <w:right w:val="single" w:color="000000" w:sz="4" w:space="0"/>
            </w:tcBorders>
            <w:tcW w:w="29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医疗垃圾</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rPr>
              <w:t xml:space="preserve">详见医疗废物收运职责及相关要求</w:t>
            </w:r>
            <w:r/>
          </w:p>
        </w:tc>
        <w:tc>
          <w:tcPr>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righ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auto" w:sz="4" w:space="0"/>
              <w:left w:val="single" w:color="000000" w:sz="4" w:space="0"/>
              <w:bottom w:val="single" w:color="auto" w:sz="4" w:space="0"/>
              <w:right w:val="single" w:color="000000" w:sz="4" w:space="0"/>
            </w:tcBorders>
            <w:tcW w:w="29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运送</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lang w:val="en-US" w:eastAsia="zh-CN" w:bidi="ar"/>
              </w:rPr>
              <w:suppressLineNumbers w:val="0"/>
            </w:pPr>
            <w:r>
              <w:rPr>
                <w:rFonts w:hint="eastAsia"/>
                <w:lang w:eastAsia="zh-CN"/>
              </w:rPr>
              <w:t xml:space="preserve">详见配送服务职责</w:t>
            </w:r>
            <w:r>
              <w:rPr>
                <w:rFonts w:hint="eastAsia"/>
              </w:rPr>
              <w:t xml:space="preserve">及相关要求</w:t>
            </w:r>
            <w:r/>
          </w:p>
        </w:tc>
        <w:tc>
          <w:tcPr>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轨道3，大型输液2，运送3</w:t>
            </w:r>
            <w:r/>
          </w:p>
        </w:tc>
      </w:tr>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righ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tcBorders>
              <w:top w:val="single" w:color="auto" w:sz="4" w:space="0"/>
              <w:left w:val="single" w:color="000000" w:sz="4" w:space="0"/>
              <w:bottom w:val="single" w:color="auto" w:sz="4" w:space="0"/>
              <w:right w:val="single" w:color="000000" w:sz="4" w:space="0"/>
            </w:tcBorders>
            <w:tcW w:w="29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电梯司乘</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rPr>
              <w:t xml:space="preserve">详见电梯服务职责及相关要求</w:t>
            </w:r>
            <w:r/>
          </w:p>
        </w:tc>
        <w:tc>
          <w:tcPr>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righ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tcBorders>
              <w:top w:val="single" w:color="auto" w:sz="4" w:space="0"/>
              <w:left w:val="single" w:color="000000" w:sz="4" w:space="0"/>
              <w:bottom w:val="single" w:color="auto" w:sz="4" w:space="0"/>
              <w:right w:val="single" w:color="000000" w:sz="4" w:space="0"/>
            </w:tcBorders>
            <w:tcW w:w="29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绿色通道</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keepLines w:val="0"/>
              <w:keepNext w:val="0"/>
              <w:pageBreakBefore w:val="0"/>
              <w:rPr>
                <w:rFonts w:hint="eastAsia" w:ascii="宋体" w:hAnsi="宋体" w:eastAsia="宋体" w:cs="宋体"/>
                <w:i w:val="0"/>
                <w:iCs w:val="0"/>
                <w:color w:val="000000"/>
                <w:sz w:val="22"/>
                <w:szCs w:val="22"/>
                <w:u w:val="none"/>
                <w:lang w:val="en-US" w:eastAsia="zh-CN" w:bidi="ar"/>
              </w:rPr>
            </w:pPr>
            <w:r>
              <w:rPr>
                <w:rFonts w:hint="eastAsia"/>
              </w:rPr>
              <w:t xml:space="preserve">详见绿色通道人员工作职责及相关要求</w:t>
            </w:r>
            <w:r/>
          </w:p>
        </w:tc>
        <w:tc>
          <w:tcPr>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keepLines w:val="0"/>
              <w:keepNext w:val="0"/>
              <w:pageBreakBefore w:val="0"/>
              <w:rPr>
                <w:rFonts w:hint="eastAsia" w:ascii="宋体" w:hAnsi="宋体" w:eastAsia="宋体" w:cs="宋体"/>
                <w:i w:val="0"/>
                <w:iCs w:val="0"/>
                <w:color w:val="000000"/>
                <w:sz w:val="22"/>
                <w:szCs w:val="22"/>
                <w:u w:val="none"/>
                <w:lang w:val="en-US" w:eastAsia="zh-CN" w:bidi="ar"/>
              </w:rPr>
            </w:pPr>
            <w:r>
              <w:rPr>
                <w:rFonts w:hint="eastAsia"/>
              </w:rPr>
              <w:t xml:space="preserve">初中及以上文化，年龄男性不超过55岁，女性不超过50岁</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24小时</w:t>
            </w:r>
            <w:r/>
          </w:p>
        </w:tc>
      </w:tr>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righ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tcBorders>
              <w:top w:val="single" w:color="auto" w:sz="4" w:space="0"/>
              <w:left w:val="single" w:color="000000" w:sz="4" w:space="0"/>
              <w:bottom w:val="single" w:color="auto" w:sz="4" w:space="0"/>
              <w:right w:val="single" w:color="000000" w:sz="4" w:space="0"/>
            </w:tcBorders>
            <w:tcW w:w="296" w:type="pct"/>
            <w:vAlign w:val="center"/>
            <w:vMerge w:val="continue"/>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木工</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rPr>
              <w:t xml:space="preserve">详见木工职责及相关要求</w:t>
            </w:r>
            <w:r/>
          </w:p>
        </w:tc>
        <w:tc>
          <w:tcPr>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right"/>
              <w:keepLines w:val="0"/>
              <w:keepNext w:val="0"/>
              <w:pageBreakBefore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19</w:t>
            </w:r>
            <w:r/>
          </w:p>
        </w:tc>
        <w:tc>
          <w:tcPr>
            <w:tcBorders>
              <w:top w:val="single" w:color="auto" w:sz="4" w:space="0"/>
              <w:left w:val="single" w:color="000000" w:sz="4" w:space="0"/>
              <w:bottom w:val="single" w:color="auto" w:sz="4" w:space="0"/>
              <w:right w:val="single" w:color="000000" w:sz="4" w:space="0"/>
            </w:tcBorders>
            <w:tcW w:w="296" w:type="pct"/>
            <w:vAlign w:val="center"/>
            <w:vMerge w:val="continue"/>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right"/>
              <w:keepLines w:val="0"/>
              <w:keepNext w:val="0"/>
              <w:pageBreakBefore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w:t>
            </w:r>
            <w:r/>
          </w:p>
        </w:tc>
        <w:tc>
          <w:tcPr>
            <w:tcBorders>
              <w:top w:val="single" w:color="auto" w:sz="4" w:space="0"/>
              <w:left w:val="single" w:color="000000" w:sz="4" w:space="0"/>
              <w:bottom w:val="single" w:color="auto" w:sz="4" w:space="0"/>
              <w:right w:val="single" w:color="000000" w:sz="4" w:space="0"/>
            </w:tcBorders>
            <w:tcW w:w="296" w:type="pct"/>
            <w:vAlign w:val="center"/>
            <w:vMerge w:val="restart"/>
            <w:textDirection w:val="lrTb"/>
            <w:noWrap/>
          </w:tcPr>
          <w:p>
            <w:pPr>
              <w:jc w:val="center"/>
              <w:keepLines w:val="0"/>
              <w:keepNext w:val="0"/>
              <w:pageBreakBefore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管理人员</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项目经理</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top w:val="single" w:color="000000" w:sz="4" w:space="0"/>
              <w:left w:val="single" w:color="000000" w:sz="4" w:space="0"/>
              <w:right w:val="single" w:color="000000" w:sz="4" w:space="0"/>
            </w:tcBorders>
            <w:tcW w:w="617" w:type="pct"/>
            <w:vAlign w:val="center"/>
            <w:vMerge w:val="restart"/>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color w:val="auto"/>
              </w:rPr>
              <w:t xml:space="preserve">详见项目负责人职责及相关要求</w:t>
            </w:r>
            <w:r/>
          </w:p>
        </w:tc>
        <w:tc>
          <w:tcPr>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right"/>
              <w:keepLines w:val="0"/>
              <w:keepNext w:val="0"/>
              <w:pageBreakBefore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22</w:t>
            </w:r>
            <w:r/>
          </w:p>
        </w:tc>
        <w:tc>
          <w:tcPr>
            <w:tcBorders>
              <w:top w:val="single" w:color="auto" w:sz="4" w:space="0"/>
              <w:left w:val="single" w:color="000000" w:sz="4" w:space="0"/>
              <w:bottom w:val="single" w:color="auto" w:sz="4" w:space="0"/>
              <w:right w:val="single" w:color="000000" w:sz="4" w:space="0"/>
            </w:tcBorders>
            <w:tcW w:w="296" w:type="pct"/>
            <w:vAlign w:val="center"/>
            <w:vMerge w:val="continue"/>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行政综合主管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left w:val="single" w:color="000000" w:sz="4" w:space="0"/>
              <w:bottom w:val="single" w:color="000000" w:sz="4" w:space="0"/>
              <w:right w:val="single" w:color="000000" w:sz="4" w:space="0"/>
            </w:tcBorders>
            <w:tcW w:w="617" w:type="pct"/>
            <w:vAlign w:val="center"/>
            <w:vMerge w:val="continue"/>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27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right"/>
              <w:keepLines w:val="0"/>
              <w:keepNext w:val="0"/>
              <w:pageBreakBefore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23</w:t>
            </w:r>
            <w:r/>
          </w:p>
        </w:tc>
        <w:tc>
          <w:tcPr>
            <w:tcBorders>
              <w:top w:val="single" w:color="auto" w:sz="4" w:space="0"/>
              <w:left w:val="single" w:color="000000" w:sz="4" w:space="0"/>
              <w:bottom w:val="single" w:color="auto" w:sz="4" w:space="0"/>
              <w:right w:val="single" w:color="000000" w:sz="4" w:space="0"/>
            </w:tcBorders>
            <w:tcW w:w="296" w:type="pct"/>
            <w:vAlign w:val="center"/>
            <w:vMerge w:val="continue"/>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272"/>
        </w:trPr>
        <w:tc>
          <w:tcPr>
            <w:gridSpan w:val="3"/>
            <w:tcBorders>
              <w:top w:val="single" w:color="000000" w:sz="4" w:space="0"/>
              <w:left w:val="single" w:color="000000" w:sz="4" w:space="0"/>
              <w:bottom w:val="single" w:color="000000" w:sz="4" w:space="0"/>
              <w:right w:val="single" w:color="000000" w:sz="4" w:space="0"/>
            </w:tcBorders>
            <w:tcW w:w="1072"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keepLines w:val="0"/>
              <w:keepNext w:val="0"/>
              <w:pageBreakBefore w:val="0"/>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bl>
    <w:p>
      <w:pPr>
        <w:ind w:firstLine="480"/>
        <w:jc w:val="left"/>
        <w:spacing w:line="360" w:lineRule="auto"/>
        <w:widowControl/>
        <w:rPr>
          <w:rFonts w:hint="eastAsia" w:ascii="宋体" w:hAnsi="宋体" w:eastAsia="宋体" w:cs="宋体"/>
          <w:i/>
          <w:iCs/>
          <w:color w:val="auto"/>
          <w:szCs w:val="21"/>
          <w:u w:val="single"/>
          <w:lang w:val="en-US" w:eastAsia="zh-CN"/>
        </w:rPr>
      </w:pPr>
      <w:r>
        <w:rPr>
          <w:rFonts w:hint="eastAsia" w:ascii="宋体" w:hAnsi="宋体" w:cs="宋体"/>
          <w:i/>
          <w:iCs/>
          <w:color w:val="auto"/>
          <w:sz w:val="24"/>
          <w:szCs w:val="24"/>
          <w:highlight w:val="none"/>
          <w:u w:val="single"/>
        </w:rPr>
        <w:t xml:space="preserve">注</w:t>
      </w:r>
      <w:r>
        <w:rPr>
          <w:rFonts w:hint="eastAsia" w:ascii="宋体" w:hAnsi="宋体" w:eastAsia="宋体" w:cs="宋体"/>
          <w:i/>
          <w:iCs/>
          <w:color w:val="auto"/>
          <w:szCs w:val="21"/>
          <w:u w:val="single"/>
          <w:lang w:val="en-US" w:eastAsia="zh-CN"/>
        </w:rPr>
        <w:t xml:space="preserve">：（1）上表中如未对性别作特殊说明则默认不限男女。要求身体健康、无传染性疾病，非因病提前退休，上岗前需取得健康证。</w:t>
      </w:r>
      <w:r/>
    </w:p>
    <w:p>
      <w:pPr>
        <w:ind w:firstLine="420"/>
        <w:jc w:val="left"/>
        <w:spacing w:line="360" w:lineRule="auto"/>
        <w:widowControl/>
        <w:rPr>
          <w:rFonts w:hint="eastAsia" w:ascii="宋体" w:hAnsi="宋体" w:eastAsia="宋体" w:cs="宋体"/>
          <w:i/>
          <w:iCs/>
          <w:color w:val="auto"/>
          <w:szCs w:val="21"/>
          <w:u w:val="single"/>
          <w:lang w:val="en-US" w:eastAsia="zh-CN"/>
        </w:rPr>
      </w:pPr>
      <w:r>
        <w:rPr>
          <w:rFonts w:hint="eastAsia" w:ascii="宋体" w:hAnsi="宋体" w:eastAsia="宋体" w:cs="宋体"/>
          <w:i/>
          <w:iCs/>
          <w:color w:val="auto"/>
          <w:szCs w:val="21"/>
          <w:u w:val="single"/>
          <w:lang w:val="en-US" w:eastAsia="zh-CN"/>
        </w:rPr>
        <w:t xml:space="preserve">（2）国家法定节假日在岗人数不得低于</w:t>
      </w:r>
      <w:r>
        <w:rPr>
          <w:rFonts w:hint="eastAsia" w:ascii="宋体" w:hAnsi="宋体" w:cs="宋体"/>
          <w:i/>
          <w:iCs/>
          <w:color w:val="auto"/>
          <w:szCs w:val="21"/>
          <w:u w:val="single"/>
          <w:lang w:val="en-US" w:eastAsia="zh-CN"/>
        </w:rPr>
        <w:t xml:space="preserve">3</w:t>
      </w:r>
      <w:r>
        <w:rPr>
          <w:rFonts w:hint="eastAsia" w:ascii="宋体" w:hAnsi="宋体" w:eastAsia="宋体" w:cs="宋体"/>
          <w:i/>
          <w:iCs/>
          <w:color w:val="auto"/>
          <w:szCs w:val="21"/>
          <w:u w:val="single"/>
          <w:lang w:val="en-US" w:eastAsia="zh-CN"/>
        </w:rPr>
        <w:t xml:space="preserve">0人。</w:t>
      </w:r>
      <w:r/>
    </w:p>
    <w:p>
      <w:pPr>
        <w:ind w:firstLine="420"/>
        <w:jc w:val="left"/>
        <w:spacing w:line="360" w:lineRule="auto"/>
        <w:widowControl/>
        <w:rPr>
          <w:rFonts w:hint="eastAsia" w:ascii="宋体" w:hAnsi="宋体" w:eastAsia="宋体" w:cs="宋体"/>
          <w:i/>
          <w:iCs/>
          <w:color w:val="auto"/>
          <w:szCs w:val="21"/>
          <w:u w:val="single"/>
          <w:lang w:val="en-US" w:eastAsia="zh-CN"/>
        </w:rPr>
      </w:pPr>
      <w:r>
        <w:rPr>
          <w:rFonts w:hint="eastAsia" w:ascii="宋体" w:hAnsi="宋体" w:eastAsia="宋体" w:cs="宋体"/>
          <w:i/>
          <w:iCs/>
          <w:color w:val="auto"/>
          <w:szCs w:val="21"/>
          <w:u w:val="single"/>
          <w:lang w:val="en-US" w:eastAsia="zh-CN"/>
        </w:rPr>
        <w:t xml:space="preserve">（3）自中标通知书发出后，在采购人主持下，中标人与原服务公司确定交接日期，须在3天内完成交接工作，7天内所有人员全部到岗，确保不影响采购人原有的医疗秩序。注：中标后中标人一旦出现未按承诺履行，视为不具有履行合同的能力。（提供承诺函，原件扫描上传，格式自拟）</w:t>
      </w:r>
      <w:r/>
    </w:p>
    <w:p>
      <w:pPr>
        <w:ind w:firstLine="420"/>
        <w:jc w:val="left"/>
        <w:spacing w:line="360" w:lineRule="auto"/>
        <w:widowControl/>
        <w:rPr>
          <w:rFonts w:hint="eastAsia" w:ascii="宋体" w:hAnsi="宋体" w:eastAsia="宋体" w:cs="宋体"/>
          <w:i/>
          <w:iCs/>
          <w:color w:val="000000"/>
          <w:szCs w:val="21"/>
          <w:u w:val="single"/>
          <w:lang w:val="en-US" w:eastAsia="zh-CN"/>
        </w:rPr>
      </w:pPr>
      <w:r>
        <w:rPr>
          <w:rFonts w:hint="eastAsia" w:ascii="宋体" w:hAnsi="宋体" w:eastAsia="宋体" w:cs="宋体"/>
          <w:i/>
          <w:iCs/>
          <w:color w:val="auto"/>
          <w:szCs w:val="21"/>
          <w:u w:val="single"/>
          <w:lang w:val="en-US" w:eastAsia="zh-CN"/>
        </w:rPr>
        <w:t xml:space="preserve">（4）中标人不得随意更换管理服务人员,实际拟派现场的管理人员必须是投标文件中拟定的管理人员，服务过程中不得更换及兼职其他项目。如</w:t>
      </w:r>
      <w:r>
        <w:rPr>
          <w:rFonts w:hint="eastAsia" w:ascii="宋体" w:hAnsi="宋体" w:eastAsia="宋体" w:cs="宋体"/>
          <w:i/>
          <w:iCs/>
          <w:color w:val="000000"/>
          <w:szCs w:val="21"/>
          <w:u w:val="single"/>
          <w:lang w:val="en-US" w:eastAsia="zh-CN"/>
        </w:rPr>
        <w:t xml:space="preserve">需更换的,则必须征得采购人的同意,经试用符合要求方可更换。（提供承诺函，原件扫描上传，格式自拟）</w:t>
      </w:r>
      <w:r/>
    </w:p>
    <w:p>
      <w:pPr>
        <w:ind w:firstLine="420"/>
        <w:spacing w:before="78" w:after="78"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注重服务人员的自身形象，确保服务人员上班统一着装制式制服、配饰。</w:t>
      </w:r>
      <w:r/>
    </w:p>
    <w:p>
      <w:pPr>
        <w:ind w:firstLine="420"/>
        <w:spacing w:before="78" w:after="78"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如有作业人员辞职、离岗或休假等事宜，需要及时补充同等数量的后备人员到采购人指定工作岗位。补充时限不超过48小时，超过时限扣除当月该岗位服务费。</w:t>
      </w:r>
      <w:r/>
    </w:p>
    <w:p>
      <w:pPr>
        <w:ind w:firstLine="420"/>
        <w:spacing w:before="78" w:after="78"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rPr>
        <w:t xml:space="preserve">服务人员岗位须相对较固定，原则上不得兼职其他岗位；</w:t>
      </w:r>
      <w:r/>
    </w:p>
    <w:p>
      <w:pPr>
        <w:ind w:firstLine="420"/>
        <w:spacing w:before="78" w:after="78"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（8）</w:t>
      </w:r>
      <w:r>
        <w:rPr>
          <w:rFonts w:hint="eastAsia" w:ascii="宋体" w:hAnsi="宋体" w:eastAsia="宋体" w:cs="宋体"/>
          <w:color w:val="000000"/>
          <w:szCs w:val="21"/>
        </w:rPr>
        <w:t xml:space="preserve">服务人员不得在院内赌博、吸毒、偷盗、酗酒等，不得私自收取患者及家属钱物，不得与患者及家属发生争吵，不得在非吸烟区吸烟，不得私自收集废品买卖等不良行为。</w:t>
      </w:r>
      <w:r/>
    </w:p>
    <w:p>
      <w:pPr>
        <w:ind w:firstLine="420"/>
        <w:spacing w:before="78" w:after="78"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（9）</w:t>
      </w:r>
      <w:r>
        <w:rPr>
          <w:rFonts w:hint="eastAsia" w:ascii="宋体" w:hAnsi="宋体" w:eastAsia="宋体" w:cs="宋体"/>
          <w:color w:val="000000"/>
          <w:szCs w:val="21"/>
        </w:rPr>
        <w:t xml:space="preserve">服务人员必须无犯罪记录，非本地户籍人员须在当地公安部门取得居住证。</w:t>
      </w:r>
      <w:r/>
    </w:p>
    <w:p>
      <w:pPr>
        <w:ind w:firstLine="420"/>
        <w:spacing w:before="78" w:after="78"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rPr>
        <w:t xml:space="preserve">投标人的从业人员要求：根据岗位要求提供国家、地方及行业规定要求的上岗证和操作证，另外公司内部有岗前培训制度，服务人员100%经过岗前培训合格才上岗，应具有相关的健康证。</w:t>
      </w:r>
      <w:r/>
    </w:p>
    <w:p>
      <w:pPr>
        <w:ind w:firstLine="420"/>
        <w:spacing w:line="360" w:lineRule="auto"/>
        <w:rPr>
          <w:rFonts w:hint="eastAsia" w:ascii="宋体" w:hAnsi="宋体" w:eastAsia="宋体" w:cs="宋体"/>
          <w:i/>
          <w:iCs/>
          <w:color w:val="000000"/>
          <w:szCs w:val="21"/>
          <w:u w:val="single"/>
          <w:lang w:val="zh-CN"/>
        </w:rPr>
      </w:pPr>
      <w:r>
        <w:rPr>
          <w:rFonts w:hint="eastAsia" w:ascii="宋体" w:hAnsi="宋体" w:eastAsia="宋体" w:cs="宋体"/>
          <w:i/>
          <w:iCs/>
          <w:color w:val="000000"/>
          <w:szCs w:val="21"/>
          <w:u w:val="single"/>
          <w:lang w:val="en-US" w:eastAsia="zh-CN"/>
        </w:rPr>
        <w:t xml:space="preserve">（11）</w:t>
      </w:r>
      <w:r>
        <w:rPr>
          <w:rFonts w:hint="eastAsia" w:ascii="宋体" w:hAnsi="宋体" w:eastAsia="宋体" w:cs="宋体"/>
          <w:i/>
          <w:iCs/>
          <w:color w:val="000000"/>
          <w:szCs w:val="21"/>
          <w:u w:val="single"/>
          <w:lang w:val="zh-CN"/>
        </w:rPr>
        <w:t xml:space="preserve">中标人提供的所有材料，</w:t>
      </w:r>
      <w:r>
        <w:rPr>
          <w:rFonts w:hint="eastAsia" w:ascii="宋体" w:hAnsi="宋体" w:eastAsia="宋体" w:cs="宋体"/>
          <w:i/>
          <w:iCs/>
          <w:color w:val="000000"/>
          <w:szCs w:val="21"/>
          <w:u w:val="single"/>
        </w:rPr>
        <w:t xml:space="preserve">须</w:t>
      </w:r>
      <w:r>
        <w:rPr>
          <w:rFonts w:hint="eastAsia" w:ascii="宋体" w:hAnsi="宋体" w:eastAsia="宋体" w:cs="宋体"/>
          <w:i/>
          <w:iCs/>
          <w:color w:val="000000"/>
          <w:szCs w:val="21"/>
          <w:u w:val="single"/>
          <w:lang w:val="zh-CN"/>
        </w:rPr>
        <w:t xml:space="preserve">真实有效。</w:t>
      </w:r>
      <w:r>
        <w:rPr>
          <w:rFonts w:hint="eastAsia" w:ascii="宋体" w:hAnsi="宋体" w:eastAsia="宋体" w:cs="宋体"/>
          <w:i/>
          <w:iCs/>
          <w:color w:val="000000"/>
          <w:szCs w:val="21"/>
          <w:u w:val="single"/>
        </w:rPr>
        <w:t xml:space="preserve">中标后，</w:t>
      </w:r>
      <w:r>
        <w:rPr>
          <w:rFonts w:hint="eastAsia" w:ascii="宋体" w:hAnsi="宋体" w:eastAsia="宋体" w:cs="宋体"/>
          <w:i/>
          <w:iCs/>
          <w:color w:val="000000"/>
          <w:szCs w:val="21"/>
          <w:u w:val="single"/>
          <w:lang w:val="zh-CN"/>
        </w:rPr>
        <w:t xml:space="preserve">中标人须</w:t>
      </w:r>
      <w:r>
        <w:rPr>
          <w:rFonts w:hint="eastAsia" w:ascii="宋体" w:hAnsi="宋体" w:eastAsia="宋体" w:cs="宋体"/>
          <w:i/>
          <w:iCs/>
          <w:color w:val="000000"/>
          <w:szCs w:val="21"/>
          <w:u w:val="single"/>
        </w:rPr>
        <w:t xml:space="preserve">及时</w:t>
      </w:r>
      <w:r>
        <w:rPr>
          <w:rFonts w:hint="eastAsia" w:ascii="宋体" w:hAnsi="宋体" w:eastAsia="宋体" w:cs="宋体"/>
          <w:i/>
          <w:iCs/>
          <w:color w:val="000000"/>
          <w:szCs w:val="21"/>
          <w:u w:val="single"/>
          <w:lang w:val="zh-CN"/>
        </w:rPr>
        <w:t xml:space="preserve">提供招标文件中要求的各类材料、证书、承诺函及人员花名册等原件，报采购人逐一核查材料的真实性，若经发现存在弄虚作假行为，</w:t>
      </w:r>
      <w:r>
        <w:rPr>
          <w:rFonts w:hint="eastAsia" w:ascii="宋体" w:hAnsi="宋体" w:eastAsia="宋体" w:cs="宋体"/>
          <w:i/>
          <w:iCs/>
          <w:color w:val="000000"/>
          <w:szCs w:val="21"/>
          <w:u w:val="single"/>
          <w:lang w:val="en-US" w:eastAsia="zh-CN"/>
        </w:rPr>
        <w:t xml:space="preserve">采购人有权终止合同并</w:t>
      </w:r>
      <w:r>
        <w:rPr>
          <w:rFonts w:hint="eastAsia" w:ascii="宋体" w:hAnsi="宋体" w:eastAsia="宋体" w:cs="宋体"/>
          <w:i/>
          <w:iCs/>
          <w:color w:val="000000"/>
          <w:szCs w:val="21"/>
          <w:u w:val="single"/>
          <w:lang w:val="zh-CN"/>
        </w:rPr>
        <w:t xml:space="preserve">追究其法律赔偿责任。（</w:t>
      </w:r>
      <w:r>
        <w:rPr>
          <w:rFonts w:hint="eastAsia" w:ascii="宋体" w:hAnsi="宋体" w:eastAsia="宋体" w:cs="宋体"/>
          <w:i/>
          <w:iCs/>
          <w:color w:val="000000"/>
          <w:szCs w:val="21"/>
          <w:u w:val="single"/>
        </w:rPr>
        <w:t xml:space="preserve">提供承诺函，原件扫描上传，格式自拟</w:t>
      </w:r>
      <w:r>
        <w:rPr>
          <w:rFonts w:hint="eastAsia" w:ascii="宋体" w:hAnsi="宋体" w:eastAsia="宋体" w:cs="宋体"/>
          <w:i/>
          <w:iCs/>
          <w:color w:val="000000"/>
          <w:szCs w:val="21"/>
          <w:u w:val="single"/>
          <w:lang w:val="zh-CN"/>
        </w:rPr>
        <w:t xml:space="preserve">）</w:t>
      </w:r>
      <w:r/>
    </w:p>
    <w:p>
      <w:pPr>
        <w:ind w:firstLine="422"/>
        <w:spacing w:line="360" w:lineRule="auto"/>
        <w:rPr>
          <w:rFonts w:hint="eastAsia" w:ascii="宋体" w:hAnsi="宋体" w:cs="宋体"/>
          <w:b/>
          <w:szCs w:val="21"/>
        </w:rPr>
      </w:pPr>
      <w:r>
        <w:rPr>
          <w:rFonts w:hint="eastAsia" w:ascii="宋体" w:hAnsi="宋体" w:cs="宋体"/>
          <w:b/>
          <w:szCs w:val="21"/>
          <w:lang w:bidi="ar"/>
        </w:rPr>
        <w:t xml:space="preserve">十、投标报价</w:t>
      </w:r>
      <w:r/>
    </w:p>
    <w:p>
      <w:pPr>
        <w:ind w:firstLine="420"/>
        <w:jc w:val="left"/>
        <w:spacing w:line="360" w:lineRule="auto"/>
        <w:widowControl/>
        <w:rPr>
          <w:rFonts w:hint="eastAsia" w:ascii="宋体" w:hAnsi="宋体" w:cs="宋体"/>
          <w:i/>
          <w:iCs/>
          <w:color w:val="auto"/>
          <w:szCs w:val="21"/>
          <w:u w:val="single"/>
        </w:rPr>
      </w:pPr>
      <w:r>
        <w:rPr>
          <w:rFonts w:hint="eastAsia" w:ascii="宋体" w:hAnsi="宋体" w:cs="宋体"/>
          <w:i/>
          <w:iCs/>
          <w:color w:val="000000"/>
          <w:szCs w:val="21"/>
          <w:u w:val="single"/>
        </w:rPr>
        <w:t xml:space="preserve">1、报价时，人员工资低于扬州市最低工资标准及未依法测算缴纳社会保险、医疗保险、公积金的作无效报价</w:t>
      </w:r>
      <w:r>
        <w:rPr>
          <w:rFonts w:hint="eastAsia" w:ascii="宋体" w:hAnsi="宋体" w:cs="宋体"/>
          <w:i/>
          <w:iCs/>
          <w:color w:val="auto"/>
          <w:szCs w:val="21"/>
          <w:u w:val="single"/>
        </w:rPr>
        <w:t xml:space="preserve">处理。</w:t>
      </w:r>
      <w:r/>
    </w:p>
    <w:p>
      <w:pPr>
        <w:ind w:firstLine="420"/>
        <w:jc w:val="left"/>
        <w:spacing w:line="360" w:lineRule="auto"/>
        <w:widowControl/>
        <w:rPr>
          <w:rFonts w:hint="eastAsia" w:ascii="宋体" w:hAnsi="宋体" w:eastAsia="宋体" w:cs="宋体"/>
          <w:i/>
          <w:iCs/>
          <w:color w:val="auto"/>
          <w:szCs w:val="21"/>
          <w:u w:val="single"/>
        </w:rPr>
      </w:pPr>
      <w:r>
        <w:rPr>
          <w:rFonts w:hint="eastAsia" w:ascii="宋体" w:hAnsi="宋体" w:eastAsia="宋体" w:cs="宋体"/>
          <w:i/>
          <w:iCs/>
          <w:color w:val="auto"/>
          <w:szCs w:val="21"/>
          <w:u w:val="single"/>
        </w:rPr>
        <w:t xml:space="preserve">2、如投标人享受税收优惠政策或符合相关政策法规，</w:t>
      </w:r>
      <w:r>
        <w:rPr>
          <w:rFonts w:hint="eastAsia" w:ascii="宋体" w:hAnsi="宋体" w:eastAsia="宋体" w:cs="宋体"/>
          <w:i/>
          <w:iCs/>
          <w:color w:val="auto"/>
          <w:szCs w:val="21"/>
          <w:u w:val="single"/>
          <w:lang w:val="en-US" w:eastAsia="zh-CN"/>
        </w:rPr>
        <w:t xml:space="preserve">需</w:t>
      </w:r>
      <w:r>
        <w:rPr>
          <w:rFonts w:hint="eastAsia" w:ascii="宋体" w:hAnsi="宋体" w:eastAsia="宋体" w:cs="宋体"/>
          <w:i/>
          <w:iCs/>
          <w:color w:val="auto"/>
          <w:szCs w:val="21"/>
          <w:u w:val="single"/>
        </w:rPr>
        <w:t xml:space="preserve">提供</w:t>
      </w:r>
      <w:r>
        <w:rPr>
          <w:rFonts w:hint="eastAsia" w:ascii="宋体" w:hAnsi="宋体" w:eastAsia="宋体" w:cs="宋体"/>
          <w:i/>
          <w:iCs/>
          <w:color w:val="auto"/>
          <w:szCs w:val="21"/>
          <w:u w:val="single"/>
          <w:lang w:val="en-US" w:eastAsia="zh-CN"/>
        </w:rPr>
        <w:t xml:space="preserve">国家税务总局查询截图以及其他</w:t>
      </w:r>
      <w:r>
        <w:rPr>
          <w:rFonts w:hint="eastAsia" w:ascii="宋体" w:hAnsi="宋体" w:eastAsia="宋体" w:cs="宋体"/>
          <w:i/>
          <w:iCs/>
          <w:color w:val="auto"/>
          <w:szCs w:val="21"/>
          <w:u w:val="single"/>
        </w:rPr>
        <w:t xml:space="preserve">相</w:t>
      </w:r>
      <w:r>
        <w:rPr>
          <w:rFonts w:hint="eastAsia" w:ascii="宋体" w:hAnsi="宋体" w:eastAsia="宋体" w:cs="宋体"/>
          <w:i/>
          <w:iCs/>
          <w:color w:val="auto"/>
          <w:szCs w:val="21"/>
          <w:u w:val="single"/>
          <w:lang w:val="en-US" w:eastAsia="zh-CN"/>
        </w:rPr>
        <w:t xml:space="preserve">关税收减免</w:t>
      </w:r>
      <w:r>
        <w:rPr>
          <w:rFonts w:hint="eastAsia" w:ascii="宋体" w:hAnsi="宋体" w:eastAsia="宋体" w:cs="宋体"/>
          <w:i/>
          <w:iCs/>
          <w:color w:val="auto"/>
          <w:szCs w:val="21"/>
          <w:u w:val="single"/>
        </w:rPr>
        <w:t xml:space="preserve">证明材料。</w:t>
      </w:r>
      <w:r>
        <w:rPr>
          <w:rFonts w:hint="eastAsia" w:ascii="宋体" w:hAnsi="宋体" w:eastAsia="宋体" w:cs="宋体"/>
          <w:i/>
          <w:iCs/>
          <w:color w:val="auto"/>
          <w:szCs w:val="21"/>
          <w:u w:val="single"/>
          <w:lang w:eastAsia="zh-CN"/>
        </w:rPr>
        <w:t xml:space="preserve">（</w:t>
      </w:r>
      <w:r>
        <w:rPr>
          <w:rFonts w:hint="eastAsia" w:ascii="宋体" w:hAnsi="宋体" w:eastAsia="宋体" w:cs="宋体"/>
          <w:i/>
          <w:iCs/>
          <w:color w:val="auto"/>
          <w:szCs w:val="21"/>
          <w:u w:val="single"/>
          <w:lang w:val="en-US" w:eastAsia="zh-CN"/>
        </w:rPr>
        <w:t xml:space="preserve">原件扫描上传</w:t>
      </w:r>
      <w:r>
        <w:rPr>
          <w:rFonts w:hint="eastAsia" w:ascii="宋体" w:hAnsi="宋体" w:eastAsia="宋体" w:cs="宋体"/>
          <w:i/>
          <w:iCs/>
          <w:color w:val="auto"/>
          <w:szCs w:val="21"/>
          <w:u w:val="single"/>
          <w:lang w:eastAsia="zh-CN"/>
        </w:rPr>
        <w:t xml:space="preserve">）</w:t>
      </w:r>
      <w:r/>
    </w:p>
    <w:p>
      <w:pPr>
        <w:ind w:firstLine="420"/>
        <w:spacing w:line="360" w:lineRule="auto"/>
        <w:rPr>
          <w:rFonts w:hint="eastAsia" w:ascii="宋体" w:hAnsi="宋体" w:cs="宋体"/>
          <w:b/>
          <w:bCs/>
          <w:i/>
          <w:iCs/>
          <w:color w:val="auto"/>
          <w:szCs w:val="21"/>
          <w:u w:val="single"/>
          <w:lang w:bidi="ar"/>
        </w:rPr>
      </w:pPr>
      <w:r>
        <w:rPr>
          <w:rFonts w:hint="eastAsia" w:ascii="宋体" w:hAnsi="宋体" w:cs="宋体"/>
          <w:bCs/>
          <w:i/>
          <w:iCs/>
          <w:color w:val="auto"/>
          <w:szCs w:val="21"/>
          <w:u w:val="single"/>
          <w:lang w:val="en-US" w:eastAsia="zh-CN" w:bidi="ar"/>
        </w:rPr>
        <w:t xml:space="preserve">3、</w:t>
      </w:r>
      <w:r>
        <w:rPr>
          <w:rFonts w:hint="eastAsia" w:ascii="宋体" w:hAnsi="宋体" w:cs="宋体"/>
          <w:bCs/>
          <w:i/>
          <w:iCs/>
          <w:color w:val="auto"/>
          <w:szCs w:val="21"/>
          <w:u w:val="single"/>
          <w:lang w:bidi="ar"/>
        </w:rPr>
        <w:t xml:space="preserve">中标人承诺中标后</w:t>
      </w:r>
      <w:r>
        <w:rPr>
          <w:rFonts w:hint="eastAsia" w:ascii="宋体" w:hAnsi="宋体" w:cs="宋体"/>
          <w:i/>
          <w:iCs/>
          <w:color w:val="auto"/>
          <w:szCs w:val="21"/>
          <w:u w:val="single"/>
          <w:lang w:bidi="ar"/>
        </w:rPr>
        <w:t xml:space="preserve">在签订合同前向采购人提供派入服务人员花名册。</w:t>
      </w:r>
      <w:r>
        <w:rPr>
          <w:rFonts w:hint="eastAsia" w:ascii="宋体" w:hAnsi="宋体" w:cs="宋体"/>
          <w:b/>
          <w:bCs/>
          <w:i/>
          <w:iCs/>
          <w:color w:val="auto"/>
          <w:szCs w:val="21"/>
          <w:u w:val="single"/>
          <w:lang w:bidi="ar"/>
        </w:rPr>
        <w:t xml:space="preserve">（须提供承诺函，原件扫描上传）</w:t>
      </w:r>
      <w:r/>
    </w:p>
    <w:p>
      <w:pPr>
        <w:ind w:firstLine="422"/>
        <w:spacing w:line="360" w:lineRule="auto"/>
        <w:rPr>
          <w:rFonts w:hint="eastAsia" w:ascii="宋体" w:hAnsi="宋体" w:eastAsia="宋体" w:cs="宋体"/>
          <w:b/>
          <w:bCs/>
          <w:i/>
          <w:iCs/>
          <w:color w:val="auto"/>
          <w:szCs w:val="21"/>
          <w:u w:val="single"/>
          <w:lang w:val="en-US" w:eastAsia="zh-CN" w:bidi="ar"/>
        </w:rPr>
      </w:pPr>
      <w:r>
        <w:rPr>
          <w:rFonts w:hint="eastAsia" w:ascii="宋体" w:hAnsi="宋体" w:cs="宋体"/>
          <w:b/>
          <w:bCs/>
          <w:i/>
          <w:iCs/>
          <w:color w:val="auto"/>
          <w:szCs w:val="21"/>
          <w:u w:val="single"/>
          <w:lang w:val="en-US" w:eastAsia="zh-CN" w:bidi="ar"/>
        </w:rPr>
        <w:t xml:space="preserve">4、</w:t>
      </w:r>
      <w:r>
        <w:rPr>
          <w:rFonts w:hint="eastAsia" w:ascii="宋体" w:hAnsi="宋体" w:cs="宋体"/>
          <w:b/>
          <w:i/>
          <w:color w:val="auto"/>
          <w:sz w:val="24"/>
          <w:szCs w:val="24"/>
          <w:u w:val="single"/>
        </w:rPr>
        <w:t xml:space="preserve">投标人承诺中标后每年协助巡查文明单位、卫生城市、垃圾分类示范单位</w:t>
      </w:r>
      <w:r>
        <w:rPr>
          <w:rFonts w:hint="eastAsia" w:ascii="宋体" w:hAnsi="宋体" w:cs="宋体"/>
          <w:b/>
          <w:i/>
          <w:color w:val="auto"/>
          <w:sz w:val="24"/>
          <w:szCs w:val="24"/>
          <w:u w:val="single"/>
          <w:lang w:eastAsia="zh-CN"/>
        </w:rPr>
        <w:t xml:space="preserve">、节能示范单位、除“四害”</w:t>
      </w:r>
      <w:r>
        <w:rPr>
          <w:rFonts w:hint="eastAsia" w:ascii="宋体" w:hAnsi="宋体" w:cs="宋体"/>
          <w:b/>
          <w:i/>
          <w:color w:val="auto"/>
          <w:sz w:val="24"/>
          <w:szCs w:val="24"/>
          <w:u w:val="single"/>
        </w:rPr>
        <w:t xml:space="preserve">等服务（</w:t>
      </w:r>
      <w:r>
        <w:rPr>
          <w:rFonts w:hint="eastAsia" w:ascii="宋体" w:hAnsi="宋体" w:cs="宋体"/>
          <w:b/>
          <w:i/>
          <w:iCs/>
          <w:color w:val="auto"/>
          <w:sz w:val="24"/>
          <w:szCs w:val="24"/>
          <w:u w:val="single"/>
        </w:rPr>
        <w:t xml:space="preserve">提供承诺函原件扫描上传，格式自拟）</w:t>
      </w:r>
      <w:r/>
    </w:p>
    <w:p>
      <w:pPr>
        <w:ind w:firstLine="420"/>
        <w:spacing w:before="78" w:after="78" w:line="360" w:lineRule="auto"/>
        <w:widowControl/>
        <w:rPr>
          <w:rFonts w:hint="eastAsia" w:ascii="宋体" w:hAnsi="宋体" w:cs="宋体"/>
          <w:color w:val="auto"/>
          <w:szCs w:val="21"/>
        </w:rPr>
      </w:pPr>
      <w:r>
        <w:rPr>
          <w:rFonts w:hint="eastAsia" w:ascii="宋体" w:hAnsi="宋体" w:cs="宋体"/>
          <w:color w:val="auto"/>
          <w:szCs w:val="21"/>
          <w:lang w:val="en-US" w:eastAsia="zh-CN"/>
        </w:rPr>
        <w:t xml:space="preserve">5</w:t>
      </w:r>
      <w:r>
        <w:rPr>
          <w:rFonts w:hint="eastAsia" w:ascii="宋体" w:hAnsi="宋体" w:cs="宋体"/>
          <w:color w:val="auto"/>
          <w:szCs w:val="21"/>
        </w:rPr>
        <w:t xml:space="preserve">、投标人应根据本企业的成本自行决定报价，但不得以低于其企业成本的报价投标。</w:t>
      </w:r>
      <w:r/>
    </w:p>
    <w:p>
      <w:pPr>
        <w:ind w:firstLine="420"/>
        <w:spacing w:before="78" w:after="78" w:line="360" w:lineRule="auto"/>
        <w:widowControl/>
        <w:rPr>
          <w:rFonts w:hint="eastAsia" w:ascii="宋体" w:hAnsi="宋体" w:cs="宋体"/>
          <w:color w:val="000000"/>
          <w:szCs w:val="21"/>
        </w:rPr>
      </w:pPr>
      <w:r>
        <w:rPr>
          <w:rFonts w:hint="eastAsia" w:ascii="宋体" w:hAnsi="宋体" w:cs="宋体"/>
          <w:color w:val="auto"/>
          <w:szCs w:val="21"/>
          <w:lang w:val="en-US" w:eastAsia="zh-CN"/>
        </w:rPr>
        <w:t xml:space="preserve">6</w:t>
      </w:r>
      <w:r>
        <w:rPr>
          <w:rFonts w:hint="eastAsia" w:ascii="宋体" w:hAnsi="宋体" w:cs="宋体"/>
          <w:color w:val="auto"/>
          <w:szCs w:val="21"/>
        </w:rPr>
        <w:t xml:space="preserve">、投标人的投标报价，应是本项目招标范围和招标文件及合同条款上所列的各项内容</w:t>
      </w:r>
      <w:r>
        <w:rPr>
          <w:rFonts w:hint="eastAsia" w:ascii="宋体" w:hAnsi="宋体" w:cs="宋体"/>
          <w:color w:val="000000"/>
          <w:szCs w:val="21"/>
        </w:rPr>
        <w:t xml:space="preserve">中所述的全部，不得以任何理由予以重复，并以投标人在投标时提出的总价为依据；</w:t>
      </w:r>
      <w:r/>
    </w:p>
    <w:p>
      <w:pPr>
        <w:ind w:firstLine="420"/>
        <w:spacing w:before="78" w:after="78" w:line="360" w:lineRule="auto"/>
        <w:widowControl/>
        <w:rPr>
          <w:rFonts w:hint="eastAsia" w:ascii="宋体" w:hAnsi="宋体" w:cs="宋体"/>
          <w:color w:val="000000"/>
          <w:szCs w:val="21"/>
        </w:rPr>
      </w:pP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除非政府集中采购机构通过修改招标文件予以更正，否则，投标人应毫无例外地按招标文件所列的清单中项目和数量填报综合单价和合价。投标人未填综合单价或合价的项目，在实施后，将不得以支付，并视作该项费用已包括在其它有价款的综合单价或合价内；</w:t>
      </w:r>
      <w:r/>
    </w:p>
    <w:p>
      <w:pPr>
        <w:ind w:firstLine="420"/>
        <w:spacing w:line="360" w:lineRule="auto"/>
        <w:rPr>
          <w:rFonts w:hint="eastAsia" w:ascii="宋体" w:hAnsi="宋体"/>
          <w:color w:val="000000"/>
          <w:szCs w:val="21"/>
        </w:rPr>
      </w:pP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投标人应先到项目地点踏勘以充分了解项目的位置、情况、道路及任何其它足以影响投标报价的情况，任何因忽视或误解项目情况而导致的索赔或服务期限延长申请将不获批准；参与投标的单位自行踏勘现场，本次招标不统一组织踏勘。</w:t>
      </w:r>
      <w:r>
        <w:rPr>
          <w:rFonts w:hint="eastAsia" w:ascii="宋体" w:hAnsi="宋体"/>
          <w:color w:val="000000"/>
          <w:szCs w:val="21"/>
        </w:rPr>
        <w:t xml:space="preserve">投标人如需对现场进行踏勘，请提前自行与采购人联系，需根据扬州市最新防疫要求和扬州市中医院疫情常态化防控要求提供勘察人员相关的健康码和行程信息供采购单位审核。</w:t>
      </w:r>
      <w:r/>
    </w:p>
    <w:p>
      <w:pPr>
        <w:ind w:firstLine="420"/>
        <w:spacing w:before="78" w:after="78" w:line="360" w:lineRule="auto"/>
        <w:widowControl/>
        <w:rPr>
          <w:rFonts w:hint="eastAsia" w:ascii="宋体" w:hAnsi="宋体" w:cs="宋体"/>
          <w:color w:val="000000"/>
          <w:szCs w:val="21"/>
        </w:rPr>
      </w:pP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、投标人不得期望通过索赔等方式获取补偿，否则，除可能遭到拒绝外，还可能将被作为不良行为记录在案。各投标人在投标报价时，应充分考虑投标报价的风险。</w:t>
      </w:r>
      <w:r/>
    </w:p>
    <w:p>
      <w:pPr>
        <w:ind w:firstLine="422"/>
        <w:spacing w:line="360" w:lineRule="auto"/>
        <w:rPr>
          <w:rFonts w:hint="eastAsia" w:ascii="宋体" w:hAnsi="宋体" w:cs="宋体"/>
          <w:b/>
          <w:szCs w:val="21"/>
          <w:lang w:bidi="ar"/>
        </w:rPr>
      </w:pPr>
      <w:r>
        <w:rPr>
          <w:rFonts w:hint="eastAsia" w:ascii="宋体" w:hAnsi="宋体" w:cs="宋体"/>
          <w:b/>
          <w:szCs w:val="21"/>
          <w:lang w:val="en-US" w:eastAsia="zh-CN" w:bidi="ar"/>
        </w:rPr>
        <w:t xml:space="preserve">十一、</w:t>
      </w:r>
      <w:r>
        <w:rPr>
          <w:rFonts w:hint="eastAsia" w:ascii="宋体" w:hAnsi="宋体" w:cs="宋体"/>
          <w:b/>
          <w:szCs w:val="21"/>
          <w:lang w:bidi="ar"/>
        </w:rPr>
        <w:t xml:space="preserve">经营制约</w:t>
      </w:r>
      <w:r/>
    </w:p>
    <w:p>
      <w:pPr>
        <w:ind w:firstLine="420"/>
        <w:spacing w:after="120" w:line="360" w:lineRule="auto"/>
        <w:rPr>
          <w:rFonts w:hint="eastAsia" w:ascii="宋体" w:hAnsi="宋体"/>
          <w:b/>
          <w:i/>
          <w:iCs/>
          <w:color w:val="000000"/>
          <w:szCs w:val="21"/>
          <w:u w:val="single"/>
        </w:rPr>
      </w:pPr>
      <w:r>
        <w:rPr>
          <w:rFonts w:hint="eastAsia" w:ascii="宋体" w:hAnsi="宋体"/>
          <w:i/>
          <w:iCs/>
          <w:color w:val="000000"/>
          <w:szCs w:val="21"/>
          <w:u w:val="single"/>
          <w:lang w:val="en-US" w:eastAsia="zh-CN"/>
        </w:rPr>
        <w:t xml:space="preserve">1、</w:t>
      </w:r>
      <w:r>
        <w:rPr>
          <w:rFonts w:hint="eastAsia" w:ascii="宋体" w:hAnsi="宋体"/>
          <w:i/>
          <w:iCs/>
          <w:color w:val="000000"/>
          <w:szCs w:val="21"/>
          <w:u w:val="single"/>
        </w:rPr>
        <w:t xml:space="preserve">未经采购人同意，中标人不得在服务区域内从事任何广告活动或类似宣传。</w:t>
      </w:r>
      <w:r>
        <w:rPr>
          <w:rFonts w:hint="eastAsia" w:ascii="宋体" w:hAnsi="宋体"/>
          <w:b/>
          <w:i/>
          <w:iCs/>
          <w:color w:val="000000"/>
          <w:szCs w:val="21"/>
          <w:u w:val="single"/>
        </w:rPr>
        <w:t xml:space="preserve">（须提供承诺函，原件扫描上传） </w:t>
      </w:r>
      <w:r/>
    </w:p>
    <w:p>
      <w:pPr>
        <w:ind w:firstLine="420"/>
        <w:spacing w:line="360" w:lineRule="auto"/>
        <w:rPr>
          <w:rFonts w:hint="eastAsia" w:ascii="宋体" w:hAnsi="宋体"/>
          <w:szCs w:val="21"/>
        </w:rPr>
      </w:pPr>
      <w:r>
        <w:rPr>
          <w:rFonts w:hint="eastAsia" w:ascii="宋体" w:hAnsi="宋体"/>
          <w:i/>
          <w:iCs/>
          <w:color w:val="000000"/>
          <w:szCs w:val="21"/>
          <w:u w:val="single"/>
          <w:lang w:val="en-US" w:eastAsia="zh-CN"/>
        </w:rPr>
        <w:t xml:space="preserve">2、</w:t>
      </w:r>
      <w:r>
        <w:rPr>
          <w:rFonts w:hint="eastAsia" w:ascii="宋体" w:hAnsi="宋体"/>
          <w:i/>
          <w:iCs/>
          <w:color w:val="000000"/>
          <w:szCs w:val="21"/>
          <w:u w:val="single"/>
        </w:rPr>
        <w:t xml:space="preserve">中标人不得以采购人的名义从事任何经济活动，因从事经济活动给采购人造成不良影响或损害，应当以合同金额的30%承担违约责任，对造成的经济损失另行赔偿。</w:t>
      </w:r>
      <w:r>
        <w:rPr>
          <w:rFonts w:hint="eastAsia" w:ascii="宋体" w:hAnsi="宋体" w:cs="宋体"/>
          <w:b/>
          <w:bCs/>
          <w:i/>
          <w:iCs/>
          <w:color w:val="000000"/>
          <w:szCs w:val="21"/>
          <w:u w:val="single"/>
          <w:lang w:bidi="ar"/>
        </w:rPr>
        <w:t xml:space="preserve">（须提供承诺函，原件扫描上传）</w:t>
      </w:r>
      <w:r/>
    </w:p>
    <w:p>
      <w:pPr>
        <w:ind w:firstLine="210"/>
        <w:rPr>
          <w:rFonts w:hint="eastAsia"/>
          <w:i/>
          <w:u w:val="single"/>
        </w:rPr>
      </w:pPr>
      <w:r>
        <w:rPr>
          <w:rFonts w:hint="eastAsia"/>
          <w:i/>
          <w:u w:val="single"/>
          <w:lang w:val="en-US" w:eastAsia="zh-CN"/>
        </w:rPr>
        <w:t xml:space="preserve">3、</w:t>
      </w:r>
      <w:r>
        <w:rPr>
          <w:rFonts w:hint="eastAsia"/>
          <w:i/>
          <w:u w:val="single"/>
        </w:rPr>
        <w:t xml:space="preserve">投标人须承诺中标后</w:t>
      </w:r>
      <w:r>
        <w:rPr>
          <w:rFonts w:hint="eastAsia"/>
          <w:i/>
          <w:u w:val="single"/>
          <w:lang w:eastAsia="zh-CN"/>
        </w:rPr>
        <w:t xml:space="preserve">：（</w:t>
      </w:r>
      <w:r>
        <w:rPr>
          <w:rFonts w:hint="eastAsia"/>
          <w:i/>
          <w:u w:val="single"/>
          <w:lang w:val="en-US" w:eastAsia="zh-CN"/>
        </w:rPr>
        <w:t xml:space="preserve">1</w:t>
      </w:r>
      <w:r>
        <w:rPr>
          <w:rFonts w:hint="eastAsia"/>
          <w:i/>
          <w:u w:val="single"/>
          <w:lang w:eastAsia="zh-CN"/>
        </w:rPr>
        <w:t xml:space="preserve">）</w:t>
      </w:r>
      <w:r>
        <w:rPr>
          <w:rFonts w:hint="eastAsia"/>
          <w:i/>
          <w:u w:val="single"/>
        </w:rPr>
        <w:t xml:space="preserve">严格按照本次投标报价履约，除政策调整外不得向采购人要求追加费用；</w:t>
      </w:r>
      <w:r>
        <w:rPr>
          <w:rFonts w:hint="eastAsia"/>
          <w:i/>
          <w:u w:val="single"/>
          <w:lang w:eastAsia="zh-CN"/>
        </w:rPr>
        <w:t xml:space="preserve">（</w:t>
      </w:r>
      <w:r>
        <w:rPr>
          <w:rFonts w:hint="eastAsia"/>
          <w:i/>
          <w:u w:val="single"/>
          <w:lang w:val="en-US" w:eastAsia="zh-CN"/>
        </w:rPr>
        <w:t xml:space="preserve">2</w:t>
      </w:r>
      <w:r>
        <w:rPr>
          <w:rFonts w:hint="eastAsia"/>
          <w:i/>
          <w:u w:val="single"/>
          <w:lang w:eastAsia="zh-CN"/>
        </w:rPr>
        <w:t xml:space="preserve">）</w:t>
      </w:r>
      <w:r>
        <w:rPr>
          <w:rFonts w:hint="eastAsia"/>
          <w:i/>
          <w:u w:val="single"/>
        </w:rPr>
        <w:t xml:space="preserve">在签订合同前提供响应采购文件要求的详细的服务方案</w:t>
      </w:r>
      <w:r>
        <w:rPr>
          <w:rFonts w:hint="eastAsia"/>
          <w:b/>
          <w:i/>
          <w:u w:val="single"/>
        </w:rPr>
        <w:t xml:space="preserve">（须提供承诺函，原件扫描上传）</w:t>
      </w:r>
      <w:r/>
    </w:p>
    <w:p>
      <w:pPr>
        <w:ind w:firstLine="420"/>
        <w:spacing w:line="360" w:lineRule="auto"/>
        <w:rPr>
          <w:rFonts w:hint="eastAsia" w:ascii="宋体" w:hAnsi="宋体"/>
          <w:szCs w:val="21"/>
        </w:rPr>
      </w:pPr>
      <w:r>
        <w:rPr>
          <w:rFonts w:hint="eastAsia" w:ascii="宋体" w:hAnsi="宋体"/>
          <w:szCs w:val="21"/>
        </w:rPr>
      </w:r>
      <w:r/>
    </w:p>
    <w:p>
      <w:r/>
      <w:r/>
    </w:p>
    <w:p>
      <w:pPr>
        <w:ind w:firstLine="420"/>
        <w:spacing w:line="360" w:lineRule="auto"/>
        <w:rPr>
          <w:rFonts w:hint="eastAsia" w:ascii="宋体" w:hAnsi="宋体"/>
          <w:szCs w:val="21"/>
        </w:rPr>
      </w:pPr>
      <w:r>
        <w:rPr>
          <w:rFonts w:hint="eastAsia" w:ascii="宋体" w:hAnsi="宋体"/>
          <w:szCs w:val="21"/>
        </w:rPr>
      </w:r>
      <w:bookmarkEnd w:id="59"/>
      <w:r/>
      <w:bookmarkEnd w:id="60"/>
      <w:r/>
      <w:r/>
    </w:p>
    <w:p>
      <w:pPr>
        <w:spacing w:line="360" w:lineRule="auto"/>
        <w:rPr>
          <w:rFonts w:hint="eastAsia" w:ascii="宋体" w:hAnsi="宋体"/>
          <w:szCs w:val="21"/>
        </w:rPr>
      </w:pPr>
      <w:r>
        <w:rPr>
          <w:rFonts w:hint="eastAsia" w:ascii="宋体" w:hAnsi="宋体"/>
          <w:szCs w:val="21"/>
        </w:rPr>
      </w:r>
      <w:r/>
    </w:p>
    <w:p>
      <w:pPr>
        <w:pStyle w:val="876"/>
        <w:rPr>
          <w:rFonts w:hint="eastAsia" w:ascii="宋体" w:hAnsi="宋体" w:eastAsia="宋体" w:cs="宋体"/>
          <w:b/>
          <w:bCs/>
          <w:color w:val="auto"/>
        </w:rPr>
      </w:pPr>
      <w:r/>
      <w:bookmarkStart w:id="61" w:name="_Toc5279"/>
      <w:r/>
      <w:bookmarkStart w:id="62" w:name="_Toc28849"/>
      <w:r>
        <w:rPr>
          <w:rFonts w:hint="eastAsia" w:ascii="宋体" w:hAnsi="宋体" w:eastAsia="宋体" w:cs="宋体"/>
          <w:b/>
          <w:bCs/>
          <w:color w:val="auto"/>
        </w:rPr>
        <w:t xml:space="preserve">第五章 评标方法及评标标准</w:t>
      </w:r>
      <w:bookmarkEnd w:id="61"/>
      <w:r/>
      <w:r/>
    </w:p>
    <w:p>
      <w:pPr>
        <w:pStyle w:val="1067"/>
        <w:ind w:firstLine="422"/>
        <w:rPr>
          <w:rFonts w:cs="宋体"/>
          <w:b/>
          <w:bCs/>
          <w:color w:val="auto"/>
          <w:sz w:val="21"/>
        </w:rPr>
      </w:pPr>
      <w:r>
        <w:rPr>
          <w:rFonts w:hint="eastAsia" w:cs="宋体"/>
          <w:b/>
          <w:bCs/>
          <w:color w:val="auto"/>
          <w:sz w:val="21"/>
        </w:rPr>
        <w:t xml:space="preserve">一、评标方法</w:t>
      </w:r>
      <w:r/>
    </w:p>
    <w:p>
      <w:pPr>
        <w:ind w:firstLine="420"/>
        <w:spacing w:line="360" w:lineRule="auto"/>
        <w:rPr>
          <w:rFonts w:ascii="宋体" w:hAnsi="宋体" w:cs="宋体"/>
          <w:b/>
          <w:color w:val="auto"/>
          <w:szCs w:val="21"/>
        </w:rPr>
      </w:pPr>
      <w:r/>
      <w:bookmarkStart w:id="63" w:name="_Toc449016388"/>
      <w:r/>
      <w:bookmarkStart w:id="64" w:name="_Toc449017024"/>
      <w:r>
        <w:rPr>
          <w:rFonts w:hint="eastAsia" w:ascii="宋体" w:hAnsi="宋体" w:cs="宋体"/>
          <w:color w:val="auto"/>
          <w:szCs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cs="宋体"/>
          <w:b/>
          <w:color w:val="auto"/>
          <w:szCs w:val="21"/>
        </w:rPr>
        <w:t xml:space="preserve">本项目推荐中标候选人3名。</w:t>
      </w:r>
      <w:r/>
    </w:p>
    <w:p>
      <w:pPr>
        <w:pStyle w:val="1067"/>
        <w:ind w:firstLine="422"/>
        <w:rPr>
          <w:rFonts w:hint="eastAsia" w:cs="宋体"/>
          <w:b/>
          <w:bCs/>
          <w:color w:val="auto"/>
          <w:sz w:val="21"/>
        </w:rPr>
      </w:pPr>
      <w:r>
        <w:rPr>
          <w:rFonts w:hint="eastAsia" w:ascii="宋体" w:hAnsi="宋体" w:cs="宋体"/>
          <w:b/>
          <w:color w:val="auto"/>
          <w:szCs w:val="21"/>
        </w:rPr>
        <w:t xml:space="preserve">二</w:t>
      </w:r>
      <w:bookmarkEnd w:id="63"/>
      <w:r/>
      <w:bookmarkEnd w:id="64"/>
      <w:r>
        <w:rPr>
          <w:rFonts w:hint="eastAsia" w:cs="宋体"/>
          <w:b/>
          <w:bCs/>
          <w:color w:val="auto"/>
          <w:sz w:val="21"/>
        </w:rPr>
        <w:t xml:space="preserve">、评标标准</w:t>
      </w:r>
      <w:r/>
    </w:p>
    <w:tbl>
      <w:tblPr>
        <w:tblStyle w:val="886"/>
        <w:tblW w:w="5191" w:type="pct"/>
        <w:jc w:val="center"/>
        <w:tblLayout w:type="autofit"/>
        <w:tblCellMar>
          <w:left w:w="108" w:type="dxa"/>
          <w:top w:w="0" w:type="dxa"/>
          <w:right w:w="108" w:type="dxa"/>
          <w:bottom w:w="0" w:type="dxa"/>
        </w:tblCellMar>
        <w:tblLook w:val="04A0" w:firstRow="1" w:lastRow="0" w:firstColumn="1" w:lastColumn="0" w:noHBand="0" w:noVBand="1"/>
      </w:tblPr>
      <w:tblGrid>
        <w:gridCol w:w="1356"/>
        <w:gridCol w:w="7492"/>
      </w:tblGrid>
      <w:tr>
        <w:trPr>
          <w:jc w:val="center"/>
          <w:trHeight w:val="680"/>
        </w:trPr>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项目</w:t>
            </w:r>
            <w:r/>
          </w:p>
        </w:tc>
        <w:tc>
          <w:tcPr>
            <w:tcBorders>
              <w:top w:val="single" w:color="auto" w:sz="4" w:space="0"/>
              <w:left w:val="single" w:color="auto" w:sz="4" w:space="0"/>
              <w:bottom w:val="single" w:color="auto" w:sz="4" w:space="0"/>
              <w:right w:val="single" w:color="auto" w:sz="4" w:space="0"/>
            </w:tcBorders>
            <w:tcW w:w="4233" w:type="pct"/>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评分标准</w:t>
            </w:r>
            <w:r/>
          </w:p>
        </w:tc>
      </w:tr>
      <w:tr>
        <w:trPr>
          <w:jc w:val="center"/>
          <w:trHeight w:val="90"/>
        </w:trPr>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spacing w:line="400" w:lineRule="exact"/>
              <w:widowControl/>
              <w:rPr>
                <w:rFonts w:ascii="宋体" w:hAnsi="宋体" w:cs="宋体"/>
                <w:color w:val="auto"/>
                <w:szCs w:val="21"/>
              </w:rPr>
            </w:pPr>
            <w:r>
              <w:rPr>
                <w:rFonts w:hint="eastAsia" w:ascii="宋体" w:hAnsi="宋体" w:cs="宋体"/>
                <w:color w:val="auto"/>
                <w:szCs w:val="21"/>
              </w:rPr>
              <w:t xml:space="preserve">价格</w:t>
            </w:r>
            <w:r/>
          </w:p>
          <w:p>
            <w:pPr>
              <w:jc w:val="center"/>
              <w:spacing w:line="400" w:lineRule="exact"/>
              <w:widowControl/>
              <w:rPr>
                <w:rFonts w:ascii="宋体" w:hAnsi="宋体" w:cs="宋体"/>
                <w:color w:val="auto"/>
                <w:szCs w:val="21"/>
              </w:rPr>
            </w:pPr>
            <w:r>
              <w:rPr>
                <w:rFonts w:hint="eastAsia" w:ascii="宋体" w:hAnsi="宋体" w:cs="宋体"/>
                <w:color w:val="auto"/>
                <w:szCs w:val="21"/>
              </w:rPr>
              <w:t xml:space="preserve">（10分）</w:t>
            </w:r>
            <w:r/>
          </w:p>
        </w:tc>
        <w:tc>
          <w:tcPr>
            <w:tcBorders>
              <w:top w:val="single" w:color="auto" w:sz="4" w:space="0"/>
              <w:left w:val="single" w:color="auto" w:sz="4" w:space="0"/>
              <w:bottom w:val="single" w:color="auto" w:sz="4" w:space="0"/>
              <w:right w:val="single" w:color="auto" w:sz="4" w:space="0"/>
            </w:tcBorders>
            <w:tcW w:w="4233" w:type="pct"/>
            <w:vAlign w:val="center"/>
            <w:textDirection w:val="lrTb"/>
            <w:noWrap w:val="false"/>
          </w:tcPr>
          <w:p>
            <w:pPr>
              <w:jc w:val="left"/>
              <w:spacing w:line="400" w:lineRule="exact"/>
              <w:rPr>
                <w:rFonts w:ascii="宋体" w:hAnsi="宋体" w:cs="宋体"/>
                <w:b/>
                <w:bCs/>
                <w:color w:val="auto"/>
                <w:szCs w:val="21"/>
              </w:rPr>
            </w:pPr>
            <w:r>
              <w:rPr>
                <w:rFonts w:hint="eastAsia" w:ascii="宋体" w:hAnsi="宋体" w:cs="宋体"/>
                <w:color w:val="auto"/>
                <w:szCs w:val="21"/>
              </w:rPr>
              <w:t xml:space="preserve">以满足招标文件要求的最低投标报价为评标基准价，得满分10分，其他投标报价得分=（评标基准价/其他投标报价）×10×100%。</w:t>
            </w:r>
            <w:r/>
          </w:p>
        </w:tc>
      </w:tr>
      <w:tr>
        <w:trPr>
          <w:jc w:val="center"/>
          <w:trHeight w:val="90"/>
        </w:trPr>
        <w:tc>
          <w:tcPr>
            <w:tcBorders>
              <w:top w:val="single" w:color="auto" w:sz="4" w:space="0"/>
              <w:left w:val="single" w:color="auto" w:sz="4" w:space="0"/>
              <w:bottom w:val="single" w:color="auto" w:sz="4" w:space="0"/>
              <w:right w:val="single" w:color="auto" w:sz="4" w:space="0"/>
            </w:tcBorders>
            <w:tcW w:w="766" w:type="pct"/>
            <w:vAlign w:val="center"/>
            <w:vMerge w:val="restart"/>
            <w:textDirection w:val="lrTb"/>
            <w:noWrap w:val="false"/>
          </w:tcPr>
          <w:p>
            <w:pPr>
              <w:jc w:val="center"/>
              <w:spacing w:line="400" w:lineRule="exact"/>
              <w:widowControl/>
              <w:rPr>
                <w:rFonts w:ascii="宋体" w:hAnsi="宋体" w:cs="宋体"/>
                <w:color w:val="auto"/>
                <w:szCs w:val="21"/>
              </w:rPr>
            </w:pPr>
            <w:r>
              <w:rPr>
                <w:rFonts w:hint="eastAsia" w:ascii="宋体" w:hAnsi="宋体" w:cs="宋体"/>
                <w:color w:val="auto"/>
                <w:szCs w:val="21"/>
              </w:rPr>
              <w:t xml:space="preserve">服务方案（</w:t>
            </w:r>
            <w:r>
              <w:rPr>
                <w:rFonts w:hint="eastAsia" w:ascii="宋体" w:hAnsi="宋体" w:cs="宋体"/>
                <w:color w:val="auto"/>
                <w:szCs w:val="21"/>
                <w:lang w:val="en-US" w:eastAsia="zh-CN"/>
              </w:rPr>
              <w:t xml:space="preserve">6</w:t>
            </w:r>
            <w:r>
              <w:rPr>
                <w:rFonts w:hint="eastAsia" w:ascii="宋体" w:hAnsi="宋体" w:cs="宋体"/>
                <w:color w:val="auto"/>
                <w:szCs w:val="21"/>
              </w:rPr>
              <w:t xml:space="preserve">0分）</w:t>
            </w:r>
            <w:r/>
          </w:p>
        </w:tc>
        <w:tc>
          <w:tcPr>
            <w:tcBorders>
              <w:top w:val="single" w:color="auto" w:sz="4" w:space="0"/>
              <w:left w:val="single" w:color="auto" w:sz="4" w:space="0"/>
              <w:bottom w:val="single" w:color="auto" w:sz="4" w:space="0"/>
              <w:right w:val="single" w:color="auto" w:sz="4" w:space="0"/>
            </w:tcBorders>
            <w:tcW w:w="4233" w:type="pct"/>
            <w:vAlign w:val="center"/>
            <w:textDirection w:val="lrTb"/>
            <w:noWrap w:val="false"/>
          </w:tcPr>
          <w:p>
            <w:pPr>
              <w:jc w:val="left"/>
              <w:spacing w:line="400" w:lineRule="exact"/>
              <w:rPr>
                <w:rFonts w:hint="eastAsia" w:ascii="宋体" w:hAnsi="宋体" w:eastAsia="宋体" w:cs="宋体"/>
                <w:color w:val="auto"/>
                <w:szCs w:val="21"/>
              </w:rPr>
            </w:pPr>
            <w:r>
              <w:rPr>
                <w:rFonts w:hint="eastAsia" w:ascii="宋体" w:hAnsi="宋体" w:cs="宋体"/>
                <w:color w:val="auto"/>
                <w:szCs w:val="21"/>
              </w:rPr>
              <w:t xml:space="preserve">评标委员根据投标人提供的本项目服务方案（至少包含</w:t>
            </w:r>
            <w:r>
              <w:rPr>
                <w:rFonts w:hint="eastAsia" w:ascii="宋体" w:hAnsi="宋体" w:eastAsia="宋体" w:cs="宋体"/>
                <w:color w:val="auto"/>
                <w:szCs w:val="21"/>
                <w:lang w:val="en-US" w:eastAsia="zh-CN"/>
              </w:rPr>
              <w:t xml:space="preserve">运送</w:t>
            </w:r>
            <w:r>
              <w:rPr>
                <w:rFonts w:hint="eastAsia" w:ascii="宋体" w:hAnsi="宋体" w:eastAsia="宋体" w:cs="宋体"/>
                <w:color w:val="auto"/>
                <w:szCs w:val="21"/>
              </w:rPr>
              <w:t xml:space="preserve">、陪检</w:t>
            </w:r>
            <w:r>
              <w:rPr>
                <w:rFonts w:hint="eastAsia" w:ascii="宋体" w:hAnsi="宋体" w:eastAsia="宋体" w:cs="宋体"/>
                <w:color w:val="auto"/>
                <w:szCs w:val="21"/>
                <w:lang w:eastAsia="zh-CN"/>
              </w:rPr>
              <w:t xml:space="preserve">、绿色通道、医疗废物收运</w:t>
            </w:r>
            <w:r>
              <w:rPr>
                <w:rFonts w:hint="eastAsia" w:ascii="宋体" w:hAnsi="宋体" w:eastAsia="宋体" w:cs="宋体"/>
                <w:color w:val="auto"/>
                <w:szCs w:val="21"/>
              </w:rPr>
              <w:t xml:space="preserve">）进行综合评审：</w:t>
            </w:r>
            <w:r/>
          </w:p>
          <w:p>
            <w:pPr>
              <w:jc w:val="left"/>
              <w:spacing w:line="400" w:lineRule="exact"/>
              <w:rPr>
                <w:rFonts w:ascii="宋体" w:hAnsi="宋体" w:cs="宋体"/>
                <w:color w:val="auto"/>
                <w:szCs w:val="21"/>
              </w:rPr>
            </w:pPr>
            <w:r>
              <w:rPr>
                <w:rFonts w:hint="eastAsia" w:ascii="宋体" w:hAnsi="宋体" w:cs="宋体"/>
                <w:color w:val="auto"/>
                <w:szCs w:val="21"/>
              </w:rPr>
              <w:t xml:space="preserve">方案优于采购文件要求得</w:t>
            </w:r>
            <w:r>
              <w:rPr>
                <w:rFonts w:hint="eastAsia" w:ascii="宋体" w:hAnsi="宋体" w:cs="宋体"/>
                <w:color w:val="auto"/>
                <w:szCs w:val="21"/>
                <w:lang w:eastAsia="zh-CN"/>
              </w:rPr>
              <w:t xml:space="preserve">6分</w:t>
            </w:r>
            <w:r>
              <w:rPr>
                <w:rFonts w:hint="eastAsia" w:ascii="宋体" w:hAnsi="宋体" w:cs="宋体"/>
                <w:color w:val="auto"/>
                <w:szCs w:val="21"/>
              </w:rPr>
              <w:t xml:space="preserve">；满足采购文件要求得3分；不满足采购文件要求或未提供不得分。</w:t>
            </w:r>
            <w:r/>
          </w:p>
        </w:tc>
      </w:tr>
      <w:tr>
        <w:trPr>
          <w:jc w:val="center"/>
          <w:trHeight w:val="90"/>
        </w:trPr>
        <w:tc>
          <w:tcPr>
            <w:tcBorders>
              <w:left w:val="single" w:color="auto" w:sz="4" w:space="0"/>
              <w:right w:val="single" w:color="auto" w:sz="4" w:space="0"/>
            </w:tcBorders>
            <w:tcW w:w="766" w:type="pct"/>
            <w:vAlign w:val="center"/>
            <w:vMerge w:val="continue"/>
            <w:textDirection w:val="lrTb"/>
            <w:noWrap w:val="false"/>
          </w:tcPr>
          <w:p>
            <w:pPr>
              <w:spacing w:line="400" w:lineRule="exact"/>
              <w:widowControl/>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4233" w:type="pct"/>
            <w:vAlign w:val="center"/>
            <w:textDirection w:val="lrTb"/>
            <w:noWrap w:val="false"/>
          </w:tcPr>
          <w:p>
            <w:pPr>
              <w:jc w:val="left"/>
              <w:spacing w:line="400" w:lineRule="exact"/>
              <w:rPr>
                <w:rFonts w:ascii="宋体" w:hAnsi="宋体" w:cs="宋体"/>
                <w:color w:val="auto"/>
                <w:szCs w:val="21"/>
              </w:rPr>
            </w:pPr>
            <w:r>
              <w:rPr>
                <w:rFonts w:hint="eastAsia" w:ascii="宋体" w:hAnsi="宋体" w:cs="宋体"/>
                <w:color w:val="auto"/>
                <w:szCs w:val="21"/>
              </w:rPr>
              <w:t xml:space="preserve">评标委员根据投标人提供的院感管理方案进行综合评审：</w:t>
            </w:r>
            <w:r/>
          </w:p>
          <w:p>
            <w:pPr>
              <w:jc w:val="left"/>
              <w:spacing w:line="400" w:lineRule="exact"/>
              <w:rPr>
                <w:rFonts w:ascii="宋体" w:hAnsi="宋体" w:cs="宋体"/>
                <w:color w:val="auto"/>
                <w:szCs w:val="21"/>
              </w:rPr>
            </w:pPr>
            <w:r>
              <w:rPr>
                <w:rFonts w:hint="eastAsia" w:ascii="宋体" w:hAnsi="宋体" w:cs="宋体"/>
                <w:color w:val="auto"/>
                <w:szCs w:val="21"/>
              </w:rPr>
              <w:t xml:space="preserve">方案优于采购文件要求得</w:t>
            </w:r>
            <w:r>
              <w:rPr>
                <w:rFonts w:hint="eastAsia" w:ascii="宋体" w:hAnsi="宋体" w:cs="宋体"/>
                <w:color w:val="auto"/>
                <w:szCs w:val="21"/>
                <w:lang w:eastAsia="zh-CN"/>
              </w:rPr>
              <w:t xml:space="preserve">6分</w:t>
            </w:r>
            <w:r>
              <w:rPr>
                <w:rFonts w:hint="eastAsia" w:ascii="宋体" w:hAnsi="宋体" w:cs="宋体"/>
                <w:color w:val="auto"/>
                <w:szCs w:val="21"/>
              </w:rPr>
              <w:t xml:space="preserve">；满足采购文件要求得3分；不满足采购文件要求或未提供不得分。</w:t>
            </w:r>
            <w:r/>
          </w:p>
        </w:tc>
      </w:tr>
      <w:tr>
        <w:trPr>
          <w:jc w:val="center"/>
          <w:trHeight w:val="90"/>
        </w:trPr>
        <w:tc>
          <w:tcPr>
            <w:tcBorders>
              <w:left w:val="single" w:color="auto" w:sz="4" w:space="0"/>
              <w:right w:val="single" w:color="auto" w:sz="4" w:space="0"/>
            </w:tcBorders>
            <w:tcW w:w="766" w:type="pct"/>
            <w:vAlign w:val="center"/>
            <w:vMerge w:val="continue"/>
            <w:textDirection w:val="lrTb"/>
            <w:noWrap w:val="false"/>
          </w:tcPr>
          <w:p>
            <w:pPr>
              <w:spacing w:line="400" w:lineRule="exact"/>
              <w:widowControl/>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4233" w:type="pct"/>
            <w:vAlign w:val="center"/>
            <w:textDirection w:val="lrTb"/>
            <w:noWrap w:val="false"/>
          </w:tcPr>
          <w:p>
            <w:pPr>
              <w:jc w:val="left"/>
              <w:spacing w:line="400" w:lineRule="exact"/>
              <w:rPr>
                <w:rFonts w:ascii="宋体" w:hAnsi="宋体" w:cs="宋体"/>
                <w:color w:val="auto"/>
                <w:szCs w:val="21"/>
              </w:rPr>
            </w:pPr>
            <w:r>
              <w:rPr>
                <w:rFonts w:hint="eastAsia" w:ascii="宋体" w:hAnsi="宋体" w:cs="宋体"/>
                <w:color w:val="auto"/>
                <w:szCs w:val="21"/>
              </w:rPr>
              <w:t xml:space="preserve">评标委员根据投标人提供的管理规章制度进行综合评审：</w:t>
            </w:r>
            <w:r/>
          </w:p>
          <w:p>
            <w:pPr>
              <w:jc w:val="left"/>
              <w:spacing w:line="400" w:lineRule="exact"/>
              <w:rPr>
                <w:rFonts w:ascii="宋体" w:hAnsi="宋体" w:cs="宋体"/>
                <w:color w:val="auto"/>
                <w:szCs w:val="21"/>
                <w:highlight w:val="yellow"/>
              </w:rPr>
            </w:pPr>
            <w:r>
              <w:rPr>
                <w:rFonts w:hint="eastAsia" w:ascii="宋体" w:hAnsi="宋体" w:cs="宋体"/>
                <w:color w:val="auto"/>
                <w:szCs w:val="21"/>
                <w:highlight w:val="none"/>
              </w:rPr>
              <w:t xml:space="preserve">优于采</w:t>
            </w:r>
            <w:r>
              <w:rPr>
                <w:rFonts w:hint="eastAsia" w:ascii="宋体" w:hAnsi="宋体" w:cs="宋体"/>
                <w:color w:val="auto"/>
                <w:szCs w:val="21"/>
              </w:rPr>
              <w:t xml:space="preserve">购文件要求得</w:t>
            </w:r>
            <w:r>
              <w:rPr>
                <w:rFonts w:hint="eastAsia" w:ascii="宋体" w:hAnsi="宋体" w:cs="宋体"/>
                <w:color w:val="auto"/>
                <w:szCs w:val="21"/>
                <w:lang w:eastAsia="zh-CN"/>
              </w:rPr>
              <w:t xml:space="preserve">6分</w:t>
            </w:r>
            <w:r>
              <w:rPr>
                <w:rFonts w:hint="eastAsia" w:ascii="宋体" w:hAnsi="宋体" w:cs="宋体"/>
                <w:color w:val="auto"/>
                <w:szCs w:val="21"/>
              </w:rPr>
              <w:t xml:space="preserve">；满足采购文件要求得3分；不满足采购文件要求或未提供不得分。</w:t>
            </w:r>
            <w:r/>
          </w:p>
        </w:tc>
      </w:tr>
      <w:tr>
        <w:trPr>
          <w:jc w:val="center"/>
          <w:trHeight w:val="90"/>
        </w:trPr>
        <w:tc>
          <w:tcPr>
            <w:tcBorders>
              <w:left w:val="single" w:color="auto" w:sz="4" w:space="0"/>
              <w:right w:val="single" w:color="auto" w:sz="4" w:space="0"/>
            </w:tcBorders>
            <w:tcW w:w="766" w:type="pct"/>
            <w:vAlign w:val="center"/>
            <w:vMerge w:val="continue"/>
            <w:textDirection w:val="lrTb"/>
            <w:noWrap w:val="false"/>
          </w:tcPr>
          <w:p>
            <w:pPr>
              <w:spacing w:line="400" w:lineRule="exact"/>
              <w:widowControl/>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4233" w:type="pct"/>
            <w:vAlign w:val="center"/>
            <w:textDirection w:val="lrTb"/>
            <w:noWrap w:val="false"/>
          </w:tcPr>
          <w:p>
            <w:pPr>
              <w:jc w:val="left"/>
              <w:spacing w:line="400" w:lineRule="exact"/>
              <w:rPr>
                <w:rFonts w:ascii="宋体" w:hAnsi="宋体" w:cs="宋体"/>
                <w:color w:val="auto"/>
                <w:szCs w:val="21"/>
              </w:rPr>
            </w:pPr>
            <w:r>
              <w:rPr>
                <w:rFonts w:hint="eastAsia" w:ascii="宋体" w:hAnsi="宋体" w:cs="宋体"/>
                <w:color w:val="auto"/>
                <w:szCs w:val="21"/>
              </w:rPr>
              <w:t xml:space="preserve">评标委员根据投标人提供信息化方案</w:t>
            </w:r>
            <w:r>
              <w:rPr>
                <w:rFonts w:hint="eastAsia" w:ascii="宋体" w:hAnsi="宋体" w:cs="宋体"/>
                <w:color w:val="auto"/>
                <w:szCs w:val="21"/>
                <w:lang w:eastAsia="zh-CN"/>
              </w:rPr>
              <w:t xml:space="preserve">（包含不限于</w:t>
            </w:r>
            <w:r>
              <w:rPr>
                <w:rFonts w:hint="eastAsia" w:ascii="宋体" w:hAnsi="宋体" w:cs="宋体"/>
                <w:color w:val="auto"/>
                <w:szCs w:val="21"/>
                <w:lang w:val="en-US" w:eastAsia="zh-CN"/>
              </w:rPr>
              <w:t xml:space="preserve">APP</w:t>
            </w:r>
            <w:r>
              <w:rPr>
                <w:rFonts w:hint="eastAsia" w:ascii="宋体" w:hAnsi="宋体" w:cs="宋体"/>
                <w:color w:val="auto"/>
                <w:szCs w:val="21"/>
                <w:lang w:eastAsia="zh-CN"/>
              </w:rPr>
              <w:t xml:space="preserve">）</w:t>
            </w:r>
            <w:r>
              <w:rPr>
                <w:rFonts w:hint="eastAsia" w:ascii="宋体" w:hAnsi="宋体" w:cs="宋体"/>
                <w:color w:val="auto"/>
                <w:szCs w:val="21"/>
              </w:rPr>
              <w:t xml:space="preserve">进行综合评审：</w:t>
            </w:r>
            <w:r/>
          </w:p>
          <w:p>
            <w:pPr>
              <w:jc w:val="left"/>
              <w:spacing w:line="400" w:lineRule="exact"/>
              <w:rPr>
                <w:rFonts w:ascii="宋体" w:hAnsi="宋体" w:cs="宋体"/>
                <w:color w:val="auto"/>
                <w:szCs w:val="21"/>
              </w:rPr>
            </w:pPr>
            <w:r>
              <w:rPr>
                <w:rFonts w:hint="eastAsia" w:ascii="宋体" w:hAnsi="宋体" w:cs="宋体"/>
                <w:color w:val="auto"/>
                <w:szCs w:val="21"/>
              </w:rPr>
              <w:t xml:space="preserve">方案优于采购文件要求得</w:t>
            </w:r>
            <w:r>
              <w:rPr>
                <w:rFonts w:hint="eastAsia" w:ascii="宋体" w:hAnsi="宋体" w:cs="宋体"/>
                <w:color w:val="auto"/>
                <w:szCs w:val="21"/>
                <w:lang w:eastAsia="zh-CN"/>
              </w:rPr>
              <w:t xml:space="preserve">6分</w:t>
            </w:r>
            <w:r>
              <w:rPr>
                <w:rFonts w:hint="eastAsia" w:ascii="宋体" w:hAnsi="宋体" w:cs="宋体"/>
                <w:color w:val="auto"/>
                <w:szCs w:val="21"/>
              </w:rPr>
              <w:t xml:space="preserve">；满足采购文件要求得3分；不满足采购文件要求或未提供不得分。</w:t>
            </w:r>
            <w:r/>
          </w:p>
        </w:tc>
      </w:tr>
      <w:tr>
        <w:trPr>
          <w:jc w:val="center"/>
          <w:trHeight w:val="1228"/>
        </w:trPr>
        <w:tc>
          <w:tcPr>
            <w:tcBorders>
              <w:top w:val="single" w:color="auto" w:sz="4" w:space="0"/>
              <w:left w:val="single" w:color="auto" w:sz="4" w:space="0"/>
              <w:bottom w:val="single" w:color="auto" w:sz="4" w:space="0"/>
              <w:right w:val="single" w:color="auto" w:sz="4" w:space="0"/>
            </w:tcBorders>
            <w:tcW w:w="766" w:type="pct"/>
            <w:vAlign w:val="center"/>
            <w:vMerge w:val="continue"/>
            <w:textDirection w:val="lrTb"/>
            <w:noWrap w:val="false"/>
          </w:tcPr>
          <w:p>
            <w:pPr>
              <w:spacing w:line="400" w:lineRule="exact"/>
              <w:widowControl/>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4233" w:type="pct"/>
            <w:vAlign w:val="center"/>
            <w:textDirection w:val="lrTb"/>
            <w:noWrap w:val="false"/>
          </w:tcPr>
          <w:p>
            <w:pPr>
              <w:jc w:val="left"/>
              <w:spacing w:line="400" w:lineRule="exact"/>
              <w:rPr>
                <w:rFonts w:ascii="宋体" w:hAnsi="宋体" w:cs="宋体"/>
                <w:color w:val="auto"/>
                <w:szCs w:val="21"/>
              </w:rPr>
            </w:pPr>
            <w:r>
              <w:rPr>
                <w:rFonts w:hint="eastAsia" w:ascii="宋体" w:hAnsi="宋体" w:cs="宋体"/>
                <w:color w:val="auto"/>
                <w:szCs w:val="21"/>
              </w:rPr>
              <w:t xml:space="preserve">评标委员根据投标人提供的突发事件应急预案进行综合评审：</w:t>
            </w:r>
            <w:r/>
          </w:p>
          <w:p>
            <w:pPr>
              <w:jc w:val="left"/>
              <w:spacing w:line="400" w:lineRule="exact"/>
              <w:rPr>
                <w:rFonts w:ascii="宋体" w:hAnsi="宋体" w:cs="宋体"/>
                <w:color w:val="auto"/>
                <w:szCs w:val="21"/>
              </w:rPr>
            </w:pPr>
            <w:r>
              <w:rPr>
                <w:rFonts w:hint="eastAsia" w:ascii="宋体" w:hAnsi="宋体" w:cs="宋体"/>
                <w:color w:val="auto"/>
                <w:szCs w:val="21"/>
              </w:rPr>
              <w:t xml:space="preserve">方案优于采购文件要求得</w:t>
            </w:r>
            <w:r>
              <w:rPr>
                <w:rFonts w:hint="eastAsia" w:ascii="宋体" w:hAnsi="宋体" w:cs="宋体"/>
                <w:color w:val="auto"/>
                <w:szCs w:val="21"/>
                <w:lang w:eastAsia="zh-CN"/>
              </w:rPr>
              <w:t xml:space="preserve">6分</w:t>
            </w:r>
            <w:r>
              <w:rPr>
                <w:rFonts w:hint="eastAsia" w:ascii="宋体" w:hAnsi="宋体" w:cs="宋体"/>
                <w:color w:val="auto"/>
                <w:szCs w:val="21"/>
              </w:rPr>
              <w:t xml:space="preserve">；满足采购文件要求得3分；不满足采购文件要求或未提供不得分。</w:t>
            </w:r>
            <w:r/>
          </w:p>
        </w:tc>
      </w:tr>
      <w:tr>
        <w:trPr>
          <w:jc w:val="center"/>
          <w:trHeight w:val="1161"/>
        </w:trPr>
        <w:tc>
          <w:tcPr>
            <w:tcBorders>
              <w:top w:val="single" w:color="auto" w:sz="4" w:space="0"/>
              <w:left w:val="single" w:color="auto" w:sz="4" w:space="0"/>
              <w:bottom w:val="single" w:color="auto" w:sz="4" w:space="0"/>
              <w:right w:val="single" w:color="auto" w:sz="4" w:space="0"/>
            </w:tcBorders>
            <w:tcW w:w="766" w:type="pct"/>
            <w:vAlign w:val="center"/>
            <w:vMerge w:val="continue"/>
            <w:textDirection w:val="lrTb"/>
            <w:noWrap w:val="false"/>
          </w:tcPr>
          <w:p>
            <w:pPr>
              <w:spacing w:line="400" w:lineRule="exact"/>
              <w:widowControl/>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4233" w:type="pct"/>
            <w:vAlign w:val="center"/>
            <w:textDirection w:val="lrTb"/>
            <w:noWrap w:val="false"/>
          </w:tcPr>
          <w:p>
            <w:pPr>
              <w:jc w:val="left"/>
              <w:spacing w:line="400" w:lineRule="exact"/>
              <w:rPr>
                <w:rFonts w:ascii="宋体" w:hAnsi="宋体" w:cs="宋体"/>
                <w:color w:val="auto"/>
                <w:szCs w:val="21"/>
              </w:rPr>
            </w:pPr>
            <w:r>
              <w:rPr>
                <w:rFonts w:hint="eastAsia" w:ascii="宋体" w:hAnsi="宋体" w:cs="宋体"/>
                <w:color w:val="auto"/>
                <w:szCs w:val="21"/>
              </w:rPr>
              <w:t xml:space="preserve">评标委员根据投标人提供的安全事故处理方案进行综合评审：</w:t>
            </w:r>
            <w:r/>
          </w:p>
          <w:p>
            <w:pPr>
              <w:jc w:val="left"/>
              <w:spacing w:line="400" w:lineRule="exact"/>
              <w:rPr>
                <w:rFonts w:ascii="宋体" w:hAnsi="宋体" w:cs="宋体"/>
                <w:color w:val="auto"/>
                <w:szCs w:val="21"/>
              </w:rPr>
            </w:pPr>
            <w:r>
              <w:rPr>
                <w:rFonts w:hint="eastAsia" w:ascii="宋体" w:hAnsi="宋体" w:cs="宋体"/>
                <w:color w:val="auto"/>
                <w:szCs w:val="21"/>
              </w:rPr>
              <w:t xml:space="preserve">方案优于采购文件要求得</w:t>
            </w:r>
            <w:r>
              <w:rPr>
                <w:rFonts w:hint="eastAsia" w:ascii="宋体" w:hAnsi="宋体" w:cs="宋体"/>
                <w:color w:val="auto"/>
                <w:szCs w:val="21"/>
                <w:lang w:eastAsia="zh-CN"/>
              </w:rPr>
              <w:t xml:space="preserve">6分</w:t>
            </w:r>
            <w:r>
              <w:rPr>
                <w:rFonts w:hint="eastAsia" w:ascii="宋体" w:hAnsi="宋体" w:cs="宋体"/>
                <w:color w:val="auto"/>
                <w:szCs w:val="21"/>
              </w:rPr>
              <w:t xml:space="preserve">；满足采购文件要求得3分；不满足采购文件要求或未提供不得分。</w:t>
            </w:r>
            <w:r/>
          </w:p>
        </w:tc>
      </w:tr>
      <w:tr>
        <w:trPr>
          <w:jc w:val="center"/>
          <w:trHeight w:val="1246"/>
        </w:trPr>
        <w:tc>
          <w:tcPr>
            <w:tcBorders>
              <w:top w:val="single" w:color="auto" w:sz="4" w:space="0"/>
              <w:left w:val="single" w:color="auto" w:sz="4" w:space="0"/>
              <w:bottom w:val="single" w:color="auto" w:sz="4" w:space="0"/>
              <w:right w:val="single" w:color="auto" w:sz="4" w:space="0"/>
            </w:tcBorders>
            <w:tcW w:w="766" w:type="pct"/>
            <w:vAlign w:val="center"/>
            <w:vMerge w:val="continue"/>
            <w:textDirection w:val="lrTb"/>
            <w:noWrap w:val="false"/>
          </w:tcPr>
          <w:p>
            <w:pPr>
              <w:spacing w:line="400" w:lineRule="exact"/>
              <w:widowControl/>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4233" w:type="pct"/>
            <w:vAlign w:val="center"/>
            <w:textDirection w:val="lrTb"/>
            <w:noWrap w:val="false"/>
          </w:tcPr>
          <w:p>
            <w:pPr>
              <w:jc w:val="left"/>
              <w:spacing w:line="400" w:lineRule="exact"/>
              <w:rPr>
                <w:rFonts w:ascii="宋体" w:hAnsi="宋体" w:cs="宋体"/>
                <w:color w:val="auto"/>
                <w:szCs w:val="21"/>
              </w:rPr>
            </w:pPr>
            <w:r>
              <w:rPr>
                <w:rFonts w:hint="eastAsia" w:ascii="宋体" w:hAnsi="宋体" w:cs="宋体"/>
                <w:color w:val="auto"/>
                <w:szCs w:val="21"/>
              </w:rPr>
              <w:t xml:space="preserve">评标委员根据投标人提供的项目人员培训方案进行综合评审：</w:t>
            </w:r>
            <w:r/>
          </w:p>
          <w:p>
            <w:pPr>
              <w:jc w:val="left"/>
              <w:spacing w:line="400" w:lineRule="exact"/>
              <w:rPr>
                <w:rFonts w:ascii="宋体" w:hAnsi="宋体" w:cs="宋体"/>
                <w:color w:val="auto"/>
                <w:szCs w:val="21"/>
              </w:rPr>
            </w:pPr>
            <w:r>
              <w:rPr>
                <w:rFonts w:hint="eastAsia" w:ascii="宋体" w:hAnsi="宋体" w:cs="宋体"/>
                <w:color w:val="auto"/>
                <w:szCs w:val="21"/>
              </w:rPr>
              <w:t xml:space="preserve">方案优于采购文件要求得</w:t>
            </w:r>
            <w:r>
              <w:rPr>
                <w:rFonts w:hint="eastAsia" w:ascii="宋体" w:hAnsi="宋体" w:cs="宋体"/>
                <w:color w:val="auto"/>
                <w:szCs w:val="21"/>
                <w:lang w:eastAsia="zh-CN"/>
              </w:rPr>
              <w:t xml:space="preserve">6分</w:t>
            </w:r>
            <w:r>
              <w:rPr>
                <w:rFonts w:hint="eastAsia" w:ascii="宋体" w:hAnsi="宋体" w:cs="宋体"/>
                <w:color w:val="auto"/>
                <w:szCs w:val="21"/>
              </w:rPr>
              <w:t xml:space="preserve">；满足采购文件要求得3分；不满足采购文件要求或未提供不得分。</w:t>
            </w:r>
            <w:r/>
          </w:p>
        </w:tc>
      </w:tr>
      <w:tr>
        <w:trPr>
          <w:jc w:val="center"/>
          <w:trHeight w:val="1342"/>
        </w:trPr>
        <w:tc>
          <w:tcPr>
            <w:tcBorders>
              <w:top w:val="single" w:color="auto" w:sz="4" w:space="0"/>
              <w:left w:val="single" w:color="auto" w:sz="4" w:space="0"/>
              <w:bottom w:val="single" w:color="auto" w:sz="4" w:space="0"/>
              <w:right w:val="single" w:color="auto" w:sz="4" w:space="0"/>
            </w:tcBorders>
            <w:tcW w:w="766" w:type="pct"/>
            <w:vAlign w:val="center"/>
            <w:vMerge w:val="continue"/>
            <w:textDirection w:val="lrTb"/>
            <w:noWrap w:val="false"/>
          </w:tcPr>
          <w:p>
            <w:pPr>
              <w:spacing w:line="400" w:lineRule="exact"/>
              <w:widowControl/>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4233" w:type="pct"/>
            <w:vAlign w:val="center"/>
            <w:textDirection w:val="lrTb"/>
            <w:noWrap w:val="false"/>
          </w:tcPr>
          <w:p>
            <w:pPr>
              <w:jc w:val="left"/>
              <w:spacing w:line="400" w:lineRule="exact"/>
              <w:rPr>
                <w:rFonts w:ascii="宋体" w:hAnsi="宋体" w:cs="宋体"/>
                <w:color w:val="auto"/>
                <w:szCs w:val="21"/>
              </w:rPr>
            </w:pPr>
            <w:r>
              <w:rPr>
                <w:rFonts w:hint="eastAsia" w:ascii="宋体" w:hAnsi="宋体" w:cs="宋体"/>
                <w:color w:val="auto"/>
                <w:szCs w:val="21"/>
              </w:rPr>
              <w:t xml:space="preserve">评标委员根据投标人提供的档案管理方案进行综合评审：</w:t>
            </w:r>
            <w:r/>
          </w:p>
          <w:p>
            <w:pPr>
              <w:jc w:val="left"/>
              <w:spacing w:line="400" w:lineRule="exact"/>
              <w:rPr>
                <w:rFonts w:ascii="宋体" w:hAnsi="宋体" w:cs="宋体"/>
                <w:color w:val="auto"/>
                <w:szCs w:val="21"/>
              </w:rPr>
            </w:pPr>
            <w:r>
              <w:rPr>
                <w:rFonts w:hint="eastAsia" w:ascii="宋体" w:hAnsi="宋体" w:cs="宋体"/>
                <w:color w:val="auto"/>
                <w:szCs w:val="21"/>
              </w:rPr>
              <w:t xml:space="preserve">方案优于采购文件要求得</w:t>
            </w:r>
            <w:r>
              <w:rPr>
                <w:rFonts w:hint="eastAsia" w:ascii="宋体" w:hAnsi="宋体" w:cs="宋体"/>
                <w:color w:val="auto"/>
                <w:szCs w:val="21"/>
                <w:lang w:eastAsia="zh-CN"/>
              </w:rPr>
              <w:t xml:space="preserve">6分</w:t>
            </w:r>
            <w:r>
              <w:rPr>
                <w:rFonts w:hint="eastAsia" w:ascii="宋体" w:hAnsi="宋体" w:cs="宋体"/>
                <w:color w:val="auto"/>
                <w:szCs w:val="21"/>
              </w:rPr>
              <w:t xml:space="preserve">；满足采购文件要求得3分；不满足采购文件要求或未提供不得分。</w:t>
            </w:r>
            <w:r/>
          </w:p>
        </w:tc>
      </w:tr>
      <w:tr>
        <w:trPr>
          <w:jc w:val="center"/>
          <w:trHeight w:val="1342"/>
        </w:trPr>
        <w:tc>
          <w:tcPr>
            <w:tcBorders>
              <w:top w:val="single" w:color="auto" w:sz="4" w:space="0"/>
              <w:left w:val="single" w:color="auto" w:sz="4" w:space="0"/>
              <w:bottom w:val="single" w:color="auto" w:sz="4" w:space="0"/>
              <w:right w:val="single" w:color="auto" w:sz="4" w:space="0"/>
            </w:tcBorders>
            <w:tcW w:w="766" w:type="pct"/>
            <w:vAlign w:val="center"/>
            <w:vMerge w:val="continue"/>
            <w:textDirection w:val="lrTb"/>
            <w:noWrap w:val="false"/>
          </w:tcPr>
          <w:p>
            <w:pPr>
              <w:spacing w:line="400" w:lineRule="exact"/>
              <w:widowControl/>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4233" w:type="pct"/>
            <w:vAlign w:val="center"/>
            <w:textDirection w:val="lrTb"/>
            <w:noWrap w:val="false"/>
          </w:tcPr>
          <w:p>
            <w:pPr>
              <w:jc w:val="left"/>
              <w:spacing w:line="400" w:lineRule="exact"/>
              <w:rPr>
                <w:rFonts w:ascii="宋体" w:hAnsi="宋体" w:cs="宋体"/>
                <w:color w:val="auto"/>
                <w:szCs w:val="21"/>
              </w:rPr>
            </w:pPr>
            <w:r>
              <w:rPr>
                <w:rFonts w:hint="eastAsia" w:ascii="宋体" w:hAnsi="宋体" w:cs="宋体"/>
                <w:color w:val="auto"/>
                <w:szCs w:val="21"/>
              </w:rPr>
              <w:t xml:space="preserve">评标委员根据投标人提供的员工队伍稳定方案进行综合评审：</w:t>
            </w:r>
            <w:r/>
          </w:p>
          <w:p>
            <w:pPr>
              <w:jc w:val="left"/>
              <w:spacing w:line="400" w:lineRule="exact"/>
              <w:rPr>
                <w:rFonts w:ascii="宋体" w:hAnsi="宋体" w:cs="宋体"/>
                <w:color w:val="auto"/>
                <w:szCs w:val="21"/>
              </w:rPr>
            </w:pPr>
            <w:r>
              <w:rPr>
                <w:rFonts w:hint="eastAsia" w:ascii="宋体" w:hAnsi="宋体" w:cs="宋体"/>
                <w:color w:val="auto"/>
                <w:szCs w:val="21"/>
              </w:rPr>
              <w:t xml:space="preserve">方案优于采购文件要求得</w:t>
            </w:r>
            <w:r>
              <w:rPr>
                <w:rFonts w:hint="eastAsia" w:ascii="宋体" w:hAnsi="宋体" w:cs="宋体"/>
                <w:color w:val="auto"/>
                <w:szCs w:val="21"/>
                <w:lang w:eastAsia="zh-CN"/>
              </w:rPr>
              <w:t xml:space="preserve">6分</w:t>
            </w:r>
            <w:r>
              <w:rPr>
                <w:rFonts w:hint="eastAsia" w:ascii="宋体" w:hAnsi="宋体" w:cs="宋体"/>
                <w:color w:val="auto"/>
                <w:szCs w:val="21"/>
              </w:rPr>
              <w:t xml:space="preserve">；满足采购文件要求得3分；不满足采购文件要求或未提供不得分。</w:t>
            </w:r>
            <w:r/>
          </w:p>
        </w:tc>
      </w:tr>
      <w:tr>
        <w:trPr>
          <w:jc w:val="center"/>
          <w:trHeight w:val="1323"/>
        </w:trPr>
        <w:tc>
          <w:tcPr>
            <w:tcBorders>
              <w:top w:val="single" w:color="auto" w:sz="4" w:space="0"/>
              <w:left w:val="single" w:color="auto" w:sz="4" w:space="0"/>
              <w:bottom w:val="single" w:color="auto" w:sz="4" w:space="0"/>
              <w:right w:val="single" w:color="auto" w:sz="4" w:space="0"/>
            </w:tcBorders>
            <w:tcW w:w="766" w:type="pct"/>
            <w:vAlign w:val="center"/>
            <w:vMerge w:val="continue"/>
            <w:textDirection w:val="lrTb"/>
            <w:noWrap w:val="false"/>
          </w:tcPr>
          <w:p>
            <w:pPr>
              <w:spacing w:line="400" w:lineRule="exact"/>
              <w:widowControl/>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4233" w:type="pct"/>
            <w:vAlign w:val="center"/>
            <w:textDirection w:val="lrTb"/>
            <w:noWrap w:val="false"/>
          </w:tcPr>
          <w:p>
            <w:pPr>
              <w:jc w:val="left"/>
              <w:spacing w:line="400" w:lineRule="exact"/>
              <w:rPr>
                <w:rFonts w:ascii="宋体" w:hAnsi="宋体" w:cs="宋体"/>
                <w:color w:val="auto"/>
                <w:szCs w:val="21"/>
              </w:rPr>
            </w:pPr>
            <w:r>
              <w:rPr>
                <w:rFonts w:hint="eastAsia" w:ascii="宋体" w:hAnsi="宋体" w:cs="宋体"/>
                <w:color w:val="auto"/>
                <w:szCs w:val="21"/>
              </w:rPr>
              <w:t xml:space="preserve">评标委员根据投标人提供的进退场方案进行综合评审：</w:t>
            </w:r>
            <w:r/>
          </w:p>
          <w:p>
            <w:pPr>
              <w:jc w:val="left"/>
              <w:spacing w:line="400" w:lineRule="exact"/>
              <w:rPr>
                <w:rFonts w:ascii="宋体" w:hAnsi="宋体" w:cs="宋体"/>
                <w:color w:val="auto"/>
                <w:szCs w:val="21"/>
              </w:rPr>
            </w:pPr>
            <w:r>
              <w:rPr>
                <w:rFonts w:hint="eastAsia" w:ascii="宋体" w:hAnsi="宋体" w:cs="宋体"/>
                <w:color w:val="auto"/>
                <w:szCs w:val="21"/>
              </w:rPr>
              <w:t xml:space="preserve">方案优于采购文件要求得</w:t>
            </w:r>
            <w:r>
              <w:rPr>
                <w:rFonts w:hint="eastAsia" w:ascii="宋体" w:hAnsi="宋体" w:cs="宋体"/>
                <w:color w:val="auto"/>
                <w:szCs w:val="21"/>
                <w:lang w:eastAsia="zh-CN"/>
              </w:rPr>
              <w:t xml:space="preserve">6分</w:t>
            </w:r>
            <w:r>
              <w:rPr>
                <w:rFonts w:hint="eastAsia" w:ascii="宋体" w:hAnsi="宋体" w:cs="宋体"/>
                <w:color w:val="auto"/>
                <w:szCs w:val="21"/>
              </w:rPr>
              <w:t xml:space="preserve">；满足采购文件要求得3分；不满足采购文件要求或未提供不得分。</w:t>
            </w:r>
            <w:r/>
          </w:p>
        </w:tc>
      </w:tr>
      <w:tr>
        <w:trPr>
          <w:jc w:val="center"/>
          <w:trHeight w:val="1574"/>
        </w:trPr>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spacing w:line="400" w:lineRule="exact"/>
              <w:widowControl/>
              <w:rPr>
                <w:rFonts w:hint="eastAsia" w:ascii="宋体" w:hAnsi="宋体" w:eastAsia="宋体" w:cs="宋体"/>
                <w:color w:val="auto"/>
                <w:szCs w:val="21"/>
                <w:lang w:eastAsia="zh-CN"/>
              </w:rPr>
            </w:pPr>
            <w:r>
              <w:rPr>
                <w:rFonts w:hint="eastAsia" w:ascii="宋体" w:hAnsi="宋体" w:cs="宋体"/>
                <w:color w:val="auto"/>
                <w:szCs w:val="21"/>
              </w:rPr>
              <w:t xml:space="preserve">项目</w:t>
            </w:r>
            <w:r>
              <w:rPr>
                <w:rFonts w:hint="eastAsia" w:ascii="宋体" w:hAnsi="宋体" w:cs="宋体"/>
                <w:color w:val="auto"/>
                <w:szCs w:val="21"/>
                <w:lang w:eastAsia="zh-CN"/>
              </w:rPr>
              <w:t xml:space="preserve">负责人资质</w:t>
            </w:r>
            <w:r/>
          </w:p>
          <w:p>
            <w:pPr>
              <w:jc w:val="center"/>
              <w:spacing w:line="400" w:lineRule="exact"/>
              <w:widowControl/>
              <w:rPr>
                <w:rFonts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10</w:t>
            </w:r>
            <w:r>
              <w:rPr>
                <w:rFonts w:hint="eastAsia" w:ascii="宋体" w:hAnsi="宋体" w:cs="宋体"/>
                <w:color w:val="auto"/>
                <w:szCs w:val="21"/>
              </w:rPr>
              <w:t xml:space="preserve">分）</w:t>
            </w:r>
            <w:r/>
          </w:p>
        </w:tc>
        <w:tc>
          <w:tcPr>
            <w:tcBorders>
              <w:top w:val="single" w:color="auto" w:sz="4" w:space="0"/>
              <w:left w:val="single" w:color="auto" w:sz="4" w:space="0"/>
              <w:bottom w:val="single" w:color="auto" w:sz="4" w:space="0"/>
              <w:right w:val="single" w:color="auto" w:sz="4" w:space="0"/>
            </w:tcBorders>
            <w:tcW w:w="4233" w:type="pct"/>
            <w:vAlign w:val="center"/>
            <w:textDirection w:val="lrTb"/>
            <w:noWrap w:val="false"/>
          </w:tcPr>
          <w:p>
            <w:pPr>
              <w:jc w:val="left"/>
              <w:spacing w:line="400" w:lineRule="exact"/>
              <w:rPr>
                <w:rFonts w:ascii="宋体" w:hAnsi="宋体" w:cs="宋体"/>
                <w:b/>
                <w:bCs/>
                <w:color w:val="auto"/>
                <w:szCs w:val="21"/>
              </w:rPr>
            </w:pPr>
            <w:r>
              <w:rPr>
                <w:rFonts w:hint="eastAsia" w:ascii="宋体" w:hAnsi="宋体" w:cs="宋体"/>
                <w:b/>
                <w:bCs/>
                <w:color w:val="auto"/>
                <w:szCs w:val="21"/>
              </w:rPr>
              <w:t xml:space="preserve">投标人拟派的项目</w:t>
            </w:r>
            <w:r>
              <w:rPr>
                <w:rFonts w:hint="eastAsia" w:ascii="宋体" w:hAnsi="宋体" w:cs="宋体"/>
                <w:b/>
                <w:bCs/>
                <w:color w:val="auto"/>
                <w:szCs w:val="21"/>
                <w:lang w:eastAsia="zh-CN"/>
              </w:rPr>
              <w:t xml:space="preserve">负责人</w:t>
            </w:r>
            <w:r>
              <w:rPr>
                <w:rFonts w:hint="eastAsia" w:ascii="宋体" w:hAnsi="宋体" w:cs="宋体"/>
                <w:b/>
                <w:bCs/>
                <w:color w:val="auto"/>
                <w:szCs w:val="21"/>
              </w:rPr>
              <w:t xml:space="preserve">：</w:t>
            </w:r>
            <w:r/>
          </w:p>
          <w:p>
            <w:pPr>
              <w:jc w:val="left"/>
              <w:spacing w:line="400" w:lineRule="exact"/>
              <w:rPr>
                <w:rFonts w:ascii="宋体" w:hAnsi="宋体" w:cs="宋体"/>
                <w:color w:val="auto"/>
                <w:szCs w:val="21"/>
              </w:rPr>
            </w:pPr>
            <w:r>
              <w:rPr>
                <w:rFonts w:hint="eastAsia" w:ascii="宋体" w:hAnsi="宋体" w:cs="宋体"/>
                <w:color w:val="auto"/>
                <w:szCs w:val="21"/>
              </w:rPr>
              <w:t xml:space="preserve">1、具有</w:t>
            </w:r>
            <w:r>
              <w:rPr>
                <w:rFonts w:hint="eastAsia" w:ascii="宋体" w:hAnsi="宋体" w:cs="宋体"/>
                <w:color w:val="auto"/>
                <w:szCs w:val="21"/>
                <w:lang w:val="en-US" w:eastAsia="zh-CN"/>
              </w:rPr>
              <w:t xml:space="preserve">大专</w:t>
            </w:r>
            <w:r>
              <w:rPr>
                <w:rFonts w:hint="eastAsia" w:ascii="宋体" w:hAnsi="宋体" w:cs="宋体"/>
                <w:color w:val="auto"/>
                <w:szCs w:val="21"/>
                <w:lang w:eastAsia="zh-CN"/>
              </w:rPr>
              <w:t xml:space="preserve">学历</w:t>
            </w:r>
            <w:r>
              <w:rPr>
                <w:rFonts w:hint="eastAsia" w:ascii="宋体" w:hAnsi="宋体" w:cs="宋体"/>
                <w:color w:val="auto"/>
                <w:szCs w:val="21"/>
              </w:rPr>
              <w:t xml:space="preserve">得</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本科</w:t>
            </w:r>
            <w:r>
              <w:rPr>
                <w:rFonts w:hint="eastAsia" w:ascii="宋体" w:hAnsi="宋体" w:cs="宋体"/>
                <w:color w:val="auto"/>
                <w:szCs w:val="21"/>
                <w:lang w:eastAsia="zh-CN"/>
              </w:rPr>
              <w:t xml:space="preserve">及以上学历得</w:t>
            </w:r>
            <w:r>
              <w:rPr>
                <w:rFonts w:hint="eastAsia" w:ascii="宋体" w:hAnsi="宋体" w:cs="宋体"/>
                <w:color w:val="auto"/>
                <w:szCs w:val="21"/>
                <w:lang w:val="en-US" w:eastAsia="zh-CN"/>
              </w:rPr>
              <w:t xml:space="preserve">3分</w:t>
            </w:r>
            <w:r>
              <w:rPr>
                <w:rFonts w:hint="eastAsia" w:ascii="宋体" w:hAnsi="宋体" w:cs="宋体"/>
                <w:color w:val="auto"/>
                <w:szCs w:val="21"/>
              </w:rPr>
              <w:t xml:space="preserve">；</w:t>
            </w:r>
            <w:r/>
          </w:p>
          <w:p>
            <w:pPr>
              <w:jc w:val="left"/>
              <w:spacing w:line="400" w:lineRule="exact"/>
              <w:rPr>
                <w:rFonts w:hint="eastAsia" w:ascii="宋体" w:hAnsi="宋体" w:cs="宋体"/>
                <w:color w:val="auto"/>
                <w:szCs w:val="21"/>
              </w:rPr>
            </w:pPr>
            <w:r>
              <w:rPr>
                <w:rFonts w:hint="eastAsia" w:ascii="宋体" w:hAnsi="宋体" w:cs="宋体"/>
                <w:color w:val="auto"/>
                <w:szCs w:val="21"/>
              </w:rPr>
              <w:t xml:space="preserve">2、具有红十字救护员证的得</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w:t>
            </w:r>
            <w:r/>
          </w:p>
          <w:p>
            <w:pPr>
              <w:jc w:val="left"/>
              <w:spacing w:line="400" w:lineRule="exact"/>
              <w:rPr>
                <w:rFonts w:hint="default" w:ascii="宋体" w:hAnsi="宋体" w:eastAsia="宋体" w:cs="宋体"/>
                <w:color w:val="auto"/>
                <w:szCs w:val="21"/>
                <w:lang w:val="en-US" w:eastAsia="zh-CN"/>
              </w:rPr>
            </w:pPr>
            <w:r>
              <w:rPr>
                <w:rFonts w:hint="eastAsia" w:ascii="宋体" w:hAnsi="宋体" w:cs="宋体"/>
                <w:color w:val="auto"/>
                <w:szCs w:val="21"/>
                <w:lang w:val="en-US" w:eastAsia="zh-CN"/>
              </w:rPr>
              <w:t xml:space="preserve">3、</w:t>
            </w:r>
            <w:r>
              <w:rPr>
                <w:rFonts w:hint="eastAsia" w:ascii="宋体" w:hAnsi="宋体" w:eastAsia="宋体" w:cs="宋体"/>
                <w:color w:val="auto"/>
                <w:szCs w:val="21"/>
              </w:rPr>
              <w:t xml:space="preserve">具有安全生产管理员证书</w:t>
            </w:r>
            <w:r>
              <w:rPr>
                <w:rFonts w:hint="eastAsia" w:ascii="宋体" w:hAnsi="宋体" w:eastAsia="宋体" w:cs="宋体"/>
                <w:color w:val="auto"/>
                <w:szCs w:val="21"/>
                <w:lang w:eastAsia="zh-CN"/>
              </w:rPr>
              <w:t xml:space="preserve">得</w:t>
            </w:r>
            <w:r>
              <w:rPr>
                <w:rFonts w:hint="eastAsia" w:ascii="宋体" w:hAnsi="宋体" w:eastAsia="宋体" w:cs="宋体"/>
                <w:color w:val="auto"/>
                <w:szCs w:val="21"/>
                <w:lang w:val="en-US" w:eastAsia="zh-CN"/>
              </w:rPr>
              <w:t xml:space="preserve">2分；</w:t>
            </w:r>
            <w:r/>
          </w:p>
          <w:p>
            <w:pPr>
              <w:jc w:val="left"/>
              <w:spacing w:line="400" w:lineRule="exact"/>
              <w:rPr>
                <w:rFonts w:ascii="宋体" w:hAnsi="宋体" w:cs="宋体"/>
                <w:color w:val="auto"/>
                <w:szCs w:val="21"/>
              </w:rPr>
            </w:pPr>
            <w:r>
              <w:rPr>
                <w:rFonts w:hint="eastAsia" w:ascii="宋体" w:hAnsi="宋体" w:cs="宋体"/>
                <w:color w:val="auto"/>
                <w:szCs w:val="21"/>
                <w:lang w:val="en-US" w:eastAsia="zh-CN"/>
              </w:rPr>
              <w:t xml:space="preserve">4</w:t>
            </w:r>
            <w:r>
              <w:rPr>
                <w:rFonts w:hint="eastAsia" w:ascii="宋体" w:hAnsi="宋体" w:cs="宋体"/>
                <w:color w:val="auto"/>
                <w:szCs w:val="21"/>
              </w:rPr>
              <w:t xml:space="preserve">、具有5年及以上与本项目服务内容相匹配（服务内容需包含</w:t>
            </w:r>
            <w:r>
              <w:rPr>
                <w:rFonts w:hint="eastAsia" w:ascii="宋体" w:hAnsi="宋体" w:cs="宋体"/>
                <w:color w:val="auto"/>
                <w:szCs w:val="21"/>
                <w:lang w:eastAsia="zh-CN"/>
              </w:rPr>
              <w:t xml:space="preserve">配送</w:t>
            </w:r>
            <w:r>
              <w:rPr>
                <w:rFonts w:hint="eastAsia" w:ascii="宋体" w:hAnsi="宋体" w:cs="宋体"/>
                <w:color w:val="auto"/>
                <w:szCs w:val="21"/>
                <w:lang w:val="en-US" w:eastAsia="zh-CN"/>
              </w:rPr>
              <w:t xml:space="preserve">/运送</w:t>
            </w:r>
            <w:r>
              <w:rPr>
                <w:rFonts w:hint="eastAsia" w:ascii="宋体" w:hAnsi="宋体" w:cs="宋体"/>
                <w:color w:val="auto"/>
                <w:szCs w:val="21"/>
              </w:rPr>
              <w:t xml:space="preserve">、</w:t>
            </w:r>
            <w:r>
              <w:rPr>
                <w:rFonts w:hint="eastAsia" w:ascii="宋体" w:hAnsi="宋体" w:cs="宋体"/>
                <w:color w:val="auto"/>
                <w:szCs w:val="21"/>
                <w:lang w:eastAsia="zh-CN"/>
              </w:rPr>
              <w:t xml:space="preserve">陪检、绿色通道、</w:t>
            </w:r>
            <w:r>
              <w:rPr>
                <w:rFonts w:hint="eastAsia" w:ascii="宋体" w:hAnsi="宋体" w:cs="宋体"/>
                <w:color w:val="auto"/>
                <w:szCs w:val="21"/>
              </w:rPr>
              <w:t xml:space="preserve">电梯服务、医疗废物处置等，至少包含</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项内容</w:t>
            </w:r>
            <w:r>
              <w:rPr>
                <w:rFonts w:hint="eastAsia" w:ascii="宋体" w:hAnsi="宋体" w:cs="宋体"/>
                <w:color w:val="auto"/>
                <w:szCs w:val="21"/>
                <w:lang w:eastAsia="zh-CN"/>
              </w:rPr>
              <w:t xml:space="preserve">且</w:t>
            </w:r>
            <w:r>
              <w:rPr>
                <w:rFonts w:hint="eastAsia" w:ascii="宋体" w:hAnsi="宋体" w:cs="宋体"/>
                <w:color w:val="auto"/>
                <w:szCs w:val="21"/>
              </w:rPr>
              <w:t xml:space="preserve">其中必须有医疗废物处置）的项目经理管理经验的得</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分；</w:t>
            </w:r>
            <w:r/>
          </w:p>
          <w:p>
            <w:pPr>
              <w:jc w:val="left"/>
              <w:spacing w:line="400" w:lineRule="exact"/>
              <w:rPr>
                <w:rFonts w:ascii="宋体" w:hAnsi="宋体" w:cs="宋体"/>
                <w:color w:val="auto"/>
                <w:szCs w:val="21"/>
              </w:rPr>
            </w:pPr>
            <w:r>
              <w:rPr>
                <w:rFonts w:hint="eastAsia" w:ascii="宋体" w:hAnsi="宋体" w:cs="宋体"/>
                <w:color w:val="auto"/>
                <w:szCs w:val="21"/>
              </w:rPr>
              <w:t xml:space="preserve">注：需提供学历证书、学信网查询截图，救护员证书、</w:t>
            </w:r>
            <w:r>
              <w:rPr>
                <w:rFonts w:hint="eastAsia" w:ascii="宋体" w:hAnsi="宋体" w:eastAsia="宋体" w:cs="宋体"/>
                <w:color w:val="auto"/>
                <w:szCs w:val="21"/>
              </w:rPr>
              <w:t xml:space="preserve">安全生产管理员证书</w:t>
            </w:r>
            <w:r>
              <w:rPr>
                <w:rFonts w:hint="eastAsia" w:ascii="宋体" w:hAnsi="宋体" w:eastAsia="宋体" w:cs="宋体"/>
                <w:color w:val="auto"/>
                <w:szCs w:val="21"/>
                <w:lang w:eastAsia="zh-CN"/>
              </w:rPr>
              <w:t xml:space="preserve">、</w:t>
            </w:r>
            <w:r>
              <w:rPr>
                <w:rFonts w:hint="eastAsia" w:ascii="宋体" w:hAnsi="宋体" w:cs="宋体"/>
                <w:color w:val="auto"/>
                <w:szCs w:val="21"/>
              </w:rPr>
              <w:t xml:space="preserve">被服务单位出具加盖公章的类似本项目项目经理管理经验的证明材料、任职期间的服务合同（合同须反映出上述实施内容）、投标人为其缴纳近三个月内任意一个月带二维码核验的社保、医保缴纳证明，原件扫描上传。</w:t>
            </w:r>
            <w:r/>
          </w:p>
        </w:tc>
      </w:tr>
      <w:tr>
        <w:trPr>
          <w:jc w:val="center"/>
          <w:trHeight w:val="642"/>
        </w:trPr>
        <w:tc>
          <w:tcPr>
            <w:tcBorders>
              <w:top w:val="single" w:color="auto" w:sz="4" w:space="0"/>
              <w:left w:val="single" w:color="auto" w:sz="4" w:space="0"/>
              <w:right w:val="single" w:color="auto" w:sz="4" w:space="0"/>
            </w:tcBorders>
            <w:tcW w:w="766" w:type="pct"/>
            <w:vAlign w:val="center"/>
            <w:vMerge w:val="restart"/>
            <w:textDirection w:val="lrTb"/>
            <w:noWrap w:val="false"/>
          </w:tcPr>
          <w:p>
            <w:pPr>
              <w:jc w:val="center"/>
              <w:spacing w:line="400" w:lineRule="exact"/>
              <w:widowControl/>
              <w:rPr>
                <w:rFonts w:ascii="宋体" w:hAnsi="宋体" w:cs="宋体"/>
                <w:color w:val="auto"/>
                <w:szCs w:val="21"/>
              </w:rPr>
            </w:pPr>
            <w:r>
              <w:rPr>
                <w:rFonts w:hint="eastAsia" w:ascii="宋体" w:hAnsi="宋体" w:cs="宋体"/>
                <w:color w:val="auto"/>
                <w:szCs w:val="21"/>
              </w:rPr>
              <w:t xml:space="preserve">综合实力</w:t>
            </w:r>
            <w:r/>
          </w:p>
          <w:p>
            <w:pPr>
              <w:jc w:val="center"/>
              <w:spacing w:line="400" w:lineRule="exact"/>
              <w:widowControl/>
              <w:rPr>
                <w:rFonts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10</w:t>
            </w:r>
            <w:r>
              <w:rPr>
                <w:rFonts w:hint="eastAsia" w:ascii="宋体" w:hAnsi="宋体" w:cs="宋体"/>
                <w:color w:val="auto"/>
                <w:szCs w:val="21"/>
              </w:rPr>
              <w:t xml:space="preserve">分）</w:t>
            </w:r>
            <w:r/>
          </w:p>
        </w:tc>
        <w:tc>
          <w:tcPr>
            <w:tcBorders>
              <w:top w:val="single" w:color="auto" w:sz="4" w:space="0"/>
              <w:left w:val="single" w:color="auto" w:sz="4" w:space="0"/>
              <w:bottom w:val="single" w:color="auto" w:sz="4" w:space="0"/>
              <w:right w:val="single" w:color="auto" w:sz="4" w:space="0"/>
            </w:tcBorders>
            <w:tcW w:w="4233" w:type="pct"/>
            <w:vAlign w:val="center"/>
            <w:textDirection w:val="lrTb"/>
            <w:noWrap w:val="false"/>
          </w:tcPr>
          <w:p>
            <w:pPr>
              <w:jc w:val="left"/>
              <w:spacing w:line="400" w:lineRule="exact"/>
              <w:widowControl/>
              <w:rPr>
                <w:rFonts w:ascii="宋体" w:hAnsi="宋体" w:cs="宋体"/>
                <w:color w:val="auto"/>
                <w:szCs w:val="21"/>
              </w:rPr>
            </w:pPr>
            <w:r>
              <w:rPr>
                <w:rFonts w:hint="eastAsia" w:ascii="宋体" w:hAnsi="宋体" w:cs="宋体"/>
                <w:color w:val="auto"/>
                <w:szCs w:val="21"/>
              </w:rPr>
              <w:t xml:space="preserve">投标人项目管理团队获得过政府部门颁发的与本项目相关奖项或荣誉的，国家级得</w:t>
            </w:r>
            <w:r>
              <w:rPr>
                <w:rFonts w:hint="eastAsia" w:ascii="宋体" w:hAnsi="宋体" w:cs="宋体"/>
                <w:color w:val="auto"/>
                <w:szCs w:val="21"/>
                <w:lang w:val="en-US" w:eastAsia="zh-CN"/>
              </w:rPr>
              <w:t xml:space="preserve">4</w:t>
            </w:r>
            <w:r>
              <w:rPr>
                <w:rFonts w:hint="eastAsia" w:ascii="宋体" w:hAnsi="宋体" w:cs="宋体"/>
                <w:color w:val="auto"/>
                <w:szCs w:val="21"/>
              </w:rPr>
              <w:t xml:space="preserve">分，省级得2分，地（市）级得1分，按最高等级计分，本项最高得</w:t>
            </w:r>
            <w:r>
              <w:rPr>
                <w:rFonts w:hint="eastAsia" w:ascii="宋体" w:hAnsi="宋体" w:cs="宋体"/>
                <w:color w:val="auto"/>
                <w:szCs w:val="21"/>
                <w:lang w:val="en-US" w:eastAsia="zh-CN"/>
              </w:rPr>
              <w:t xml:space="preserve">4</w:t>
            </w:r>
            <w:r>
              <w:rPr>
                <w:rFonts w:hint="eastAsia" w:ascii="宋体" w:hAnsi="宋体" w:cs="宋体"/>
                <w:color w:val="auto"/>
                <w:szCs w:val="21"/>
              </w:rPr>
              <w:t xml:space="preserve">分。</w:t>
            </w:r>
            <w:r/>
          </w:p>
          <w:p>
            <w:pPr>
              <w:jc w:val="left"/>
              <w:spacing w:line="400" w:lineRule="exact"/>
              <w:widowControl/>
              <w:rPr>
                <w:rFonts w:ascii="宋体" w:hAnsi="宋体" w:cs="宋体"/>
                <w:color w:val="auto"/>
                <w:szCs w:val="21"/>
              </w:rPr>
            </w:pPr>
            <w:r>
              <w:rPr>
                <w:rFonts w:hint="eastAsia" w:ascii="宋体" w:hAnsi="宋体" w:cs="宋体"/>
                <w:color w:val="auto"/>
                <w:szCs w:val="21"/>
              </w:rPr>
              <w:t xml:space="preserve">注：提供荣誉证书或网上公示截图等有效证明材料，原件扫描上传。</w:t>
            </w:r>
            <w:r/>
          </w:p>
        </w:tc>
      </w:tr>
      <w:tr>
        <w:trPr>
          <w:jc w:val="center"/>
          <w:trHeight w:val="482"/>
        </w:trPr>
        <w:tc>
          <w:tcPr>
            <w:tcBorders>
              <w:left w:val="single" w:color="auto" w:sz="4" w:space="0"/>
              <w:right w:val="single" w:color="auto" w:sz="4" w:space="0"/>
            </w:tcBorders>
            <w:tcW w:w="766" w:type="pct"/>
            <w:vAlign w:val="center"/>
            <w:vMerge w:val="continue"/>
            <w:textDirection w:val="lrTb"/>
            <w:noWrap w:val="false"/>
          </w:tcPr>
          <w:p>
            <w:pPr>
              <w:spacing w:line="400" w:lineRule="exact"/>
              <w:widowControl/>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4233" w:type="pct"/>
            <w:vAlign w:val="center"/>
            <w:textDirection w:val="lrTb"/>
            <w:noWrap w:val="false"/>
          </w:tcPr>
          <w:p>
            <w:pPr>
              <w:jc w:val="left"/>
              <w:spacing w:line="400" w:lineRule="exact"/>
              <w:widowControl/>
              <w:rPr>
                <w:rFonts w:ascii="宋体" w:hAnsi="宋体" w:cs="宋体"/>
                <w:color w:val="auto"/>
                <w:szCs w:val="21"/>
              </w:rPr>
            </w:pPr>
            <w:r>
              <w:rPr>
                <w:rFonts w:hint="eastAsia" w:ascii="宋体" w:hAnsi="宋体" w:cs="宋体"/>
                <w:color w:val="auto"/>
                <w:szCs w:val="21"/>
              </w:rPr>
              <w:t xml:space="preserve">投标人通过ISO9001</w:t>
            </w:r>
            <w:bookmarkStart w:id="65" w:name="_Toc27724"/>
            <w:r>
              <w:rPr>
                <w:rFonts w:hint="eastAsia" w:ascii="宋体" w:hAnsi="宋体" w:cs="宋体"/>
                <w:color w:val="auto"/>
                <w:szCs w:val="21"/>
              </w:rPr>
              <w:t xml:space="preserve">质量管理体系认证证书</w:t>
            </w:r>
            <w:bookmarkEnd w:id="65"/>
            <w:r>
              <w:rPr>
                <w:rFonts w:hint="eastAsia" w:ascii="宋体" w:hAnsi="宋体" w:cs="宋体"/>
                <w:color w:val="auto"/>
                <w:szCs w:val="21"/>
              </w:rPr>
              <w:t xml:space="preserve">且在有效期内得</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w:t>
            </w:r>
            <w:r/>
          </w:p>
          <w:p>
            <w:pPr>
              <w:jc w:val="left"/>
              <w:spacing w:line="400" w:lineRule="exact"/>
              <w:widowControl/>
              <w:rPr>
                <w:rFonts w:ascii="宋体" w:hAnsi="宋体" w:cs="宋体"/>
                <w:color w:val="auto"/>
                <w:szCs w:val="21"/>
              </w:rPr>
            </w:pPr>
            <w:r>
              <w:rPr>
                <w:rFonts w:hint="eastAsia" w:ascii="宋体" w:hAnsi="宋体" w:cs="宋体"/>
                <w:color w:val="auto"/>
                <w:szCs w:val="21"/>
              </w:rPr>
              <w:t xml:space="preserve">投标人通过ISO14001</w:t>
            </w:r>
            <w:bookmarkStart w:id="66" w:name="_Toc5681"/>
            <w:r>
              <w:rPr>
                <w:rFonts w:hint="eastAsia" w:ascii="宋体" w:hAnsi="宋体" w:cs="宋体"/>
                <w:color w:val="auto"/>
                <w:szCs w:val="21"/>
              </w:rPr>
              <w:t xml:space="preserve">环境管理体系认证证书</w:t>
            </w:r>
            <w:bookmarkEnd w:id="66"/>
            <w:r>
              <w:rPr>
                <w:rFonts w:hint="eastAsia" w:ascii="宋体" w:hAnsi="宋体" w:cs="宋体"/>
                <w:color w:val="auto"/>
                <w:szCs w:val="21"/>
              </w:rPr>
              <w:t xml:space="preserve">且在有效期内得</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w:t>
            </w:r>
            <w:r/>
          </w:p>
          <w:p>
            <w:pPr>
              <w:jc w:val="left"/>
              <w:spacing w:line="400" w:lineRule="exact"/>
              <w:widowControl/>
              <w:rPr>
                <w:rFonts w:ascii="宋体" w:hAnsi="宋体" w:cs="宋体"/>
                <w:color w:val="auto"/>
                <w:szCs w:val="21"/>
              </w:rPr>
            </w:pPr>
            <w:r>
              <w:rPr>
                <w:rFonts w:hint="eastAsia" w:ascii="宋体" w:hAnsi="宋体" w:cs="宋体"/>
                <w:color w:val="auto"/>
                <w:szCs w:val="21"/>
              </w:rPr>
              <w:t xml:space="preserve">投标人通过ISO45001</w:t>
            </w:r>
            <w:bookmarkStart w:id="67" w:name="_Toc8230"/>
            <w:r>
              <w:rPr>
                <w:rFonts w:hint="eastAsia" w:ascii="宋体" w:hAnsi="宋体" w:cs="宋体"/>
                <w:color w:val="auto"/>
                <w:szCs w:val="21"/>
              </w:rPr>
              <w:t xml:space="preserve">职业健康安全管理体系认证证书</w:t>
            </w:r>
            <w:bookmarkEnd w:id="67"/>
            <w:r>
              <w:rPr>
                <w:rFonts w:hint="eastAsia" w:ascii="宋体" w:hAnsi="宋体" w:cs="宋体"/>
                <w:color w:val="auto"/>
                <w:szCs w:val="21"/>
              </w:rPr>
              <w:t xml:space="preserve">且在有效期内得</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w:t>
            </w:r>
            <w:r/>
          </w:p>
          <w:p>
            <w:pPr>
              <w:jc w:val="left"/>
              <w:spacing w:line="400" w:lineRule="exact"/>
              <w:widowControl/>
              <w:rPr>
                <w:rFonts w:ascii="宋体" w:hAnsi="宋体" w:cs="宋体"/>
                <w:color w:val="auto"/>
                <w:szCs w:val="21"/>
              </w:rPr>
            </w:pPr>
            <w:r>
              <w:rPr>
                <w:rFonts w:hint="eastAsia" w:ascii="宋体" w:hAnsi="宋体" w:cs="宋体"/>
                <w:color w:val="auto"/>
                <w:szCs w:val="21"/>
              </w:rPr>
              <w:t xml:space="preserve">投标人通过ISO27001</w:t>
            </w:r>
            <w:bookmarkStart w:id="68" w:name="_Toc23282"/>
            <w:r>
              <w:rPr>
                <w:rFonts w:hint="eastAsia" w:ascii="宋体" w:hAnsi="宋体" w:cs="宋体"/>
                <w:color w:val="auto"/>
                <w:szCs w:val="21"/>
              </w:rPr>
              <w:t xml:space="preserve">信息安全管理体系认证证书</w:t>
            </w:r>
            <w:bookmarkEnd w:id="68"/>
            <w:r>
              <w:rPr>
                <w:rFonts w:hint="eastAsia" w:ascii="宋体" w:hAnsi="宋体" w:cs="宋体"/>
                <w:color w:val="auto"/>
                <w:szCs w:val="21"/>
              </w:rPr>
              <w:t xml:space="preserve">且在有效期内得</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w:t>
            </w:r>
            <w:r/>
          </w:p>
          <w:p>
            <w:pPr>
              <w:jc w:val="left"/>
              <w:spacing w:line="400" w:lineRule="exact"/>
              <w:widowControl/>
              <w:rPr>
                <w:rFonts w:ascii="宋体" w:hAnsi="宋体" w:cs="宋体"/>
                <w:color w:val="auto"/>
                <w:szCs w:val="21"/>
              </w:rPr>
            </w:pPr>
            <w:r>
              <w:rPr>
                <w:rFonts w:hint="eastAsia" w:ascii="宋体" w:hAnsi="宋体" w:cs="宋体"/>
                <w:color w:val="auto"/>
                <w:szCs w:val="21"/>
              </w:rPr>
              <w:t xml:space="preserve">投标人通过SA8000</w:t>
            </w:r>
            <w:bookmarkStart w:id="69" w:name="_Toc16845"/>
            <w:r>
              <w:rPr>
                <w:rFonts w:hint="eastAsia" w:ascii="宋体" w:hAnsi="宋体" w:cs="宋体"/>
                <w:color w:val="auto"/>
                <w:szCs w:val="21"/>
              </w:rPr>
              <w:t xml:space="preserve">企业社会责任管理体系认证证书</w:t>
            </w:r>
            <w:bookmarkEnd w:id="69"/>
            <w:r>
              <w:rPr>
                <w:rFonts w:hint="eastAsia" w:ascii="宋体" w:hAnsi="宋体" w:cs="宋体"/>
                <w:color w:val="auto"/>
                <w:szCs w:val="21"/>
              </w:rPr>
              <w:t xml:space="preserve">且在有效期内得</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w:t>
            </w:r>
            <w:r/>
          </w:p>
          <w:p>
            <w:pPr>
              <w:jc w:val="left"/>
              <w:spacing w:line="400" w:lineRule="exact"/>
              <w:widowControl/>
              <w:rPr>
                <w:rFonts w:ascii="宋体" w:hAnsi="宋体" w:cs="宋体"/>
                <w:color w:val="auto"/>
                <w:szCs w:val="21"/>
              </w:rPr>
            </w:pPr>
            <w:r>
              <w:rPr>
                <w:rFonts w:hint="eastAsia" w:ascii="宋体" w:hAnsi="宋体" w:cs="宋体"/>
                <w:color w:val="auto"/>
                <w:szCs w:val="21"/>
              </w:rPr>
              <w:t xml:space="preserve">投标人通过GB/T 31950企业诚信管理体系认证证书且在有效期内得</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w:t>
            </w:r>
            <w:r/>
          </w:p>
          <w:p>
            <w:pPr>
              <w:jc w:val="left"/>
              <w:spacing w:line="400" w:lineRule="exact"/>
              <w:widowControl/>
              <w:rPr>
                <w:rFonts w:ascii="宋体" w:hAnsi="宋体" w:cs="宋体"/>
                <w:color w:val="auto"/>
                <w:szCs w:val="21"/>
              </w:rPr>
            </w:pPr>
            <w:r>
              <w:rPr>
                <w:rFonts w:hint="eastAsia" w:ascii="宋体" w:hAnsi="宋体" w:cs="宋体"/>
                <w:color w:val="auto"/>
                <w:szCs w:val="21"/>
              </w:rPr>
              <w:t xml:space="preserve">注：提供以上证书及“全国认证认可信息公共服务平台</w:t>
            </w:r>
            <w:r>
              <w:rPr>
                <w:color w:val="auto"/>
              </w:rPr>
              <w:fldChar w:fldCharType="begin"/>
            </w:r>
            <w:r>
              <w:rPr>
                <w:color w:val="auto"/>
              </w:rPr>
              <w:instrText xml:space="preserve"> HYPERLINK "http://cx.cnca.cn/CertECloud/index/index/page" </w:instrText>
            </w:r>
            <w:r>
              <w:rPr>
                <w:color w:val="auto"/>
              </w:rPr>
              <w:fldChar w:fldCharType="separate"/>
            </w:r>
            <w:r>
              <w:rPr>
                <w:rFonts w:hint="eastAsia" w:ascii="宋体" w:hAnsi="宋体" w:cs="宋体"/>
                <w:color w:val="auto"/>
                <w:szCs w:val="21"/>
              </w:rPr>
              <w:t xml:space="preserve">http://cx.cnca.cn/CertECloud/index/index/page</w:t>
            </w:r>
            <w:r>
              <w:rPr>
                <w:rFonts w:hint="eastAsia" w:ascii="宋体" w:hAnsi="宋体" w:cs="宋体"/>
                <w:color w:val="auto"/>
                <w:szCs w:val="21"/>
              </w:rPr>
              <w:fldChar w:fldCharType="end"/>
            </w:r>
            <w:r>
              <w:rPr>
                <w:rFonts w:hint="eastAsia" w:ascii="宋体" w:hAnsi="宋体" w:cs="宋体"/>
                <w:color w:val="auto"/>
                <w:szCs w:val="21"/>
              </w:rPr>
              <w:t xml:space="preserve">”查询截图，原件扫描上传。</w:t>
            </w:r>
            <w:r/>
          </w:p>
        </w:tc>
      </w:tr>
      <w:tr>
        <w:trPr>
          <w:jc w:val="center"/>
          <w:trHeight w:val="1350"/>
        </w:trPr>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spacing w:line="400" w:lineRule="exact"/>
              <w:widowControl/>
              <w:rPr>
                <w:rFonts w:ascii="宋体" w:hAnsi="宋体" w:cs="宋体"/>
                <w:color w:val="auto"/>
                <w:szCs w:val="21"/>
              </w:rPr>
            </w:pPr>
            <w:r>
              <w:rPr>
                <w:rFonts w:hint="eastAsia" w:ascii="宋体" w:hAnsi="宋体" w:cs="宋体"/>
                <w:color w:val="auto"/>
                <w:szCs w:val="21"/>
              </w:rPr>
              <w:t xml:space="preserve">业绩</w:t>
            </w:r>
            <w:r/>
          </w:p>
          <w:p>
            <w:pPr>
              <w:jc w:val="center"/>
              <w:spacing w:line="400" w:lineRule="exact"/>
              <w:widowControl/>
              <w:rPr>
                <w:rFonts w:ascii="宋体" w:hAnsi="宋体" w:cs="宋体"/>
                <w:color w:val="auto"/>
                <w:szCs w:val="21"/>
              </w:rPr>
            </w:pPr>
            <w:r>
              <w:rPr>
                <w:rFonts w:hint="eastAsia" w:ascii="宋体" w:hAnsi="宋体" w:cs="宋体"/>
                <w:color w:val="auto"/>
                <w:szCs w:val="21"/>
              </w:rPr>
              <w:t xml:space="preserve">（10分）</w:t>
            </w:r>
            <w:r/>
          </w:p>
        </w:tc>
        <w:tc>
          <w:tcPr>
            <w:tcBorders>
              <w:left w:val="single" w:color="auto" w:sz="4" w:space="0"/>
              <w:bottom w:val="single" w:color="auto" w:sz="4" w:space="0"/>
              <w:right w:val="single" w:color="auto" w:sz="4" w:space="0"/>
            </w:tcBorders>
            <w:tcW w:w="4233" w:type="pct"/>
            <w:vAlign w:val="center"/>
            <w:textDirection w:val="lrTb"/>
            <w:noWrap w:val="false"/>
          </w:tcPr>
          <w:p>
            <w:pPr>
              <w:spacing w:line="400" w:lineRule="exact"/>
              <w:rPr>
                <w:rFonts w:ascii="宋体" w:hAnsi="宋体" w:cs="宋体"/>
                <w:color w:val="auto"/>
                <w:szCs w:val="21"/>
              </w:rPr>
            </w:pPr>
            <w:r>
              <w:rPr>
                <w:rFonts w:hint="eastAsia" w:ascii="宋体" w:hAnsi="宋体" w:cs="宋体"/>
                <w:color w:val="auto"/>
                <w:szCs w:val="21"/>
              </w:rPr>
              <w:t xml:space="preserve">202</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年1月1日（含）以来，投标人提供与本项目服务内容相匹配的业绩（服务内容包含以下内容：服务内容需包含</w:t>
            </w:r>
            <w:r>
              <w:rPr>
                <w:rFonts w:hint="eastAsia" w:ascii="宋体" w:hAnsi="宋体" w:cs="宋体"/>
                <w:color w:val="auto"/>
                <w:szCs w:val="21"/>
                <w:lang w:eastAsia="zh-CN"/>
              </w:rPr>
              <w:t xml:space="preserve">配送</w:t>
            </w:r>
            <w:r>
              <w:rPr>
                <w:rFonts w:hint="eastAsia" w:ascii="宋体" w:hAnsi="宋体" w:cs="宋体"/>
                <w:color w:val="auto"/>
                <w:szCs w:val="21"/>
                <w:lang w:val="en-US" w:eastAsia="zh-CN"/>
              </w:rPr>
              <w:t xml:space="preserve">/运送</w:t>
            </w:r>
            <w:r>
              <w:rPr>
                <w:rFonts w:hint="eastAsia" w:ascii="宋体" w:hAnsi="宋体" w:cs="宋体"/>
                <w:color w:val="auto"/>
                <w:szCs w:val="21"/>
              </w:rPr>
              <w:t xml:space="preserve">、</w:t>
            </w:r>
            <w:r>
              <w:rPr>
                <w:rFonts w:hint="eastAsia" w:ascii="宋体" w:hAnsi="宋体" w:cs="宋体"/>
                <w:color w:val="auto"/>
                <w:szCs w:val="21"/>
                <w:lang w:eastAsia="zh-CN"/>
              </w:rPr>
              <w:t xml:space="preserve">陪检、绿色通道、</w:t>
            </w:r>
            <w:r>
              <w:rPr>
                <w:rFonts w:hint="eastAsia" w:ascii="宋体" w:hAnsi="宋体" w:cs="宋体"/>
                <w:color w:val="auto"/>
                <w:szCs w:val="21"/>
              </w:rPr>
              <w:t xml:space="preserve">电梯服务、医疗废物处置等</w:t>
            </w:r>
            <w:r>
              <w:rPr>
                <w:rFonts w:hint="eastAsia" w:ascii="宋体" w:hAnsi="宋体" w:cs="宋体"/>
                <w:color w:val="auto"/>
                <w:szCs w:val="21"/>
                <w:lang w:eastAsia="zh-CN"/>
              </w:rPr>
              <w:t xml:space="preserve">，</w:t>
            </w:r>
            <w:r>
              <w:rPr>
                <w:rFonts w:hint="eastAsia" w:ascii="宋体" w:hAnsi="宋体" w:cs="宋体"/>
                <w:color w:val="auto"/>
                <w:szCs w:val="21"/>
              </w:rPr>
              <w:t xml:space="preserve">至少包含三项内容其中必须有医疗废物处置）的，每提供1个业绩得2分，本项最多得10分。</w:t>
            </w:r>
            <w:r/>
          </w:p>
          <w:p>
            <w:pPr>
              <w:spacing w:line="400" w:lineRule="exact"/>
              <w:widowControl/>
              <w:rPr>
                <w:rFonts w:ascii="宋体" w:hAnsi="宋体" w:cs="宋体"/>
                <w:color w:val="auto"/>
                <w:szCs w:val="21"/>
              </w:rPr>
            </w:pPr>
            <w:r>
              <w:rPr>
                <w:rFonts w:hint="eastAsia" w:ascii="宋体" w:hAnsi="宋体" w:cs="宋体"/>
                <w:color w:val="auto"/>
                <w:szCs w:val="21"/>
              </w:rPr>
              <w:t xml:space="preserve">注：提供合同，合同须反映出业绩的相关信息；服务期内任意一次合同费用银行结算凭证；与合同相对应的中标/成交通知书；中标（成交）公告网站截图（截图需体现具体链接地址，如地址过长，可单独备注）；同一业主单位</w:t>
            </w:r>
            <w:r>
              <w:rPr>
                <w:rFonts w:hint="eastAsia" w:ascii="宋体" w:hAnsi="宋体" w:cs="宋体"/>
                <w:color w:val="auto"/>
                <w:szCs w:val="21"/>
                <w:lang w:eastAsia="zh-CN"/>
              </w:rPr>
              <w:t xml:space="preserve">（含分院、分部）</w:t>
            </w:r>
            <w:r>
              <w:rPr>
                <w:rFonts w:hint="eastAsia" w:ascii="宋体" w:hAnsi="宋体" w:cs="宋体"/>
                <w:color w:val="auto"/>
                <w:szCs w:val="21"/>
              </w:rPr>
              <w:t xml:space="preserve">的合同算一个业绩。原件扫描上传。</w:t>
            </w:r>
            <w:r/>
          </w:p>
        </w:tc>
      </w:tr>
    </w:tbl>
    <w:p>
      <w:pPr>
        <w:spacing w:line="360" w:lineRule="auto"/>
        <w:rPr>
          <w:rFonts w:ascii="宋体" w:hAnsi="宋体"/>
          <w:color w:val="auto"/>
          <w:szCs w:val="21"/>
        </w:rPr>
      </w:pPr>
      <w:r>
        <w:rPr>
          <w:rFonts w:ascii="宋体" w:hAnsi="宋体"/>
          <w:color w:val="auto"/>
          <w:szCs w:val="21"/>
        </w:rPr>
      </w:r>
      <w:r/>
    </w:p>
    <w:p>
      <w:pPr>
        <w:spacing w:line="360" w:lineRule="auto"/>
        <w:rPr>
          <w:rFonts w:ascii="宋体" w:hAnsi="宋体"/>
          <w:color w:val="auto"/>
          <w:szCs w:val="21"/>
        </w:rPr>
      </w:pPr>
      <w:r>
        <w:rPr>
          <w:rFonts w:hint="eastAsia" w:ascii="宋体" w:hAnsi="宋体"/>
          <w:color w:val="auto"/>
          <w:szCs w:val="21"/>
        </w:rPr>
        <w:t xml:space="preserve">注：1、评标时，未能按以上要求提供相应证明的，不作为评标依据，不得分。</w:t>
      </w:r>
      <w:r/>
    </w:p>
    <w:p>
      <w:pPr>
        <w:ind w:firstLine="420"/>
        <w:spacing w:line="360" w:lineRule="auto"/>
        <w:rPr>
          <w:rFonts w:ascii="宋体" w:hAnsi="宋体"/>
          <w:color w:val="auto"/>
          <w:szCs w:val="21"/>
        </w:rPr>
      </w:pPr>
      <w:r>
        <w:rPr>
          <w:rFonts w:hint="eastAsia" w:ascii="宋体" w:hAnsi="宋体"/>
          <w:color w:val="auto"/>
          <w:szCs w:val="21"/>
        </w:rPr>
        <w:t xml:space="preserve">2、以上要求提供政府发文/政府证书的，如投标人提供协会或其他民间机构发文/证书的，一律不得分。</w:t>
      </w:r>
      <w:r/>
    </w:p>
    <w:p>
      <w:pPr>
        <w:ind w:firstLine="420"/>
        <w:spacing w:line="360" w:lineRule="auto"/>
        <w:rPr>
          <w:rFonts w:hint="eastAsia" w:ascii="宋体" w:hAnsi="宋体"/>
          <w:color w:val="auto"/>
          <w:szCs w:val="21"/>
        </w:rPr>
      </w:pPr>
      <w:r>
        <w:rPr>
          <w:rFonts w:hint="eastAsia" w:ascii="宋体" w:hAnsi="宋体"/>
          <w:color w:val="auto"/>
          <w:szCs w:val="21"/>
        </w:rPr>
        <w:t xml:space="preserve">3、每个荣誉、证书或业绩只计分一次。</w:t>
      </w:r>
      <w:r/>
    </w:p>
    <w:p>
      <w:pPr>
        <w:ind w:firstLine="420"/>
        <w:spacing w:line="360" w:lineRule="auto"/>
        <w:rPr>
          <w:rFonts w:hint="eastAsia" w:ascii="宋体" w:hAnsi="宋体"/>
          <w:color w:val="auto"/>
          <w:szCs w:val="21"/>
        </w:rPr>
      </w:pPr>
      <w:r>
        <w:rPr>
          <w:rFonts w:hint="eastAsia" w:ascii="宋体" w:hAnsi="宋体"/>
          <w:color w:val="auto"/>
          <w:szCs w:val="21"/>
        </w:rPr>
      </w:r>
      <w:r/>
    </w:p>
    <w:p>
      <w:pPr>
        <w:ind w:firstLine="420"/>
        <w:spacing w:line="360" w:lineRule="auto"/>
        <w:rPr>
          <w:rFonts w:hint="eastAsia" w:ascii="宋体" w:hAnsi="宋体"/>
          <w:color w:val="auto"/>
          <w:szCs w:val="21"/>
        </w:rPr>
      </w:pPr>
      <w:r>
        <w:rPr>
          <w:rFonts w:hint="eastAsia" w:ascii="宋体" w:hAnsi="宋体"/>
          <w:color w:val="auto"/>
          <w:szCs w:val="21"/>
        </w:rPr>
      </w:r>
      <w:r/>
    </w:p>
    <w:p>
      <w:pPr>
        <w:ind w:firstLine="420"/>
        <w:spacing w:line="360" w:lineRule="auto"/>
        <w:rPr>
          <w:rFonts w:hint="eastAsia" w:ascii="宋体" w:hAnsi="宋体"/>
          <w:color w:val="auto"/>
          <w:szCs w:val="21"/>
        </w:rPr>
      </w:pPr>
      <w:r>
        <w:rPr>
          <w:rFonts w:hint="eastAsia" w:ascii="宋体" w:hAnsi="宋体"/>
          <w:color w:val="auto"/>
          <w:szCs w:val="21"/>
        </w:rPr>
      </w:r>
      <w:r/>
    </w:p>
    <w:p>
      <w:pPr>
        <w:ind w:firstLine="420"/>
        <w:spacing w:line="360" w:lineRule="auto"/>
        <w:rPr>
          <w:rFonts w:hint="eastAsia" w:ascii="宋体" w:hAnsi="宋体"/>
          <w:color w:val="auto"/>
          <w:szCs w:val="21"/>
        </w:rPr>
      </w:pPr>
      <w:r>
        <w:rPr>
          <w:rFonts w:hint="eastAsia" w:ascii="宋体" w:hAnsi="宋体"/>
          <w:color w:val="auto"/>
          <w:szCs w:val="21"/>
        </w:rPr>
      </w:r>
      <w:r/>
    </w:p>
    <w:p>
      <w:pPr>
        <w:ind w:firstLine="420"/>
        <w:spacing w:line="360" w:lineRule="auto"/>
        <w:rPr>
          <w:rFonts w:hint="eastAsia" w:ascii="宋体" w:hAnsi="宋体"/>
          <w:color w:val="auto"/>
          <w:szCs w:val="21"/>
        </w:rPr>
      </w:pPr>
      <w:r>
        <w:rPr>
          <w:rFonts w:hint="eastAsia" w:ascii="宋体" w:hAnsi="宋体"/>
          <w:color w:val="auto"/>
          <w:szCs w:val="21"/>
        </w:rPr>
      </w:r>
      <w:r/>
    </w:p>
    <w:p>
      <w:pPr>
        <w:ind w:firstLine="420"/>
        <w:spacing w:line="360" w:lineRule="auto"/>
        <w:rPr>
          <w:rFonts w:hint="eastAsia" w:ascii="宋体" w:hAnsi="宋体"/>
          <w:color w:val="auto"/>
          <w:szCs w:val="21"/>
        </w:rPr>
      </w:pPr>
      <w:r>
        <w:rPr>
          <w:rFonts w:hint="eastAsia" w:ascii="宋体" w:hAnsi="宋体"/>
          <w:color w:val="auto"/>
          <w:szCs w:val="21"/>
        </w:rPr>
      </w:r>
      <w:r/>
    </w:p>
    <w:p>
      <w:pPr>
        <w:ind w:firstLine="420"/>
        <w:spacing w:line="360" w:lineRule="auto"/>
        <w:rPr>
          <w:rFonts w:hint="eastAsia" w:ascii="宋体" w:hAnsi="宋体"/>
          <w:color w:val="auto"/>
          <w:szCs w:val="21"/>
        </w:rPr>
      </w:pPr>
      <w:r>
        <w:rPr>
          <w:rFonts w:hint="eastAsia" w:ascii="宋体" w:hAnsi="宋体"/>
          <w:color w:val="auto"/>
          <w:szCs w:val="21"/>
        </w:rPr>
      </w:r>
      <w:r/>
    </w:p>
    <w:p>
      <w:pPr>
        <w:ind w:firstLine="420"/>
        <w:spacing w:line="360" w:lineRule="auto"/>
        <w:rPr>
          <w:rFonts w:hint="eastAsia" w:ascii="宋体" w:hAnsi="宋体"/>
          <w:color w:val="auto"/>
          <w:szCs w:val="21"/>
        </w:rPr>
      </w:pPr>
      <w:r>
        <w:rPr>
          <w:rFonts w:hint="eastAsia" w:ascii="宋体" w:hAnsi="宋体"/>
          <w:color w:val="auto"/>
          <w:szCs w:val="21"/>
        </w:rPr>
      </w:r>
      <w:r/>
    </w:p>
    <w:p>
      <w:pPr>
        <w:ind w:firstLine="420"/>
        <w:spacing w:line="360" w:lineRule="auto"/>
        <w:rPr>
          <w:rFonts w:hint="eastAsia" w:ascii="宋体" w:hAnsi="宋体"/>
          <w:color w:val="auto"/>
          <w:szCs w:val="21"/>
        </w:rPr>
      </w:pPr>
      <w:r>
        <w:rPr>
          <w:rFonts w:hint="eastAsia" w:ascii="宋体" w:hAnsi="宋体"/>
          <w:color w:val="auto"/>
          <w:szCs w:val="21"/>
        </w:rPr>
      </w:r>
      <w:r/>
    </w:p>
    <w:p>
      <w:pPr>
        <w:ind w:firstLine="420"/>
        <w:spacing w:line="360" w:lineRule="auto"/>
        <w:rPr>
          <w:rFonts w:hint="eastAsia" w:ascii="宋体" w:hAnsi="宋体"/>
          <w:color w:val="auto"/>
          <w:szCs w:val="21"/>
        </w:rPr>
      </w:pPr>
      <w:r>
        <w:rPr>
          <w:rFonts w:hint="eastAsia" w:ascii="宋体" w:hAnsi="宋体"/>
          <w:color w:val="auto"/>
          <w:szCs w:val="21"/>
        </w:rPr>
      </w:r>
      <w:r/>
    </w:p>
    <w:p>
      <w:pPr>
        <w:ind w:firstLine="420"/>
        <w:spacing w:line="360" w:lineRule="auto"/>
        <w:rPr>
          <w:rFonts w:hint="eastAsia" w:ascii="宋体" w:hAnsi="宋体"/>
          <w:color w:val="auto"/>
          <w:szCs w:val="21"/>
        </w:rPr>
      </w:pPr>
      <w:r>
        <w:rPr>
          <w:rFonts w:hint="eastAsia" w:ascii="宋体" w:hAnsi="宋体"/>
          <w:color w:val="auto"/>
          <w:szCs w:val="21"/>
        </w:rPr>
      </w:r>
      <w:r/>
    </w:p>
    <w:p>
      <w:pPr>
        <w:ind w:firstLine="420"/>
        <w:spacing w:line="360" w:lineRule="auto"/>
        <w:rPr>
          <w:rFonts w:hint="eastAsia" w:ascii="宋体" w:hAnsi="宋体"/>
          <w:color w:val="auto"/>
          <w:szCs w:val="21"/>
        </w:rPr>
      </w:pPr>
      <w:r>
        <w:rPr>
          <w:rFonts w:hint="eastAsia" w:ascii="宋体" w:hAnsi="宋体"/>
          <w:color w:val="auto"/>
          <w:szCs w:val="21"/>
        </w:rPr>
      </w:r>
      <w:r/>
    </w:p>
    <w:p>
      <w:pPr>
        <w:ind w:firstLine="420"/>
        <w:spacing w:line="360" w:lineRule="auto"/>
        <w:rPr>
          <w:rFonts w:hint="eastAsia" w:ascii="宋体" w:hAnsi="宋体"/>
          <w:color w:val="auto"/>
          <w:szCs w:val="21"/>
        </w:rPr>
      </w:pPr>
      <w:r>
        <w:rPr>
          <w:rFonts w:hint="eastAsia" w:ascii="宋体" w:hAnsi="宋体"/>
          <w:color w:val="auto"/>
          <w:szCs w:val="21"/>
        </w:rPr>
      </w:r>
      <w:r/>
    </w:p>
    <w:p>
      <w:pPr>
        <w:ind w:firstLine="420"/>
        <w:spacing w:line="360" w:lineRule="auto"/>
        <w:rPr>
          <w:rFonts w:hint="eastAsia" w:ascii="宋体" w:hAnsi="宋体"/>
          <w:color w:val="auto"/>
          <w:szCs w:val="21"/>
        </w:rPr>
      </w:pPr>
      <w:r>
        <w:rPr>
          <w:rFonts w:hint="eastAsia" w:ascii="宋体" w:hAnsi="宋体"/>
          <w:color w:val="auto"/>
          <w:szCs w:val="21"/>
        </w:rPr>
      </w:r>
      <w:r/>
    </w:p>
    <w:p>
      <w:pPr>
        <w:ind w:firstLine="420"/>
        <w:spacing w:line="360" w:lineRule="auto"/>
        <w:rPr>
          <w:rFonts w:hint="eastAsia" w:ascii="宋体" w:hAnsi="宋体"/>
          <w:color w:val="auto"/>
          <w:szCs w:val="21"/>
        </w:rPr>
      </w:pPr>
      <w:r>
        <w:rPr>
          <w:rFonts w:hint="eastAsia" w:ascii="宋体" w:hAnsi="宋体"/>
          <w:color w:val="auto"/>
          <w:szCs w:val="21"/>
        </w:rPr>
      </w:r>
      <w:r/>
    </w:p>
    <w:p>
      <w:pPr>
        <w:ind w:firstLine="420"/>
        <w:spacing w:line="360" w:lineRule="auto"/>
        <w:rPr>
          <w:rFonts w:hint="eastAsia" w:ascii="宋体" w:hAnsi="宋体"/>
          <w:color w:val="auto"/>
          <w:szCs w:val="21"/>
        </w:rPr>
      </w:pPr>
      <w:r>
        <w:rPr>
          <w:rFonts w:hint="eastAsia" w:ascii="宋体" w:hAnsi="宋体"/>
          <w:color w:val="auto"/>
          <w:szCs w:val="21"/>
        </w:rPr>
      </w:r>
      <w:r/>
    </w:p>
    <w:p>
      <w:pPr>
        <w:ind w:firstLine="420"/>
        <w:spacing w:line="360" w:lineRule="auto"/>
        <w:rPr>
          <w:rFonts w:hint="eastAsia" w:ascii="宋体" w:hAnsi="宋体"/>
          <w:color w:val="auto"/>
          <w:szCs w:val="21"/>
        </w:rPr>
      </w:pPr>
      <w:r>
        <w:rPr>
          <w:rFonts w:hint="eastAsia" w:ascii="宋体" w:hAnsi="宋体"/>
          <w:color w:val="auto"/>
          <w:szCs w:val="21"/>
        </w:rPr>
      </w:r>
      <w:r/>
    </w:p>
    <w:p>
      <w:pPr>
        <w:ind w:firstLine="420"/>
        <w:spacing w:line="360" w:lineRule="auto"/>
        <w:rPr>
          <w:rFonts w:hint="eastAsia" w:ascii="宋体" w:hAnsi="宋体"/>
          <w:color w:val="auto"/>
          <w:szCs w:val="21"/>
        </w:rPr>
      </w:pPr>
      <w:r>
        <w:rPr>
          <w:rFonts w:hint="eastAsia" w:ascii="宋体" w:hAnsi="宋体"/>
          <w:color w:val="auto"/>
          <w:szCs w:val="21"/>
        </w:rPr>
      </w:r>
      <w:r/>
    </w:p>
    <w:p>
      <w:pPr>
        <w:ind w:firstLine="420"/>
        <w:spacing w:line="360" w:lineRule="auto"/>
        <w:rPr>
          <w:rFonts w:hint="eastAsia" w:ascii="宋体" w:hAnsi="宋体"/>
          <w:color w:val="auto"/>
          <w:szCs w:val="21"/>
        </w:rPr>
      </w:pPr>
      <w:r>
        <w:rPr>
          <w:rFonts w:hint="eastAsia" w:ascii="宋体" w:hAnsi="宋体"/>
          <w:color w:val="auto"/>
          <w:szCs w:val="21"/>
        </w:rPr>
      </w:r>
      <w:r/>
    </w:p>
    <w:p>
      <w:pPr>
        <w:ind w:firstLine="420"/>
        <w:spacing w:line="360" w:lineRule="auto"/>
        <w:rPr>
          <w:rFonts w:hint="eastAsia" w:ascii="宋体" w:hAnsi="宋体"/>
          <w:color w:val="auto"/>
          <w:szCs w:val="21"/>
        </w:rPr>
      </w:pPr>
      <w:r>
        <w:rPr>
          <w:rFonts w:hint="eastAsia" w:ascii="宋体" w:hAnsi="宋体"/>
          <w:color w:val="auto"/>
          <w:szCs w:val="21"/>
        </w:rPr>
      </w:r>
      <w:r/>
    </w:p>
    <w:p>
      <w:pPr>
        <w:ind w:firstLine="420"/>
        <w:spacing w:line="360" w:lineRule="auto"/>
        <w:rPr>
          <w:rFonts w:hint="eastAsia" w:ascii="宋体" w:hAnsi="宋体"/>
          <w:color w:val="auto"/>
          <w:szCs w:val="21"/>
        </w:rPr>
      </w:pPr>
      <w:r>
        <w:rPr>
          <w:rFonts w:hint="eastAsia" w:ascii="宋体" w:hAnsi="宋体"/>
          <w:color w:val="auto"/>
          <w:szCs w:val="21"/>
        </w:rPr>
      </w:r>
      <w:r/>
    </w:p>
    <w:p>
      <w:pPr>
        <w:ind w:firstLine="420"/>
        <w:spacing w:line="360" w:lineRule="auto"/>
        <w:rPr>
          <w:rFonts w:hint="eastAsia" w:ascii="宋体" w:hAnsi="宋体"/>
          <w:color w:val="auto"/>
          <w:szCs w:val="21"/>
        </w:rPr>
      </w:pPr>
      <w:r>
        <w:rPr>
          <w:rFonts w:hint="eastAsia" w:ascii="宋体" w:hAnsi="宋体"/>
          <w:color w:val="auto"/>
          <w:szCs w:val="21"/>
        </w:rPr>
      </w:r>
      <w:r/>
    </w:p>
    <w:p>
      <w:pPr>
        <w:rPr>
          <w:rFonts w:ascii="宋体" w:hAnsi="宋体" w:cs="宋体"/>
          <w:color w:val="auto"/>
        </w:rPr>
      </w:pPr>
      <w:r>
        <w:rPr>
          <w:rFonts w:ascii="宋体" w:hAnsi="宋体" w:cs="宋体"/>
          <w:color w:val="auto"/>
        </w:rPr>
      </w:r>
      <w:r/>
    </w:p>
    <w:p>
      <w:pPr>
        <w:pStyle w:val="876"/>
        <w:rPr>
          <w:rFonts w:hint="eastAsia" w:ascii="宋体" w:hAnsi="宋体" w:eastAsia="宋体" w:cs="宋体"/>
          <w:b/>
          <w:bCs/>
          <w:color w:val="auto"/>
        </w:rPr>
      </w:pPr>
      <w:r/>
      <w:bookmarkStart w:id="70" w:name="_Toc17518"/>
      <w:r>
        <w:rPr>
          <w:rFonts w:hint="eastAsia" w:ascii="宋体" w:hAnsi="宋体" w:eastAsia="宋体" w:cs="宋体"/>
          <w:b/>
          <w:bCs/>
          <w:color w:val="auto"/>
        </w:rPr>
        <w:t xml:space="preserve">第六章 投标文件格式</w:t>
      </w:r>
      <w:bookmarkEnd w:id="62"/>
      <w:r/>
      <w:bookmarkEnd w:id="70"/>
      <w:r/>
      <w:r/>
    </w:p>
    <w:p>
      <w:pPr>
        <w:ind w:firstLine="440"/>
        <w:jc w:val="center"/>
        <w:rPr>
          <w:rFonts w:ascii="宋体" w:hAnsi="宋体" w:cs="宋体"/>
          <w:b/>
          <w:bCs/>
          <w:color w:val="auto"/>
          <w:sz w:val="44"/>
        </w:rPr>
      </w:pPr>
      <w:r>
        <w:rPr>
          <w:rFonts w:ascii="宋体" w:hAnsi="宋体" w:cs="宋体"/>
          <w:b/>
          <w:bCs/>
          <w:color w:val="auto"/>
          <w:sz w:val="44"/>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jc w:val="center"/>
        <w:pageBreakBefore w:val="0"/>
        <w:rPr>
          <w:rFonts w:ascii="宋体" w:hAnsi="宋体" w:cs="宋体"/>
          <w:b/>
          <w:color w:val="auto"/>
          <w:sz w:val="72"/>
        </w:rPr>
        <w:outlineLvl w:val="9"/>
      </w:pPr>
      <w:r>
        <w:rPr>
          <w:rFonts w:hint="eastAsia" w:ascii="宋体" w:hAnsi="宋体" w:cs="宋体"/>
          <w:b/>
          <w:color w:val="auto"/>
          <w:sz w:val="72"/>
        </w:rPr>
        <w:t xml:space="preserve">投  标  文  件</w:t>
      </w:r>
      <w:r/>
    </w:p>
    <w:p>
      <w:pPr>
        <w:ind w:firstLine="720"/>
        <w:jc w:val="center"/>
        <w:pageBreakBefore w:val="0"/>
        <w:rPr>
          <w:rFonts w:ascii="宋体" w:hAnsi="宋体" w:cs="宋体"/>
          <w:b/>
          <w:color w:val="auto"/>
          <w:sz w:val="72"/>
        </w:rPr>
        <w:outlineLvl w:val="9"/>
      </w:pPr>
      <w:r>
        <w:rPr>
          <w:rFonts w:ascii="宋体" w:hAnsi="宋体" w:cs="宋体"/>
          <w:b/>
          <w:color w:val="auto"/>
          <w:sz w:val="72"/>
        </w:rPr>
      </w:r>
      <w:r/>
    </w:p>
    <w:p>
      <w:pPr>
        <w:ind w:firstLine="720"/>
        <w:jc w:val="center"/>
        <w:pageBreakBefore w:val="0"/>
        <w:rPr>
          <w:rFonts w:ascii="宋体" w:hAnsi="宋体" w:cs="宋体"/>
          <w:b/>
          <w:color w:val="auto"/>
          <w:sz w:val="72"/>
        </w:rPr>
        <w:outlineLvl w:val="9"/>
      </w:pPr>
      <w:r>
        <w:rPr>
          <w:rFonts w:ascii="宋体" w:hAnsi="宋体" w:cs="宋体"/>
          <w:b/>
          <w:color w:val="auto"/>
          <w:sz w:val="72"/>
        </w:rPr>
      </w:r>
      <w:r/>
    </w:p>
    <w:p>
      <w:pPr>
        <w:ind w:firstLine="360"/>
        <w:jc w:val="center"/>
        <w:pageBreakBefore w:val="0"/>
        <w:rPr>
          <w:rFonts w:ascii="宋体" w:hAnsi="宋体" w:cs="宋体"/>
          <w:b/>
          <w:color w:val="auto"/>
          <w:sz w:val="36"/>
        </w:rPr>
        <w:outlineLvl w:val="9"/>
      </w:pPr>
      <w:r>
        <w:rPr>
          <w:rFonts w:ascii="宋体" w:hAnsi="宋体" w:cs="宋体"/>
          <w:b/>
          <w:color w:val="auto"/>
          <w:sz w:val="36"/>
        </w:rPr>
      </w:r>
      <w:r/>
    </w:p>
    <w:p>
      <w:pPr>
        <w:ind w:firstLine="360"/>
        <w:jc w:val="center"/>
        <w:pageBreakBefore w:val="0"/>
        <w:rPr>
          <w:rFonts w:ascii="宋体" w:hAnsi="宋体" w:cs="宋体"/>
          <w:b/>
          <w:color w:val="auto"/>
          <w:sz w:val="36"/>
        </w:rPr>
        <w:outlineLvl w:val="9"/>
      </w:pPr>
      <w:r>
        <w:rPr>
          <w:rFonts w:ascii="宋体" w:hAnsi="宋体" w:cs="宋体"/>
          <w:b/>
          <w:color w:val="auto"/>
          <w:sz w:val="36"/>
        </w:rPr>
      </w:r>
      <w:r/>
    </w:p>
    <w:p>
      <w:pPr>
        <w:ind w:firstLine="360"/>
        <w:jc w:val="center"/>
        <w:pageBreakBefore w:val="0"/>
        <w:rPr>
          <w:rFonts w:ascii="宋体" w:hAnsi="宋体" w:cs="宋体"/>
          <w:b/>
          <w:color w:val="auto"/>
          <w:sz w:val="36"/>
        </w:rPr>
        <w:outlineLvl w:val="9"/>
      </w:pPr>
      <w:r>
        <w:rPr>
          <w:rFonts w:ascii="宋体" w:hAnsi="宋体" w:cs="宋体"/>
          <w:b/>
          <w:color w:val="auto"/>
          <w:sz w:val="36"/>
        </w:rPr>
      </w:r>
      <w:r/>
    </w:p>
    <w:p>
      <w:pPr>
        <w:ind w:firstLine="360"/>
        <w:jc w:val="center"/>
        <w:pageBreakBefore w:val="0"/>
        <w:rPr>
          <w:rFonts w:ascii="宋体" w:hAnsi="宋体" w:cs="宋体"/>
          <w:b/>
          <w:color w:val="auto"/>
          <w:sz w:val="36"/>
        </w:rPr>
        <w:outlineLvl w:val="9"/>
      </w:pPr>
      <w:r>
        <w:rPr>
          <w:rFonts w:ascii="宋体" w:hAnsi="宋体" w:cs="宋体"/>
          <w:b/>
          <w:color w:val="auto"/>
          <w:sz w:val="36"/>
        </w:rPr>
      </w:r>
      <w:r/>
    </w:p>
    <w:p>
      <w:pPr>
        <w:ind w:firstLine="360"/>
        <w:pageBreakBefore w:val="0"/>
        <w:rPr>
          <w:rFonts w:ascii="宋体" w:hAnsi="宋体" w:cs="宋体"/>
          <w:b/>
          <w:color w:val="auto"/>
          <w:sz w:val="36"/>
        </w:rPr>
        <w:outlineLvl w:val="9"/>
      </w:pPr>
      <w:r>
        <w:rPr>
          <w:rFonts w:ascii="宋体" w:hAnsi="宋体" w:cs="宋体"/>
          <w:b/>
          <w:color w:val="auto"/>
          <w:sz w:val="36"/>
        </w:rPr>
      </w:r>
      <w:r/>
    </w:p>
    <w:p>
      <w:pPr>
        <w:ind w:firstLine="360"/>
        <w:jc w:val="center"/>
        <w:pageBreakBefore w:val="0"/>
        <w:rPr>
          <w:rFonts w:ascii="宋体" w:hAnsi="宋体" w:cs="宋体"/>
          <w:b/>
          <w:color w:val="auto"/>
          <w:sz w:val="36"/>
        </w:rPr>
        <w:outlineLvl w:val="9"/>
      </w:pPr>
      <w:r>
        <w:rPr>
          <w:rFonts w:ascii="宋体" w:hAnsi="宋体" w:cs="宋体"/>
          <w:b/>
          <w:color w:val="auto"/>
          <w:sz w:val="36"/>
        </w:rPr>
      </w:r>
      <w:r/>
    </w:p>
    <w:p>
      <w:pPr>
        <w:ind w:firstLine="1446"/>
        <w:pageBreakBefore w:val="0"/>
        <w:rPr>
          <w:rFonts w:ascii="宋体" w:hAnsi="宋体" w:cs="宋体"/>
          <w:b/>
          <w:color w:val="auto"/>
          <w:sz w:val="36"/>
        </w:rPr>
        <w:outlineLvl w:val="9"/>
      </w:pPr>
      <w:r>
        <w:rPr>
          <w:rFonts w:hint="eastAsia" w:ascii="宋体" w:hAnsi="宋体" w:cs="宋体"/>
          <w:b/>
          <w:color w:val="auto"/>
          <w:sz w:val="36"/>
        </w:rPr>
        <w:t xml:space="preserve">项 目 名 称：</w:t>
      </w:r>
      <w:r>
        <w:rPr>
          <w:rFonts w:hint="eastAsia" w:ascii="宋体" w:hAnsi="宋体" w:cs="宋体"/>
          <w:b/>
          <w:color w:val="auto"/>
          <w:sz w:val="36"/>
          <w:u w:val="single"/>
        </w:rPr>
        <w:t xml:space="preserve">               </w:t>
      </w:r>
      <w:r/>
    </w:p>
    <w:p>
      <w:pPr>
        <w:ind w:firstLine="1446"/>
        <w:pageBreakBefore w:val="0"/>
        <w:rPr>
          <w:rFonts w:ascii="宋体" w:hAnsi="宋体" w:cs="宋体"/>
          <w:b/>
          <w:color w:val="auto"/>
          <w:sz w:val="36"/>
          <w:u w:val="single"/>
        </w:rPr>
        <w:outlineLvl w:val="9"/>
      </w:pPr>
      <w:r>
        <w:rPr>
          <w:rFonts w:hint="eastAsia" w:ascii="宋体" w:hAnsi="宋体" w:cs="宋体"/>
          <w:b/>
          <w:color w:val="auto"/>
          <w:sz w:val="36"/>
        </w:rPr>
        <w:t xml:space="preserve">招 标 编 号：</w:t>
      </w:r>
      <w:r>
        <w:rPr>
          <w:rFonts w:hint="eastAsia" w:ascii="宋体" w:hAnsi="宋体" w:cs="宋体"/>
          <w:b/>
          <w:color w:val="auto"/>
          <w:sz w:val="36"/>
          <w:u w:val="single"/>
        </w:rPr>
        <w:t xml:space="preserve">               </w:t>
      </w:r>
      <w:r/>
    </w:p>
    <w:p>
      <w:pPr>
        <w:ind w:firstLine="1446"/>
        <w:pageBreakBefore w:val="0"/>
        <w:rPr>
          <w:rFonts w:ascii="宋体" w:hAnsi="宋体" w:cs="宋体"/>
          <w:b/>
          <w:color w:val="auto"/>
          <w:sz w:val="36"/>
          <w:u w:val="single"/>
        </w:rPr>
        <w:outlineLvl w:val="9"/>
      </w:pPr>
      <w:r>
        <w:rPr>
          <w:rFonts w:hint="eastAsia" w:ascii="宋体" w:hAnsi="宋体" w:cs="宋体"/>
          <w:b/>
          <w:color w:val="auto"/>
          <w:sz w:val="36"/>
        </w:rPr>
        <w:t xml:space="preserve">投标人名称 ：</w:t>
      </w:r>
      <w:r>
        <w:rPr>
          <w:rFonts w:hint="eastAsia" w:ascii="宋体" w:hAnsi="宋体" w:cs="宋体"/>
          <w:b/>
          <w:color w:val="auto"/>
          <w:sz w:val="36"/>
          <w:u w:val="single"/>
        </w:rPr>
        <w:t xml:space="preserve">               </w:t>
      </w:r>
      <w:r/>
    </w:p>
    <w:p>
      <w:pPr>
        <w:ind w:firstLine="360"/>
        <w:pageBreakBefore w:val="0"/>
        <w:rPr>
          <w:rFonts w:ascii="宋体" w:hAnsi="宋体" w:cs="宋体"/>
          <w:b/>
          <w:color w:val="auto"/>
          <w:sz w:val="36"/>
          <w:u w:val="single"/>
        </w:rPr>
        <w:outlineLvl w:val="9"/>
      </w:pPr>
      <w:r>
        <w:rPr>
          <w:rFonts w:hint="eastAsia" w:ascii="宋体" w:hAnsi="宋体" w:cs="宋体"/>
          <w:b/>
          <w:color w:val="auto"/>
          <w:sz w:val="36"/>
        </w:rPr>
        <w:t xml:space="preserve">      日       期：</w:t>
      </w:r>
      <w:r>
        <w:rPr>
          <w:rFonts w:hint="eastAsia" w:ascii="宋体" w:hAnsi="宋体" w:cs="宋体"/>
          <w:b/>
          <w:color w:val="auto"/>
          <w:sz w:val="36"/>
          <w:u w:val="single"/>
        </w:rPr>
        <w:t xml:space="preserve">               </w:t>
      </w:r>
      <w:r/>
    </w:p>
    <w:p>
      <w:pPr>
        <w:ind w:firstLine="1446"/>
        <w:pageBreakBefore w:val="0"/>
        <w:rPr>
          <w:rFonts w:ascii="宋体" w:hAnsi="宋体" w:cs="宋体"/>
          <w:b/>
          <w:color w:val="auto"/>
          <w:sz w:val="36"/>
          <w:u w:val="single"/>
        </w:rPr>
        <w:outlineLvl w:val="9"/>
      </w:pPr>
      <w:r>
        <w:rPr>
          <w:rFonts w:hint="eastAsia" w:ascii="宋体" w:hAnsi="宋体" w:cs="宋体"/>
          <w:b/>
          <w:color w:val="auto"/>
          <w:sz w:val="36"/>
        </w:rPr>
        <w:t xml:space="preserve">投   标  人：</w:t>
      </w:r>
      <w:r>
        <w:rPr>
          <w:rFonts w:hint="eastAsia" w:ascii="宋体" w:hAnsi="宋体" w:cs="宋体"/>
          <w:b/>
          <w:color w:val="auto"/>
          <w:sz w:val="36"/>
          <w:u w:val="single"/>
        </w:rPr>
        <w:t xml:space="preserve">（加盖CA电子公章）</w:t>
      </w:r>
      <w:r/>
    </w:p>
    <w:p>
      <w:pPr>
        <w:ind w:firstLine="320"/>
        <w:jc w:val="center"/>
        <w:pageBreakBefore w:val="0"/>
        <w:spacing w:line="440" w:lineRule="exact"/>
        <w:rPr>
          <w:rFonts w:ascii="宋体" w:hAnsi="宋体" w:cs="宋体"/>
          <w:b/>
          <w:bCs/>
          <w:color w:val="auto"/>
          <w:sz w:val="32"/>
          <w:szCs w:val="32"/>
        </w:rPr>
        <w:outlineLvl w:val="9"/>
      </w:pPr>
      <w:r>
        <w:rPr>
          <w:rFonts w:ascii="宋体" w:hAnsi="宋体" w:cs="宋体"/>
          <w:b/>
          <w:bCs/>
          <w:color w:val="auto"/>
          <w:sz w:val="32"/>
          <w:szCs w:val="32"/>
        </w:rPr>
      </w:r>
      <w:r/>
    </w:p>
    <w:p>
      <w:pPr>
        <w:ind w:firstLine="320"/>
        <w:jc w:val="center"/>
        <w:pageBreakBefore w:val="0"/>
        <w:spacing w:line="440" w:lineRule="exact"/>
        <w:rPr>
          <w:rFonts w:ascii="宋体" w:hAnsi="宋体" w:cs="宋体"/>
          <w:b/>
          <w:bCs/>
          <w:color w:val="auto"/>
          <w:sz w:val="32"/>
          <w:szCs w:val="32"/>
        </w:rPr>
        <w:outlineLvl w:val="9"/>
      </w:pPr>
      <w:r>
        <w:rPr>
          <w:rFonts w:ascii="宋体" w:hAnsi="宋体" w:cs="宋体"/>
          <w:b/>
          <w:bCs/>
          <w:color w:val="auto"/>
          <w:sz w:val="32"/>
          <w:szCs w:val="32"/>
        </w:rPr>
      </w:r>
      <w:r/>
    </w:p>
    <w:p>
      <w:pPr>
        <w:ind w:firstLine="320"/>
        <w:pageBreakBefore w:val="0"/>
        <w:spacing w:line="440" w:lineRule="exact"/>
        <w:rPr>
          <w:rFonts w:ascii="宋体" w:hAnsi="宋体" w:cs="宋体"/>
          <w:b/>
          <w:bCs/>
          <w:color w:val="auto"/>
          <w:sz w:val="32"/>
          <w:szCs w:val="32"/>
        </w:rPr>
        <w:outlineLvl w:val="9"/>
      </w:pPr>
      <w:r>
        <w:rPr>
          <w:rFonts w:ascii="宋体" w:hAnsi="宋体" w:cs="宋体"/>
          <w:b/>
          <w:bCs/>
          <w:color w:val="auto"/>
          <w:sz w:val="32"/>
          <w:szCs w:val="32"/>
        </w:rPr>
      </w:r>
      <w:r/>
    </w:p>
    <w:p>
      <w:pPr>
        <w:ind w:firstLine="320"/>
        <w:jc w:val="center"/>
        <w:pageBreakBefore w:val="0"/>
        <w:spacing w:line="440" w:lineRule="exact"/>
        <w:rPr>
          <w:rFonts w:ascii="宋体" w:hAnsi="宋体" w:cs="宋体"/>
          <w:b/>
          <w:bCs/>
          <w:color w:val="auto"/>
          <w:sz w:val="32"/>
          <w:szCs w:val="32"/>
        </w:rPr>
        <w:sectPr>
          <w:headerReference w:type="default" r:id="rId11"/>
          <w:footerReference w:type="default" r:id="rId15"/>
          <w:footnotePr/>
          <w:endnotePr/>
          <w:type w:val="nextPage"/>
          <w:pgSz w:w="11906" w:h="16838" w:orient="portrait"/>
          <w:pgMar w:top="1440" w:right="1800" w:bottom="1440" w:left="1800" w:header="1191" w:footer="1191" w:gutter="0"/>
          <w:cols w:num="1" w:sep="0" w:space="0" w:equalWidth="1"/>
          <w:docGrid w:linePitch="360"/>
        </w:sectPr>
        <w:outlineLvl w:val="9"/>
      </w:pPr>
      <w:r>
        <w:rPr>
          <w:rFonts w:ascii="宋体" w:hAnsi="宋体" w:cs="宋体"/>
          <w:b/>
          <w:bCs/>
          <w:color w:val="auto"/>
          <w:sz w:val="32"/>
          <w:szCs w:val="32"/>
        </w:rPr>
      </w:r>
      <w:r/>
    </w:p>
    <w:p>
      <w:pPr>
        <w:ind w:firstLine="320"/>
        <w:jc w:val="center"/>
        <w:pageBreakBefore w:val="0"/>
        <w:spacing w:line="360" w:lineRule="auto"/>
        <w:rPr>
          <w:rFonts w:ascii="宋体" w:hAnsi="宋体" w:cs="宋体"/>
          <w:b/>
          <w:bCs/>
          <w:color w:val="auto"/>
          <w:sz w:val="32"/>
          <w:szCs w:val="32"/>
        </w:rPr>
        <w:outlineLvl w:val="9"/>
      </w:pPr>
      <w:r>
        <w:rPr>
          <w:rFonts w:ascii="宋体" w:hAnsi="宋体" w:cs="宋体"/>
          <w:b/>
          <w:bCs/>
          <w:color w:val="auto"/>
          <w:sz w:val="32"/>
          <w:szCs w:val="32"/>
        </w:rPr>
      </w:r>
      <w:r/>
    </w:p>
    <w:p>
      <w:pPr>
        <w:jc w:val="center"/>
        <w:pageBreakBefore w:val="0"/>
        <w:rPr>
          <w:color w:val="auto"/>
          <w:sz w:val="28"/>
          <w:szCs w:val="28"/>
        </w:rPr>
        <w:outlineLvl w:val="9"/>
      </w:pPr>
      <w:r>
        <w:rPr>
          <w:rFonts w:hint="eastAsia"/>
          <w:color w:val="auto"/>
          <w:sz w:val="28"/>
          <w:szCs w:val="28"/>
        </w:rPr>
        <w:t xml:space="preserve">投标主要文件目录</w:t>
      </w:r>
      <w:r/>
    </w:p>
    <w:p>
      <w:pPr>
        <w:ind w:firstLine="320"/>
        <w:jc w:val="center"/>
        <w:pageBreakBefore w:val="0"/>
        <w:spacing w:line="360" w:lineRule="auto"/>
        <w:rPr>
          <w:rFonts w:ascii="宋体" w:hAnsi="宋体" w:cs="宋体"/>
          <w:b/>
          <w:bCs/>
          <w:color w:val="auto"/>
          <w:sz w:val="32"/>
          <w:szCs w:val="32"/>
        </w:rPr>
        <w:outlineLvl w:val="9"/>
      </w:pPr>
      <w:r>
        <w:rPr>
          <w:rFonts w:ascii="宋体" w:hAnsi="宋体" w:cs="宋体"/>
          <w:b/>
          <w:bCs/>
          <w:color w:val="auto"/>
          <w:sz w:val="32"/>
          <w:szCs w:val="32"/>
        </w:rPr>
      </w:r>
      <w:r/>
    </w:p>
    <w:p>
      <w:pPr>
        <w:ind w:firstLine="241"/>
        <w:pageBreakBefore w:val="0"/>
        <w:spacing w:line="480" w:lineRule="auto"/>
        <w:rPr>
          <w:rFonts w:ascii="宋体" w:hAnsi="宋体" w:cs="宋体"/>
          <w:color w:val="auto"/>
          <w:sz w:val="24"/>
        </w:rPr>
        <w:outlineLvl w:val="9"/>
      </w:pPr>
      <w:r>
        <w:rPr>
          <w:rFonts w:hint="eastAsia" w:ascii="宋体" w:hAnsi="宋体" w:cs="宋体"/>
          <w:color w:val="auto"/>
          <w:sz w:val="24"/>
        </w:rPr>
        <w:t xml:space="preserve">一、资格审查响应对照表</w:t>
      </w:r>
      <w:r/>
    </w:p>
    <w:p>
      <w:pPr>
        <w:ind w:firstLine="240"/>
        <w:pageBreakBefore w:val="0"/>
        <w:spacing w:line="480" w:lineRule="auto"/>
        <w:rPr>
          <w:rFonts w:ascii="宋体" w:hAnsi="宋体" w:cs="宋体"/>
          <w:color w:val="auto"/>
          <w:sz w:val="24"/>
        </w:rPr>
        <w:outlineLvl w:val="9"/>
      </w:pPr>
      <w:r>
        <w:rPr>
          <w:rFonts w:hint="eastAsia" w:ascii="宋体" w:hAnsi="宋体" w:cs="宋体"/>
          <w:color w:val="auto"/>
          <w:sz w:val="24"/>
        </w:rPr>
        <w:t xml:space="preserve">二、符合性审查响应对照表</w:t>
      </w:r>
      <w:r/>
    </w:p>
    <w:p>
      <w:pPr>
        <w:ind w:firstLine="240"/>
        <w:pageBreakBefore w:val="0"/>
        <w:spacing w:line="480" w:lineRule="auto"/>
        <w:rPr>
          <w:rFonts w:ascii="宋体" w:hAnsi="宋体" w:cs="宋体"/>
          <w:color w:val="auto"/>
          <w:sz w:val="24"/>
        </w:rPr>
        <w:outlineLvl w:val="9"/>
      </w:pPr>
      <w:r>
        <w:rPr>
          <w:rFonts w:hint="eastAsia" w:ascii="宋体" w:hAnsi="宋体" w:cs="宋体"/>
          <w:color w:val="auto"/>
          <w:sz w:val="24"/>
        </w:rPr>
        <w:t xml:space="preserve">三、非实质性响应对照表</w:t>
      </w:r>
      <w:r/>
    </w:p>
    <w:p>
      <w:pPr>
        <w:ind w:firstLine="241"/>
        <w:pageBreakBefore w:val="0"/>
        <w:spacing w:line="480" w:lineRule="auto"/>
        <w:rPr>
          <w:rFonts w:ascii="宋体" w:hAnsi="宋体" w:cs="宋体"/>
          <w:b/>
          <w:bCs/>
          <w:color w:val="auto"/>
          <w:sz w:val="24"/>
        </w:rPr>
        <w:outlineLvl w:val="9"/>
      </w:pPr>
      <w:r>
        <w:rPr>
          <w:rFonts w:hint="eastAsia" w:ascii="宋体" w:hAnsi="宋体" w:cs="宋体"/>
          <w:color w:val="auto"/>
          <w:sz w:val="24"/>
        </w:rPr>
        <w:t xml:space="preserve">四</w:t>
      </w:r>
      <w:r>
        <w:rPr>
          <w:rFonts w:hint="eastAsia" w:ascii="宋体" w:hAnsi="宋体" w:cs="宋体"/>
          <w:b/>
          <w:bCs/>
          <w:color w:val="auto"/>
          <w:sz w:val="24"/>
        </w:rPr>
        <w:t xml:space="preserve">、</w:t>
      </w:r>
      <w:r>
        <w:rPr>
          <w:rFonts w:hint="eastAsia" w:ascii="宋体" w:hAnsi="宋体" w:cs="宋体"/>
          <w:i/>
          <w:color w:val="auto"/>
          <w:sz w:val="24"/>
          <w:u w:val="single"/>
        </w:rPr>
        <w:t xml:space="preserve">开标一览表</w:t>
      </w:r>
      <w:r/>
    </w:p>
    <w:p>
      <w:pPr>
        <w:ind w:firstLine="241"/>
        <w:pageBreakBefore w:val="0"/>
        <w:spacing w:line="480" w:lineRule="auto"/>
        <w:rPr>
          <w:rFonts w:ascii="宋体" w:hAnsi="宋体" w:cs="宋体"/>
          <w:color w:val="auto"/>
          <w:sz w:val="24"/>
        </w:rPr>
        <w:outlineLvl w:val="9"/>
      </w:pPr>
      <w:r>
        <w:rPr>
          <w:rFonts w:hint="eastAsia" w:ascii="宋体" w:hAnsi="宋体" w:cs="宋体"/>
          <w:color w:val="auto"/>
          <w:sz w:val="24"/>
        </w:rPr>
        <w:t xml:space="preserve">五、投标配置与分项报价表</w:t>
      </w:r>
      <w:r/>
    </w:p>
    <w:p>
      <w:pPr>
        <w:ind w:firstLine="241"/>
        <w:pageBreakBefore w:val="0"/>
        <w:spacing w:line="480" w:lineRule="auto"/>
        <w:rPr>
          <w:rFonts w:ascii="宋体" w:hAnsi="宋体" w:cs="宋体"/>
          <w:color w:val="auto"/>
          <w:sz w:val="24"/>
        </w:rPr>
        <w:outlineLvl w:val="9"/>
      </w:pPr>
      <w:r>
        <w:rPr>
          <w:rFonts w:hint="eastAsia" w:ascii="宋体" w:hAnsi="宋体" w:cs="宋体"/>
          <w:color w:val="auto"/>
          <w:sz w:val="24"/>
        </w:rPr>
        <w:t xml:space="preserve">六</w:t>
      </w:r>
      <w:r>
        <w:rPr>
          <w:rFonts w:hint="eastAsia" w:ascii="宋体" w:hAnsi="宋体" w:cs="宋体"/>
          <w:color w:val="auto"/>
          <w:sz w:val="24"/>
          <w:szCs w:val="24"/>
        </w:rPr>
        <w:t xml:space="preserve">、技术参数响应及偏离表</w:t>
      </w:r>
      <w:r/>
    </w:p>
    <w:p>
      <w:pPr>
        <w:ind w:firstLine="241"/>
        <w:pageBreakBefore w:val="0"/>
        <w:spacing w:line="480" w:lineRule="auto"/>
        <w:rPr>
          <w:rFonts w:ascii="宋体" w:hAnsi="宋体" w:cs="宋体"/>
          <w:color w:val="auto"/>
          <w:sz w:val="24"/>
        </w:rPr>
        <w:outlineLvl w:val="9"/>
      </w:pPr>
      <w:r>
        <w:rPr>
          <w:rFonts w:hint="eastAsia" w:ascii="宋体" w:hAnsi="宋体" w:cs="宋体"/>
          <w:color w:val="auto"/>
          <w:sz w:val="24"/>
        </w:rPr>
        <w:t xml:space="preserve">七、商务条款响应及偏离表</w:t>
      </w:r>
      <w:r/>
    </w:p>
    <w:p>
      <w:pPr>
        <w:ind w:firstLine="241"/>
        <w:pageBreakBefore w:val="0"/>
        <w:spacing w:line="480" w:lineRule="auto"/>
        <w:rPr>
          <w:rFonts w:ascii="宋体" w:hAnsi="宋体" w:cs="宋体"/>
          <w:color w:val="auto"/>
          <w:sz w:val="36"/>
          <w:szCs w:val="36"/>
        </w:rPr>
        <w:outlineLvl w:val="9"/>
      </w:pPr>
      <w:r>
        <w:rPr>
          <w:rFonts w:hint="eastAsia" w:ascii="宋体" w:hAnsi="宋体" w:cs="宋体"/>
          <w:color w:val="auto"/>
          <w:sz w:val="24"/>
        </w:rPr>
        <w:t xml:space="preserve">八、其他 （投标人认为有必要提供的声明和文件，如有自拟并自行添加）</w:t>
      </w:r>
      <w:r/>
    </w:p>
    <w:p>
      <w:pPr>
        <w:ind w:firstLine="320"/>
        <w:jc w:val="center"/>
        <w:pageBreakBefore w:val="0"/>
        <w:spacing w:line="440" w:lineRule="exact"/>
        <w:rPr>
          <w:rFonts w:ascii="宋体" w:hAnsi="宋体" w:cs="宋体"/>
          <w:b/>
          <w:bCs/>
          <w:color w:val="auto"/>
          <w:sz w:val="32"/>
          <w:szCs w:val="32"/>
        </w:rPr>
        <w:sectPr>
          <w:footnotePr/>
          <w:endnotePr/>
          <w:type w:val="nextPage"/>
          <w:pgSz w:w="11906" w:h="16838" w:orient="portrait"/>
          <w:pgMar w:top="1440" w:right="1800" w:bottom="1440" w:left="1800" w:header="1191" w:footer="1191" w:gutter="0"/>
          <w:cols w:num="1" w:sep="0" w:space="0" w:equalWidth="1"/>
          <w:docGrid w:linePitch="360"/>
        </w:sectPr>
        <w:outlineLvl w:val="9"/>
      </w:pPr>
      <w:r>
        <w:rPr>
          <w:rFonts w:ascii="宋体" w:hAnsi="宋体" w:cs="宋体"/>
          <w:b/>
          <w:bCs/>
          <w:color w:val="auto"/>
          <w:sz w:val="32"/>
          <w:szCs w:val="32"/>
        </w:rPr>
      </w:r>
      <w:r/>
    </w:p>
    <w:p>
      <w:pPr>
        <w:pageBreakBefore w:val="0"/>
        <w:rPr>
          <w:color w:val="auto"/>
        </w:rPr>
        <w:outlineLvl w:val="9"/>
      </w:pPr>
      <w:r/>
      <w:bookmarkStart w:id="71" w:name="_Toc19020"/>
      <w:r/>
      <w:r/>
    </w:p>
    <w:p>
      <w:pPr>
        <w:jc w:val="center"/>
        <w:pageBreakBefore w:val="0"/>
        <w:rPr>
          <w:rFonts w:hint="eastAsia" w:cs="Times New Roman"/>
          <w:b/>
          <w:bCs/>
          <w:color w:val="auto"/>
          <w:sz w:val="28"/>
          <w:szCs w:val="32"/>
        </w:rPr>
        <w:outlineLvl w:val="9"/>
      </w:pPr>
      <w:r>
        <w:rPr>
          <w:rFonts w:hint="eastAsia" w:cs="Times New Roman"/>
          <w:b/>
          <w:bCs/>
          <w:color w:val="auto"/>
          <w:sz w:val="28"/>
          <w:szCs w:val="32"/>
        </w:rPr>
        <w:t xml:space="preserve">一、资格审查响应对照表</w:t>
      </w:r>
      <w:bookmarkEnd w:id="71"/>
      <w:r/>
      <w:r/>
    </w:p>
    <w:tbl>
      <w:tblPr>
        <w:tblStyle w:val="886"/>
        <w:tblW w:w="8902"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5870"/>
        <w:gridCol w:w="2239"/>
      </w:tblGrid>
      <w:tr>
        <w:trPr>
          <w:trHeight w:val="680"/>
        </w:trPr>
        <w:tc>
          <w:tcPr>
            <w:tcW w:w="793" w:type="dxa"/>
            <w:vAlign w:val="center"/>
            <w:textDirection w:val="lrTb"/>
            <w:noWrap w:val="false"/>
          </w:tcPr>
          <w:p>
            <w:pPr>
              <w:jc w:val="center"/>
              <w:pageBreakBefore w:val="0"/>
              <w:rPr>
                <w:rFonts w:ascii="宋体" w:hAnsi="宋体" w:cs="宋体"/>
                <w:b/>
                <w:color w:val="auto"/>
                <w:szCs w:val="21"/>
              </w:rPr>
              <w:outlineLvl w:val="9"/>
            </w:pPr>
            <w:r>
              <w:rPr>
                <w:rFonts w:hint="eastAsia" w:ascii="宋体" w:hAnsi="宋体" w:cs="宋体"/>
                <w:b/>
                <w:color w:val="auto"/>
                <w:szCs w:val="21"/>
              </w:rPr>
              <w:t xml:space="preserve">序号</w:t>
            </w:r>
            <w:r/>
          </w:p>
        </w:tc>
        <w:tc>
          <w:tcPr>
            <w:tcW w:w="5870" w:type="dxa"/>
            <w:vAlign w:val="center"/>
            <w:textDirection w:val="lrTb"/>
            <w:noWrap w:val="false"/>
          </w:tcPr>
          <w:p>
            <w:pPr>
              <w:ind w:firstLine="210"/>
              <w:jc w:val="center"/>
              <w:pageBreakBefore w:val="0"/>
              <w:rPr>
                <w:rFonts w:ascii="宋体" w:hAnsi="宋体" w:cs="宋体"/>
                <w:b/>
                <w:color w:val="auto"/>
                <w:szCs w:val="21"/>
              </w:rPr>
              <w:outlineLvl w:val="9"/>
            </w:pPr>
            <w:r>
              <w:rPr>
                <w:rFonts w:hint="eastAsia" w:ascii="宋体" w:hAnsi="宋体" w:cs="宋体"/>
                <w:b/>
                <w:color w:val="auto"/>
                <w:szCs w:val="21"/>
              </w:rPr>
              <w:t xml:space="preserve">资格审查响应内容</w:t>
            </w:r>
            <w:r/>
          </w:p>
        </w:tc>
        <w:tc>
          <w:tcPr>
            <w:tcW w:w="2239" w:type="dxa"/>
            <w:vAlign w:val="center"/>
            <w:textDirection w:val="lrTb"/>
            <w:noWrap w:val="false"/>
          </w:tcPr>
          <w:p>
            <w:pPr>
              <w:ind w:firstLine="210"/>
              <w:jc w:val="center"/>
              <w:pageBreakBefore w:val="0"/>
              <w:rPr>
                <w:rFonts w:ascii="宋体" w:hAnsi="宋体" w:cs="宋体"/>
                <w:b/>
                <w:color w:val="auto"/>
                <w:szCs w:val="21"/>
              </w:rPr>
              <w:outlineLvl w:val="9"/>
            </w:pPr>
            <w:r>
              <w:rPr>
                <w:rFonts w:hint="eastAsia" w:ascii="宋体" w:hAnsi="宋体" w:cs="宋体"/>
                <w:b/>
                <w:color w:val="auto"/>
                <w:szCs w:val="21"/>
              </w:rPr>
              <w:t xml:space="preserve">是否响应</w:t>
            </w:r>
            <w:r/>
          </w:p>
          <w:p>
            <w:pPr>
              <w:ind w:firstLine="210"/>
              <w:jc w:val="center"/>
              <w:pageBreakBefore w:val="0"/>
              <w:rPr>
                <w:rFonts w:ascii="宋体" w:hAnsi="宋体" w:cs="宋体"/>
                <w:b/>
                <w:color w:val="auto"/>
                <w:szCs w:val="21"/>
              </w:rPr>
              <w:outlineLvl w:val="9"/>
            </w:pPr>
            <w:r>
              <w:rPr>
                <w:rFonts w:hint="eastAsia" w:ascii="宋体" w:hAnsi="宋体" w:cs="宋体"/>
                <w:b/>
                <w:color w:val="auto"/>
                <w:szCs w:val="21"/>
              </w:rPr>
              <w:t xml:space="preserve">（填是或者否）</w:t>
            </w:r>
            <w:r/>
          </w:p>
        </w:tc>
      </w:tr>
      <w:tr>
        <w:trPr>
          <w:trHeight w:val="496"/>
        </w:trPr>
        <w:tc>
          <w:tcPr>
            <w:gridSpan w:val="3"/>
            <w:tcW w:w="8902" w:type="dxa"/>
            <w:vAlign w:val="center"/>
            <w:textDirection w:val="lrTb"/>
            <w:noWrap w:val="false"/>
          </w:tcPr>
          <w:p>
            <w:pPr>
              <w:pageBreakBefore w:val="0"/>
              <w:rPr>
                <w:rFonts w:ascii="宋体" w:hAnsi="宋体" w:cs="宋体"/>
                <w:b/>
                <w:color w:val="auto"/>
                <w:szCs w:val="21"/>
              </w:rPr>
              <w:outlineLvl w:val="9"/>
            </w:pPr>
            <w:r>
              <w:rPr>
                <w:rFonts w:hint="eastAsia" w:ascii="宋体" w:hAnsi="宋体" w:cs="宋体"/>
                <w:b/>
                <w:color w:val="auto"/>
                <w:szCs w:val="21"/>
              </w:rPr>
              <w:t xml:space="preserve">通用资格条件</w:t>
            </w:r>
            <w:r/>
          </w:p>
        </w:tc>
      </w:tr>
      <w:tr>
        <w:trPr>
          <w:trHeight w:val="680"/>
        </w:trPr>
        <w:tc>
          <w:tcPr>
            <w:tcW w:w="793" w:type="dxa"/>
            <w:vAlign w:val="center"/>
            <w:textDirection w:val="lrTb"/>
            <w:noWrap w:val="false"/>
          </w:tcPr>
          <w:p>
            <w:pPr>
              <w:jc w:val="center"/>
              <w:pageBreakBefore w:val="0"/>
              <w:rPr>
                <w:rFonts w:ascii="宋体" w:hAnsi="宋体" w:cs="宋体"/>
                <w:b/>
                <w:color w:val="auto"/>
                <w:szCs w:val="21"/>
              </w:rPr>
              <w:outlineLvl w:val="9"/>
            </w:pPr>
            <w:r>
              <w:rPr>
                <w:rFonts w:hint="eastAsia" w:ascii="宋体" w:hAnsi="宋体" w:cs="宋体"/>
                <w:color w:val="auto"/>
                <w:szCs w:val="21"/>
              </w:rPr>
              <w:t xml:space="preserve">1</w:t>
            </w:r>
            <w:r/>
          </w:p>
        </w:tc>
        <w:tc>
          <w:tcPr>
            <w:tcW w:w="5870" w:type="dxa"/>
            <w:vAlign w:val="center"/>
            <w:textDirection w:val="lrTb"/>
            <w:noWrap w:val="false"/>
          </w:tcPr>
          <w:p>
            <w:pPr>
              <w:jc w:val="left"/>
              <w:pageBreakBefore w:val="0"/>
              <w:rPr>
                <w:rFonts w:hint="eastAsia" w:ascii="宋体" w:hAnsi="宋体" w:cs="宋体"/>
                <w:color w:val="auto"/>
                <w:szCs w:val="21"/>
              </w:rPr>
              <w:outlineLvl w:val="9"/>
            </w:pPr>
            <w:r>
              <w:rPr>
                <w:rFonts w:hint="eastAsia" w:ascii="宋体" w:hAnsi="宋体" w:cs="宋体"/>
                <w:color w:val="auto"/>
                <w:szCs w:val="21"/>
              </w:rPr>
              <w:t xml:space="preserve">法人或者其他组织的营业执照等证明文件，自然人的身份证明（身份证为正、反面）</w:t>
            </w:r>
            <w:r/>
          </w:p>
        </w:tc>
        <w:tc>
          <w:tcPr>
            <w:tcW w:w="2239" w:type="dxa"/>
            <w:vAlign w:val="center"/>
            <w:textDirection w:val="lrTb"/>
            <w:noWrap w:val="false"/>
          </w:tcPr>
          <w:p>
            <w:pPr>
              <w:ind w:firstLine="210"/>
              <w:jc w:val="left"/>
              <w:pageBreakBefore w:val="0"/>
              <w:rPr>
                <w:rFonts w:ascii="宋体" w:hAnsi="宋体" w:cs="宋体"/>
                <w:b/>
                <w:color w:val="auto"/>
                <w:szCs w:val="21"/>
              </w:rPr>
              <w:outlineLvl w:val="9"/>
            </w:pPr>
            <w:r>
              <w:rPr>
                <w:rFonts w:ascii="宋体" w:hAnsi="宋体" w:cs="宋体"/>
                <w:b/>
                <w:color w:val="auto"/>
                <w:szCs w:val="21"/>
              </w:rPr>
            </w:r>
            <w:r/>
          </w:p>
        </w:tc>
      </w:tr>
      <w:tr>
        <w:trPr>
          <w:trHeight w:val="680"/>
        </w:trPr>
        <w:tc>
          <w:tcPr>
            <w:tcW w:w="793" w:type="dxa"/>
            <w:vAlign w:val="center"/>
            <w:textDirection w:val="lrTb"/>
            <w:noWrap w:val="false"/>
          </w:tcPr>
          <w:p>
            <w:pPr>
              <w:jc w:val="center"/>
              <w:pageBreakBefore w:val="0"/>
              <w:rPr>
                <w:rFonts w:ascii="宋体" w:hAnsi="宋体" w:cs="宋体"/>
                <w:color w:val="auto"/>
                <w:szCs w:val="21"/>
              </w:rPr>
              <w:outlineLvl w:val="9"/>
            </w:pPr>
            <w:r>
              <w:rPr>
                <w:rFonts w:hint="eastAsia" w:ascii="宋体" w:hAnsi="宋体" w:cs="宋体"/>
                <w:color w:val="auto"/>
                <w:szCs w:val="21"/>
              </w:rPr>
              <w:t xml:space="preserve">2</w:t>
            </w:r>
            <w:r/>
          </w:p>
        </w:tc>
        <w:tc>
          <w:tcPr>
            <w:tcW w:w="5870" w:type="dxa"/>
            <w:vAlign w:val="center"/>
            <w:textDirection w:val="lrTb"/>
            <w:noWrap w:val="false"/>
          </w:tcPr>
          <w:p>
            <w:pPr>
              <w:jc w:val="left"/>
              <w:pageBreakBefore w:val="0"/>
              <w:rPr>
                <w:rFonts w:hint="eastAsia" w:ascii="宋体" w:hAnsi="宋体" w:cs="宋体"/>
                <w:bCs/>
                <w:color w:val="auto"/>
                <w:szCs w:val="21"/>
              </w:rPr>
              <w:outlineLvl w:val="9"/>
            </w:pPr>
            <w:r>
              <w:rPr>
                <w:rFonts w:hint="eastAsia" w:ascii="宋体" w:hAnsi="宋体" w:cs="宋体"/>
                <w:color w:val="auto"/>
                <w:szCs w:val="21"/>
              </w:rPr>
              <w:t xml:space="preserve">依法缴纳职工社会保障资金的证明材料（税务、银行或社会保险基金管理部门出具的近三个月内任意一个月缴纳职工社会保障资金的缴款凭证或缴款证明）（投标人依法享受缓缴、免缴的提供证明材料）</w:t>
            </w:r>
            <w:r/>
          </w:p>
        </w:tc>
        <w:tc>
          <w:tcPr>
            <w:tcW w:w="2239" w:type="dxa"/>
            <w:vAlign w:val="center"/>
            <w:textDirection w:val="lrTb"/>
            <w:noWrap w:val="false"/>
          </w:tcPr>
          <w:p>
            <w:pPr>
              <w:jc w:val="left"/>
              <w:pageBreakBefore w:val="0"/>
              <w:rPr>
                <w:rFonts w:ascii="宋体" w:hAnsi="宋体" w:cs="宋体"/>
                <w:color w:val="auto"/>
                <w:szCs w:val="21"/>
              </w:rPr>
              <w:outlineLvl w:val="9"/>
            </w:pPr>
            <w:r>
              <w:rPr>
                <w:rFonts w:ascii="宋体" w:hAnsi="宋体" w:cs="宋体"/>
                <w:color w:val="auto"/>
                <w:szCs w:val="21"/>
              </w:rPr>
            </w:r>
            <w:r/>
          </w:p>
        </w:tc>
      </w:tr>
      <w:tr>
        <w:trPr>
          <w:trHeight w:val="680"/>
        </w:trPr>
        <w:tc>
          <w:tcPr>
            <w:tcW w:w="793" w:type="dxa"/>
            <w:vAlign w:val="center"/>
            <w:textDirection w:val="lrTb"/>
            <w:noWrap w:val="false"/>
          </w:tcPr>
          <w:p>
            <w:pPr>
              <w:jc w:val="center"/>
              <w:pageBreakBefore w:val="0"/>
              <w:rPr>
                <w:rFonts w:ascii="宋体" w:hAnsi="宋体" w:cs="宋体"/>
                <w:color w:val="auto"/>
                <w:szCs w:val="21"/>
              </w:rPr>
              <w:outlineLvl w:val="9"/>
            </w:pPr>
            <w:r>
              <w:rPr>
                <w:rFonts w:hint="eastAsia" w:ascii="宋体" w:hAnsi="宋体" w:cs="宋体"/>
                <w:color w:val="auto"/>
                <w:szCs w:val="21"/>
              </w:rPr>
              <w:t xml:space="preserve">3</w:t>
            </w:r>
            <w:r/>
          </w:p>
        </w:tc>
        <w:tc>
          <w:tcPr>
            <w:tcW w:w="5870" w:type="dxa"/>
            <w:vAlign w:val="center"/>
            <w:textDirection w:val="lrTb"/>
            <w:noWrap w:val="false"/>
          </w:tcPr>
          <w:p>
            <w:pPr>
              <w:jc w:val="left"/>
              <w:pageBreakBefore w:val="0"/>
              <w:rPr>
                <w:rFonts w:hint="eastAsia" w:ascii="宋体" w:hAnsi="宋体" w:cs="宋体"/>
                <w:color w:val="auto"/>
                <w:szCs w:val="21"/>
              </w:rPr>
              <w:outlineLvl w:val="9"/>
            </w:pPr>
            <w:r>
              <w:rPr>
                <w:rFonts w:hint="eastAsia" w:ascii="宋体" w:hAnsi="宋体" w:cs="宋体"/>
                <w:color w:val="auto"/>
                <w:szCs w:val="21"/>
              </w:rPr>
              <w:t xml:space="preserve">投标人近三个月内任意一份依法纳税的缴款凭证（投标人依法享受缓缴、免缴的提供证明材料）</w:t>
            </w:r>
            <w:r/>
          </w:p>
        </w:tc>
        <w:tc>
          <w:tcPr>
            <w:tcW w:w="2239" w:type="dxa"/>
            <w:vAlign w:val="center"/>
            <w:textDirection w:val="lrTb"/>
            <w:noWrap w:val="false"/>
          </w:tcPr>
          <w:p>
            <w:pPr>
              <w:jc w:val="left"/>
              <w:pageBreakBefore w:val="0"/>
              <w:rPr>
                <w:rFonts w:ascii="宋体" w:hAnsi="宋体" w:cs="宋体"/>
                <w:color w:val="auto"/>
                <w:szCs w:val="21"/>
              </w:rPr>
              <w:outlineLvl w:val="9"/>
            </w:pPr>
            <w:r>
              <w:rPr>
                <w:rFonts w:ascii="宋体" w:hAnsi="宋体" w:cs="宋体"/>
                <w:color w:val="auto"/>
                <w:szCs w:val="21"/>
              </w:rPr>
            </w:r>
            <w:r/>
          </w:p>
        </w:tc>
      </w:tr>
      <w:tr>
        <w:trPr>
          <w:trHeight w:val="400"/>
        </w:trPr>
        <w:tc>
          <w:tcPr>
            <w:tcW w:w="793" w:type="dxa"/>
            <w:vAlign w:val="center"/>
            <w:textDirection w:val="lrTb"/>
            <w:noWrap w:val="false"/>
          </w:tcPr>
          <w:p>
            <w:pPr>
              <w:jc w:val="center"/>
              <w:pageBreakBefore w:val="0"/>
              <w:rPr>
                <w:rFonts w:ascii="宋体" w:hAnsi="宋体" w:cs="宋体"/>
                <w:color w:val="auto"/>
                <w:szCs w:val="21"/>
              </w:rPr>
              <w:outlineLvl w:val="9"/>
            </w:pPr>
            <w:r>
              <w:rPr>
                <w:rFonts w:hint="eastAsia" w:ascii="宋体" w:hAnsi="宋体" w:cs="宋体"/>
                <w:color w:val="auto"/>
                <w:szCs w:val="21"/>
              </w:rPr>
              <w:t xml:space="preserve">4</w:t>
            </w:r>
            <w:r/>
          </w:p>
        </w:tc>
        <w:tc>
          <w:tcPr>
            <w:tcW w:w="5870" w:type="dxa"/>
            <w:vAlign w:val="center"/>
            <w:textDirection w:val="lrTb"/>
            <w:noWrap w:val="false"/>
          </w:tcPr>
          <w:p>
            <w:pPr>
              <w:jc w:val="left"/>
              <w:pageBreakBefore w:val="0"/>
              <w:rPr>
                <w:rFonts w:hint="eastAsia" w:ascii="宋体" w:hAnsi="宋体" w:cs="宋体"/>
                <w:bCs/>
                <w:color w:val="auto"/>
                <w:szCs w:val="21"/>
              </w:rPr>
              <w:outlineLvl w:val="9"/>
            </w:pPr>
            <w:r>
              <w:rPr>
                <w:rFonts w:hint="eastAsia" w:ascii="宋体" w:hAnsi="宋体" w:cs="宋体"/>
                <w:color w:val="auto"/>
                <w:szCs w:val="21"/>
              </w:rPr>
              <w:t xml:space="preserve">上一年度的财务报告情况（成立不满一年不需提供）</w:t>
            </w:r>
            <w:r/>
          </w:p>
        </w:tc>
        <w:tc>
          <w:tcPr>
            <w:tcW w:w="2239" w:type="dxa"/>
            <w:vAlign w:val="center"/>
            <w:textDirection w:val="lrTb"/>
            <w:noWrap w:val="false"/>
          </w:tcPr>
          <w:p>
            <w:pPr>
              <w:jc w:val="left"/>
              <w:pageBreakBefore w:val="0"/>
              <w:rPr>
                <w:rFonts w:ascii="宋体" w:hAnsi="宋体" w:cs="宋体"/>
                <w:color w:val="auto"/>
                <w:szCs w:val="21"/>
              </w:rPr>
              <w:outlineLvl w:val="9"/>
            </w:pPr>
            <w:r>
              <w:rPr>
                <w:rFonts w:ascii="宋体" w:hAnsi="宋体" w:cs="宋体"/>
                <w:color w:val="auto"/>
                <w:szCs w:val="21"/>
              </w:rPr>
            </w:r>
            <w:r/>
          </w:p>
        </w:tc>
      </w:tr>
      <w:tr>
        <w:trPr>
          <w:trHeight w:val="438"/>
        </w:trPr>
        <w:tc>
          <w:tcPr>
            <w:tcW w:w="793" w:type="dxa"/>
            <w:vAlign w:val="center"/>
            <w:textDirection w:val="lrTb"/>
            <w:noWrap w:val="false"/>
          </w:tcPr>
          <w:p>
            <w:pPr>
              <w:jc w:val="center"/>
              <w:pageBreakBefore w:val="0"/>
              <w:rPr>
                <w:rFonts w:ascii="宋体" w:hAnsi="宋体" w:cs="宋体"/>
                <w:color w:val="auto"/>
                <w:szCs w:val="21"/>
              </w:rPr>
              <w:outlineLvl w:val="9"/>
            </w:pPr>
            <w:r>
              <w:rPr>
                <w:rFonts w:hint="eastAsia" w:ascii="宋体" w:hAnsi="宋体" w:cs="宋体"/>
                <w:color w:val="auto"/>
                <w:szCs w:val="21"/>
              </w:rPr>
              <w:t xml:space="preserve">5</w:t>
            </w:r>
            <w:r/>
          </w:p>
        </w:tc>
        <w:tc>
          <w:tcPr>
            <w:tcW w:w="5870" w:type="dxa"/>
            <w:vAlign w:val="center"/>
            <w:textDirection w:val="lrTb"/>
            <w:noWrap w:val="false"/>
          </w:tcPr>
          <w:p>
            <w:pPr>
              <w:jc w:val="left"/>
              <w:pageBreakBefore w:val="0"/>
              <w:rPr>
                <w:rFonts w:hint="eastAsia" w:ascii="宋体" w:hAnsi="宋体" w:cs="宋体"/>
                <w:color w:val="auto"/>
                <w:szCs w:val="21"/>
              </w:rPr>
              <w:outlineLvl w:val="9"/>
            </w:pPr>
            <w:r>
              <w:rPr>
                <w:rFonts w:hint="eastAsia" w:ascii="宋体" w:hAnsi="宋体" w:cs="宋体"/>
                <w:color w:val="auto"/>
                <w:szCs w:val="21"/>
              </w:rPr>
              <w:t xml:space="preserve">具备履行合同所必需的设备和专业技术能力的证明材料</w:t>
            </w:r>
            <w:r/>
          </w:p>
        </w:tc>
        <w:tc>
          <w:tcPr>
            <w:tcW w:w="2239" w:type="dxa"/>
            <w:vAlign w:val="center"/>
            <w:textDirection w:val="lrTb"/>
            <w:noWrap w:val="false"/>
          </w:tcPr>
          <w:p>
            <w:pPr>
              <w:jc w:val="left"/>
              <w:pageBreakBefore w:val="0"/>
              <w:rPr>
                <w:rFonts w:ascii="宋体" w:hAnsi="宋体" w:cs="宋体"/>
                <w:color w:val="auto"/>
                <w:szCs w:val="21"/>
              </w:rPr>
              <w:outlineLvl w:val="9"/>
            </w:pPr>
            <w:r>
              <w:rPr>
                <w:rFonts w:ascii="宋体" w:hAnsi="宋体" w:cs="宋体"/>
                <w:color w:val="auto"/>
                <w:szCs w:val="21"/>
              </w:rPr>
            </w:r>
            <w:r/>
          </w:p>
        </w:tc>
      </w:tr>
      <w:tr>
        <w:trPr>
          <w:trHeight w:val="680"/>
        </w:trPr>
        <w:tc>
          <w:tcPr>
            <w:tcW w:w="793" w:type="dxa"/>
            <w:vAlign w:val="center"/>
            <w:textDirection w:val="lrTb"/>
            <w:noWrap w:val="false"/>
          </w:tcPr>
          <w:p>
            <w:pPr>
              <w:jc w:val="center"/>
              <w:pageBreakBefore w:val="0"/>
              <w:rPr>
                <w:rFonts w:ascii="宋体" w:hAnsi="宋体" w:cs="宋体"/>
                <w:color w:val="auto"/>
                <w:szCs w:val="21"/>
              </w:rPr>
              <w:outlineLvl w:val="9"/>
            </w:pPr>
            <w:r>
              <w:rPr>
                <w:rFonts w:hint="eastAsia" w:ascii="宋体" w:hAnsi="宋体" w:cs="宋体"/>
                <w:color w:val="auto"/>
                <w:szCs w:val="21"/>
              </w:rPr>
              <w:t xml:space="preserve">6</w:t>
            </w:r>
            <w:r/>
          </w:p>
        </w:tc>
        <w:tc>
          <w:tcPr>
            <w:tcW w:w="5870" w:type="dxa"/>
            <w:vAlign w:val="center"/>
            <w:textDirection w:val="lrTb"/>
            <w:noWrap w:val="false"/>
          </w:tcPr>
          <w:p>
            <w:pPr>
              <w:jc w:val="left"/>
              <w:pageBreakBefore w:val="0"/>
              <w:rPr>
                <w:rFonts w:hint="eastAsia" w:ascii="宋体" w:hAnsi="宋体" w:cs="宋体"/>
                <w:color w:val="auto"/>
                <w:szCs w:val="21"/>
              </w:rPr>
              <w:outlineLvl w:val="9"/>
            </w:pPr>
            <w:r>
              <w:rPr>
                <w:rFonts w:hint="eastAsia" w:ascii="宋体" w:hAnsi="宋体" w:cs="宋体"/>
                <w:color w:val="auto"/>
                <w:szCs w:val="21"/>
              </w:rPr>
              <w:t xml:space="preserve">参加本次政府采购活动前3年内在经营活动中没有重大违法记录的书面声明</w:t>
            </w:r>
            <w:r/>
          </w:p>
        </w:tc>
        <w:tc>
          <w:tcPr>
            <w:tcW w:w="2239" w:type="dxa"/>
            <w:vAlign w:val="center"/>
            <w:textDirection w:val="lrTb"/>
            <w:noWrap w:val="false"/>
          </w:tcPr>
          <w:p>
            <w:pPr>
              <w:jc w:val="left"/>
              <w:pageBreakBefore w:val="0"/>
              <w:rPr>
                <w:rFonts w:ascii="宋体" w:hAnsi="宋体" w:cs="宋体"/>
                <w:color w:val="auto"/>
                <w:szCs w:val="21"/>
              </w:rPr>
              <w:outlineLvl w:val="9"/>
            </w:pPr>
            <w:r>
              <w:rPr>
                <w:rFonts w:ascii="宋体" w:hAnsi="宋体" w:cs="宋体"/>
                <w:color w:val="auto"/>
                <w:szCs w:val="21"/>
              </w:rPr>
            </w:r>
            <w:r/>
          </w:p>
        </w:tc>
      </w:tr>
      <w:tr>
        <w:trPr>
          <w:trHeight w:val="680"/>
        </w:trPr>
        <w:tc>
          <w:tcPr>
            <w:tcW w:w="793" w:type="dxa"/>
            <w:vAlign w:val="center"/>
            <w:textDirection w:val="lrTb"/>
            <w:noWrap w:val="false"/>
          </w:tcPr>
          <w:p>
            <w:pPr>
              <w:jc w:val="center"/>
              <w:pageBreakBefore w:val="0"/>
              <w:rPr>
                <w:rFonts w:ascii="宋体" w:hAnsi="宋体" w:cs="宋体"/>
                <w:color w:val="auto"/>
                <w:szCs w:val="21"/>
              </w:rPr>
              <w:outlineLvl w:val="9"/>
            </w:pPr>
            <w:r>
              <w:rPr>
                <w:rFonts w:hint="eastAsia" w:ascii="宋体" w:hAnsi="宋体" w:cs="宋体"/>
                <w:color w:val="auto"/>
                <w:szCs w:val="21"/>
              </w:rPr>
              <w:t xml:space="preserve">7</w:t>
            </w:r>
            <w:r/>
          </w:p>
        </w:tc>
        <w:tc>
          <w:tcPr>
            <w:tcW w:w="5870" w:type="dxa"/>
            <w:vAlign w:val="center"/>
            <w:textDirection w:val="lrTb"/>
            <w:noWrap w:val="false"/>
          </w:tcPr>
          <w:p>
            <w:pPr>
              <w:jc w:val="left"/>
              <w:pageBreakBefore w:val="0"/>
              <w:rPr>
                <w:rFonts w:hint="eastAsia" w:ascii="宋体" w:hAnsi="宋体" w:cs="宋体"/>
                <w:color w:val="auto"/>
                <w:szCs w:val="21"/>
              </w:rPr>
              <w:outlineLvl w:val="9"/>
            </w:pPr>
            <w:r>
              <w:rPr>
                <w:rFonts w:hint="eastAsia" w:ascii="宋体" w:hAnsi="宋体" w:cs="宋体"/>
                <w:color w:val="auto"/>
                <w:szCs w:val="21"/>
              </w:rPr>
              <w:t xml:space="preserve">未被“信用中国”网站（www.creditchina.gov.cn）、“中国政府采购网”（www.ccgp.gov.cn）列入失信被执行人、重大税收违法案件当事人名单、政府采购严重违法失信行为记录名单</w:t>
            </w:r>
            <w:r/>
          </w:p>
        </w:tc>
        <w:tc>
          <w:tcPr>
            <w:tcW w:w="2239" w:type="dxa"/>
            <w:vAlign w:val="center"/>
            <w:textDirection w:val="lrTb"/>
            <w:noWrap w:val="false"/>
          </w:tcPr>
          <w:p>
            <w:pPr>
              <w:jc w:val="left"/>
              <w:pageBreakBefore w:val="0"/>
              <w:rPr>
                <w:rFonts w:ascii="宋体" w:hAnsi="宋体" w:cs="宋体"/>
                <w:color w:val="auto"/>
                <w:szCs w:val="21"/>
              </w:rPr>
              <w:outlineLvl w:val="9"/>
            </w:pPr>
            <w:r>
              <w:rPr>
                <w:rFonts w:ascii="宋体" w:hAnsi="宋体" w:cs="宋体"/>
                <w:color w:val="auto"/>
                <w:szCs w:val="21"/>
              </w:rPr>
            </w:r>
            <w:r/>
          </w:p>
        </w:tc>
      </w:tr>
      <w:tr>
        <w:trPr>
          <w:trHeight w:val="439"/>
        </w:trPr>
        <w:tc>
          <w:tcPr>
            <w:tcW w:w="793" w:type="dxa"/>
            <w:vAlign w:val="center"/>
            <w:textDirection w:val="lrTb"/>
            <w:noWrap w:val="false"/>
          </w:tcPr>
          <w:p>
            <w:pPr>
              <w:jc w:val="center"/>
              <w:pageBreakBefore w:val="0"/>
              <w:rPr>
                <w:rFonts w:ascii="宋体" w:hAnsi="宋体" w:cs="宋体"/>
                <w:color w:val="auto"/>
                <w:szCs w:val="21"/>
              </w:rPr>
              <w:outlineLvl w:val="9"/>
            </w:pPr>
            <w:r>
              <w:rPr>
                <w:rFonts w:hint="eastAsia" w:ascii="宋体" w:hAnsi="宋体" w:cs="宋体"/>
                <w:color w:val="auto"/>
                <w:szCs w:val="21"/>
              </w:rPr>
              <w:t xml:space="preserve">8</w:t>
            </w:r>
            <w:r/>
          </w:p>
        </w:tc>
        <w:tc>
          <w:tcPr>
            <w:tcW w:w="5870" w:type="dxa"/>
            <w:vAlign w:val="center"/>
            <w:textDirection w:val="lrTb"/>
            <w:noWrap w:val="false"/>
          </w:tcPr>
          <w:p>
            <w:pPr>
              <w:jc w:val="left"/>
              <w:pageBreakBefore w:val="0"/>
              <w:rPr>
                <w:rFonts w:hint="eastAsia" w:ascii="宋体" w:hAnsi="宋体" w:eastAsia="宋体" w:cs="宋体"/>
                <w:color w:val="auto"/>
                <w:szCs w:val="21"/>
                <w:lang w:eastAsia="zh-CN"/>
              </w:rPr>
              <w:outlineLvl w:val="9"/>
            </w:pPr>
            <w:r>
              <w:rPr>
                <w:rFonts w:hint="eastAsia" w:ascii="宋体" w:hAnsi="宋体" w:cs="宋体"/>
                <w:color w:val="auto"/>
                <w:szCs w:val="21"/>
              </w:rPr>
              <w:t xml:space="preserve">供应商信用承诺</w:t>
            </w:r>
            <w:r>
              <w:rPr>
                <w:rFonts w:hint="eastAsia" w:ascii="宋体" w:hAnsi="宋体" w:cs="宋体"/>
                <w:color w:val="auto"/>
                <w:szCs w:val="21"/>
                <w:lang w:val="en-US" w:eastAsia="zh-CN"/>
              </w:rPr>
              <w:t xml:space="preserve">书</w:t>
            </w:r>
            <w:r/>
          </w:p>
        </w:tc>
        <w:tc>
          <w:tcPr>
            <w:tcW w:w="2239" w:type="dxa"/>
            <w:vAlign w:val="center"/>
            <w:textDirection w:val="lrTb"/>
            <w:noWrap w:val="false"/>
          </w:tcPr>
          <w:p>
            <w:pPr>
              <w:jc w:val="left"/>
              <w:pageBreakBefore w:val="0"/>
              <w:rPr>
                <w:rFonts w:ascii="宋体" w:hAnsi="宋体" w:cs="宋体"/>
                <w:color w:val="auto"/>
                <w:szCs w:val="21"/>
              </w:rPr>
              <w:outlineLvl w:val="9"/>
            </w:pPr>
            <w:r>
              <w:rPr>
                <w:rFonts w:ascii="宋体" w:hAnsi="宋体" w:cs="宋体"/>
                <w:color w:val="auto"/>
                <w:szCs w:val="21"/>
              </w:rPr>
            </w:r>
            <w:r/>
          </w:p>
        </w:tc>
      </w:tr>
      <w:tr>
        <w:trPr>
          <w:trHeight w:val="534"/>
        </w:trPr>
        <w:tc>
          <w:tcPr>
            <w:gridSpan w:val="3"/>
            <w:tcW w:w="8902" w:type="dxa"/>
            <w:vAlign w:val="center"/>
            <w:textDirection w:val="lrTb"/>
            <w:noWrap w:val="false"/>
          </w:tcPr>
          <w:p>
            <w:pPr>
              <w:pageBreakBefore w:val="0"/>
              <w:rPr>
                <w:rFonts w:ascii="宋体" w:hAnsi="宋体" w:cs="宋体"/>
                <w:color w:val="auto"/>
                <w:szCs w:val="21"/>
              </w:rPr>
              <w:outlineLvl w:val="9"/>
            </w:pPr>
            <w:r>
              <w:rPr>
                <w:rFonts w:hint="eastAsia" w:ascii="宋体" w:hAnsi="宋体" w:cs="宋体"/>
                <w:b/>
                <w:bCs/>
                <w:color w:val="auto"/>
                <w:szCs w:val="21"/>
              </w:rPr>
              <w:t xml:space="preserve">落实政府采购政策需满足的资格要求</w:t>
            </w:r>
            <w:r/>
          </w:p>
        </w:tc>
      </w:tr>
      <w:tr>
        <w:trPr>
          <w:trHeight w:val="429"/>
        </w:trPr>
        <w:tc>
          <w:tcPr>
            <w:tcW w:w="793" w:type="dxa"/>
            <w:vAlign w:val="center"/>
            <w:textDirection w:val="lrTb"/>
            <w:noWrap w:val="false"/>
          </w:tcPr>
          <w:p>
            <w:pPr>
              <w:jc w:val="center"/>
              <w:pageBreakBefore w:val="0"/>
              <w:rPr>
                <w:rFonts w:ascii="宋体" w:hAnsi="宋体" w:cs="宋体"/>
                <w:color w:val="auto"/>
                <w:szCs w:val="21"/>
              </w:rPr>
              <w:outlineLvl w:val="9"/>
            </w:pPr>
            <w:r>
              <w:rPr>
                <w:rFonts w:hint="eastAsia" w:ascii="宋体" w:hAnsi="宋体" w:cs="宋体"/>
                <w:color w:val="auto"/>
                <w:szCs w:val="21"/>
              </w:rPr>
              <w:t xml:space="preserve">9</w:t>
            </w:r>
            <w:r/>
          </w:p>
        </w:tc>
        <w:tc>
          <w:tcPr>
            <w:tcW w:w="5870" w:type="dxa"/>
            <w:vAlign w:val="center"/>
            <w:textDirection w:val="lrTb"/>
            <w:noWrap w:val="false"/>
          </w:tcPr>
          <w:p>
            <w:pPr>
              <w:ind w:firstLine="420"/>
              <w:spacing w:line="240" w:lineRule="auto"/>
              <w:rPr>
                <w:rFonts w:ascii="宋体" w:hAnsi="宋体" w:cs="宋体"/>
                <w:b/>
                <w:bCs/>
                <w:i w:val="0"/>
                <w:iCs/>
                <w:color w:val="auto"/>
                <w:u w:val="none"/>
              </w:rPr>
            </w:pPr>
            <w:r>
              <w:rPr>
                <w:rFonts w:hint="eastAsia" w:ascii="宋体" w:hAnsi="宋体" w:cs="宋体"/>
                <w:i w:val="0"/>
                <w:iCs/>
                <w:color w:val="000000"/>
                <w:szCs w:val="21"/>
                <w:u w:val="none"/>
              </w:rPr>
              <w:t xml:space="preserve">根据《政府采购促进中小企业发展管理办法》规定，本项目专门面向中小企业采购，投标人应在投标文件中按要求提供《中小企业声明函》。</w:t>
            </w:r>
            <w:r/>
          </w:p>
        </w:tc>
        <w:tc>
          <w:tcPr>
            <w:tcW w:w="2239" w:type="dxa"/>
            <w:vAlign w:val="center"/>
            <w:textDirection w:val="lrTb"/>
            <w:noWrap w:val="false"/>
          </w:tcPr>
          <w:p>
            <w:pPr>
              <w:jc w:val="left"/>
              <w:pageBreakBefore w:val="0"/>
              <w:rPr>
                <w:rFonts w:ascii="宋体" w:hAnsi="宋体" w:cs="宋体"/>
                <w:color w:val="auto"/>
                <w:szCs w:val="21"/>
              </w:rPr>
              <w:outlineLvl w:val="9"/>
            </w:pPr>
            <w:r>
              <w:rPr>
                <w:rFonts w:ascii="宋体" w:hAnsi="宋体" w:cs="宋体"/>
                <w:color w:val="auto"/>
                <w:szCs w:val="21"/>
              </w:rPr>
            </w:r>
            <w:r/>
          </w:p>
        </w:tc>
      </w:tr>
      <w:tr>
        <w:trPr>
          <w:trHeight w:val="444"/>
        </w:trPr>
        <w:tc>
          <w:tcPr>
            <w:gridSpan w:val="3"/>
            <w:tcW w:w="8902" w:type="dxa"/>
            <w:vAlign w:val="center"/>
            <w:textDirection w:val="lrTb"/>
            <w:noWrap w:val="false"/>
          </w:tcPr>
          <w:p>
            <w:pPr>
              <w:pageBreakBefore w:val="0"/>
              <w:rPr>
                <w:rFonts w:ascii="宋体" w:hAnsi="宋体" w:cs="宋体"/>
                <w:i w:val="0"/>
                <w:iCs/>
                <w:color w:val="auto"/>
                <w:szCs w:val="21"/>
                <w:u w:val="none"/>
              </w:rPr>
              <w:outlineLvl w:val="9"/>
            </w:pPr>
            <w:r>
              <w:rPr>
                <w:rFonts w:hint="eastAsia" w:ascii="宋体" w:hAnsi="宋体" w:cs="宋体"/>
                <w:b/>
                <w:i w:val="0"/>
                <w:iCs/>
                <w:color w:val="auto"/>
                <w:szCs w:val="21"/>
                <w:u w:val="none"/>
              </w:rPr>
              <w:t xml:space="preserve">特定资格条件</w:t>
            </w:r>
            <w:r/>
          </w:p>
        </w:tc>
      </w:tr>
      <w:tr>
        <w:trPr>
          <w:trHeight w:val="680"/>
        </w:trPr>
        <w:tc>
          <w:tcPr>
            <w:tcW w:w="793" w:type="dxa"/>
            <w:vAlign w:val="center"/>
            <w:textDirection w:val="lrTb"/>
            <w:noWrap w:val="false"/>
          </w:tcPr>
          <w:p>
            <w:pPr>
              <w:jc w:val="center"/>
              <w:pageBreakBefore w:val="0"/>
              <w:rPr>
                <w:rFonts w:ascii="宋体" w:hAnsi="宋体" w:cs="宋体"/>
                <w:color w:val="auto"/>
                <w:szCs w:val="21"/>
              </w:rPr>
              <w:outlineLvl w:val="9"/>
            </w:pPr>
            <w:r>
              <w:rPr>
                <w:rFonts w:hint="eastAsia" w:ascii="宋体" w:hAnsi="宋体" w:cs="宋体"/>
                <w:color w:val="auto"/>
                <w:szCs w:val="21"/>
              </w:rPr>
              <w:t xml:space="preserve">10</w:t>
            </w:r>
            <w:r/>
          </w:p>
        </w:tc>
        <w:tc>
          <w:tcPr>
            <w:tcW w:w="5870" w:type="dxa"/>
            <w:vAlign w:val="center"/>
            <w:textDirection w:val="lrTb"/>
            <w:noWrap w:val="false"/>
          </w:tcPr>
          <w:p>
            <w:pPr>
              <w:jc w:val="left"/>
              <w:pageBreakBefore w:val="0"/>
              <w:spacing w:line="240" w:lineRule="auto"/>
              <w:rPr>
                <w:rFonts w:ascii="宋体" w:hAnsi="宋体" w:cs="宋体"/>
                <w:i w:val="0"/>
                <w:iCs/>
                <w:color w:val="auto"/>
                <w:szCs w:val="21"/>
                <w:u w:val="none"/>
              </w:rPr>
              <w:outlineLvl w:val="9"/>
            </w:pPr>
            <w:r>
              <w:rPr>
                <w:rFonts w:hint="eastAsia" w:ascii="宋体" w:hAnsi="宋体" w:cs="宋体"/>
                <w:i w:val="0"/>
                <w:iCs/>
                <w:color w:val="000000"/>
                <w:szCs w:val="21"/>
                <w:u w:val="none"/>
              </w:rPr>
              <w:t xml:space="preserve">202</w:t>
            </w:r>
            <w:r>
              <w:rPr>
                <w:rFonts w:hint="eastAsia" w:ascii="宋体" w:hAnsi="宋体" w:cs="宋体"/>
                <w:i w:val="0"/>
                <w:iCs/>
                <w:color w:val="000000"/>
                <w:szCs w:val="21"/>
                <w:u w:val="none"/>
                <w:lang w:val="en-US" w:eastAsia="zh-CN"/>
              </w:rPr>
              <w:t xml:space="preserve">3</w:t>
            </w:r>
            <w:r>
              <w:rPr>
                <w:rFonts w:hint="eastAsia" w:ascii="宋体" w:hAnsi="宋体" w:cs="宋体"/>
                <w:i w:val="0"/>
                <w:iCs/>
                <w:color w:val="000000"/>
                <w:szCs w:val="21"/>
                <w:u w:val="none"/>
              </w:rPr>
              <w:t xml:space="preserve">年1月1日至今投标人具有</w:t>
            </w:r>
            <w:r>
              <w:rPr>
                <w:rFonts w:hint="eastAsia" w:ascii="宋体" w:hAnsi="宋体" w:cs="宋体"/>
                <w:i w:val="0"/>
                <w:iCs/>
                <w:color w:val="000000"/>
                <w:szCs w:val="21"/>
                <w:u w:val="none"/>
                <w:lang w:val="en-US" w:eastAsia="zh-CN"/>
              </w:rPr>
              <w:t xml:space="preserve">2</w:t>
            </w:r>
            <w:r>
              <w:rPr>
                <w:rFonts w:hint="eastAsia" w:ascii="宋体" w:hAnsi="宋体" w:cs="宋体"/>
                <w:i w:val="0"/>
                <w:iCs/>
                <w:color w:val="000000"/>
                <w:szCs w:val="21"/>
                <w:u w:val="none"/>
              </w:rPr>
              <w:t xml:space="preserve">份与本项目</w:t>
            </w:r>
            <w:r>
              <w:rPr>
                <w:rFonts w:hint="eastAsia" w:ascii="宋体" w:hAnsi="宋体" w:cs="宋体"/>
                <w:i w:val="0"/>
                <w:iCs/>
                <w:color w:val="000000"/>
                <w:szCs w:val="21"/>
                <w:u w:val="none"/>
                <w:lang w:eastAsia="zh-CN"/>
              </w:rPr>
              <w:t xml:space="preserve">类似</w:t>
            </w:r>
            <w:r>
              <w:rPr>
                <w:rFonts w:hint="eastAsia" w:ascii="宋体" w:hAnsi="宋体" w:cs="宋体"/>
                <w:i w:val="0"/>
                <w:iCs/>
                <w:color w:val="000000"/>
                <w:szCs w:val="21"/>
                <w:u w:val="none"/>
              </w:rPr>
              <w:t xml:space="preserve">的医疗机构物业管理服务业绩，服务内容须包含</w:t>
            </w:r>
            <w:r>
              <w:rPr>
                <w:rFonts w:hint="eastAsia" w:ascii="宋体" w:hAnsi="宋体" w:cs="宋体"/>
                <w:i w:val="0"/>
                <w:iCs/>
                <w:color w:val="000000"/>
                <w:szCs w:val="21"/>
                <w:u w:val="none"/>
                <w:lang w:eastAsia="zh-CN"/>
              </w:rPr>
              <w:t xml:space="preserve">配送</w:t>
            </w:r>
            <w:r>
              <w:rPr>
                <w:rFonts w:hint="eastAsia" w:ascii="宋体" w:hAnsi="宋体" w:cs="宋体"/>
                <w:i w:val="0"/>
                <w:iCs/>
                <w:color w:val="000000"/>
                <w:szCs w:val="21"/>
                <w:u w:val="none"/>
              </w:rPr>
              <w:t xml:space="preserve">、陪检</w:t>
            </w:r>
            <w:r>
              <w:rPr>
                <w:rFonts w:hint="eastAsia" w:ascii="宋体" w:hAnsi="宋体" w:cs="宋体"/>
                <w:i w:val="0"/>
                <w:iCs/>
                <w:color w:val="000000"/>
                <w:szCs w:val="21"/>
                <w:u w:val="none"/>
                <w:lang w:eastAsia="zh-CN"/>
              </w:rPr>
              <w:t xml:space="preserve">、绿通、医疗废物收运</w:t>
            </w:r>
            <w:r>
              <w:rPr>
                <w:rFonts w:hint="eastAsia" w:ascii="宋体" w:hAnsi="宋体" w:cs="宋体"/>
                <w:i w:val="0"/>
                <w:iCs/>
                <w:color w:val="000000"/>
                <w:szCs w:val="21"/>
                <w:u w:val="none"/>
              </w:rPr>
              <w:t xml:space="preserve">等，同一项目不同年份业绩不重复计算</w:t>
            </w:r>
            <w:r>
              <w:rPr>
                <w:rFonts w:hint="eastAsia" w:ascii="宋体" w:hAnsi="宋体" w:cs="宋体"/>
                <w:i w:val="0"/>
                <w:iCs/>
                <w:color w:val="000000"/>
                <w:szCs w:val="21"/>
                <w:u w:val="none"/>
                <w:lang w:eastAsia="zh-CN"/>
              </w:rPr>
              <w:t xml:space="preserve">，同一业主单位（含分部或分院）</w:t>
            </w:r>
            <w:r>
              <w:rPr>
                <w:rFonts w:hint="eastAsia" w:ascii="宋体" w:hAnsi="宋体" w:cs="宋体"/>
                <w:i w:val="0"/>
                <w:iCs/>
                <w:color w:val="000000"/>
                <w:szCs w:val="21"/>
                <w:u w:val="none"/>
              </w:rPr>
              <w:t xml:space="preserve">业绩不重复计算（须提供合同和能够体现相应服务内容的证明材料，原件扫描上传。）</w:t>
            </w:r>
            <w:r/>
          </w:p>
        </w:tc>
        <w:tc>
          <w:tcPr>
            <w:tcW w:w="2239" w:type="dxa"/>
            <w:vAlign w:val="center"/>
            <w:textDirection w:val="lrTb"/>
            <w:noWrap w:val="false"/>
          </w:tcPr>
          <w:p>
            <w:pPr>
              <w:jc w:val="left"/>
              <w:pageBreakBefore w:val="0"/>
              <w:rPr>
                <w:rFonts w:ascii="宋体" w:hAnsi="宋体" w:cs="宋体"/>
                <w:color w:val="auto"/>
                <w:szCs w:val="21"/>
              </w:rPr>
              <w:outlineLvl w:val="9"/>
            </w:pPr>
            <w:r>
              <w:rPr>
                <w:rFonts w:ascii="宋体" w:hAnsi="宋体" w:cs="宋体"/>
                <w:color w:val="auto"/>
                <w:szCs w:val="21"/>
              </w:rPr>
            </w:r>
            <w:r/>
          </w:p>
        </w:tc>
      </w:tr>
      <w:tr>
        <w:trPr>
          <w:trHeight w:val="680"/>
        </w:trPr>
        <w:tc>
          <w:tcPr>
            <w:tcW w:w="793" w:type="dxa"/>
            <w:vAlign w:val="center"/>
            <w:textDirection w:val="lrTb"/>
            <w:noWrap w:val="false"/>
          </w:tcPr>
          <w:p>
            <w:pPr>
              <w:jc w:val="center"/>
              <w:pageBreakBefore w:val="0"/>
              <w:rPr>
                <w:rFonts w:hint="default" w:ascii="宋体" w:hAnsi="宋体" w:eastAsia="宋体" w:cs="宋体"/>
                <w:color w:val="auto"/>
                <w:szCs w:val="21"/>
                <w:lang w:val="en-US" w:eastAsia="zh-CN"/>
              </w:rPr>
              <w:outlineLvl w:val="9"/>
            </w:pPr>
            <w:r>
              <w:rPr>
                <w:rFonts w:hint="eastAsia" w:ascii="宋体" w:hAnsi="宋体" w:cs="宋体"/>
                <w:color w:val="auto"/>
                <w:szCs w:val="21"/>
                <w:lang w:val="en-US" w:eastAsia="zh-CN"/>
              </w:rPr>
              <w:t xml:space="preserve">11</w:t>
            </w:r>
            <w:r/>
          </w:p>
        </w:tc>
        <w:tc>
          <w:tcPr>
            <w:tcW w:w="5870" w:type="dxa"/>
            <w:vAlign w:val="center"/>
            <w:textDirection w:val="lrTb"/>
            <w:noWrap w:val="false"/>
          </w:tcPr>
          <w:p>
            <w:pPr>
              <w:jc w:val="left"/>
              <w:pageBreakBefore w:val="0"/>
              <w:spacing w:line="240" w:lineRule="auto"/>
              <w:rPr>
                <w:rFonts w:hint="eastAsia" w:ascii="宋体" w:hAnsi="宋体" w:cs="宋体"/>
                <w:i w:val="0"/>
                <w:iCs/>
                <w:color w:val="000000"/>
                <w:szCs w:val="21"/>
                <w:u w:val="none"/>
              </w:rPr>
              <w:outlineLvl w:val="9"/>
            </w:pPr>
            <w:r>
              <w:rPr>
                <w:rFonts w:hint="eastAsia" w:ascii="宋体" w:hAnsi="宋体" w:cs="宋体"/>
                <w:i w:val="0"/>
                <w:iCs/>
                <w:color w:val="000000"/>
                <w:szCs w:val="21"/>
                <w:u w:val="none"/>
                <w:lang w:eastAsia="zh-CN"/>
              </w:rPr>
              <w:t xml:space="preserve">②</w:t>
            </w:r>
            <w:r>
              <w:rPr>
                <w:rFonts w:hint="eastAsia" w:ascii="宋体" w:hAnsi="宋体" w:cs="宋体"/>
                <w:i w:val="0"/>
                <w:iCs/>
                <w:color w:val="000000"/>
                <w:szCs w:val="21"/>
                <w:u w:val="none"/>
                <w:lang w:val="en-US" w:eastAsia="zh-CN"/>
              </w:rPr>
              <w:t xml:space="preserve">投标人需自备包含但不限于门诊特需陪诊陪检等服务在内的APP小程序，能确保与扬州市中医院互联网一体化平台对接，并确保接口免费，中标后需现场演示。(承诺与扬州市中医院互联网一体化平台对接，承诺接口免费，承诺函格式自拟，原件扫描上传)。</w:t>
            </w:r>
            <w:r/>
          </w:p>
        </w:tc>
        <w:tc>
          <w:tcPr>
            <w:tcW w:w="2239" w:type="dxa"/>
            <w:vAlign w:val="center"/>
            <w:textDirection w:val="lrTb"/>
            <w:noWrap w:val="false"/>
          </w:tcPr>
          <w:p>
            <w:pPr>
              <w:jc w:val="left"/>
              <w:pageBreakBefore w:val="0"/>
              <w:rPr>
                <w:rFonts w:ascii="宋体" w:hAnsi="宋体" w:cs="宋体"/>
                <w:color w:val="auto"/>
                <w:szCs w:val="21"/>
              </w:rPr>
              <w:outlineLvl w:val="9"/>
            </w:pPr>
            <w:r>
              <w:rPr>
                <w:rFonts w:ascii="宋体" w:hAnsi="宋体" w:cs="宋体"/>
                <w:color w:val="auto"/>
                <w:szCs w:val="21"/>
              </w:rPr>
            </w:r>
            <w:r/>
          </w:p>
        </w:tc>
      </w:tr>
      <w:tr>
        <w:trPr>
          <w:trHeight w:val="493"/>
        </w:trPr>
        <w:tc>
          <w:tcPr>
            <w:gridSpan w:val="3"/>
            <w:tcW w:w="8902" w:type="dxa"/>
            <w:vAlign w:val="center"/>
            <w:textDirection w:val="lrTb"/>
            <w:noWrap w:val="false"/>
          </w:tcPr>
          <w:p>
            <w:pPr>
              <w:jc w:val="left"/>
              <w:pageBreakBefore w:val="0"/>
              <w:rPr>
                <w:rFonts w:ascii="宋体" w:hAnsi="宋体" w:cs="宋体"/>
                <w:color w:val="auto"/>
                <w:szCs w:val="21"/>
              </w:rPr>
              <w:outlineLvl w:val="9"/>
            </w:pPr>
            <w:r>
              <w:rPr>
                <w:rFonts w:hint="eastAsia" w:ascii="宋体" w:hAnsi="宋体" w:cs="宋体"/>
                <w:b/>
                <w:color w:val="auto"/>
                <w:szCs w:val="21"/>
              </w:rPr>
              <w:t xml:space="preserve">其他资格条件</w:t>
            </w:r>
            <w:r/>
          </w:p>
        </w:tc>
      </w:tr>
      <w:tr>
        <w:trPr>
          <w:trHeight w:val="561"/>
        </w:trPr>
        <w:tc>
          <w:tcPr>
            <w:tcW w:w="793" w:type="dxa"/>
            <w:vAlign w:val="center"/>
            <w:textDirection w:val="lrTb"/>
            <w:noWrap w:val="false"/>
          </w:tcPr>
          <w:p>
            <w:pPr>
              <w:jc w:val="center"/>
              <w:pageBreakBefore w:val="0"/>
              <w:rPr>
                <w:rFonts w:hint="default" w:ascii="宋体" w:hAnsi="宋体" w:eastAsia="宋体" w:cs="宋体"/>
                <w:color w:val="auto"/>
                <w:szCs w:val="21"/>
                <w:lang w:val="en-US" w:eastAsia="zh-CN"/>
              </w:rPr>
              <w:outlineLvl w:val="9"/>
            </w:pPr>
            <w:r>
              <w:rPr>
                <w:rFonts w:hint="eastAsia" w:ascii="宋体" w:hAnsi="宋体" w:cs="宋体"/>
                <w:color w:val="auto"/>
                <w:szCs w:val="21"/>
                <w:lang w:val="en-US" w:eastAsia="zh-CN"/>
              </w:rPr>
              <w:t xml:space="preserve">12</w:t>
            </w:r>
            <w:r/>
          </w:p>
        </w:tc>
        <w:tc>
          <w:tcPr>
            <w:tcW w:w="5870" w:type="dxa"/>
            <w:vAlign w:val="center"/>
            <w:textDirection w:val="lrTb"/>
            <w:noWrap w:val="false"/>
          </w:tcPr>
          <w:p>
            <w:pPr>
              <w:jc w:val="left"/>
              <w:pageBreakBefore w:val="0"/>
              <w:rPr>
                <w:rFonts w:ascii="宋体" w:hAnsi="宋体" w:cs="宋体"/>
                <w:color w:val="auto"/>
                <w:szCs w:val="21"/>
              </w:rPr>
              <w:outlineLvl w:val="9"/>
            </w:pPr>
            <w:r>
              <w:rPr>
                <w:rFonts w:hint="eastAsia" w:ascii="宋体" w:hAnsi="宋体" w:cs="宋体"/>
                <w:color w:val="auto"/>
                <w:szCs w:val="21"/>
              </w:rPr>
              <w:t xml:space="preserve">招标响应函</w:t>
            </w:r>
            <w:r/>
          </w:p>
        </w:tc>
        <w:tc>
          <w:tcPr>
            <w:tcW w:w="2239" w:type="dxa"/>
            <w:vAlign w:val="center"/>
            <w:textDirection w:val="lrTb"/>
            <w:noWrap w:val="false"/>
          </w:tcPr>
          <w:p>
            <w:pPr>
              <w:jc w:val="left"/>
              <w:pageBreakBefore w:val="0"/>
              <w:rPr>
                <w:rFonts w:ascii="宋体" w:hAnsi="宋体" w:cs="宋体"/>
                <w:color w:val="auto"/>
                <w:szCs w:val="21"/>
              </w:rPr>
              <w:outlineLvl w:val="9"/>
            </w:pPr>
            <w:r>
              <w:rPr>
                <w:rFonts w:ascii="宋体" w:hAnsi="宋体" w:cs="宋体"/>
                <w:color w:val="auto"/>
                <w:szCs w:val="21"/>
              </w:rPr>
            </w:r>
            <w:r/>
          </w:p>
        </w:tc>
      </w:tr>
      <w:tr>
        <w:trPr>
          <w:trHeight w:val="557"/>
        </w:trPr>
        <w:tc>
          <w:tcPr>
            <w:tcW w:w="793" w:type="dxa"/>
            <w:vAlign w:val="center"/>
            <w:textDirection w:val="lrTb"/>
            <w:noWrap w:val="false"/>
          </w:tcPr>
          <w:p>
            <w:pPr>
              <w:jc w:val="center"/>
              <w:pageBreakBefore w:val="0"/>
              <w:rPr>
                <w:rFonts w:hint="default" w:ascii="宋体" w:hAnsi="宋体" w:eastAsia="宋体" w:cs="宋体"/>
                <w:color w:val="auto"/>
                <w:szCs w:val="21"/>
                <w:lang w:val="en-US" w:eastAsia="zh-CN"/>
              </w:rPr>
              <w:outlineLvl w:val="9"/>
            </w:pPr>
            <w:r>
              <w:rPr>
                <w:rFonts w:hint="eastAsia" w:ascii="宋体" w:hAnsi="宋体" w:cs="宋体"/>
                <w:color w:val="auto"/>
                <w:szCs w:val="21"/>
                <w:lang w:val="en-US" w:eastAsia="zh-CN"/>
              </w:rPr>
              <w:t xml:space="preserve">13</w:t>
            </w:r>
            <w:r/>
          </w:p>
        </w:tc>
        <w:tc>
          <w:tcPr>
            <w:tcW w:w="5870" w:type="dxa"/>
            <w:vAlign w:val="center"/>
            <w:textDirection w:val="lrTb"/>
            <w:noWrap w:val="false"/>
          </w:tcPr>
          <w:p>
            <w:pPr>
              <w:jc w:val="left"/>
              <w:pageBreakBefore w:val="0"/>
              <w:rPr>
                <w:rFonts w:ascii="宋体" w:hAnsi="宋体" w:cs="宋体"/>
                <w:color w:val="auto"/>
                <w:szCs w:val="21"/>
              </w:rPr>
              <w:outlineLvl w:val="9"/>
            </w:pPr>
            <w:r>
              <w:rPr>
                <w:rFonts w:hint="eastAsia" w:ascii="宋体" w:hAnsi="宋体" w:cs="宋体"/>
                <w:color w:val="auto"/>
                <w:szCs w:val="21"/>
              </w:rPr>
              <w:t xml:space="preserve">法人授权书</w:t>
            </w:r>
            <w:r/>
          </w:p>
        </w:tc>
        <w:tc>
          <w:tcPr>
            <w:tcW w:w="2239" w:type="dxa"/>
            <w:vAlign w:val="center"/>
            <w:textDirection w:val="lrTb"/>
            <w:noWrap w:val="false"/>
          </w:tcPr>
          <w:p>
            <w:pPr>
              <w:jc w:val="left"/>
              <w:pageBreakBefore w:val="0"/>
              <w:rPr>
                <w:rFonts w:ascii="宋体" w:hAnsi="宋体" w:cs="宋体"/>
                <w:color w:val="auto"/>
                <w:szCs w:val="21"/>
              </w:rPr>
              <w:outlineLvl w:val="9"/>
            </w:pPr>
            <w:r>
              <w:rPr>
                <w:rFonts w:ascii="宋体" w:hAnsi="宋体" w:cs="宋体"/>
                <w:color w:val="auto"/>
                <w:szCs w:val="21"/>
              </w:rPr>
            </w:r>
            <w:r/>
          </w:p>
        </w:tc>
      </w:tr>
    </w:tbl>
    <w:p>
      <w:pPr>
        <w:contextualSpacing/>
        <w:ind w:firstLine="360"/>
        <w:pageBreakBefore w:val="0"/>
        <w:spacing w:line="600" w:lineRule="exact"/>
        <w:rPr>
          <w:rFonts w:ascii="宋体" w:hAnsi="宋体" w:cs="宋体"/>
          <w:b/>
          <w:color w:val="auto"/>
          <w:sz w:val="36"/>
        </w:rPr>
        <w:outlineLvl w:val="9"/>
      </w:pPr>
      <w:r>
        <w:rPr>
          <w:rFonts w:hint="eastAsia" w:ascii="宋体" w:hAnsi="宋体" w:cs="宋体"/>
          <w:b/>
          <w:bCs/>
          <w:color w:val="auto"/>
          <w:szCs w:val="21"/>
        </w:rPr>
        <w:br w:type="page" w:clear="all"/>
      </w:r>
      <w:r/>
    </w:p>
    <w:p>
      <w:pPr>
        <w:pageBreakBefore w:val="0"/>
        <w:rPr>
          <w:color w:val="auto"/>
        </w:rPr>
        <w:outlineLvl w:val="9"/>
      </w:pPr>
      <w:r>
        <w:rPr>
          <w:color w:val="auto"/>
        </w:rPr>
      </w:r>
      <w:r/>
    </w:p>
    <w:p>
      <w:pPr>
        <w:ind w:firstLine="1687"/>
        <w:pageBreakBefore w:val="0"/>
        <w:rPr>
          <w:rFonts w:hint="eastAsia"/>
          <w:color w:val="auto"/>
          <w:sz w:val="24"/>
          <w:szCs w:val="24"/>
        </w:rPr>
        <w:outlineLvl w:val="9"/>
      </w:pPr>
      <w:r>
        <w:rPr>
          <w:rFonts w:hint="eastAsia"/>
          <w:color w:val="auto"/>
          <w:sz w:val="24"/>
          <w:szCs w:val="24"/>
        </w:rPr>
        <w:t xml:space="preserve">具备履行合同所必需的设备和专业技术能力的书面声明</w:t>
      </w:r>
      <w:r/>
    </w:p>
    <w:p>
      <w:pPr>
        <w:ind w:firstLine="1687"/>
        <w:pageBreakBefore w:val="0"/>
        <w:rPr>
          <w:rFonts w:hint="eastAsia"/>
          <w:color w:val="auto"/>
          <w:sz w:val="24"/>
          <w:szCs w:val="24"/>
        </w:rPr>
        <w:outlineLvl w:val="9"/>
      </w:pPr>
      <w:r>
        <w:rPr>
          <w:rFonts w:hint="eastAsia"/>
          <w:color w:val="auto"/>
          <w:sz w:val="24"/>
          <w:szCs w:val="24"/>
        </w:rPr>
      </w:r>
      <w:r/>
    </w:p>
    <w:p>
      <w:pPr>
        <w:ind w:firstLine="211"/>
        <w:pageBreakBefore w:val="0"/>
        <w:spacing w:line="360" w:lineRule="auto"/>
        <w:rPr>
          <w:rFonts w:ascii="宋体" w:hAnsi="宋体" w:cs="宋体"/>
          <w:bCs/>
          <w:color w:val="auto"/>
          <w:sz w:val="24"/>
          <w:szCs w:val="24"/>
        </w:rPr>
        <w:outlineLvl w:val="9"/>
      </w:pPr>
      <w:r>
        <w:rPr>
          <w:rFonts w:hint="eastAsia" w:ascii="宋体" w:hAnsi="宋体" w:cs="宋体"/>
          <w:bCs/>
          <w:color w:val="auto"/>
          <w:sz w:val="24"/>
          <w:szCs w:val="24"/>
        </w:rPr>
        <w:t xml:space="preserve">我单位郑重声明：我单位具备履行本项采购合同所必需的设备和专业技术能力，为履行本项采购合同我公司具备如下主要设备和主要专业技术能力：</w:t>
      </w:r>
      <w:r/>
    </w:p>
    <w:p>
      <w:pPr>
        <w:ind w:firstLine="211"/>
        <w:pageBreakBefore w:val="0"/>
        <w:spacing w:line="360" w:lineRule="auto"/>
        <w:rPr>
          <w:rFonts w:ascii="宋体" w:hAnsi="宋体" w:cs="宋体"/>
          <w:bCs/>
          <w:color w:val="auto"/>
          <w:sz w:val="24"/>
          <w:szCs w:val="24"/>
        </w:rPr>
        <w:outlineLvl w:val="9"/>
      </w:pPr>
      <w:r>
        <w:rPr>
          <w:rFonts w:hint="eastAsia" w:ascii="宋体" w:hAnsi="宋体" w:cs="宋体"/>
          <w:bCs/>
          <w:color w:val="auto"/>
          <w:sz w:val="24"/>
          <w:szCs w:val="24"/>
        </w:rPr>
        <w:t xml:space="preserve">主要设备有：</w:t>
      </w:r>
      <w:r>
        <w:rPr>
          <w:rFonts w:hint="eastAsia" w:ascii="宋体" w:hAnsi="宋体" w:cs="宋体"/>
          <w:bCs/>
          <w:color w:val="auto"/>
          <w:sz w:val="24"/>
          <w:szCs w:val="24"/>
          <w:u w:val="single"/>
        </w:rPr>
        <w:t xml:space="preserve">        </w:t>
      </w:r>
      <w:r>
        <w:rPr>
          <w:rFonts w:hint="eastAsia" w:ascii="宋体" w:hAnsi="宋体" w:cs="宋体"/>
          <w:bCs/>
          <w:color w:val="auto"/>
          <w:sz w:val="24"/>
          <w:szCs w:val="24"/>
          <w:u w:val="single"/>
          <w:lang w:val="en-US" w:eastAsia="zh-CN"/>
        </w:rPr>
        <w:t xml:space="preserve">      </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 xml:space="preserve">。</w:t>
      </w:r>
      <w:r/>
    </w:p>
    <w:p>
      <w:pPr>
        <w:ind w:firstLine="211"/>
        <w:pageBreakBefore w:val="0"/>
        <w:spacing w:line="360" w:lineRule="auto"/>
        <w:rPr>
          <w:rFonts w:ascii="宋体" w:hAnsi="宋体" w:cs="宋体"/>
          <w:bCs/>
          <w:color w:val="auto"/>
          <w:sz w:val="24"/>
          <w:szCs w:val="24"/>
        </w:rPr>
        <w:outlineLvl w:val="9"/>
      </w:pPr>
      <w:r>
        <w:rPr>
          <w:rFonts w:hint="eastAsia" w:ascii="宋体" w:hAnsi="宋体" w:cs="宋体"/>
          <w:bCs/>
          <w:color w:val="auto"/>
          <w:sz w:val="24"/>
          <w:szCs w:val="24"/>
        </w:rPr>
        <w:t xml:space="preserve">主要专业技术能力有：</w:t>
      </w:r>
      <w:r>
        <w:rPr>
          <w:rFonts w:hint="eastAsia" w:ascii="宋体" w:hAnsi="宋体" w:cs="宋体"/>
          <w:bCs/>
          <w:color w:val="auto"/>
          <w:sz w:val="24"/>
          <w:szCs w:val="24"/>
          <w:u w:val="single"/>
        </w:rPr>
        <w:t xml:space="preserve">  </w:t>
      </w:r>
      <w:r>
        <w:rPr>
          <w:rFonts w:hint="eastAsia" w:ascii="宋体" w:hAnsi="宋体" w:cs="宋体"/>
          <w:bCs/>
          <w:color w:val="auto"/>
          <w:sz w:val="24"/>
          <w:szCs w:val="24"/>
          <w:u w:val="single"/>
          <w:lang w:val="en-US" w:eastAsia="zh-CN"/>
        </w:rPr>
        <w:t xml:space="preserve">             </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 xml:space="preserve">。</w:t>
      </w:r>
      <w:r/>
    </w:p>
    <w:p>
      <w:pPr>
        <w:contextualSpacing/>
        <w:ind w:firstLine="360"/>
        <w:pageBreakBefore w:val="0"/>
        <w:spacing w:line="600" w:lineRule="exact"/>
        <w:rPr>
          <w:rFonts w:ascii="宋体" w:hAnsi="宋体" w:cs="宋体"/>
          <w:b/>
          <w:color w:val="auto"/>
          <w:sz w:val="24"/>
          <w:szCs w:val="24"/>
        </w:rPr>
        <w:outlineLvl w:val="9"/>
      </w:pPr>
      <w:r>
        <w:rPr>
          <w:rFonts w:ascii="宋体" w:hAnsi="宋体" w:cs="宋体"/>
          <w:b/>
          <w:color w:val="auto"/>
          <w:sz w:val="24"/>
          <w:szCs w:val="24"/>
        </w:rPr>
      </w:r>
      <w:r/>
    </w:p>
    <w:p>
      <w:pPr>
        <w:contextualSpacing/>
        <w:ind w:firstLine="360"/>
        <w:pageBreakBefore w:val="0"/>
        <w:spacing w:line="600" w:lineRule="exact"/>
        <w:rPr>
          <w:rFonts w:ascii="宋体" w:hAnsi="宋体" w:cs="宋体"/>
          <w:b/>
          <w:color w:val="auto"/>
          <w:sz w:val="24"/>
          <w:szCs w:val="24"/>
        </w:rPr>
        <w:outlineLvl w:val="9"/>
      </w:pPr>
      <w:r>
        <w:rPr>
          <w:rFonts w:ascii="宋体" w:hAnsi="宋体" w:cs="宋体"/>
          <w:b/>
          <w:color w:val="auto"/>
          <w:sz w:val="24"/>
          <w:szCs w:val="24"/>
        </w:rPr>
      </w:r>
      <w:r/>
    </w:p>
    <w:p>
      <w:pPr>
        <w:contextualSpacing/>
        <w:ind w:firstLine="360"/>
        <w:pageBreakBefore w:val="0"/>
        <w:spacing w:line="600" w:lineRule="exact"/>
        <w:rPr>
          <w:rFonts w:ascii="宋体" w:hAnsi="宋体" w:cs="宋体"/>
          <w:b/>
          <w:color w:val="auto"/>
          <w:sz w:val="24"/>
          <w:szCs w:val="24"/>
        </w:rPr>
        <w:outlineLvl w:val="9"/>
      </w:pPr>
      <w:r>
        <w:rPr>
          <w:rFonts w:ascii="宋体" w:hAnsi="宋体" w:cs="宋体"/>
          <w:b/>
          <w:color w:val="auto"/>
          <w:sz w:val="24"/>
          <w:szCs w:val="24"/>
        </w:rPr>
      </w:r>
      <w:r/>
    </w:p>
    <w:p>
      <w:pPr>
        <w:contextualSpacing/>
        <w:ind w:firstLine="360"/>
        <w:pageBreakBefore w:val="0"/>
        <w:spacing w:line="600" w:lineRule="exact"/>
        <w:rPr>
          <w:rFonts w:ascii="宋体" w:hAnsi="宋体" w:cs="宋体"/>
          <w:b/>
          <w:color w:val="auto"/>
          <w:sz w:val="24"/>
          <w:szCs w:val="24"/>
        </w:rPr>
        <w:outlineLvl w:val="9"/>
      </w:pPr>
      <w:r>
        <w:rPr>
          <w:rFonts w:ascii="宋体" w:hAnsi="宋体" w:cs="宋体"/>
          <w:b/>
          <w:color w:val="auto"/>
          <w:sz w:val="24"/>
          <w:szCs w:val="24"/>
        </w:rPr>
      </w:r>
      <w:r/>
    </w:p>
    <w:p>
      <w:pPr>
        <w:contextualSpacing/>
        <w:ind w:firstLine="360"/>
        <w:pageBreakBefore w:val="0"/>
        <w:spacing w:line="600" w:lineRule="exact"/>
        <w:rPr>
          <w:rFonts w:ascii="宋体" w:hAnsi="宋体" w:cs="宋体"/>
          <w:b/>
          <w:color w:val="auto"/>
          <w:sz w:val="24"/>
          <w:szCs w:val="24"/>
        </w:rPr>
        <w:outlineLvl w:val="9"/>
      </w:pPr>
      <w:r>
        <w:rPr>
          <w:rFonts w:ascii="宋体" w:hAnsi="宋体" w:cs="宋体"/>
          <w:b/>
          <w:color w:val="auto"/>
          <w:sz w:val="24"/>
          <w:szCs w:val="24"/>
        </w:rPr>
      </w:r>
      <w:r/>
    </w:p>
    <w:p>
      <w:pPr>
        <w:contextualSpacing/>
        <w:ind w:firstLine="360"/>
        <w:pageBreakBefore w:val="0"/>
        <w:spacing w:line="600" w:lineRule="exact"/>
        <w:rPr>
          <w:rFonts w:ascii="宋体" w:hAnsi="宋体" w:cs="宋体"/>
          <w:b/>
          <w:color w:val="auto"/>
          <w:sz w:val="24"/>
          <w:szCs w:val="24"/>
        </w:rPr>
        <w:outlineLvl w:val="9"/>
      </w:pPr>
      <w:r>
        <w:rPr>
          <w:rFonts w:ascii="宋体" w:hAnsi="宋体" w:cs="宋体"/>
          <w:b/>
          <w:color w:val="auto"/>
          <w:sz w:val="24"/>
          <w:szCs w:val="24"/>
        </w:rPr>
      </w:r>
      <w:r/>
    </w:p>
    <w:p>
      <w:pPr>
        <w:contextualSpacing/>
        <w:ind w:firstLine="360"/>
        <w:pageBreakBefore w:val="0"/>
        <w:spacing w:line="600" w:lineRule="exact"/>
        <w:rPr>
          <w:rFonts w:ascii="宋体" w:hAnsi="宋体" w:cs="宋体"/>
          <w:b/>
          <w:color w:val="auto"/>
          <w:sz w:val="24"/>
          <w:szCs w:val="24"/>
        </w:rPr>
        <w:outlineLvl w:val="9"/>
      </w:pPr>
      <w:r>
        <w:rPr>
          <w:rFonts w:ascii="宋体" w:hAnsi="宋体" w:cs="宋体"/>
          <w:b/>
          <w:color w:val="auto"/>
          <w:sz w:val="24"/>
          <w:szCs w:val="24"/>
        </w:rPr>
      </w:r>
      <w:r/>
    </w:p>
    <w:p>
      <w:pPr>
        <w:contextualSpacing/>
        <w:ind w:firstLine="360"/>
        <w:pageBreakBefore w:val="0"/>
        <w:spacing w:line="600" w:lineRule="exact"/>
        <w:rPr>
          <w:rFonts w:ascii="宋体" w:hAnsi="宋体" w:cs="宋体"/>
          <w:b/>
          <w:color w:val="auto"/>
          <w:sz w:val="24"/>
          <w:szCs w:val="24"/>
        </w:rPr>
        <w:outlineLvl w:val="9"/>
      </w:pPr>
      <w:r>
        <w:rPr>
          <w:rFonts w:ascii="宋体" w:hAnsi="宋体" w:cs="宋体"/>
          <w:b/>
          <w:color w:val="auto"/>
          <w:sz w:val="24"/>
          <w:szCs w:val="24"/>
        </w:rPr>
      </w:r>
      <w:r/>
    </w:p>
    <w:p>
      <w:pPr>
        <w:contextualSpacing/>
        <w:ind w:firstLine="360"/>
        <w:pageBreakBefore w:val="0"/>
        <w:spacing w:line="600" w:lineRule="exact"/>
        <w:rPr>
          <w:rFonts w:ascii="宋体" w:hAnsi="宋体" w:cs="宋体"/>
          <w:b/>
          <w:color w:val="auto"/>
          <w:sz w:val="24"/>
          <w:szCs w:val="24"/>
        </w:rPr>
        <w:outlineLvl w:val="9"/>
      </w:pPr>
      <w:r>
        <w:rPr>
          <w:rFonts w:ascii="宋体" w:hAnsi="宋体" w:cs="宋体"/>
          <w:b/>
          <w:color w:val="auto"/>
          <w:sz w:val="24"/>
          <w:szCs w:val="24"/>
        </w:rPr>
      </w:r>
      <w:r/>
    </w:p>
    <w:p>
      <w:pPr>
        <w:contextualSpacing/>
        <w:ind w:firstLine="360"/>
        <w:pageBreakBefore w:val="0"/>
        <w:spacing w:line="600" w:lineRule="exact"/>
        <w:rPr>
          <w:rFonts w:ascii="宋体" w:hAnsi="宋体" w:cs="宋体"/>
          <w:b/>
          <w:color w:val="auto"/>
          <w:sz w:val="24"/>
          <w:szCs w:val="24"/>
        </w:rPr>
        <w:outlineLvl w:val="9"/>
      </w:pPr>
      <w:r>
        <w:rPr>
          <w:rFonts w:ascii="宋体" w:hAnsi="宋体" w:cs="宋体"/>
          <w:b/>
          <w:color w:val="auto"/>
          <w:sz w:val="24"/>
          <w:szCs w:val="24"/>
        </w:rPr>
      </w:r>
      <w:r/>
    </w:p>
    <w:p>
      <w:pPr>
        <w:contextualSpacing/>
        <w:ind w:firstLine="360"/>
        <w:pageBreakBefore w:val="0"/>
        <w:spacing w:line="600" w:lineRule="exact"/>
        <w:rPr>
          <w:rFonts w:ascii="宋体" w:hAnsi="宋体" w:cs="宋体"/>
          <w:b/>
          <w:color w:val="auto"/>
          <w:sz w:val="24"/>
          <w:szCs w:val="24"/>
        </w:rPr>
        <w:outlineLvl w:val="9"/>
      </w:pPr>
      <w:r>
        <w:rPr>
          <w:rFonts w:ascii="宋体" w:hAnsi="宋体" w:cs="宋体"/>
          <w:b/>
          <w:color w:val="auto"/>
          <w:sz w:val="24"/>
          <w:szCs w:val="24"/>
        </w:rPr>
      </w:r>
      <w:r/>
    </w:p>
    <w:p>
      <w:pPr>
        <w:contextualSpacing/>
        <w:ind w:firstLine="360"/>
        <w:pageBreakBefore w:val="0"/>
        <w:spacing w:line="600" w:lineRule="exact"/>
        <w:rPr>
          <w:rFonts w:ascii="宋体" w:hAnsi="宋体" w:cs="宋体"/>
          <w:b/>
          <w:color w:val="auto"/>
          <w:sz w:val="24"/>
          <w:szCs w:val="24"/>
        </w:rPr>
        <w:outlineLvl w:val="9"/>
      </w:pPr>
      <w:r>
        <w:rPr>
          <w:rFonts w:ascii="宋体" w:hAnsi="宋体" w:cs="宋体"/>
          <w:b/>
          <w:color w:val="auto"/>
          <w:sz w:val="24"/>
          <w:szCs w:val="24"/>
        </w:rPr>
      </w:r>
      <w:r/>
    </w:p>
    <w:p>
      <w:pPr>
        <w:contextualSpacing/>
        <w:ind w:firstLine="360"/>
        <w:pageBreakBefore w:val="0"/>
        <w:spacing w:line="600" w:lineRule="exact"/>
        <w:rPr>
          <w:rFonts w:ascii="宋体" w:hAnsi="宋体" w:cs="宋体"/>
          <w:b/>
          <w:color w:val="auto"/>
          <w:sz w:val="24"/>
          <w:szCs w:val="24"/>
        </w:rPr>
        <w:outlineLvl w:val="9"/>
      </w:pPr>
      <w:r>
        <w:rPr>
          <w:rFonts w:ascii="宋体" w:hAnsi="宋体" w:cs="宋体"/>
          <w:b/>
          <w:color w:val="auto"/>
          <w:sz w:val="24"/>
          <w:szCs w:val="24"/>
        </w:rPr>
      </w:r>
      <w:r/>
    </w:p>
    <w:p>
      <w:pPr>
        <w:contextualSpacing/>
        <w:ind w:firstLine="360"/>
        <w:pageBreakBefore w:val="0"/>
        <w:spacing w:line="600" w:lineRule="exact"/>
        <w:rPr>
          <w:rFonts w:ascii="宋体" w:hAnsi="宋体" w:cs="宋体"/>
          <w:b/>
          <w:color w:val="auto"/>
          <w:sz w:val="24"/>
          <w:szCs w:val="24"/>
        </w:rPr>
        <w:outlineLvl w:val="9"/>
      </w:pPr>
      <w:r>
        <w:rPr>
          <w:rFonts w:ascii="宋体" w:hAnsi="宋体" w:cs="宋体"/>
          <w:b/>
          <w:color w:val="auto"/>
          <w:sz w:val="24"/>
          <w:szCs w:val="24"/>
        </w:rPr>
      </w:r>
      <w:r/>
    </w:p>
    <w:p>
      <w:pPr>
        <w:contextualSpacing/>
        <w:ind w:firstLine="360"/>
        <w:pageBreakBefore w:val="0"/>
        <w:spacing w:line="600" w:lineRule="exact"/>
        <w:rPr>
          <w:rFonts w:ascii="宋体" w:hAnsi="宋体" w:cs="宋体"/>
          <w:b/>
          <w:color w:val="auto"/>
          <w:sz w:val="24"/>
          <w:szCs w:val="24"/>
        </w:rPr>
        <w:outlineLvl w:val="9"/>
      </w:pPr>
      <w:r>
        <w:rPr>
          <w:rFonts w:ascii="宋体" w:hAnsi="宋体" w:cs="宋体"/>
          <w:b/>
          <w:color w:val="auto"/>
          <w:sz w:val="24"/>
          <w:szCs w:val="24"/>
        </w:rPr>
      </w:r>
      <w:r/>
    </w:p>
    <w:p>
      <w:pPr>
        <w:contextualSpacing/>
        <w:ind w:firstLine="360"/>
        <w:pageBreakBefore w:val="0"/>
        <w:spacing w:line="600" w:lineRule="exact"/>
        <w:rPr>
          <w:rFonts w:ascii="宋体" w:hAnsi="宋体" w:cs="宋体"/>
          <w:b/>
          <w:color w:val="auto"/>
          <w:sz w:val="24"/>
          <w:szCs w:val="24"/>
        </w:rPr>
        <w:outlineLvl w:val="9"/>
      </w:pPr>
      <w:r>
        <w:rPr>
          <w:rFonts w:ascii="宋体" w:hAnsi="宋体" w:cs="宋体"/>
          <w:b/>
          <w:color w:val="auto"/>
          <w:sz w:val="24"/>
          <w:szCs w:val="24"/>
        </w:rPr>
      </w:r>
      <w:r/>
    </w:p>
    <w:p>
      <w:pPr>
        <w:contextualSpacing/>
        <w:ind w:firstLine="360"/>
        <w:pageBreakBefore w:val="0"/>
        <w:spacing w:line="600" w:lineRule="exact"/>
        <w:rPr>
          <w:rFonts w:ascii="宋体" w:hAnsi="宋体" w:cs="宋体"/>
          <w:b/>
          <w:color w:val="auto"/>
          <w:sz w:val="24"/>
          <w:szCs w:val="24"/>
        </w:rPr>
        <w:outlineLvl w:val="9"/>
      </w:pPr>
      <w:r>
        <w:rPr>
          <w:rFonts w:ascii="宋体" w:hAnsi="宋体" w:cs="宋体"/>
          <w:b/>
          <w:color w:val="auto"/>
          <w:sz w:val="24"/>
          <w:szCs w:val="24"/>
        </w:rPr>
      </w:r>
      <w:r/>
    </w:p>
    <w:p>
      <w:pPr>
        <w:contextualSpacing/>
        <w:ind w:firstLine="360"/>
        <w:pageBreakBefore w:val="0"/>
        <w:spacing w:line="600" w:lineRule="exact"/>
        <w:rPr>
          <w:rFonts w:ascii="宋体" w:hAnsi="宋体" w:cs="宋体"/>
          <w:b/>
          <w:color w:val="auto"/>
          <w:sz w:val="36"/>
        </w:rPr>
        <w:outlineLvl w:val="9"/>
      </w:pPr>
      <w:r>
        <w:rPr>
          <w:rFonts w:ascii="宋体" w:hAnsi="宋体" w:cs="宋体"/>
          <w:b/>
          <w:color w:val="auto"/>
          <w:sz w:val="36"/>
        </w:rPr>
      </w:r>
      <w:r/>
    </w:p>
    <w:p>
      <w:pPr>
        <w:contextualSpacing/>
        <w:ind w:firstLine="360"/>
        <w:pageBreakBefore w:val="0"/>
        <w:spacing w:line="600" w:lineRule="exact"/>
        <w:rPr>
          <w:rFonts w:ascii="宋体" w:hAnsi="宋体" w:cs="宋体"/>
          <w:b/>
          <w:color w:val="auto"/>
          <w:sz w:val="36"/>
        </w:rPr>
        <w:outlineLvl w:val="9"/>
      </w:pPr>
      <w:r>
        <w:rPr>
          <w:rFonts w:ascii="宋体" w:hAnsi="宋体" w:cs="宋体"/>
          <w:b/>
          <w:color w:val="auto"/>
          <w:sz w:val="36"/>
        </w:rPr>
      </w:r>
      <w:r/>
    </w:p>
    <w:p>
      <w:pPr>
        <w:jc w:val="center"/>
        <w:pageBreakBefore w:val="0"/>
        <w:rPr>
          <w:color w:val="auto"/>
        </w:rPr>
        <w:outlineLvl w:val="9"/>
      </w:pPr>
      <w:r>
        <w:rPr>
          <w:rFonts w:hint="eastAsia"/>
          <w:color w:val="auto"/>
        </w:rPr>
        <w:t xml:space="preserve">参加本次政府采购活动前 3 年内在经营活动中没有重大违法记录的书面声明</w:t>
      </w:r>
      <w:r/>
    </w:p>
    <w:p>
      <w:pPr>
        <w:jc w:val="center"/>
        <w:pageBreakBefore w:val="0"/>
        <w:spacing w:line="360" w:lineRule="auto"/>
        <w:rPr>
          <w:rFonts w:ascii="宋体" w:hAnsi="宋体" w:cs="宋体"/>
          <w:color w:val="auto"/>
        </w:rPr>
        <w:outlineLvl w:val="9"/>
      </w:pPr>
      <w:r>
        <w:rPr>
          <w:rFonts w:ascii="宋体" w:hAnsi="宋体" w:cs="宋体"/>
          <w:color w:val="auto"/>
        </w:rPr>
      </w:r>
      <w:r/>
    </w:p>
    <w:p>
      <w:pPr>
        <w:ind w:firstLine="210"/>
        <w:jc w:val="center"/>
        <w:pageBreakBefore w:val="0"/>
        <w:spacing w:after="312" w:line="360" w:lineRule="auto"/>
        <w:rPr>
          <w:rFonts w:ascii="宋体" w:hAnsi="宋体" w:cs="宋体"/>
          <w:b/>
          <w:bCs/>
          <w:color w:val="auto"/>
        </w:rPr>
        <w:outlineLvl w:val="9"/>
      </w:pPr>
      <w:r>
        <w:rPr>
          <w:rFonts w:hint="eastAsia" w:ascii="宋体" w:hAnsi="宋体" w:cs="宋体"/>
          <w:b/>
          <w:bCs/>
          <w:color w:val="auto"/>
        </w:rPr>
        <w:t xml:space="preserve">声  明</w:t>
      </w:r>
      <w:r/>
    </w:p>
    <w:p>
      <w:pPr>
        <w:ind w:firstLine="420"/>
        <w:pageBreakBefore w:val="0"/>
        <w:spacing w:after="312" w:line="360" w:lineRule="auto"/>
        <w:rPr>
          <w:rFonts w:ascii="宋体" w:hAnsi="宋体" w:cs="宋体"/>
          <w:b/>
          <w:bCs/>
          <w:color w:val="auto"/>
        </w:rPr>
        <w:outlineLvl w:val="9"/>
      </w:pPr>
      <w:r>
        <w:rPr>
          <w:rFonts w:hint="eastAsia" w:ascii="宋体" w:hAnsi="宋体" w:cs="宋体"/>
          <w:bCs/>
          <w:color w:val="auto"/>
        </w:rPr>
        <w:t xml:space="preserve">我公司郑重声明：参加本次政府采购活动前 3 年内，我公司在经营活动中没有因违法经营受到刑事处罚或者责令停产停业、吊销许可证或者执照、较大数额罚款等行政处罚。</w:t>
      </w:r>
      <w:r/>
    </w:p>
    <w:p>
      <w:pPr>
        <w:pageBreakBefore w:val="0"/>
        <w:spacing w:line="360" w:lineRule="auto"/>
        <w:rPr>
          <w:rFonts w:ascii="宋体" w:hAnsi="宋体" w:cs="宋体"/>
          <w:bCs/>
          <w:color w:val="auto"/>
        </w:rPr>
        <w:outlineLvl w:val="9"/>
      </w:pPr>
      <w:r>
        <w:rPr>
          <w:rFonts w:hint="eastAsia" w:ascii="宋体" w:hAnsi="宋体" w:cs="宋体"/>
          <w:bCs/>
          <w:color w:val="auto"/>
        </w:rPr>
        <w:t xml:space="preserve">                               </w:t>
      </w:r>
      <w:r/>
    </w:p>
    <w:p>
      <w:pPr>
        <w:ind w:firstLine="3360"/>
        <w:pageBreakBefore w:val="0"/>
        <w:spacing w:line="360" w:lineRule="auto"/>
        <w:rPr>
          <w:rFonts w:ascii="宋体" w:hAnsi="宋体" w:cs="宋体"/>
          <w:bCs/>
          <w:color w:val="auto"/>
        </w:rPr>
        <w:outlineLvl w:val="9"/>
      </w:pPr>
      <w:r>
        <w:rPr>
          <w:rFonts w:hint="eastAsia" w:ascii="宋体" w:hAnsi="宋体" w:cs="宋体"/>
          <w:bCs/>
          <w:color w:val="auto"/>
        </w:rPr>
        <w:t xml:space="preserve">供应商名称（加盖CA电子公章）：</w:t>
      </w:r>
      <w:r/>
    </w:p>
    <w:p>
      <w:pPr>
        <w:pageBreakBefore w:val="0"/>
        <w:spacing w:line="360" w:lineRule="auto"/>
        <w:rPr>
          <w:rFonts w:ascii="宋体" w:hAnsi="宋体" w:cs="宋体"/>
          <w:bCs/>
          <w:color w:val="auto"/>
        </w:rPr>
        <w:outlineLvl w:val="9"/>
      </w:pPr>
      <w:r>
        <w:rPr>
          <w:rFonts w:hint="eastAsia" w:ascii="宋体" w:hAnsi="宋体" w:cs="宋体"/>
          <w:bCs/>
          <w:color w:val="auto"/>
        </w:rPr>
        <w:t xml:space="preserve">                                法定代表人签章：_______________________</w:t>
      </w:r>
      <w:r/>
    </w:p>
    <w:p>
      <w:pPr>
        <w:ind w:firstLine="3255"/>
        <w:pageBreakBefore w:val="0"/>
        <w:spacing w:line="360" w:lineRule="auto"/>
        <w:rPr>
          <w:rFonts w:ascii="宋体" w:hAnsi="宋体" w:cs="宋体"/>
          <w:bCs/>
          <w:color w:val="auto"/>
        </w:rPr>
        <w:outlineLvl w:val="9"/>
      </w:pPr>
      <w:r>
        <w:rPr>
          <w:rFonts w:hint="eastAsia" w:ascii="宋体" w:hAnsi="宋体" w:cs="宋体"/>
          <w:bCs/>
          <w:color w:val="auto"/>
        </w:rPr>
        <w:t xml:space="preserve"> 日期：</w:t>
      </w:r>
      <w:r>
        <w:rPr>
          <w:rFonts w:hint="eastAsia" w:ascii="宋体" w:hAnsi="宋体" w:cs="宋体"/>
          <w:bCs/>
          <w:color w:val="auto"/>
          <w:u w:val="single"/>
        </w:rPr>
        <w:t xml:space="preserve">    </w:t>
      </w:r>
      <w:r>
        <w:rPr>
          <w:rFonts w:hint="eastAsia" w:ascii="宋体" w:hAnsi="宋体" w:cs="宋体"/>
          <w:bCs/>
          <w:color w:val="auto"/>
        </w:rPr>
        <w:t xml:space="preserve">年</w:t>
      </w:r>
      <w:r>
        <w:rPr>
          <w:rFonts w:hint="eastAsia" w:ascii="宋体" w:hAnsi="宋体" w:cs="宋体"/>
          <w:bCs/>
          <w:color w:val="auto"/>
          <w:u w:val="single"/>
        </w:rPr>
        <w:t xml:space="preserve">    </w:t>
      </w:r>
      <w:r>
        <w:rPr>
          <w:rFonts w:hint="eastAsia" w:ascii="宋体" w:hAnsi="宋体" w:cs="宋体"/>
          <w:bCs/>
          <w:color w:val="auto"/>
        </w:rPr>
        <w:t xml:space="preserve">月</w:t>
      </w:r>
      <w:r>
        <w:rPr>
          <w:rFonts w:hint="eastAsia" w:ascii="宋体" w:hAnsi="宋体" w:cs="宋体"/>
          <w:bCs/>
          <w:color w:val="auto"/>
          <w:u w:val="single"/>
        </w:rPr>
        <w:t xml:space="preserve">    </w:t>
      </w:r>
      <w:r>
        <w:rPr>
          <w:rFonts w:hint="eastAsia" w:ascii="宋体" w:hAnsi="宋体" w:cs="宋体"/>
          <w:bCs/>
          <w:color w:val="auto"/>
        </w:rPr>
        <w:t xml:space="preserve">日</w:t>
      </w:r>
      <w:r/>
    </w:p>
    <w:p>
      <w:pPr>
        <w:ind w:firstLine="210"/>
        <w:pageBreakBefore w:val="0"/>
        <w:spacing w:line="360" w:lineRule="auto"/>
        <w:rPr>
          <w:rFonts w:ascii="宋体" w:hAnsi="宋体" w:cs="宋体"/>
          <w:bCs/>
          <w:color w:val="auto"/>
        </w:rPr>
        <w:sectPr>
          <w:footnotePr/>
          <w:endnotePr/>
          <w:type w:val="nextPage"/>
          <w:pgSz w:w="11906" w:h="16838" w:orient="portrait"/>
          <w:pgMar w:top="1440" w:right="1800" w:bottom="1440" w:left="1800" w:header="1191" w:footer="1191" w:gutter="0"/>
          <w:cols w:num="1" w:sep="0" w:space="0" w:equalWidth="1"/>
          <w:docGrid w:linePitch="360"/>
        </w:sectPr>
        <w:outlineLvl w:val="9"/>
      </w:pPr>
      <w:r>
        <w:rPr>
          <w:rFonts w:hint="eastAsia" w:ascii="宋体" w:hAnsi="宋体" w:cs="宋体"/>
          <w:b/>
          <w:bCs/>
          <w:color w:val="auto"/>
        </w:rPr>
        <w:br w:type="page" w:clear="all"/>
      </w:r>
      <w:r/>
    </w:p>
    <w:p>
      <w:pPr>
        <w:pageBreakBefore w:val="0"/>
        <w:rPr>
          <w:color w:val="auto"/>
        </w:rPr>
        <w:outlineLvl w:val="9"/>
      </w:pPr>
      <w:r>
        <w:rPr>
          <w:color w:val="auto"/>
        </w:rPr>
      </w:r>
      <w:r/>
    </w:p>
    <w:p>
      <w:pPr>
        <w:jc w:val="center"/>
        <w:pageBreakBefore w:val="0"/>
        <w:rPr>
          <w:color w:val="auto"/>
          <w:szCs w:val="32"/>
        </w:rPr>
        <w:outlineLvl w:val="9"/>
      </w:pPr>
      <w:r>
        <w:rPr>
          <w:rFonts w:hint="eastAsia"/>
          <w:color w:val="auto"/>
        </w:rPr>
        <w:t xml:space="preserve">供应商信用承诺书</w:t>
      </w:r>
      <w:r/>
    </w:p>
    <w:p>
      <w:pPr>
        <w:ind w:firstLine="420"/>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承诺主体名称：</w:t>
      </w:r>
      <w:r/>
    </w:p>
    <w:p>
      <w:pPr>
        <w:ind w:firstLine="420"/>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统一社会信用代码：</w:t>
      </w:r>
      <w:r/>
    </w:p>
    <w:p>
      <w:pPr>
        <w:ind w:firstLine="420"/>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一、对提供给注册登记部门、行业管理部门、司法部门、行业组织以及在政府采购活动中提交的所有资料的合法性、真实性、准确性和有效性负责；</w:t>
      </w:r>
      <w:r/>
    </w:p>
    <w:p>
      <w:pPr>
        <w:ind w:firstLine="420"/>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二、严格按照国家法律法规和规章开展采购活动，全面履行应尽的责任和义务，全面做到履约守信，具备《中华人民共和国政府采购法》第二十二条第一款规定的条件；</w:t>
      </w:r>
      <w:r/>
    </w:p>
    <w:p>
      <w:pPr>
        <w:ind w:firstLine="420"/>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四、自觉接受行政管理部门、行业组织、社会公众、新闻舆论的监督；</w:t>
      </w:r>
      <w:r/>
    </w:p>
    <w:p>
      <w:pPr>
        <w:ind w:firstLine="420"/>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五、自觉做到自我约束、自我管理，不制假售假、商标侵权、虚假宣传、违约毁约、恶意逃债、偷税漏税、垄断和不正当竞争，维护经营者、消费者的合法权益；</w:t>
      </w:r>
      <w:r/>
    </w:p>
    <w:p>
      <w:pPr>
        <w:ind w:firstLine="420"/>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六、提出政府采购质疑和投诉坚持依法依规、诚实信用原则，在全国范围12个月内没有三次以上查无实据的政府采购投诉；</w:t>
      </w:r>
      <w:r/>
    </w:p>
    <w:p>
      <w:pPr>
        <w:ind w:firstLine="420"/>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七、严格遵守信用信息公示相关规定，向社会公示信用信息；</w:t>
      </w:r>
      <w:r/>
    </w:p>
    <w:p>
      <w:pPr>
        <w:ind w:firstLine="420"/>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八、在“信用中国”和“中国政府采购网”网站中无违法违规、较重或严重失信记录；</w:t>
      </w:r>
      <w:r/>
    </w:p>
    <w:p>
      <w:pPr>
        <w:ind w:firstLine="420"/>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十、本承诺书自签订之日起生效。</w:t>
      </w:r>
      <w:r/>
    </w:p>
    <w:p>
      <w:pPr>
        <w:ind w:firstLine="420"/>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 （注：法定代表人或负责人、主体名称发生变更的应当重新做出承诺。）</w:t>
      </w:r>
      <w:r/>
    </w:p>
    <w:p>
      <w:pPr>
        <w:ind w:firstLine="420"/>
        <w:pageBreakBefore w:val="0"/>
        <w:spacing w:line="360" w:lineRule="auto"/>
        <w:rPr>
          <w:rFonts w:ascii="宋体" w:hAnsi="宋体" w:cs="宋体"/>
          <w:color w:val="auto"/>
          <w:szCs w:val="21"/>
        </w:rPr>
        <w:outlineLvl w:val="9"/>
      </w:pPr>
      <w:r>
        <w:rPr>
          <w:rFonts w:ascii="宋体" w:hAnsi="宋体" w:cs="宋体"/>
          <w:color w:val="auto"/>
          <w:szCs w:val="21"/>
        </w:rPr>
      </w:r>
      <w:r/>
    </w:p>
    <w:p>
      <w:pPr>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　　　　　　　　　　                    </w:t>
      </w:r>
      <w:r/>
    </w:p>
    <w:p>
      <w:pPr>
        <w:jc w:val="center"/>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                                   承诺单位（加盖CA电子公章）：</w:t>
      </w:r>
      <w:r/>
    </w:p>
    <w:p>
      <w:pPr>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　　　　　　　　　   　                   法定代表人（负责人）：</w:t>
      </w:r>
      <w:r/>
    </w:p>
    <w:p>
      <w:pPr>
        <w:pageBreakBefore w:val="0"/>
        <w:spacing w:line="360" w:lineRule="auto"/>
        <w:rPr>
          <w:rFonts w:ascii="宋体" w:hAnsi="宋体" w:cs="宋体"/>
          <w:color w:val="auto"/>
        </w:rPr>
        <w:sectPr>
          <w:footnotePr/>
          <w:endnotePr/>
          <w:type w:val="nextPage"/>
          <w:pgSz w:w="11906" w:h="16838" w:orient="portrait"/>
          <w:pgMar w:top="1440" w:right="1800" w:bottom="1440" w:left="1800" w:header="1191" w:footer="1191" w:gutter="0"/>
          <w:cols w:num="1" w:sep="0" w:space="0" w:equalWidth="1"/>
          <w:docGrid w:linePitch="360"/>
        </w:sectPr>
        <w:outlineLvl w:val="9"/>
      </w:pPr>
      <w:r>
        <w:rPr>
          <w:rFonts w:hint="eastAsia" w:ascii="宋体" w:hAnsi="宋体" w:cs="宋体"/>
          <w:color w:val="auto"/>
          <w:szCs w:val="21"/>
        </w:rPr>
        <w:t xml:space="preserve">　　　　　　　　　      　               </w:t>
      </w:r>
      <w:r>
        <w:rPr>
          <w:rFonts w:hint="eastAsia" w:ascii="宋体" w:hAnsi="宋体" w:cs="宋体"/>
          <w:color w:val="auto"/>
          <w:szCs w:val="21"/>
          <w:lang w:val="en-US" w:eastAsia="zh-CN"/>
        </w:rPr>
        <w:t xml:space="preserve">     </w:t>
      </w:r>
      <w:r>
        <w:rPr>
          <w:rFonts w:hint="eastAsia" w:ascii="宋体" w:hAnsi="宋体" w:cs="宋体"/>
          <w:color w:val="auto"/>
          <w:szCs w:val="21"/>
        </w:rPr>
        <w:t xml:space="preserve">年   月   日</w:t>
      </w:r>
      <w:r/>
    </w:p>
    <w:p>
      <w:pPr>
        <w:pageBreakBefore w:val="0"/>
        <w:rPr>
          <w:color w:val="auto"/>
        </w:rPr>
        <w:outlineLvl w:val="9"/>
      </w:pPr>
      <w:r>
        <w:rPr>
          <w:color w:val="auto"/>
        </w:rPr>
      </w:r>
      <w:r/>
    </w:p>
    <w:p>
      <w:pPr>
        <w:jc w:val="center"/>
        <w:pageBreakBefore w:val="0"/>
        <w:rPr>
          <w:color w:val="auto"/>
        </w:rPr>
        <w:outlineLvl w:val="9"/>
      </w:pPr>
      <w:r>
        <w:rPr>
          <w:rFonts w:hint="eastAsia"/>
          <w:color w:val="auto"/>
        </w:rPr>
        <w:t xml:space="preserve">投标函格式</w:t>
      </w:r>
      <w:r/>
    </w:p>
    <w:p>
      <w:pPr>
        <w:ind w:firstLine="210"/>
        <w:pageBreakBefore w:val="0"/>
        <w:spacing w:line="360" w:lineRule="auto"/>
        <w:rPr>
          <w:rFonts w:ascii="宋体" w:hAnsi="宋体" w:cs="宋体"/>
          <w:b/>
          <w:color w:val="auto"/>
          <w:szCs w:val="21"/>
        </w:rPr>
        <w:outlineLvl w:val="9"/>
      </w:pPr>
      <w:r>
        <w:rPr>
          <w:rFonts w:hint="eastAsia" w:ascii="宋体" w:hAnsi="宋体" w:cs="宋体"/>
          <w:b/>
          <w:color w:val="auto"/>
          <w:szCs w:val="21"/>
        </w:rPr>
        <w:t xml:space="preserve">致：</w:t>
      </w:r>
      <w:r>
        <w:rPr>
          <w:rFonts w:hint="eastAsia" w:ascii="宋体" w:hAnsi="宋体" w:cs="宋体"/>
          <w:b/>
          <w:color w:val="auto"/>
          <w:szCs w:val="21"/>
          <w:u w:val="single"/>
        </w:rPr>
        <w:t xml:space="preserve">               </w:t>
      </w:r>
      <w:r>
        <w:rPr>
          <w:rFonts w:hint="eastAsia" w:ascii="宋体" w:hAnsi="宋体" w:cs="宋体"/>
          <w:b/>
          <w:color w:val="auto"/>
          <w:szCs w:val="21"/>
        </w:rPr>
        <w:t xml:space="preserve">（采购人）</w:t>
      </w:r>
      <w:r/>
    </w:p>
    <w:p>
      <w:pPr>
        <w:ind w:firstLine="420"/>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根据贵方的（      ）号招标文件，正式授权下述签字人_________________（姓名）代表我方______________（投标人的名称），全权处理本次项目投标的有关事宜。</w:t>
      </w:r>
      <w:r/>
    </w:p>
    <w:p>
      <w:pPr>
        <w:pStyle w:val="1067"/>
        <w:pageBreakBefore w:val="0"/>
        <w:rPr>
          <w:rFonts w:cs="宋体"/>
          <w:color w:val="auto"/>
          <w:sz w:val="21"/>
        </w:rPr>
        <w:outlineLvl w:val="9"/>
      </w:pPr>
      <w:r>
        <w:rPr>
          <w:rFonts w:hint="eastAsia" w:cs="宋体"/>
          <w:color w:val="auto"/>
          <w:sz w:val="21"/>
        </w:rPr>
        <w:t xml:space="preserve">据此函，__________签字人（姓名）兹宣布同意如下：</w:t>
      </w:r>
      <w:r/>
    </w:p>
    <w:p>
      <w:pPr>
        <w:pStyle w:val="1067"/>
        <w:pageBreakBefore w:val="0"/>
        <w:rPr>
          <w:rFonts w:cs="宋体"/>
          <w:color w:val="auto"/>
          <w:sz w:val="21"/>
        </w:rPr>
        <w:outlineLvl w:val="9"/>
      </w:pPr>
      <w:r>
        <w:rPr>
          <w:rFonts w:hint="eastAsia" w:cs="宋体"/>
          <w:color w:val="auto"/>
          <w:sz w:val="21"/>
        </w:rPr>
        <w:t xml:space="preserve">1.按招标文件规定的各项要求，向买方提供所需货物与服务。</w:t>
      </w:r>
      <w:r/>
    </w:p>
    <w:p>
      <w:pPr>
        <w:pStyle w:val="1067"/>
        <w:pageBreakBefore w:val="0"/>
        <w:rPr>
          <w:rFonts w:cs="宋体"/>
          <w:color w:val="auto"/>
          <w:sz w:val="21"/>
        </w:rPr>
        <w:outlineLvl w:val="9"/>
      </w:pPr>
      <w:r>
        <w:rPr>
          <w:rFonts w:hint="eastAsia" w:cs="宋体"/>
          <w:color w:val="auto"/>
          <w:sz w:val="21"/>
        </w:rPr>
        <w:t xml:space="preserve">2.我们完全理解贵方不一定将合同授予最低报价的投标人。</w:t>
      </w:r>
      <w:r/>
    </w:p>
    <w:p>
      <w:pPr>
        <w:pStyle w:val="1067"/>
        <w:pageBreakBefore w:val="0"/>
        <w:rPr>
          <w:rFonts w:cs="宋体"/>
          <w:color w:val="auto"/>
          <w:sz w:val="21"/>
        </w:rPr>
        <w:outlineLvl w:val="9"/>
      </w:pPr>
      <w:r>
        <w:rPr>
          <w:rFonts w:hint="eastAsia" w:cs="宋体"/>
          <w:color w:val="auto"/>
          <w:sz w:val="21"/>
        </w:rPr>
        <w:t xml:space="preserve">3.我们已详细审核全部招标文件及其有效补充文件，我们知道必须放弃提出含糊不清或误解问题的权利。</w:t>
      </w:r>
      <w:r/>
    </w:p>
    <w:p>
      <w:pPr>
        <w:pStyle w:val="1067"/>
        <w:pageBreakBefore w:val="0"/>
        <w:rPr>
          <w:rFonts w:cs="宋体"/>
          <w:color w:val="auto"/>
          <w:sz w:val="21"/>
        </w:rPr>
        <w:outlineLvl w:val="9"/>
      </w:pPr>
      <w:r>
        <w:rPr>
          <w:rFonts w:hint="eastAsia" w:cs="宋体"/>
          <w:color w:val="auto"/>
          <w:sz w:val="21"/>
        </w:rPr>
        <w:t xml:space="preserve">4.我们同意从规定的开标日期起遵循本投标文件，并在规定的投标有效期期满之前均具有约束力。</w:t>
      </w:r>
      <w:r/>
    </w:p>
    <w:p>
      <w:pPr>
        <w:pStyle w:val="1067"/>
        <w:pageBreakBefore w:val="0"/>
        <w:rPr>
          <w:rFonts w:cs="宋体"/>
          <w:color w:val="auto"/>
          <w:sz w:val="21"/>
        </w:rPr>
        <w:outlineLvl w:val="9"/>
      </w:pPr>
      <w:r>
        <w:rPr>
          <w:rFonts w:hint="eastAsia" w:cs="宋体"/>
          <w:color w:val="auto"/>
          <w:sz w:val="21"/>
        </w:rPr>
        <w:t xml:space="preserve">5.同意向贵方提供贵方可能另外要求的与投标有关的任何证据或资料，并保证我方已提供和将要提供的文件是真实的、准确的。</w:t>
      </w:r>
      <w:r/>
    </w:p>
    <w:p>
      <w:pPr>
        <w:pStyle w:val="1067"/>
        <w:pageBreakBefore w:val="0"/>
        <w:rPr>
          <w:rFonts w:cs="宋体"/>
          <w:color w:val="auto"/>
          <w:sz w:val="21"/>
        </w:rPr>
        <w:outlineLvl w:val="9"/>
      </w:pPr>
      <w:r>
        <w:rPr>
          <w:rFonts w:hint="eastAsia" w:cs="宋体"/>
          <w:color w:val="auto"/>
          <w:sz w:val="21"/>
        </w:rPr>
        <w:t xml:space="preserve">6.一旦我方中标，我方将根据招标文件的规定，严格履行合同的责任和义务，并保证在招标文件规定的时间完成项目，交付买方验收、使用。</w:t>
      </w:r>
      <w:r/>
    </w:p>
    <w:p>
      <w:pPr>
        <w:pStyle w:val="1067"/>
        <w:pageBreakBefore w:val="0"/>
        <w:rPr>
          <w:rFonts w:cs="宋体"/>
          <w:color w:val="auto"/>
          <w:sz w:val="21"/>
        </w:rPr>
        <w:outlineLvl w:val="9"/>
      </w:pPr>
      <w:r>
        <w:rPr>
          <w:rFonts w:hint="eastAsia" w:cs="宋体"/>
          <w:color w:val="auto"/>
          <w:sz w:val="21"/>
        </w:rPr>
        <w:t xml:space="preserve">7.与本投标有关的正式通讯地址为：</w:t>
      </w:r>
      <w:r/>
    </w:p>
    <w:p>
      <w:pPr>
        <w:pStyle w:val="1067"/>
        <w:pageBreakBefore w:val="0"/>
        <w:rPr>
          <w:rFonts w:cs="宋体"/>
          <w:color w:val="auto"/>
          <w:sz w:val="21"/>
        </w:rPr>
        <w:outlineLvl w:val="9"/>
      </w:pPr>
      <w:r>
        <w:rPr>
          <w:rFonts w:hint="eastAsia" w:cs="宋体"/>
          <w:color w:val="auto"/>
          <w:sz w:val="21"/>
        </w:rPr>
        <w:t xml:space="preserve">地 址：</w:t>
      </w:r>
      <w:r/>
    </w:p>
    <w:p>
      <w:pPr>
        <w:pStyle w:val="1067"/>
        <w:pageBreakBefore w:val="0"/>
        <w:rPr>
          <w:rFonts w:cs="宋体"/>
          <w:color w:val="auto"/>
          <w:sz w:val="21"/>
        </w:rPr>
        <w:outlineLvl w:val="9"/>
      </w:pPr>
      <w:r>
        <w:rPr>
          <w:rFonts w:hint="eastAsia" w:cs="宋体"/>
          <w:color w:val="auto"/>
          <w:sz w:val="21"/>
        </w:rPr>
        <w:t xml:space="preserve">邮 编：</w:t>
      </w:r>
      <w:r/>
    </w:p>
    <w:p>
      <w:pPr>
        <w:pStyle w:val="1067"/>
        <w:pageBreakBefore w:val="0"/>
        <w:rPr>
          <w:rFonts w:cs="宋体"/>
          <w:color w:val="auto"/>
          <w:sz w:val="21"/>
        </w:rPr>
        <w:outlineLvl w:val="9"/>
      </w:pPr>
      <w:r>
        <w:rPr>
          <w:rFonts w:hint="eastAsia" w:cs="宋体"/>
          <w:color w:val="auto"/>
          <w:sz w:val="21"/>
        </w:rPr>
        <w:t xml:space="preserve">电 话： </w:t>
      </w:r>
      <w:r/>
    </w:p>
    <w:p>
      <w:pPr>
        <w:pStyle w:val="1067"/>
        <w:pageBreakBefore w:val="0"/>
        <w:rPr>
          <w:rFonts w:cs="宋体"/>
          <w:color w:val="auto"/>
          <w:sz w:val="21"/>
        </w:rPr>
        <w:outlineLvl w:val="9"/>
      </w:pPr>
      <w:r>
        <w:rPr>
          <w:rFonts w:hint="eastAsia" w:cs="宋体"/>
          <w:color w:val="auto"/>
          <w:sz w:val="21"/>
        </w:rPr>
        <w:t xml:space="preserve">传 真： </w:t>
      </w:r>
      <w:r/>
    </w:p>
    <w:p>
      <w:pPr>
        <w:pStyle w:val="1067"/>
        <w:pageBreakBefore w:val="0"/>
        <w:rPr>
          <w:rFonts w:cs="宋体"/>
          <w:color w:val="auto"/>
          <w:sz w:val="21"/>
        </w:rPr>
        <w:outlineLvl w:val="9"/>
      </w:pPr>
      <w:r>
        <w:rPr>
          <w:rFonts w:hint="eastAsia" w:cs="宋体"/>
          <w:color w:val="auto"/>
          <w:sz w:val="21"/>
        </w:rPr>
        <w:t xml:space="preserve">投标人开户行：</w:t>
      </w:r>
      <w:r/>
    </w:p>
    <w:p>
      <w:pPr>
        <w:pStyle w:val="1067"/>
        <w:pageBreakBefore w:val="0"/>
        <w:rPr>
          <w:rFonts w:cs="宋体"/>
          <w:color w:val="auto"/>
          <w:sz w:val="21"/>
        </w:rPr>
        <w:outlineLvl w:val="9"/>
      </w:pPr>
      <w:r>
        <w:rPr>
          <w:rFonts w:hint="eastAsia" w:cs="宋体"/>
          <w:color w:val="auto"/>
          <w:sz w:val="21"/>
        </w:rPr>
        <w:t xml:space="preserve">账 户： </w:t>
      </w:r>
      <w:r/>
    </w:p>
    <w:p>
      <w:pPr>
        <w:pStyle w:val="1067"/>
        <w:pageBreakBefore w:val="0"/>
        <w:rPr>
          <w:rFonts w:cs="宋体"/>
          <w:color w:val="auto"/>
          <w:sz w:val="21"/>
        </w:rPr>
        <w:outlineLvl w:val="9"/>
      </w:pPr>
      <w:r>
        <w:rPr>
          <w:rFonts w:hint="eastAsia" w:cs="宋体"/>
          <w:color w:val="auto"/>
          <w:sz w:val="21"/>
        </w:rPr>
        <w:t xml:space="preserve">行 号：</w:t>
      </w:r>
      <w:r/>
    </w:p>
    <w:p>
      <w:pPr>
        <w:pStyle w:val="1067"/>
        <w:pageBreakBefore w:val="0"/>
        <w:rPr>
          <w:rFonts w:cs="宋体"/>
          <w:color w:val="auto"/>
          <w:sz w:val="21"/>
        </w:rPr>
        <w:outlineLvl w:val="9"/>
      </w:pPr>
      <w:r>
        <w:rPr>
          <w:rFonts w:hint="eastAsia" w:cs="宋体"/>
          <w:color w:val="auto"/>
          <w:sz w:val="21"/>
        </w:rPr>
        <w:t xml:space="preserve">日 期：________年____月____日</w:t>
      </w:r>
      <w:r/>
    </w:p>
    <w:p>
      <w:pPr>
        <w:pStyle w:val="1067"/>
        <w:pageBreakBefore w:val="0"/>
        <w:rPr>
          <w:rFonts w:cs="宋体"/>
          <w:color w:val="auto"/>
          <w:sz w:val="21"/>
        </w:rPr>
        <w:outlineLvl w:val="9"/>
      </w:pPr>
      <w:r>
        <w:rPr>
          <w:rFonts w:cs="宋体"/>
          <w:color w:val="auto"/>
          <w:sz w:val="21"/>
        </w:rPr>
      </w:r>
      <w:r/>
    </w:p>
    <w:p>
      <w:pPr>
        <w:ind w:firstLine="210"/>
        <w:jc w:val="center"/>
        <w:pageBreakBefore w:val="0"/>
        <w:spacing w:line="360" w:lineRule="auto"/>
        <w:rPr>
          <w:rFonts w:ascii="宋体" w:hAnsi="宋体" w:cs="宋体"/>
          <w:b/>
          <w:bCs/>
          <w:color w:val="auto"/>
          <w:szCs w:val="21"/>
        </w:rPr>
        <w:sectPr>
          <w:footnotePr/>
          <w:endnotePr/>
          <w:type w:val="nextPage"/>
          <w:pgSz w:w="11906" w:h="16838" w:orient="portrait"/>
          <w:pgMar w:top="1440" w:right="1800" w:bottom="1440" w:left="1800" w:header="1191" w:footer="1191" w:gutter="0"/>
          <w:cols w:num="1" w:sep="0" w:space="0" w:equalWidth="1"/>
          <w:docGrid w:linePitch="360"/>
        </w:sectPr>
        <w:outlineLvl w:val="9"/>
      </w:pPr>
      <w:r>
        <w:rPr>
          <w:rFonts w:ascii="宋体" w:hAnsi="宋体" w:cs="宋体"/>
          <w:b/>
          <w:bCs/>
          <w:color w:val="auto"/>
          <w:szCs w:val="21"/>
        </w:rPr>
      </w:r>
      <w:r/>
    </w:p>
    <w:p>
      <w:pPr>
        <w:pageBreakBefore w:val="0"/>
        <w:rPr>
          <w:color w:val="auto"/>
        </w:rPr>
        <w:outlineLvl w:val="9"/>
      </w:pPr>
      <w:r>
        <w:rPr>
          <w:color w:val="auto"/>
        </w:rPr>
      </w:r>
      <w:r/>
    </w:p>
    <w:p>
      <w:pPr>
        <w:ind w:firstLine="3584"/>
        <w:pageBreakBefore w:val="0"/>
        <w:rPr>
          <w:color w:val="auto"/>
        </w:rPr>
        <w:outlineLvl w:val="9"/>
      </w:pPr>
      <w:r>
        <w:rPr>
          <w:rFonts w:hint="eastAsia"/>
          <w:color w:val="auto"/>
        </w:rPr>
        <w:t xml:space="preserve">法人授权书</w:t>
      </w:r>
      <w:r/>
    </w:p>
    <w:p>
      <w:pPr>
        <w:pStyle w:val="1074"/>
        <w:ind w:firstLine="420"/>
        <w:pageBreakBefore w:val="0"/>
        <w:spacing w:line="360" w:lineRule="auto"/>
        <w:rPr>
          <w:rFonts w:ascii="宋体" w:hAnsi="宋体" w:cs="宋体"/>
          <w:color w:val="auto"/>
          <w:sz w:val="21"/>
          <w:szCs w:val="21"/>
        </w:rPr>
        <w:outlineLvl w:val="9"/>
      </w:pPr>
      <w:r>
        <w:rPr>
          <w:rFonts w:hint="eastAsia" w:ascii="宋体" w:hAnsi="宋体" w:cs="宋体"/>
          <w:color w:val="auto"/>
          <w:sz w:val="21"/>
          <w:szCs w:val="21"/>
        </w:rPr>
        <w:t xml:space="preserve">本授权书声明：________________（投标人名称）授权________________（被授权人的姓名）为我方就 </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号____________项目采购活动的合法代理人，以本公司名义全权处理一切与该项目采购有关的事务。</w:t>
      </w:r>
      <w:r/>
    </w:p>
    <w:p>
      <w:pPr>
        <w:pStyle w:val="1074"/>
        <w:ind w:firstLine="420"/>
        <w:pageBreakBefore w:val="0"/>
        <w:spacing w:line="360" w:lineRule="auto"/>
        <w:rPr>
          <w:rFonts w:ascii="宋体" w:hAnsi="宋体" w:cs="宋体"/>
          <w:color w:val="auto"/>
          <w:sz w:val="21"/>
          <w:szCs w:val="21"/>
        </w:rPr>
        <w:outlineLvl w:val="9"/>
      </w:pPr>
      <w:r>
        <w:rPr>
          <w:rFonts w:hint="eastAsia" w:ascii="宋体" w:hAnsi="宋体" w:cs="宋体"/>
          <w:color w:val="auto"/>
          <w:sz w:val="21"/>
          <w:szCs w:val="21"/>
        </w:rPr>
        <w:t xml:space="preserve">本授权书于______年____月____日起生效，特此声明。</w:t>
      </w:r>
      <w:r/>
    </w:p>
    <w:p>
      <w:pPr>
        <w:pStyle w:val="1074"/>
        <w:ind w:firstLine="211"/>
        <w:pageBreakBefore w:val="0"/>
        <w:spacing w:line="360" w:lineRule="auto"/>
        <w:rPr>
          <w:rFonts w:ascii="宋体" w:hAnsi="宋体" w:cs="宋体"/>
          <w:color w:val="auto"/>
          <w:sz w:val="21"/>
          <w:szCs w:val="21"/>
        </w:rPr>
        <w:outlineLvl w:val="9"/>
      </w:pPr>
      <w:r>
        <w:rPr>
          <w:rFonts w:hint="eastAsia" w:ascii="宋体" w:hAnsi="宋体" w:cs="宋体"/>
          <w:color w:val="auto"/>
          <w:sz w:val="21"/>
          <w:szCs w:val="21"/>
        </w:rPr>
        <w:t xml:space="preserve">    </w:t>
      </w:r>
      <w:r/>
    </w:p>
    <w:p>
      <w:pPr>
        <w:pStyle w:val="1074"/>
        <w:ind w:firstLine="420"/>
        <w:pageBreakBefore w:val="0"/>
        <w:spacing w:line="360" w:lineRule="auto"/>
        <w:rPr>
          <w:rFonts w:ascii="宋体" w:hAnsi="宋体" w:cs="宋体"/>
          <w:color w:val="auto"/>
          <w:sz w:val="21"/>
          <w:szCs w:val="21"/>
        </w:rPr>
        <w:outlineLvl w:val="9"/>
      </w:pPr>
      <w:r>
        <w:rPr>
          <w:rFonts w:hint="eastAsia" w:ascii="宋体" w:hAnsi="宋体" w:cs="宋体"/>
          <w:color w:val="auto"/>
          <w:sz w:val="21"/>
          <w:szCs w:val="21"/>
        </w:rPr>
        <w:t xml:space="preserve">被授权人姓名：</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  </w:t>
      </w:r>
      <w:r/>
    </w:p>
    <w:p>
      <w:pPr>
        <w:pStyle w:val="1074"/>
        <w:ind w:firstLine="420"/>
        <w:pageBreakBefore w:val="0"/>
        <w:spacing w:line="360" w:lineRule="auto"/>
        <w:rPr>
          <w:rFonts w:ascii="宋体" w:hAnsi="宋体" w:cs="宋体"/>
          <w:color w:val="auto"/>
          <w:sz w:val="21"/>
          <w:szCs w:val="21"/>
          <w:u w:val="single"/>
        </w:rPr>
        <w:outlineLvl w:val="9"/>
      </w:pPr>
      <w:r>
        <w:rPr>
          <w:rFonts w:hint="eastAsia" w:ascii="宋体" w:hAnsi="宋体" w:cs="宋体"/>
          <w:color w:val="auto"/>
          <w:sz w:val="21"/>
          <w:szCs w:val="21"/>
        </w:rPr>
        <w:t xml:space="preserve">联系电话（手机）：</w:t>
      </w:r>
      <w:r>
        <w:rPr>
          <w:rFonts w:hint="eastAsia" w:ascii="宋体" w:hAnsi="宋体" w:cs="宋体"/>
          <w:color w:val="auto"/>
          <w:sz w:val="21"/>
          <w:szCs w:val="21"/>
          <w:u w:val="single"/>
        </w:rPr>
        <w:t xml:space="preserve">                            </w:t>
      </w:r>
      <w:r/>
    </w:p>
    <w:p>
      <w:pPr>
        <w:pStyle w:val="1074"/>
        <w:ind w:firstLine="420"/>
        <w:pageBreakBefore w:val="0"/>
        <w:spacing w:line="360" w:lineRule="auto"/>
        <w:rPr>
          <w:rFonts w:ascii="宋体" w:hAnsi="宋体" w:cs="宋体"/>
          <w:color w:val="auto"/>
          <w:sz w:val="21"/>
          <w:szCs w:val="21"/>
        </w:rPr>
        <w:outlineLvl w:val="9"/>
      </w:pPr>
      <w:r>
        <w:rPr>
          <w:rFonts w:hint="eastAsia" w:ascii="宋体" w:hAnsi="宋体" w:cs="宋体"/>
          <w:color w:val="auto"/>
          <w:sz w:val="21"/>
          <w:szCs w:val="21"/>
        </w:rPr>
        <w:t xml:space="preserve">单位名称：____________________________________</w:t>
      </w:r>
      <w:r/>
    </w:p>
    <w:p>
      <w:pPr>
        <w:pStyle w:val="1074"/>
        <w:ind w:firstLine="420"/>
        <w:pageBreakBefore w:val="0"/>
        <w:spacing w:line="360" w:lineRule="auto"/>
        <w:rPr>
          <w:rFonts w:ascii="宋体" w:hAnsi="宋体" w:cs="宋体"/>
          <w:color w:val="auto"/>
          <w:sz w:val="21"/>
          <w:szCs w:val="21"/>
          <w:u w:val="single"/>
        </w:rPr>
        <w:outlineLvl w:val="9"/>
      </w:pPr>
      <w:r>
        <w:rPr>
          <w:rFonts w:hint="eastAsia" w:ascii="宋体" w:hAnsi="宋体" w:cs="宋体"/>
          <w:color w:val="auto"/>
          <w:sz w:val="21"/>
          <w:szCs w:val="21"/>
        </w:rPr>
        <w:t xml:space="preserve">单位地址：</w:t>
      </w:r>
      <w:r>
        <w:rPr>
          <w:rFonts w:hint="eastAsia" w:ascii="宋体" w:hAnsi="宋体" w:cs="宋体"/>
          <w:color w:val="auto"/>
          <w:sz w:val="21"/>
          <w:szCs w:val="21"/>
          <w:u w:val="single"/>
        </w:rPr>
        <w:t xml:space="preserve">                                    </w:t>
      </w:r>
      <w:r/>
    </w:p>
    <w:p>
      <w:pPr>
        <w:pStyle w:val="1074"/>
        <w:ind w:firstLine="420"/>
        <w:pageBreakBefore w:val="0"/>
        <w:spacing w:line="360" w:lineRule="auto"/>
        <w:rPr>
          <w:rFonts w:ascii="宋体" w:hAnsi="宋体" w:cs="宋体"/>
          <w:color w:val="auto"/>
          <w:sz w:val="21"/>
          <w:szCs w:val="21"/>
        </w:rPr>
        <w:outlineLvl w:val="9"/>
      </w:pPr>
      <w:r>
        <w:rPr>
          <w:rFonts w:hint="eastAsia" w:ascii="宋体" w:hAnsi="宋体" w:cs="宋体"/>
          <w:color w:val="auto"/>
          <w:sz w:val="21"/>
          <w:szCs w:val="21"/>
        </w:rPr>
        <w:t xml:space="preserve">日期：</w:t>
      </w:r>
      <w:r>
        <w:rPr>
          <w:rFonts w:hint="eastAsia" w:ascii="宋体" w:hAnsi="宋体" w:cs="宋体"/>
          <w:color w:val="auto"/>
          <w:sz w:val="21"/>
          <w:szCs w:val="21"/>
          <w:u w:val="single"/>
        </w:rPr>
        <w:t xml:space="preserve">                                        </w:t>
      </w:r>
      <w:r/>
    </w:p>
    <w:p>
      <w:pPr>
        <w:pageBreakBefore w:val="0"/>
        <w:spacing w:line="460" w:lineRule="exact"/>
        <w:rPr>
          <w:rFonts w:ascii="宋体" w:hAnsi="宋体" w:cs="宋体"/>
          <w:bCs/>
          <w:color w:val="auto"/>
          <w:szCs w:val="21"/>
        </w:rPr>
        <w:outlineLvl w:val="9"/>
      </w:pPr>
      <w:r>
        <w:rPr>
          <w:rFonts w:ascii="宋体" w:hAnsi="宋体" w:cs="宋体"/>
          <w:bCs/>
          <w:color w:val="auto"/>
          <w:szCs w:val="21"/>
        </w:rPr>
      </w:r>
      <w:r/>
    </w:p>
    <w:p>
      <w:pPr>
        <w:ind w:firstLine="241"/>
        <w:pageBreakBefore w:val="0"/>
        <w:spacing w:line="460" w:lineRule="exact"/>
        <w:rPr>
          <w:rFonts w:ascii="宋体" w:hAnsi="宋体" w:cs="宋体"/>
          <w:bCs/>
          <w:color w:val="auto"/>
          <w:sz w:val="24"/>
        </w:rPr>
        <w:outlineLvl w:val="9"/>
      </w:pPr>
      <w:r>
        <w:rPr>
          <w:rFonts w:ascii="宋体" w:hAnsi="宋体" w:cs="宋体"/>
          <w:bCs/>
          <w:color w:val="auto"/>
          <w:sz w:val="24"/>
        </w:rPr>
      </w:r>
      <w:r/>
    </w:p>
    <w:p>
      <w:pPr>
        <w:ind w:firstLine="420"/>
        <w:pageBreakBefore w:val="0"/>
        <w:spacing w:line="460" w:lineRule="exact"/>
        <w:rPr>
          <w:rFonts w:ascii="宋体" w:hAnsi="宋体" w:cs="宋体"/>
          <w:bCs/>
          <w:color w:val="auto"/>
          <w:szCs w:val="21"/>
        </w:rPr>
        <w:outlineLvl w:val="9"/>
      </w:pPr>
      <w:r>
        <w:rPr>
          <w:rFonts w:hint="eastAsia" w:ascii="宋体" w:hAnsi="宋体" w:cs="宋体"/>
          <w:bCs/>
          <w:color w:val="auto"/>
          <w:szCs w:val="21"/>
        </w:rPr>
        <w:t xml:space="preserve">被授权人身份证</w:t>
      </w:r>
      <w:r>
        <w:rPr>
          <w:rFonts w:hint="eastAsia" w:ascii="宋体" w:hAnsi="宋体" w:cs="宋体"/>
          <w:bCs/>
          <w:color w:val="auto"/>
          <w:szCs w:val="21"/>
          <w:lang w:val="en-US" w:eastAsia="zh-CN"/>
        </w:rPr>
        <w:t xml:space="preserve">正反面</w:t>
      </w:r>
      <w:r>
        <w:rPr>
          <w:rFonts w:hint="eastAsia" w:ascii="宋体" w:hAnsi="宋体" w:cs="宋体"/>
          <w:bCs/>
          <w:color w:val="auto"/>
          <w:szCs w:val="21"/>
        </w:rPr>
        <w:t xml:space="preserve">复印件：</w:t>
      </w:r>
      <w:r/>
    </w:p>
    <w:p>
      <w:pPr>
        <w:pStyle w:val="1075"/>
        <w:numPr>
          <w:ilvl w:val="0"/>
          <w:numId w:val="0"/>
        </w:numPr>
        <w:pageBreakBefore w:val="0"/>
        <w:rPr>
          <w:rFonts w:ascii="宋体" w:hAnsi="宋体" w:cs="宋体"/>
          <w:bCs/>
          <w:color w:val="auto"/>
          <w:szCs w:val="21"/>
        </w:rPr>
        <w:outlineLvl w:val="9"/>
      </w:pPr>
      <w:r>
        <w:rPr>
          <w:rFonts w:ascii="宋体" w:hAnsi="宋体" w:cs="宋体"/>
          <w:bCs/>
          <w:color w:val="auto"/>
          <w:szCs w:val="21"/>
        </w:rPr>
      </w:r>
      <w:r/>
    </w:p>
    <w:p>
      <w:pPr>
        <w:pStyle w:val="1075"/>
        <w:numPr>
          <w:ilvl w:val="0"/>
          <w:numId w:val="0"/>
        </w:numPr>
        <w:pageBreakBefore w:val="0"/>
        <w:rPr>
          <w:rFonts w:ascii="宋体" w:hAnsi="宋体" w:cs="宋体"/>
          <w:bCs/>
          <w:color w:val="auto"/>
          <w:szCs w:val="21"/>
        </w:rPr>
        <w:outlineLvl w:val="9"/>
      </w:pPr>
      <w:r>
        <w:rPr>
          <w:rFonts w:ascii="宋体" w:hAnsi="宋体" w:cs="宋体"/>
          <w:bCs/>
          <w:color w:val="auto"/>
          <w:szCs w:val="21"/>
        </w:rPr>
      </w:r>
      <w:r/>
    </w:p>
    <w:p>
      <w:pPr>
        <w:pStyle w:val="1075"/>
        <w:numPr>
          <w:ilvl w:val="0"/>
          <w:numId w:val="0"/>
        </w:numPr>
        <w:pageBreakBefore w:val="0"/>
        <w:rPr>
          <w:rFonts w:ascii="宋体" w:hAnsi="宋体" w:cs="宋体"/>
          <w:bCs/>
          <w:color w:val="auto"/>
          <w:szCs w:val="21"/>
        </w:rPr>
        <w:outlineLvl w:val="9"/>
      </w:pPr>
      <w:r>
        <w:rPr>
          <w:rFonts w:ascii="宋体" w:hAnsi="宋体" w:cs="宋体"/>
          <w:bCs/>
          <w:color w:val="auto"/>
          <w:szCs w:val="21"/>
        </w:rPr>
      </w:r>
      <w:r/>
    </w:p>
    <w:p>
      <w:pPr>
        <w:pStyle w:val="1075"/>
        <w:numPr>
          <w:ilvl w:val="0"/>
          <w:numId w:val="0"/>
        </w:numPr>
        <w:pageBreakBefore w:val="0"/>
        <w:rPr>
          <w:rFonts w:ascii="宋体" w:hAnsi="宋体" w:cs="宋体"/>
          <w:bCs/>
          <w:color w:val="auto"/>
          <w:szCs w:val="21"/>
        </w:rPr>
        <w:outlineLvl w:val="9"/>
      </w:pPr>
      <w:r>
        <w:rPr>
          <w:rFonts w:ascii="宋体" w:hAnsi="宋体" w:cs="宋体"/>
          <w:bCs/>
          <w:color w:val="auto"/>
          <w:szCs w:val="21"/>
        </w:rPr>
      </w:r>
      <w:r/>
    </w:p>
    <w:p>
      <w:pPr>
        <w:pStyle w:val="1075"/>
        <w:numPr>
          <w:ilvl w:val="0"/>
          <w:numId w:val="0"/>
        </w:numPr>
        <w:pageBreakBefore w:val="0"/>
        <w:rPr>
          <w:rFonts w:ascii="宋体" w:hAnsi="宋体" w:cs="宋体"/>
          <w:bCs/>
          <w:color w:val="auto"/>
          <w:szCs w:val="21"/>
        </w:rPr>
        <w:outlineLvl w:val="9"/>
      </w:pPr>
      <w:r>
        <w:rPr>
          <w:rFonts w:ascii="宋体" w:hAnsi="宋体" w:cs="宋体"/>
          <w:bCs/>
          <w:color w:val="auto"/>
          <w:szCs w:val="21"/>
        </w:rPr>
      </w:r>
      <w:r/>
    </w:p>
    <w:p>
      <w:pPr>
        <w:pStyle w:val="1075"/>
        <w:numPr>
          <w:ilvl w:val="0"/>
          <w:numId w:val="0"/>
        </w:numPr>
        <w:pageBreakBefore w:val="0"/>
        <w:rPr>
          <w:rFonts w:ascii="宋体" w:hAnsi="宋体" w:cs="宋体"/>
          <w:bCs/>
          <w:color w:val="auto"/>
          <w:szCs w:val="21"/>
        </w:rPr>
        <w:outlineLvl w:val="9"/>
      </w:pPr>
      <w:r>
        <w:rPr>
          <w:rFonts w:ascii="宋体" w:hAnsi="宋体" w:cs="宋体"/>
          <w:bCs/>
          <w:color w:val="auto"/>
          <w:szCs w:val="21"/>
        </w:rPr>
      </w:r>
      <w:r/>
    </w:p>
    <w:p>
      <w:pPr>
        <w:jc w:val="center"/>
        <w:pageBreakBefore w:val="0"/>
        <w:spacing w:line="500" w:lineRule="exact"/>
        <w:rPr>
          <w:rFonts w:ascii="宋体" w:hAnsi="宋体" w:cs="宋体"/>
          <w:color w:val="auto"/>
          <w:szCs w:val="21"/>
        </w:rPr>
        <w:outlineLvl w:val="9"/>
      </w:pPr>
      <w:r>
        <w:rPr>
          <w:rFonts w:ascii="宋体" w:hAnsi="宋体" w:cs="宋体"/>
          <w:color w:val="auto"/>
          <w:szCs w:val="21"/>
        </w:rPr>
      </w:r>
      <w:r/>
    </w:p>
    <w:p>
      <w:pPr>
        <w:jc w:val="center"/>
        <w:pageBreakBefore w:val="0"/>
        <w:spacing w:line="500" w:lineRule="exact"/>
        <w:rPr>
          <w:rFonts w:ascii="宋体" w:hAnsi="宋体" w:cs="宋体"/>
          <w:color w:val="auto"/>
          <w:szCs w:val="21"/>
        </w:rPr>
        <w:outlineLvl w:val="9"/>
      </w:pPr>
      <w:r>
        <w:rPr>
          <w:rFonts w:ascii="宋体" w:hAnsi="宋体" w:cs="宋体"/>
          <w:color w:val="auto"/>
          <w:szCs w:val="21"/>
        </w:rPr>
      </w:r>
      <w:r/>
    </w:p>
    <w:p>
      <w:pPr>
        <w:jc w:val="center"/>
        <w:pageBreakBefore w:val="0"/>
        <w:spacing w:line="500" w:lineRule="exact"/>
        <w:rPr>
          <w:rFonts w:ascii="宋体" w:hAnsi="宋体" w:cs="宋体"/>
          <w:color w:val="auto"/>
          <w:szCs w:val="21"/>
        </w:rPr>
        <w:sectPr>
          <w:footnotePr/>
          <w:endnotePr/>
          <w:type w:val="nextPage"/>
          <w:pgSz w:w="11906" w:h="16838" w:orient="portrait"/>
          <w:pgMar w:top="1440" w:right="1800" w:bottom="1440" w:left="1800" w:header="1191" w:footer="1191" w:gutter="0"/>
          <w:cols w:num="1" w:sep="0" w:space="0" w:equalWidth="1"/>
          <w:docGrid w:linePitch="360"/>
        </w:sectPr>
        <w:outlineLvl w:val="9"/>
      </w:pPr>
      <w:r>
        <w:rPr>
          <w:rFonts w:ascii="宋体" w:hAnsi="宋体" w:cs="宋体"/>
          <w:color w:val="auto"/>
          <w:szCs w:val="21"/>
        </w:rPr>
      </w:r>
      <w:r/>
    </w:p>
    <w:p>
      <w:pPr>
        <w:ind w:firstLine="280"/>
        <w:jc w:val="center"/>
        <w:pageBreakBefore w:val="0"/>
        <w:widowControl/>
        <w:rPr>
          <w:rFonts w:ascii="宋体" w:hAnsi="宋体" w:cs="宋体"/>
          <w:b/>
          <w:color w:val="auto"/>
          <w:sz w:val="28"/>
          <w:szCs w:val="28"/>
        </w:rPr>
        <w:outlineLvl w:val="9"/>
      </w:pPr>
      <w:r>
        <w:rPr>
          <w:rFonts w:ascii="宋体" w:hAnsi="宋体" w:cs="宋体"/>
          <w:b/>
          <w:color w:val="auto"/>
          <w:sz w:val="28"/>
          <w:szCs w:val="28"/>
        </w:rPr>
      </w:r>
      <w:r/>
    </w:p>
    <w:p>
      <w:pPr>
        <w:jc w:val="center"/>
        <w:pageBreakBefore w:val="0"/>
        <w:rPr>
          <w:rFonts w:hint="eastAsia" w:cs="Times New Roman"/>
          <w:b/>
          <w:bCs/>
          <w:color w:val="auto"/>
          <w:sz w:val="28"/>
          <w:szCs w:val="32"/>
        </w:rPr>
        <w:outlineLvl w:val="9"/>
      </w:pPr>
      <w:r>
        <w:rPr>
          <w:rFonts w:hint="eastAsia" w:cs="Times New Roman"/>
          <w:b/>
          <w:bCs/>
          <w:color w:val="auto"/>
          <w:sz w:val="28"/>
          <w:szCs w:val="32"/>
        </w:rPr>
        <w:t xml:space="preserve">二、符合性审查响应对照表</w:t>
      </w:r>
      <w:r/>
    </w:p>
    <w:tbl>
      <w:tblPr>
        <w:tblStyle w:val="88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4953"/>
        <w:gridCol w:w="1749"/>
        <w:gridCol w:w="1098"/>
      </w:tblGrid>
      <w:tr>
        <w:trPr>
          <w:jc w:val="center"/>
          <w:trHeight w:val="680"/>
        </w:trPr>
        <w:tc>
          <w:tcPr>
            <w:tcW w:w="424" w:type="pct"/>
            <w:vAlign w:val="center"/>
            <w:textDirection w:val="lrTb"/>
            <w:noWrap w:val="false"/>
          </w:tcPr>
          <w:p>
            <w:pPr>
              <w:jc w:val="center"/>
              <w:pageBreakBefore w:val="0"/>
              <w:rPr>
                <w:rFonts w:ascii="宋体" w:hAnsi="宋体" w:cs="宋体"/>
                <w:b/>
                <w:color w:val="auto"/>
                <w:szCs w:val="21"/>
              </w:rPr>
              <w:outlineLvl w:val="9"/>
            </w:pPr>
            <w:r>
              <w:rPr>
                <w:rFonts w:hint="eastAsia" w:ascii="宋体" w:hAnsi="宋体" w:cs="宋体"/>
                <w:b/>
                <w:color w:val="auto"/>
                <w:szCs w:val="21"/>
              </w:rPr>
              <w:t xml:space="preserve">序号</w:t>
            </w:r>
            <w:r/>
          </w:p>
        </w:tc>
        <w:tc>
          <w:tcPr>
            <w:tcW w:w="2906" w:type="pct"/>
            <w:vAlign w:val="center"/>
            <w:textDirection w:val="lrTb"/>
            <w:noWrap w:val="false"/>
          </w:tcPr>
          <w:p>
            <w:pPr>
              <w:ind w:firstLine="210"/>
              <w:jc w:val="center"/>
              <w:pageBreakBefore w:val="0"/>
              <w:rPr>
                <w:rFonts w:ascii="宋体" w:hAnsi="宋体" w:cs="宋体"/>
                <w:b/>
                <w:color w:val="auto"/>
                <w:szCs w:val="21"/>
              </w:rPr>
              <w:outlineLvl w:val="9"/>
            </w:pPr>
            <w:r>
              <w:rPr>
                <w:rFonts w:hint="eastAsia" w:ascii="宋体" w:hAnsi="宋体" w:cs="宋体"/>
                <w:b/>
                <w:color w:val="auto"/>
                <w:szCs w:val="21"/>
              </w:rPr>
              <w:t xml:space="preserve">符合性审查响应内容</w:t>
            </w:r>
            <w:r/>
          </w:p>
        </w:tc>
        <w:tc>
          <w:tcPr>
            <w:tcW w:w="1026" w:type="pct"/>
            <w:vAlign w:val="center"/>
            <w:textDirection w:val="lrTb"/>
            <w:noWrap w:val="false"/>
          </w:tcPr>
          <w:p>
            <w:pPr>
              <w:ind w:firstLine="211"/>
              <w:pageBreakBefore w:val="0"/>
              <w:rPr>
                <w:rFonts w:ascii="宋体" w:hAnsi="宋体" w:cs="宋体"/>
                <w:b/>
                <w:color w:val="auto"/>
                <w:szCs w:val="21"/>
              </w:rPr>
              <w:outlineLvl w:val="9"/>
            </w:pPr>
            <w:r>
              <w:rPr>
                <w:rFonts w:hint="eastAsia" w:ascii="宋体" w:hAnsi="宋体" w:cs="宋体"/>
                <w:b/>
                <w:color w:val="auto"/>
                <w:szCs w:val="21"/>
              </w:rPr>
              <w:t xml:space="preserve">是否响应</w:t>
            </w:r>
            <w:r/>
          </w:p>
          <w:p>
            <w:pPr>
              <w:pageBreakBefore w:val="0"/>
              <w:rPr>
                <w:rFonts w:ascii="宋体" w:hAnsi="宋体" w:cs="宋体"/>
                <w:b/>
                <w:color w:val="auto"/>
                <w:szCs w:val="21"/>
              </w:rPr>
              <w:outlineLvl w:val="9"/>
            </w:pPr>
            <w:r>
              <w:rPr>
                <w:rFonts w:hint="eastAsia" w:ascii="宋体" w:hAnsi="宋体" w:cs="宋体"/>
                <w:b/>
                <w:color w:val="auto"/>
                <w:szCs w:val="21"/>
              </w:rPr>
              <w:t xml:space="preserve">（填是或者否）</w:t>
            </w:r>
            <w:r/>
          </w:p>
        </w:tc>
        <w:tc>
          <w:tcPr>
            <w:tcW w:w="645" w:type="pct"/>
            <w:vAlign w:val="center"/>
            <w:textDirection w:val="lrTb"/>
            <w:noWrap w:val="false"/>
          </w:tcPr>
          <w:p>
            <w:pPr>
              <w:pageBreakBefore w:val="0"/>
              <w:rPr>
                <w:rFonts w:ascii="宋体" w:hAnsi="宋体" w:cs="宋体"/>
                <w:b/>
                <w:color w:val="auto"/>
                <w:szCs w:val="21"/>
              </w:rPr>
              <w:outlineLvl w:val="9"/>
            </w:pPr>
            <w:r>
              <w:rPr>
                <w:rFonts w:hint="eastAsia" w:ascii="宋体" w:hAnsi="宋体" w:cs="宋体"/>
                <w:b/>
                <w:color w:val="auto"/>
                <w:szCs w:val="21"/>
              </w:rPr>
              <w:t xml:space="preserve">响应情况</w:t>
            </w:r>
            <w:r/>
          </w:p>
        </w:tc>
      </w:tr>
      <w:tr>
        <w:trPr>
          <w:jc w:val="center"/>
          <w:trHeight w:val="680"/>
        </w:trPr>
        <w:tc>
          <w:tcPr>
            <w:tcW w:w="424" w:type="pct"/>
            <w:vAlign w:val="center"/>
            <w:textDirection w:val="lrTb"/>
            <w:noWrap w:val="false"/>
          </w:tcPr>
          <w:p>
            <w:pPr>
              <w:jc w:val="center"/>
              <w:pageBreakBefore w:val="0"/>
              <w:rPr>
                <w:rFonts w:ascii="宋体" w:hAnsi="宋体" w:cs="宋体"/>
                <w:b/>
                <w:color w:val="auto"/>
                <w:szCs w:val="21"/>
              </w:rPr>
              <w:outlineLvl w:val="9"/>
            </w:pPr>
            <w:r>
              <w:rPr>
                <w:rFonts w:hint="eastAsia" w:ascii="宋体" w:hAnsi="宋体" w:cs="宋体"/>
                <w:color w:val="auto"/>
                <w:szCs w:val="21"/>
              </w:rPr>
              <w:t xml:space="preserve">1</w:t>
            </w:r>
            <w:r/>
          </w:p>
        </w:tc>
        <w:tc>
          <w:tcPr>
            <w:tcW w:w="2906" w:type="pct"/>
            <w:vAlign w:val="center"/>
            <w:textDirection w:val="lrTb"/>
            <w:noWrap w:val="false"/>
          </w:tcPr>
          <w:p>
            <w:pPr>
              <w:pageBreakBefore w:val="0"/>
              <w:rPr>
                <w:rFonts w:ascii="宋体" w:hAnsi="宋体" w:cs="宋体"/>
                <w:i/>
                <w:iCs/>
                <w:color w:val="auto"/>
                <w:szCs w:val="21"/>
                <w:u w:val="single"/>
              </w:rPr>
              <w:outlineLvl w:val="9"/>
            </w:pPr>
            <w:r>
              <w:rPr>
                <w:rFonts w:hint="eastAsia" w:ascii="宋体" w:hAnsi="宋体" w:cs="宋体"/>
                <w:i/>
                <w:iCs/>
                <w:color w:val="auto"/>
                <w:szCs w:val="21"/>
                <w:u w:val="single"/>
              </w:rPr>
              <w:t xml:space="preserve">采购需求中必须满足的实质性要求（即加斜体下划线内容，每条详细列出）</w:t>
            </w:r>
            <w:r/>
          </w:p>
        </w:tc>
        <w:tc>
          <w:tcPr>
            <w:tcW w:w="1026" w:type="pct"/>
            <w:vAlign w:val="center"/>
            <w:textDirection w:val="lrTb"/>
            <w:noWrap w:val="false"/>
          </w:tcPr>
          <w:p>
            <w:pPr>
              <w:ind w:firstLine="210"/>
              <w:pageBreakBefore w:val="0"/>
              <w:rPr>
                <w:rFonts w:ascii="宋体" w:hAnsi="宋体" w:cs="宋体"/>
                <w:b/>
                <w:color w:val="auto"/>
                <w:szCs w:val="21"/>
              </w:rPr>
              <w:outlineLvl w:val="9"/>
            </w:pPr>
            <w:r>
              <w:rPr>
                <w:rFonts w:ascii="宋体" w:hAnsi="宋体" w:cs="宋体"/>
                <w:b/>
                <w:color w:val="auto"/>
                <w:szCs w:val="21"/>
              </w:rPr>
            </w:r>
            <w:r/>
          </w:p>
        </w:tc>
        <w:tc>
          <w:tcPr>
            <w:tcW w:w="645" w:type="pct"/>
            <w:vAlign w:val="center"/>
            <w:textDirection w:val="lrTb"/>
            <w:noWrap w:val="false"/>
          </w:tcPr>
          <w:p>
            <w:pPr>
              <w:ind w:firstLine="210"/>
              <w:pageBreakBefore w:val="0"/>
              <w:rPr>
                <w:rFonts w:ascii="宋体" w:hAnsi="宋体" w:cs="宋体"/>
                <w:b/>
                <w:color w:val="auto"/>
                <w:szCs w:val="21"/>
              </w:rPr>
              <w:outlineLvl w:val="9"/>
            </w:pPr>
            <w:r>
              <w:rPr>
                <w:rFonts w:ascii="宋体" w:hAnsi="宋体" w:cs="宋体"/>
                <w:b/>
                <w:color w:val="auto"/>
                <w:szCs w:val="21"/>
              </w:rPr>
            </w:r>
            <w:r/>
          </w:p>
        </w:tc>
      </w:tr>
      <w:tr>
        <w:trPr>
          <w:jc w:val="center"/>
          <w:trHeight w:val="680"/>
        </w:trPr>
        <w:tc>
          <w:tcPr>
            <w:tcW w:w="424" w:type="pct"/>
            <w:vAlign w:val="center"/>
            <w:textDirection w:val="lrTb"/>
            <w:noWrap w:val="false"/>
          </w:tcPr>
          <w:p>
            <w:pPr>
              <w:jc w:val="center"/>
              <w:pageBreakBefore w:val="0"/>
              <w:rPr>
                <w:rFonts w:ascii="宋体" w:hAnsi="宋体" w:cs="宋体"/>
                <w:color w:val="auto"/>
                <w:szCs w:val="21"/>
              </w:rPr>
              <w:outlineLvl w:val="9"/>
            </w:pPr>
            <w:r>
              <w:rPr>
                <w:rFonts w:hint="eastAsia" w:ascii="宋体" w:hAnsi="宋体" w:cs="宋体"/>
                <w:color w:val="auto"/>
                <w:szCs w:val="21"/>
              </w:rPr>
              <w:t xml:space="preserve">2</w:t>
            </w:r>
            <w:r/>
          </w:p>
        </w:tc>
        <w:tc>
          <w:tcPr>
            <w:tcW w:w="2906" w:type="pct"/>
            <w:vAlign w:val="center"/>
            <w:textDirection w:val="lrTb"/>
            <w:noWrap w:val="false"/>
          </w:tcPr>
          <w:p>
            <w:pPr>
              <w:pageBreakBefore w:val="0"/>
              <w:rPr>
                <w:rFonts w:ascii="宋体" w:hAnsi="宋体" w:cs="宋体"/>
                <w:iCs/>
                <w:color w:val="auto"/>
                <w:szCs w:val="21"/>
              </w:rPr>
              <w:outlineLvl w:val="9"/>
            </w:pPr>
            <w:r>
              <w:rPr>
                <w:rFonts w:ascii="宋体" w:hAnsi="宋体" w:cs="宋体"/>
                <w:iCs/>
                <w:color w:val="auto"/>
                <w:szCs w:val="21"/>
              </w:rPr>
            </w:r>
            <w:r/>
          </w:p>
        </w:tc>
        <w:tc>
          <w:tcPr>
            <w:tcW w:w="1026" w:type="pct"/>
            <w:vAlign w:val="center"/>
            <w:textDirection w:val="lrTb"/>
            <w:noWrap w:val="false"/>
          </w:tcPr>
          <w:p>
            <w:pPr>
              <w:pageBreakBefore w:val="0"/>
              <w:rPr>
                <w:rFonts w:ascii="宋体" w:hAnsi="宋体" w:cs="宋体"/>
                <w:color w:val="auto"/>
                <w:szCs w:val="21"/>
              </w:rPr>
              <w:outlineLvl w:val="9"/>
            </w:pPr>
            <w:r>
              <w:rPr>
                <w:rFonts w:ascii="宋体" w:hAnsi="宋体" w:cs="宋体"/>
                <w:color w:val="auto"/>
                <w:szCs w:val="21"/>
              </w:rPr>
            </w:r>
            <w:r/>
          </w:p>
        </w:tc>
        <w:tc>
          <w:tcPr>
            <w:tcW w:w="645" w:type="pct"/>
            <w:vAlign w:val="center"/>
            <w:textDirection w:val="lrTb"/>
            <w:noWrap w:val="false"/>
          </w:tcPr>
          <w:p>
            <w:pPr>
              <w:pageBreakBefore w:val="0"/>
              <w:rPr>
                <w:rFonts w:ascii="宋体" w:hAnsi="宋体" w:cs="宋体"/>
                <w:color w:val="auto"/>
                <w:szCs w:val="21"/>
              </w:rPr>
              <w:outlineLvl w:val="9"/>
            </w:pPr>
            <w:r>
              <w:rPr>
                <w:rFonts w:ascii="宋体" w:hAnsi="宋体" w:cs="宋体"/>
                <w:color w:val="auto"/>
                <w:szCs w:val="21"/>
              </w:rPr>
            </w:r>
            <w:r/>
          </w:p>
        </w:tc>
      </w:tr>
      <w:tr>
        <w:trPr>
          <w:jc w:val="center"/>
          <w:trHeight w:val="680"/>
        </w:trPr>
        <w:tc>
          <w:tcPr>
            <w:tcW w:w="424" w:type="pct"/>
            <w:vAlign w:val="center"/>
            <w:textDirection w:val="lrTb"/>
            <w:noWrap w:val="false"/>
          </w:tcPr>
          <w:p>
            <w:pPr>
              <w:jc w:val="center"/>
              <w:pageBreakBefore w:val="0"/>
              <w:rPr>
                <w:rFonts w:ascii="宋体" w:hAnsi="宋体" w:cs="宋体"/>
                <w:color w:val="auto"/>
                <w:szCs w:val="21"/>
              </w:rPr>
              <w:outlineLvl w:val="9"/>
            </w:pPr>
            <w:r>
              <w:rPr>
                <w:rFonts w:hint="eastAsia" w:ascii="宋体" w:hAnsi="宋体" w:cs="宋体"/>
                <w:color w:val="auto"/>
                <w:szCs w:val="21"/>
              </w:rPr>
              <w:t xml:space="preserve">3</w:t>
            </w:r>
            <w:r/>
          </w:p>
        </w:tc>
        <w:tc>
          <w:tcPr>
            <w:tcW w:w="2906" w:type="pct"/>
            <w:vAlign w:val="center"/>
            <w:textDirection w:val="lrTb"/>
            <w:noWrap w:val="false"/>
          </w:tcPr>
          <w:p>
            <w:pPr>
              <w:pageBreakBefore w:val="0"/>
              <w:rPr>
                <w:rFonts w:ascii="宋体" w:hAnsi="宋体" w:cs="宋体"/>
                <w:iCs/>
                <w:color w:val="auto"/>
                <w:szCs w:val="21"/>
              </w:rPr>
              <w:outlineLvl w:val="9"/>
            </w:pPr>
            <w:r>
              <w:rPr>
                <w:rFonts w:ascii="宋体" w:hAnsi="宋体" w:cs="宋体"/>
                <w:iCs/>
                <w:color w:val="auto"/>
                <w:szCs w:val="21"/>
              </w:rPr>
            </w:r>
            <w:r/>
          </w:p>
        </w:tc>
        <w:tc>
          <w:tcPr>
            <w:tcW w:w="1026" w:type="pct"/>
            <w:vAlign w:val="center"/>
            <w:textDirection w:val="lrTb"/>
            <w:noWrap w:val="false"/>
          </w:tcPr>
          <w:p>
            <w:pPr>
              <w:pageBreakBefore w:val="0"/>
              <w:rPr>
                <w:rFonts w:ascii="宋体" w:hAnsi="宋体" w:cs="宋体"/>
                <w:color w:val="auto"/>
                <w:szCs w:val="21"/>
              </w:rPr>
              <w:outlineLvl w:val="9"/>
            </w:pPr>
            <w:r>
              <w:rPr>
                <w:rFonts w:ascii="宋体" w:hAnsi="宋体" w:cs="宋体"/>
                <w:color w:val="auto"/>
                <w:szCs w:val="21"/>
              </w:rPr>
            </w:r>
            <w:r/>
          </w:p>
        </w:tc>
        <w:tc>
          <w:tcPr>
            <w:tcW w:w="645" w:type="pct"/>
            <w:vAlign w:val="center"/>
            <w:textDirection w:val="lrTb"/>
            <w:noWrap w:val="false"/>
          </w:tcPr>
          <w:p>
            <w:pPr>
              <w:pageBreakBefore w:val="0"/>
              <w:rPr>
                <w:rFonts w:ascii="宋体" w:hAnsi="宋体" w:cs="宋体"/>
                <w:color w:val="auto"/>
                <w:szCs w:val="21"/>
              </w:rPr>
              <w:outlineLvl w:val="9"/>
            </w:pPr>
            <w:r>
              <w:rPr>
                <w:rFonts w:ascii="宋体" w:hAnsi="宋体" w:cs="宋体"/>
                <w:color w:val="auto"/>
                <w:szCs w:val="21"/>
              </w:rPr>
            </w:r>
            <w:r/>
          </w:p>
        </w:tc>
      </w:tr>
      <w:tr>
        <w:trPr>
          <w:jc w:val="center"/>
          <w:trHeight w:val="680"/>
        </w:trPr>
        <w:tc>
          <w:tcPr>
            <w:tcW w:w="424" w:type="pct"/>
            <w:vAlign w:val="center"/>
            <w:textDirection w:val="lrTb"/>
            <w:noWrap w:val="false"/>
          </w:tcPr>
          <w:p>
            <w:pPr>
              <w:jc w:val="center"/>
              <w:pageBreakBefore w:val="0"/>
              <w:rPr>
                <w:rFonts w:ascii="宋体" w:hAnsi="宋体" w:cs="宋体"/>
                <w:color w:val="auto"/>
                <w:szCs w:val="21"/>
              </w:rPr>
              <w:outlineLvl w:val="9"/>
            </w:pPr>
            <w:r>
              <w:rPr>
                <w:rFonts w:hint="eastAsia" w:ascii="宋体" w:hAnsi="宋体" w:cs="宋体"/>
                <w:color w:val="auto"/>
                <w:szCs w:val="21"/>
              </w:rPr>
              <w:t xml:space="preserve">4</w:t>
            </w:r>
            <w:r/>
          </w:p>
        </w:tc>
        <w:tc>
          <w:tcPr>
            <w:tcW w:w="2906" w:type="pct"/>
            <w:vAlign w:val="center"/>
            <w:textDirection w:val="lrTb"/>
            <w:noWrap w:val="false"/>
          </w:tcPr>
          <w:p>
            <w:pPr>
              <w:pageBreakBefore w:val="0"/>
              <w:rPr>
                <w:rFonts w:ascii="宋体" w:hAnsi="宋体" w:cs="宋体"/>
                <w:iCs/>
                <w:color w:val="auto"/>
                <w:szCs w:val="21"/>
              </w:rPr>
              <w:outlineLvl w:val="9"/>
            </w:pPr>
            <w:r>
              <w:rPr>
                <w:rFonts w:ascii="宋体" w:hAnsi="宋体" w:cs="宋体"/>
                <w:iCs/>
                <w:color w:val="auto"/>
                <w:szCs w:val="21"/>
              </w:rPr>
            </w:r>
            <w:r/>
          </w:p>
        </w:tc>
        <w:tc>
          <w:tcPr>
            <w:tcW w:w="1026" w:type="pct"/>
            <w:vAlign w:val="center"/>
            <w:textDirection w:val="lrTb"/>
            <w:noWrap w:val="false"/>
          </w:tcPr>
          <w:p>
            <w:pPr>
              <w:pageBreakBefore w:val="0"/>
              <w:rPr>
                <w:rFonts w:ascii="宋体" w:hAnsi="宋体" w:cs="宋体"/>
                <w:color w:val="auto"/>
                <w:szCs w:val="21"/>
              </w:rPr>
              <w:outlineLvl w:val="9"/>
            </w:pPr>
            <w:r>
              <w:rPr>
                <w:rFonts w:ascii="宋体" w:hAnsi="宋体" w:cs="宋体"/>
                <w:color w:val="auto"/>
                <w:szCs w:val="21"/>
              </w:rPr>
            </w:r>
            <w:r/>
          </w:p>
        </w:tc>
        <w:tc>
          <w:tcPr>
            <w:tcW w:w="645" w:type="pct"/>
            <w:vAlign w:val="center"/>
            <w:textDirection w:val="lrTb"/>
            <w:noWrap w:val="false"/>
          </w:tcPr>
          <w:p>
            <w:pPr>
              <w:pageBreakBefore w:val="0"/>
              <w:rPr>
                <w:rFonts w:ascii="宋体" w:hAnsi="宋体" w:cs="宋体"/>
                <w:color w:val="auto"/>
                <w:szCs w:val="21"/>
              </w:rPr>
              <w:outlineLvl w:val="9"/>
            </w:pPr>
            <w:r>
              <w:rPr>
                <w:rFonts w:ascii="宋体" w:hAnsi="宋体" w:cs="宋体"/>
                <w:color w:val="auto"/>
                <w:szCs w:val="21"/>
              </w:rPr>
            </w:r>
            <w:r/>
          </w:p>
        </w:tc>
      </w:tr>
      <w:tr>
        <w:trPr>
          <w:jc w:val="center"/>
          <w:trHeight w:val="680"/>
        </w:trPr>
        <w:tc>
          <w:tcPr>
            <w:tcW w:w="424" w:type="pct"/>
            <w:vAlign w:val="center"/>
            <w:textDirection w:val="lrTb"/>
            <w:noWrap w:val="false"/>
          </w:tcPr>
          <w:p>
            <w:pPr>
              <w:jc w:val="center"/>
              <w:pageBreakBefore w:val="0"/>
              <w:rPr>
                <w:rFonts w:ascii="宋体" w:hAnsi="宋体" w:cs="宋体"/>
                <w:color w:val="auto"/>
                <w:szCs w:val="21"/>
              </w:rPr>
              <w:outlineLvl w:val="9"/>
            </w:pPr>
            <w:r>
              <w:rPr>
                <w:rFonts w:hint="eastAsia" w:ascii="宋体" w:hAnsi="宋体" w:cs="宋体"/>
                <w:color w:val="auto"/>
                <w:szCs w:val="21"/>
              </w:rPr>
              <w:t xml:space="preserve">5</w:t>
            </w:r>
            <w:r/>
          </w:p>
        </w:tc>
        <w:tc>
          <w:tcPr>
            <w:tcW w:w="2906" w:type="pct"/>
            <w:vAlign w:val="center"/>
            <w:textDirection w:val="lrTb"/>
            <w:noWrap w:val="false"/>
          </w:tcPr>
          <w:p>
            <w:pPr>
              <w:pageBreakBefore w:val="0"/>
              <w:rPr>
                <w:rFonts w:ascii="宋体" w:hAnsi="宋体" w:cs="宋体"/>
                <w:iCs/>
                <w:color w:val="auto"/>
                <w:szCs w:val="21"/>
              </w:rPr>
              <w:outlineLvl w:val="9"/>
            </w:pPr>
            <w:r>
              <w:rPr>
                <w:rFonts w:hint="eastAsia" w:ascii="宋体" w:hAnsi="宋体" w:cs="宋体"/>
                <w:iCs/>
                <w:color w:val="auto"/>
                <w:szCs w:val="21"/>
              </w:rPr>
              <w:t xml:space="preserve">……</w:t>
            </w:r>
            <w:r/>
          </w:p>
        </w:tc>
        <w:tc>
          <w:tcPr>
            <w:tcW w:w="1026" w:type="pct"/>
            <w:vAlign w:val="center"/>
            <w:textDirection w:val="lrTb"/>
            <w:noWrap w:val="false"/>
          </w:tcPr>
          <w:p>
            <w:pPr>
              <w:pageBreakBefore w:val="0"/>
              <w:rPr>
                <w:rFonts w:ascii="宋体" w:hAnsi="宋体" w:cs="宋体"/>
                <w:color w:val="auto"/>
                <w:szCs w:val="21"/>
              </w:rPr>
              <w:outlineLvl w:val="9"/>
            </w:pPr>
            <w:r>
              <w:rPr>
                <w:rFonts w:ascii="宋体" w:hAnsi="宋体" w:cs="宋体"/>
                <w:color w:val="auto"/>
                <w:szCs w:val="21"/>
              </w:rPr>
            </w:r>
            <w:r/>
          </w:p>
        </w:tc>
        <w:tc>
          <w:tcPr>
            <w:tcW w:w="645" w:type="pct"/>
            <w:vAlign w:val="center"/>
            <w:textDirection w:val="lrTb"/>
            <w:noWrap w:val="false"/>
          </w:tcPr>
          <w:p>
            <w:pPr>
              <w:pageBreakBefore w:val="0"/>
              <w:rPr>
                <w:rFonts w:ascii="宋体" w:hAnsi="宋体" w:cs="宋体"/>
                <w:color w:val="auto"/>
                <w:szCs w:val="21"/>
              </w:rPr>
              <w:outlineLvl w:val="9"/>
            </w:pPr>
            <w:r>
              <w:rPr>
                <w:rFonts w:ascii="宋体" w:hAnsi="宋体" w:cs="宋体"/>
                <w:color w:val="auto"/>
                <w:szCs w:val="21"/>
              </w:rPr>
            </w:r>
            <w:r/>
          </w:p>
        </w:tc>
      </w:tr>
    </w:tbl>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jc w:val="center"/>
        <w:pageBreakBefore w:val="0"/>
        <w:rPr>
          <w:b/>
          <w:bCs/>
          <w:color w:val="auto"/>
          <w:sz w:val="28"/>
          <w:szCs w:val="32"/>
        </w:rPr>
        <w:outlineLvl w:val="9"/>
      </w:pPr>
      <w:r>
        <w:rPr>
          <w:rFonts w:hint="eastAsia"/>
          <w:b/>
          <w:bCs/>
          <w:color w:val="auto"/>
          <w:sz w:val="28"/>
          <w:szCs w:val="32"/>
        </w:rPr>
        <w:t xml:space="preserve">三、非实质性响应对照表</w:t>
      </w:r>
      <w:r/>
    </w:p>
    <w:p>
      <w:pPr>
        <w:jc w:val="center"/>
        <w:pageBreakBefore w:val="0"/>
        <w:rPr>
          <w:rFonts w:ascii="宋体" w:hAnsi="宋体" w:cs="宋体"/>
          <w:color w:val="auto"/>
        </w:rPr>
        <w:outlineLvl w:val="9"/>
      </w:pPr>
      <w:r>
        <w:rPr>
          <w:rFonts w:ascii="宋体" w:hAnsi="宋体" w:cs="宋体"/>
          <w:color w:val="auto"/>
        </w:rPr>
      </w:r>
      <w:r/>
    </w:p>
    <w:tbl>
      <w:tblPr>
        <w:tblStyle w:val="886"/>
        <w:tblW w:w="5000" w:type="pct"/>
        <w:jc w:val="center"/>
        <w:tblBorders>
          <w:top w:val="single" w:color="000000" w:sz="4" w:space="0"/>
          <w:left w:val="none" w:color="auto" w:sz="0"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4735"/>
        <w:gridCol w:w="1766"/>
        <w:gridCol w:w="1227"/>
      </w:tblGrid>
      <w:tr>
        <w:trPr>
          <w:jc w:val="center"/>
          <w:trHeight w:val="680"/>
        </w:trPr>
        <w:tc>
          <w:tcPr>
            <w:tcBorders>
              <w:left w:val="single" w:color="auto" w:sz="4" w:space="0"/>
            </w:tcBorders>
            <w:tcW w:w="466" w:type="pct"/>
            <w:vAlign w:val="center"/>
            <w:textDirection w:val="lrTb"/>
            <w:noWrap w:val="false"/>
          </w:tcPr>
          <w:p>
            <w:pPr>
              <w:pageBreakBefore w:val="0"/>
              <w:rPr>
                <w:rFonts w:ascii="宋体" w:hAnsi="宋体" w:cs="宋体"/>
                <w:b/>
                <w:color w:val="auto"/>
                <w:szCs w:val="21"/>
              </w:rPr>
              <w:outlineLvl w:val="9"/>
            </w:pPr>
            <w:r>
              <w:rPr>
                <w:rFonts w:hint="eastAsia" w:ascii="宋体" w:hAnsi="宋体" w:cs="宋体"/>
                <w:b/>
                <w:color w:val="auto"/>
                <w:szCs w:val="21"/>
              </w:rPr>
              <w:t xml:space="preserve">序号</w:t>
            </w:r>
            <w:r/>
          </w:p>
        </w:tc>
        <w:tc>
          <w:tcPr>
            <w:tcW w:w="2778" w:type="pct"/>
            <w:vAlign w:val="center"/>
            <w:textDirection w:val="lrTb"/>
            <w:noWrap w:val="false"/>
          </w:tcPr>
          <w:p>
            <w:pPr>
              <w:ind w:firstLine="210"/>
              <w:jc w:val="center"/>
              <w:pageBreakBefore w:val="0"/>
              <w:rPr>
                <w:rFonts w:ascii="宋体" w:hAnsi="宋体" w:cs="宋体"/>
                <w:b/>
                <w:color w:val="auto"/>
                <w:szCs w:val="21"/>
              </w:rPr>
              <w:outlineLvl w:val="9"/>
            </w:pPr>
            <w:r>
              <w:rPr>
                <w:rFonts w:hint="eastAsia" w:ascii="宋体" w:hAnsi="宋体" w:cs="宋体"/>
                <w:b/>
                <w:color w:val="auto"/>
                <w:szCs w:val="21"/>
              </w:rPr>
              <w:t xml:space="preserve">非实质性响应内容</w:t>
            </w:r>
            <w:r/>
          </w:p>
        </w:tc>
        <w:tc>
          <w:tcPr>
            <w:tcW w:w="1036" w:type="pct"/>
            <w:vAlign w:val="center"/>
            <w:textDirection w:val="lrTb"/>
            <w:noWrap w:val="false"/>
          </w:tcPr>
          <w:p>
            <w:pPr>
              <w:ind w:firstLine="211"/>
              <w:pageBreakBefore w:val="0"/>
              <w:rPr>
                <w:rFonts w:ascii="宋体" w:hAnsi="宋体" w:cs="宋体"/>
                <w:b/>
                <w:color w:val="auto"/>
                <w:szCs w:val="21"/>
              </w:rPr>
              <w:outlineLvl w:val="9"/>
            </w:pPr>
            <w:r>
              <w:rPr>
                <w:rFonts w:hint="eastAsia" w:ascii="宋体" w:hAnsi="宋体" w:cs="宋体"/>
                <w:b/>
                <w:color w:val="auto"/>
                <w:szCs w:val="21"/>
              </w:rPr>
              <w:t xml:space="preserve">是否响应</w:t>
            </w:r>
            <w:r/>
          </w:p>
          <w:p>
            <w:pPr>
              <w:pageBreakBefore w:val="0"/>
              <w:rPr>
                <w:rFonts w:ascii="宋体" w:hAnsi="宋体" w:cs="宋体"/>
                <w:b/>
                <w:color w:val="auto"/>
                <w:szCs w:val="21"/>
              </w:rPr>
              <w:outlineLvl w:val="9"/>
            </w:pPr>
            <w:r>
              <w:rPr>
                <w:rFonts w:hint="eastAsia" w:ascii="宋体" w:hAnsi="宋体" w:cs="宋体"/>
                <w:b/>
                <w:color w:val="auto"/>
                <w:szCs w:val="21"/>
              </w:rPr>
              <w:t xml:space="preserve">（填是或者否）</w:t>
            </w:r>
            <w:r/>
          </w:p>
        </w:tc>
        <w:tc>
          <w:tcPr>
            <w:tcW w:w="720" w:type="pct"/>
            <w:vAlign w:val="center"/>
            <w:textDirection w:val="lrTb"/>
            <w:noWrap w:val="false"/>
          </w:tcPr>
          <w:p>
            <w:pPr>
              <w:pageBreakBefore w:val="0"/>
              <w:rPr>
                <w:rFonts w:ascii="宋体" w:hAnsi="宋体" w:cs="宋体"/>
                <w:b/>
                <w:color w:val="auto"/>
                <w:szCs w:val="21"/>
              </w:rPr>
              <w:outlineLvl w:val="9"/>
            </w:pPr>
            <w:r>
              <w:rPr>
                <w:rFonts w:hint="eastAsia" w:ascii="宋体" w:hAnsi="宋体" w:cs="宋体"/>
                <w:b/>
                <w:color w:val="auto"/>
                <w:szCs w:val="21"/>
              </w:rPr>
              <w:t xml:space="preserve">响应情况</w:t>
            </w:r>
            <w:r/>
          </w:p>
        </w:tc>
      </w:tr>
      <w:tr>
        <w:trPr>
          <w:jc w:val="center"/>
          <w:trHeight w:val="680"/>
        </w:trPr>
        <w:tc>
          <w:tcPr>
            <w:tcBorders>
              <w:left w:val="single" w:color="auto" w:sz="4" w:space="0"/>
            </w:tcBorders>
            <w:tcW w:w="466" w:type="pct"/>
            <w:vAlign w:val="center"/>
            <w:textDirection w:val="lrTb"/>
            <w:noWrap w:val="false"/>
          </w:tcPr>
          <w:p>
            <w:pPr>
              <w:jc w:val="center"/>
              <w:pageBreakBefore w:val="0"/>
              <w:rPr>
                <w:rFonts w:ascii="宋体" w:hAnsi="宋体" w:cs="宋体"/>
                <w:b/>
                <w:color w:val="auto"/>
                <w:szCs w:val="21"/>
              </w:rPr>
              <w:outlineLvl w:val="9"/>
            </w:pPr>
            <w:r>
              <w:rPr>
                <w:rFonts w:hint="eastAsia" w:ascii="宋体" w:hAnsi="宋体" w:cs="宋体"/>
                <w:color w:val="auto"/>
                <w:szCs w:val="21"/>
              </w:rPr>
              <w:t xml:space="preserve">1</w:t>
            </w:r>
            <w:r/>
          </w:p>
        </w:tc>
        <w:tc>
          <w:tcPr>
            <w:tcW w:w="2778" w:type="pct"/>
            <w:vAlign w:val="center"/>
            <w:textDirection w:val="lrTb"/>
            <w:noWrap w:val="false"/>
          </w:tcPr>
          <w:p>
            <w:pPr>
              <w:pageBreakBefore w:val="0"/>
              <w:rPr>
                <w:rFonts w:ascii="宋体" w:hAnsi="宋体" w:cs="宋体"/>
                <w:iCs/>
                <w:color w:val="auto"/>
                <w:szCs w:val="21"/>
              </w:rPr>
              <w:outlineLvl w:val="9"/>
            </w:pPr>
            <w:r>
              <w:rPr>
                <w:rFonts w:hint="eastAsia" w:ascii="宋体" w:hAnsi="宋体" w:cs="宋体"/>
                <w:color w:val="auto"/>
                <w:szCs w:val="21"/>
              </w:rPr>
              <w:t xml:space="preserve">《企业声明函》</w:t>
            </w:r>
            <w:r/>
          </w:p>
        </w:tc>
        <w:tc>
          <w:tcPr>
            <w:tcW w:w="1036" w:type="pct"/>
            <w:vAlign w:val="center"/>
            <w:textDirection w:val="lrTb"/>
            <w:noWrap w:val="false"/>
          </w:tcPr>
          <w:p>
            <w:pPr>
              <w:ind w:firstLine="210"/>
              <w:pageBreakBefore w:val="0"/>
              <w:rPr>
                <w:rFonts w:ascii="宋体" w:hAnsi="宋体" w:cs="宋体"/>
                <w:b/>
                <w:color w:val="auto"/>
                <w:szCs w:val="21"/>
              </w:rPr>
              <w:outlineLvl w:val="9"/>
            </w:pPr>
            <w:r>
              <w:rPr>
                <w:rFonts w:ascii="宋体" w:hAnsi="宋体" w:cs="宋体"/>
                <w:b/>
                <w:color w:val="auto"/>
                <w:szCs w:val="21"/>
              </w:rPr>
            </w:r>
            <w:r/>
          </w:p>
        </w:tc>
        <w:tc>
          <w:tcPr>
            <w:tcW w:w="720" w:type="pct"/>
            <w:vAlign w:val="center"/>
            <w:textDirection w:val="lrTb"/>
            <w:noWrap w:val="false"/>
          </w:tcPr>
          <w:p>
            <w:pPr>
              <w:ind w:firstLine="210"/>
              <w:pageBreakBefore w:val="0"/>
              <w:rPr>
                <w:rFonts w:ascii="宋体" w:hAnsi="宋体" w:cs="宋体"/>
                <w:b/>
                <w:color w:val="auto"/>
                <w:szCs w:val="21"/>
              </w:rPr>
              <w:outlineLvl w:val="9"/>
            </w:pPr>
            <w:r>
              <w:rPr>
                <w:rFonts w:ascii="宋体" w:hAnsi="宋体" w:cs="宋体"/>
                <w:b/>
                <w:color w:val="auto"/>
                <w:szCs w:val="21"/>
              </w:rPr>
            </w:r>
            <w:r/>
          </w:p>
        </w:tc>
      </w:tr>
      <w:tr>
        <w:trPr>
          <w:jc w:val="center"/>
          <w:trHeight w:val="680"/>
        </w:trPr>
        <w:tc>
          <w:tcPr>
            <w:tcBorders>
              <w:left w:val="single" w:color="auto" w:sz="4" w:space="0"/>
            </w:tcBorders>
            <w:tcW w:w="466" w:type="pct"/>
            <w:vAlign w:val="center"/>
            <w:textDirection w:val="lrTb"/>
            <w:noWrap w:val="false"/>
          </w:tcPr>
          <w:p>
            <w:pPr>
              <w:jc w:val="center"/>
              <w:pageBreakBefore w:val="0"/>
              <w:rPr>
                <w:rFonts w:ascii="宋体" w:hAnsi="宋体" w:cs="宋体"/>
                <w:color w:val="auto"/>
                <w:szCs w:val="21"/>
              </w:rPr>
              <w:outlineLvl w:val="9"/>
            </w:pPr>
            <w:r>
              <w:rPr>
                <w:rFonts w:hint="eastAsia" w:ascii="宋体" w:hAnsi="宋体" w:cs="宋体"/>
                <w:color w:val="auto"/>
                <w:szCs w:val="21"/>
              </w:rPr>
              <w:t xml:space="preserve">2</w:t>
            </w:r>
            <w:r/>
          </w:p>
        </w:tc>
        <w:tc>
          <w:tcPr>
            <w:tcW w:w="2778" w:type="pct"/>
            <w:vAlign w:val="center"/>
            <w:textDirection w:val="lrTb"/>
            <w:noWrap w:val="false"/>
          </w:tcPr>
          <w:p>
            <w:pPr>
              <w:pageBreakBefore w:val="0"/>
              <w:rPr>
                <w:rFonts w:ascii="宋体" w:hAnsi="宋体" w:cs="宋体"/>
                <w:iCs/>
                <w:color w:val="auto"/>
                <w:szCs w:val="21"/>
              </w:rPr>
              <w:outlineLvl w:val="9"/>
            </w:pPr>
            <w:r>
              <w:rPr>
                <w:rFonts w:hint="eastAsia" w:ascii="宋体" w:hAnsi="宋体" w:cs="宋体"/>
                <w:color w:val="auto"/>
                <w:szCs w:val="21"/>
              </w:rPr>
              <w:t xml:space="preserve">《残疾人福利性单位声明函》</w:t>
            </w:r>
            <w:r/>
          </w:p>
        </w:tc>
        <w:tc>
          <w:tcPr>
            <w:tcW w:w="1036" w:type="pct"/>
            <w:vAlign w:val="center"/>
            <w:textDirection w:val="lrTb"/>
            <w:noWrap w:val="false"/>
          </w:tcPr>
          <w:p>
            <w:pPr>
              <w:pageBreakBefore w:val="0"/>
              <w:rPr>
                <w:rFonts w:ascii="宋体" w:hAnsi="宋体" w:cs="宋体"/>
                <w:color w:val="auto"/>
                <w:szCs w:val="21"/>
              </w:rPr>
              <w:outlineLvl w:val="9"/>
            </w:pPr>
            <w:r>
              <w:rPr>
                <w:rFonts w:ascii="宋体" w:hAnsi="宋体" w:cs="宋体"/>
                <w:color w:val="auto"/>
                <w:szCs w:val="21"/>
              </w:rPr>
            </w:r>
            <w:r/>
          </w:p>
        </w:tc>
        <w:tc>
          <w:tcPr>
            <w:tcW w:w="720" w:type="pct"/>
            <w:vAlign w:val="center"/>
            <w:textDirection w:val="lrTb"/>
            <w:noWrap w:val="false"/>
          </w:tcPr>
          <w:p>
            <w:pPr>
              <w:pageBreakBefore w:val="0"/>
              <w:rPr>
                <w:rFonts w:ascii="宋体" w:hAnsi="宋体" w:cs="宋体"/>
                <w:color w:val="auto"/>
                <w:szCs w:val="21"/>
              </w:rPr>
              <w:outlineLvl w:val="9"/>
            </w:pPr>
            <w:r>
              <w:rPr>
                <w:rFonts w:ascii="宋体" w:hAnsi="宋体" w:cs="宋体"/>
                <w:color w:val="auto"/>
                <w:szCs w:val="21"/>
              </w:rPr>
            </w:r>
            <w:r/>
          </w:p>
        </w:tc>
      </w:tr>
      <w:tr>
        <w:trPr>
          <w:jc w:val="center"/>
          <w:trHeight w:val="680"/>
        </w:trPr>
        <w:tc>
          <w:tcPr>
            <w:tcBorders>
              <w:left w:val="single" w:color="auto" w:sz="4" w:space="0"/>
            </w:tcBorders>
            <w:tcW w:w="466" w:type="pct"/>
            <w:vAlign w:val="center"/>
            <w:textDirection w:val="lrTb"/>
            <w:noWrap w:val="false"/>
          </w:tcPr>
          <w:p>
            <w:pPr>
              <w:jc w:val="center"/>
              <w:pageBreakBefore w:val="0"/>
              <w:rPr>
                <w:rFonts w:ascii="宋体" w:hAnsi="宋体" w:cs="宋体"/>
                <w:color w:val="auto"/>
                <w:szCs w:val="21"/>
              </w:rPr>
              <w:outlineLvl w:val="9"/>
            </w:pPr>
            <w:r>
              <w:rPr>
                <w:rFonts w:hint="eastAsia" w:ascii="宋体" w:hAnsi="宋体" w:cs="宋体"/>
                <w:color w:val="auto"/>
                <w:szCs w:val="21"/>
              </w:rPr>
              <w:t xml:space="preserve">3</w:t>
            </w:r>
            <w:r/>
          </w:p>
        </w:tc>
        <w:tc>
          <w:tcPr>
            <w:tcW w:w="2778" w:type="pct"/>
            <w:vAlign w:val="center"/>
            <w:textDirection w:val="lrTb"/>
            <w:noWrap w:val="false"/>
          </w:tcPr>
          <w:p>
            <w:pPr>
              <w:pageBreakBefore w:val="0"/>
              <w:rPr>
                <w:rFonts w:ascii="宋体" w:hAnsi="宋体" w:cs="宋体"/>
                <w:iCs/>
                <w:color w:val="auto"/>
                <w:szCs w:val="21"/>
              </w:rPr>
              <w:outlineLvl w:val="9"/>
            </w:pPr>
            <w:r>
              <w:rPr>
                <w:rFonts w:hint="eastAsia" w:ascii="宋体" w:hAnsi="宋体" w:cs="宋体"/>
                <w:iCs/>
                <w:color w:val="auto"/>
                <w:szCs w:val="21"/>
              </w:rPr>
              <w:t xml:space="preserve">……</w:t>
            </w:r>
            <w:r/>
          </w:p>
        </w:tc>
        <w:tc>
          <w:tcPr>
            <w:tcW w:w="1036" w:type="pct"/>
            <w:vAlign w:val="center"/>
            <w:textDirection w:val="lrTb"/>
            <w:noWrap w:val="false"/>
          </w:tcPr>
          <w:p>
            <w:pPr>
              <w:pageBreakBefore w:val="0"/>
              <w:rPr>
                <w:rFonts w:ascii="宋体" w:hAnsi="宋体" w:cs="宋体"/>
                <w:color w:val="auto"/>
                <w:szCs w:val="21"/>
              </w:rPr>
              <w:outlineLvl w:val="9"/>
            </w:pPr>
            <w:r>
              <w:rPr>
                <w:rFonts w:ascii="宋体" w:hAnsi="宋体" w:cs="宋体"/>
                <w:color w:val="auto"/>
                <w:szCs w:val="21"/>
              </w:rPr>
            </w:r>
            <w:r/>
          </w:p>
        </w:tc>
        <w:tc>
          <w:tcPr>
            <w:tcW w:w="720" w:type="pct"/>
            <w:vAlign w:val="center"/>
            <w:textDirection w:val="lrTb"/>
            <w:noWrap w:val="false"/>
          </w:tcPr>
          <w:p>
            <w:pPr>
              <w:pageBreakBefore w:val="0"/>
              <w:rPr>
                <w:rFonts w:ascii="宋体" w:hAnsi="宋体" w:cs="宋体"/>
                <w:color w:val="auto"/>
                <w:szCs w:val="21"/>
              </w:rPr>
              <w:outlineLvl w:val="9"/>
            </w:pPr>
            <w:r>
              <w:rPr>
                <w:rFonts w:ascii="宋体" w:hAnsi="宋体" w:cs="宋体"/>
                <w:color w:val="auto"/>
                <w:szCs w:val="21"/>
              </w:rPr>
            </w:r>
            <w:r/>
          </w:p>
        </w:tc>
      </w:tr>
    </w:tbl>
    <w:p>
      <w:pPr>
        <w:jc w:val="center"/>
        <w:pageBreakBefore w:val="0"/>
        <w:spacing w:line="440" w:lineRule="exact"/>
        <w:rPr>
          <w:rFonts w:ascii="宋体" w:hAnsi="宋体" w:cs="宋体"/>
          <w:color w:val="auto"/>
          <w:szCs w:val="21"/>
        </w:rPr>
        <w:outlineLvl w:val="9"/>
      </w:pPr>
      <w:r>
        <w:rPr>
          <w:rFonts w:ascii="宋体" w:hAnsi="宋体" w:cs="宋体"/>
          <w:color w:val="auto"/>
          <w:szCs w:val="21"/>
        </w:rPr>
      </w:r>
      <w:r/>
    </w:p>
    <w:p>
      <w:pPr>
        <w:ind w:firstLine="241"/>
        <w:pageBreakBefore w:val="0"/>
        <w:spacing w:line="460" w:lineRule="exact"/>
        <w:rPr>
          <w:rFonts w:ascii="宋体" w:hAnsi="宋体" w:cs="宋体"/>
          <w:bCs/>
          <w:color w:val="auto"/>
          <w:sz w:val="24"/>
        </w:rPr>
        <w:outlineLvl w:val="9"/>
      </w:pPr>
      <w:r>
        <w:rPr>
          <w:rFonts w:ascii="宋体" w:hAnsi="宋体" w:cs="宋体"/>
          <w:bCs/>
          <w:color w:val="auto"/>
          <w:sz w:val="24"/>
        </w:rPr>
      </w:r>
      <w:r/>
    </w:p>
    <w:p>
      <w:pPr>
        <w:ind w:firstLine="210"/>
        <w:jc w:val="center"/>
        <w:pageBreakBefore w:val="0"/>
        <w:spacing w:before="312" w:after="312" w:line="360" w:lineRule="auto"/>
        <w:rPr>
          <w:rFonts w:ascii="宋体" w:hAnsi="宋体" w:cs="宋体"/>
          <w:b/>
          <w:bCs/>
          <w:color w:val="auto"/>
        </w:rPr>
        <w:sectPr>
          <w:footnotePr/>
          <w:endnotePr/>
          <w:type w:val="nextPage"/>
          <w:pgSz w:w="11906" w:h="16838" w:orient="portrait"/>
          <w:pgMar w:top="1440" w:right="1800" w:bottom="1440" w:left="1800" w:header="1191" w:footer="1191" w:gutter="0"/>
          <w:cols w:num="1" w:sep="0" w:space="0" w:equalWidth="1"/>
          <w:docGrid w:linePitch="360"/>
        </w:sectPr>
        <w:outlineLvl w:val="9"/>
      </w:pPr>
      <w:r>
        <w:rPr>
          <w:rFonts w:ascii="宋体" w:hAnsi="宋体" w:cs="宋体"/>
          <w:b/>
          <w:bCs/>
          <w:color w:val="auto"/>
        </w:rPr>
      </w:r>
      <w:r/>
    </w:p>
    <w:p>
      <w:pPr>
        <w:ind w:firstLine="2741"/>
        <w:pageBreakBefore w:val="0"/>
        <w:rPr>
          <w:rFonts w:hint="eastAsia"/>
          <w:color w:val="auto"/>
        </w:rPr>
        <w:outlineLvl w:val="9"/>
      </w:pPr>
      <w:r>
        <w:rPr>
          <w:rFonts w:hint="eastAsia"/>
          <w:color w:val="auto"/>
        </w:rPr>
      </w:r>
      <w:r/>
    </w:p>
    <w:p>
      <w:pPr>
        <w:ind w:firstLine="2741"/>
        <w:pageBreakBefore w:val="0"/>
        <w:rPr>
          <w:b/>
          <w:bCs/>
          <w:color w:val="auto"/>
        </w:rPr>
        <w:outlineLvl w:val="9"/>
      </w:pPr>
      <w:r>
        <w:rPr>
          <w:rFonts w:hint="eastAsia"/>
          <w:b/>
          <w:bCs/>
          <w:color w:val="auto"/>
        </w:rPr>
        <w:t xml:space="preserve">中小企业声明函（工程、服务）</w:t>
      </w:r>
      <w:r/>
    </w:p>
    <w:p>
      <w:pPr>
        <w:ind w:firstLine="420"/>
        <w:jc w:val="left"/>
        <w:pageBreakBefore w:val="0"/>
        <w:spacing w:line="420" w:lineRule="exact"/>
        <w:rPr>
          <w:rFonts w:ascii="宋体" w:hAnsi="宋体" w:cs="宋体"/>
          <w:color w:val="auto"/>
        </w:rPr>
        <w:outlineLvl w:val="9"/>
      </w:pPr>
      <w:r>
        <w:rPr>
          <w:rFonts w:hint="eastAsia" w:ascii="宋体" w:hAnsi="宋体" w:cs="宋体"/>
          <w:color w:val="auto"/>
        </w:rPr>
        <w:t xml:space="preserve">本公司（联合体）郑重声明，根据《政府采购促进中小企业发展管理办法》（财库﹝2020﹞46 号）的规定，本公司（联合体）参加</w:t>
      </w:r>
      <w:r>
        <w:rPr>
          <w:rFonts w:hint="eastAsia" w:ascii="宋体" w:hAnsi="宋体" w:cs="宋体"/>
          <w:color w:val="auto"/>
          <w:u w:val="single"/>
        </w:rPr>
        <w:t xml:space="preserve">（单位名称）</w:t>
      </w:r>
      <w:r>
        <w:rPr>
          <w:rFonts w:hint="eastAsia" w:ascii="宋体" w:hAnsi="宋体" w:cs="宋体"/>
          <w:color w:val="auto"/>
        </w:rPr>
        <w:t xml:space="preserve">的</w:t>
      </w:r>
      <w:r>
        <w:rPr>
          <w:rFonts w:hint="eastAsia" w:ascii="宋体" w:hAnsi="宋体" w:cs="宋体"/>
          <w:color w:val="auto"/>
          <w:u w:val="single"/>
        </w:rPr>
        <w:t xml:space="preserve">（项目名称）</w:t>
      </w:r>
      <w:r>
        <w:rPr>
          <w:rFonts w:hint="eastAsia" w:ascii="宋体" w:hAnsi="宋体" w:cs="宋体"/>
          <w:color w:val="auto"/>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pageBreakBefore w:val="0"/>
        <w:spacing w:line="420" w:lineRule="exact"/>
        <w:rPr>
          <w:rFonts w:ascii="宋体" w:hAnsi="宋体" w:cs="宋体"/>
          <w:color w:val="auto"/>
          <w:u w:val="single"/>
        </w:rPr>
        <w:outlineLvl w:val="9"/>
      </w:pPr>
      <w:r>
        <w:rPr>
          <w:rFonts w:hint="eastAsia" w:ascii="宋体" w:hAnsi="宋体" w:cs="宋体"/>
          <w:color w:val="auto"/>
        </w:rPr>
        <w:t xml:space="preserve">1. </w:t>
      </w:r>
      <w:r>
        <w:rPr>
          <w:rFonts w:hint="eastAsia" w:ascii="宋体" w:hAnsi="宋体" w:cs="宋体"/>
          <w:color w:val="auto"/>
          <w:u w:val="single"/>
        </w:rPr>
        <w:t xml:space="preserve">（标的名称） </w:t>
      </w:r>
      <w:r>
        <w:rPr>
          <w:rFonts w:hint="eastAsia" w:ascii="宋体" w:hAnsi="宋体" w:cs="宋体"/>
          <w:color w:val="auto"/>
        </w:rPr>
        <w:t xml:space="preserve">，属于  </w:t>
      </w:r>
      <w:r>
        <w:rPr>
          <w:rFonts w:hint="eastAsia" w:ascii="宋体" w:hAnsi="宋体" w:cs="宋体"/>
          <w:b/>
          <w:color w:val="auto"/>
          <w:u w:val="single"/>
          <w:lang w:val="en-US" w:eastAsia="zh-CN"/>
        </w:rPr>
        <w:t xml:space="preserve">租赁和商务服务业</w:t>
      </w:r>
      <w:r>
        <w:rPr>
          <w:rFonts w:hint="eastAsia" w:ascii="宋体" w:hAnsi="宋体" w:cs="宋体"/>
          <w:b/>
          <w:color w:val="auto"/>
          <w:u w:val="single"/>
        </w:rPr>
        <w:t xml:space="preserve"> </w:t>
      </w:r>
      <w:r>
        <w:rPr>
          <w:rFonts w:hint="eastAsia" w:ascii="宋体" w:hAnsi="宋体" w:cs="宋体"/>
          <w:color w:val="auto"/>
        </w:rPr>
        <w:t xml:space="preserve">；承建（承接）企业为</w:t>
      </w:r>
      <w:r>
        <w:rPr>
          <w:rFonts w:hint="eastAsia" w:ascii="宋体" w:hAnsi="宋体" w:cs="宋体"/>
          <w:color w:val="auto"/>
          <w:u w:val="single"/>
        </w:rPr>
        <w:t xml:space="preserve">（企业名称）</w:t>
      </w:r>
      <w:r>
        <w:rPr>
          <w:rFonts w:hint="eastAsia" w:ascii="宋体" w:hAnsi="宋体" w:cs="宋体"/>
          <w:color w:val="auto"/>
        </w:rPr>
        <w:t xml:space="preserve">，从业人员</w:t>
      </w:r>
      <w:r>
        <w:rPr>
          <w:rFonts w:hint="eastAsia" w:ascii="宋体" w:hAnsi="宋体" w:cs="宋体"/>
          <w:color w:val="auto"/>
          <w:u w:val="single"/>
        </w:rPr>
        <w:t xml:space="preserve">      </w:t>
      </w:r>
      <w:r>
        <w:rPr>
          <w:rFonts w:hint="eastAsia" w:ascii="宋体" w:hAnsi="宋体" w:cs="宋体"/>
          <w:color w:val="auto"/>
        </w:rPr>
        <w:t xml:space="preserve">人，营业收入为</w:t>
      </w:r>
      <w:r>
        <w:rPr>
          <w:rFonts w:hint="eastAsia" w:ascii="宋体" w:hAnsi="宋体" w:cs="宋体"/>
          <w:color w:val="auto"/>
          <w:u w:val="single"/>
        </w:rPr>
        <w:t xml:space="preserve">      </w:t>
      </w:r>
      <w:r>
        <w:rPr>
          <w:rFonts w:hint="eastAsia" w:ascii="宋体" w:hAnsi="宋体" w:cs="宋体"/>
          <w:color w:val="auto"/>
        </w:rPr>
        <w:t xml:space="preserve">万元，资产总额为</w:t>
      </w:r>
      <w:r>
        <w:rPr>
          <w:rFonts w:hint="eastAsia" w:ascii="宋体" w:hAnsi="宋体" w:cs="宋体"/>
          <w:color w:val="auto"/>
          <w:u w:val="single"/>
        </w:rPr>
        <w:t xml:space="preserve">       </w:t>
      </w:r>
      <w:r>
        <w:rPr>
          <w:rFonts w:hint="eastAsia" w:ascii="宋体" w:hAnsi="宋体" w:cs="宋体"/>
          <w:color w:val="auto"/>
        </w:rPr>
        <w:t xml:space="preserve">万元</w:t>
      </w:r>
      <w:r>
        <w:rPr>
          <w:color w:val="auto"/>
        </w:rPr>
        <w:fldChar w:fldCharType="begin"/>
      </w:r>
      <w:r>
        <w:rPr>
          <w:color w:val="auto"/>
        </w:rPr>
        <w:instrText xml:space="preserve"> HYPERLINK "file:///C:\\Users\\Microsoft\\Windows\\Microsoft\\Windows\\INetCache\\Down\\undefined.doc" \l "br1" </w:instrText>
      </w:r>
      <w:r>
        <w:rPr>
          <w:color w:val="auto"/>
        </w:rPr>
        <w:fldChar w:fldCharType="separate"/>
      </w:r>
      <w:r>
        <w:rPr>
          <w:rStyle w:val="912"/>
          <w:rFonts w:hint="eastAsia" w:ascii="宋体" w:hAnsi="宋体" w:cs="宋体"/>
          <w:color w:val="auto"/>
          <w:spacing w:val="-1"/>
          <w:vertAlign w:val="superscript"/>
        </w:rPr>
        <w:t xml:space="preserve">1</w:t>
      </w:r>
      <w:r>
        <w:rPr>
          <w:rStyle w:val="912"/>
          <w:rFonts w:hint="eastAsia" w:ascii="宋体" w:hAnsi="宋体" w:cs="宋体"/>
          <w:color w:val="auto"/>
          <w:spacing w:val="-1"/>
          <w:vertAlign w:val="superscript"/>
        </w:rPr>
        <w:fldChar w:fldCharType="end"/>
      </w:r>
      <w:r>
        <w:rPr>
          <w:rFonts w:hint="eastAsia" w:ascii="宋体" w:hAnsi="宋体" w:cs="宋体"/>
          <w:color w:val="auto"/>
        </w:rPr>
        <w:t xml:space="preserve">，属于</w:t>
      </w:r>
      <w:r>
        <w:rPr>
          <w:rFonts w:hint="eastAsia" w:ascii="宋体" w:hAnsi="宋体" w:cs="宋体"/>
          <w:color w:val="auto"/>
          <w:u w:val="single"/>
        </w:rPr>
        <w:t xml:space="preserve">（中型企业、小型企业、微型企业）；</w:t>
      </w:r>
      <w:r/>
    </w:p>
    <w:p>
      <w:pPr>
        <w:ind w:firstLine="420"/>
        <w:jc w:val="left"/>
        <w:pageBreakBefore w:val="0"/>
        <w:spacing w:line="420" w:lineRule="exact"/>
        <w:rPr>
          <w:rFonts w:ascii="宋体" w:hAnsi="宋体" w:cs="宋体"/>
          <w:color w:val="auto"/>
          <w:u w:val="single"/>
        </w:rPr>
        <w:outlineLvl w:val="9"/>
      </w:pPr>
      <w:r>
        <w:rPr>
          <w:rFonts w:hint="eastAsia" w:ascii="宋体" w:hAnsi="宋体" w:cs="宋体"/>
          <w:color w:val="auto"/>
        </w:rPr>
        <w:t xml:space="preserve">2. </w:t>
      </w:r>
      <w:r>
        <w:rPr>
          <w:rFonts w:hint="eastAsia" w:ascii="宋体" w:hAnsi="宋体" w:cs="宋体"/>
          <w:color w:val="auto"/>
          <w:u w:val="single"/>
        </w:rPr>
        <w:t xml:space="preserve">（标的名称）</w:t>
      </w:r>
      <w:r>
        <w:rPr>
          <w:rFonts w:hint="eastAsia" w:ascii="宋体" w:hAnsi="宋体" w:cs="宋体"/>
          <w:color w:val="auto"/>
        </w:rPr>
        <w:t xml:space="preserve"> ，属于 </w:t>
      </w:r>
      <w:r>
        <w:rPr>
          <w:rFonts w:hint="eastAsia" w:ascii="宋体" w:hAnsi="宋体" w:cs="宋体"/>
          <w:b/>
          <w:color w:val="auto"/>
          <w:u w:val="single"/>
          <w:lang w:val="en-US" w:eastAsia="zh-CN"/>
        </w:rPr>
        <w:t xml:space="preserve">租赁和商务服务业</w:t>
      </w:r>
      <w:r>
        <w:rPr>
          <w:rFonts w:hint="eastAsia" w:ascii="宋体" w:hAnsi="宋体" w:cs="宋体"/>
          <w:b/>
          <w:color w:val="auto"/>
          <w:u w:val="single"/>
        </w:rPr>
        <w:t xml:space="preserve"> </w:t>
      </w:r>
      <w:r>
        <w:rPr>
          <w:rFonts w:hint="eastAsia" w:ascii="宋体" w:hAnsi="宋体" w:cs="宋体"/>
          <w:color w:val="auto"/>
        </w:rPr>
        <w:t xml:space="preserve">；承建（承接）企业为</w:t>
      </w:r>
      <w:r>
        <w:rPr>
          <w:rFonts w:hint="eastAsia" w:ascii="宋体" w:hAnsi="宋体" w:cs="宋体"/>
          <w:color w:val="auto"/>
          <w:u w:val="single"/>
        </w:rPr>
        <w:t xml:space="preserve">（企业名称）</w:t>
      </w:r>
      <w:r>
        <w:rPr>
          <w:rFonts w:hint="eastAsia" w:ascii="宋体" w:hAnsi="宋体" w:cs="宋体"/>
          <w:color w:val="auto"/>
        </w:rPr>
        <w:t xml:space="preserve">，从业人员</w:t>
      </w:r>
      <w:r>
        <w:rPr>
          <w:rFonts w:hint="eastAsia" w:ascii="宋体" w:hAnsi="宋体" w:cs="宋体"/>
          <w:color w:val="auto"/>
          <w:u w:val="single"/>
        </w:rPr>
        <w:t xml:space="preserve">      </w:t>
      </w:r>
      <w:r>
        <w:rPr>
          <w:rFonts w:hint="eastAsia" w:ascii="宋体" w:hAnsi="宋体" w:cs="宋体"/>
          <w:color w:val="auto"/>
        </w:rPr>
        <w:t xml:space="preserve">人，营业收入为</w:t>
      </w:r>
      <w:r>
        <w:rPr>
          <w:rFonts w:hint="eastAsia" w:ascii="宋体" w:hAnsi="宋体" w:cs="宋体"/>
          <w:color w:val="auto"/>
          <w:u w:val="single"/>
        </w:rPr>
        <w:t xml:space="preserve">      </w:t>
      </w:r>
      <w:r>
        <w:rPr>
          <w:rFonts w:hint="eastAsia" w:ascii="宋体" w:hAnsi="宋体" w:cs="宋体"/>
          <w:color w:val="auto"/>
        </w:rPr>
        <w:t xml:space="preserve">万元，资产总额为</w:t>
      </w:r>
      <w:r>
        <w:rPr>
          <w:rFonts w:hint="eastAsia" w:ascii="宋体" w:hAnsi="宋体" w:cs="宋体"/>
          <w:color w:val="auto"/>
          <w:u w:val="single"/>
        </w:rPr>
        <w:t xml:space="preserve">       </w:t>
      </w:r>
      <w:r>
        <w:rPr>
          <w:rFonts w:hint="eastAsia" w:ascii="宋体" w:hAnsi="宋体" w:cs="宋体"/>
          <w:color w:val="auto"/>
        </w:rPr>
        <w:t xml:space="preserve">万元，属于</w:t>
      </w:r>
      <w:r>
        <w:rPr>
          <w:rFonts w:hint="eastAsia" w:ascii="宋体" w:hAnsi="宋体" w:cs="宋体"/>
          <w:color w:val="auto"/>
          <w:u w:val="single"/>
        </w:rPr>
        <w:t xml:space="preserve">（中型企业、小型企业、微型企业）；</w:t>
      </w:r>
      <w:r/>
    </w:p>
    <w:p>
      <w:pPr>
        <w:ind w:firstLine="420"/>
        <w:jc w:val="left"/>
        <w:pageBreakBefore w:val="0"/>
        <w:spacing w:line="420" w:lineRule="exact"/>
        <w:rPr>
          <w:rFonts w:ascii="宋体" w:hAnsi="宋体" w:cs="宋体"/>
          <w:color w:val="auto"/>
        </w:rPr>
        <w:outlineLvl w:val="9"/>
      </w:pPr>
      <w:r>
        <w:rPr>
          <w:rFonts w:hint="eastAsia" w:ascii="宋体" w:hAnsi="宋体" w:cs="宋体"/>
          <w:color w:val="auto"/>
        </w:rPr>
        <w:t xml:space="preserve">……</w:t>
      </w:r>
      <w:r/>
    </w:p>
    <w:p>
      <w:pPr>
        <w:ind w:firstLine="420"/>
        <w:jc w:val="left"/>
        <w:pageBreakBefore w:val="0"/>
        <w:spacing w:line="420" w:lineRule="exact"/>
        <w:rPr>
          <w:rFonts w:ascii="宋体" w:hAnsi="宋体" w:cs="宋体"/>
          <w:color w:val="auto"/>
        </w:rPr>
        <w:outlineLvl w:val="9"/>
      </w:pPr>
      <w:r>
        <w:rPr>
          <w:rFonts w:hint="eastAsia" w:ascii="宋体" w:hAnsi="宋体" w:cs="宋体"/>
          <w:color w:val="auto"/>
        </w:rPr>
        <w:t xml:space="preserve">以上企业，不属于大企业的分支机构，不存在控股股东为大企业的情形，也不存在与大企业的负责人为同一人的情形。</w:t>
      </w:r>
      <w:r/>
    </w:p>
    <w:p>
      <w:pPr>
        <w:ind w:firstLine="420"/>
        <w:jc w:val="left"/>
        <w:pageBreakBefore w:val="0"/>
        <w:spacing w:line="420" w:lineRule="exact"/>
        <w:rPr>
          <w:rFonts w:ascii="宋体" w:hAnsi="宋体" w:cs="宋体"/>
          <w:color w:val="auto"/>
        </w:rPr>
        <w:outlineLvl w:val="9"/>
      </w:pPr>
      <w:r>
        <w:rPr>
          <w:rFonts w:hint="eastAsia" w:ascii="宋体" w:hAnsi="宋体" w:cs="宋体"/>
          <w:color w:val="auto"/>
        </w:rPr>
        <w:t xml:space="preserve">本企业对上述声明内容的真实性负责。如有虚假，将依法承担相应责任。</w:t>
      </w:r>
      <w:r/>
    </w:p>
    <w:p>
      <w:pPr>
        <w:jc w:val="left"/>
        <w:pageBreakBefore w:val="0"/>
        <w:spacing w:line="420" w:lineRule="exact"/>
        <w:rPr>
          <w:rFonts w:ascii="宋体" w:hAnsi="宋体" w:cs="宋体"/>
          <w:color w:val="auto"/>
        </w:rPr>
        <w:outlineLvl w:val="9"/>
      </w:pPr>
      <w:r>
        <w:rPr>
          <w:rFonts w:hint="eastAsia" w:ascii="宋体" w:hAnsi="宋体" w:cs="宋体"/>
          <w:color w:val="auto"/>
        </w:rPr>
        <w:t xml:space="preserve">注：1、从业人员（不仅指在职职工）、营业收入、资产总额填报上一年度数据，无上一年度数据的新成立企业可不填报。</w:t>
      </w:r>
      <w:r/>
    </w:p>
    <w:p>
      <w:pPr>
        <w:ind w:firstLine="420"/>
        <w:pageBreakBefore w:val="0"/>
        <w:spacing w:line="420" w:lineRule="exact"/>
        <w:rPr>
          <w:rFonts w:ascii="宋体" w:hAnsi="宋体" w:cs="宋体"/>
          <w:color w:val="auto"/>
        </w:rPr>
        <w:outlineLvl w:val="9"/>
      </w:pPr>
      <w:r>
        <w:rPr>
          <w:rFonts w:hint="eastAsia" w:ascii="宋体" w:hAnsi="宋体" w:cs="宋体"/>
          <w:color w:val="auto"/>
        </w:rPr>
        <w:t xml:space="preserve">2、供应商如不提供此声明函，价格将不做相应扣除。</w:t>
      </w:r>
      <w:r/>
    </w:p>
    <w:p>
      <w:pPr>
        <w:pageBreakBefore w:val="0"/>
        <w:spacing w:line="420" w:lineRule="exact"/>
        <w:rPr>
          <w:rFonts w:ascii="宋体" w:hAnsi="宋体" w:cs="宋体"/>
          <w:color w:val="auto"/>
        </w:rPr>
        <w:outlineLvl w:val="9"/>
      </w:pPr>
      <w:r>
        <w:rPr>
          <w:rFonts w:hint="eastAsia" w:ascii="宋体" w:hAnsi="宋体" w:cs="宋体"/>
          <w:color w:val="auto"/>
        </w:rPr>
        <w:t xml:space="preserve">    3、企业声明函请完整填写，中标后将公示。</w:t>
      </w:r>
      <w:r/>
    </w:p>
    <w:p>
      <w:pPr>
        <w:ind w:firstLine="420"/>
        <w:jc w:val="left"/>
        <w:pageBreakBefore w:val="0"/>
        <w:spacing w:line="420" w:lineRule="exact"/>
        <w:rPr>
          <w:rFonts w:ascii="宋体" w:hAnsi="宋体" w:cs="宋体"/>
          <w:color w:val="auto"/>
        </w:rPr>
        <w:outlineLvl w:val="9"/>
      </w:pPr>
      <w:r>
        <w:rPr>
          <w:rFonts w:hint="eastAsia" w:ascii="宋体" w:hAnsi="宋体" w:cs="宋体"/>
          <w:color w:val="auto"/>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pageBreakBefore w:val="0"/>
        <w:spacing w:line="420" w:lineRule="exact"/>
        <w:rPr>
          <w:rFonts w:ascii="宋体" w:hAnsi="宋体" w:cs="宋体"/>
          <w:color w:val="auto"/>
        </w:rPr>
        <w:outlineLvl w:val="9"/>
      </w:pPr>
      <w:r>
        <w:rPr>
          <w:rFonts w:hint="eastAsia" w:ascii="宋体" w:hAnsi="宋体" w:cs="宋体"/>
          <w:color w:val="auto"/>
        </w:rPr>
        <w:t xml:space="preserve">5、声明函应涵盖本项目（分包）所有货物，否则价格不作扣除。</w:t>
      </w:r>
      <w:r/>
    </w:p>
    <w:p>
      <w:pPr>
        <w:ind w:firstLine="420"/>
        <w:jc w:val="left"/>
        <w:pageBreakBefore w:val="0"/>
        <w:spacing w:line="420" w:lineRule="exact"/>
        <w:rPr>
          <w:rFonts w:ascii="宋体" w:hAnsi="宋体" w:cs="宋体"/>
          <w:color w:val="auto"/>
          <w:szCs w:val="21"/>
        </w:rPr>
        <w:outlineLvl w:val="9"/>
      </w:pPr>
      <w:r>
        <w:rPr>
          <w:rFonts w:hint="eastAsia" w:ascii="宋体" w:hAnsi="宋体" w:cs="宋体"/>
          <w:color w:val="auto"/>
        </w:rPr>
        <w:t xml:space="preserve">6、</w:t>
      </w:r>
      <w:r>
        <w:rPr>
          <w:rFonts w:hint="eastAsia" w:ascii="宋体" w:hAnsi="宋体" w:cs="宋体"/>
          <w:color w:val="auto"/>
          <w:szCs w:val="21"/>
        </w:rPr>
        <w:t xml:space="preserve">中小企业不得属于大企业的分支机构，不得存在控股股东为大企业的情形，不得存在与大企业的负责人为同一人的情形。</w:t>
      </w:r>
      <w:r/>
    </w:p>
    <w:p>
      <w:pPr>
        <w:ind w:firstLine="420"/>
        <w:jc w:val="left"/>
        <w:pageBreakBefore w:val="0"/>
        <w:spacing w:line="420" w:lineRule="exact"/>
        <w:rPr>
          <w:rFonts w:ascii="宋体" w:hAnsi="宋体" w:cs="宋体"/>
          <w:color w:val="auto"/>
          <w:szCs w:val="21"/>
        </w:rPr>
        <w:outlineLvl w:val="9"/>
      </w:pPr>
      <w:r>
        <w:rPr>
          <w:rFonts w:hint="eastAsia" w:ascii="宋体" w:hAnsi="宋体" w:cs="宋体"/>
          <w:color w:val="auto"/>
          <w:szCs w:val="21"/>
        </w:rPr>
        <w:t xml:space="preserve">7、</w:t>
      </w:r>
      <w:r>
        <w:rPr>
          <w:rFonts w:hint="eastAsia" w:ascii="宋体" w:hAnsi="宋体" w:cs="宋体"/>
          <w:bCs/>
          <w:color w:val="auto"/>
          <w:szCs w:val="21"/>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725"/>
        <w:jc w:val="left"/>
        <w:pageBreakBefore w:val="0"/>
        <w:spacing w:line="420" w:lineRule="exact"/>
        <w:rPr>
          <w:rFonts w:hint="eastAsia" w:ascii="宋体" w:hAnsi="宋体" w:cs="宋体"/>
          <w:color w:val="auto"/>
        </w:rPr>
        <w:outlineLvl w:val="9"/>
      </w:pPr>
      <w:r>
        <w:rPr>
          <w:rFonts w:hint="eastAsia" w:ascii="宋体" w:hAnsi="宋体" w:cs="宋体"/>
          <w:color w:val="auto"/>
        </w:rPr>
      </w:r>
      <w:r/>
    </w:p>
    <w:p>
      <w:pPr>
        <w:ind w:firstLine="4725"/>
        <w:jc w:val="left"/>
        <w:pageBreakBefore w:val="0"/>
        <w:spacing w:line="420" w:lineRule="exact"/>
        <w:rPr>
          <w:rFonts w:hint="eastAsia" w:ascii="宋体" w:hAnsi="宋体" w:cs="宋体"/>
          <w:color w:val="auto"/>
        </w:rPr>
        <w:outlineLvl w:val="9"/>
      </w:pPr>
      <w:r>
        <w:rPr>
          <w:rFonts w:hint="eastAsia" w:ascii="宋体" w:hAnsi="宋体" w:cs="宋体"/>
          <w:color w:val="auto"/>
        </w:rPr>
      </w:r>
      <w:r/>
    </w:p>
    <w:p>
      <w:pPr>
        <w:ind w:firstLine="4725"/>
        <w:jc w:val="left"/>
        <w:pageBreakBefore w:val="0"/>
        <w:spacing w:line="420" w:lineRule="exact"/>
        <w:rPr>
          <w:rFonts w:hint="eastAsia" w:ascii="宋体" w:hAnsi="宋体" w:cs="宋体"/>
          <w:color w:val="auto"/>
        </w:rPr>
        <w:outlineLvl w:val="9"/>
      </w:pPr>
      <w:r>
        <w:rPr>
          <w:rFonts w:hint="eastAsia" w:ascii="宋体" w:hAnsi="宋体" w:cs="宋体"/>
          <w:color w:val="auto"/>
        </w:rPr>
        <w:t xml:space="preserve">企业名称（盖章）：</w:t>
      </w:r>
      <w:r/>
    </w:p>
    <w:p>
      <w:pPr>
        <w:ind w:firstLine="4725"/>
        <w:jc w:val="left"/>
        <w:pageBreakBefore w:val="0"/>
        <w:spacing w:line="420" w:lineRule="exact"/>
        <w:rPr>
          <w:rFonts w:ascii="宋体" w:hAnsi="宋体" w:cs="宋体"/>
          <w:b/>
          <w:bCs/>
          <w:color w:val="auto"/>
          <w:szCs w:val="21"/>
        </w:rPr>
        <w:outlineLvl w:val="9"/>
      </w:pPr>
      <w:r>
        <w:rPr>
          <w:rFonts w:hint="eastAsia" w:ascii="宋体" w:hAnsi="宋体" w:cs="宋体"/>
          <w:color w:val="auto"/>
        </w:rPr>
        <w:t xml:space="preserve">日 期：</w:t>
      </w:r>
      <w:r>
        <w:rPr>
          <w:rFonts w:hint="eastAsia" w:ascii="宋体" w:hAnsi="宋体" w:cs="宋体"/>
          <w:color w:val="auto"/>
          <w:lang w:val="en-US" w:eastAsia="zh-CN"/>
        </w:rPr>
        <w:t xml:space="preserve">    </w:t>
      </w:r>
      <w:r>
        <w:rPr>
          <w:rFonts w:hint="eastAsia" w:ascii="宋体" w:hAnsi="宋体" w:cs="宋体"/>
          <w:color w:val="auto"/>
          <w:szCs w:val="21"/>
        </w:rPr>
        <w:t xml:space="preserve">年   月   日</w:t>
      </w:r>
      <w:r/>
    </w:p>
    <w:p>
      <w:pPr>
        <w:ind w:firstLine="3162"/>
        <w:pageBreakBefore w:val="0"/>
        <w:rPr>
          <w:rFonts w:hint="eastAsia"/>
          <w:color w:val="auto"/>
        </w:rPr>
        <w:outlineLvl w:val="9"/>
      </w:pPr>
      <w:r>
        <w:rPr>
          <w:rFonts w:hint="eastAsia"/>
          <w:color w:val="auto"/>
        </w:rPr>
      </w:r>
      <w:r/>
    </w:p>
    <w:p>
      <w:pPr>
        <w:ind w:firstLine="3162"/>
        <w:pageBreakBefore w:val="0"/>
        <w:rPr>
          <w:rFonts w:hint="eastAsia"/>
          <w:color w:val="auto"/>
        </w:rPr>
        <w:outlineLvl w:val="9"/>
      </w:pPr>
      <w:r>
        <w:rPr>
          <w:rFonts w:hint="eastAsia"/>
          <w:color w:val="auto"/>
        </w:rPr>
      </w:r>
      <w:r/>
    </w:p>
    <w:p>
      <w:pPr>
        <w:ind w:firstLine="3162"/>
        <w:pageBreakBefore w:val="0"/>
        <w:rPr>
          <w:rFonts w:hint="eastAsia"/>
          <w:color w:val="auto"/>
        </w:rPr>
        <w:outlineLvl w:val="9"/>
      </w:pPr>
      <w:r>
        <w:rPr>
          <w:rFonts w:hint="eastAsia"/>
          <w:color w:val="auto"/>
        </w:rPr>
      </w:r>
      <w:r/>
    </w:p>
    <w:p>
      <w:pPr>
        <w:ind w:firstLine="3162"/>
        <w:pageBreakBefore w:val="0"/>
        <w:rPr>
          <w:rFonts w:hint="eastAsia"/>
          <w:color w:val="auto"/>
        </w:rPr>
        <w:outlineLvl w:val="9"/>
      </w:pPr>
      <w:r>
        <w:rPr>
          <w:rFonts w:hint="eastAsia"/>
          <w:color w:val="auto"/>
        </w:rPr>
      </w:r>
      <w:r/>
    </w:p>
    <w:p>
      <w:pPr>
        <w:ind w:firstLine="3162"/>
        <w:pageBreakBefore w:val="0"/>
        <w:rPr>
          <w:color w:val="auto"/>
        </w:rPr>
        <w:outlineLvl w:val="9"/>
      </w:pPr>
      <w:r>
        <w:rPr>
          <w:rFonts w:hint="eastAsia"/>
          <w:color w:val="auto"/>
        </w:rPr>
        <w:t xml:space="preserve">中小微企业划型标准</w:t>
      </w:r>
      <w:r/>
    </w:p>
    <w:p>
      <w:pPr>
        <w:pageBreakBefore w:val="0"/>
        <w:rPr>
          <w:bCs/>
          <w:color w:val="auto"/>
        </w:rPr>
        <w:outlineLvl w:val="9"/>
      </w:pPr>
      <w:r>
        <w:rPr>
          <w:rStyle w:val="910"/>
          <w:rFonts w:hint="eastAsia"/>
          <w:b w:val="0"/>
          <w:color w:val="auto"/>
          <w:szCs w:val="21"/>
        </w:rPr>
        <w:t xml:space="preserve">中小微企业划型标准如下：</w:t>
      </w:r>
      <w:r/>
    </w:p>
    <w:tbl>
      <w:tblPr>
        <w:tblStyle w:val="886"/>
        <w:tblW w:w="9138"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00"/>
        <w:gridCol w:w="1594"/>
        <w:gridCol w:w="976"/>
        <w:gridCol w:w="2077"/>
        <w:gridCol w:w="1766"/>
        <w:gridCol w:w="1325"/>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355" w:type="dxa"/>
            <w:vAlign w:val="center"/>
            <w:textDirection w:val="lrTb"/>
            <w:noWrap w:val="false"/>
          </w:tcPr>
          <w:p>
            <w:pPr>
              <w:pStyle w:val="907"/>
              <w:ind w:firstLine="210"/>
              <w:pageBreakBefore w:val="0"/>
              <w:widowControl/>
              <w:rPr>
                <w:rFonts w:ascii="宋体" w:hAnsi="宋体" w:cs="宋体"/>
                <w:color w:val="auto"/>
                <w:sz w:val="21"/>
                <w:szCs w:val="21"/>
              </w:rPr>
              <w:outlineLvl w:val="9"/>
            </w:pPr>
            <w:r>
              <w:rPr>
                <w:rStyle w:val="910"/>
                <w:rFonts w:hint="eastAsia" w:ascii="宋体" w:hAnsi="宋体" w:cs="宋体"/>
                <w:color w:val="auto"/>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7"/>
              <w:ind w:firstLine="211"/>
              <w:pageBreakBefore w:val="0"/>
              <w:widowControl/>
              <w:rPr>
                <w:rFonts w:ascii="宋体" w:hAnsi="宋体" w:cs="宋体"/>
                <w:color w:val="auto"/>
                <w:sz w:val="21"/>
                <w:szCs w:val="21"/>
              </w:rPr>
              <w:outlineLvl w:val="9"/>
            </w:pPr>
            <w:r>
              <w:rPr>
                <w:rStyle w:val="910"/>
                <w:rFonts w:hint="eastAsia" w:ascii="宋体" w:hAnsi="宋体" w:cs="宋体"/>
                <w:color w:val="auto"/>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907"/>
              <w:ind w:firstLine="210"/>
              <w:pageBreakBefore w:val="0"/>
              <w:widowControl/>
              <w:rPr>
                <w:rStyle w:val="910"/>
                <w:rFonts w:ascii="宋体" w:hAnsi="宋体" w:cs="宋体"/>
                <w:color w:val="auto"/>
                <w:sz w:val="21"/>
                <w:szCs w:val="21"/>
              </w:rPr>
              <w:outlineLvl w:val="9"/>
            </w:pPr>
            <w:r>
              <w:rPr>
                <w:rStyle w:val="910"/>
                <w:rFonts w:hint="eastAsia" w:ascii="宋体" w:hAnsi="宋体" w:cs="宋体"/>
                <w:color w:val="auto"/>
                <w:sz w:val="21"/>
                <w:szCs w:val="21"/>
              </w:rPr>
              <w:t xml:space="preserve">计量</w:t>
            </w:r>
            <w:r/>
          </w:p>
          <w:p>
            <w:pPr>
              <w:pStyle w:val="907"/>
              <w:ind w:firstLine="210"/>
              <w:pageBreakBefore w:val="0"/>
              <w:widowControl/>
              <w:rPr>
                <w:rFonts w:ascii="宋体" w:hAnsi="宋体" w:cs="宋体"/>
                <w:color w:val="auto"/>
                <w:sz w:val="21"/>
                <w:szCs w:val="21"/>
              </w:rPr>
              <w:outlineLvl w:val="9"/>
            </w:pPr>
            <w:r>
              <w:rPr>
                <w:rStyle w:val="910"/>
                <w:rFonts w:hint="eastAsia" w:ascii="宋体" w:hAnsi="宋体" w:cs="宋体"/>
                <w:color w:val="auto"/>
                <w:sz w:val="21"/>
                <w:szCs w:val="21"/>
              </w:rPr>
              <w:t xml:space="preserve">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907"/>
              <w:ind w:firstLine="210"/>
              <w:pageBreakBefore w:val="0"/>
              <w:widowControl/>
              <w:rPr>
                <w:rFonts w:ascii="宋体" w:hAnsi="宋体" w:cs="宋体"/>
                <w:color w:val="auto"/>
                <w:sz w:val="21"/>
                <w:szCs w:val="21"/>
              </w:rPr>
              <w:outlineLvl w:val="9"/>
            </w:pPr>
            <w:r>
              <w:rPr>
                <w:rStyle w:val="910"/>
                <w:rFonts w:hint="eastAsia" w:ascii="宋体" w:hAnsi="宋体" w:cs="宋体"/>
                <w:color w:val="auto"/>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7"/>
              <w:ind w:firstLine="210"/>
              <w:pageBreakBefore w:val="0"/>
              <w:widowControl/>
              <w:rPr>
                <w:rFonts w:ascii="宋体" w:hAnsi="宋体" w:cs="宋体"/>
                <w:color w:val="auto"/>
                <w:sz w:val="21"/>
                <w:szCs w:val="21"/>
              </w:rPr>
              <w:outlineLvl w:val="9"/>
            </w:pPr>
            <w:r>
              <w:rPr>
                <w:rStyle w:val="910"/>
                <w:rFonts w:hint="eastAsia" w:ascii="宋体" w:hAnsi="宋体" w:cs="宋体"/>
                <w:color w:val="auto"/>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7"/>
              <w:ind w:firstLine="211"/>
              <w:pageBreakBefore w:val="0"/>
              <w:widowControl/>
              <w:rPr>
                <w:rFonts w:ascii="宋体" w:hAnsi="宋体" w:cs="宋体"/>
                <w:color w:val="auto"/>
                <w:sz w:val="21"/>
                <w:szCs w:val="21"/>
              </w:rPr>
              <w:outlineLvl w:val="9"/>
            </w:pPr>
            <w:r>
              <w:rPr>
                <w:rStyle w:val="910"/>
                <w:rFonts w:hint="eastAsia" w:ascii="宋体" w:hAnsi="宋体" w:cs="宋体"/>
                <w:color w:val="auto"/>
                <w:sz w:val="21"/>
                <w:szCs w:val="21"/>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pageBreakBefore w:val="0"/>
              <w:widowControl/>
              <w:rPr>
                <w:rFonts w:ascii="宋体" w:hAnsi="宋体" w:cs="宋体"/>
                <w:color w:val="auto"/>
                <w:szCs w:val="21"/>
              </w:rPr>
              <w:outlineLvl w:val="9"/>
            </w:pPr>
            <w:r>
              <w:rPr>
                <w:rFonts w:ascii="宋体" w:hAnsi="宋体" w:cs="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pageBreakBefore w:val="0"/>
              <w:widowControl/>
              <w:rPr>
                <w:rFonts w:ascii="宋体" w:hAnsi="宋体" w:cs="宋体"/>
                <w:color w:val="auto"/>
                <w:szCs w:val="21"/>
              </w:rPr>
              <w:outlineLvl w:val="9"/>
            </w:pPr>
            <w:r>
              <w:rPr>
                <w:rFonts w:ascii="宋体" w:hAnsi="宋体" w:cs="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pageBreakBefore w:val="0"/>
              <w:widowControl/>
              <w:rPr>
                <w:rFonts w:ascii="宋体" w:hAnsi="宋体" w:cs="宋体"/>
                <w:color w:val="auto"/>
                <w:szCs w:val="21"/>
              </w:rPr>
              <w:outlineLvl w:val="9"/>
            </w:pPr>
            <w:r>
              <w:rPr>
                <w:rFonts w:ascii="宋体" w:hAnsi="宋体" w:cs="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pageBreakBefore w:val="0"/>
              <w:widowControl/>
              <w:rPr>
                <w:rFonts w:ascii="宋体" w:hAnsi="宋体" w:cs="宋体"/>
                <w:color w:val="auto"/>
                <w:szCs w:val="21"/>
              </w:rPr>
              <w:outlineLvl w:val="9"/>
            </w:pPr>
            <w:r>
              <w:rPr>
                <w:rFonts w:ascii="宋体" w:hAnsi="宋体" w:cs="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pageBreakBefore w:val="0"/>
              <w:widowControl/>
              <w:rPr>
                <w:rFonts w:ascii="宋体" w:hAnsi="宋体" w:cs="宋体"/>
                <w:color w:val="auto"/>
                <w:szCs w:val="21"/>
              </w:rPr>
              <w:outlineLvl w:val="9"/>
            </w:pPr>
            <w:r>
              <w:rPr>
                <w:rFonts w:ascii="宋体" w:hAnsi="宋体" w:cs="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pageBreakBefore w:val="0"/>
              <w:widowControl/>
              <w:rPr>
                <w:rFonts w:ascii="宋体" w:hAnsi="宋体" w:cs="宋体"/>
                <w:color w:val="auto"/>
                <w:szCs w:val="21"/>
              </w:rPr>
              <w:outlineLvl w:val="9"/>
            </w:pPr>
            <w:r>
              <w:rPr>
                <w:rFonts w:ascii="宋体" w:hAnsi="宋体" w:cs="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pageBreakBefore w:val="0"/>
              <w:widowControl/>
              <w:rPr>
                <w:rFonts w:ascii="宋体" w:hAnsi="宋体" w:cs="宋体"/>
                <w:color w:val="auto"/>
                <w:szCs w:val="21"/>
              </w:rPr>
              <w:outlineLvl w:val="9"/>
            </w:pPr>
            <w:r>
              <w:rPr>
                <w:rFonts w:ascii="宋体" w:hAnsi="宋体" w:cs="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pageBreakBefore w:val="0"/>
              <w:widowControl/>
              <w:rPr>
                <w:rFonts w:ascii="宋体" w:hAnsi="宋体" w:cs="宋体"/>
                <w:color w:val="auto"/>
                <w:szCs w:val="21"/>
              </w:rPr>
              <w:outlineLvl w:val="9"/>
            </w:pPr>
            <w:r>
              <w:rPr>
                <w:rFonts w:ascii="宋体" w:hAnsi="宋体" w:cs="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pageBreakBefore w:val="0"/>
              <w:widowControl/>
              <w:rPr>
                <w:rFonts w:ascii="宋体" w:hAnsi="宋体" w:cs="宋体"/>
                <w:color w:val="auto"/>
                <w:szCs w:val="21"/>
              </w:rPr>
              <w:outlineLvl w:val="9"/>
            </w:pPr>
            <w:r>
              <w:rPr>
                <w:rFonts w:ascii="宋体" w:hAnsi="宋体" w:cs="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pageBreakBefore w:val="0"/>
              <w:widowControl/>
              <w:rPr>
                <w:rFonts w:ascii="宋体" w:hAnsi="宋体" w:cs="宋体"/>
                <w:color w:val="auto"/>
                <w:szCs w:val="21"/>
              </w:rPr>
              <w:outlineLvl w:val="9"/>
            </w:pPr>
            <w:r>
              <w:rPr>
                <w:rFonts w:ascii="宋体" w:hAnsi="宋体" w:cs="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pageBreakBefore w:val="0"/>
              <w:widowControl/>
              <w:rPr>
                <w:rFonts w:ascii="宋体" w:hAnsi="宋体" w:cs="宋体"/>
                <w:color w:val="auto"/>
                <w:szCs w:val="21"/>
              </w:rPr>
              <w:outlineLvl w:val="9"/>
            </w:pPr>
            <w:r>
              <w:rPr>
                <w:rFonts w:ascii="宋体" w:hAnsi="宋体" w:cs="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pageBreakBefore w:val="0"/>
              <w:widowControl/>
              <w:rPr>
                <w:rFonts w:ascii="宋体" w:hAnsi="宋体" w:cs="宋体"/>
                <w:color w:val="auto"/>
                <w:szCs w:val="21"/>
              </w:rPr>
              <w:outlineLvl w:val="9"/>
            </w:pPr>
            <w:r>
              <w:rPr>
                <w:rFonts w:ascii="宋体" w:hAnsi="宋体" w:cs="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pageBreakBefore w:val="0"/>
              <w:widowControl/>
              <w:rPr>
                <w:rFonts w:ascii="宋体" w:hAnsi="宋体" w:cs="宋体"/>
                <w:color w:val="auto"/>
                <w:szCs w:val="21"/>
              </w:rPr>
              <w:outlineLvl w:val="9"/>
            </w:pPr>
            <w:r>
              <w:rPr>
                <w:rFonts w:ascii="宋体" w:hAnsi="宋体" w:cs="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left"/>
              <w:pageBreakBefore w:val="0"/>
              <w:widowControl/>
              <w:rPr>
                <w:rFonts w:ascii="宋体" w:hAnsi="宋体" w:cs="宋体"/>
                <w:color w:val="auto"/>
                <w:szCs w:val="21"/>
              </w:rPr>
              <w:outlineLvl w:val="9"/>
            </w:pPr>
            <w:r>
              <w:rPr>
                <w:rFonts w:ascii="宋体" w:hAnsi="宋体" w:cs="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7"/>
              <w:pageBreakBefore w:val="0"/>
              <w:widowControl/>
              <w:rPr>
                <w:rFonts w:ascii="宋体" w:hAnsi="宋体" w:cs="宋体"/>
                <w:color w:val="auto"/>
                <w:sz w:val="21"/>
                <w:szCs w:val="21"/>
              </w:rPr>
              <w:outlineLvl w:val="9"/>
            </w:pPr>
            <w:r>
              <w:rPr>
                <w:rStyle w:val="910"/>
                <w:rFonts w:hint="eastAsia" w:ascii="宋体" w:hAnsi="宋体" w:cs="宋体"/>
                <w:b w:val="0"/>
                <w:color w:val="auto"/>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907"/>
              <w:ind w:firstLine="211"/>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7"/>
              <w:pageBreakBefore w:val="0"/>
              <w:widowControl/>
              <w:rPr>
                <w:rFonts w:ascii="宋体" w:hAnsi="宋体" w:cs="宋体"/>
                <w:b/>
                <w:color w:val="auto"/>
                <w:sz w:val="21"/>
                <w:szCs w:val="21"/>
              </w:rPr>
              <w:outlineLvl w:val="9"/>
            </w:pPr>
            <w:r>
              <w:rPr>
                <w:rStyle w:val="910"/>
                <w:rFonts w:hint="eastAsia" w:ascii="宋体" w:hAnsi="宋体" w:cs="宋体"/>
                <w:b w:val="0"/>
                <w:color w:val="auto"/>
                <w:sz w:val="21"/>
                <w:szCs w:val="21"/>
              </w:rPr>
              <w:t xml:space="preserve">X＜10</w:t>
            </w:r>
            <w:r/>
          </w:p>
        </w:tc>
      </w:tr>
    </w:tbl>
    <w:p>
      <w:pPr>
        <w:pStyle w:val="907"/>
        <w:ind w:firstLine="210"/>
        <w:jc w:val="both"/>
        <w:pageBreakBefore w:val="0"/>
        <w:spacing w:line="360" w:lineRule="auto"/>
        <w:widowControl/>
        <w:rPr>
          <w:rFonts w:ascii="宋体" w:hAnsi="宋体" w:cs="宋体"/>
          <w:bCs/>
          <w:color w:val="auto"/>
          <w:spacing w:val="10"/>
          <w:sz w:val="21"/>
          <w:szCs w:val="21"/>
        </w:rPr>
        <w:sectPr>
          <w:footerReference w:type="default" r:id="rId16"/>
          <w:footnotePr/>
          <w:endnotePr/>
          <w:type w:val="nextPage"/>
          <w:pgSz w:w="11906" w:h="16838" w:orient="portrait"/>
          <w:pgMar w:top="1440" w:right="1800" w:bottom="1440" w:left="1800" w:header="1191" w:footer="1191" w:gutter="0"/>
          <w:cols w:num="1" w:sep="0" w:space="720" w:equalWidth="1"/>
          <w:docGrid w:linePitch="360"/>
        </w:sectPr>
        <w:outlineLvl w:val="9"/>
      </w:pPr>
      <w:r>
        <w:rPr>
          <w:rStyle w:val="910"/>
          <w:rFonts w:hint="eastAsia" w:ascii="宋体" w:hAnsi="宋体" w:cs="宋体"/>
          <w:color w:val="auto"/>
          <w:sz w:val="21"/>
          <w:szCs w:val="21"/>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ind w:firstLine="2951"/>
        <w:pageBreakBefore w:val="0"/>
        <w:rPr>
          <w:rFonts w:hint="eastAsia"/>
          <w:color w:val="auto"/>
        </w:rPr>
        <w:outlineLvl w:val="9"/>
      </w:pPr>
      <w:r>
        <w:rPr>
          <w:rFonts w:hint="eastAsia"/>
          <w:color w:val="auto"/>
        </w:rPr>
      </w:r>
      <w:r/>
    </w:p>
    <w:p>
      <w:pPr>
        <w:ind w:firstLine="2951"/>
        <w:pageBreakBefore w:val="0"/>
        <w:rPr>
          <w:color w:val="auto"/>
        </w:rPr>
        <w:outlineLvl w:val="9"/>
      </w:pPr>
      <w:r>
        <w:rPr>
          <w:rFonts w:hint="eastAsia"/>
          <w:color w:val="auto"/>
        </w:rPr>
        <w:t xml:space="preserve">残疾人福利性单位声明函</w:t>
      </w:r>
      <w:r/>
    </w:p>
    <w:p>
      <w:pPr>
        <w:ind w:firstLine="630"/>
        <w:jc w:val="left"/>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本公司郑重声明，根据《财政部  民政部  中国残疾人联合会关于促进残疾人就业政府采购政策的</w:t>
      </w:r>
      <w:r/>
    </w:p>
    <w:p>
      <w:pPr>
        <w:ind w:firstLine="630"/>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通知》（财库〔2017〕141 号）的规定，本单位为符合条件的残疾人福利性单位，且本单位参加</w:t>
      </w:r>
      <w:r>
        <w:rPr>
          <w:rFonts w:hint="eastAsia" w:ascii="宋体" w:hAnsi="宋体" w:cs="宋体"/>
          <w:color w:val="auto"/>
          <w:szCs w:val="21"/>
          <w:lang w:eastAsia="zh-CN"/>
        </w:rPr>
        <w:t xml:space="preserve"> 江苏经天纬地建设项目管理有限公司</w:t>
      </w:r>
      <w:r>
        <w:rPr>
          <w:rFonts w:hint="eastAsia" w:ascii="宋体" w:hAnsi="宋体" w:cs="宋体"/>
          <w:color w:val="auto"/>
          <w:szCs w:val="21"/>
        </w:rPr>
        <w:t xml:space="preserve">采购编号为 </w:t>
      </w:r>
      <w:r>
        <w:rPr>
          <w:rFonts w:hint="eastAsia" w:ascii="宋体" w:hAnsi="宋体" w:cs="宋体"/>
          <w:color w:val="auto"/>
          <w:szCs w:val="21"/>
          <w:u w:val="single"/>
        </w:rPr>
        <w:t xml:space="preserve">         </w:t>
      </w:r>
      <w:r>
        <w:rPr>
          <w:rFonts w:hint="eastAsia" w:ascii="宋体" w:hAnsi="宋体" w:cs="宋体"/>
          <w:color w:val="auto"/>
          <w:szCs w:val="21"/>
        </w:rPr>
        <w:t xml:space="preserve">的</w:t>
      </w:r>
      <w:r>
        <w:rPr>
          <w:rFonts w:hint="eastAsia" w:ascii="宋体" w:hAnsi="宋体" w:cs="宋体"/>
          <w:color w:val="auto"/>
          <w:szCs w:val="21"/>
          <w:u w:val="single"/>
        </w:rPr>
        <w:t xml:space="preserve">         </w:t>
      </w:r>
      <w:r>
        <w:rPr>
          <w:rFonts w:hint="eastAsia" w:ascii="宋体" w:hAnsi="宋体" w:cs="宋体"/>
          <w:color w:val="auto"/>
          <w:szCs w:val="21"/>
        </w:rPr>
        <w:t xml:space="preserve">项目采购活动提供本单位制造的货物（由本单位承担工程/提供服务），或者提供其他残疾人福利性单位制造的货物（不包括使用非残疾人福利性单位注册商标的货物）。</w:t>
      </w:r>
      <w:r/>
    </w:p>
    <w:p>
      <w:pPr>
        <w:ind w:firstLine="630"/>
        <w:jc w:val="left"/>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本公司对上述声明的真实性负责。如有虚假，将依法承担相应责任。</w:t>
      </w:r>
      <w:r/>
    </w:p>
    <w:p>
      <w:pPr>
        <w:jc w:val="left"/>
        <w:pageBreakBefore w:val="0"/>
        <w:spacing w:line="360" w:lineRule="auto"/>
        <w:rPr>
          <w:rFonts w:ascii="宋体" w:hAnsi="宋体" w:cs="宋体"/>
          <w:color w:val="auto"/>
          <w:szCs w:val="21"/>
        </w:rPr>
        <w:outlineLvl w:val="9"/>
      </w:pPr>
      <w:r>
        <w:rPr>
          <w:rFonts w:ascii="宋体" w:hAnsi="宋体" w:cs="宋体"/>
          <w:color w:val="auto"/>
          <w:szCs w:val="21"/>
        </w:rPr>
      </w:r>
      <w:r/>
    </w:p>
    <w:p>
      <w:pPr>
        <w:ind w:firstLine="420"/>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（备注：1、供应商如不提供此声明函，价格将不做相应扣除。2、中标人为残疾人福利单位的，此声明函将随中标结果同时公告，接受社会监督）</w:t>
      </w:r>
      <w:r/>
    </w:p>
    <w:p>
      <w:pPr>
        <w:ind w:firstLine="223"/>
        <w:pageBreakBefore w:val="0"/>
        <w:spacing w:line="360" w:lineRule="auto"/>
        <w:rPr>
          <w:rFonts w:ascii="宋体" w:hAnsi="宋体" w:cs="宋体"/>
          <w:color w:val="auto"/>
          <w:spacing w:val="6"/>
          <w:szCs w:val="21"/>
        </w:rPr>
        <w:outlineLvl w:val="9"/>
      </w:pPr>
      <w:r>
        <w:rPr>
          <w:rFonts w:ascii="宋体" w:hAnsi="宋体" w:cs="宋体"/>
          <w:color w:val="auto"/>
          <w:spacing w:val="6"/>
          <w:szCs w:val="21"/>
        </w:rPr>
      </w:r>
      <w:r/>
    </w:p>
    <w:p>
      <w:pPr>
        <w:ind w:firstLine="223"/>
        <w:pageBreakBefore w:val="0"/>
        <w:spacing w:line="360" w:lineRule="auto"/>
        <w:rPr>
          <w:rFonts w:ascii="宋体" w:hAnsi="宋体" w:cs="宋体"/>
          <w:color w:val="auto"/>
          <w:spacing w:val="6"/>
          <w:szCs w:val="21"/>
        </w:rPr>
        <w:outlineLvl w:val="9"/>
      </w:pPr>
      <w:r>
        <w:rPr>
          <w:rFonts w:ascii="宋体" w:hAnsi="宋体" w:cs="宋体"/>
          <w:color w:val="auto"/>
          <w:spacing w:val="6"/>
          <w:szCs w:val="21"/>
        </w:rPr>
      </w:r>
      <w:r/>
    </w:p>
    <w:p>
      <w:pPr>
        <w:ind w:firstLine="4725"/>
        <w:jc w:val="left"/>
        <w:pageBreakBefore w:val="0"/>
        <w:spacing w:line="420" w:lineRule="exact"/>
        <w:rPr>
          <w:rFonts w:ascii="宋体" w:hAnsi="宋体" w:cs="宋体"/>
          <w:color w:val="auto"/>
        </w:rPr>
        <w:outlineLvl w:val="9"/>
      </w:pPr>
      <w:r>
        <w:rPr>
          <w:rFonts w:hint="eastAsia" w:ascii="宋体" w:hAnsi="宋体" w:cs="宋体"/>
          <w:color w:val="auto"/>
        </w:rPr>
        <w:t xml:space="preserve">供应商名称（加盖CA电子公章）：</w:t>
      </w:r>
      <w:r/>
    </w:p>
    <w:p>
      <w:pPr>
        <w:ind w:firstLine="4725"/>
        <w:jc w:val="left"/>
        <w:pageBreakBefore w:val="0"/>
        <w:spacing w:line="420" w:lineRule="exact"/>
        <w:rPr>
          <w:rFonts w:ascii="宋体" w:hAnsi="宋体" w:cs="宋体"/>
          <w:color w:val="auto"/>
        </w:rPr>
        <w:outlineLvl w:val="9"/>
      </w:pPr>
      <w:r>
        <w:rPr>
          <w:rFonts w:hint="eastAsia" w:ascii="宋体" w:hAnsi="宋体" w:cs="宋体"/>
          <w:color w:val="auto"/>
        </w:rPr>
        <w:t xml:space="preserve">日 期：</w:t>
      </w:r>
      <w:r>
        <w:rPr>
          <w:rFonts w:hint="eastAsia" w:ascii="宋体" w:hAnsi="宋体" w:cs="宋体"/>
          <w:color w:val="auto"/>
          <w:lang w:val="en-US" w:eastAsia="zh-CN"/>
        </w:rPr>
        <w:t xml:space="preserve">    </w:t>
      </w:r>
      <w:r>
        <w:rPr>
          <w:rFonts w:hint="eastAsia" w:ascii="宋体" w:hAnsi="宋体" w:cs="宋体"/>
          <w:color w:val="auto"/>
          <w:szCs w:val="21"/>
        </w:rPr>
        <w:t xml:space="preserve">年   月   日</w:t>
      </w:r>
      <w:r/>
    </w:p>
    <w:p>
      <w:pPr>
        <w:ind w:firstLine="223"/>
        <w:pageBreakBefore w:val="0"/>
        <w:spacing w:line="360" w:lineRule="auto"/>
        <w:rPr>
          <w:rFonts w:ascii="宋体" w:hAnsi="宋体" w:cs="宋体"/>
          <w:color w:val="auto"/>
          <w:spacing w:val="6"/>
          <w:szCs w:val="21"/>
        </w:rPr>
        <w:outlineLvl w:val="9"/>
      </w:pPr>
      <w:r>
        <w:rPr>
          <w:rFonts w:ascii="宋体" w:hAnsi="宋体" w:cs="宋体"/>
          <w:color w:val="auto"/>
          <w:spacing w:val="6"/>
          <w:szCs w:val="21"/>
        </w:rPr>
      </w:r>
      <w:r/>
    </w:p>
    <w:p>
      <w:pPr>
        <w:jc w:val="left"/>
        <w:pageBreakBefore w:val="0"/>
        <w:rPr>
          <w:rFonts w:ascii="宋体" w:hAnsi="宋体" w:cs="宋体"/>
          <w:color w:val="auto"/>
        </w:rPr>
        <w:outlineLvl w:val="9"/>
      </w:pPr>
      <w:r>
        <w:rPr>
          <w:rFonts w:ascii="宋体" w:hAnsi="宋体" w:cs="宋体"/>
          <w:color w:val="auto"/>
        </w:rPr>
      </w:r>
      <w:r/>
    </w:p>
    <w:p>
      <w:pPr>
        <w:ind w:firstLine="210"/>
        <w:jc w:val="left"/>
        <w:pageBreakBefore w:val="0"/>
        <w:rPr>
          <w:rFonts w:ascii="宋体" w:hAnsi="宋体" w:cs="宋体"/>
          <w:b/>
          <w:color w:val="auto"/>
          <w:szCs w:val="21"/>
        </w:rPr>
        <w:sectPr>
          <w:footnotePr/>
          <w:endnotePr/>
          <w:type w:val="nextPage"/>
          <w:pgSz w:w="11906" w:h="16838" w:orient="portrait"/>
          <w:pgMar w:top="1440" w:right="1800" w:bottom="1440" w:left="1800" w:header="1191" w:footer="1191" w:gutter="0"/>
          <w:cols w:num="1" w:sep="0" w:space="0" w:equalWidth="1"/>
          <w:docGrid w:linePitch="360"/>
        </w:sectPr>
        <w:outlineLvl w:val="9"/>
      </w:pPr>
      <w:r>
        <w:rPr>
          <w:rFonts w:ascii="宋体" w:hAnsi="宋体" w:cs="宋体"/>
          <w:b/>
          <w:color w:val="auto"/>
          <w:szCs w:val="21"/>
        </w:rPr>
      </w:r>
      <w:r/>
    </w:p>
    <w:p>
      <w:pPr>
        <w:numPr>
          <w:ilvl w:val="0"/>
          <w:numId w:val="0"/>
        </w:numPr>
        <w:jc w:val="center"/>
        <w:pageBreakBefore w:val="0"/>
        <w:rPr>
          <w:rFonts w:hint="eastAsia"/>
          <w:b/>
          <w:bCs/>
          <w:color w:val="auto"/>
          <w:sz w:val="28"/>
          <w:szCs w:val="32"/>
          <w:lang w:val="en-US" w:eastAsia="zh-CN"/>
        </w:rPr>
        <w:outlineLvl w:val="9"/>
      </w:pPr>
      <w:r>
        <w:rPr>
          <w:rFonts w:hint="eastAsia"/>
          <w:b/>
          <w:bCs/>
          <w:color w:val="auto"/>
          <w:sz w:val="28"/>
          <w:szCs w:val="32"/>
          <w:lang w:val="en-US" w:eastAsia="zh-CN"/>
        </w:rPr>
      </w:r>
      <w:r/>
    </w:p>
    <w:p>
      <w:pPr>
        <w:numPr>
          <w:ilvl w:val="0"/>
          <w:numId w:val="0"/>
        </w:numPr>
        <w:jc w:val="center"/>
        <w:pageBreakBefore w:val="0"/>
        <w:rPr>
          <w:rFonts w:hint="eastAsia"/>
          <w:b/>
          <w:bCs/>
          <w:color w:val="auto"/>
          <w:sz w:val="28"/>
          <w:szCs w:val="32"/>
        </w:rPr>
        <w:outlineLvl w:val="9"/>
      </w:pPr>
      <w:r>
        <w:rPr>
          <w:rFonts w:hint="eastAsia"/>
          <w:b/>
          <w:bCs/>
          <w:color w:val="auto"/>
          <w:sz w:val="28"/>
          <w:szCs w:val="32"/>
          <w:lang w:val="en-US" w:eastAsia="zh-CN"/>
        </w:rPr>
        <w:t xml:space="preserve">四、</w:t>
      </w:r>
      <w:r>
        <w:rPr>
          <w:rFonts w:hint="eastAsia"/>
          <w:b/>
          <w:bCs/>
          <w:color w:val="auto"/>
          <w:sz w:val="28"/>
          <w:szCs w:val="32"/>
        </w:rPr>
        <w:t xml:space="preserve">开 标 一 览 表</w:t>
      </w:r>
      <w:r/>
    </w:p>
    <w:p>
      <w:pPr>
        <w:numPr>
          <w:ilvl w:val="0"/>
          <w:numId w:val="0"/>
        </w:numPr>
        <w:jc w:val="both"/>
        <w:pageBreakBefore w:val="0"/>
        <w:widowControl w:val="off"/>
        <w:rPr>
          <w:rFonts w:hint="eastAsia"/>
          <w:b/>
          <w:bCs/>
          <w:color w:val="auto"/>
          <w:sz w:val="28"/>
          <w:szCs w:val="32"/>
        </w:rPr>
        <w:outlineLvl w:val="9"/>
      </w:pPr>
      <w:r>
        <w:rPr>
          <w:rFonts w:hint="eastAsia"/>
          <w:b/>
          <w:bCs/>
          <w:color w:val="auto"/>
          <w:sz w:val="28"/>
          <w:szCs w:val="32"/>
        </w:rPr>
      </w:r>
      <w:r/>
    </w:p>
    <w:p>
      <w:pPr>
        <w:numPr>
          <w:ilvl w:val="0"/>
          <w:numId w:val="0"/>
        </w:numPr>
        <w:jc w:val="both"/>
        <w:pageBreakBefore w:val="0"/>
        <w:widowControl w:val="off"/>
        <w:rPr>
          <w:rFonts w:hint="eastAsia"/>
          <w:b/>
          <w:bCs/>
          <w:color w:val="auto"/>
          <w:sz w:val="28"/>
          <w:szCs w:val="32"/>
        </w:rPr>
        <w:outlineLvl w:val="9"/>
      </w:pPr>
      <w:r>
        <w:rPr>
          <w:rFonts w:hint="eastAsia"/>
          <w:b/>
          <w:bCs/>
          <w:color w:val="auto"/>
          <w:sz w:val="28"/>
          <w:szCs w:val="32"/>
        </w:rPr>
      </w:r>
      <w:r/>
    </w:p>
    <w:tbl>
      <w:tblPr>
        <w:tblStyle w:val="909"/>
        <w:tblW w:w="8789"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78"/>
        <w:gridCol w:w="5811"/>
      </w:tblGrid>
      <w:tr>
        <w:trPr>
          <w:trHeight w:val="1077"/>
        </w:trPr>
        <w:tc>
          <w:tcPr>
            <w:tcW w:w="2978" w:type="dxa"/>
            <w:vAlign w:val="center"/>
            <w:textDirection w:val="lrTb"/>
            <w:noWrap w:val="false"/>
          </w:tcPr>
          <w:p>
            <w:pPr>
              <w:jc w:val="center"/>
              <w:pageBreakBefore w:val="0"/>
              <w:rPr>
                <w:rFonts w:ascii="宋体" w:hAnsi="宋体" w:cs="宋体"/>
                <w:b/>
                <w:color w:val="auto"/>
                <w:szCs w:val="21"/>
              </w:rPr>
              <w:outlineLvl w:val="9"/>
            </w:pPr>
            <w:r>
              <w:rPr>
                <w:rFonts w:hint="eastAsia" w:ascii="宋体" w:hAnsi="宋体" w:cs="宋体"/>
                <w:b/>
                <w:color w:val="auto"/>
                <w:szCs w:val="21"/>
              </w:rPr>
              <w:t xml:space="preserve">项目名称</w:t>
            </w:r>
            <w:r/>
          </w:p>
        </w:tc>
        <w:tc>
          <w:tcPr>
            <w:tcW w:w="5811" w:type="dxa"/>
            <w:vAlign w:val="center"/>
            <w:textDirection w:val="lrTb"/>
            <w:noWrap w:val="false"/>
          </w:tcPr>
          <w:p>
            <w:pPr>
              <w:jc w:val="center"/>
              <w:pageBreakBefore w:val="0"/>
              <w:rPr>
                <w:rFonts w:ascii="宋体" w:hAnsi="宋体" w:cs="宋体"/>
                <w:color w:val="auto"/>
                <w:szCs w:val="21"/>
              </w:rPr>
              <w:outlineLvl w:val="9"/>
            </w:pPr>
            <w:r>
              <w:rPr>
                <w:rFonts w:ascii="宋体" w:hAnsi="宋体" w:cs="宋体"/>
                <w:color w:val="auto"/>
                <w:szCs w:val="21"/>
              </w:rPr>
            </w:r>
            <w:r/>
          </w:p>
        </w:tc>
      </w:tr>
      <w:tr>
        <w:trPr>
          <w:trHeight w:val="1077"/>
        </w:trPr>
        <w:tc>
          <w:tcPr>
            <w:tcW w:w="2978" w:type="dxa"/>
            <w:vAlign w:val="center"/>
            <w:textDirection w:val="lrTb"/>
            <w:noWrap w:val="false"/>
          </w:tcPr>
          <w:p>
            <w:pPr>
              <w:jc w:val="center"/>
              <w:pageBreakBefore w:val="0"/>
              <w:rPr>
                <w:rFonts w:ascii="宋体" w:hAnsi="宋体" w:cs="宋体"/>
                <w:b/>
                <w:color w:val="auto"/>
                <w:szCs w:val="21"/>
              </w:rPr>
              <w:outlineLvl w:val="9"/>
            </w:pPr>
            <w:r>
              <w:rPr>
                <w:rFonts w:hint="eastAsia" w:ascii="宋体" w:hAnsi="宋体" w:cs="宋体"/>
                <w:b/>
                <w:color w:val="auto"/>
                <w:szCs w:val="21"/>
              </w:rPr>
              <w:t xml:space="preserve">投标报价</w:t>
            </w:r>
            <w:r/>
          </w:p>
        </w:tc>
        <w:tc>
          <w:tcPr>
            <w:tcW w:w="5811" w:type="dxa"/>
            <w:vAlign w:val="center"/>
            <w:textDirection w:val="lrTb"/>
            <w:noWrap w:val="false"/>
          </w:tcPr>
          <w:p>
            <w:pPr>
              <w:pStyle w:val="894"/>
              <w:ind w:firstLine="422"/>
              <w:jc w:val="both"/>
              <w:pageBreakBefore w:val="0"/>
              <w:spacing w:line="240" w:lineRule="auto"/>
              <w:rPr>
                <w:b/>
                <w:color w:val="auto"/>
              </w:rPr>
              <w:outlineLvl w:val="9"/>
            </w:pPr>
            <w:r>
              <w:rPr>
                <w:rFonts w:hint="eastAsia"/>
                <w:b/>
                <w:color w:val="auto"/>
              </w:rPr>
              <w:t xml:space="preserve">人民币（大写）：</w:t>
            </w:r>
            <w:r>
              <w:rPr>
                <w:rFonts w:hint="eastAsia"/>
                <w:b/>
                <w:color w:val="auto"/>
                <w:u w:val="single"/>
              </w:rPr>
              <w:t xml:space="preserve">              </w:t>
            </w:r>
            <w:r>
              <w:rPr>
                <w:rFonts w:hint="eastAsia"/>
                <w:b/>
                <w:color w:val="auto"/>
              </w:rPr>
              <w:t xml:space="preserve">元</w:t>
            </w:r>
            <w:r/>
          </w:p>
          <w:p>
            <w:pPr>
              <w:ind w:firstLine="422"/>
              <w:pageBreakBefore w:val="0"/>
              <w:rPr>
                <w:rFonts w:ascii="宋体" w:hAnsi="宋体" w:cs="宋体"/>
                <w:color w:val="auto"/>
                <w:szCs w:val="21"/>
              </w:rPr>
              <w:outlineLvl w:val="9"/>
            </w:pPr>
            <w:r>
              <w:rPr>
                <w:rFonts w:hint="eastAsia" w:ascii="宋体" w:hAnsi="宋体" w:cs="宋体"/>
                <w:b/>
                <w:color w:val="auto"/>
                <w:szCs w:val="21"/>
              </w:rPr>
              <w:t xml:space="preserve">人民币（小写）： </w:t>
            </w:r>
            <w:r>
              <w:rPr>
                <w:rFonts w:hint="eastAsia" w:ascii="宋体" w:hAnsi="宋体" w:cs="宋体"/>
                <w:b/>
                <w:color w:val="auto"/>
                <w:szCs w:val="21"/>
                <w:u w:val="single"/>
              </w:rPr>
              <w:t xml:space="preserve">             </w:t>
            </w:r>
            <w:r>
              <w:rPr>
                <w:rFonts w:hint="eastAsia" w:ascii="宋体" w:hAnsi="宋体" w:cs="宋体"/>
                <w:b/>
                <w:color w:val="auto"/>
                <w:szCs w:val="21"/>
              </w:rPr>
              <w:t xml:space="preserve">元</w:t>
            </w:r>
            <w:r/>
          </w:p>
        </w:tc>
      </w:tr>
      <w:tr>
        <w:trPr>
          <w:trHeight w:val="1077"/>
        </w:trPr>
        <w:tc>
          <w:tcPr>
            <w:tcW w:w="2978" w:type="dxa"/>
            <w:vAlign w:val="center"/>
            <w:textDirection w:val="lrTb"/>
            <w:noWrap w:val="false"/>
          </w:tcPr>
          <w:p>
            <w:pPr>
              <w:jc w:val="center"/>
              <w:pageBreakBefore w:val="0"/>
              <w:rPr>
                <w:rFonts w:ascii="宋体" w:hAnsi="宋体" w:cs="宋体"/>
                <w:b/>
                <w:color w:val="auto"/>
                <w:szCs w:val="21"/>
              </w:rPr>
              <w:outlineLvl w:val="9"/>
            </w:pPr>
            <w:r>
              <w:rPr>
                <w:rFonts w:hint="eastAsia" w:ascii="宋体" w:hAnsi="宋体" w:cs="宋体"/>
                <w:b/>
                <w:color w:val="auto"/>
                <w:szCs w:val="21"/>
              </w:rPr>
              <w:t xml:space="preserve">备注</w:t>
            </w:r>
            <w:r/>
          </w:p>
        </w:tc>
        <w:tc>
          <w:tcPr>
            <w:tcW w:w="5811" w:type="dxa"/>
            <w:vAlign w:val="center"/>
            <w:textDirection w:val="lrTb"/>
            <w:noWrap w:val="false"/>
          </w:tcPr>
          <w:p>
            <w:pPr>
              <w:jc w:val="center"/>
              <w:pageBreakBefore w:val="0"/>
              <w:rPr>
                <w:rFonts w:hint="eastAsia" w:ascii="宋体" w:hAnsi="宋体" w:cs="宋体"/>
                <w:b/>
                <w:color w:val="auto"/>
                <w:szCs w:val="21"/>
              </w:rPr>
              <w:outlineLvl w:val="9"/>
            </w:pPr>
            <w:r>
              <w:rPr>
                <w:rFonts w:hint="eastAsia" w:ascii="宋体" w:hAnsi="宋体" w:eastAsia="宋体" w:cs="宋体"/>
                <w:b/>
                <w:color w:val="auto"/>
                <w:szCs w:val="21"/>
              </w:rPr>
              <w:t xml:space="preserve">投标按1年期报价</w:t>
            </w:r>
            <w:r/>
          </w:p>
        </w:tc>
      </w:tr>
    </w:tbl>
    <w:p>
      <w:pPr>
        <w:pageBreakBefore w:val="0"/>
        <w:spacing w:line="360" w:lineRule="auto"/>
        <w:rPr>
          <w:rFonts w:ascii="宋体" w:hAnsi="宋体" w:cs="宋体"/>
          <w:color w:val="auto"/>
          <w:szCs w:val="21"/>
        </w:rPr>
        <w:outlineLvl w:val="9"/>
      </w:pPr>
      <w:r>
        <w:rPr>
          <w:rFonts w:ascii="宋体" w:hAnsi="宋体" w:cs="宋体"/>
          <w:color w:val="auto"/>
          <w:szCs w:val="21"/>
        </w:rPr>
      </w:r>
      <w:r/>
    </w:p>
    <w:p>
      <w:pPr>
        <w:pStyle w:val="1076"/>
        <w:pageBreakBefore w:val="0"/>
        <w:rPr>
          <w:rFonts w:cs="宋体"/>
          <w:color w:val="auto"/>
        </w:rPr>
        <w:outlineLvl w:val="9"/>
      </w:pPr>
      <w:r>
        <w:rPr>
          <w:rFonts w:hint="eastAsia" w:cs="宋体"/>
          <w:color w:val="auto"/>
        </w:rPr>
        <w:t xml:space="preserve">投标人全称（加盖CA电子公章）：                                       </w:t>
      </w:r>
      <w:r/>
    </w:p>
    <w:p>
      <w:pPr>
        <w:pStyle w:val="1076"/>
        <w:pageBreakBefore w:val="0"/>
        <w:rPr>
          <w:rFonts w:cs="宋体"/>
          <w:color w:val="auto"/>
        </w:rPr>
        <w:outlineLvl w:val="9"/>
      </w:pPr>
      <w:r>
        <w:rPr>
          <w:rFonts w:hint="eastAsia" w:cs="宋体"/>
          <w:color w:val="auto"/>
        </w:rPr>
        <w:t xml:space="preserve">单位地址：</w:t>
      </w:r>
      <w:r/>
    </w:p>
    <w:p>
      <w:pPr>
        <w:pStyle w:val="1076"/>
        <w:pageBreakBefore w:val="0"/>
        <w:rPr>
          <w:rFonts w:cs="宋体"/>
          <w:color w:val="auto"/>
        </w:rPr>
        <w:outlineLvl w:val="9"/>
      </w:pPr>
      <w:r>
        <w:rPr>
          <w:rFonts w:hint="eastAsia" w:cs="宋体"/>
          <w:color w:val="auto"/>
        </w:rPr>
        <w:t xml:space="preserve">电话：</w:t>
      </w:r>
      <w:r/>
    </w:p>
    <w:p>
      <w:pPr>
        <w:pStyle w:val="1076"/>
        <w:pageBreakBefore w:val="0"/>
        <w:rPr>
          <w:rFonts w:cs="宋体"/>
          <w:b w:val="0"/>
          <w:color w:val="auto"/>
        </w:rPr>
        <w:outlineLvl w:val="9"/>
      </w:pPr>
      <w:r>
        <w:rPr>
          <w:rFonts w:hint="eastAsia" w:cs="宋体"/>
          <w:b w:val="0"/>
          <w:color w:val="auto"/>
        </w:rPr>
        <w:t xml:space="preserve">日期：      年    月   日</w:t>
      </w:r>
      <w:r/>
    </w:p>
    <w:p>
      <w:pPr>
        <w:pageBreakBefore w:val="0"/>
        <w:spacing w:line="360" w:lineRule="auto"/>
        <w:rPr>
          <w:rFonts w:ascii="宋体" w:hAnsi="宋体" w:cs="宋体"/>
          <w:bCs/>
          <w:color w:val="auto"/>
          <w:szCs w:val="21"/>
        </w:rPr>
        <w:outlineLvl w:val="9"/>
      </w:pPr>
      <w:r>
        <w:rPr>
          <w:rFonts w:ascii="宋体" w:hAnsi="宋体" w:cs="宋体"/>
          <w:bCs/>
          <w:color w:val="auto"/>
          <w:szCs w:val="21"/>
        </w:rPr>
      </w:r>
      <w:r/>
    </w:p>
    <w:p>
      <w:pPr>
        <w:pageBreakBefore w:val="0"/>
        <w:rPr>
          <w:rFonts w:ascii="宋体" w:hAnsi="宋体" w:cs="宋体"/>
          <w:color w:val="auto"/>
        </w:rPr>
        <w:outlineLvl w:val="9"/>
      </w:pPr>
      <w:r>
        <w:rPr>
          <w:rFonts w:ascii="宋体" w:hAnsi="宋体" w:cs="宋体"/>
          <w:color w:val="auto"/>
        </w:rPr>
      </w:r>
      <w:r/>
    </w:p>
    <w:p>
      <w:pPr>
        <w:pageBreakBefore w:val="0"/>
        <w:rPr>
          <w:rFonts w:ascii="宋体" w:hAnsi="宋体" w:cs="宋体"/>
          <w:color w:val="auto"/>
        </w:rPr>
        <w:outlineLvl w:val="9"/>
      </w:pPr>
      <w:r>
        <w:rPr>
          <w:rFonts w:ascii="宋体" w:hAnsi="宋体" w:cs="宋体"/>
          <w:color w:val="auto"/>
        </w:rPr>
      </w:r>
      <w:r/>
    </w:p>
    <w:p>
      <w:pPr>
        <w:ind w:firstLine="211"/>
        <w:pageBreakBefore w:val="0"/>
        <w:spacing w:line="360" w:lineRule="auto"/>
        <w:rPr>
          <w:rFonts w:ascii="宋体" w:hAnsi="宋体" w:cs="宋体"/>
          <w:i/>
          <w:color w:val="auto"/>
          <w:szCs w:val="21"/>
          <w:u w:val="single"/>
        </w:rPr>
        <w:sectPr>
          <w:footnotePr/>
          <w:endnotePr/>
          <w:type w:val="nextPage"/>
          <w:pgSz w:w="11906" w:h="16838" w:orient="portrait"/>
          <w:pgMar w:top="1440" w:right="1800" w:bottom="1440" w:left="1800" w:header="1191" w:footer="1191" w:gutter="0"/>
          <w:cols w:num="1" w:sep="0" w:space="0" w:equalWidth="1"/>
          <w:docGrid w:linePitch="360"/>
        </w:sectPr>
        <w:outlineLvl w:val="9"/>
      </w:pPr>
      <w:r>
        <w:rPr>
          <w:rFonts w:ascii="宋体" w:hAnsi="宋体" w:cs="宋体"/>
          <w:i/>
          <w:color w:val="auto"/>
          <w:szCs w:val="21"/>
          <w:u w:val="single"/>
        </w:rPr>
      </w:r>
      <w:r/>
    </w:p>
    <w:p>
      <w:pPr>
        <w:numPr>
          <w:ilvl w:val="0"/>
          <w:numId w:val="0"/>
        </w:numPr>
        <w:jc w:val="center"/>
        <w:pageBreakBefore w:val="0"/>
        <w:rPr>
          <w:rFonts w:hint="eastAsia" w:cs="Times New Roman"/>
          <w:b/>
          <w:bCs/>
          <w:color w:val="auto"/>
          <w:sz w:val="28"/>
          <w:szCs w:val="32"/>
          <w:lang w:val="en-US" w:eastAsia="zh-CN"/>
        </w:rPr>
        <w:outlineLvl w:val="9"/>
      </w:pPr>
      <w:r>
        <w:rPr>
          <w:rFonts w:hint="eastAsia" w:cs="Times New Roman"/>
          <w:b/>
          <w:bCs/>
          <w:color w:val="auto"/>
          <w:sz w:val="28"/>
          <w:szCs w:val="32"/>
          <w:lang w:val="en-US" w:eastAsia="zh-CN"/>
        </w:rPr>
        <w:t xml:space="preserve">五、分项报价表</w:t>
      </w:r>
      <w:r/>
    </w:p>
    <w:p>
      <w:pPr>
        <w:pageBreakBefore w:val="0"/>
        <w:rPr>
          <w:rFonts w:hint="eastAsia" w:ascii="宋体" w:hAnsi="宋体" w:cs="宋体"/>
          <w:color w:val="auto"/>
        </w:rPr>
        <w:outlineLvl w:val="9"/>
      </w:pPr>
      <w:r>
        <w:rPr>
          <w:rFonts w:hint="eastAsia" w:ascii="宋体" w:hAnsi="宋体" w:cs="宋体"/>
          <w:color w:val="auto"/>
        </w:rPr>
        <w:t xml:space="preserve"> </w:t>
      </w:r>
      <w:r/>
    </w:p>
    <w:p>
      <w:pPr>
        <w:ind w:firstLine="420"/>
        <w:pageBreakBefore w:val="0"/>
        <w:rPr>
          <w:rFonts w:hint="eastAsia" w:ascii="宋体" w:hAnsi="宋体" w:cs="宋体"/>
          <w:color w:val="auto"/>
        </w:rPr>
        <w:outlineLvl w:val="9"/>
      </w:pPr>
      <w:r>
        <w:rPr>
          <w:rFonts w:hint="eastAsia" w:ascii="宋体" w:hAnsi="宋体" w:cs="宋体"/>
          <w:color w:val="auto"/>
        </w:rPr>
        <w:t xml:space="preserve">项目</w:t>
      </w:r>
      <w:r>
        <w:rPr>
          <w:rFonts w:hint="eastAsia" w:ascii="宋体" w:hAnsi="宋体" w:cs="宋体"/>
          <w:color w:val="auto"/>
          <w:lang w:val="en-US" w:eastAsia="zh-CN"/>
        </w:rPr>
        <w:t xml:space="preserve">名称</w:t>
      </w:r>
      <w:r>
        <w:rPr>
          <w:rFonts w:hint="eastAsia" w:ascii="宋体" w:hAnsi="宋体" w:cs="宋体"/>
          <w:color w:val="auto"/>
        </w:rPr>
        <w:t xml:space="preserve">： </w:t>
      </w:r>
      <w:r/>
    </w:p>
    <w:p>
      <w:pPr>
        <w:ind w:firstLine="420"/>
        <w:pageBreakBefore w:val="0"/>
        <w:rPr>
          <w:rFonts w:hint="default" w:ascii="宋体" w:hAnsi="宋体" w:eastAsia="宋体" w:cs="宋体"/>
          <w:color w:val="auto"/>
          <w:lang w:val="en-US" w:eastAsia="zh-CN"/>
        </w:rPr>
        <w:outlineLvl w:val="9"/>
      </w:pPr>
      <w:r>
        <w:rPr>
          <w:rFonts w:hint="eastAsia" w:ascii="宋体" w:hAnsi="宋体" w:cs="宋体"/>
          <w:color w:val="auto"/>
          <w:lang w:val="en-US" w:eastAsia="zh-CN"/>
        </w:rPr>
        <w:t xml:space="preserve">项目编号：</w:t>
      </w:r>
      <w:r/>
    </w:p>
    <w:p>
      <w:pPr>
        <w:ind w:firstLine="420"/>
        <w:jc w:val="center"/>
        <w:pageBreakBefore w:val="0"/>
        <w:spacing w:line="360" w:lineRule="auto"/>
        <w:rPr>
          <w:rFonts w:hint="eastAsia" w:ascii="宋体" w:hAnsi="宋体"/>
          <w:szCs w:val="21"/>
          <w:lang w:eastAsia="zh-CN"/>
        </w:rPr>
        <w:outlineLvl w:val="9"/>
      </w:pPr>
      <w:r>
        <w:rPr>
          <w:rFonts w:hint="eastAsia" w:ascii="宋体" w:hAnsi="宋体"/>
          <w:szCs w:val="21"/>
        </w:rPr>
        <w:t xml:space="preserve">分项报价表</w:t>
      </w:r>
      <w:r>
        <w:rPr>
          <w:rFonts w:hint="eastAsia" w:ascii="宋体" w:hAnsi="宋体"/>
          <w:szCs w:val="21"/>
          <w:lang w:eastAsia="zh-CN"/>
        </w:rPr>
        <w:t xml:space="preserve">（按一年计）</w:t>
      </w:r>
      <w:r/>
    </w:p>
    <w:tbl>
      <w:tblPr>
        <w:tblStyle w:val="886"/>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00"/>
        <w:gridCol w:w="2514"/>
        <w:gridCol w:w="1041"/>
        <w:gridCol w:w="954"/>
        <w:gridCol w:w="1343"/>
        <w:gridCol w:w="2067"/>
      </w:tblGrid>
      <w:tr>
        <w:trPr>
          <w:trHeight w:val="620"/>
        </w:trPr>
        <w:tc>
          <w:tcPr>
            <w:tcBorders>
              <w:top w:val="single" w:color="000000" w:sz="4" w:space="0"/>
              <w:left w:val="single" w:color="000000" w:sz="4" w:space="0"/>
              <w:bottom w:val="single" w:color="000000" w:sz="4" w:space="0"/>
              <w:right w:val="single" w:color="000000" w:sz="4" w:space="0"/>
            </w:tcBorders>
            <w:tcW w:w="352" w:type="pct"/>
            <w:vAlign w:val="center"/>
            <w:vMerge w:val="restart"/>
            <w:textDirection w:val="lrTb"/>
            <w:noWrap w:val="false"/>
          </w:tcPr>
          <w:p>
            <w:pPr>
              <w:jc w:val="center"/>
              <w:keepLines w:val="0"/>
              <w:keepNext w:val="0"/>
              <w:pageBreakBefore w:val="0"/>
              <w:widowControl/>
              <w:rPr>
                <w:rFonts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序号</w:t>
            </w:r>
            <w:r/>
          </w:p>
        </w:tc>
        <w:tc>
          <w:tcPr>
            <w:gridSpan w:val="5"/>
            <w:tcBorders>
              <w:top w:val="single" w:color="000000" w:sz="4" w:space="0"/>
              <w:left w:val="single" w:color="000000" w:sz="4" w:space="0"/>
              <w:bottom w:val="single" w:color="000000" w:sz="4" w:space="0"/>
              <w:right w:val="single" w:color="000000" w:sz="4" w:space="0"/>
            </w:tcBorders>
            <w:tcW w:w="4647"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投标报价情况</w:t>
            </w:r>
            <w:r/>
          </w:p>
        </w:tc>
      </w:tr>
      <w:tr>
        <w:trPr>
          <w:trHeight w:val="620"/>
        </w:trPr>
        <w:tc>
          <w:tcPr>
            <w:tcBorders>
              <w:top w:val="single" w:color="000000" w:sz="4" w:space="0"/>
              <w:left w:val="single" w:color="000000" w:sz="4" w:space="0"/>
              <w:bottom w:val="single" w:color="000000" w:sz="4" w:space="0"/>
              <w:right w:val="single" w:color="000000" w:sz="4" w:space="0"/>
            </w:tcBorders>
            <w:tcW w:w="352" w:type="pct"/>
            <w:vAlign w:val="center"/>
            <w:vMerge w:val="continue"/>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项目</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人数</w:t>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金额</w:t>
            </w:r>
            <w:r>
              <w:rPr>
                <w:rStyle w:val="1080"/>
                <w:rFonts w:hAnsi="宋体"/>
                <w:sz w:val="24"/>
                <w:szCs w:val="24"/>
                <w:lang w:val="en-US" w:eastAsia="zh-CN" w:bidi="ar"/>
              </w:rPr>
              <w:t xml:space="preserve">（元）</w:t>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备注</w:t>
            </w:r>
            <w:r/>
          </w:p>
        </w:tc>
      </w:tr>
      <w:tr>
        <w:trPr>
          <w:trHeight w:val="620"/>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管理人员工资</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月</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员工工资</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月</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防署降温费</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月</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jc w:val="left"/>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中、夜班费</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月</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jc w:val="left"/>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国家法定假日</w:t>
            </w:r>
            <w:r>
              <w:rPr>
                <w:rStyle w:val="1080"/>
                <w:rFonts w:hAnsi="宋体"/>
                <w:sz w:val="24"/>
                <w:szCs w:val="24"/>
                <w:lang w:val="en-US" w:eastAsia="zh-CN" w:bidi="ar"/>
              </w:rPr>
              <w:t xml:space="preserve">（13天/年）</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月</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jc w:val="left"/>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52" w:type="pct"/>
            <w:vAlign w:val="center"/>
            <w:vMerge w:val="restart"/>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475" w:type="pct"/>
            <w:vAlign w:val="center"/>
            <w:vMerge w:val="restart"/>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春节、中秋节等福利</w:t>
            </w:r>
            <w:r/>
          </w:p>
        </w:tc>
        <w:tc>
          <w:tcPr>
            <w:tcBorders>
              <w:top w:val="single" w:color="000000" w:sz="4" w:space="0"/>
              <w:left w:val="single" w:color="000000" w:sz="4" w:space="0"/>
              <w:bottom w:val="single" w:color="000000" w:sz="4" w:space="0"/>
              <w:right w:val="single" w:color="000000" w:sz="4" w:space="0"/>
            </w:tcBorders>
            <w:tcW w:w="611" w:type="pct"/>
            <w:vAlign w:val="center"/>
            <w:vMerge w:val="restart"/>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月</w:t>
            </w:r>
            <w:r/>
          </w:p>
        </w:tc>
        <w:tc>
          <w:tcPr>
            <w:tcBorders>
              <w:top w:val="single" w:color="000000" w:sz="4" w:space="0"/>
              <w:left w:val="single" w:color="000000" w:sz="4" w:space="0"/>
              <w:bottom w:val="single" w:color="000000" w:sz="4" w:space="0"/>
              <w:right w:val="none" w:color="000000" w:sz="4" w:space="0"/>
            </w:tcBorders>
            <w:tcW w:w="560" w:type="pct"/>
            <w:vAlign w:val="center"/>
            <w:vMerge w:val="restart"/>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45</w:t>
            </w:r>
            <w:r/>
          </w:p>
        </w:tc>
        <w:tc>
          <w:tcPr>
            <w:tcBorders>
              <w:top w:val="single" w:color="000000" w:sz="4" w:space="0"/>
              <w:left w:val="single" w:color="000000" w:sz="4" w:space="0"/>
              <w:bottom w:val="single" w:color="000000" w:sz="4" w:space="0"/>
              <w:right w:val="none" w:color="000000" w:sz="4" w:space="0"/>
            </w:tcBorders>
            <w:tcW w:w="788" w:type="pct"/>
            <w:vAlign w:val="center"/>
            <w:vMerge w:val="restart"/>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1" w:type="pct"/>
            <w:vAlign w:val="center"/>
            <w:vMerge w:val="restart"/>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rPr>
            </w:r>
            <w:r/>
          </w:p>
        </w:tc>
      </w:tr>
      <w:tr>
        <w:trPr>
          <w:trHeight w:val="1500"/>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left"/>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社会保险（养老、失业、工伤、医疗）</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月</w:t>
            </w:r>
            <w:r/>
          </w:p>
        </w:tc>
        <w:tc>
          <w:tcPr>
            <w:tcBorders>
              <w:top w:val="single" w:color="000000" w:sz="4" w:space="0"/>
              <w:left w:val="single" w:color="000000" w:sz="4" w:space="0"/>
              <w:bottom w:val="single" w:color="000000" w:sz="4" w:space="0"/>
              <w:right w:val="none" w:color="000000" w:sz="4" w:space="0"/>
            </w:tcBorders>
            <w:tcW w:w="560"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35</w:t>
            </w:r>
            <w:r/>
          </w:p>
        </w:tc>
        <w:tc>
          <w:tcPr>
            <w:tcBorders>
              <w:top w:val="single" w:color="000000" w:sz="4" w:space="0"/>
              <w:left w:val="single" w:color="000000" w:sz="4" w:space="0"/>
              <w:bottom w:val="single" w:color="000000" w:sz="4" w:space="0"/>
              <w:right w:val="none" w:color="000000" w:sz="4" w:space="0"/>
            </w:tcBorders>
            <w:tcW w:w="788"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jc w:val="left"/>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不低于2026年1月1日起扬州市人社部门交纳最低基数</w:t>
            </w:r>
            <w:r/>
          </w:p>
        </w:tc>
      </w:tr>
      <w:tr>
        <w:trPr>
          <w:trHeight w:val="620"/>
        </w:trPr>
        <w:tc>
          <w:tcPr>
            <w:tcBorders>
              <w:top w:val="single" w:color="000000" w:sz="4" w:space="0"/>
              <w:left w:val="single" w:color="000000" w:sz="4" w:space="0"/>
              <w:bottom w:val="single" w:color="000000" w:sz="4" w:space="0"/>
              <w:right w:val="single" w:color="000000" w:sz="4" w:space="0"/>
            </w:tcBorders>
            <w:tcW w:w="352" w:type="pct"/>
            <w:vAlign w:val="center"/>
            <w:vMerge w:val="restart"/>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475" w:type="pct"/>
            <w:vAlign w:val="center"/>
            <w:vMerge w:val="restart"/>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公积金</w:t>
            </w:r>
            <w:r/>
          </w:p>
        </w:tc>
        <w:tc>
          <w:tcPr>
            <w:tcBorders>
              <w:top w:val="single" w:color="000000" w:sz="4" w:space="0"/>
              <w:left w:val="single" w:color="000000" w:sz="4" w:space="0"/>
              <w:bottom w:val="single" w:color="000000" w:sz="4" w:space="0"/>
              <w:right w:val="single" w:color="000000" w:sz="4" w:space="0"/>
            </w:tcBorders>
            <w:tcW w:w="611" w:type="pct"/>
            <w:vAlign w:val="center"/>
            <w:vMerge w:val="restart"/>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月</w:t>
            </w:r>
            <w:r/>
          </w:p>
        </w:tc>
        <w:tc>
          <w:tcPr>
            <w:tcBorders>
              <w:top w:val="single" w:color="000000" w:sz="4" w:space="0"/>
              <w:left w:val="single" w:color="000000" w:sz="4" w:space="0"/>
              <w:bottom w:val="single" w:color="000000" w:sz="4" w:space="0"/>
              <w:right w:val="none" w:color="000000" w:sz="4" w:space="0"/>
            </w:tcBorders>
            <w:tcW w:w="560" w:type="pct"/>
            <w:vAlign w:val="center"/>
            <w:vMerge w:val="restart"/>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35</w:t>
            </w:r>
            <w:r/>
          </w:p>
        </w:tc>
        <w:tc>
          <w:tcPr>
            <w:tcBorders>
              <w:top w:val="single" w:color="000000" w:sz="4" w:space="0"/>
              <w:left w:val="single" w:color="000000" w:sz="4" w:space="0"/>
              <w:bottom w:val="single" w:color="000000" w:sz="4" w:space="0"/>
              <w:right w:val="none" w:color="000000" w:sz="4" w:space="0"/>
            </w:tcBorders>
            <w:tcW w:w="788" w:type="pct"/>
            <w:vAlign w:val="center"/>
            <w:vMerge w:val="restart"/>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1" w:type="pct"/>
            <w:vAlign w:val="center"/>
            <w:vMerge w:val="restart"/>
            <w:textDirection w:val="lrTb"/>
            <w:noWrap w:val="false"/>
          </w:tcPr>
          <w:p>
            <w:pPr>
              <w:jc w:val="left"/>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rPr>
            </w:r>
            <w:r/>
          </w:p>
        </w:tc>
      </w:tr>
      <w:tr>
        <w:trPr>
          <w:trHeight w:val="620"/>
        </w:trPr>
        <w:tc>
          <w:tcPr>
            <w:tcBorders>
              <w:top w:val="non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9</w:t>
            </w:r>
            <w:r/>
          </w:p>
        </w:tc>
        <w:tc>
          <w:tcPr>
            <w:tcBorders>
              <w:top w:val="none" w:color="000000" w:sz="4" w:space="0"/>
              <w:left w:val="single" w:color="000000" w:sz="4" w:space="0"/>
              <w:bottom w:val="single" w:color="000000" w:sz="4" w:space="0"/>
              <w:right w:val="single" w:color="000000" w:sz="4" w:space="0"/>
            </w:tcBorders>
            <w:tcW w:w="1475"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意外伤害险</w:t>
            </w:r>
            <w:r/>
          </w:p>
        </w:tc>
        <w:tc>
          <w:tcPr>
            <w:tcBorders>
              <w:top w:val="none" w:color="000000" w:sz="4" w:space="0"/>
              <w:left w:val="single" w:color="000000" w:sz="4" w:space="0"/>
              <w:bottom w:val="single" w:color="000000" w:sz="4" w:space="0"/>
              <w:right w:val="single" w:color="000000" w:sz="4" w:space="0"/>
            </w:tcBorders>
            <w:tcW w:w="611"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月</w:t>
            </w:r>
            <w:r/>
          </w:p>
        </w:tc>
        <w:tc>
          <w:tcPr>
            <w:tcBorders>
              <w:top w:val="none" w:color="000000" w:sz="4" w:space="0"/>
              <w:left w:val="single" w:color="000000" w:sz="4" w:space="0"/>
              <w:bottom w:val="single" w:color="000000" w:sz="4" w:space="0"/>
              <w:right w:val="none" w:color="000000" w:sz="4" w:space="0"/>
            </w:tcBorders>
            <w:tcW w:w="560"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10</w:t>
            </w:r>
            <w:r/>
          </w:p>
        </w:tc>
        <w:tc>
          <w:tcPr>
            <w:tcBorders>
              <w:top w:val="none" w:color="000000" w:sz="4" w:space="0"/>
              <w:left w:val="single" w:color="000000" w:sz="4" w:space="0"/>
              <w:bottom w:val="single" w:color="000000" w:sz="4" w:space="0"/>
              <w:right w:val="none" w:color="000000" w:sz="4" w:space="0"/>
            </w:tcBorders>
            <w:tcW w:w="788"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none" w:color="000000" w:sz="4" w:space="0"/>
              <w:left w:val="single" w:color="000000" w:sz="4" w:space="0"/>
              <w:bottom w:val="single" w:color="000000" w:sz="4" w:space="0"/>
              <w:right w:val="single" w:color="000000" w:sz="4" w:space="0"/>
            </w:tcBorders>
            <w:tcW w:w="1211" w:type="pct"/>
            <w:vAlign w:val="center"/>
            <w:textDirection w:val="lrTb"/>
            <w:noWrap w:val="false"/>
          </w:tcPr>
          <w:p>
            <w:pPr>
              <w:jc w:val="left"/>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未缴社保人员需缴纳不低于保额80万元的意外伤害险</w:t>
            </w:r>
            <w:r/>
          </w:p>
        </w:tc>
      </w:tr>
      <w:tr>
        <w:trPr>
          <w:trHeight w:val="620"/>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center"/>
              <w:keepLines w:val="0"/>
              <w:keepNext w:val="0"/>
              <w:pageBreakBefore w:val="0"/>
              <w:widowControl/>
              <w:rPr>
                <w:rFonts w:hint="eastAsia" w:ascii="仿宋_GB2312" w:hAnsi="宋体" w:eastAsia="仿宋_GB2312" w:cs="仿宋_GB2312"/>
                <w:b/>
                <w:bCs/>
                <w:i w:val="0"/>
                <w:iCs w:val="0"/>
                <w:color w:val="000000"/>
                <w:sz w:val="24"/>
                <w:szCs w:val="24"/>
                <w:u w:val="none"/>
              </w:rPr>
              <w:outlineLvl w:val="9"/>
              <w:suppressLineNumbers w:val="0"/>
            </w:pPr>
            <w:r>
              <w:rPr>
                <w:rFonts w:hint="eastAsia" w:ascii="仿宋_GB2312" w:hAnsi="宋体" w:eastAsia="仿宋_GB2312" w:cs="仿宋_GB2312"/>
                <w:b/>
                <w:bCs/>
                <w:i w:val="0"/>
                <w:iCs w:val="0"/>
                <w:color w:val="000000"/>
                <w:sz w:val="24"/>
                <w:szCs w:val="24"/>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jc w:val="center"/>
              <w:pageBreakBefore w:val="0"/>
              <w:rPr>
                <w:rFonts w:hint="eastAsia" w:ascii="仿宋_GB2312" w:hAnsi="宋体" w:eastAsia="仿宋_GB2312" w:cs="仿宋_GB2312"/>
                <w:b/>
                <w:bCs/>
                <w:i w:val="0"/>
                <w:iCs w:val="0"/>
                <w:color w:val="000000"/>
                <w:sz w:val="24"/>
                <w:szCs w:val="24"/>
                <w:u w:val="none"/>
              </w:rPr>
              <w:outlineLvl w:val="9"/>
            </w:pPr>
            <w:r>
              <w:rPr>
                <w:rFonts w:hint="eastAsia" w:ascii="仿宋_GB2312" w:hAnsi="宋体" w:eastAsia="仿宋_GB2312" w:cs="仿宋_GB2312"/>
                <w:b/>
                <w:bCs/>
                <w:i w:val="0"/>
                <w:iCs w:val="0"/>
                <w:color w:val="000000"/>
                <w:sz w:val="24"/>
                <w:szCs w:val="24"/>
                <w:u w:val="none"/>
              </w:rPr>
            </w:r>
            <w:r/>
          </w:p>
        </w:tc>
        <w:tc>
          <w:tcPr>
            <w:tcBorders>
              <w:top w:val="single" w:color="000000" w:sz="4" w:space="0"/>
              <w:left w:val="single" w:color="000000" w:sz="4" w:space="0"/>
              <w:bottom w:val="single" w:color="000000" w:sz="4" w:space="0"/>
              <w:right w:val="none" w:color="000000" w:sz="4" w:space="0"/>
            </w:tcBorders>
            <w:tcW w:w="560" w:type="pct"/>
            <w:vAlign w:val="center"/>
            <w:textDirection w:val="lrTb"/>
            <w:noWrap w:val="false"/>
          </w:tcPr>
          <w:p>
            <w:pPr>
              <w:jc w:val="center"/>
              <w:pageBreakBefore w:val="0"/>
              <w:rPr>
                <w:rFonts w:hint="eastAsia" w:ascii="仿宋_GB2312" w:hAnsi="宋体" w:eastAsia="仿宋_GB2312" w:cs="仿宋_GB2312"/>
                <w:b/>
                <w:bCs/>
                <w:i w:val="0"/>
                <w:iCs w:val="0"/>
                <w:color w:val="000000"/>
                <w:sz w:val="24"/>
                <w:szCs w:val="24"/>
                <w:u w:val="none"/>
              </w:rPr>
              <w:outlineLvl w:val="9"/>
            </w:pPr>
            <w:r>
              <w:rPr>
                <w:rFonts w:hint="eastAsia" w:ascii="仿宋_GB2312" w:hAnsi="宋体" w:eastAsia="仿宋_GB2312" w:cs="仿宋_GB2312"/>
                <w:b/>
                <w:bCs/>
                <w:i w:val="0"/>
                <w:iCs w:val="0"/>
                <w:color w:val="000000"/>
                <w:sz w:val="24"/>
                <w:szCs w:val="24"/>
                <w:u w:val="none"/>
              </w:rPr>
            </w:r>
            <w:r/>
          </w:p>
        </w:tc>
        <w:tc>
          <w:tcPr>
            <w:tcBorders>
              <w:top w:val="single" w:color="000000" w:sz="4" w:space="0"/>
              <w:left w:val="single" w:color="000000" w:sz="4" w:space="0"/>
              <w:bottom w:val="single" w:color="000000" w:sz="4" w:space="0"/>
              <w:right w:val="none" w:color="000000" w:sz="4" w:space="0"/>
            </w:tcBorders>
            <w:tcW w:w="788" w:type="pct"/>
            <w:vAlign w:val="center"/>
            <w:textDirection w:val="lrTb"/>
            <w:noWrap w:val="false"/>
          </w:tcPr>
          <w:p>
            <w:pPr>
              <w:jc w:val="center"/>
              <w:pageBreakBefore w:val="0"/>
              <w:rPr>
                <w:rFonts w:hint="eastAsia" w:ascii="仿宋_GB2312" w:hAnsi="宋体" w:eastAsia="仿宋_GB2312" w:cs="仿宋_GB2312"/>
                <w:b/>
                <w:bCs/>
                <w:i w:val="0"/>
                <w:iCs w:val="0"/>
                <w:color w:val="000000"/>
                <w:sz w:val="24"/>
                <w:szCs w:val="24"/>
                <w:u w:val="none"/>
              </w:rPr>
              <w:outlineLvl w:val="9"/>
            </w:pPr>
            <w:r>
              <w:rPr>
                <w:rFonts w:hint="eastAsia" w:ascii="仿宋_GB2312" w:hAnsi="宋体" w:eastAsia="仿宋_GB2312" w:cs="仿宋_GB2312"/>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jc w:val="left"/>
              <w:keepLines w:val="0"/>
              <w:keepNext w:val="0"/>
              <w:pageBreakBefore w:val="0"/>
              <w:widowControl/>
              <w:rPr>
                <w:rFonts w:hint="eastAsia" w:ascii="仿宋_GB2312" w:hAnsi="宋体" w:eastAsia="仿宋_GB2312" w:cs="仿宋_GB2312"/>
                <w:b/>
                <w:bCs/>
                <w:i w:val="0"/>
                <w:iCs w:val="0"/>
                <w:color w:val="000000"/>
                <w:sz w:val="24"/>
                <w:szCs w:val="24"/>
                <w:u w:val="none"/>
              </w:rPr>
              <w:outlineLvl w:val="9"/>
              <w:suppressLineNumbers w:val="0"/>
            </w:pPr>
            <w:r>
              <w:rPr>
                <w:rFonts w:hint="eastAsia" w:ascii="仿宋_GB2312" w:hAnsi="宋体" w:eastAsia="仿宋_GB2312" w:cs="仿宋_GB2312"/>
                <w:b/>
                <w:bCs/>
                <w:i w:val="0"/>
                <w:iCs w:val="0"/>
                <w:color w:val="000000"/>
                <w:sz w:val="24"/>
                <w:szCs w:val="24"/>
                <w:u w:val="none"/>
                <w:lang w:val="en-US" w:eastAsia="zh-CN" w:bidi="ar"/>
              </w:rPr>
              <w:t xml:space="preserve">第1-9项的和</w:t>
            </w:r>
            <w:r/>
          </w:p>
        </w:tc>
      </w:tr>
      <w:tr>
        <w:trPr>
          <w:trHeight w:val="620"/>
        </w:trPr>
        <w:tc>
          <w:tcPr>
            <w:tcBorders>
              <w:top w:val="non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服装、袖标、工号牌</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月</w:t>
            </w:r>
            <w:r/>
          </w:p>
        </w:tc>
        <w:tc>
          <w:tcPr>
            <w:tcBorders>
              <w:top w:val="single" w:color="000000" w:sz="4" w:space="0"/>
              <w:left w:val="single" w:color="000000" w:sz="4" w:space="0"/>
              <w:bottom w:val="single" w:color="000000" w:sz="4" w:space="0"/>
              <w:right w:val="none" w:color="000000" w:sz="4" w:space="0"/>
            </w:tcBorders>
            <w:tcW w:w="560"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45</w:t>
            </w:r>
            <w:r/>
          </w:p>
        </w:tc>
        <w:tc>
          <w:tcPr>
            <w:tcBorders>
              <w:top w:val="single" w:color="000000" w:sz="4" w:space="0"/>
              <w:left w:val="single" w:color="000000" w:sz="4" w:space="0"/>
              <w:bottom w:val="single" w:color="000000" w:sz="4" w:space="0"/>
              <w:right w:val="none" w:color="000000" w:sz="4" w:space="0"/>
            </w:tcBorders>
            <w:tcW w:w="788"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tcPr>
          <w:p>
            <w:pPr>
              <w:jc w:val="left"/>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清洁剂</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月</w:t>
            </w:r>
            <w:r/>
          </w:p>
        </w:tc>
        <w:tc>
          <w:tcPr>
            <w:tcBorders>
              <w:top w:val="single" w:color="000000" w:sz="4" w:space="0"/>
              <w:left w:val="single" w:color="000000" w:sz="4" w:space="0"/>
              <w:bottom w:val="none" w:color="000000" w:sz="4" w:space="0"/>
              <w:right w:val="none" w:color="000000" w:sz="4" w:space="0"/>
            </w:tcBorders>
            <w:tcW w:w="560"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none" w:color="000000" w:sz="4" w:space="0"/>
              <w:right w:val="none" w:color="000000" w:sz="4" w:space="0"/>
            </w:tcBorders>
            <w:tcW w:w="788"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r>
      <w:tr>
        <w:trPr>
          <w:trHeight w:val="620"/>
        </w:trPr>
        <w:tc>
          <w:tcPr>
            <w:tcBorders>
              <w:top w:val="non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易耗品</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月</w:t>
            </w:r>
            <w:r/>
          </w:p>
        </w:tc>
        <w:tc>
          <w:tcPr>
            <w:tcBorders>
              <w:top w:val="single" w:color="000000" w:sz="4" w:space="0"/>
              <w:left w:val="single" w:color="000000" w:sz="4" w:space="0"/>
              <w:bottom w:val="none" w:color="000000" w:sz="4" w:space="0"/>
              <w:right w:val="none" w:color="000000" w:sz="4" w:space="0"/>
            </w:tcBorders>
            <w:tcW w:w="560"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none" w:color="000000" w:sz="4" w:space="0"/>
              <w:right w:val="none" w:color="000000" w:sz="4" w:space="0"/>
            </w:tcBorders>
            <w:tcW w:w="788"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工具</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月</w:t>
            </w:r>
            <w:r/>
          </w:p>
        </w:tc>
        <w:tc>
          <w:tcPr>
            <w:tcBorders>
              <w:top w:val="single" w:color="000000" w:sz="4" w:space="0"/>
              <w:left w:val="single" w:color="000000" w:sz="4" w:space="0"/>
              <w:bottom w:val="none" w:color="000000" w:sz="4" w:space="0"/>
              <w:right w:val="none" w:color="000000" w:sz="4" w:space="0"/>
            </w:tcBorders>
            <w:tcW w:w="560"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none" w:color="000000" w:sz="4" w:space="0"/>
              <w:right w:val="none" w:color="000000" w:sz="4" w:space="0"/>
            </w:tcBorders>
            <w:tcW w:w="788"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r>
      <w:tr>
        <w:trPr>
          <w:trHeight w:val="620"/>
        </w:trPr>
        <w:tc>
          <w:tcPr>
            <w:tcBorders>
              <w:top w:val="non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设备</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月</w:t>
            </w:r>
            <w:r/>
          </w:p>
        </w:tc>
        <w:tc>
          <w:tcPr>
            <w:tcBorders>
              <w:top w:val="single" w:color="000000" w:sz="4" w:space="0"/>
              <w:left w:val="single" w:color="000000" w:sz="4" w:space="0"/>
              <w:bottom w:val="none" w:color="000000" w:sz="4" w:space="0"/>
              <w:right w:val="none" w:color="000000" w:sz="4" w:space="0"/>
            </w:tcBorders>
            <w:tcW w:w="560"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none" w:color="000000" w:sz="4" w:space="0"/>
              <w:right w:val="none" w:color="000000" w:sz="4" w:space="0"/>
            </w:tcBorders>
            <w:tcW w:w="788"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center"/>
              <w:keepLines w:val="0"/>
              <w:keepNext w:val="0"/>
              <w:pageBreakBefore w:val="0"/>
              <w:widowControl/>
              <w:rPr>
                <w:rFonts w:hint="eastAsia" w:ascii="仿宋_GB2312" w:hAnsi="宋体" w:eastAsia="仿宋_GB2312" w:cs="仿宋_GB2312"/>
                <w:b/>
                <w:bCs/>
                <w:i w:val="0"/>
                <w:iCs w:val="0"/>
                <w:color w:val="000000"/>
                <w:sz w:val="24"/>
                <w:szCs w:val="24"/>
                <w:u w:val="none"/>
              </w:rPr>
              <w:outlineLvl w:val="9"/>
              <w:suppressLineNumbers w:val="0"/>
            </w:pPr>
            <w:r>
              <w:rPr>
                <w:rFonts w:hint="eastAsia" w:ascii="仿宋_GB2312" w:hAnsi="宋体" w:eastAsia="仿宋_GB2312" w:cs="仿宋_GB2312"/>
                <w:b/>
                <w:bCs/>
                <w:i w:val="0"/>
                <w:iCs w:val="0"/>
                <w:color w:val="000000"/>
                <w:sz w:val="24"/>
                <w:szCs w:val="24"/>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jc w:val="center"/>
              <w:keepLines w:val="0"/>
              <w:keepNext w:val="0"/>
              <w:pageBreakBefore w:val="0"/>
              <w:widowControl/>
              <w:rPr>
                <w:rFonts w:hint="eastAsia" w:ascii="仿宋_GB2312" w:hAnsi="宋体" w:eastAsia="仿宋_GB2312" w:cs="仿宋_GB2312"/>
                <w:b/>
                <w:bCs/>
                <w:i w:val="0"/>
                <w:iCs w:val="0"/>
                <w:color w:val="000000"/>
                <w:sz w:val="24"/>
                <w:szCs w:val="24"/>
                <w:u w:val="none"/>
              </w:rPr>
              <w:outlineLvl w:val="9"/>
              <w:suppressLineNumbers w:val="0"/>
            </w:pPr>
            <w:r>
              <w:rPr>
                <w:rFonts w:hint="eastAsia" w:ascii="仿宋_GB2312" w:hAnsi="宋体" w:eastAsia="仿宋_GB2312" w:cs="仿宋_GB2312"/>
                <w:b/>
                <w:bCs/>
                <w:i w:val="0"/>
                <w:iCs w:val="0"/>
                <w:color w:val="000000"/>
                <w:sz w:val="24"/>
                <w:szCs w:val="24"/>
                <w:u w:val="none"/>
                <w:lang w:val="en-US" w:eastAsia="zh-CN" w:bidi="ar"/>
              </w:rPr>
              <w:t xml:space="preserve">月</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pageBreakBefore w:val="0"/>
              <w:rPr>
                <w:rFonts w:hint="eastAsia" w:ascii="仿宋_GB2312" w:hAnsi="宋体" w:eastAsia="仿宋_GB2312" w:cs="仿宋_GB2312"/>
                <w:b/>
                <w:bCs/>
                <w:i w:val="0"/>
                <w:iCs w:val="0"/>
                <w:color w:val="000000"/>
                <w:sz w:val="24"/>
                <w:szCs w:val="24"/>
                <w:u w:val="none"/>
              </w:rPr>
              <w:outlineLvl w:val="9"/>
            </w:pPr>
            <w:r>
              <w:rPr>
                <w:rFonts w:hint="eastAsia" w:ascii="仿宋_GB2312" w:hAnsi="宋体" w:eastAsia="仿宋_GB2312" w:cs="仿宋_GB2312"/>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pageBreakBefore w:val="0"/>
              <w:rPr>
                <w:rFonts w:hint="eastAsia" w:ascii="仿宋_GB2312" w:hAnsi="宋体" w:eastAsia="仿宋_GB2312" w:cs="仿宋_GB2312"/>
                <w:b/>
                <w:bCs/>
                <w:i w:val="0"/>
                <w:iCs w:val="0"/>
                <w:color w:val="000000"/>
                <w:sz w:val="24"/>
                <w:szCs w:val="24"/>
                <w:u w:val="none"/>
              </w:rPr>
              <w:outlineLvl w:val="9"/>
            </w:pPr>
            <w:r>
              <w:rPr>
                <w:rFonts w:hint="eastAsia" w:ascii="仿宋_GB2312" w:hAnsi="宋体" w:eastAsia="仿宋_GB2312" w:cs="仿宋_GB2312"/>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jc w:val="left"/>
              <w:keepLines w:val="0"/>
              <w:keepNext w:val="0"/>
              <w:pageBreakBefore w:val="0"/>
              <w:widowControl/>
              <w:rPr>
                <w:rFonts w:hint="eastAsia" w:ascii="仿宋_GB2312" w:hAnsi="宋体" w:eastAsia="仿宋_GB2312" w:cs="仿宋_GB2312"/>
                <w:b/>
                <w:bCs/>
                <w:i w:val="0"/>
                <w:iCs w:val="0"/>
                <w:color w:val="000000"/>
                <w:sz w:val="24"/>
                <w:szCs w:val="24"/>
                <w:u w:val="none"/>
              </w:rPr>
              <w:outlineLvl w:val="9"/>
              <w:suppressLineNumbers w:val="0"/>
            </w:pPr>
            <w:r>
              <w:rPr>
                <w:rFonts w:hint="eastAsia" w:ascii="仿宋_GB2312" w:hAnsi="宋体" w:eastAsia="仿宋_GB2312" w:cs="仿宋_GB2312"/>
                <w:b/>
                <w:bCs/>
                <w:i w:val="0"/>
                <w:iCs w:val="0"/>
                <w:color w:val="000000"/>
                <w:sz w:val="24"/>
                <w:szCs w:val="24"/>
                <w:u w:val="none"/>
                <w:lang w:val="en-US" w:eastAsia="zh-CN" w:bidi="ar"/>
              </w:rPr>
              <w:t xml:space="preserve">第10-15项之和</w:t>
            </w:r>
            <w:r/>
          </w:p>
        </w:tc>
      </w:tr>
      <w:tr>
        <w:trPr>
          <w:trHeight w:val="620"/>
        </w:trPr>
        <w:tc>
          <w:tcPr>
            <w:tcBorders>
              <w:top w:val="non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17</w:t>
            </w:r>
            <w:r/>
          </w:p>
        </w:tc>
        <w:tc>
          <w:tcPr>
            <w:tcBorders>
              <w:top w:val="single" w:color="000000" w:sz="4" w:space="0"/>
              <w:left w:val="single" w:color="000000" w:sz="4" w:space="0"/>
              <w:bottom w:val="none" w:color="000000" w:sz="4" w:space="0"/>
              <w:right w:val="single" w:color="000000" w:sz="4" w:space="0"/>
            </w:tcBorders>
            <w:tcW w:w="1475"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管理费</w:t>
            </w:r>
            <w:r/>
          </w:p>
        </w:tc>
        <w:tc>
          <w:tcPr>
            <w:tcBorders>
              <w:top w:val="single" w:color="000000" w:sz="4" w:space="0"/>
              <w:left w:val="single" w:color="000000" w:sz="4" w:space="0"/>
              <w:bottom w:val="none" w:color="000000" w:sz="4" w:space="0"/>
              <w:right w:val="single" w:color="000000" w:sz="4" w:space="0"/>
            </w:tcBorders>
            <w:tcW w:w="611"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月</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none" w:color="000000" w:sz="4" w:space="0"/>
              <w:right w:val="single" w:color="000000" w:sz="4" w:space="0"/>
            </w:tcBorders>
            <w:tcW w:w="788"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none" w:color="000000" w:sz="4" w:space="0"/>
              <w:right w:val="single" w:color="000000" w:sz="4" w:space="0"/>
            </w:tcBorders>
            <w:tcW w:w="1211" w:type="pct"/>
            <w:vAlign w:val="center"/>
            <w:textDirection w:val="lrTb"/>
            <w:noWrap w:val="false"/>
          </w:tcPr>
          <w:p>
            <w:pPr>
              <w:jc w:val="left"/>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税金</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月</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jc w:val="left"/>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rPr>
            </w:r>
            <w:r/>
          </w:p>
        </w:tc>
      </w:tr>
      <w:tr>
        <w:trPr>
          <w:trHeight w:val="620"/>
        </w:trPr>
        <w:tc>
          <w:tcPr>
            <w:tcBorders>
              <w:top w:val="non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总计(开票数）</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月</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jc w:val="center"/>
              <w:pageBreakBefore w:val="0"/>
              <w:rPr>
                <w:rFonts w:hint="eastAsia" w:ascii="仿宋_GB2312" w:hAnsi="宋体" w:eastAsia="仿宋_GB2312" w:cs="仿宋_GB2312"/>
                <w:i w:val="0"/>
                <w:iCs w:val="0"/>
                <w:color w:val="000000"/>
                <w:sz w:val="24"/>
                <w:szCs w:val="24"/>
                <w:u w:val="none"/>
              </w:rPr>
              <w:outlineLvl w:val="9"/>
            </w:pPr>
            <w:r>
              <w:rPr>
                <w:rFonts w:hint="eastAsia" w:ascii="仿宋_GB2312" w:hAnsi="宋体" w:eastAsia="仿宋_GB2312" w:cs="仿宋_GB2312"/>
                <w:i w:val="0"/>
                <w:iCs w:val="0"/>
                <w:color w:val="000000"/>
                <w:sz w:val="24"/>
                <w:szCs w:val="24"/>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widowControl/>
              <w:rPr>
                <w:rFonts w:hint="eastAsia" w:ascii="仿宋_GB2312" w:hAnsi="宋体" w:eastAsia="仿宋_GB2312" w:cs="仿宋_GB2312"/>
                <w:i w:val="0"/>
                <w:iCs w:val="0"/>
                <w:color w:val="000000"/>
                <w:sz w:val="24"/>
                <w:szCs w:val="24"/>
                <w:u w:val="none"/>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center"/>
              <w:keepLines w:val="0"/>
              <w:keepNext w:val="0"/>
              <w:pageBreakBefore w:val="0"/>
              <w:widowControl/>
              <w:rPr>
                <w:rFonts w:hint="eastAsia" w:ascii="仿宋_GB2312" w:hAnsi="宋体" w:eastAsia="仿宋_GB2312" w:cs="仿宋_GB2312"/>
                <w:b/>
                <w:bCs/>
                <w:i w:val="0"/>
                <w:iCs w:val="0"/>
                <w:color w:val="000000"/>
                <w:sz w:val="24"/>
                <w:szCs w:val="24"/>
                <w:u w:val="none"/>
              </w:rPr>
              <w:outlineLvl w:val="9"/>
              <w:suppressLineNumbers w:val="0"/>
            </w:pPr>
            <w:r>
              <w:rPr>
                <w:rFonts w:hint="eastAsia" w:ascii="仿宋_GB2312" w:hAnsi="宋体" w:eastAsia="仿宋_GB2312" w:cs="仿宋_GB2312"/>
                <w:b/>
                <w:bCs/>
                <w:i w:val="0"/>
                <w:iCs w:val="0"/>
                <w:color w:val="000000"/>
                <w:sz w:val="24"/>
                <w:szCs w:val="24"/>
                <w:u w:val="none"/>
                <w:lang w:val="en-US" w:eastAsia="zh-CN" w:bidi="ar"/>
              </w:rPr>
              <w:t xml:space="preserve">一年费用</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jc w:val="center"/>
              <w:pageBreakBefore w:val="0"/>
              <w:rPr>
                <w:rFonts w:hint="default" w:ascii="仿宋_GB2312" w:hAnsi="宋体" w:eastAsia="仿宋_GB2312" w:cs="仿宋_GB2312"/>
                <w:b/>
                <w:bCs/>
                <w:i w:val="0"/>
                <w:iCs w:val="0"/>
                <w:color w:val="000000"/>
                <w:sz w:val="24"/>
                <w:szCs w:val="24"/>
                <w:u w:val="none"/>
                <w:lang w:val="en-US" w:eastAsia="zh-CN"/>
              </w:rPr>
              <w:outlineLvl w:val="9"/>
            </w:pPr>
            <w:r>
              <w:rPr>
                <w:rFonts w:hint="eastAsia" w:ascii="仿宋_GB2312" w:hAnsi="宋体" w:eastAsia="仿宋_GB2312" w:cs="仿宋_GB2312"/>
                <w:b/>
                <w:bCs/>
                <w:i w:val="0"/>
                <w:iCs w:val="0"/>
                <w:color w:val="000000"/>
                <w:sz w:val="24"/>
                <w:szCs w:val="24"/>
                <w:u w:val="none"/>
                <w:lang w:val="en-US" w:eastAsia="zh-CN"/>
              </w:rPr>
              <w:t xml:space="preserve">12个月</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pageBreakBefore w:val="0"/>
              <w:rPr>
                <w:rFonts w:hint="eastAsia" w:ascii="仿宋_GB2312" w:hAnsi="宋体" w:eastAsia="仿宋_GB2312" w:cs="仿宋_GB2312"/>
                <w:b/>
                <w:bCs/>
                <w:i w:val="0"/>
                <w:iCs w:val="0"/>
                <w:color w:val="000000"/>
                <w:sz w:val="24"/>
                <w:szCs w:val="24"/>
                <w:u w:val="none"/>
              </w:rPr>
              <w:outlineLvl w:val="9"/>
            </w:pPr>
            <w:r>
              <w:rPr>
                <w:rFonts w:hint="eastAsia" w:ascii="仿宋_GB2312" w:hAnsi="宋体" w:eastAsia="仿宋_GB2312" w:cs="仿宋_GB2312"/>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pageBreakBefore w:val="0"/>
              <w:rPr>
                <w:rFonts w:hint="eastAsia" w:ascii="仿宋_GB2312" w:hAnsi="宋体" w:eastAsia="仿宋_GB2312" w:cs="仿宋_GB2312"/>
                <w:b/>
                <w:bCs/>
                <w:i w:val="0"/>
                <w:iCs w:val="0"/>
                <w:color w:val="000000"/>
                <w:sz w:val="24"/>
                <w:szCs w:val="24"/>
                <w:u w:val="none"/>
              </w:rPr>
              <w:outlineLvl w:val="9"/>
            </w:pPr>
            <w:r>
              <w:rPr>
                <w:rFonts w:hint="eastAsia" w:ascii="仿宋_GB2312" w:hAnsi="宋体" w:eastAsia="仿宋_GB2312" w:cs="仿宋_GB2312"/>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jc w:val="center"/>
              <w:pageBreakBefore w:val="0"/>
              <w:rPr>
                <w:rFonts w:hint="eastAsia" w:ascii="仿宋_GB2312" w:hAnsi="宋体" w:eastAsia="仿宋_GB2312" w:cs="仿宋_GB2312"/>
                <w:b/>
                <w:bCs/>
                <w:i w:val="0"/>
                <w:iCs w:val="0"/>
                <w:color w:val="000000"/>
                <w:sz w:val="24"/>
                <w:szCs w:val="24"/>
                <w:u w:val="none"/>
              </w:rPr>
              <w:outlineLvl w:val="9"/>
            </w:pPr>
            <w:r>
              <w:rPr>
                <w:rFonts w:hint="eastAsia" w:ascii="仿宋_GB2312" w:hAnsi="宋体" w:eastAsia="仿宋_GB2312" w:cs="仿宋_GB2312"/>
                <w:b/>
                <w:bCs/>
                <w:i w:val="0"/>
                <w:iCs w:val="0"/>
                <w:color w:val="000000"/>
                <w:sz w:val="24"/>
                <w:szCs w:val="24"/>
                <w:u w:val="none"/>
              </w:rPr>
            </w:r>
            <w:r/>
          </w:p>
        </w:tc>
      </w:tr>
    </w:tbl>
    <w:p>
      <w:pPr>
        <w:pageBreakBefore w:val="0"/>
        <w:spacing w:line="360" w:lineRule="auto"/>
        <w:rPr>
          <w:rFonts w:hint="eastAsia" w:ascii="宋体" w:hAnsi="宋体"/>
          <w:szCs w:val="21"/>
        </w:rPr>
        <w:outlineLvl w:val="9"/>
      </w:pPr>
      <w:r>
        <w:rPr>
          <w:rFonts w:hint="eastAsia" w:ascii="宋体" w:hAnsi="宋体"/>
          <w:szCs w:val="21"/>
        </w:rPr>
      </w:r>
      <w:r/>
    </w:p>
    <w:p>
      <w:pPr>
        <w:ind w:firstLine="420"/>
        <w:pageBreakBefore w:val="0"/>
        <w:spacing w:line="360" w:lineRule="auto"/>
        <w:rPr>
          <w:rFonts w:hint="eastAsia" w:ascii="宋体" w:hAnsi="宋体"/>
          <w:szCs w:val="21"/>
        </w:rPr>
        <w:outlineLvl w:val="9"/>
      </w:pPr>
      <w:r>
        <w:rPr>
          <w:rFonts w:hint="eastAsia" w:ascii="宋体" w:hAnsi="宋体"/>
          <w:szCs w:val="21"/>
        </w:rPr>
        <w:t xml:space="preserve">注：上表中已注明的“人员”这一列的具体数字只可适当增加但不可减少</w:t>
      </w:r>
      <w:r/>
    </w:p>
    <w:p>
      <w:pPr>
        <w:ind w:firstLine="420"/>
        <w:pageBreakBefore w:val="0"/>
        <w:spacing w:line="360" w:lineRule="auto"/>
        <w:rPr>
          <w:rFonts w:hint="eastAsia" w:ascii="宋体" w:hAnsi="宋体"/>
          <w:szCs w:val="21"/>
        </w:rPr>
        <w:outlineLvl w:val="9"/>
      </w:pPr>
      <w:r>
        <w:rPr>
          <w:rFonts w:hint="eastAsia" w:ascii="宋体" w:hAnsi="宋体"/>
          <w:szCs w:val="21"/>
        </w:rPr>
      </w:r>
      <w:r/>
    </w:p>
    <w:p>
      <w:pPr>
        <w:ind w:firstLine="630"/>
        <w:pageBreakBefore w:val="0"/>
        <w:spacing w:line="360" w:lineRule="auto"/>
        <w:rPr>
          <w:rFonts w:hint="eastAsia" w:ascii="宋体" w:hAnsi="宋体" w:cs="宋体"/>
          <w:i/>
          <w:iCs/>
          <w:color w:val="000000"/>
          <w:szCs w:val="21"/>
          <w:u w:val="single"/>
          <w:lang w:bidi="ar"/>
        </w:rPr>
        <w:outlineLvl w:val="9"/>
      </w:pPr>
      <w:r>
        <w:rPr>
          <w:rFonts w:hint="eastAsia" w:ascii="宋体" w:hAnsi="宋体" w:cs="宋体"/>
          <w:i/>
          <w:iCs/>
          <w:color w:val="000000"/>
          <w:szCs w:val="21"/>
          <w:u w:val="single"/>
          <w:lang w:bidi="ar"/>
        </w:rPr>
        <w:t xml:space="preserve">1、投标人须提供费用测算表（分项报价表）。</w:t>
      </w:r>
      <w:r/>
    </w:p>
    <w:p>
      <w:pPr>
        <w:ind w:firstLine="630"/>
        <w:pageBreakBefore w:val="0"/>
        <w:spacing w:line="360" w:lineRule="auto"/>
        <w:rPr>
          <w:rFonts w:hint="eastAsia" w:ascii="宋体" w:hAnsi="宋体" w:cs="宋体"/>
          <w:i/>
          <w:iCs/>
          <w:szCs w:val="21"/>
          <w:u w:val="single"/>
          <w:lang w:val="zh-CN"/>
        </w:rPr>
        <w:outlineLvl w:val="9"/>
      </w:pPr>
      <w:r>
        <w:rPr>
          <w:rFonts w:hint="eastAsia" w:ascii="宋体" w:hAnsi="宋体" w:cs="宋体"/>
          <w:i/>
          <w:iCs/>
          <w:szCs w:val="21"/>
          <w:u w:val="single"/>
        </w:rPr>
        <w:t xml:space="preserve">2、</w:t>
      </w:r>
      <w:r>
        <w:rPr>
          <w:rFonts w:hint="eastAsia" w:ascii="宋体" w:hAnsi="宋体" w:cs="宋体"/>
          <w:i/>
          <w:iCs/>
          <w:szCs w:val="21"/>
          <w:u w:val="single"/>
          <w:lang w:val="zh-CN"/>
        </w:rPr>
        <w:t xml:space="preserve">分项报价表中列明的项目不可修改，否则视为不响应招标文件实质性内容。</w:t>
      </w:r>
      <w:r/>
    </w:p>
    <w:p>
      <w:pPr>
        <w:ind w:firstLine="630"/>
        <w:pageBreakBefore w:val="0"/>
        <w:spacing w:line="360" w:lineRule="auto"/>
        <w:rPr>
          <w:rFonts w:hint="eastAsia" w:ascii="宋体" w:hAnsi="宋体" w:cs="宋体"/>
          <w:i/>
          <w:iCs/>
          <w:szCs w:val="21"/>
          <w:u w:val="single"/>
          <w:lang w:val="zh-CN"/>
        </w:rPr>
        <w:outlineLvl w:val="9"/>
      </w:pPr>
      <w:r>
        <w:rPr>
          <w:rFonts w:hint="eastAsia" w:ascii="宋体" w:hAnsi="宋体" w:cs="宋体"/>
          <w:i/>
          <w:iCs/>
          <w:szCs w:val="21"/>
          <w:u w:val="single"/>
        </w:rPr>
        <w:t xml:space="preserve">3、</w:t>
      </w:r>
      <w:r>
        <w:rPr>
          <w:rFonts w:hint="eastAsia" w:ascii="宋体" w:hAnsi="宋体" w:cs="宋体"/>
          <w:i/>
          <w:iCs/>
          <w:szCs w:val="21"/>
          <w:u w:val="single"/>
          <w:lang w:val="zh-CN"/>
        </w:rPr>
        <w:t xml:space="preserve">分项报价表严禁总价让利。</w:t>
      </w:r>
      <w:r/>
    </w:p>
    <w:p>
      <w:pPr>
        <w:ind w:firstLine="630"/>
        <w:pageBreakBefore w:val="0"/>
        <w:spacing w:line="360" w:lineRule="auto"/>
        <w:rPr>
          <w:rFonts w:hint="eastAsia" w:ascii="宋体" w:hAnsi="宋体" w:cs="宋体"/>
          <w:i/>
          <w:iCs/>
          <w:szCs w:val="21"/>
          <w:u w:val="single"/>
          <w:lang w:val="zh-CN"/>
        </w:rPr>
        <w:outlineLvl w:val="9"/>
      </w:pPr>
      <w:r>
        <w:rPr>
          <w:rFonts w:hint="eastAsia" w:ascii="宋体" w:hAnsi="宋体" w:cs="宋体"/>
          <w:i/>
          <w:iCs/>
          <w:szCs w:val="21"/>
          <w:u w:val="single"/>
          <w:lang w:val="zh-CN"/>
        </w:rPr>
        <w:t xml:space="preserve">4、分项报价表中列明的项目不接受赠送。</w:t>
      </w:r>
      <w:r/>
    </w:p>
    <w:p>
      <w:pPr>
        <w:jc w:val="left"/>
        <w:pageBreakBefore w:val="0"/>
        <w:spacing w:line="360" w:lineRule="auto"/>
        <w:widowControl/>
        <w:rPr>
          <w:rFonts w:ascii="宋体" w:hAnsi="宋体" w:cs="宋体"/>
          <w:i/>
          <w:iCs/>
          <w:szCs w:val="21"/>
          <w:u w:val="single"/>
          <w:lang w:val="zh-CN"/>
        </w:rPr>
        <w:outlineLvl w:val="9"/>
      </w:pPr>
      <w:r>
        <w:rPr>
          <w:rFonts w:ascii="宋体" w:hAnsi="宋体" w:cs="宋体"/>
          <w:i/>
          <w:iCs/>
          <w:szCs w:val="21"/>
          <w:u w:val="single"/>
          <w:lang w:val="zh-CN"/>
        </w:rPr>
      </w:r>
      <w:r/>
    </w:p>
    <w:p>
      <w:pPr>
        <w:ind w:firstLine="420"/>
        <w:pageBreakBefore w:val="0"/>
        <w:rPr>
          <w:rFonts w:hint="eastAsia" w:ascii="宋体" w:hAnsi="宋体" w:cs="宋体"/>
          <w:color w:val="auto"/>
        </w:rPr>
        <w:outlineLvl w:val="9"/>
      </w:pPr>
      <w:r>
        <w:rPr>
          <w:rFonts w:hint="eastAsia" w:ascii="宋体" w:hAnsi="宋体" w:cs="宋体"/>
          <w:color w:val="auto"/>
        </w:rPr>
      </w:r>
      <w:r/>
    </w:p>
    <w:p>
      <w:pPr>
        <w:pageBreakBefore w:val="0"/>
        <w:rPr>
          <w:rFonts w:ascii="宋体" w:hAnsi="宋体" w:cs="宋体"/>
          <w:color w:val="auto"/>
        </w:rPr>
        <w:outlineLvl w:val="9"/>
      </w:pPr>
      <w:r>
        <w:rPr>
          <w:rFonts w:hint="eastAsia" w:ascii="宋体" w:hAnsi="宋体" w:cs="宋体"/>
          <w:color w:val="auto"/>
        </w:rPr>
        <w:t xml:space="preserve">    投标人名称（加盖CA电子公章）：</w:t>
      </w:r>
      <w:r/>
    </w:p>
    <w:p>
      <w:pPr>
        <w:ind w:firstLine="420"/>
        <w:keepLines w:val="0"/>
        <w:keepNext w:val="0"/>
        <w:pageBreakBefore w:val="0"/>
        <w:spacing w:before="157" w:after="157" w:line="360" w:lineRule="auto"/>
        <w:widowControl w:val="off"/>
        <w:rPr>
          <w:rFonts w:ascii="宋体" w:hAnsi="宋体" w:cs="宋体"/>
          <w:color w:val="auto"/>
        </w:rPr>
        <w:outlineLvl w:val="9"/>
      </w:pPr>
      <w:r>
        <w:rPr>
          <w:rFonts w:hint="eastAsia" w:ascii="宋体" w:hAnsi="宋体" w:cs="宋体"/>
          <w:color w:val="auto"/>
        </w:rPr>
        <w:t xml:space="preserve">日期：    年   月   日</w:t>
      </w:r>
      <w:r/>
    </w:p>
    <w:p>
      <w:pPr>
        <w:ind w:firstLine="422"/>
        <w:pageBreakBefore w:val="0"/>
        <w:spacing w:line="360" w:lineRule="auto"/>
        <w:rPr>
          <w:rFonts w:hint="eastAsia" w:ascii="宋体" w:hAnsi="宋体" w:cs="宋体"/>
          <w:b/>
          <w:bCs/>
          <w:color w:val="auto"/>
        </w:rPr>
        <w:outlineLvl w:val="9"/>
      </w:pPr>
      <w:r>
        <w:rPr>
          <w:rFonts w:hint="eastAsia" w:ascii="宋体" w:hAnsi="宋体" w:cs="宋体"/>
          <w:b/>
          <w:bCs/>
          <w:color w:val="auto"/>
        </w:rPr>
      </w:r>
      <w:r/>
    </w:p>
    <w:p>
      <w:pPr>
        <w:ind w:firstLine="422"/>
        <w:pageBreakBefore w:val="0"/>
        <w:spacing w:line="360" w:lineRule="auto"/>
        <w:rPr>
          <w:rFonts w:hint="eastAsia" w:ascii="宋体" w:hAnsi="宋体" w:cs="宋体"/>
          <w:b/>
          <w:bCs/>
          <w:color w:val="auto"/>
        </w:rPr>
        <w:outlineLvl w:val="9"/>
      </w:pPr>
      <w:r>
        <w:rPr>
          <w:rFonts w:hint="eastAsia" w:ascii="宋体" w:hAnsi="宋体" w:cs="宋体"/>
          <w:b/>
          <w:bCs/>
          <w:color w:val="auto"/>
        </w:rPr>
      </w:r>
      <w:r/>
    </w:p>
    <w:p>
      <w:pPr>
        <w:jc w:val="left"/>
        <w:pageBreakBefore w:val="0"/>
        <w:widowControl/>
        <w:rPr>
          <w:rFonts w:ascii="宋体" w:hAnsi="宋体" w:cs="宋体"/>
          <w:sz w:val="24"/>
          <w:szCs w:val="24"/>
        </w:rPr>
        <w:sectPr>
          <w:footnotePr/>
          <w:endnotePr/>
          <w:type w:val="nextPage"/>
          <w:pgSz w:w="11906" w:h="16838" w:orient="portrait"/>
          <w:pgMar w:top="1440" w:right="1800" w:bottom="1440" w:left="1800" w:header="851" w:footer="992" w:gutter="0"/>
          <w:cols w:num="1" w:sep="0" w:space="720" w:equalWidth="1"/>
          <w:docGrid w:linePitch="360"/>
        </w:sectPr>
        <w:outlineLvl w:val="9"/>
      </w:pPr>
      <w:r>
        <w:rPr>
          <w:rFonts w:ascii="宋体" w:hAnsi="宋体" w:cs="宋体"/>
          <w:sz w:val="24"/>
          <w:szCs w:val="24"/>
        </w:rPr>
      </w:r>
      <w:r/>
    </w:p>
    <w:p>
      <w:pPr>
        <w:ind w:firstLine="422"/>
        <w:pageBreakBefore w:val="0"/>
        <w:spacing w:line="360" w:lineRule="auto"/>
        <w:rPr>
          <w:rFonts w:hint="eastAsia" w:ascii="宋体" w:hAnsi="宋体" w:cs="宋体"/>
          <w:b/>
          <w:bCs/>
          <w:color w:val="auto"/>
          <w:sz w:val="21"/>
          <w:szCs w:val="21"/>
        </w:rPr>
        <w:outlineLvl w:val="9"/>
      </w:pPr>
      <w:r>
        <w:rPr>
          <w:rFonts w:hint="eastAsia" w:ascii="宋体" w:hAnsi="宋体" w:cs="宋体"/>
          <w:b/>
          <w:bCs/>
          <w:color w:val="auto"/>
          <w:sz w:val="21"/>
          <w:szCs w:val="21"/>
        </w:rPr>
      </w:r>
      <w:r/>
    </w:p>
    <w:p>
      <w:pPr>
        <w:jc w:val="center"/>
        <w:pageBreakBefore w:val="0"/>
        <w:rPr>
          <w:rFonts w:hint="eastAsia" w:ascii="宋体" w:hAnsi="宋体" w:cs="宋体"/>
          <w:sz w:val="24"/>
          <w:szCs w:val="24"/>
          <w:lang w:eastAsia="zh-CN"/>
        </w:rPr>
        <w:outlineLvl w:val="9"/>
      </w:pPr>
      <w:r>
        <w:rPr>
          <w:rFonts w:hint="eastAsia" w:ascii="宋体" w:hAnsi="宋体" w:cs="宋体"/>
          <w:sz w:val="24"/>
          <w:szCs w:val="24"/>
        </w:rPr>
        <w:t xml:space="preserve">清洁剂费用报价表</w:t>
      </w:r>
      <w:r>
        <w:rPr>
          <w:rFonts w:hint="eastAsia" w:ascii="宋体" w:hAnsi="宋体" w:cs="宋体"/>
          <w:sz w:val="24"/>
          <w:szCs w:val="24"/>
          <w:lang w:eastAsia="zh-CN"/>
        </w:rPr>
        <w:t xml:space="preserve">（按一年计）</w:t>
      </w:r>
      <w:r/>
    </w:p>
    <w:p>
      <w:pPr>
        <w:pageBreakBefore w:val="0"/>
        <w:rPr>
          <w:rFonts w:hint="eastAsia" w:ascii="宋体" w:hAnsi="宋体" w:cs="宋体"/>
          <w:color w:val="auto"/>
          <w:sz w:val="24"/>
          <w:szCs w:val="28"/>
        </w:rPr>
        <w:outlineLvl w:val="9"/>
      </w:pPr>
      <w:r>
        <w:rPr>
          <w:rFonts w:hint="eastAsia" w:ascii="宋体" w:hAnsi="宋体" w:cs="宋体"/>
          <w:color w:val="auto"/>
          <w:sz w:val="24"/>
          <w:szCs w:val="28"/>
        </w:rPr>
        <w:t xml:space="preserve">项目</w:t>
      </w:r>
      <w:r>
        <w:rPr>
          <w:rFonts w:hint="eastAsia" w:ascii="宋体" w:hAnsi="宋体" w:cs="宋体"/>
          <w:color w:val="auto"/>
          <w:sz w:val="24"/>
          <w:szCs w:val="28"/>
          <w:lang w:val="en-US" w:eastAsia="zh-CN"/>
        </w:rPr>
        <w:t xml:space="preserve">名称</w:t>
      </w:r>
      <w:r>
        <w:rPr>
          <w:rFonts w:hint="eastAsia" w:ascii="宋体" w:hAnsi="宋体" w:cs="宋体"/>
          <w:color w:val="auto"/>
          <w:sz w:val="24"/>
          <w:szCs w:val="28"/>
        </w:rPr>
        <w:t xml:space="preserve">： </w:t>
      </w:r>
      <w:r/>
    </w:p>
    <w:p>
      <w:pPr>
        <w:pageBreakBefore w:val="0"/>
        <w:rPr>
          <w:rFonts w:hint="eastAsia" w:ascii="宋体" w:hAnsi="宋体" w:cs="宋体"/>
          <w:sz w:val="24"/>
          <w:szCs w:val="24"/>
          <w:lang w:eastAsia="zh-CN"/>
        </w:rPr>
        <w:outlineLvl w:val="9"/>
      </w:pPr>
      <w:r>
        <w:rPr>
          <w:rFonts w:hint="eastAsia" w:ascii="宋体" w:hAnsi="宋体" w:cs="宋体"/>
          <w:color w:val="auto"/>
          <w:sz w:val="24"/>
          <w:szCs w:val="28"/>
          <w:lang w:val="en-US" w:eastAsia="zh-CN"/>
        </w:rPr>
        <w:t xml:space="preserve">项目编号：</w:t>
      </w:r>
      <w:r/>
    </w:p>
    <w:tbl>
      <w:tblPr>
        <w:tblStyle w:val="886"/>
        <w:tblW w:w="4880" w:type="pct"/>
        <w:tblInd w:w="0" w:type="dxa"/>
        <w:tblLayout w:type="autofit"/>
        <w:tblCellMar>
          <w:left w:w="108" w:type="dxa"/>
          <w:top w:w="0" w:type="dxa"/>
          <w:right w:w="108" w:type="dxa"/>
          <w:bottom w:w="0" w:type="dxa"/>
        </w:tblCellMar>
        <w:tblLook w:val="04A0" w:firstRow="1" w:lastRow="0" w:firstColumn="1" w:lastColumn="0" w:noHBand="0" w:noVBand="1"/>
      </w:tblPr>
      <w:tblGrid>
        <w:gridCol w:w="696"/>
        <w:gridCol w:w="1896"/>
        <w:gridCol w:w="803"/>
        <w:gridCol w:w="640"/>
        <w:gridCol w:w="1176"/>
        <w:gridCol w:w="1176"/>
        <w:gridCol w:w="1930"/>
      </w:tblGrid>
      <w:tr>
        <w:trPr>
          <w:trHeight w:val="1525"/>
        </w:trPr>
        <w:tc>
          <w:tcPr>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pageBreakBefore w:val="0"/>
              <w:widowControl/>
              <w:rPr>
                <w:rFonts w:ascii="宋体" w:hAnsi="宋体" w:cs="宋体"/>
                <w:color w:val="000000"/>
                <w:sz w:val="24"/>
                <w:szCs w:val="24"/>
              </w:rPr>
              <w:outlineLvl w:val="9"/>
            </w:pPr>
            <w:r>
              <w:rPr>
                <w:rFonts w:hint="eastAsia" w:ascii="宋体" w:hAnsi="宋体" w:cs="宋体"/>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jc w:val="center"/>
              <w:pageBreakBefore w:val="0"/>
              <w:widowControl/>
              <w:rPr>
                <w:rFonts w:ascii="宋体" w:hAnsi="宋体" w:cs="宋体"/>
                <w:color w:val="000000"/>
                <w:sz w:val="24"/>
                <w:szCs w:val="24"/>
              </w:rPr>
              <w:outlineLvl w:val="9"/>
            </w:pPr>
            <w:r>
              <w:rPr>
                <w:rFonts w:hint="eastAsia" w:ascii="宋体" w:hAnsi="宋体" w:cs="宋体"/>
                <w:color w:val="000000"/>
                <w:sz w:val="24"/>
                <w:szCs w:val="24"/>
                <w:lang w:bidi="ar"/>
              </w:rPr>
              <w:t xml:space="preserve">品名</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tcPr>
          <w:p>
            <w:pPr>
              <w:jc w:val="center"/>
              <w:pageBreakBefore w:val="0"/>
              <w:widowControl/>
              <w:rPr>
                <w:rFonts w:ascii="宋体" w:hAnsi="宋体" w:cs="宋体"/>
                <w:color w:val="000000"/>
                <w:sz w:val="24"/>
                <w:szCs w:val="24"/>
              </w:rPr>
              <w:outlineLvl w:val="9"/>
            </w:pPr>
            <w:r>
              <w:rPr>
                <w:rFonts w:hint="eastAsia" w:ascii="宋体" w:hAnsi="宋体" w:cs="宋体"/>
                <w:color w:val="000000"/>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pageBreakBefore w:val="0"/>
              <w:widowControl/>
              <w:rPr>
                <w:rFonts w:ascii="宋体" w:hAnsi="宋体" w:cs="宋体"/>
                <w:color w:val="000000"/>
                <w:sz w:val="24"/>
                <w:szCs w:val="24"/>
              </w:rPr>
              <w:outlineLvl w:val="9"/>
            </w:pPr>
            <w:r>
              <w:rPr>
                <w:rFonts w:hint="eastAsia" w:ascii="宋体" w:hAnsi="宋体" w:cs="宋体"/>
                <w:color w:val="000000"/>
                <w:sz w:val="24"/>
                <w:szCs w:val="24"/>
                <w:lang w:bidi="ar"/>
              </w:rPr>
              <w:t xml:space="preserve">年用量</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pageBreakBefore w:val="0"/>
              <w:widowControl/>
              <w:rPr>
                <w:rFonts w:ascii="宋体" w:hAnsi="宋体" w:cs="宋体"/>
                <w:color w:val="000000"/>
                <w:sz w:val="24"/>
                <w:szCs w:val="24"/>
              </w:rPr>
              <w:outlineLvl w:val="9"/>
            </w:pPr>
            <w:r>
              <w:rPr>
                <w:rFonts w:hint="eastAsia" w:ascii="宋体" w:hAnsi="宋体" w:cs="宋体"/>
                <w:color w:val="000000"/>
                <w:sz w:val="24"/>
                <w:szCs w:val="24"/>
                <w:lang w:bidi="ar"/>
              </w:rPr>
              <w:t xml:space="preserve">单价(元)</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pageBreakBefore w:val="0"/>
              <w:widowControl/>
              <w:rPr>
                <w:rFonts w:ascii="宋体" w:hAnsi="宋体" w:cs="宋体"/>
                <w:color w:val="000000"/>
                <w:sz w:val="24"/>
                <w:szCs w:val="24"/>
              </w:rPr>
              <w:outlineLvl w:val="9"/>
            </w:pPr>
            <w:r>
              <w:rPr>
                <w:rFonts w:hint="eastAsia" w:ascii="宋体" w:hAnsi="宋体" w:cs="宋体"/>
                <w:color w:val="000000"/>
                <w:sz w:val="24"/>
                <w:szCs w:val="24"/>
                <w:lang w:bidi="ar"/>
              </w:rPr>
              <w:t xml:space="preserve">合计(元)</w:t>
            </w:r>
            <w:r/>
          </w:p>
        </w:tc>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tcPr>
          <w:p>
            <w:pPr>
              <w:jc w:val="center"/>
              <w:pageBreakBefore w:val="0"/>
              <w:widowControl/>
              <w:rPr>
                <w:rFonts w:ascii="宋体" w:hAnsi="宋体" w:cs="宋体"/>
                <w:color w:val="000000"/>
                <w:sz w:val="24"/>
                <w:szCs w:val="24"/>
              </w:rPr>
              <w:outlineLvl w:val="9"/>
            </w:pPr>
            <w:r>
              <w:rPr>
                <w:rFonts w:hint="eastAsia" w:ascii="宋体" w:hAnsi="宋体" w:cs="宋体"/>
                <w:color w:val="000000"/>
                <w:sz w:val="24"/>
                <w:szCs w:val="24"/>
                <w:lang w:bidi="ar"/>
              </w:rPr>
              <w:t xml:space="preserve">备注</w:t>
            </w:r>
            <w:r/>
          </w:p>
        </w:tc>
      </w:tr>
      <w:tr>
        <w:trPr>
          <w:trHeight w:val="772"/>
        </w:trPr>
        <w:tc>
          <w:tcPr>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pageBreakBefore w:val="0"/>
              <w:widowControl/>
              <w:rPr>
                <w:rFonts w:ascii="宋体" w:hAnsi="宋体" w:cs="宋体"/>
                <w:color w:val="000000"/>
                <w:sz w:val="24"/>
                <w:szCs w:val="24"/>
              </w:rPr>
              <w:outlineLvl w:val="9"/>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jc w:val="center"/>
              <w:keepLines w:val="0"/>
              <w:keepNext w:val="0"/>
              <w:pageBreakBefore w:val="0"/>
              <w:widowControl/>
              <w:rPr>
                <w:rFonts w:ascii="宋体" w:hAnsi="宋体" w:cs="宋体"/>
                <w:color w:val="000000"/>
                <w:sz w:val="24"/>
                <w:szCs w:val="24"/>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二合一底面蜡</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tcPr>
          <w:p>
            <w:pPr>
              <w:jc w:val="center"/>
              <w:keepLines w:val="0"/>
              <w:keepNext w:val="0"/>
              <w:pageBreakBefore w:val="0"/>
              <w:widowControl/>
              <w:rPr>
                <w:rFonts w:ascii="宋体" w:hAnsi="宋体" w:cs="宋体"/>
                <w:color w:val="000000"/>
                <w:sz w:val="24"/>
                <w:szCs w:val="24"/>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加仑</w:t>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keepLines w:val="0"/>
              <w:keepNext w:val="0"/>
              <w:pageBreakBefore w:val="0"/>
              <w:widowControl/>
              <w:rPr>
                <w:rFonts w:ascii="宋体" w:hAnsi="宋体" w:cs="宋体"/>
                <w:color w:val="000000"/>
                <w:sz w:val="24"/>
                <w:szCs w:val="24"/>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pageBreakBefore w:val="0"/>
              <w:rPr>
                <w:rFonts w:ascii="宋体" w:hAnsi="宋体" w:cs="宋体"/>
                <w:color w:val="000000"/>
                <w:sz w:val="24"/>
                <w:szCs w:val="24"/>
              </w:rPr>
              <w:outlineLvl w:val="9"/>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pageBreakBefore w:val="0"/>
              <w:rPr>
                <w:rFonts w:ascii="宋体" w:hAnsi="宋体" w:cs="宋体"/>
                <w:color w:val="000000"/>
                <w:sz w:val="24"/>
                <w:szCs w:val="24"/>
              </w:rPr>
              <w:outlineLvl w:val="9"/>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tcPr>
          <w:p>
            <w:pPr>
              <w:jc w:val="center"/>
              <w:pageBreakBefore w:val="0"/>
              <w:rPr>
                <w:rFonts w:ascii="宋体" w:hAnsi="宋体" w:eastAsia="宋体" w:cs="宋体"/>
                <w:color w:val="auto"/>
                <w:sz w:val="24"/>
                <w:szCs w:val="24"/>
                <w:lang w:val="en-US" w:eastAsia="zh-CN" w:bidi="ar-SA"/>
              </w:rPr>
              <w:outlineLvl w:val="9"/>
            </w:pPr>
            <w:r>
              <w:rPr>
                <w:rFonts w:hint="eastAsia" w:ascii="宋体" w:hAnsi="宋体" w:cs="宋体"/>
                <w:color w:val="auto"/>
                <w:sz w:val="24"/>
                <w:szCs w:val="24"/>
                <w:lang w:eastAsia="zh-CN" w:bidi="ar"/>
              </w:rPr>
              <w:t xml:space="preserve">合格品</w:t>
            </w:r>
            <w:r/>
          </w:p>
        </w:tc>
      </w:tr>
      <w:tr>
        <w:trPr>
          <w:trHeight w:val="772"/>
        </w:trPr>
        <w:tc>
          <w:tcPr>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pageBreakBefore w:val="0"/>
              <w:widowControl/>
              <w:rPr>
                <w:rFonts w:ascii="宋体" w:hAnsi="宋体" w:cs="宋体"/>
                <w:color w:val="000000"/>
                <w:sz w:val="24"/>
                <w:szCs w:val="24"/>
              </w:rPr>
              <w:outlineLvl w:val="9"/>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jc w:val="center"/>
              <w:keepLines w:val="0"/>
              <w:keepNext w:val="0"/>
              <w:pageBreakBefore w:val="0"/>
              <w:widowControl/>
              <w:rPr>
                <w:rFonts w:ascii="宋体" w:hAnsi="宋体" w:cs="宋体"/>
                <w:color w:val="000000"/>
                <w:sz w:val="24"/>
                <w:szCs w:val="24"/>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碱性全能清洁剂</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tcPr>
          <w:p>
            <w:pPr>
              <w:jc w:val="center"/>
              <w:keepLines w:val="0"/>
              <w:keepNext w:val="0"/>
              <w:pageBreakBefore w:val="0"/>
              <w:widowControl/>
              <w:rPr>
                <w:rFonts w:ascii="宋体" w:hAnsi="宋体" w:cs="宋体"/>
                <w:color w:val="000000"/>
                <w:sz w:val="24"/>
                <w:szCs w:val="24"/>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加仑</w:t>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keepLines w:val="0"/>
              <w:keepNext w:val="0"/>
              <w:pageBreakBefore w:val="0"/>
              <w:widowControl/>
              <w:rPr>
                <w:rFonts w:hint="default" w:ascii="宋体" w:hAnsi="宋体" w:cs="宋体"/>
                <w:color w:val="000000"/>
                <w:sz w:val="24"/>
                <w:szCs w:val="24"/>
                <w:lang w:val="en-US"/>
              </w:rPr>
              <w:outlineLvl w:val="9"/>
              <w:suppressLineNumbers w:val="0"/>
            </w:pPr>
            <w:r>
              <w:rPr>
                <w:rFonts w:hint="eastAsia" w:ascii="仿宋_GB2312" w:hAnsi="宋体" w:eastAsia="仿宋_GB2312" w:cs="仿宋_GB2312"/>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pageBreakBefore w:val="0"/>
              <w:rPr>
                <w:rFonts w:ascii="宋体" w:hAnsi="宋体" w:cs="宋体"/>
                <w:color w:val="000000"/>
                <w:sz w:val="24"/>
                <w:szCs w:val="24"/>
              </w:rPr>
              <w:outlineLvl w:val="9"/>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pageBreakBefore w:val="0"/>
              <w:rPr>
                <w:rFonts w:ascii="宋体" w:hAnsi="宋体" w:cs="宋体"/>
                <w:color w:val="000000"/>
                <w:sz w:val="24"/>
                <w:szCs w:val="24"/>
              </w:rPr>
              <w:outlineLvl w:val="9"/>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tcPr>
          <w:p>
            <w:pPr>
              <w:jc w:val="center"/>
              <w:pageBreakBefore w:val="0"/>
              <w:rPr>
                <w:rFonts w:ascii="宋体" w:hAnsi="宋体" w:eastAsia="宋体" w:cs="宋体"/>
                <w:color w:val="auto"/>
                <w:sz w:val="24"/>
                <w:szCs w:val="24"/>
                <w:lang w:val="en-US" w:eastAsia="zh-CN" w:bidi="ar-SA"/>
              </w:rPr>
              <w:outlineLvl w:val="9"/>
            </w:pPr>
            <w:r>
              <w:rPr>
                <w:rFonts w:hint="eastAsia" w:ascii="宋体" w:hAnsi="宋体" w:cs="宋体"/>
                <w:color w:val="auto"/>
                <w:sz w:val="24"/>
                <w:szCs w:val="24"/>
                <w:lang w:eastAsia="zh-CN" w:bidi="ar"/>
              </w:rPr>
              <w:t xml:space="preserve">合格品</w:t>
            </w:r>
            <w:r/>
          </w:p>
        </w:tc>
      </w:tr>
      <w:tr>
        <w:trPr>
          <w:trHeight w:val="790"/>
        </w:trPr>
        <w:tc>
          <w:tcPr>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pageBreakBefore w:val="0"/>
              <w:widowControl/>
              <w:rPr>
                <w:rFonts w:ascii="宋体" w:hAnsi="宋体" w:cs="宋体"/>
                <w:color w:val="000000"/>
                <w:sz w:val="24"/>
                <w:szCs w:val="24"/>
              </w:rPr>
              <w:outlineLvl w:val="9"/>
            </w:pPr>
            <w:r>
              <w:rPr>
                <w:rFonts w:ascii="宋体" w:hAnsi="宋体" w:cs="宋体"/>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2718" w:type="pct"/>
            <w:vAlign w:val="center"/>
            <w:textDirection w:val="lrTb"/>
            <w:noWrap/>
          </w:tcPr>
          <w:p>
            <w:pPr>
              <w:jc w:val="center"/>
              <w:pageBreakBefore w:val="0"/>
              <w:widowControl/>
              <w:rPr>
                <w:rFonts w:ascii="宋体" w:hAnsi="宋体" w:cs="宋体"/>
                <w:b/>
                <w:bCs/>
                <w:color w:val="000000"/>
                <w:sz w:val="24"/>
                <w:szCs w:val="24"/>
              </w:rPr>
              <w:outlineLvl w:val="9"/>
            </w:pPr>
            <w:r>
              <w:rPr>
                <w:rFonts w:hint="eastAsia" w:ascii="宋体" w:hAnsi="宋体" w:cs="宋体"/>
                <w:b/>
                <w:bCs/>
                <w:color w:val="000000"/>
                <w:sz w:val="24"/>
                <w:szCs w:val="24"/>
                <w:lang w:bidi="ar"/>
              </w:rPr>
              <w:t xml:space="preserve">合计</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pageBreakBefore w:val="0"/>
              <w:rPr>
                <w:rFonts w:ascii="宋体" w:hAnsi="宋体" w:cs="宋体"/>
                <w:b/>
                <w:bCs/>
                <w:color w:val="000000"/>
                <w:sz w:val="24"/>
                <w:szCs w:val="24"/>
              </w:rPr>
              <w:outlineLvl w:val="9"/>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tcPr>
          <w:p>
            <w:pPr>
              <w:jc w:val="center"/>
              <w:pageBreakBefore w:val="0"/>
              <w:rPr>
                <w:rFonts w:ascii="宋体" w:hAnsi="宋体" w:cs="宋体"/>
                <w:color w:val="000000"/>
                <w:sz w:val="24"/>
                <w:szCs w:val="24"/>
              </w:rPr>
              <w:outlineLvl w:val="9"/>
            </w:pPr>
            <w:r>
              <w:rPr>
                <w:rFonts w:ascii="宋体" w:hAnsi="宋体" w:cs="宋体"/>
                <w:color w:val="000000"/>
                <w:sz w:val="24"/>
                <w:szCs w:val="24"/>
              </w:rPr>
            </w:r>
            <w:r/>
          </w:p>
        </w:tc>
      </w:tr>
    </w:tbl>
    <w:p>
      <w:pPr>
        <w:jc w:val="left"/>
        <w:pageBreakBefore w:val="0"/>
        <w:widowControl/>
        <w:rPr>
          <w:rFonts w:ascii="宋体" w:hAnsi="宋体" w:cs="宋体"/>
          <w:sz w:val="24"/>
          <w:szCs w:val="24"/>
        </w:rPr>
        <w:outlineLvl w:val="9"/>
      </w:pPr>
      <w:r>
        <w:rPr>
          <w:rFonts w:ascii="宋体" w:hAnsi="宋体" w:cs="宋体"/>
          <w:sz w:val="24"/>
          <w:szCs w:val="24"/>
        </w:rPr>
      </w:r>
      <w:r/>
    </w:p>
    <w:p>
      <w:pPr>
        <w:jc w:val="both"/>
        <w:keepLines w:val="0"/>
        <w:keepNext w:val="0"/>
        <w:pageBreakBefore w:val="0"/>
        <w:spacing w:line="240" w:lineRule="atLeas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rPr>
        <w:t xml:space="preserve">易耗材费用报价表</w:t>
      </w:r>
      <w:r>
        <w:rPr>
          <w:rFonts w:hint="eastAsia" w:ascii="宋体" w:hAnsi="宋体" w:cs="宋体"/>
          <w:sz w:val="21"/>
          <w:szCs w:val="21"/>
          <w:lang w:eastAsia="zh-CN"/>
        </w:rPr>
        <w:t xml:space="preserve">（按一年计）</w:t>
      </w:r>
      <w:r/>
    </w:p>
    <w:p>
      <w:pPr>
        <w:jc w:val="center"/>
        <w:keepLines w:val="0"/>
        <w:keepNext w:val="0"/>
        <w:pageBreakBefore w:val="0"/>
        <w:spacing w:line="240" w:lineRule="atLeast"/>
        <w:widowControl w:val="off"/>
        <w:rPr>
          <w:rFonts w:hint="eastAsia" w:ascii="宋体" w:hAnsi="宋体" w:cs="宋体"/>
          <w:sz w:val="21"/>
          <w:szCs w:val="21"/>
          <w:lang w:eastAsia="zh-CN"/>
        </w:rPr>
        <w:outlineLvl w:val="9"/>
      </w:pPr>
      <w:r>
        <w:rPr>
          <w:rFonts w:hint="eastAsia" w:ascii="宋体" w:hAnsi="宋体" w:cs="宋体"/>
          <w:sz w:val="21"/>
          <w:szCs w:val="21"/>
          <w:lang w:eastAsia="zh-CN"/>
        </w:rPr>
      </w:r>
      <w:r/>
    </w:p>
    <w:p>
      <w:pPr>
        <w:pageBreakBefore w:val="0"/>
        <w:rPr>
          <w:rFonts w:hint="eastAsia" w:ascii="宋体" w:hAnsi="宋体" w:cs="宋体"/>
          <w:color w:val="auto"/>
        </w:rPr>
        <w:outlineLvl w:val="9"/>
      </w:pPr>
      <w:r>
        <w:rPr>
          <w:rFonts w:hint="eastAsia" w:ascii="宋体" w:hAnsi="宋体" w:cs="宋体"/>
          <w:color w:val="auto"/>
        </w:rPr>
        <w:t xml:space="preserve">项目</w:t>
      </w:r>
      <w:r>
        <w:rPr>
          <w:rFonts w:hint="eastAsia" w:ascii="宋体" w:hAnsi="宋体" w:cs="宋体"/>
          <w:color w:val="auto"/>
          <w:lang w:val="en-US" w:eastAsia="zh-CN"/>
        </w:rPr>
        <w:t xml:space="preserve">名称</w:t>
      </w:r>
      <w:r>
        <w:rPr>
          <w:rFonts w:hint="eastAsia" w:ascii="宋体" w:hAnsi="宋体" w:cs="宋体"/>
          <w:color w:val="auto"/>
        </w:rPr>
        <w:t xml:space="preserve">： </w:t>
      </w:r>
      <w:r/>
    </w:p>
    <w:p>
      <w:pPr>
        <w:pageBreakBefore w:val="0"/>
        <w:rPr>
          <w:rFonts w:hint="eastAsia" w:ascii="宋体" w:hAnsi="宋体" w:cs="宋体"/>
          <w:sz w:val="21"/>
          <w:szCs w:val="21"/>
          <w:lang w:eastAsia="zh-CN"/>
        </w:rPr>
        <w:outlineLvl w:val="9"/>
      </w:pPr>
      <w:r>
        <w:rPr>
          <w:rFonts w:hint="eastAsia" w:ascii="宋体" w:hAnsi="宋体" w:cs="宋体"/>
          <w:color w:val="auto"/>
          <w:lang w:val="en-US" w:eastAsia="zh-CN"/>
        </w:rPr>
        <w:t xml:space="preserve">项目编号：</w:t>
      </w:r>
      <w:r/>
    </w:p>
    <w:tbl>
      <w:tblPr>
        <w:tblStyle w:val="886"/>
        <w:tblpPr w:horzAnchor="page" w:tblpXSpec="center" w:vertAnchor="text" w:tblpY="100" w:leftFromText="180" w:topFromText="0" w:rightFromText="180" w:bottomFromText="0"/>
        <w:tblW w:w="5220" w:type="pct"/>
        <w:jc w:val="center"/>
        <w:tblLayout w:type="autofit"/>
        <w:tblCellMar>
          <w:left w:w="108" w:type="dxa"/>
          <w:top w:w="0" w:type="dxa"/>
          <w:right w:w="108" w:type="dxa"/>
          <w:bottom w:w="0" w:type="dxa"/>
        </w:tblCellMar>
        <w:tblLook w:val="04A0" w:firstRow="1" w:lastRow="0" w:firstColumn="1" w:lastColumn="0" w:noHBand="0" w:noVBand="1"/>
      </w:tblPr>
      <w:tblGrid>
        <w:gridCol w:w="657"/>
        <w:gridCol w:w="2944"/>
        <w:gridCol w:w="659"/>
        <w:gridCol w:w="1514"/>
        <w:gridCol w:w="1117"/>
        <w:gridCol w:w="1117"/>
        <w:gridCol w:w="889"/>
      </w:tblGrid>
      <w:tr>
        <w:trPr>
          <w:jc w:val="center"/>
          <w:trHeight w:val="820"/>
        </w:trPr>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pageBreakBefore w:val="0"/>
              <w:widowControl/>
              <w:rPr>
                <w:rFonts w:ascii="宋体" w:hAnsi="宋体" w:cs="宋体"/>
                <w:color w:val="000000"/>
                <w:sz w:val="21"/>
                <w:szCs w:val="21"/>
              </w:rPr>
              <w:outlineLvl w:val="9"/>
            </w:pPr>
            <w:r>
              <w:rPr>
                <w:rFonts w:hint="eastAsia" w:ascii="宋体" w:hAnsi="宋体" w:cs="宋体"/>
                <w:color w:val="000000"/>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653" w:type="pct"/>
            <w:vAlign w:val="center"/>
            <w:textDirection w:val="lrTb"/>
            <w:noWrap/>
          </w:tcPr>
          <w:p>
            <w:pPr>
              <w:jc w:val="center"/>
              <w:pageBreakBefore w:val="0"/>
              <w:widowControl/>
              <w:rPr>
                <w:rFonts w:ascii="宋体" w:hAnsi="宋体" w:cs="宋体"/>
                <w:color w:val="000000"/>
                <w:sz w:val="21"/>
                <w:szCs w:val="21"/>
              </w:rPr>
              <w:outlineLvl w:val="9"/>
            </w:pPr>
            <w:r>
              <w:rPr>
                <w:rFonts w:hint="eastAsia" w:ascii="宋体" w:hAnsi="宋体" w:cs="宋体"/>
                <w:color w:val="000000"/>
                <w:sz w:val="21"/>
                <w:szCs w:val="21"/>
                <w:lang w:bidi="ar"/>
              </w:rPr>
              <w:t xml:space="preserve">品名</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pageBreakBefore w:val="0"/>
              <w:widowControl/>
              <w:rPr>
                <w:rFonts w:ascii="宋体" w:hAnsi="宋体" w:cs="宋体"/>
                <w:color w:val="000000"/>
                <w:sz w:val="21"/>
                <w:szCs w:val="21"/>
              </w:rPr>
              <w:outlineLvl w:val="9"/>
            </w:pPr>
            <w:r>
              <w:rPr>
                <w:rFonts w:hint="eastAsia" w:ascii="宋体" w:hAnsi="宋体" w:cs="宋体"/>
                <w:color w:val="000000"/>
                <w:sz w:val="21"/>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jc w:val="center"/>
              <w:pageBreakBefore w:val="0"/>
              <w:widowControl/>
              <w:rPr>
                <w:rFonts w:ascii="宋体" w:hAnsi="宋体" w:cs="宋体"/>
                <w:color w:val="000000"/>
                <w:sz w:val="21"/>
                <w:szCs w:val="21"/>
              </w:rPr>
              <w:outlineLvl w:val="9"/>
            </w:pPr>
            <w:r>
              <w:rPr>
                <w:rFonts w:hint="eastAsia" w:ascii="宋体" w:hAnsi="宋体" w:cs="宋体"/>
                <w:color w:val="000000"/>
                <w:sz w:val="21"/>
                <w:szCs w:val="21"/>
                <w:lang w:bidi="ar"/>
              </w:rPr>
              <w:t xml:space="preserve">年用量</w:t>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tcPr>
          <w:p>
            <w:pPr>
              <w:jc w:val="center"/>
              <w:pageBreakBefore w:val="0"/>
              <w:widowControl/>
              <w:rPr>
                <w:rFonts w:ascii="宋体" w:hAnsi="宋体" w:cs="宋体"/>
                <w:color w:val="000000"/>
                <w:sz w:val="21"/>
                <w:szCs w:val="21"/>
              </w:rPr>
              <w:outlineLvl w:val="9"/>
            </w:pPr>
            <w:r>
              <w:rPr>
                <w:rFonts w:hint="eastAsia" w:ascii="宋体" w:hAnsi="宋体" w:cs="宋体"/>
                <w:color w:val="000000"/>
                <w:sz w:val="21"/>
                <w:szCs w:val="21"/>
                <w:lang w:bidi="ar"/>
              </w:rPr>
              <w:t xml:space="preserve">单价(元)</w:t>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tcPr>
          <w:p>
            <w:pPr>
              <w:jc w:val="center"/>
              <w:pageBreakBefore w:val="0"/>
              <w:widowControl/>
              <w:rPr>
                <w:rFonts w:ascii="宋体" w:hAnsi="宋体" w:cs="宋体"/>
                <w:color w:val="000000"/>
                <w:sz w:val="21"/>
                <w:szCs w:val="21"/>
              </w:rPr>
              <w:outlineLvl w:val="9"/>
            </w:pPr>
            <w:r>
              <w:rPr>
                <w:rFonts w:hint="eastAsia" w:ascii="宋体" w:hAnsi="宋体" w:cs="宋体"/>
                <w:color w:val="000000"/>
                <w:sz w:val="21"/>
                <w:szCs w:val="21"/>
                <w:lang w:bidi="ar"/>
              </w:rPr>
              <w:t xml:space="preserve">合计(元)</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jc w:val="center"/>
              <w:pageBreakBefore w:val="0"/>
              <w:widowControl/>
              <w:rPr>
                <w:rFonts w:ascii="宋体" w:hAnsi="宋体" w:cs="宋体"/>
                <w:color w:val="000000"/>
                <w:sz w:val="21"/>
                <w:szCs w:val="21"/>
              </w:rPr>
              <w:outlineLvl w:val="9"/>
            </w:pPr>
            <w:r>
              <w:rPr>
                <w:rFonts w:hint="eastAsia" w:ascii="宋体" w:hAnsi="宋体" w:cs="宋体"/>
                <w:color w:val="000000"/>
                <w:sz w:val="21"/>
                <w:szCs w:val="21"/>
                <w:lang w:bidi="ar"/>
              </w:rPr>
              <w:t xml:space="preserve">备注</w:t>
            </w:r>
            <w:r/>
          </w:p>
        </w:tc>
      </w:tr>
      <w:tr>
        <w:trPr>
          <w:jc w:val="center"/>
          <w:trHeight w:val="957"/>
        </w:trPr>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pageBreakBefore w:val="0"/>
              <w:widowControl/>
              <w:rPr>
                <w:rFonts w:ascii="宋体" w:hAnsi="宋体" w:cs="宋体"/>
                <w:color w:val="000000"/>
                <w:sz w:val="21"/>
                <w:szCs w:val="21"/>
              </w:rPr>
              <w:outlineLvl w:val="9"/>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53"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红片</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tcPr>
          <w:p>
            <w:pPr>
              <w:jc w:val="center"/>
              <w:pageBreakBefore w:val="0"/>
              <w:rPr>
                <w:rFonts w:ascii="宋体" w:hAnsi="宋体" w:cs="宋体"/>
                <w:color w:val="000000"/>
                <w:sz w:val="21"/>
                <w:szCs w:val="21"/>
              </w:rPr>
              <w:outlineLvl w:val="9"/>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tcPr>
          <w:p>
            <w:pPr>
              <w:jc w:val="center"/>
              <w:pageBreakBefore w:val="0"/>
              <w:rPr>
                <w:rFonts w:ascii="宋体" w:hAnsi="宋体" w:cs="宋体"/>
                <w:color w:val="000000"/>
                <w:sz w:val="21"/>
                <w:szCs w:val="21"/>
              </w:rPr>
              <w:outlineLvl w:val="9"/>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jc w:val="center"/>
              <w:pageBreakBefore w:val="0"/>
              <w:rPr>
                <w:rFonts w:hint="eastAsia" w:ascii="宋体" w:hAnsi="宋体" w:eastAsia="宋体" w:cs="宋体"/>
                <w:color w:val="000000"/>
                <w:sz w:val="21"/>
                <w:szCs w:val="21"/>
                <w:lang w:eastAsia="zh-CN"/>
              </w:rPr>
              <w:outlineLvl w:val="9"/>
            </w:pPr>
            <w:r>
              <w:rPr>
                <w:rFonts w:hint="eastAsia" w:ascii="宋体" w:hAnsi="宋体" w:cs="宋体"/>
                <w:color w:val="000000"/>
                <w:sz w:val="21"/>
                <w:szCs w:val="21"/>
                <w:lang w:eastAsia="zh-CN"/>
              </w:rPr>
              <w:t xml:space="preserve">合格品</w:t>
            </w:r>
            <w:r/>
          </w:p>
        </w:tc>
      </w:tr>
      <w:tr>
        <w:trPr>
          <w:jc w:val="center"/>
          <w:trHeight w:val="957"/>
        </w:trPr>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pageBreakBefore w:val="0"/>
              <w:widowControl/>
              <w:rPr>
                <w:rFonts w:hint="eastAsia" w:ascii="宋体" w:hAnsi="宋体" w:eastAsia="宋体" w:cs="宋体"/>
                <w:color w:val="000000"/>
                <w:sz w:val="21"/>
                <w:szCs w:val="21"/>
                <w:lang w:eastAsia="zh-CN"/>
              </w:rPr>
              <w:outlineLvl w:val="9"/>
            </w:pPr>
            <w:r>
              <w:rPr>
                <w:rFonts w:hint="eastAsia" w:ascii="宋体" w:hAnsi="宋体" w:cs="宋体"/>
                <w:color w:val="000000"/>
                <w:sz w:val="21"/>
                <w:szCs w:val="21"/>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53"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黑片</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tcPr>
          <w:p>
            <w:pPr>
              <w:jc w:val="center"/>
              <w:pageBreakBefore w:val="0"/>
              <w:rPr>
                <w:rFonts w:ascii="宋体" w:hAnsi="宋体" w:cs="宋体"/>
                <w:color w:val="000000"/>
                <w:sz w:val="21"/>
                <w:szCs w:val="21"/>
              </w:rPr>
              <w:outlineLvl w:val="9"/>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tcPr>
          <w:p>
            <w:pPr>
              <w:jc w:val="center"/>
              <w:pageBreakBefore w:val="0"/>
              <w:rPr>
                <w:rFonts w:ascii="宋体" w:hAnsi="宋体" w:cs="宋体"/>
                <w:color w:val="000000"/>
                <w:sz w:val="21"/>
                <w:szCs w:val="21"/>
              </w:rPr>
              <w:outlineLvl w:val="9"/>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jc w:val="center"/>
              <w:pageBreakBefore w:val="0"/>
              <w:rPr>
                <w:rFonts w:ascii="宋体" w:hAnsi="宋体" w:cs="宋体"/>
                <w:color w:val="000000"/>
                <w:sz w:val="21"/>
                <w:szCs w:val="21"/>
              </w:rPr>
              <w:outlineLvl w:val="9"/>
            </w:pPr>
            <w:r>
              <w:rPr>
                <w:rFonts w:hint="eastAsia" w:ascii="宋体" w:hAnsi="宋体" w:cs="宋体"/>
                <w:color w:val="000000"/>
                <w:sz w:val="21"/>
                <w:szCs w:val="21"/>
                <w:lang w:eastAsia="zh-CN"/>
              </w:rPr>
              <w:t xml:space="preserve">合格品</w:t>
            </w:r>
            <w:r/>
          </w:p>
        </w:tc>
      </w:tr>
      <w:tr>
        <w:trPr>
          <w:jc w:val="center"/>
          <w:trHeight w:val="957"/>
        </w:trPr>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pageBreakBefore w:val="0"/>
              <w:widowControl/>
              <w:rPr>
                <w:rFonts w:hint="eastAsia" w:ascii="宋体" w:hAnsi="宋体" w:eastAsia="宋体" w:cs="宋体"/>
                <w:color w:val="000000"/>
                <w:sz w:val="21"/>
                <w:szCs w:val="21"/>
                <w:lang w:eastAsia="zh-CN"/>
              </w:rPr>
              <w:outlineLvl w:val="9"/>
            </w:pPr>
            <w:r>
              <w:rPr>
                <w:rFonts w:hint="eastAsia" w:ascii="宋体" w:hAnsi="宋体" w:cs="宋体"/>
                <w:color w:val="000000"/>
                <w:sz w:val="21"/>
                <w:szCs w:val="21"/>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653"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抛光金属棉</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tcPr>
          <w:p>
            <w:pPr>
              <w:jc w:val="center"/>
              <w:pageBreakBefore w:val="0"/>
              <w:rPr>
                <w:rFonts w:ascii="宋体" w:hAnsi="宋体" w:cs="宋体"/>
                <w:color w:val="000000"/>
                <w:sz w:val="21"/>
                <w:szCs w:val="21"/>
              </w:rPr>
              <w:outlineLvl w:val="9"/>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tcPr>
          <w:p>
            <w:pPr>
              <w:jc w:val="center"/>
              <w:pageBreakBefore w:val="0"/>
              <w:rPr>
                <w:rFonts w:ascii="宋体" w:hAnsi="宋体" w:cs="宋体"/>
                <w:color w:val="000000"/>
                <w:sz w:val="21"/>
                <w:szCs w:val="21"/>
              </w:rPr>
              <w:outlineLvl w:val="9"/>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jc w:val="center"/>
              <w:pageBreakBefore w:val="0"/>
              <w:rPr>
                <w:rFonts w:hint="eastAsia" w:ascii="宋体" w:hAnsi="宋体" w:eastAsia="宋体" w:cs="宋体"/>
                <w:color w:val="000000"/>
                <w:sz w:val="21"/>
                <w:szCs w:val="21"/>
                <w:lang w:val="en-US" w:eastAsia="zh-CN" w:bidi="ar-SA"/>
              </w:rPr>
              <w:outlineLvl w:val="9"/>
            </w:pPr>
            <w:r>
              <w:rPr>
                <w:rFonts w:hint="eastAsia" w:ascii="宋体" w:hAnsi="宋体" w:cs="宋体"/>
                <w:color w:val="000000"/>
                <w:sz w:val="21"/>
                <w:szCs w:val="21"/>
                <w:lang w:eastAsia="zh-CN"/>
              </w:rPr>
              <w:t xml:space="preserve">合格品</w:t>
            </w:r>
            <w:r/>
          </w:p>
        </w:tc>
      </w:tr>
      <w:tr>
        <w:trPr>
          <w:jc w:val="center"/>
          <w:trHeight w:val="695"/>
        </w:trPr>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pageBreakBefore w:val="0"/>
              <w:widowControl/>
              <w:rPr>
                <w:rFonts w:ascii="宋体" w:hAnsi="宋体" w:cs="宋体"/>
                <w:color w:val="000000"/>
                <w:sz w:val="21"/>
                <w:szCs w:val="21"/>
              </w:rPr>
              <w:outlineLvl w:val="9"/>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653" w:type="pct"/>
            <w:vAlign w:val="bottom"/>
            <w:textDirection w:val="lrTb"/>
            <w:noWrap/>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370" w:type="pct"/>
            <w:vAlign w:val="bottom"/>
            <w:textDirection w:val="lrTb"/>
            <w:noWrap/>
          </w:tcPr>
          <w:p>
            <w:pP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50" w:type="pct"/>
            <w:vAlign w:val="bottom"/>
            <w:textDirection w:val="lrTb"/>
            <w:noWrap/>
          </w:tcPr>
          <w:p>
            <w:pP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27" w:type="pct"/>
            <w:vAlign w:val="bottom"/>
            <w:textDirection w:val="lrTb"/>
            <w:noWrap/>
          </w:tcPr>
          <w:p>
            <w:pPr>
              <w:pageBreakBefore w:val="0"/>
              <w:rPr>
                <w:rFonts w:ascii="宋体" w:hAnsi="宋体" w:cs="宋体"/>
                <w:color w:val="000000"/>
                <w:sz w:val="21"/>
                <w:szCs w:val="21"/>
              </w:rPr>
              <w:outlineLvl w:val="9"/>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tcPr>
          <w:p>
            <w:pPr>
              <w:jc w:val="center"/>
              <w:pageBreakBefore w:val="0"/>
              <w:rPr>
                <w:rFonts w:ascii="宋体" w:hAnsi="宋体" w:cs="宋体"/>
                <w:color w:val="000000"/>
                <w:sz w:val="21"/>
                <w:szCs w:val="21"/>
              </w:rPr>
              <w:outlineLvl w:val="9"/>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99" w:type="pct"/>
            <w:vAlign w:val="bottom"/>
            <w:textDirection w:val="lrTb"/>
            <w:noWrap/>
          </w:tcPr>
          <w:p>
            <w:pPr>
              <w:pageBreakBefore w:val="0"/>
              <w:rPr>
                <w:rFonts w:ascii="宋体" w:hAnsi="宋体" w:cs="宋体"/>
                <w:color w:val="000000"/>
                <w:sz w:val="21"/>
                <w:szCs w:val="21"/>
              </w:rPr>
              <w:outlineLvl w:val="9"/>
            </w:pPr>
            <w:r>
              <w:rPr>
                <w:rFonts w:ascii="宋体" w:hAnsi="宋体" w:cs="宋体"/>
                <w:color w:val="000000"/>
                <w:sz w:val="21"/>
                <w:szCs w:val="21"/>
              </w:rPr>
            </w:r>
            <w:r/>
          </w:p>
        </w:tc>
      </w:tr>
    </w:tbl>
    <w:p>
      <w:pPr>
        <w:pageBreakBefore w:val="0"/>
        <w:rPr>
          <w:rFonts w:hint="eastAsia" w:ascii="宋体" w:hAnsi="宋体" w:cs="宋体"/>
          <w:sz w:val="21"/>
          <w:szCs w:val="21"/>
          <w:lang w:eastAsia="zh-CN"/>
        </w:rPr>
        <w:outlineLvl w:val="9"/>
      </w:pPr>
      <w:r>
        <w:rPr>
          <w:rFonts w:hint="eastAsia" w:ascii="宋体" w:hAnsi="宋体" w:cs="宋体"/>
          <w:sz w:val="21"/>
          <w:szCs w:val="21"/>
          <w:lang w:eastAsia="zh-CN"/>
        </w:rPr>
        <w:br w:type="page" w:clear="all"/>
      </w:r>
      <w:r/>
    </w:p>
    <w:p>
      <w:pPr>
        <w:jc w:val="both"/>
        <w:pageBreakBefore w:val="0"/>
        <w:rPr>
          <w:rFonts w:hint="eastAsia" w:ascii="宋体" w:hAnsi="宋体" w:cs="宋体"/>
          <w:sz w:val="24"/>
          <w:szCs w:val="24"/>
        </w:rPr>
        <w:outlineLvl w:val="9"/>
      </w:pPr>
      <w:r>
        <w:rPr>
          <w:rFonts w:hint="eastAsia" w:ascii="宋体" w:hAnsi="宋体" w:cs="宋体"/>
          <w:sz w:val="24"/>
          <w:szCs w:val="24"/>
        </w:rPr>
      </w:r>
      <w:r/>
    </w:p>
    <w:p>
      <w:pPr>
        <w:jc w:val="center"/>
        <w:pageBreakBefore w:val="0"/>
        <w:rPr>
          <w:rFonts w:hint="eastAsia" w:ascii="宋体" w:hAnsi="宋体" w:cs="宋体"/>
          <w:sz w:val="24"/>
          <w:szCs w:val="24"/>
        </w:rPr>
        <w:outlineLvl w:val="9"/>
      </w:pPr>
      <w:r>
        <w:rPr>
          <w:rFonts w:hint="eastAsia" w:ascii="宋体" w:hAnsi="宋体" w:cs="宋体"/>
          <w:sz w:val="24"/>
          <w:szCs w:val="24"/>
        </w:rPr>
      </w:r>
      <w:r/>
    </w:p>
    <w:p>
      <w:pPr>
        <w:jc w:val="center"/>
        <w:pageBreakBefore w:val="0"/>
        <w:rPr>
          <w:rFonts w:hint="eastAsia" w:ascii="宋体" w:hAnsi="宋体" w:cs="宋体"/>
          <w:sz w:val="21"/>
          <w:szCs w:val="21"/>
          <w:lang w:eastAsia="zh-CN"/>
        </w:rPr>
        <w:outlineLvl w:val="9"/>
      </w:pPr>
      <w:r>
        <w:rPr>
          <w:rFonts w:hint="eastAsia" w:ascii="宋体" w:hAnsi="宋体" w:cs="宋体"/>
          <w:sz w:val="21"/>
          <w:szCs w:val="21"/>
        </w:rPr>
        <w:t xml:space="preserve">工具报价表</w:t>
      </w:r>
      <w:r>
        <w:rPr>
          <w:rFonts w:hint="eastAsia" w:ascii="宋体" w:hAnsi="宋体" w:cs="宋体"/>
          <w:sz w:val="21"/>
          <w:szCs w:val="21"/>
          <w:lang w:eastAsia="zh-CN"/>
        </w:rPr>
        <w:t xml:space="preserve">（按一年计）</w:t>
      </w:r>
      <w:r/>
    </w:p>
    <w:p>
      <w:pPr>
        <w:jc w:val="center"/>
        <w:pageBreakBefore w:val="0"/>
        <w:rPr>
          <w:rFonts w:hint="eastAsia" w:ascii="宋体" w:hAnsi="宋体" w:cs="宋体"/>
          <w:sz w:val="21"/>
          <w:szCs w:val="21"/>
          <w:lang w:eastAsia="zh-CN"/>
        </w:rPr>
        <w:outlineLvl w:val="9"/>
      </w:pPr>
      <w:r>
        <w:rPr>
          <w:rFonts w:hint="eastAsia" w:ascii="宋体" w:hAnsi="宋体" w:cs="宋体"/>
          <w:sz w:val="21"/>
          <w:szCs w:val="21"/>
          <w:lang w:eastAsia="zh-CN"/>
        </w:rPr>
      </w:r>
      <w:r/>
    </w:p>
    <w:p>
      <w:pPr>
        <w:pageBreakBefore w:val="0"/>
        <w:rPr>
          <w:rFonts w:hint="eastAsia" w:ascii="宋体" w:hAnsi="宋体" w:cs="宋体"/>
          <w:color w:val="auto"/>
        </w:rPr>
        <w:outlineLvl w:val="9"/>
      </w:pPr>
      <w:r>
        <w:rPr>
          <w:rFonts w:hint="eastAsia" w:ascii="宋体" w:hAnsi="宋体" w:cs="宋体"/>
          <w:color w:val="auto"/>
        </w:rPr>
        <w:t xml:space="preserve">项目</w:t>
      </w:r>
      <w:r>
        <w:rPr>
          <w:rFonts w:hint="eastAsia" w:ascii="宋体" w:hAnsi="宋体" w:cs="宋体"/>
          <w:color w:val="auto"/>
          <w:lang w:val="en-US" w:eastAsia="zh-CN"/>
        </w:rPr>
        <w:t xml:space="preserve">名称</w:t>
      </w:r>
      <w:r>
        <w:rPr>
          <w:rFonts w:hint="eastAsia" w:ascii="宋体" w:hAnsi="宋体" w:cs="宋体"/>
          <w:color w:val="auto"/>
        </w:rPr>
        <w:t xml:space="preserve">： </w:t>
      </w:r>
      <w:r/>
    </w:p>
    <w:p>
      <w:pPr>
        <w:pageBreakBefore w:val="0"/>
        <w:rPr>
          <w:rFonts w:hint="eastAsia" w:ascii="宋体" w:hAnsi="宋体" w:cs="宋体"/>
          <w:sz w:val="21"/>
          <w:szCs w:val="21"/>
          <w:lang w:eastAsia="zh-CN"/>
        </w:rPr>
        <w:outlineLvl w:val="9"/>
      </w:pPr>
      <w:r>
        <w:rPr>
          <w:rFonts w:hint="eastAsia" w:ascii="宋体" w:hAnsi="宋体" w:cs="宋体"/>
          <w:color w:val="auto"/>
          <w:lang w:val="en-US" w:eastAsia="zh-CN"/>
        </w:rPr>
        <w:t xml:space="preserve">项目编号：</w:t>
      </w:r>
      <w:r/>
    </w:p>
    <w:tbl>
      <w:tblPr>
        <w:tblStyle w:val="886"/>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1014"/>
        <w:gridCol w:w="2631"/>
        <w:gridCol w:w="786"/>
        <w:gridCol w:w="852"/>
        <w:gridCol w:w="1062"/>
        <w:gridCol w:w="1062"/>
        <w:gridCol w:w="1110"/>
      </w:tblGrid>
      <w:tr>
        <w:trPr>
          <w:jc w:val="center"/>
          <w:trHeight w:val="1724"/>
        </w:trPr>
        <w:tc>
          <w:tcPr>
            <w:shd w:val="clear" w:color="auto" w:fill="ffffff"/>
            <w:tcBorders>
              <w:top w:val="single" w:color="000000" w:sz="4" w:space="0"/>
              <w:left w:val="single" w:color="000000" w:sz="4" w:space="0"/>
              <w:bottom w:val="none" w:color="000000" w:sz="4" w:space="0"/>
              <w:right w:val="single" w:color="000000" w:sz="4" w:space="0"/>
            </w:tcBorders>
            <w:tcW w:w="595" w:type="pct"/>
            <w:vAlign w:val="center"/>
            <w:textDirection w:val="lrTb"/>
            <w:noWrap w:val="false"/>
          </w:tcPr>
          <w:p>
            <w:pPr>
              <w:jc w:val="center"/>
              <w:pageBreakBefore w:val="0"/>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bidi="ar"/>
              </w:rPr>
              <w:t xml:space="preserve">序号</w:t>
            </w:r>
            <w:r/>
          </w:p>
        </w:tc>
        <w:tc>
          <w:tcPr>
            <w:shd w:val="clear" w:color="auto" w:fill="ffffff"/>
            <w:tcBorders>
              <w:top w:val="single" w:color="000000" w:sz="4" w:space="0"/>
              <w:left w:val="single" w:color="000000" w:sz="4" w:space="0"/>
              <w:bottom w:val="none" w:color="000000" w:sz="4" w:space="0"/>
              <w:right w:val="single" w:color="000000" w:sz="4" w:space="0"/>
            </w:tcBorders>
            <w:tcW w:w="1543" w:type="pct"/>
            <w:vAlign w:val="center"/>
            <w:textDirection w:val="lrTb"/>
            <w:noWrap w:val="false"/>
          </w:tcPr>
          <w:p>
            <w:pPr>
              <w:jc w:val="center"/>
              <w:pageBreakBefore w:val="0"/>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bidi="ar"/>
              </w:rPr>
              <w:t xml:space="preserve">品名</w:t>
            </w:r>
            <w:r/>
          </w:p>
        </w:tc>
        <w:tc>
          <w:tcPr>
            <w:shd w:val="clear" w:color="auto" w:fill="ffffff"/>
            <w:tcBorders>
              <w:top w:val="single" w:color="000000" w:sz="4" w:space="0"/>
              <w:left w:val="single" w:color="000000" w:sz="4" w:space="0"/>
              <w:bottom w:val="none" w:color="000000" w:sz="4" w:space="0"/>
              <w:right w:val="single" w:color="000000" w:sz="4" w:space="0"/>
            </w:tcBorders>
            <w:tcW w:w="461" w:type="pct"/>
            <w:vAlign w:val="center"/>
            <w:textDirection w:val="lrTb"/>
            <w:noWrap w:val="false"/>
          </w:tcPr>
          <w:p>
            <w:pPr>
              <w:jc w:val="center"/>
              <w:pageBreakBefore w:val="0"/>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bidi="ar"/>
              </w:rPr>
              <w:t xml:space="preserve">单位</w:t>
            </w:r>
            <w:r/>
          </w:p>
        </w:tc>
        <w:tc>
          <w:tcPr>
            <w:shd w:val="clear" w:color="auto" w:fill="ffffff"/>
            <w:tcBorders>
              <w:top w:val="single" w:color="000000" w:sz="4" w:space="0"/>
              <w:left w:val="single" w:color="000000" w:sz="4" w:space="0"/>
              <w:bottom w:val="none" w:color="000000" w:sz="4" w:space="0"/>
              <w:right w:val="single" w:color="000000" w:sz="4" w:space="0"/>
            </w:tcBorders>
            <w:tcW w:w="500" w:type="pct"/>
            <w:vAlign w:val="center"/>
            <w:textDirection w:val="lrTb"/>
            <w:noWrap w:val="false"/>
          </w:tcPr>
          <w:p>
            <w:pPr>
              <w:jc w:val="center"/>
              <w:pageBreakBefore w:val="0"/>
              <w:widowControl/>
              <w:rPr>
                <w:rFonts w:hint="eastAsia" w:ascii="宋体" w:hAnsi="宋体" w:eastAsia="宋体" w:cs="宋体"/>
                <w:color w:val="000000"/>
                <w:sz w:val="21"/>
                <w:szCs w:val="21"/>
                <w:lang w:bidi="ar"/>
              </w:rPr>
              <w:outlineLvl w:val="9"/>
            </w:pPr>
            <w:r>
              <w:rPr>
                <w:rFonts w:hint="eastAsia" w:ascii="宋体" w:hAnsi="宋体" w:eastAsia="宋体" w:cs="宋体"/>
                <w:color w:val="000000"/>
                <w:sz w:val="21"/>
                <w:szCs w:val="21"/>
                <w:lang w:bidi="ar"/>
              </w:rPr>
              <w:t xml:space="preserve">年用量</w:t>
            </w:r>
            <w:r/>
          </w:p>
          <w:p>
            <w:pPr>
              <w:jc w:val="center"/>
              <w:pageBreakBefore w:val="0"/>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none" w:color="000000" w:sz="4" w:space="0"/>
              <w:right w:val="single" w:color="000000" w:sz="4" w:space="0"/>
            </w:tcBorders>
            <w:tcW w:w="623" w:type="pct"/>
            <w:vAlign w:val="center"/>
            <w:textDirection w:val="lrTb"/>
            <w:noWrap w:val="false"/>
          </w:tcPr>
          <w:p>
            <w:pPr>
              <w:jc w:val="center"/>
              <w:pageBreakBefore w:val="0"/>
              <w:widowControl/>
              <w:rPr>
                <w:rFonts w:hint="eastAsia" w:ascii="宋体" w:hAnsi="宋体" w:eastAsia="宋体" w:cs="宋体"/>
                <w:color w:val="000000"/>
                <w:sz w:val="21"/>
                <w:szCs w:val="21"/>
                <w:lang w:bidi="ar"/>
              </w:rPr>
              <w:outlineLvl w:val="9"/>
            </w:pPr>
            <w:r>
              <w:rPr>
                <w:rFonts w:hint="eastAsia" w:ascii="宋体" w:hAnsi="宋体" w:eastAsia="宋体" w:cs="宋体"/>
                <w:color w:val="000000"/>
                <w:sz w:val="21"/>
                <w:szCs w:val="21"/>
                <w:lang w:bidi="ar"/>
              </w:rPr>
              <w:t xml:space="preserve">单价（元）</w:t>
            </w:r>
            <w:r/>
          </w:p>
          <w:p>
            <w:pPr>
              <w:jc w:val="center"/>
              <w:pageBreakBefore w:val="0"/>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none" w:color="000000" w:sz="4" w:space="0"/>
              <w:right w:val="single" w:color="000000" w:sz="4" w:space="0"/>
            </w:tcBorders>
            <w:tcW w:w="623" w:type="pct"/>
            <w:vAlign w:val="center"/>
            <w:textDirection w:val="lrTb"/>
            <w:noWrap w:val="false"/>
          </w:tcPr>
          <w:p>
            <w:pPr>
              <w:jc w:val="center"/>
              <w:pageBreakBefore w:val="0"/>
              <w:widowControl/>
              <w:rPr>
                <w:rFonts w:hint="eastAsia" w:ascii="宋体" w:hAnsi="宋体" w:eastAsia="宋体" w:cs="宋体"/>
                <w:color w:val="000000"/>
                <w:sz w:val="21"/>
                <w:szCs w:val="21"/>
                <w:lang w:bidi="ar"/>
              </w:rPr>
              <w:outlineLvl w:val="9"/>
            </w:pPr>
            <w:r>
              <w:rPr>
                <w:rFonts w:hint="eastAsia" w:ascii="宋体" w:hAnsi="宋体" w:eastAsia="宋体" w:cs="宋体"/>
                <w:color w:val="000000"/>
                <w:sz w:val="21"/>
                <w:szCs w:val="21"/>
                <w:lang w:bidi="ar"/>
              </w:rPr>
              <w:t xml:space="preserve">总计（元）</w:t>
            </w:r>
            <w:r/>
          </w:p>
          <w:p>
            <w:pPr>
              <w:jc w:val="center"/>
              <w:pageBreakBefore w:val="0"/>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pageBreakBefore w:val="0"/>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bidi="ar"/>
              </w:rPr>
              <w:t xml:space="preserve">备注</w:t>
            </w:r>
            <w:r/>
          </w:p>
        </w:tc>
      </w:tr>
      <w:tr>
        <w:trPr>
          <w:jc w:val="center"/>
          <w:trHeight w:val="726" w:hRule="exact"/>
        </w:trPr>
        <w:tc>
          <w:tcPr>
            <w:shd w:val="clear" w:color="auto" w:fill="ffffff"/>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43" w:type="pct"/>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雨衣</w:t>
            </w:r>
            <w:r/>
          </w:p>
        </w:tc>
        <w:tc>
          <w:tcPr>
            <w:shd w:val="clear" w:color="auto" w:fill="ffffff"/>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pageBreakBefore w:val="0"/>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eastAsia="zh-CN"/>
              </w:rPr>
              <w:t xml:space="preserve">合格品</w:t>
            </w:r>
            <w:r/>
          </w:p>
        </w:tc>
      </w:tr>
      <w:tr>
        <w:trPr>
          <w:jc w:val="center"/>
          <w:trHeight w:val="726" w:hRule="exact"/>
        </w:trPr>
        <w:tc>
          <w:tcPr>
            <w:shd w:val="clear" w:color="auto" w:fill="ffffff"/>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43" w:type="pct"/>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胶鞋</w:t>
            </w:r>
            <w:r/>
          </w:p>
        </w:tc>
        <w:tc>
          <w:tcPr>
            <w:shd w:val="clear" w:color="auto" w:fill="ffffff"/>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双</w:t>
            </w:r>
            <w:r/>
          </w:p>
        </w:tc>
        <w:tc>
          <w:tcPr>
            <w:shd w:val="clear" w:color="auto" w:fill="ffffff"/>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pageBreakBefore w:val="0"/>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eastAsia="zh-CN"/>
              </w:rPr>
              <w:t xml:space="preserve">合格品</w:t>
            </w:r>
            <w:r/>
          </w:p>
        </w:tc>
      </w:tr>
      <w:tr>
        <w:trPr>
          <w:jc w:val="center"/>
          <w:trHeight w:val="726" w:hRule="exact"/>
        </w:trPr>
        <w:tc>
          <w:tcPr>
            <w:shd w:val="clear" w:color="auto" w:fill="ffffff"/>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43" w:type="pct"/>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防刺围裙</w:t>
            </w:r>
            <w:r/>
          </w:p>
        </w:tc>
        <w:tc>
          <w:tcPr>
            <w:shd w:val="clear" w:color="auto" w:fill="ffffff"/>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pageBreakBefore w:val="0"/>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eastAsia="zh-CN"/>
              </w:rPr>
              <w:t xml:space="preserve">合格品</w:t>
            </w:r>
            <w:r/>
          </w:p>
        </w:tc>
      </w:tr>
      <w:tr>
        <w:trPr>
          <w:jc w:val="center"/>
          <w:trHeight w:val="726" w:hRule="exact"/>
        </w:trPr>
        <w:tc>
          <w:tcPr>
            <w:shd w:val="clear" w:color="auto" w:fill="ffffff"/>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543" w:type="pct"/>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防刺手套</w:t>
            </w:r>
            <w:r/>
          </w:p>
        </w:tc>
        <w:tc>
          <w:tcPr>
            <w:shd w:val="clear" w:color="auto" w:fill="ffffff"/>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ffffff"/>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pageBreakBefore w:val="0"/>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eastAsia="zh-CN"/>
              </w:rPr>
              <w:t xml:space="preserve">合格品</w:t>
            </w:r>
            <w:r/>
          </w:p>
        </w:tc>
      </w:tr>
      <w:tr>
        <w:trPr>
          <w:jc w:val="center"/>
          <w:trHeight w:val="769" w:hRule="exact"/>
        </w:trPr>
        <w:tc>
          <w:tcPr>
            <w:shd w:val="clear" w:color="auto" w:fill="ffffff"/>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543" w:type="pct"/>
            <w:vAlign w:val="center"/>
            <w:textDirection w:val="lrTb"/>
            <w:noWrap w:val="false"/>
          </w:tcPr>
          <w:p>
            <w:pPr>
              <w:jc w:val="center"/>
              <w:pageBreakBefore w:val="0"/>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bidi="ar"/>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r>
    </w:tbl>
    <w:p>
      <w:pPr>
        <w:jc w:val="left"/>
        <w:pageBreakBefore w:val="0"/>
        <w:widowControl/>
        <w:rPr>
          <w:rFonts w:ascii="宋体" w:hAnsi="宋体" w:cs="宋体"/>
          <w:b/>
          <w:bCs/>
          <w:sz w:val="24"/>
          <w:szCs w:val="24"/>
        </w:rPr>
        <w:outlineLvl w:val="9"/>
      </w:pPr>
      <w:r>
        <w:rPr>
          <w:rFonts w:ascii="宋体" w:hAnsi="宋体" w:cs="宋体"/>
          <w:b/>
          <w:bCs/>
          <w:sz w:val="24"/>
          <w:szCs w:val="24"/>
        </w:rPr>
      </w:r>
      <w:r/>
    </w:p>
    <w:p>
      <w:pPr>
        <w:jc w:val="left"/>
        <w:pageBreakBefore w:val="0"/>
        <w:widowControl/>
        <w:rPr>
          <w:rFonts w:ascii="宋体" w:hAnsi="宋体" w:cs="宋体"/>
          <w:b/>
          <w:bCs/>
          <w:sz w:val="24"/>
          <w:szCs w:val="24"/>
        </w:rPr>
        <w:outlineLvl w:val="9"/>
      </w:pPr>
      <w:r>
        <w:rPr>
          <w:rFonts w:ascii="宋体" w:hAnsi="宋体" w:cs="宋体"/>
          <w:b/>
          <w:bCs/>
          <w:sz w:val="24"/>
          <w:szCs w:val="24"/>
        </w:rPr>
      </w:r>
      <w:r/>
    </w:p>
    <w:p>
      <w:pPr>
        <w:jc w:val="left"/>
        <w:pageBreakBefore w:val="0"/>
        <w:widowControl/>
        <w:rPr>
          <w:rFonts w:ascii="宋体" w:hAnsi="宋体" w:cs="宋体"/>
          <w:b/>
          <w:bCs/>
          <w:sz w:val="24"/>
          <w:szCs w:val="24"/>
        </w:rPr>
        <w:outlineLvl w:val="9"/>
      </w:pPr>
      <w:r>
        <w:rPr>
          <w:rFonts w:ascii="宋体" w:hAnsi="宋体" w:cs="宋体"/>
          <w:b/>
          <w:bCs/>
          <w:sz w:val="24"/>
          <w:szCs w:val="24"/>
        </w:rPr>
      </w:r>
      <w:r/>
    </w:p>
    <w:p>
      <w:pPr>
        <w:jc w:val="left"/>
        <w:pageBreakBefore w:val="0"/>
        <w:widowControl/>
        <w:rPr>
          <w:rFonts w:ascii="宋体" w:hAnsi="宋体" w:cs="宋体"/>
          <w:b/>
          <w:bCs/>
          <w:sz w:val="24"/>
          <w:szCs w:val="24"/>
        </w:rPr>
        <w:outlineLvl w:val="9"/>
      </w:pPr>
      <w:r>
        <w:rPr>
          <w:rFonts w:ascii="宋体" w:hAnsi="宋体" w:cs="宋体"/>
          <w:b/>
          <w:bCs/>
          <w:sz w:val="24"/>
          <w:szCs w:val="24"/>
        </w:rPr>
      </w:r>
      <w:r/>
    </w:p>
    <w:p>
      <w:pPr>
        <w:jc w:val="left"/>
        <w:pageBreakBefore w:val="0"/>
        <w:widowControl/>
        <w:rPr>
          <w:rFonts w:ascii="宋体" w:hAnsi="宋体" w:cs="宋体"/>
          <w:b/>
          <w:bCs/>
          <w:sz w:val="24"/>
          <w:szCs w:val="24"/>
        </w:rPr>
        <w:outlineLvl w:val="9"/>
      </w:pPr>
      <w:r>
        <w:rPr>
          <w:rFonts w:ascii="宋体" w:hAnsi="宋体" w:cs="宋体"/>
          <w:b/>
          <w:bCs/>
          <w:sz w:val="24"/>
          <w:szCs w:val="24"/>
        </w:rPr>
      </w:r>
      <w:r/>
    </w:p>
    <w:p>
      <w:pPr>
        <w:jc w:val="left"/>
        <w:pageBreakBefore w:val="0"/>
        <w:widowControl/>
        <w:rPr>
          <w:rFonts w:ascii="宋体" w:hAnsi="宋体" w:cs="宋体"/>
          <w:b/>
          <w:bCs/>
          <w:sz w:val="24"/>
          <w:szCs w:val="24"/>
        </w:rPr>
        <w:outlineLvl w:val="9"/>
      </w:pPr>
      <w:r>
        <w:rPr>
          <w:rFonts w:ascii="宋体" w:hAnsi="宋体" w:cs="宋体"/>
          <w:b/>
          <w:bCs/>
          <w:sz w:val="24"/>
          <w:szCs w:val="24"/>
        </w:rPr>
      </w:r>
      <w:r/>
    </w:p>
    <w:p>
      <w:pPr>
        <w:jc w:val="left"/>
        <w:pageBreakBefore w:val="0"/>
        <w:widowControl/>
        <w:rPr>
          <w:rFonts w:ascii="宋体" w:hAnsi="宋体" w:cs="宋体"/>
          <w:b/>
          <w:bCs/>
          <w:sz w:val="24"/>
          <w:szCs w:val="24"/>
        </w:rPr>
        <w:outlineLvl w:val="9"/>
      </w:pPr>
      <w:r>
        <w:rPr>
          <w:rFonts w:ascii="宋体" w:hAnsi="宋体" w:cs="宋体"/>
          <w:b/>
          <w:bCs/>
          <w:sz w:val="24"/>
          <w:szCs w:val="24"/>
        </w:rPr>
      </w:r>
      <w:r/>
    </w:p>
    <w:p>
      <w:pPr>
        <w:jc w:val="left"/>
        <w:pageBreakBefore w:val="0"/>
        <w:widowControl/>
        <w:rPr>
          <w:rFonts w:ascii="宋体" w:hAnsi="宋体" w:cs="宋体"/>
          <w:b/>
          <w:bCs/>
          <w:sz w:val="24"/>
          <w:szCs w:val="24"/>
        </w:rPr>
        <w:outlineLvl w:val="9"/>
      </w:pPr>
      <w:r>
        <w:rPr>
          <w:rFonts w:ascii="宋体" w:hAnsi="宋体" w:cs="宋体"/>
          <w:b/>
          <w:bCs/>
          <w:sz w:val="24"/>
          <w:szCs w:val="24"/>
        </w:rPr>
      </w:r>
      <w:r/>
    </w:p>
    <w:p>
      <w:pPr>
        <w:jc w:val="left"/>
        <w:pageBreakBefore w:val="0"/>
        <w:widowControl/>
        <w:rPr>
          <w:rFonts w:ascii="宋体" w:hAnsi="宋体" w:cs="宋体"/>
          <w:b/>
          <w:bCs/>
          <w:sz w:val="24"/>
          <w:szCs w:val="24"/>
        </w:rPr>
        <w:outlineLvl w:val="9"/>
      </w:pPr>
      <w:r>
        <w:rPr>
          <w:rFonts w:ascii="宋体" w:hAnsi="宋体" w:cs="宋体"/>
          <w:b/>
          <w:bCs/>
          <w:sz w:val="24"/>
          <w:szCs w:val="24"/>
        </w:rPr>
      </w:r>
      <w:r/>
    </w:p>
    <w:p>
      <w:pPr>
        <w:jc w:val="left"/>
        <w:pageBreakBefore w:val="0"/>
        <w:widowControl/>
        <w:rPr>
          <w:rFonts w:ascii="宋体" w:hAnsi="宋体" w:cs="宋体"/>
          <w:b/>
          <w:bCs/>
          <w:sz w:val="24"/>
          <w:szCs w:val="24"/>
        </w:rPr>
        <w:outlineLvl w:val="9"/>
      </w:pPr>
      <w:r>
        <w:rPr>
          <w:rFonts w:ascii="宋体" w:hAnsi="宋体" w:cs="宋体"/>
          <w:b/>
          <w:bCs/>
          <w:sz w:val="24"/>
          <w:szCs w:val="24"/>
        </w:rPr>
      </w:r>
      <w:r/>
    </w:p>
    <w:p>
      <w:pPr>
        <w:jc w:val="left"/>
        <w:pageBreakBefore w:val="0"/>
        <w:widowControl/>
        <w:rPr>
          <w:rFonts w:ascii="宋体" w:hAnsi="宋体" w:cs="宋体"/>
          <w:b/>
          <w:bCs/>
          <w:sz w:val="24"/>
          <w:szCs w:val="24"/>
        </w:rPr>
        <w:outlineLvl w:val="9"/>
      </w:pPr>
      <w:r>
        <w:rPr>
          <w:rFonts w:ascii="宋体" w:hAnsi="宋体" w:cs="宋体"/>
          <w:b/>
          <w:bCs/>
          <w:sz w:val="24"/>
          <w:szCs w:val="24"/>
        </w:rPr>
      </w:r>
      <w:r/>
    </w:p>
    <w:p>
      <w:pPr>
        <w:jc w:val="left"/>
        <w:pageBreakBefore w:val="0"/>
        <w:widowControl/>
        <w:rPr>
          <w:rFonts w:ascii="宋体" w:hAnsi="宋体" w:cs="宋体"/>
          <w:b/>
          <w:bCs/>
          <w:sz w:val="24"/>
          <w:szCs w:val="24"/>
        </w:rPr>
        <w:outlineLvl w:val="9"/>
      </w:pPr>
      <w:r>
        <w:rPr>
          <w:rFonts w:ascii="宋体" w:hAnsi="宋体" w:cs="宋体"/>
          <w:b/>
          <w:bCs/>
          <w:sz w:val="24"/>
          <w:szCs w:val="24"/>
        </w:rPr>
      </w:r>
      <w:r/>
    </w:p>
    <w:p>
      <w:pPr>
        <w:jc w:val="left"/>
        <w:pageBreakBefore w:val="0"/>
        <w:widowControl/>
        <w:rPr>
          <w:rFonts w:ascii="宋体" w:hAnsi="宋体" w:cs="宋体"/>
          <w:b/>
          <w:bCs/>
          <w:sz w:val="24"/>
          <w:szCs w:val="24"/>
        </w:rPr>
        <w:outlineLvl w:val="9"/>
      </w:pPr>
      <w:r>
        <w:rPr>
          <w:rFonts w:ascii="宋体" w:hAnsi="宋体" w:cs="宋体"/>
          <w:b/>
          <w:bCs/>
          <w:sz w:val="24"/>
          <w:szCs w:val="24"/>
        </w:rPr>
      </w:r>
      <w:r/>
    </w:p>
    <w:p>
      <w:pPr>
        <w:jc w:val="left"/>
        <w:pageBreakBefore w:val="0"/>
        <w:widowControl/>
        <w:rPr>
          <w:rFonts w:ascii="宋体" w:hAnsi="宋体" w:cs="宋体"/>
          <w:b/>
          <w:bCs/>
          <w:sz w:val="24"/>
          <w:szCs w:val="24"/>
        </w:rPr>
        <w:outlineLvl w:val="9"/>
      </w:pPr>
      <w:r>
        <w:rPr>
          <w:rFonts w:ascii="宋体" w:hAnsi="宋体" w:cs="宋体"/>
          <w:b/>
          <w:bCs/>
          <w:sz w:val="24"/>
          <w:szCs w:val="24"/>
        </w:rPr>
      </w:r>
      <w:r/>
    </w:p>
    <w:p>
      <w:pPr>
        <w:jc w:val="left"/>
        <w:pageBreakBefore w:val="0"/>
        <w:widowControl/>
        <w:rPr>
          <w:rFonts w:ascii="宋体" w:hAnsi="宋体" w:cs="宋体"/>
          <w:b/>
          <w:bCs/>
          <w:sz w:val="24"/>
          <w:szCs w:val="24"/>
        </w:rPr>
        <w:outlineLvl w:val="9"/>
      </w:pPr>
      <w:r>
        <w:rPr>
          <w:rFonts w:ascii="宋体" w:hAnsi="宋体" w:cs="宋体"/>
          <w:b/>
          <w:bCs/>
          <w:sz w:val="24"/>
          <w:szCs w:val="24"/>
        </w:rPr>
      </w:r>
      <w:r/>
    </w:p>
    <w:p>
      <w:pPr>
        <w:jc w:val="left"/>
        <w:pageBreakBefore w:val="0"/>
        <w:widowControl/>
        <w:rPr>
          <w:rFonts w:ascii="宋体" w:hAnsi="宋体" w:cs="宋体"/>
          <w:b/>
          <w:bCs/>
          <w:sz w:val="24"/>
          <w:szCs w:val="24"/>
        </w:rPr>
        <w:outlineLvl w:val="9"/>
      </w:pPr>
      <w:r>
        <w:rPr>
          <w:rFonts w:ascii="宋体" w:hAnsi="宋体" w:cs="宋体"/>
          <w:b/>
          <w:bCs/>
          <w:sz w:val="24"/>
          <w:szCs w:val="24"/>
        </w:rPr>
      </w:r>
      <w:r/>
    </w:p>
    <w:p>
      <w:pPr>
        <w:jc w:val="left"/>
        <w:pageBreakBefore w:val="0"/>
        <w:widowControl/>
        <w:rPr>
          <w:rFonts w:ascii="宋体" w:hAnsi="宋体" w:cs="宋体"/>
          <w:b/>
          <w:bCs/>
          <w:sz w:val="24"/>
          <w:szCs w:val="24"/>
        </w:rPr>
        <w:outlineLvl w:val="9"/>
      </w:pPr>
      <w:r>
        <w:rPr>
          <w:rFonts w:ascii="宋体" w:hAnsi="宋体" w:cs="宋体"/>
          <w:b/>
          <w:bCs/>
          <w:sz w:val="24"/>
          <w:szCs w:val="24"/>
        </w:rPr>
      </w:r>
      <w:r/>
    </w:p>
    <w:p>
      <w:pPr>
        <w:jc w:val="left"/>
        <w:pageBreakBefore w:val="0"/>
        <w:widowControl/>
        <w:rPr>
          <w:rFonts w:ascii="宋体" w:hAnsi="宋体" w:cs="宋体"/>
          <w:b/>
          <w:bCs/>
          <w:sz w:val="24"/>
          <w:szCs w:val="24"/>
        </w:rPr>
        <w:outlineLvl w:val="9"/>
      </w:pPr>
      <w:r>
        <w:rPr>
          <w:rFonts w:ascii="宋体" w:hAnsi="宋体" w:cs="宋体"/>
          <w:b/>
          <w:bCs/>
          <w:sz w:val="24"/>
          <w:szCs w:val="24"/>
        </w:rPr>
      </w:r>
      <w:r/>
    </w:p>
    <w:p>
      <w:pPr>
        <w:jc w:val="left"/>
        <w:pageBreakBefore w:val="0"/>
        <w:widowControl/>
        <w:rPr>
          <w:rFonts w:ascii="宋体" w:hAnsi="宋体" w:cs="宋体"/>
          <w:b/>
          <w:bCs/>
          <w:sz w:val="24"/>
          <w:szCs w:val="24"/>
        </w:rPr>
        <w:outlineLvl w:val="9"/>
      </w:pPr>
      <w:r>
        <w:rPr>
          <w:rFonts w:ascii="宋体" w:hAnsi="宋体" w:cs="宋体"/>
          <w:b/>
          <w:bCs/>
          <w:sz w:val="24"/>
          <w:szCs w:val="24"/>
        </w:rPr>
      </w:r>
      <w:r/>
    </w:p>
    <w:p>
      <w:pPr>
        <w:jc w:val="left"/>
        <w:pageBreakBefore w:val="0"/>
        <w:widowControl/>
        <w:rPr>
          <w:rFonts w:ascii="宋体" w:hAnsi="宋体" w:cs="宋体"/>
          <w:b/>
          <w:bCs/>
          <w:sz w:val="24"/>
          <w:szCs w:val="24"/>
        </w:rPr>
        <w:outlineLvl w:val="9"/>
      </w:pPr>
      <w:r>
        <w:rPr>
          <w:rFonts w:ascii="宋体" w:hAnsi="宋体" w:cs="宋体"/>
          <w:b/>
          <w:bCs/>
          <w:sz w:val="24"/>
          <w:szCs w:val="24"/>
        </w:rPr>
      </w:r>
      <w:r/>
    </w:p>
    <w:p>
      <w:pPr>
        <w:jc w:val="left"/>
        <w:pageBreakBefore w:val="0"/>
        <w:widowControl/>
        <w:rPr>
          <w:rFonts w:ascii="宋体" w:hAnsi="宋体" w:cs="宋体"/>
          <w:b/>
          <w:bCs/>
          <w:sz w:val="24"/>
          <w:szCs w:val="24"/>
        </w:rPr>
        <w:outlineLvl w:val="9"/>
      </w:pPr>
      <w:r>
        <w:rPr>
          <w:rFonts w:ascii="宋体" w:hAnsi="宋体" w:cs="宋体"/>
          <w:b/>
          <w:bCs/>
          <w:sz w:val="24"/>
          <w:szCs w:val="24"/>
        </w:rPr>
      </w:r>
      <w:r/>
    </w:p>
    <w:p>
      <w:pPr>
        <w:jc w:val="left"/>
        <w:pageBreakBefore w:val="0"/>
        <w:widowControl/>
        <w:rPr>
          <w:rFonts w:ascii="宋体" w:hAnsi="宋体" w:cs="宋体"/>
          <w:b/>
          <w:bCs/>
          <w:sz w:val="24"/>
          <w:szCs w:val="24"/>
        </w:rPr>
        <w:outlineLvl w:val="9"/>
      </w:pPr>
      <w:r>
        <w:rPr>
          <w:rFonts w:ascii="宋体" w:hAnsi="宋体" w:cs="宋体"/>
          <w:b/>
          <w:bCs/>
          <w:sz w:val="24"/>
          <w:szCs w:val="24"/>
        </w:rPr>
      </w:r>
      <w:r/>
    </w:p>
    <w:p>
      <w:pPr>
        <w:jc w:val="center"/>
        <w:pageBreakBefore w:val="0"/>
        <w:rPr>
          <w:rFonts w:ascii="宋体" w:hAnsi="宋体" w:cs="宋体"/>
          <w:b/>
          <w:bCs/>
          <w:sz w:val="21"/>
          <w:szCs w:val="21"/>
        </w:rPr>
        <w:outlineLvl w:val="9"/>
      </w:pPr>
      <w:r>
        <w:rPr>
          <w:rFonts w:hint="eastAsia" w:ascii="宋体" w:hAnsi="宋体" w:cs="宋体"/>
          <w:sz w:val="21"/>
          <w:szCs w:val="21"/>
        </w:rPr>
        <w:t xml:space="preserve">设备报价表</w:t>
      </w:r>
      <w:r>
        <w:rPr>
          <w:rFonts w:hint="eastAsia" w:ascii="宋体" w:hAnsi="宋体" w:cs="宋体"/>
          <w:sz w:val="21"/>
          <w:szCs w:val="21"/>
          <w:lang w:eastAsia="zh-CN"/>
        </w:rPr>
        <w:t xml:space="preserve">（按一年计，不一定要全新产品）</w:t>
      </w:r>
      <w:r/>
    </w:p>
    <w:p>
      <w:pPr>
        <w:ind w:firstLine="210"/>
        <w:pageBreakBefore w:val="0"/>
        <w:rPr>
          <w:rFonts w:hint="eastAsia" w:ascii="宋体" w:hAnsi="宋体" w:cs="宋体"/>
          <w:color w:val="auto"/>
        </w:rPr>
        <w:outlineLvl w:val="9"/>
      </w:pPr>
      <w:r>
        <w:rPr>
          <w:rFonts w:hint="eastAsia" w:ascii="宋体" w:hAnsi="宋体" w:cs="宋体"/>
          <w:color w:val="auto"/>
        </w:rPr>
        <w:t xml:space="preserve">项目</w:t>
      </w:r>
      <w:r>
        <w:rPr>
          <w:rFonts w:hint="eastAsia" w:ascii="宋体" w:hAnsi="宋体" w:cs="宋体"/>
          <w:color w:val="auto"/>
          <w:lang w:val="en-US" w:eastAsia="zh-CN"/>
        </w:rPr>
        <w:t xml:space="preserve">名称</w:t>
      </w:r>
      <w:r>
        <w:rPr>
          <w:rFonts w:hint="eastAsia" w:ascii="宋体" w:hAnsi="宋体" w:cs="宋体"/>
          <w:color w:val="auto"/>
        </w:rPr>
        <w:t xml:space="preserve">： </w:t>
      </w:r>
      <w:r/>
    </w:p>
    <w:p>
      <w:pPr>
        <w:ind w:firstLine="210"/>
        <w:pageBreakBefore w:val="0"/>
        <w:rPr>
          <w:rFonts w:ascii="宋体" w:hAnsi="宋体" w:cs="宋体"/>
          <w:b/>
          <w:bCs/>
          <w:sz w:val="24"/>
          <w:szCs w:val="24"/>
        </w:rPr>
        <w:outlineLvl w:val="9"/>
      </w:pPr>
      <w:r>
        <w:rPr>
          <w:rFonts w:hint="eastAsia" w:ascii="宋体" w:hAnsi="宋体" w:cs="宋体"/>
          <w:color w:val="auto"/>
          <w:lang w:val="en-US" w:eastAsia="zh-CN"/>
        </w:rPr>
        <w:t xml:space="preserve">项目编号：</w:t>
      </w:r>
      <w:r/>
    </w:p>
    <w:tbl>
      <w:tblPr>
        <w:tblStyle w:val="886"/>
        <w:tblW w:w="0" w:type="auto"/>
        <w:jc w:val="center"/>
        <w:tblLayout w:type="autofit"/>
        <w:tblCellMar>
          <w:left w:w="108" w:type="dxa"/>
          <w:top w:w="0" w:type="dxa"/>
          <w:right w:w="108" w:type="dxa"/>
          <w:bottom w:w="0" w:type="dxa"/>
        </w:tblCellMar>
        <w:tblLook w:val="04A0" w:firstRow="1" w:lastRow="0" w:firstColumn="1" w:lastColumn="0" w:noHBand="0" w:noVBand="1"/>
      </w:tblPr>
      <w:tblGrid>
        <w:gridCol w:w="636"/>
        <w:gridCol w:w="1612"/>
        <w:gridCol w:w="667"/>
        <w:gridCol w:w="890"/>
        <w:gridCol w:w="1896"/>
        <w:gridCol w:w="1266"/>
        <w:gridCol w:w="1132"/>
      </w:tblGrid>
      <w:tr>
        <w:trPr>
          <w:jc w:val="center"/>
          <w:trHeight w:val="1548"/>
        </w:trPr>
        <w:tc>
          <w:tcPr>
            <w:shd w:val="clear" w:color="auto" w:fill="ffffff"/>
            <w:tcBorders>
              <w:top w:val="single" w:color="000000" w:sz="8" w:space="0"/>
              <w:left w:val="single" w:color="000000" w:sz="8" w:space="0"/>
              <w:bottom w:val="none" w:color="000000" w:sz="4" w:space="0"/>
              <w:right w:val="none" w:color="000000" w:sz="4" w:space="0"/>
            </w:tcBorders>
            <w:tcW w:w="0" w:type="auto"/>
            <w:vAlign w:val="center"/>
            <w:textDirection w:val="lrTb"/>
            <w:noWrap w:val="false"/>
          </w:tcPr>
          <w:p>
            <w:pPr>
              <w:jc w:val="center"/>
              <w:pageBreakBefore w:val="0"/>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bidi="ar"/>
              </w:rPr>
              <w:t xml:space="preserve">序号</w:t>
            </w:r>
            <w:r/>
          </w:p>
        </w:tc>
        <w:tc>
          <w:tcPr>
            <w:shd w:val="clear" w:color="auto" w:fill="ffffff"/>
            <w:tcBorders>
              <w:top w:val="single" w:color="000000" w:sz="8" w:space="0"/>
              <w:left w:val="single" w:color="000000" w:sz="8" w:space="0"/>
              <w:bottom w:val="none" w:color="000000" w:sz="4" w:space="0"/>
              <w:right w:val="none" w:color="000000" w:sz="4" w:space="0"/>
            </w:tcBorders>
            <w:tcW w:w="0" w:type="auto"/>
            <w:vAlign w:val="center"/>
            <w:textDirection w:val="lrTb"/>
            <w:noWrap w:val="false"/>
          </w:tcPr>
          <w:p>
            <w:pPr>
              <w:jc w:val="center"/>
              <w:pageBreakBefore w:val="0"/>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bidi="ar"/>
              </w:rPr>
              <w:t xml:space="preserve">品名</w:t>
            </w:r>
            <w:r/>
          </w:p>
        </w:tc>
        <w:tc>
          <w:tcPr>
            <w:shd w:val="clear" w:color="auto" w:fill="ffffff"/>
            <w:tcBorders>
              <w:top w:val="single" w:color="000000" w:sz="8" w:space="0"/>
              <w:left w:val="single" w:color="000000" w:sz="8" w:space="0"/>
              <w:bottom w:val="none" w:color="000000" w:sz="4" w:space="0"/>
              <w:right w:val="none" w:color="000000" w:sz="4" w:space="0"/>
            </w:tcBorders>
            <w:tcW w:w="0" w:type="auto"/>
            <w:vAlign w:val="center"/>
            <w:textDirection w:val="lrTb"/>
            <w:noWrap w:val="false"/>
          </w:tcPr>
          <w:p>
            <w:pPr>
              <w:jc w:val="center"/>
              <w:pageBreakBefore w:val="0"/>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bidi="ar"/>
              </w:rPr>
              <w:t xml:space="preserve">单位</w:t>
            </w:r>
            <w:r/>
          </w:p>
        </w:tc>
        <w:tc>
          <w:tcPr>
            <w:shd w:val="clear" w:color="auto" w:fill="ffffff"/>
            <w:tcBorders>
              <w:top w:val="single" w:color="000000" w:sz="8" w:space="0"/>
              <w:left w:val="single" w:color="000000" w:sz="8" w:space="0"/>
              <w:bottom w:val="none" w:color="000000" w:sz="4" w:space="0"/>
              <w:right w:val="none" w:color="000000" w:sz="4" w:space="0"/>
            </w:tcBorders>
            <w:tcW w:w="0" w:type="auto"/>
            <w:vAlign w:val="center"/>
            <w:textDirection w:val="lrTb"/>
            <w:noWrap w:val="false"/>
          </w:tcPr>
          <w:p>
            <w:pPr>
              <w:jc w:val="center"/>
              <w:pageBreakBefore w:val="0"/>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bidi="ar"/>
              </w:rPr>
              <w:t xml:space="preserve">年用量</w:t>
            </w:r>
            <w:r/>
          </w:p>
        </w:tc>
        <w:tc>
          <w:tcPr>
            <w:shd w:val="clear" w:color="auto" w:fill="ffffff"/>
            <w:tcBorders>
              <w:top w:val="single" w:color="000000" w:sz="8" w:space="0"/>
              <w:left w:val="single" w:color="000000" w:sz="8" w:space="0"/>
              <w:bottom w:val="none" w:color="000000" w:sz="4" w:space="0"/>
              <w:right w:val="none" w:color="000000" w:sz="4" w:space="0"/>
            </w:tcBorders>
            <w:tcW w:w="0" w:type="auto"/>
            <w:vAlign w:val="center"/>
            <w:textDirection w:val="lrTb"/>
            <w:noWrap w:val="false"/>
          </w:tcPr>
          <w:p>
            <w:pPr>
              <w:jc w:val="center"/>
              <w:pageBreakBefore w:val="0"/>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eastAsia="zh-CN" w:bidi="ar"/>
              </w:rPr>
              <w:t xml:space="preserve">年度折旧费</w:t>
            </w:r>
            <w:r>
              <w:rPr>
                <w:rFonts w:hint="eastAsia" w:ascii="宋体" w:hAnsi="宋体" w:eastAsia="宋体" w:cs="宋体"/>
                <w:color w:val="000000"/>
                <w:sz w:val="21"/>
                <w:szCs w:val="21"/>
                <w:lang w:bidi="ar"/>
              </w:rPr>
              <w:t xml:space="preserve">（元）</w:t>
            </w:r>
            <w:r/>
          </w:p>
        </w:tc>
        <w:tc>
          <w:tcPr>
            <w:shd w:val="clear" w:color="auto" w:fill="ffffff"/>
            <w:tcBorders>
              <w:top w:val="single" w:color="000000" w:sz="8" w:space="0"/>
              <w:left w:val="single" w:color="000000" w:sz="8" w:space="0"/>
              <w:bottom w:val="none" w:color="000000" w:sz="4" w:space="0"/>
              <w:right w:val="none" w:color="000000" w:sz="4" w:space="0"/>
            </w:tcBorders>
            <w:tcW w:w="0" w:type="auto"/>
            <w:vAlign w:val="center"/>
            <w:textDirection w:val="lrTb"/>
            <w:noWrap w:val="false"/>
          </w:tcPr>
          <w:p>
            <w:pPr>
              <w:jc w:val="center"/>
              <w:pageBreakBefore w:val="0"/>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bidi="ar"/>
              </w:rPr>
              <w:t xml:space="preserve">总计（元）</w:t>
            </w:r>
            <w:r/>
          </w:p>
        </w:tc>
        <w:tc>
          <w:tcPr>
            <w:shd w:val="clear" w:color="auto" w:fill="ffffff"/>
            <w:tcBorders>
              <w:top w:val="single" w:color="000000" w:sz="8" w:space="0"/>
              <w:left w:val="single" w:color="000000" w:sz="8" w:space="0"/>
              <w:bottom w:val="none" w:color="000000" w:sz="4" w:space="0"/>
              <w:right w:val="single" w:color="000000" w:sz="8" w:space="0"/>
            </w:tcBorders>
            <w:tcW w:w="1132" w:type="dxa"/>
            <w:vAlign w:val="center"/>
            <w:textDirection w:val="lrTb"/>
            <w:noWrap w:val="false"/>
          </w:tcPr>
          <w:p>
            <w:pPr>
              <w:jc w:val="center"/>
              <w:pageBreakBefore w:val="0"/>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bidi="ar"/>
              </w:rPr>
              <w:t xml:space="preserve">备注</w:t>
            </w:r>
            <w:r/>
          </w:p>
        </w:tc>
      </w:tr>
      <w:tr>
        <w:trPr>
          <w:jc w:val="center"/>
          <w:trHeight w:val="738"/>
        </w:trPr>
        <w:tc>
          <w:tcPr>
            <w:shd w:val="clear" w:color="auto" w:fill="ffffff"/>
            <w:tcBorders>
              <w:top w:val="single" w:color="000000" w:sz="8" w:space="0"/>
              <w:left w:val="single" w:color="000000" w:sz="8" w:space="0"/>
              <w:bottom w:val="none" w:color="000000" w:sz="4" w:space="0"/>
              <w:right w:val="none" w:color="000000" w:sz="4" w:space="0"/>
            </w:tcBorders>
            <w:tcW w:w="0" w:type="auto"/>
            <w:vAlign w:val="center"/>
            <w:textDirection w:val="lrTb"/>
            <w:noWrap w:val="false"/>
          </w:tcPr>
          <w:p>
            <w:pPr>
              <w:jc w:val="center"/>
              <w:pageBreakBefore w:val="0"/>
              <w:widowControl/>
              <w:rPr>
                <w:rFonts w:hint="eastAsia" w:ascii="宋体" w:hAnsi="宋体" w:eastAsia="宋体" w:cs="宋体"/>
                <w:color w:val="000000"/>
                <w:sz w:val="21"/>
                <w:szCs w:val="21"/>
                <w:lang w:eastAsia="zh-CN"/>
              </w:rPr>
              <w:outlineLvl w:val="9"/>
            </w:pPr>
            <w:r>
              <w:rPr>
                <w:rFonts w:hint="eastAsia" w:ascii="宋体" w:hAnsi="宋体" w:eastAsia="宋体" w:cs="宋体"/>
                <w:color w:val="000000"/>
                <w:sz w:val="21"/>
                <w:szCs w:val="21"/>
                <w:lang w:val="en-US" w:eastAsia="zh-CN" w:bidi="ar"/>
              </w:rPr>
              <w:t xml:space="preserve">1</w:t>
            </w:r>
            <w:r/>
          </w:p>
        </w:tc>
        <w:tc>
          <w:tcPr>
            <w:shd w:val="clear" w:color="auto" w:fill="ffffff"/>
            <w:tcBorders>
              <w:top w:val="single" w:color="000000" w:sz="8" w:space="0"/>
              <w:left w:val="single" w:color="000000" w:sz="8" w:space="0"/>
              <w:bottom w:val="none" w:color="000000" w:sz="4" w:space="0"/>
              <w:right w:val="none" w:color="000000" w:sz="4" w:space="0"/>
            </w:tcBorders>
            <w:tcW w:w="1612" w:type="dxa"/>
            <w:vAlign w:val="center"/>
            <w:textDirection w:val="lrTb"/>
            <w:noWrap w:val="false"/>
          </w:tcPr>
          <w:p>
            <w:pPr>
              <w:jc w:val="both"/>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全自动洗地机</w:t>
            </w:r>
            <w:r/>
          </w:p>
        </w:tc>
        <w:tc>
          <w:tcPr>
            <w:shd w:val="clear" w:color="auto" w:fill="ffffff"/>
            <w:tcBorders>
              <w:top w:val="single" w:color="000000" w:sz="8" w:space="0"/>
              <w:left w:val="single" w:color="000000" w:sz="8" w:space="0"/>
              <w:bottom w:val="none" w:color="000000" w:sz="4" w:space="0"/>
              <w:right w:val="non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ffffff"/>
            <w:tcBorders>
              <w:top w:val="single" w:color="000000" w:sz="8" w:space="0"/>
              <w:left w:val="single" w:color="000000" w:sz="8" w:space="0"/>
              <w:bottom w:val="none" w:color="000000" w:sz="4" w:space="0"/>
              <w:right w:val="none" w:color="000000" w:sz="4" w:space="0"/>
            </w:tcBorders>
            <w:tcW w:w="890" w:type="dxa"/>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8" w:space="0"/>
              <w:left w:val="single" w:color="000000" w:sz="8" w:space="0"/>
              <w:bottom w:val="none" w:color="000000" w:sz="4" w:space="0"/>
              <w:right w:val="none" w:color="000000" w:sz="4" w:space="0"/>
            </w:tcBorders>
            <w:tcW w:w="0" w:type="auto"/>
            <w:vAlign w:val="center"/>
            <w:textDirection w:val="lrTb"/>
            <w:noWrap w:val="false"/>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none" w:color="000000" w:sz="4" w:space="0"/>
              <w:right w:val="none" w:color="000000" w:sz="4" w:space="0"/>
            </w:tcBorders>
            <w:tcW w:w="0" w:type="auto"/>
            <w:vAlign w:val="center"/>
            <w:textDirection w:val="lrTb"/>
            <w:noWrap w:val="false"/>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Borders>
              <w:top w:val="single" w:color="000000" w:sz="8" w:space="0"/>
              <w:left w:val="single" w:color="000000" w:sz="8" w:space="0"/>
              <w:bottom w:val="none" w:color="000000" w:sz="4" w:space="0"/>
              <w:right w:val="single" w:color="000000" w:sz="8" w:space="0"/>
            </w:tcBorders>
            <w:tcW w:w="1132" w:type="dxa"/>
            <w:vAlign w:val="center"/>
            <w:textDirection w:val="lrTb"/>
            <w:noWrap w:val="false"/>
          </w:tcPr>
          <w:p>
            <w:pPr>
              <w:jc w:val="center"/>
              <w:pageBreakBefore w:val="0"/>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eastAsia="zh-CN"/>
              </w:rPr>
              <w:t xml:space="preserve">合格品</w:t>
            </w:r>
            <w:r/>
          </w:p>
        </w:tc>
      </w:tr>
      <w:tr>
        <w:trPr>
          <w:jc w:val="center"/>
          <w:trHeight w:val="738"/>
        </w:trPr>
        <w:tc>
          <w:tcPr>
            <w:shd w:val="clear" w:color="auto" w:fill="ffffff"/>
            <w:tcBorders>
              <w:top w:val="single" w:color="000000" w:sz="8" w:space="0"/>
              <w:left w:val="single" w:color="000000" w:sz="8" w:space="0"/>
              <w:bottom w:val="none" w:color="000000" w:sz="4" w:space="0"/>
              <w:right w:val="none" w:color="000000" w:sz="4" w:space="0"/>
            </w:tcBorders>
            <w:tcW w:w="0" w:type="auto"/>
            <w:vAlign w:val="center"/>
            <w:textDirection w:val="lrTb"/>
            <w:noWrap w:val="false"/>
          </w:tcPr>
          <w:p>
            <w:pPr>
              <w:jc w:val="center"/>
              <w:pageBreakBefore w:val="0"/>
              <w:widowControl/>
              <w:rPr>
                <w:rFonts w:hint="eastAsia" w:ascii="宋体" w:hAnsi="宋体" w:eastAsia="宋体" w:cs="宋体"/>
                <w:color w:val="000000"/>
                <w:sz w:val="21"/>
                <w:szCs w:val="21"/>
                <w:lang w:eastAsia="zh-CN"/>
              </w:rPr>
              <w:outlineLvl w:val="9"/>
            </w:pPr>
            <w:r>
              <w:rPr>
                <w:rFonts w:hint="eastAsia" w:ascii="宋体" w:hAnsi="宋体" w:eastAsia="宋体" w:cs="宋体"/>
                <w:color w:val="000000"/>
                <w:sz w:val="21"/>
                <w:szCs w:val="21"/>
                <w:lang w:val="en-US" w:eastAsia="zh-CN" w:bidi="ar"/>
              </w:rPr>
              <w:t xml:space="preserve">2</w:t>
            </w:r>
            <w:r/>
          </w:p>
        </w:tc>
        <w:tc>
          <w:tcPr>
            <w:shd w:val="clear" w:color="auto" w:fill="ffffff"/>
            <w:tcBorders>
              <w:top w:val="single" w:color="000000" w:sz="8" w:space="0"/>
              <w:left w:val="single" w:color="000000" w:sz="8" w:space="0"/>
              <w:bottom w:val="none" w:color="000000" w:sz="4" w:space="0"/>
              <w:right w:val="none" w:color="000000" w:sz="4" w:space="0"/>
            </w:tcBorders>
            <w:tcW w:w="1612" w:type="dxa"/>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对讲机</w:t>
            </w:r>
            <w:r/>
          </w:p>
        </w:tc>
        <w:tc>
          <w:tcPr>
            <w:shd w:val="clear" w:color="auto" w:fill="ffffff"/>
            <w:tcBorders>
              <w:top w:val="single" w:color="000000" w:sz="8" w:space="0"/>
              <w:left w:val="single" w:color="000000" w:sz="8" w:space="0"/>
              <w:bottom w:val="none" w:color="000000" w:sz="4" w:space="0"/>
              <w:right w:val="non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部</w:t>
            </w:r>
            <w:r/>
          </w:p>
        </w:tc>
        <w:tc>
          <w:tcPr>
            <w:shd w:val="clear" w:color="auto" w:fill="ffffff"/>
            <w:tcBorders>
              <w:top w:val="single" w:color="000000" w:sz="8" w:space="0"/>
              <w:left w:val="single" w:color="000000" w:sz="8" w:space="0"/>
              <w:bottom w:val="none" w:color="000000" w:sz="4" w:space="0"/>
              <w:right w:val="none" w:color="000000" w:sz="4" w:space="0"/>
            </w:tcBorders>
            <w:tcW w:w="890" w:type="dxa"/>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ffffff"/>
            <w:tcBorders>
              <w:top w:val="single" w:color="000000" w:sz="8" w:space="0"/>
              <w:left w:val="single" w:color="000000" w:sz="8" w:space="0"/>
              <w:bottom w:val="none" w:color="000000" w:sz="4" w:space="0"/>
              <w:right w:val="none" w:color="000000" w:sz="4" w:space="0"/>
            </w:tcBorders>
            <w:tcW w:w="0" w:type="auto"/>
            <w:vAlign w:val="center"/>
            <w:textDirection w:val="lrTb"/>
            <w:noWrap w:val="false"/>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none" w:color="000000" w:sz="4" w:space="0"/>
              <w:right w:val="none" w:color="000000" w:sz="4" w:space="0"/>
            </w:tcBorders>
            <w:tcW w:w="0" w:type="auto"/>
            <w:vAlign w:val="center"/>
            <w:textDirection w:val="lrTb"/>
            <w:noWrap w:val="false"/>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Borders>
              <w:top w:val="single" w:color="000000" w:sz="8" w:space="0"/>
              <w:left w:val="single" w:color="000000" w:sz="8" w:space="0"/>
              <w:bottom w:val="none" w:color="000000" w:sz="4" w:space="0"/>
              <w:right w:val="single" w:color="000000" w:sz="8" w:space="0"/>
            </w:tcBorders>
            <w:tcW w:w="1132" w:type="dxa"/>
            <w:vAlign w:val="center"/>
            <w:textDirection w:val="lrTb"/>
            <w:noWrap w:val="false"/>
          </w:tcPr>
          <w:p>
            <w:pPr>
              <w:jc w:val="center"/>
              <w:pageBreakBefore w:val="0"/>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eastAsia="zh-CN"/>
              </w:rPr>
              <w:t xml:space="preserve">合格品</w:t>
            </w:r>
            <w:r/>
          </w:p>
        </w:tc>
      </w:tr>
      <w:tr>
        <w:trPr>
          <w:jc w:val="center"/>
          <w:trHeight w:val="738"/>
        </w:trPr>
        <w:tc>
          <w:tcPr>
            <w:shd w:val="clear" w:color="auto" w:fill="ffffff"/>
            <w:tcBorders>
              <w:top w:val="single" w:color="000000" w:sz="8" w:space="0"/>
              <w:left w:val="single" w:color="000000" w:sz="8" w:space="0"/>
              <w:bottom w:val="none" w:color="000000" w:sz="4" w:space="0"/>
              <w:right w:val="none" w:color="000000" w:sz="4" w:space="0"/>
            </w:tcBorders>
            <w:tcW w:w="0" w:type="auto"/>
            <w:vAlign w:val="center"/>
            <w:textDirection w:val="lrTb"/>
            <w:noWrap w:val="false"/>
          </w:tcPr>
          <w:p>
            <w:pPr>
              <w:jc w:val="center"/>
              <w:pageBreakBefore w:val="0"/>
              <w:widowControl/>
              <w:rPr>
                <w:rFonts w:hint="eastAsia" w:ascii="宋体" w:hAnsi="宋体" w:eastAsia="宋体" w:cs="宋体"/>
                <w:color w:val="000000"/>
                <w:sz w:val="21"/>
                <w:szCs w:val="21"/>
                <w:lang w:eastAsia="zh-CN"/>
              </w:rPr>
              <w:outlineLvl w:val="9"/>
            </w:pPr>
            <w:r>
              <w:rPr>
                <w:rFonts w:hint="eastAsia" w:ascii="宋体" w:hAnsi="宋体" w:eastAsia="宋体" w:cs="宋体"/>
                <w:color w:val="000000"/>
                <w:sz w:val="21"/>
                <w:szCs w:val="21"/>
                <w:lang w:val="en-US" w:eastAsia="zh-CN" w:bidi="ar"/>
              </w:rPr>
              <w:t xml:space="preserve">3</w:t>
            </w:r>
            <w:r/>
          </w:p>
        </w:tc>
        <w:tc>
          <w:tcPr>
            <w:shd w:val="clear" w:color="auto" w:fill="ffffff"/>
            <w:tcBorders>
              <w:top w:val="single" w:color="000000" w:sz="8" w:space="0"/>
              <w:left w:val="single" w:color="000000" w:sz="8" w:space="0"/>
              <w:bottom w:val="none" w:color="000000" w:sz="4" w:space="0"/>
              <w:right w:val="none" w:color="000000" w:sz="4" w:space="0"/>
            </w:tcBorders>
            <w:tcW w:w="1612" w:type="dxa"/>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对讲机电池</w:t>
            </w:r>
            <w:r/>
          </w:p>
        </w:tc>
        <w:tc>
          <w:tcPr>
            <w:shd w:val="clear" w:color="auto" w:fill="ffffff"/>
            <w:tcBorders>
              <w:top w:val="single" w:color="000000" w:sz="8" w:space="0"/>
              <w:left w:val="single" w:color="000000" w:sz="8" w:space="0"/>
              <w:bottom w:val="none" w:color="000000" w:sz="4" w:space="0"/>
              <w:right w:val="none" w:color="000000" w:sz="4" w:space="0"/>
            </w:tcBorders>
            <w:tcW w:w="667" w:type="dxa"/>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ffffff"/>
            <w:tcBorders>
              <w:top w:val="single" w:color="000000" w:sz="8" w:space="0"/>
              <w:left w:val="single" w:color="000000" w:sz="8" w:space="0"/>
              <w:bottom w:val="none" w:color="000000" w:sz="4" w:space="0"/>
              <w:right w:val="none" w:color="000000" w:sz="4" w:space="0"/>
            </w:tcBorders>
            <w:tcW w:w="890" w:type="dxa"/>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rPr>
              <w:outlineLvl w:val="9"/>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ffffff"/>
            <w:tcBorders>
              <w:top w:val="single" w:color="000000" w:sz="8" w:space="0"/>
              <w:left w:val="single" w:color="000000" w:sz="8" w:space="0"/>
              <w:bottom w:val="none" w:color="000000" w:sz="4" w:space="0"/>
              <w:right w:val="none" w:color="000000" w:sz="4" w:space="0"/>
            </w:tcBorders>
            <w:tcW w:w="0" w:type="auto"/>
            <w:vAlign w:val="center"/>
            <w:textDirection w:val="lrTb"/>
            <w:noWrap w:val="false"/>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none" w:color="000000" w:sz="4" w:space="0"/>
              <w:right w:val="none" w:color="000000" w:sz="4" w:space="0"/>
            </w:tcBorders>
            <w:tcW w:w="0" w:type="auto"/>
            <w:vAlign w:val="center"/>
            <w:textDirection w:val="lrTb"/>
            <w:noWrap w:val="false"/>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Borders>
              <w:top w:val="single" w:color="000000" w:sz="8" w:space="0"/>
              <w:left w:val="single" w:color="000000" w:sz="8" w:space="0"/>
              <w:bottom w:val="none" w:color="000000" w:sz="4" w:space="0"/>
              <w:right w:val="single" w:color="000000" w:sz="8" w:space="0"/>
            </w:tcBorders>
            <w:tcW w:w="1132" w:type="dxa"/>
            <w:vAlign w:val="center"/>
            <w:textDirection w:val="lrTb"/>
            <w:noWrap w:val="false"/>
          </w:tcPr>
          <w:p>
            <w:pPr>
              <w:jc w:val="center"/>
              <w:pageBreakBefore w:val="0"/>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eastAsia="zh-CN"/>
              </w:rPr>
              <w:t xml:space="preserve">合格品</w:t>
            </w:r>
            <w:r/>
          </w:p>
        </w:tc>
      </w:tr>
      <w:tr>
        <w:trPr>
          <w:jc w:val="center"/>
          <w:trHeight w:val="774"/>
        </w:trPr>
        <w:tc>
          <w:tcPr>
            <w:shd w:val="clear" w:color="auto" w:fill="ffffff"/>
            <w:tcBorders>
              <w:top w:val="single" w:color="000000" w:sz="8" w:space="0"/>
              <w:left w:val="single" w:color="000000" w:sz="8" w:space="0"/>
              <w:bottom w:val="single" w:color="000000" w:sz="8" w:space="0"/>
              <w:right w:val="none" w:color="000000" w:sz="4" w:space="0"/>
            </w:tcBorders>
            <w:tcW w:w="0" w:type="auto"/>
            <w:vAlign w:val="center"/>
            <w:textDirection w:val="lrTb"/>
            <w:noWrap w:val="false"/>
          </w:tcPr>
          <w:p>
            <w:pPr>
              <w:jc w:val="center"/>
              <w:pageBreakBefore w:val="0"/>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none" w:color="000000" w:sz="4" w:space="0"/>
            </w:tcBorders>
            <w:tcW w:w="0" w:type="auto"/>
            <w:vAlign w:val="center"/>
            <w:textDirection w:val="lrTb"/>
            <w:noWrap w:val="false"/>
          </w:tcPr>
          <w:p>
            <w:pPr>
              <w:jc w:val="center"/>
              <w:pageBreakBefore w:val="0"/>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bidi="ar"/>
              </w:rPr>
              <w:t xml:space="preserve">合计</w:t>
            </w:r>
            <w:r/>
          </w:p>
        </w:tc>
        <w:tc>
          <w:tcPr>
            <w:shd w:val="clear" w:color="auto" w:fill="ffffff"/>
            <w:tcBorders>
              <w:top w:val="single" w:color="000000" w:sz="8" w:space="0"/>
              <w:left w:val="single" w:color="000000" w:sz="8" w:space="0"/>
              <w:bottom w:val="single" w:color="000000" w:sz="8" w:space="0"/>
              <w:right w:val="none" w:color="000000" w:sz="4" w:space="0"/>
            </w:tcBorders>
            <w:tcW w:w="0" w:type="auto"/>
            <w:vAlign w:val="center"/>
            <w:textDirection w:val="lrTb"/>
            <w:noWrap w:val="false"/>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none" w:color="000000" w:sz="4" w:space="0"/>
            </w:tcBorders>
            <w:tcW w:w="0" w:type="auto"/>
            <w:vAlign w:val="center"/>
            <w:textDirection w:val="lrTb"/>
            <w:noWrap w:val="false"/>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none" w:color="000000" w:sz="4" w:space="0"/>
            </w:tcBorders>
            <w:tcW w:w="0" w:type="auto"/>
            <w:vAlign w:val="center"/>
            <w:textDirection w:val="lrTb"/>
            <w:noWrap w:val="false"/>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none" w:color="000000" w:sz="4" w:space="0"/>
            </w:tcBorders>
            <w:tcW w:w="0" w:type="auto"/>
            <w:vAlign w:val="center"/>
            <w:textDirection w:val="lrTb"/>
            <w:noWrap w:val="false"/>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1132" w:type="dxa"/>
            <w:vAlign w:val="center"/>
            <w:textDirection w:val="lrTb"/>
            <w:noWrap/>
          </w:tcPr>
          <w:p>
            <w:pPr>
              <w:jc w:val="center"/>
              <w:pageBreakBefore w:val="0"/>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r>
    </w:tbl>
    <w:p>
      <w:pPr>
        <w:pStyle w:val="891"/>
        <w:ind w:left="0" w:firstLine="0"/>
        <w:jc w:val="both"/>
        <w:pageBreakBefore w:val="0"/>
        <w:rPr>
          <w:color w:val="auto"/>
        </w:rPr>
        <w:sectPr>
          <w:footnotePr/>
          <w:endnotePr/>
          <w:type w:val="nextPage"/>
          <w:pgSz w:w="11906" w:h="16838" w:orient="portrait"/>
          <w:pgMar w:top="1440" w:right="1800" w:bottom="1440" w:left="1800" w:header="1191" w:footer="1191" w:gutter="0"/>
          <w:cols w:num="1" w:sep="0" w:space="0" w:equalWidth="1"/>
          <w:docGrid w:linePitch="360"/>
        </w:sectPr>
        <w:outlineLvl w:val="9"/>
      </w:pPr>
      <w:r>
        <w:rPr>
          <w:color w:val="auto"/>
        </w:rPr>
      </w:r>
      <w:r/>
    </w:p>
    <w:p>
      <w:pPr>
        <w:ind w:firstLine="2951"/>
        <w:pageBreakBefore w:val="0"/>
        <w:rPr>
          <w:rFonts w:hint="eastAsia"/>
          <w:color w:val="auto"/>
        </w:rPr>
        <w:outlineLvl w:val="9"/>
      </w:pPr>
      <w:r>
        <w:rPr>
          <w:rFonts w:hint="eastAsia"/>
          <w:color w:val="auto"/>
        </w:rPr>
      </w:r>
      <w:r/>
    </w:p>
    <w:p>
      <w:pPr>
        <w:numPr>
          <w:ilvl w:val="0"/>
          <w:numId w:val="0"/>
        </w:numPr>
        <w:jc w:val="center"/>
        <w:pageBreakBefore w:val="0"/>
        <w:rPr>
          <w:rFonts w:hint="eastAsia" w:cs="Times New Roman"/>
          <w:b/>
          <w:bCs/>
          <w:color w:val="auto"/>
          <w:sz w:val="28"/>
          <w:szCs w:val="32"/>
          <w:lang w:val="en-US" w:eastAsia="zh-CN"/>
        </w:rPr>
        <w:outlineLvl w:val="9"/>
      </w:pPr>
      <w:r>
        <w:rPr>
          <w:rFonts w:hint="eastAsia" w:cs="Times New Roman"/>
          <w:b/>
          <w:bCs/>
          <w:color w:val="auto"/>
          <w:sz w:val="28"/>
          <w:szCs w:val="32"/>
          <w:lang w:val="en-US" w:eastAsia="zh-CN"/>
        </w:rPr>
        <w:t xml:space="preserve">六、技术参数响应及偏离表</w:t>
      </w:r>
      <w:r/>
    </w:p>
    <w:p>
      <w:pPr>
        <w:numPr>
          <w:ilvl w:val="0"/>
          <w:numId w:val="0"/>
        </w:numPr>
        <w:jc w:val="both"/>
        <w:pageBreakBefore w:val="0"/>
        <w:rPr>
          <w:rFonts w:hint="eastAsia" w:cs="Times New Roman"/>
          <w:b/>
          <w:bCs/>
          <w:color w:val="auto"/>
          <w:sz w:val="28"/>
          <w:szCs w:val="32"/>
          <w:lang w:val="en-US" w:eastAsia="zh-CN"/>
        </w:rPr>
        <w:outlineLvl w:val="9"/>
      </w:pPr>
      <w:r>
        <w:rPr>
          <w:rFonts w:hint="eastAsia" w:cs="Times New Roman"/>
          <w:b/>
          <w:bCs/>
          <w:color w:val="auto"/>
          <w:sz w:val="28"/>
          <w:szCs w:val="32"/>
          <w:lang w:val="en-US" w:eastAsia="zh-CN"/>
        </w:rPr>
      </w:r>
      <w:r/>
    </w:p>
    <w:tbl>
      <w:tblPr>
        <w:tblStyle w:val="886"/>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3"/>
        <w:gridCol w:w="2549"/>
        <w:gridCol w:w="2699"/>
        <w:gridCol w:w="1457"/>
        <w:gridCol w:w="1209"/>
      </w:tblGrid>
      <w:tr>
        <w:trPr>
          <w:cantSplit/>
          <w:trHeight w:val="829"/>
        </w:trPr>
        <w:tc>
          <w:tcPr>
            <w:tcW w:w="983" w:type="dxa"/>
            <w:vAlign w:val="center"/>
            <w:textDirection w:val="lrTb"/>
            <w:noWrap w:val="false"/>
          </w:tcPr>
          <w:p>
            <w:pPr>
              <w:jc w:val="center"/>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序号</w:t>
            </w:r>
            <w:r/>
          </w:p>
        </w:tc>
        <w:tc>
          <w:tcPr>
            <w:tcW w:w="2549" w:type="dxa"/>
            <w:vAlign w:val="center"/>
            <w:textDirection w:val="lrTb"/>
            <w:noWrap w:val="false"/>
          </w:tcPr>
          <w:p>
            <w:pPr>
              <w:jc w:val="center"/>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招标要求</w:t>
            </w:r>
            <w:r/>
          </w:p>
        </w:tc>
        <w:tc>
          <w:tcPr>
            <w:tcW w:w="2699" w:type="dxa"/>
            <w:vAlign w:val="center"/>
            <w:textDirection w:val="lrTb"/>
            <w:noWrap w:val="false"/>
          </w:tcPr>
          <w:p>
            <w:pPr>
              <w:jc w:val="center"/>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投标响应</w:t>
            </w:r>
            <w:r/>
          </w:p>
        </w:tc>
        <w:tc>
          <w:tcPr>
            <w:tcW w:w="1457" w:type="dxa"/>
            <w:vAlign w:val="center"/>
            <w:textDirection w:val="lrTb"/>
            <w:noWrap w:val="false"/>
          </w:tcPr>
          <w:p>
            <w:pPr>
              <w:jc w:val="center"/>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超出、符合或偏离</w:t>
            </w:r>
            <w:r/>
          </w:p>
        </w:tc>
        <w:tc>
          <w:tcPr>
            <w:tcW w:w="1209" w:type="dxa"/>
            <w:vAlign w:val="center"/>
            <w:textDirection w:val="lrTb"/>
            <w:noWrap w:val="false"/>
          </w:tcPr>
          <w:p>
            <w:pPr>
              <w:jc w:val="center"/>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证明材料</w:t>
            </w:r>
            <w:r/>
          </w:p>
        </w:tc>
      </w:tr>
      <w:tr>
        <w:trPr>
          <w:cantSplit/>
          <w:trHeight w:val="652"/>
        </w:trPr>
        <w:tc>
          <w:tcPr>
            <w:tcW w:w="983"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c>
          <w:tcPr>
            <w:tcW w:w="2549"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c>
          <w:tcPr>
            <w:tcW w:w="2699"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c>
          <w:tcPr>
            <w:tcW w:w="1457"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c>
          <w:tcPr>
            <w:tcW w:w="1209"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r>
      <w:tr>
        <w:trPr>
          <w:cantSplit/>
          <w:trHeight w:val="652"/>
        </w:trPr>
        <w:tc>
          <w:tcPr>
            <w:tcW w:w="983"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c>
          <w:tcPr>
            <w:tcW w:w="2549"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c>
          <w:tcPr>
            <w:tcW w:w="2699"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c>
          <w:tcPr>
            <w:tcW w:w="1457"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c>
          <w:tcPr>
            <w:tcW w:w="1209"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r>
      <w:tr>
        <w:trPr>
          <w:cantSplit/>
          <w:trHeight w:val="652"/>
        </w:trPr>
        <w:tc>
          <w:tcPr>
            <w:tcW w:w="983"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c>
          <w:tcPr>
            <w:tcW w:w="2549"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c>
          <w:tcPr>
            <w:tcW w:w="2699"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c>
          <w:tcPr>
            <w:tcW w:w="1457"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c>
          <w:tcPr>
            <w:tcW w:w="1209"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r>
      <w:tr>
        <w:trPr>
          <w:cantSplit/>
          <w:trHeight w:val="652"/>
        </w:trPr>
        <w:tc>
          <w:tcPr>
            <w:tcW w:w="983"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c>
          <w:tcPr>
            <w:tcW w:w="2549"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c>
          <w:tcPr>
            <w:tcW w:w="2699"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c>
          <w:tcPr>
            <w:tcW w:w="1457"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c>
          <w:tcPr>
            <w:tcW w:w="1209"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r>
      <w:tr>
        <w:trPr>
          <w:cantSplit/>
          <w:trHeight w:val="662"/>
        </w:trPr>
        <w:tc>
          <w:tcPr>
            <w:tcW w:w="983"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c>
          <w:tcPr>
            <w:tcW w:w="2549"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c>
          <w:tcPr>
            <w:tcW w:w="2699"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c>
          <w:tcPr>
            <w:tcW w:w="1457"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c>
          <w:tcPr>
            <w:tcW w:w="1209" w:type="dxa"/>
            <w:textDirection w:val="lrTb"/>
            <w:noWrap w:val="false"/>
          </w:tcPr>
          <w:p>
            <w:pPr>
              <w:jc w:val="center"/>
              <w:pageBreakBefore w:val="0"/>
              <w:spacing w:line="360" w:lineRule="auto"/>
              <w:rPr>
                <w:rFonts w:ascii="宋体" w:hAnsi="宋体" w:cs="宋体"/>
                <w:color w:val="auto"/>
                <w:szCs w:val="21"/>
              </w:rPr>
              <w:outlineLvl w:val="9"/>
            </w:pPr>
            <w:r>
              <w:rPr>
                <w:rFonts w:ascii="宋体" w:hAnsi="宋体" w:cs="宋体"/>
                <w:color w:val="auto"/>
                <w:szCs w:val="21"/>
              </w:rPr>
            </w:r>
            <w:r/>
          </w:p>
        </w:tc>
      </w:tr>
    </w:tbl>
    <w:p>
      <w:pPr>
        <w:ind w:firstLine="241"/>
        <w:pageBreakBefore w:val="0"/>
        <w:spacing w:line="360" w:lineRule="auto"/>
        <w:rPr>
          <w:rFonts w:ascii="宋体" w:hAnsi="宋体" w:cs="宋体"/>
          <w:color w:val="auto"/>
          <w:sz w:val="24"/>
          <w:szCs w:val="24"/>
        </w:rPr>
        <w:outlineLvl w:val="9"/>
      </w:pPr>
      <w:r>
        <w:rPr>
          <w:rFonts w:ascii="宋体" w:hAnsi="宋体" w:cs="宋体"/>
          <w:color w:val="auto"/>
          <w:sz w:val="24"/>
          <w:szCs w:val="24"/>
        </w:rPr>
      </w:r>
      <w:r/>
    </w:p>
    <w:p>
      <w:pPr>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投标人全称（加盖CA电子公章）：</w:t>
      </w:r>
      <w:r/>
    </w:p>
    <w:p>
      <w:pPr>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日期：    年  月  日</w:t>
      </w:r>
      <w:r/>
    </w:p>
    <w:p>
      <w:pPr>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注：1、按照项目需求详细填列。</w:t>
      </w:r>
      <w:r/>
    </w:p>
    <w:p>
      <w:pPr>
        <w:ind w:firstLine="420"/>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2、行数不够，可自行添加。</w:t>
      </w:r>
      <w:r/>
    </w:p>
    <w:p>
      <w:pPr>
        <w:ind w:firstLine="210"/>
        <w:pageBreakBefore w:val="0"/>
        <w:spacing w:line="320" w:lineRule="exact"/>
        <w:rPr>
          <w:rFonts w:ascii="宋体" w:hAnsi="宋体" w:cs="宋体"/>
          <w:b/>
          <w:bCs/>
          <w:color w:val="auto"/>
        </w:rPr>
        <w:outlineLvl w:val="9"/>
      </w:pPr>
      <w:r>
        <w:rPr>
          <w:rFonts w:ascii="宋体" w:hAnsi="宋体" w:cs="宋体"/>
          <w:b/>
          <w:bCs/>
          <w:color w:val="auto"/>
        </w:rPr>
      </w:r>
      <w:r/>
    </w:p>
    <w:p>
      <w:pPr>
        <w:ind w:firstLine="2811"/>
        <w:pageBreakBefore w:val="0"/>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spacing w:line="360" w:lineRule="auto"/>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spacing w:line="360" w:lineRule="auto"/>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spacing w:line="360" w:lineRule="auto"/>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spacing w:line="360" w:lineRule="auto"/>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spacing w:line="360" w:lineRule="auto"/>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spacing w:line="360" w:lineRule="auto"/>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spacing w:line="360" w:lineRule="auto"/>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spacing w:line="360" w:lineRule="auto"/>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spacing w:line="360" w:lineRule="auto"/>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spacing w:line="360" w:lineRule="auto"/>
        <w:widowControl/>
        <w:rPr>
          <w:rFonts w:ascii="宋体" w:hAnsi="宋体" w:cs="宋体"/>
          <w:b/>
          <w:color w:val="auto"/>
          <w:sz w:val="28"/>
          <w:szCs w:val="28"/>
        </w:rPr>
        <w:outlineLvl w:val="9"/>
      </w:pPr>
      <w:r>
        <w:rPr>
          <w:rFonts w:ascii="宋体" w:hAnsi="宋体" w:cs="宋体"/>
          <w:b/>
          <w:color w:val="auto"/>
          <w:sz w:val="28"/>
          <w:szCs w:val="28"/>
        </w:rPr>
      </w:r>
      <w:r/>
    </w:p>
    <w:p>
      <w:pPr>
        <w:ind w:firstLine="2811"/>
        <w:pageBreakBefore w:val="0"/>
        <w:spacing w:line="360" w:lineRule="auto"/>
        <w:widowControl/>
        <w:rPr>
          <w:rFonts w:ascii="宋体" w:hAnsi="宋体" w:cs="宋体"/>
          <w:b/>
          <w:bCs/>
          <w:color w:val="auto"/>
          <w:sz w:val="28"/>
          <w:szCs w:val="28"/>
        </w:rPr>
        <w:outlineLvl w:val="9"/>
      </w:pPr>
      <w:r>
        <w:rPr>
          <w:rFonts w:ascii="宋体" w:hAnsi="宋体" w:cs="宋体"/>
          <w:b/>
          <w:bCs/>
          <w:color w:val="auto"/>
          <w:sz w:val="28"/>
          <w:szCs w:val="28"/>
        </w:rPr>
      </w:r>
      <w:r/>
    </w:p>
    <w:p>
      <w:pPr>
        <w:ind w:firstLine="2811"/>
        <w:pageBreakBefore w:val="0"/>
        <w:spacing w:line="360" w:lineRule="auto"/>
        <w:widowControl/>
        <w:rPr>
          <w:rFonts w:ascii="宋体" w:hAnsi="宋体" w:cs="宋体"/>
          <w:b/>
          <w:bCs/>
          <w:color w:val="auto"/>
          <w:sz w:val="28"/>
          <w:szCs w:val="28"/>
        </w:rPr>
        <w:outlineLvl w:val="9"/>
      </w:pPr>
      <w:r>
        <w:rPr>
          <w:rFonts w:ascii="宋体" w:hAnsi="宋体" w:cs="宋体"/>
          <w:b/>
          <w:bCs/>
          <w:color w:val="auto"/>
          <w:sz w:val="28"/>
          <w:szCs w:val="28"/>
        </w:rPr>
      </w:r>
      <w:r/>
    </w:p>
    <w:p>
      <w:pPr>
        <w:numPr>
          <w:ilvl w:val="0"/>
          <w:numId w:val="0"/>
        </w:numPr>
        <w:jc w:val="center"/>
        <w:pageBreakBefore w:val="0"/>
        <w:rPr>
          <w:rFonts w:hint="eastAsia" w:cs="Times New Roman"/>
          <w:b/>
          <w:bCs/>
          <w:color w:val="auto"/>
          <w:sz w:val="28"/>
          <w:szCs w:val="32"/>
          <w:lang w:val="en-US" w:eastAsia="zh-CN"/>
        </w:rPr>
        <w:outlineLvl w:val="9"/>
      </w:pPr>
      <w:r>
        <w:rPr>
          <w:rFonts w:hint="eastAsia" w:cs="Times New Roman"/>
          <w:b/>
          <w:bCs/>
          <w:color w:val="auto"/>
          <w:sz w:val="28"/>
          <w:szCs w:val="32"/>
          <w:lang w:val="en-US" w:eastAsia="zh-CN"/>
        </w:rPr>
        <w:t xml:space="preserve">七、商务条款响应及偏离表</w:t>
      </w:r>
      <w:r/>
    </w:p>
    <w:tbl>
      <w:tblPr>
        <w:tblStyle w:val="886"/>
        <w:tblW w:w="8931" w:type="dxa"/>
        <w:tblInd w:w="-14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893"/>
        <w:gridCol w:w="2502"/>
        <w:gridCol w:w="1837"/>
        <w:gridCol w:w="2699"/>
      </w:tblGrid>
      <w:tr>
        <w:trPr>
          <w:trHeight w:val="680"/>
        </w:trPr>
        <w:tc>
          <w:tcPr>
            <w:tcBorders>
              <w:top w:val="single" w:color="auto" w:sz="4" w:space="0"/>
              <w:left w:val="single" w:color="auto" w:sz="4" w:space="0"/>
              <w:bottom w:val="single" w:color="auto" w:sz="4" w:space="0"/>
              <w:right w:val="single" w:color="auto" w:sz="4" w:space="0"/>
            </w:tcBorders>
            <w:tcW w:w="1893" w:type="dxa"/>
            <w:textDirection w:val="lrTb"/>
            <w:noWrap w:val="false"/>
          </w:tcPr>
          <w:p>
            <w:pPr>
              <w:jc w:val="center"/>
              <w:pageBreakBefore w:val="0"/>
              <w:spacing w:before="120"/>
              <w:rPr>
                <w:rFonts w:ascii="宋体" w:hAnsi="宋体" w:cs="宋体"/>
                <w:color w:val="auto"/>
                <w:szCs w:val="21"/>
              </w:rPr>
              <w:outlineLvl w:val="9"/>
            </w:pPr>
            <w:r>
              <w:rPr>
                <w:rFonts w:hint="eastAsia" w:ascii="宋体" w:hAnsi="宋体" w:cs="宋体"/>
                <w:color w:val="auto"/>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before="120"/>
              <w:rPr>
                <w:rFonts w:ascii="宋体" w:hAnsi="宋体" w:cs="宋体"/>
                <w:color w:val="auto"/>
                <w:szCs w:val="21"/>
              </w:rPr>
              <w:outlineLvl w:val="9"/>
            </w:pPr>
            <w:r>
              <w:rPr>
                <w:rFonts w:hint="eastAsia" w:ascii="宋体" w:hAnsi="宋体" w:cs="宋体"/>
                <w:color w:val="auto"/>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before="120"/>
              <w:rPr>
                <w:rFonts w:ascii="宋体" w:hAnsi="宋体" w:cs="宋体"/>
                <w:color w:val="auto"/>
                <w:szCs w:val="21"/>
              </w:rPr>
              <w:outlineLvl w:val="9"/>
            </w:pPr>
            <w:r>
              <w:rPr>
                <w:rFonts w:hint="eastAsia" w:ascii="宋体" w:hAnsi="宋体" w:cs="宋体"/>
                <w:color w:val="auto"/>
                <w:szCs w:val="21"/>
              </w:rPr>
              <w:t xml:space="preserve">是否响应</w:t>
            </w:r>
            <w:r/>
          </w:p>
        </w:tc>
        <w:tc>
          <w:tcPr>
            <w:tcBorders>
              <w:top w:val="single" w:color="auto" w:sz="4" w:space="0"/>
              <w:left w:val="single" w:color="auto" w:sz="4" w:space="0"/>
              <w:bottom w:val="single" w:color="auto" w:sz="4" w:space="0"/>
              <w:right w:val="single" w:color="auto" w:sz="4" w:space="0"/>
            </w:tcBorders>
            <w:tcW w:w="2699" w:type="dxa"/>
            <w:textDirection w:val="lrTb"/>
            <w:noWrap w:val="false"/>
          </w:tcPr>
          <w:p>
            <w:pPr>
              <w:jc w:val="center"/>
              <w:pageBreakBefore w:val="0"/>
              <w:spacing w:before="120"/>
              <w:rPr>
                <w:rFonts w:ascii="宋体" w:hAnsi="宋体" w:cs="宋体"/>
                <w:color w:val="auto"/>
                <w:szCs w:val="21"/>
              </w:rPr>
              <w:outlineLvl w:val="9"/>
            </w:pPr>
            <w:r>
              <w:rPr>
                <w:rFonts w:hint="eastAsia" w:ascii="宋体" w:hAnsi="宋体" w:cs="宋体"/>
                <w:color w:val="auto"/>
                <w:szCs w:val="21"/>
              </w:rPr>
              <w:t xml:space="preserve">投标人的承诺或说明</w:t>
            </w:r>
            <w:r/>
          </w:p>
        </w:tc>
      </w:tr>
      <w:tr>
        <w:trPr>
          <w:trHeight w:val="680"/>
        </w:trPr>
        <w:tc>
          <w:tcPr>
            <w:tcBorders>
              <w:top w:val="single" w:color="auto" w:sz="4" w:space="0"/>
              <w:left w:val="single" w:color="auto" w:sz="4" w:space="0"/>
              <w:bottom w:val="single" w:color="auto" w:sz="4" w:space="0"/>
              <w:right w:val="single" w:color="auto" w:sz="4" w:space="0"/>
            </w:tcBorders>
            <w:tcW w:w="1893" w:type="dxa"/>
            <w:textDirection w:val="lrTb"/>
            <w:noWrap w:val="false"/>
          </w:tcPr>
          <w:p>
            <w:pPr>
              <w:jc w:val="center"/>
              <w:pageBreakBefore w:val="0"/>
              <w:spacing w:before="120"/>
              <w:rPr>
                <w:rFonts w:ascii="宋体" w:hAnsi="宋体" w:cs="宋体"/>
                <w:color w:val="auto"/>
                <w:szCs w:val="21"/>
              </w:rPr>
              <w:outlineLvl w:val="9"/>
            </w:pPr>
            <w:r>
              <w:rPr>
                <w:rFonts w:hint="eastAsia" w:ascii="宋体" w:hAnsi="宋体" w:cs="宋体"/>
                <w:color w:val="auto"/>
                <w:szCs w:val="21"/>
              </w:rPr>
              <w:t xml:space="preserve">服务时间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before="120"/>
              <w:rPr>
                <w:rFonts w:ascii="宋体" w:hAnsi="宋体" w:cs="宋体"/>
                <w:color w:val="auto"/>
                <w:szCs w:val="21"/>
              </w:rPr>
              <w:outlineLvl w:val="9"/>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before="120"/>
              <w:rPr>
                <w:rFonts w:ascii="宋体" w:hAnsi="宋体" w:cs="宋体"/>
                <w:color w:val="auto"/>
                <w:szCs w:val="21"/>
              </w:rPr>
              <w:outlineLvl w:val="9"/>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2699" w:type="dxa"/>
            <w:textDirection w:val="lrTb"/>
            <w:noWrap w:val="false"/>
          </w:tcPr>
          <w:p>
            <w:pPr>
              <w:ind w:left="43"/>
              <w:jc w:val="center"/>
              <w:pageBreakBefore w:val="0"/>
              <w:spacing w:before="120"/>
              <w:rPr>
                <w:rFonts w:ascii="宋体" w:hAnsi="宋体" w:cs="宋体"/>
                <w:color w:val="auto"/>
                <w:szCs w:val="21"/>
              </w:rPr>
              <w:outlineLvl w:val="9"/>
            </w:pPr>
            <w:r>
              <w:rPr>
                <w:rFonts w:ascii="宋体" w:hAnsi="宋体" w:cs="宋体"/>
                <w:color w:val="auto"/>
                <w:szCs w:val="21"/>
              </w:rPr>
            </w:r>
            <w:r/>
          </w:p>
        </w:tc>
      </w:tr>
      <w:tr>
        <w:trPr>
          <w:trHeight w:val="680"/>
        </w:trPr>
        <w:tc>
          <w:tcPr>
            <w:tcBorders>
              <w:top w:val="single" w:color="auto" w:sz="4" w:space="0"/>
              <w:left w:val="single" w:color="auto" w:sz="4" w:space="0"/>
              <w:bottom w:val="single" w:color="auto" w:sz="4" w:space="0"/>
              <w:right w:val="single" w:color="auto" w:sz="4" w:space="0"/>
            </w:tcBorders>
            <w:tcW w:w="1893" w:type="dxa"/>
            <w:textDirection w:val="lrTb"/>
            <w:noWrap w:val="false"/>
          </w:tcPr>
          <w:p>
            <w:pPr>
              <w:jc w:val="center"/>
              <w:pageBreakBefore w:val="0"/>
              <w:spacing w:before="120"/>
              <w:rPr>
                <w:rFonts w:ascii="宋体" w:hAnsi="宋体" w:cs="宋体"/>
                <w:color w:val="auto"/>
                <w:szCs w:val="21"/>
              </w:rPr>
              <w:outlineLvl w:val="9"/>
            </w:pPr>
            <w:r>
              <w:rPr>
                <w:rFonts w:hint="eastAsia" w:ascii="宋体" w:hAnsi="宋体" w:cs="宋体"/>
                <w:color w:val="auto"/>
                <w:szCs w:val="21"/>
              </w:rPr>
              <w:t xml:space="preserve">服务方式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before="120"/>
              <w:rPr>
                <w:rFonts w:ascii="宋体" w:hAnsi="宋体" w:cs="宋体"/>
                <w:color w:val="auto"/>
                <w:szCs w:val="21"/>
              </w:rPr>
              <w:outlineLvl w:val="9"/>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before="120"/>
              <w:rPr>
                <w:rFonts w:ascii="宋体" w:hAnsi="宋体" w:cs="宋体"/>
                <w:color w:val="auto"/>
                <w:szCs w:val="21"/>
              </w:rPr>
              <w:outlineLvl w:val="9"/>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2699" w:type="dxa"/>
            <w:textDirection w:val="lrTb"/>
            <w:noWrap w:val="false"/>
          </w:tcPr>
          <w:p>
            <w:pPr>
              <w:ind w:left="43"/>
              <w:jc w:val="center"/>
              <w:pageBreakBefore w:val="0"/>
              <w:spacing w:before="120"/>
              <w:rPr>
                <w:rFonts w:ascii="宋体" w:hAnsi="宋体" w:cs="宋体"/>
                <w:color w:val="auto"/>
                <w:szCs w:val="21"/>
              </w:rPr>
              <w:outlineLvl w:val="9"/>
            </w:pPr>
            <w:r>
              <w:rPr>
                <w:rFonts w:ascii="宋体" w:hAnsi="宋体" w:cs="宋体"/>
                <w:color w:val="auto"/>
                <w:szCs w:val="21"/>
              </w:rPr>
            </w:r>
            <w:r/>
          </w:p>
        </w:tc>
      </w:tr>
      <w:tr>
        <w:trPr>
          <w:trHeight w:val="680"/>
        </w:trPr>
        <w:tc>
          <w:tcPr>
            <w:tcBorders>
              <w:top w:val="single" w:color="auto" w:sz="4" w:space="0"/>
              <w:left w:val="single" w:color="auto" w:sz="4" w:space="0"/>
              <w:bottom w:val="single" w:color="auto" w:sz="4" w:space="0"/>
              <w:right w:val="single" w:color="auto" w:sz="4" w:space="0"/>
            </w:tcBorders>
            <w:tcW w:w="1893" w:type="dxa"/>
            <w:textDirection w:val="lrTb"/>
            <w:noWrap w:val="false"/>
          </w:tcPr>
          <w:p>
            <w:pPr>
              <w:jc w:val="center"/>
              <w:pageBreakBefore w:val="0"/>
              <w:spacing w:before="120"/>
              <w:rPr>
                <w:rFonts w:ascii="宋体" w:hAnsi="宋体" w:cs="宋体"/>
                <w:color w:val="auto"/>
                <w:szCs w:val="21"/>
              </w:rPr>
              <w:outlineLvl w:val="9"/>
            </w:pPr>
            <w:r>
              <w:rPr>
                <w:rFonts w:hint="eastAsia" w:ascii="宋体" w:hAnsi="宋体" w:cs="宋体"/>
                <w:color w:val="auto"/>
                <w:szCs w:val="21"/>
              </w:rPr>
              <w:t xml:space="preserve">服务地点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before="120"/>
              <w:rPr>
                <w:rFonts w:ascii="宋体" w:hAnsi="宋体" w:cs="宋体"/>
                <w:color w:val="auto"/>
                <w:szCs w:val="21"/>
              </w:rPr>
              <w:outlineLvl w:val="9"/>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before="120"/>
              <w:rPr>
                <w:rFonts w:ascii="宋体" w:hAnsi="宋体" w:cs="宋体"/>
                <w:color w:val="auto"/>
                <w:szCs w:val="21"/>
              </w:rPr>
              <w:outlineLvl w:val="9"/>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2699" w:type="dxa"/>
            <w:textDirection w:val="lrTb"/>
            <w:noWrap w:val="false"/>
          </w:tcPr>
          <w:p>
            <w:pPr>
              <w:ind w:left="43"/>
              <w:jc w:val="center"/>
              <w:pageBreakBefore w:val="0"/>
              <w:spacing w:before="120"/>
              <w:rPr>
                <w:rFonts w:ascii="宋体" w:hAnsi="宋体" w:cs="宋体"/>
                <w:color w:val="auto"/>
                <w:szCs w:val="21"/>
              </w:rPr>
              <w:outlineLvl w:val="9"/>
            </w:pPr>
            <w:r>
              <w:rPr>
                <w:rFonts w:ascii="宋体" w:hAnsi="宋体" w:cs="宋体"/>
                <w:color w:val="auto"/>
                <w:szCs w:val="21"/>
              </w:rPr>
            </w:r>
            <w:r/>
          </w:p>
        </w:tc>
      </w:tr>
      <w:tr>
        <w:trPr>
          <w:trHeight w:val="680"/>
        </w:trPr>
        <w:tc>
          <w:tcPr>
            <w:tcBorders>
              <w:top w:val="single" w:color="auto" w:sz="4" w:space="0"/>
              <w:left w:val="single" w:color="auto" w:sz="4" w:space="0"/>
              <w:bottom w:val="single" w:color="auto" w:sz="4" w:space="0"/>
              <w:right w:val="single" w:color="auto" w:sz="4" w:space="0"/>
            </w:tcBorders>
            <w:tcW w:w="1893" w:type="dxa"/>
            <w:textDirection w:val="lrTb"/>
            <w:noWrap w:val="false"/>
          </w:tcPr>
          <w:p>
            <w:pPr>
              <w:jc w:val="center"/>
              <w:pageBreakBefore w:val="0"/>
              <w:spacing w:before="120"/>
              <w:rPr>
                <w:rFonts w:ascii="宋体" w:hAnsi="宋体" w:cs="宋体"/>
                <w:color w:val="auto"/>
                <w:szCs w:val="21"/>
              </w:rPr>
              <w:outlineLvl w:val="9"/>
            </w:pPr>
            <w:r>
              <w:rPr>
                <w:rFonts w:hint="eastAsia" w:ascii="宋体" w:hAnsi="宋体" w:cs="宋体"/>
                <w:color w:val="auto"/>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before="120"/>
              <w:rPr>
                <w:rFonts w:ascii="宋体" w:hAnsi="宋体" w:cs="宋体"/>
                <w:color w:val="auto"/>
                <w:szCs w:val="21"/>
              </w:rPr>
              <w:outlineLvl w:val="9"/>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before="120"/>
              <w:rPr>
                <w:rFonts w:ascii="宋体" w:hAnsi="宋体" w:cs="宋体"/>
                <w:color w:val="auto"/>
                <w:szCs w:val="21"/>
              </w:rPr>
              <w:outlineLvl w:val="9"/>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2699" w:type="dxa"/>
            <w:textDirection w:val="lrTb"/>
            <w:noWrap w:val="false"/>
          </w:tcPr>
          <w:p>
            <w:pPr>
              <w:jc w:val="center"/>
              <w:pageBreakBefore w:val="0"/>
              <w:spacing w:before="120"/>
              <w:rPr>
                <w:rFonts w:ascii="宋体" w:hAnsi="宋体" w:cs="宋体"/>
                <w:color w:val="auto"/>
                <w:szCs w:val="21"/>
              </w:rPr>
              <w:outlineLvl w:val="9"/>
            </w:pPr>
            <w:r>
              <w:rPr>
                <w:rFonts w:ascii="宋体" w:hAnsi="宋体" w:cs="宋体"/>
                <w:color w:val="auto"/>
                <w:szCs w:val="21"/>
              </w:rPr>
            </w:r>
            <w:r/>
          </w:p>
        </w:tc>
      </w:tr>
      <w:tr>
        <w:trPr>
          <w:trHeight w:val="680"/>
        </w:trPr>
        <w:tc>
          <w:tcPr>
            <w:tcBorders>
              <w:top w:val="single" w:color="auto" w:sz="4" w:space="0"/>
              <w:left w:val="single" w:color="auto" w:sz="4" w:space="0"/>
              <w:bottom w:val="single" w:color="auto" w:sz="4" w:space="0"/>
              <w:right w:val="single" w:color="auto" w:sz="4" w:space="0"/>
            </w:tcBorders>
            <w:tcW w:w="1893" w:type="dxa"/>
            <w:textDirection w:val="lrTb"/>
            <w:noWrap w:val="false"/>
          </w:tcPr>
          <w:p>
            <w:pPr>
              <w:jc w:val="center"/>
              <w:pageBreakBefore w:val="0"/>
              <w:spacing w:before="120"/>
              <w:rPr>
                <w:rFonts w:ascii="宋体" w:hAnsi="宋体" w:cs="宋体"/>
                <w:color w:val="auto"/>
                <w:szCs w:val="21"/>
              </w:rPr>
              <w:outlineLvl w:val="9"/>
            </w:pPr>
            <w:r>
              <w:rPr>
                <w:rFonts w:hint="eastAsia" w:ascii="宋体" w:hAnsi="宋体" w:cs="宋体"/>
                <w:color w:val="auto"/>
                <w:szCs w:val="21"/>
              </w:rPr>
              <w:t xml:space="preserve">售后技术服务</w:t>
            </w:r>
            <w:r/>
          </w:p>
          <w:p>
            <w:pPr>
              <w:jc w:val="center"/>
              <w:pageBreakBefore w:val="0"/>
              <w:spacing w:before="120"/>
              <w:rPr>
                <w:rFonts w:ascii="宋体" w:hAnsi="宋体" w:cs="宋体"/>
                <w:color w:val="auto"/>
                <w:szCs w:val="21"/>
              </w:rPr>
              <w:outlineLvl w:val="9"/>
            </w:pPr>
            <w:r>
              <w:rPr>
                <w:rFonts w:hint="eastAsia" w:ascii="宋体" w:hAnsi="宋体" w:cs="宋体"/>
                <w:color w:val="auto"/>
                <w:szCs w:val="21"/>
              </w:rPr>
              <w:t xml:space="preserve">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before="120"/>
              <w:rPr>
                <w:rFonts w:ascii="宋体" w:hAnsi="宋体" w:cs="宋体"/>
                <w:color w:val="auto"/>
                <w:szCs w:val="21"/>
              </w:rPr>
              <w:outlineLvl w:val="9"/>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before="120"/>
              <w:rPr>
                <w:rFonts w:ascii="宋体" w:hAnsi="宋体" w:cs="宋体"/>
                <w:color w:val="auto"/>
                <w:szCs w:val="21"/>
              </w:rPr>
              <w:outlineLvl w:val="9"/>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2699" w:type="dxa"/>
            <w:textDirection w:val="lrTb"/>
            <w:noWrap w:val="false"/>
          </w:tcPr>
          <w:p>
            <w:pPr>
              <w:jc w:val="center"/>
              <w:pageBreakBefore w:val="0"/>
              <w:spacing w:before="120"/>
              <w:rPr>
                <w:rFonts w:ascii="宋体" w:hAnsi="宋体" w:cs="宋体"/>
                <w:color w:val="auto"/>
                <w:szCs w:val="21"/>
              </w:rPr>
              <w:outlineLvl w:val="9"/>
            </w:pPr>
            <w:r>
              <w:rPr>
                <w:rFonts w:ascii="宋体" w:hAnsi="宋体" w:cs="宋体"/>
                <w:color w:val="auto"/>
                <w:szCs w:val="21"/>
              </w:rPr>
            </w:r>
            <w:r/>
          </w:p>
        </w:tc>
      </w:tr>
      <w:tr>
        <w:trPr>
          <w:trHeight w:val="680"/>
        </w:trPr>
        <w:tc>
          <w:tcPr>
            <w:tcBorders>
              <w:top w:val="single" w:color="auto" w:sz="4" w:space="0"/>
              <w:left w:val="single" w:color="auto" w:sz="4" w:space="0"/>
              <w:bottom w:val="single" w:color="auto" w:sz="4" w:space="0"/>
              <w:right w:val="single" w:color="auto" w:sz="4" w:space="0"/>
            </w:tcBorders>
            <w:tcW w:w="1893" w:type="dxa"/>
            <w:textDirection w:val="lrTb"/>
            <w:noWrap w:val="false"/>
          </w:tcPr>
          <w:p>
            <w:pPr>
              <w:jc w:val="center"/>
              <w:pageBreakBefore w:val="0"/>
              <w:spacing w:before="120"/>
              <w:rPr>
                <w:rFonts w:ascii="宋体" w:hAnsi="宋体" w:cs="宋体"/>
                <w:color w:val="auto"/>
                <w:szCs w:val="21"/>
              </w:rPr>
              <w:outlineLvl w:val="9"/>
            </w:pPr>
            <w:r>
              <w:rPr>
                <w:rFonts w:hint="eastAsia" w:ascii="宋体" w:hAnsi="宋体" w:cs="宋体"/>
                <w:color w:val="auto"/>
                <w:szCs w:val="21"/>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before="120"/>
              <w:rPr>
                <w:rFonts w:ascii="宋体" w:hAnsi="宋体" w:cs="宋体"/>
                <w:color w:val="auto"/>
                <w:szCs w:val="21"/>
              </w:rPr>
              <w:outlineLvl w:val="9"/>
            </w:pPr>
            <w:r>
              <w:rPr>
                <w:rFonts w:hint="eastAsia" w:ascii="宋体" w:hAnsi="宋体" w:cs="宋体"/>
                <w:color w:val="auto"/>
                <w:szCs w:val="21"/>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before="120"/>
              <w:rPr>
                <w:rFonts w:ascii="宋体" w:hAnsi="宋体" w:cs="宋体"/>
                <w:color w:val="auto"/>
                <w:szCs w:val="21"/>
              </w:rPr>
              <w:outlineLvl w:val="9"/>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2699" w:type="dxa"/>
            <w:textDirection w:val="lrTb"/>
            <w:noWrap w:val="false"/>
          </w:tcPr>
          <w:p>
            <w:pPr>
              <w:jc w:val="center"/>
              <w:pageBreakBefore w:val="0"/>
              <w:spacing w:before="120"/>
              <w:rPr>
                <w:rFonts w:ascii="宋体" w:hAnsi="宋体" w:cs="宋体"/>
                <w:color w:val="auto"/>
                <w:szCs w:val="21"/>
              </w:rPr>
              <w:outlineLvl w:val="9"/>
            </w:pPr>
            <w:r>
              <w:rPr>
                <w:rFonts w:ascii="宋体" w:hAnsi="宋体" w:cs="宋体"/>
                <w:color w:val="auto"/>
                <w:szCs w:val="21"/>
              </w:rPr>
            </w:r>
            <w:r/>
          </w:p>
        </w:tc>
      </w:tr>
    </w:tbl>
    <w:p>
      <w:pPr>
        <w:pageBreakBefore w:val="0"/>
        <w:spacing w:line="360" w:lineRule="auto"/>
        <w:rPr>
          <w:rFonts w:ascii="宋体" w:hAnsi="宋体" w:cs="宋体"/>
          <w:color w:val="auto"/>
          <w:szCs w:val="21"/>
        </w:rPr>
        <w:outlineLvl w:val="9"/>
      </w:pPr>
      <w:r/>
      <w:bookmarkStart w:id="72" w:name="_Hlt26782999"/>
      <w:r/>
      <w:bookmarkEnd w:id="72"/>
      <w:r/>
      <w:bookmarkStart w:id="73" w:name="_Hlt26580838"/>
      <w:r/>
      <w:bookmarkEnd w:id="73"/>
      <w:r/>
      <w:bookmarkStart w:id="74" w:name="_Hlt26955064"/>
      <w:r/>
      <w:bookmarkEnd w:id="74"/>
      <w:r/>
      <w:bookmarkStart w:id="75" w:name="_Hlt26671343"/>
      <w:r/>
      <w:bookmarkEnd w:id="75"/>
      <w:r/>
      <w:bookmarkStart w:id="76" w:name="_Hlt24879081"/>
      <w:r/>
      <w:bookmarkEnd w:id="76"/>
      <w:r/>
      <w:bookmarkStart w:id="77" w:name="_Hlt26609391"/>
      <w:r/>
      <w:bookmarkEnd w:id="77"/>
      <w:r/>
      <w:bookmarkStart w:id="78" w:name="_Hlt26671372"/>
      <w:r/>
      <w:bookmarkEnd w:id="78"/>
      <w:r/>
      <w:bookmarkStart w:id="79" w:name="_Hlt26955056"/>
      <w:r/>
      <w:bookmarkEnd w:id="79"/>
      <w:r>
        <w:rPr>
          <w:rFonts w:hint="eastAsia" w:ascii="宋体" w:hAnsi="宋体" w:cs="宋体"/>
          <w:color w:val="auto"/>
          <w:szCs w:val="21"/>
        </w:rPr>
        <w:t xml:space="preserve">投标人全称（加盖CA电子公章）：</w:t>
      </w:r>
      <w:r/>
    </w:p>
    <w:p>
      <w:pPr>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日期：    年  月  日</w:t>
      </w:r>
      <w:r/>
    </w:p>
    <w:p>
      <w:pPr>
        <w:pageBreakBefore w:val="0"/>
        <w:spacing w:line="360" w:lineRule="auto"/>
        <w:rPr>
          <w:rFonts w:ascii="宋体" w:hAnsi="宋体" w:cs="宋体"/>
          <w:color w:val="auto"/>
          <w:szCs w:val="21"/>
        </w:rPr>
        <w:outlineLvl w:val="9"/>
      </w:pPr>
      <w:r>
        <w:rPr>
          <w:rFonts w:hint="eastAsia" w:ascii="宋体" w:hAnsi="宋体" w:cs="宋体"/>
          <w:color w:val="auto"/>
          <w:szCs w:val="21"/>
        </w:rPr>
        <w:t xml:space="preserve">注：1、按照项目需求详细填列。</w:t>
      </w:r>
      <w:r/>
    </w:p>
    <w:p>
      <w:pPr>
        <w:ind w:firstLine="420"/>
        <w:pageBreakBefore w:val="0"/>
        <w:spacing w:line="360" w:lineRule="auto"/>
        <w:rPr>
          <w:rFonts w:ascii="宋体" w:hAnsi="宋体" w:cs="宋体"/>
          <w:color w:val="auto"/>
          <w:szCs w:val="21"/>
        </w:rPr>
        <w:sectPr>
          <w:footnotePr/>
          <w:endnotePr/>
          <w:type w:val="nextPage"/>
          <w:pgSz w:w="11906" w:h="16838" w:orient="portrait"/>
          <w:pgMar w:top="1440" w:right="1800" w:bottom="1440" w:left="1800" w:header="1191" w:footer="1191" w:gutter="0"/>
          <w:cols w:num="1" w:sep="0" w:space="0" w:equalWidth="1"/>
          <w:docGrid w:linePitch="360"/>
        </w:sectPr>
        <w:outlineLvl w:val="9"/>
      </w:pPr>
      <w:r>
        <w:rPr>
          <w:rFonts w:hint="eastAsia" w:ascii="宋体" w:hAnsi="宋体" w:cs="宋体"/>
          <w:color w:val="auto"/>
          <w:szCs w:val="21"/>
        </w:rPr>
        <w:t xml:space="preserve">2、行数不够，可自行添加。</w:t>
      </w:r>
      <w:r/>
    </w:p>
    <w:p>
      <w:pPr>
        <w:numPr>
          <w:ilvl w:val="0"/>
          <w:numId w:val="0"/>
        </w:numPr>
        <w:jc w:val="center"/>
        <w:pageBreakBefore w:val="0"/>
        <w:rPr>
          <w:rFonts w:hint="eastAsia" w:cs="Times New Roman"/>
          <w:b/>
          <w:bCs/>
          <w:color w:val="auto"/>
          <w:sz w:val="28"/>
          <w:szCs w:val="32"/>
          <w:lang w:val="en-US" w:eastAsia="zh-CN"/>
        </w:rPr>
        <w:outlineLvl w:val="9"/>
      </w:pPr>
      <w:r>
        <w:rPr>
          <w:rFonts w:hint="eastAsia" w:cs="Times New Roman"/>
          <w:b/>
          <w:bCs/>
          <w:color w:val="auto"/>
          <w:sz w:val="28"/>
          <w:szCs w:val="32"/>
          <w:lang w:val="en-US" w:eastAsia="zh-CN"/>
        </w:rPr>
        <w:t xml:space="preserve">八、其他</w:t>
      </w:r>
      <w:r/>
    </w:p>
    <w:p>
      <w:pPr>
        <w:numPr>
          <w:ilvl w:val="0"/>
          <w:numId w:val="0"/>
        </w:numPr>
        <w:jc w:val="center"/>
        <w:pageBreakBefore w:val="0"/>
        <w:rPr>
          <w:rFonts w:hint="eastAsia" w:ascii="宋体" w:hAnsi="宋体" w:eastAsia="宋体" w:cs="宋体"/>
          <w:color w:val="auto"/>
          <w:szCs w:val="21"/>
        </w:rPr>
        <w:outlineLvl w:val="9"/>
      </w:pPr>
      <w:r>
        <w:rPr>
          <w:rFonts w:hint="eastAsia" w:ascii="宋体" w:hAnsi="宋体" w:eastAsia="宋体" w:cs="宋体"/>
          <w:color w:val="auto"/>
          <w:szCs w:val="21"/>
          <w:lang w:val="en-US" w:eastAsia="zh-CN"/>
        </w:rPr>
        <w:t xml:space="preserve">（投标人认为有必要提供的声明和文件</w:t>
      </w:r>
      <w:r>
        <w:rPr>
          <w:rFonts w:hint="eastAsia" w:ascii="宋体" w:hAnsi="宋体" w:eastAsia="宋体" w:cs="宋体"/>
          <w:color w:val="auto"/>
          <w:szCs w:val="21"/>
        </w:rPr>
        <w:t xml:space="preserve">，如有自拟并自行添加）</w:t>
      </w:r>
      <w:r/>
    </w:p>
    <w:p>
      <w:pPr>
        <w:numPr>
          <w:ilvl w:val="0"/>
          <w:numId w:val="0"/>
        </w:numPr>
        <w:jc w:val="center"/>
        <w:pageBreakBefore w:val="0"/>
        <w:rPr>
          <w:rFonts w:hint="eastAsia" w:ascii="宋体" w:hAnsi="宋体" w:eastAsia="宋体" w:cs="宋体"/>
          <w:color w:val="auto"/>
          <w:szCs w:val="21"/>
        </w:rPr>
        <w:outlineLvl w:val="9"/>
      </w:pPr>
      <w:r>
        <w:rPr>
          <w:rFonts w:hint="eastAsia" w:ascii="宋体" w:hAnsi="宋体" w:eastAsia="宋体" w:cs="宋体"/>
          <w:color w:val="auto"/>
          <w:szCs w:val="21"/>
        </w:rPr>
      </w:r>
      <w:r/>
    </w:p>
    <w:p>
      <w:pPr>
        <w:ind w:firstLine="3092"/>
        <w:pageBreakBefore w:val="0"/>
        <w:spacing w:after="312" w:line="360" w:lineRule="auto"/>
        <w:rPr>
          <w:rFonts w:ascii="宋体" w:hAnsi="宋体" w:cs="宋体"/>
          <w:b/>
          <w:color w:val="auto"/>
          <w:sz w:val="28"/>
          <w:szCs w:val="28"/>
        </w:rPr>
        <w:outlineLvl w:val="9"/>
      </w:pPr>
      <w:r>
        <w:rPr>
          <w:rFonts w:ascii="宋体" w:hAnsi="宋体" w:cs="宋体"/>
          <w:b/>
          <w:color w:val="auto"/>
          <w:sz w:val="28"/>
          <w:szCs w:val="28"/>
        </w:rPr>
      </w:r>
      <w:r/>
    </w:p>
    <w:p>
      <w:pPr>
        <w:ind w:firstLine="3162"/>
        <w:pageBreakBefore w:val="0"/>
        <w:rPr>
          <w:color w:val="auto"/>
        </w:rPr>
        <w:outlineLvl w:val="9"/>
      </w:pPr>
      <w:r>
        <w:rPr>
          <w:rFonts w:hint="eastAsia"/>
          <w:color w:val="auto"/>
        </w:rPr>
        <w:t xml:space="preserve">业绩一览表（如有）</w:t>
      </w:r>
      <w:r/>
    </w:p>
    <w:tbl>
      <w:tblPr>
        <w:tblStyle w:val="88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1389"/>
        <w:gridCol w:w="1292"/>
        <w:gridCol w:w="1301"/>
        <w:gridCol w:w="1435"/>
        <w:gridCol w:w="1272"/>
        <w:gridCol w:w="991"/>
      </w:tblGrid>
      <w:tr>
        <w:trPr>
          <w:jc w:val="center"/>
          <w:trHeight w:val="1255" w:hRule="exact"/>
        </w:trPr>
        <w:tc>
          <w:tcPr>
            <w:tcW w:w="491" w:type="pct"/>
            <w:vAlign w:val="center"/>
            <w:textDirection w:val="lrTb"/>
            <w:noWrap w:val="false"/>
          </w:tcPr>
          <w:p>
            <w:pPr>
              <w:jc w:val="center"/>
              <w:pageBreakBefore w:val="0"/>
              <w:rPr>
                <w:rFonts w:ascii="宋体" w:hAnsi="宋体" w:cs="宋体"/>
                <w:b/>
                <w:bCs/>
                <w:color w:val="auto"/>
                <w:sz w:val="20"/>
                <w:szCs w:val="21"/>
              </w:rPr>
              <w:outlineLvl w:val="9"/>
            </w:pPr>
            <w:r>
              <w:rPr>
                <w:rFonts w:hint="eastAsia" w:ascii="宋体" w:hAnsi="宋体" w:cs="宋体"/>
                <w:b/>
                <w:bCs/>
                <w:color w:val="auto"/>
                <w:szCs w:val="21"/>
              </w:rPr>
              <w:t xml:space="preserve">序号</w:t>
            </w:r>
            <w:r/>
          </w:p>
        </w:tc>
        <w:tc>
          <w:tcPr>
            <w:tcW w:w="815" w:type="pct"/>
            <w:vAlign w:val="center"/>
            <w:textDirection w:val="lrTb"/>
            <w:noWrap w:val="false"/>
          </w:tcPr>
          <w:p>
            <w:pPr>
              <w:jc w:val="center"/>
              <w:pageBreakBefore w:val="0"/>
              <w:rPr>
                <w:rFonts w:ascii="宋体" w:hAnsi="宋体" w:cs="宋体"/>
                <w:b/>
                <w:bCs/>
                <w:color w:val="auto"/>
                <w:szCs w:val="21"/>
              </w:rPr>
              <w:outlineLvl w:val="9"/>
            </w:pPr>
            <w:r>
              <w:rPr>
                <w:rFonts w:hint="eastAsia" w:ascii="宋体" w:hAnsi="宋体" w:cs="宋体"/>
                <w:b/>
                <w:bCs/>
                <w:color w:val="auto"/>
                <w:szCs w:val="21"/>
              </w:rPr>
              <w:t xml:space="preserve">业主单位</w:t>
            </w:r>
            <w:r/>
          </w:p>
        </w:tc>
        <w:tc>
          <w:tcPr>
            <w:tcW w:w="758" w:type="pct"/>
            <w:vAlign w:val="center"/>
            <w:textDirection w:val="lrTb"/>
            <w:noWrap w:val="false"/>
          </w:tcPr>
          <w:p>
            <w:pPr>
              <w:jc w:val="center"/>
              <w:pageBreakBefore w:val="0"/>
              <w:rPr>
                <w:rFonts w:ascii="宋体" w:hAnsi="宋体" w:cs="宋体"/>
                <w:b/>
                <w:bCs/>
                <w:color w:val="auto"/>
                <w:sz w:val="20"/>
                <w:szCs w:val="21"/>
              </w:rPr>
              <w:outlineLvl w:val="9"/>
            </w:pPr>
            <w:r>
              <w:rPr>
                <w:rFonts w:hint="eastAsia" w:ascii="宋体" w:hAnsi="宋体" w:cs="宋体"/>
                <w:b/>
                <w:bCs/>
                <w:color w:val="auto"/>
                <w:szCs w:val="21"/>
              </w:rPr>
              <w:t xml:space="preserve">合同名称</w:t>
            </w:r>
            <w:r/>
          </w:p>
        </w:tc>
        <w:tc>
          <w:tcPr>
            <w:tcW w:w="763" w:type="pct"/>
            <w:vAlign w:val="center"/>
            <w:textDirection w:val="lrTb"/>
            <w:noWrap w:val="false"/>
          </w:tcPr>
          <w:p>
            <w:pPr>
              <w:jc w:val="center"/>
              <w:pageBreakBefore w:val="0"/>
              <w:rPr>
                <w:rFonts w:ascii="宋体" w:hAnsi="宋体" w:cs="宋体"/>
                <w:b/>
                <w:bCs/>
                <w:color w:val="auto"/>
                <w:sz w:val="20"/>
                <w:szCs w:val="21"/>
              </w:rPr>
              <w:outlineLvl w:val="9"/>
            </w:pPr>
            <w:r>
              <w:rPr>
                <w:rFonts w:hint="eastAsia" w:ascii="宋体" w:hAnsi="宋体" w:cs="宋体"/>
                <w:b/>
                <w:bCs/>
                <w:color w:val="auto"/>
                <w:szCs w:val="21"/>
              </w:rPr>
              <w:t xml:space="preserve">服务内容</w:t>
            </w:r>
            <w:r/>
          </w:p>
        </w:tc>
        <w:tc>
          <w:tcPr>
            <w:tcW w:w="842" w:type="pct"/>
            <w:vAlign w:val="center"/>
            <w:textDirection w:val="lrTb"/>
            <w:noWrap w:val="false"/>
          </w:tcPr>
          <w:p>
            <w:pPr>
              <w:jc w:val="center"/>
              <w:pageBreakBefore w:val="0"/>
              <w:rPr>
                <w:rFonts w:ascii="宋体" w:hAnsi="宋体" w:cs="宋体"/>
                <w:b/>
                <w:bCs/>
                <w:color w:val="auto"/>
                <w:szCs w:val="21"/>
              </w:rPr>
              <w:outlineLvl w:val="9"/>
            </w:pPr>
            <w:r>
              <w:rPr>
                <w:rFonts w:hint="eastAsia" w:ascii="宋体" w:hAnsi="宋体" w:cs="宋体"/>
                <w:b/>
                <w:bCs/>
                <w:color w:val="auto"/>
                <w:szCs w:val="21"/>
              </w:rPr>
              <w:t xml:space="preserve">服务时间</w:t>
            </w:r>
            <w:r/>
          </w:p>
        </w:tc>
        <w:tc>
          <w:tcPr>
            <w:tcW w:w="746" w:type="pct"/>
            <w:vAlign w:val="center"/>
            <w:textDirection w:val="lrTb"/>
            <w:noWrap w:val="false"/>
          </w:tcPr>
          <w:p>
            <w:pPr>
              <w:jc w:val="center"/>
              <w:pageBreakBefore w:val="0"/>
              <w:rPr>
                <w:rFonts w:ascii="宋体" w:hAnsi="宋体" w:cs="宋体"/>
                <w:b/>
                <w:bCs/>
                <w:color w:val="auto"/>
                <w:sz w:val="20"/>
                <w:szCs w:val="21"/>
              </w:rPr>
              <w:outlineLvl w:val="9"/>
            </w:pPr>
            <w:r>
              <w:rPr>
                <w:rFonts w:hint="eastAsia" w:ascii="宋体" w:hAnsi="宋体" w:cs="宋体"/>
                <w:b/>
                <w:color w:val="auto"/>
                <w:szCs w:val="21"/>
              </w:rPr>
              <w:t xml:space="preserve">签订时间</w:t>
            </w:r>
            <w:r/>
          </w:p>
        </w:tc>
        <w:tc>
          <w:tcPr>
            <w:tcW w:w="581" w:type="pct"/>
            <w:vAlign w:val="center"/>
            <w:textDirection w:val="lrTb"/>
            <w:noWrap w:val="false"/>
          </w:tcPr>
          <w:p>
            <w:pPr>
              <w:jc w:val="center"/>
              <w:pageBreakBefore w:val="0"/>
              <w:rPr>
                <w:rFonts w:ascii="宋体" w:hAnsi="宋体" w:cs="宋体"/>
                <w:b/>
                <w:color w:val="auto"/>
                <w:szCs w:val="21"/>
              </w:rPr>
              <w:outlineLvl w:val="9"/>
            </w:pPr>
            <w:r>
              <w:rPr>
                <w:rFonts w:hint="eastAsia" w:ascii="宋体" w:hAnsi="宋体" w:cs="宋体"/>
                <w:b/>
                <w:color w:val="auto"/>
                <w:szCs w:val="21"/>
              </w:rPr>
              <w:t xml:space="preserve">备注</w:t>
            </w:r>
            <w:r/>
          </w:p>
        </w:tc>
      </w:tr>
      <w:tr>
        <w:trPr>
          <w:jc w:val="center"/>
          <w:trHeight w:val="567" w:hRule="exact"/>
        </w:trPr>
        <w:tc>
          <w:tcPr>
            <w:tcW w:w="491"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815"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758"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763"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842"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746"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581" w:type="pct"/>
            <w:vAlign w:val="center"/>
            <w:textDirection w:val="lrTb"/>
            <w:noWrap w:val="false"/>
          </w:tcPr>
          <w:p>
            <w:pPr>
              <w:ind w:firstLine="201"/>
              <w:jc w:val="center"/>
              <w:pageBreakBefore w:val="0"/>
              <w:rPr>
                <w:rFonts w:ascii="宋体" w:hAnsi="宋体" w:cs="宋体"/>
                <w:bCs/>
                <w:color w:val="auto"/>
                <w:sz w:val="20"/>
                <w:szCs w:val="21"/>
              </w:rPr>
              <w:outlineLvl w:val="9"/>
            </w:pPr>
            <w:r>
              <w:rPr>
                <w:rFonts w:ascii="宋体" w:hAnsi="宋体" w:cs="宋体"/>
                <w:bCs/>
                <w:color w:val="auto"/>
                <w:sz w:val="20"/>
                <w:szCs w:val="21"/>
              </w:rPr>
            </w:r>
            <w:r/>
          </w:p>
        </w:tc>
      </w:tr>
      <w:tr>
        <w:trPr>
          <w:jc w:val="center"/>
          <w:trHeight w:val="567" w:hRule="exact"/>
        </w:trPr>
        <w:tc>
          <w:tcPr>
            <w:tcW w:w="491"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815"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758"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763"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842"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746"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581"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r>
      <w:tr>
        <w:trPr>
          <w:jc w:val="center"/>
          <w:trHeight w:val="567" w:hRule="exact"/>
        </w:trPr>
        <w:tc>
          <w:tcPr>
            <w:tcW w:w="491"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815"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758"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763"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842"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746"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581"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r>
      <w:tr>
        <w:trPr>
          <w:jc w:val="center"/>
          <w:trHeight w:val="567" w:hRule="exact"/>
        </w:trPr>
        <w:tc>
          <w:tcPr>
            <w:tcW w:w="491"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815"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758"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763"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842"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746"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581"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r>
      <w:tr>
        <w:trPr>
          <w:jc w:val="center"/>
          <w:trHeight w:val="567" w:hRule="exact"/>
        </w:trPr>
        <w:tc>
          <w:tcPr>
            <w:tcW w:w="491"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815"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758"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763"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842"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746"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c>
          <w:tcPr>
            <w:tcW w:w="581" w:type="pct"/>
            <w:vAlign w:val="center"/>
            <w:textDirection w:val="lrTb"/>
            <w:noWrap w:val="false"/>
          </w:tcPr>
          <w:p>
            <w:pPr>
              <w:ind w:firstLine="201"/>
              <w:jc w:val="center"/>
              <w:pageBreakBefore w:val="0"/>
              <w:spacing w:after="312" w:line="360" w:lineRule="auto"/>
              <w:rPr>
                <w:rFonts w:ascii="宋体" w:hAnsi="宋体" w:cs="宋体"/>
                <w:bCs/>
                <w:color w:val="auto"/>
                <w:sz w:val="20"/>
                <w:szCs w:val="21"/>
              </w:rPr>
              <w:outlineLvl w:val="9"/>
            </w:pPr>
            <w:r>
              <w:rPr>
                <w:rFonts w:ascii="宋体" w:hAnsi="宋体" w:cs="宋体"/>
                <w:bCs/>
                <w:color w:val="auto"/>
                <w:sz w:val="20"/>
                <w:szCs w:val="21"/>
              </w:rPr>
            </w:r>
            <w:r/>
          </w:p>
        </w:tc>
      </w:tr>
    </w:tbl>
    <w:p>
      <w:pPr>
        <w:ind w:hanging="73"/>
        <w:pageBreakBefore w:val="0"/>
        <w:spacing w:line="360" w:lineRule="auto"/>
        <w:rPr>
          <w:rFonts w:ascii="宋体" w:hAnsi="宋体" w:cs="宋体"/>
          <w:color w:val="auto"/>
          <w:sz w:val="20"/>
          <w:szCs w:val="21"/>
        </w:rPr>
        <w:outlineLvl w:val="9"/>
      </w:pPr>
      <w:r>
        <w:rPr>
          <w:rFonts w:hint="eastAsia" w:ascii="宋体" w:hAnsi="宋体" w:cs="宋体"/>
          <w:color w:val="auto"/>
          <w:szCs w:val="21"/>
        </w:rPr>
        <w:t xml:space="preserve">投标人全称（加盖CA电子公章）：</w:t>
      </w:r>
      <w:r/>
    </w:p>
    <w:p>
      <w:pPr>
        <w:ind w:hanging="73"/>
        <w:jc w:val="left"/>
        <w:pageBreakBefore w:val="0"/>
        <w:spacing w:line="360" w:lineRule="auto"/>
        <w:rPr>
          <w:rFonts w:ascii="宋体" w:hAnsi="宋体" w:cs="宋体"/>
          <w:color w:val="auto"/>
          <w:sz w:val="20"/>
        </w:rPr>
        <w:sectPr>
          <w:footnotePr/>
          <w:endnotePr/>
          <w:type w:val="nextPage"/>
          <w:pgSz w:w="11906" w:h="16838" w:orient="portrait"/>
          <w:pgMar w:top="1417" w:right="1800" w:bottom="1417" w:left="1800" w:header="1134" w:footer="1191" w:gutter="0"/>
          <w:cols w:num="1" w:sep="0" w:space="0" w:equalWidth="1"/>
          <w:docGrid w:linePitch="360"/>
        </w:sectPr>
        <w:outlineLvl w:val="9"/>
      </w:pPr>
      <w:r>
        <w:rPr>
          <w:rFonts w:hint="eastAsia" w:ascii="宋体" w:hAnsi="宋体" w:cs="宋体"/>
          <w:color w:val="auto"/>
        </w:rPr>
        <w:t xml:space="preserve">日期：    年    月    日</w:t>
      </w:r>
      <w:r/>
    </w:p>
    <w:p>
      <w:pPr>
        <w:ind w:firstLine="3150"/>
        <w:pageBreakBefore w:val="0"/>
        <w:spacing w:line="360" w:lineRule="auto"/>
        <w:rPr>
          <w:rFonts w:ascii="宋体" w:hAnsi="宋体" w:cs="宋体"/>
          <w:color w:val="auto"/>
        </w:rPr>
        <w:outlineLvl w:val="9"/>
      </w:pPr>
      <w:r>
        <w:rPr>
          <w:rFonts w:ascii="宋体" w:hAnsi="宋体" w:cs="宋体"/>
          <w:color w:val="auto"/>
        </w:rPr>
      </w:r>
      <w:r/>
    </w:p>
    <w:p>
      <w:pPr>
        <w:pageBreakBefore w:val="0"/>
        <w:rPr>
          <w:rFonts w:ascii="宋体" w:hAnsi="宋体" w:cs="宋体"/>
          <w:color w:val="auto"/>
        </w:rPr>
        <w:outlineLvl w:val="9"/>
      </w:pPr>
      <w:r>
        <w:rPr>
          <w:rFonts w:ascii="宋体" w:hAnsi="宋体" w:cs="宋体"/>
          <w:color w:val="auto"/>
        </w:rPr>
      </w:r>
      <w:r/>
    </w:p>
    <w:p>
      <w:pPr>
        <w:ind w:firstLine="2530"/>
        <w:pageBreakBefore w:val="0"/>
        <w:rPr>
          <w:color w:val="auto"/>
        </w:rPr>
        <w:outlineLvl w:val="9"/>
      </w:pPr>
      <w:r>
        <w:rPr>
          <w:rFonts w:hint="eastAsia"/>
          <w:color w:val="auto"/>
        </w:rPr>
        <w:t xml:space="preserve">主要标的信息（中标后将公示）</w:t>
      </w:r>
      <w:r/>
    </w:p>
    <w:p>
      <w:pPr>
        <w:pageBreakBefore w:val="0"/>
        <w:spacing w:line="360" w:lineRule="auto"/>
        <w:rPr>
          <w:color w:val="auto"/>
        </w:rPr>
        <w:outlineLvl w:val="9"/>
      </w:pPr>
      <w:r>
        <w:rPr>
          <w:rFonts w:hint="eastAsia" w:ascii="宋体" w:hAnsi="宋体" w:cs="宋体"/>
          <w:color w:val="auto"/>
        </w:rPr>
        <w:t xml:space="preserve">投标人全称：</w:t>
      </w:r>
      <w:r/>
    </w:p>
    <w:tbl>
      <w:tblPr>
        <w:tblStyle w:val="886"/>
        <w:tblW w:w="337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46"/>
      </w:tblGrid>
      <w:tr>
        <w:trPr>
          <w:jc w:val="center"/>
          <w:trHeight w:val="680"/>
        </w:trPr>
        <w:tc>
          <w:tcPr>
            <w:tcW w:w="5000" w:type="pct"/>
            <w:vAlign w:val="center"/>
            <w:textDirection w:val="lrTb"/>
            <w:noWrap w:val="false"/>
          </w:tcPr>
          <w:p>
            <w:pPr>
              <w:jc w:val="center"/>
              <w:pageBreakBefore w:val="0"/>
              <w:rPr>
                <w:rFonts w:ascii="宋体" w:hAnsi="宋体" w:cs="宋体"/>
                <w:color w:val="auto"/>
              </w:rPr>
              <w:outlineLvl w:val="9"/>
            </w:pPr>
            <w:r>
              <w:rPr>
                <w:rFonts w:hint="eastAsia" w:ascii="宋体" w:hAnsi="宋体" w:cs="宋体"/>
                <w:color w:val="auto"/>
              </w:rPr>
              <w:t xml:space="preserve">服务类</w:t>
            </w:r>
            <w:r/>
          </w:p>
        </w:tc>
      </w:tr>
      <w:tr>
        <w:trPr>
          <w:jc w:val="center"/>
          <w:trHeight w:val="3810"/>
        </w:trPr>
        <w:tc>
          <w:tcPr>
            <w:tcW w:w="5000" w:type="pct"/>
            <w:textDirection w:val="lrTb"/>
            <w:noWrap w:val="false"/>
          </w:tcPr>
          <w:p>
            <w:pPr>
              <w:pageBreakBefore w:val="0"/>
              <w:spacing w:line="360" w:lineRule="auto"/>
              <w:rPr>
                <w:rFonts w:ascii="宋体" w:hAnsi="宋体" w:cs="宋体"/>
                <w:color w:val="auto"/>
              </w:rPr>
              <w:outlineLvl w:val="9"/>
            </w:pPr>
            <w:r>
              <w:rPr>
                <w:rFonts w:hint="eastAsia" w:ascii="宋体" w:hAnsi="宋体" w:cs="宋体"/>
                <w:color w:val="auto"/>
              </w:rPr>
              <w:t xml:space="preserve">名称：</w:t>
            </w:r>
            <w:r/>
          </w:p>
          <w:p>
            <w:pPr>
              <w:pageBreakBefore w:val="0"/>
              <w:spacing w:line="360" w:lineRule="auto"/>
              <w:rPr>
                <w:rFonts w:ascii="宋体" w:hAnsi="宋体" w:cs="宋体"/>
                <w:color w:val="auto"/>
              </w:rPr>
              <w:outlineLvl w:val="9"/>
            </w:pPr>
            <w:r>
              <w:rPr>
                <w:rFonts w:hint="eastAsia" w:ascii="宋体" w:hAnsi="宋体" w:cs="宋体"/>
                <w:color w:val="auto"/>
              </w:rPr>
              <w:t xml:space="preserve">服务范围：</w:t>
            </w:r>
            <w:r/>
          </w:p>
          <w:p>
            <w:pPr>
              <w:pageBreakBefore w:val="0"/>
              <w:spacing w:line="360" w:lineRule="auto"/>
              <w:rPr>
                <w:rFonts w:ascii="宋体" w:hAnsi="宋体" w:cs="宋体"/>
                <w:color w:val="auto"/>
                <w:u w:val="single"/>
              </w:rPr>
              <w:outlineLvl w:val="9"/>
            </w:pPr>
            <w:r>
              <w:rPr>
                <w:rFonts w:hint="eastAsia" w:ascii="宋体" w:hAnsi="宋体" w:cs="宋体"/>
                <w:color w:val="auto"/>
              </w:rPr>
              <w:t xml:space="preserve">服务要求：</w:t>
            </w:r>
            <w:r/>
          </w:p>
          <w:p>
            <w:pPr>
              <w:pageBreakBefore w:val="0"/>
              <w:spacing w:line="360" w:lineRule="auto"/>
              <w:rPr>
                <w:rFonts w:ascii="宋体" w:hAnsi="宋体" w:cs="宋体"/>
                <w:color w:val="auto"/>
                <w:u w:val="single"/>
              </w:rPr>
              <w:outlineLvl w:val="9"/>
            </w:pPr>
            <w:r>
              <w:rPr>
                <w:rFonts w:hint="eastAsia" w:ascii="宋体" w:hAnsi="宋体" w:cs="宋体"/>
                <w:color w:val="auto"/>
              </w:rPr>
              <w:t xml:space="preserve">服务时间：</w:t>
            </w:r>
            <w:r/>
          </w:p>
          <w:p>
            <w:pPr>
              <w:pageBreakBefore w:val="0"/>
              <w:spacing w:line="360" w:lineRule="auto"/>
              <w:rPr>
                <w:rFonts w:ascii="宋体" w:hAnsi="宋体" w:cs="宋体"/>
                <w:color w:val="auto"/>
              </w:rPr>
              <w:outlineLvl w:val="9"/>
            </w:pPr>
            <w:r>
              <w:rPr>
                <w:rFonts w:hint="eastAsia" w:ascii="宋体" w:hAnsi="宋体" w:cs="宋体"/>
                <w:color w:val="auto"/>
              </w:rPr>
              <w:t xml:space="preserve">服务标准：</w:t>
            </w:r>
            <w:r/>
          </w:p>
        </w:tc>
      </w:tr>
    </w:tbl>
    <w:p>
      <w:pPr>
        <w:ind w:firstLine="3162"/>
        <w:pageBreakBefore w:val="0"/>
        <w:spacing w:line="360" w:lineRule="auto"/>
        <w:rPr>
          <w:rFonts w:ascii="宋体" w:hAnsi="宋体" w:cs="宋体"/>
          <w:b/>
          <w:color w:val="auto"/>
        </w:rPr>
        <w:outlineLvl w:val="9"/>
      </w:pPr>
      <w:r>
        <w:rPr>
          <w:rFonts w:ascii="宋体" w:hAnsi="宋体" w:cs="宋体"/>
          <w:b/>
          <w:color w:val="auto"/>
        </w:rPr>
      </w:r>
      <w:r/>
    </w:p>
    <w:p>
      <w:pPr>
        <w:pageBreakBefore w:val="0"/>
        <w:rPr>
          <w:rFonts w:ascii="宋体" w:hAnsi="宋体" w:cs="宋体"/>
          <w:color w:val="auto"/>
        </w:rPr>
        <w:outlineLvl w:val="9"/>
      </w:pPr>
      <w:r>
        <w:rPr>
          <w:rFonts w:ascii="宋体" w:hAnsi="宋体" w:cs="宋体"/>
          <w:color w:val="auto"/>
        </w:rPr>
      </w:r>
      <w:r/>
    </w:p>
    <w:p>
      <w:pPr>
        <w:pageBreakBefore w:val="0"/>
        <w:outlineLvl w:val="9"/>
      </w:pPr>
      <w:r/>
      <w:r/>
    </w:p>
    <w:sectPr>
      <w:headerReference w:type="default" r:id="rId12"/>
      <w:footnotePr/>
      <w:endnotePr/>
      <w:type w:val="nextPage"/>
      <w:pgSz w:w="11906" w:h="16838" w:orient="portrait"/>
      <w:pgMar w:top="1440" w:right="1800" w:bottom="1440" w:left="1800" w:header="1191" w:footer="1191"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楷体_GB2312">
    <w:panose1 w:val="02010609060101010101"/>
  </w:font>
  <w:font w:name="仿宋_GB2312">
    <w:panose1 w:val="02010609060101010101"/>
  </w:font>
  <w:font w:name="黑体">
    <w:panose1 w:val="02010609060101010101"/>
  </w:font>
  <w:font w:name="Courier New">
    <w:panose1 w:val="020703090202050204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spacing w:line="14" w:lineRule="auto"/>
      <w:rPr>
        <w:sz w:val="20"/>
      </w:rPr>
    </w:pPr>
    <w:r>
      <w:rPr>
        <w:sz w:val="20"/>
      </w:rPr>
    </w:r>
    <w:r/>
  </w:p>
  <w:p>
    <w:pPr>
      <w:pStyle w:val="1077"/>
      <w:spacing w:line="14" w:lineRule="auto"/>
      <w:rPr>
        <w:sz w:val="20"/>
      </w:rPr>
    </w:pPr>
    <w:r>
      <w:rPr>
        <w:sz w:val="20"/>
      </w:rPr>
    </w:r>
    <w:r/>
  </w:p>
  <w:p>
    <w:pPr>
      <w:pStyle w:val="1077"/>
      <w:spacing w:line="14" w:lineRule="auto"/>
      <w:rPr>
        <w:sz w:val="20"/>
      </w:rPr>
    </w:pPr>
    <w:r>
      <w:rPr>
        <w:sz w:val="20"/>
      </w:rPr>
    </w:r>
    <w:r/>
  </w:p>
  <w:p>
    <w:pPr>
      <w:pStyle w:val="1077"/>
      <w:spacing w:line="14" w:lineRule="auto"/>
      <w:rPr>
        <w:sz w:val="20"/>
      </w:rPr>
    </w:pPr>
    <w:r>
      <w:rPr>
        <w:sz w:val="20"/>
      </w:rPr>
    </w:r>
    <w:r/>
  </w:p>
  <w:p>
    <w:pPr>
      <w:pStyle w:val="1077"/>
      <w:spacing w:line="14" w:lineRule="auto"/>
      <w:rPr>
        <w:sz w:val="20"/>
      </w:rPr>
    </w:pPr>
    <w:r>
      <w:rPr>
        <w:sz w:val="20"/>
      </w:rPr>
    </w:r>
    <w:r/>
  </w:p>
  <w:p>
    <w:pPr>
      <w:pStyle w:val="1077"/>
      <w:spacing w:line="14" w:lineRule="auto"/>
      <w:rPr>
        <w:sz w:val="20"/>
      </w:rPr>
    </w:pPr>
    <w:r>
      <w:rPr>
        <w:sz w:val="20"/>
      </w:rPr>
    </w:r>
    <w:r/>
  </w:p>
  <w:p>
    <w:pPr>
      <w:pStyle w:val="1077"/>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1077"/>
      <w:spacing w:line="14" w:lineRule="auto"/>
      <w:rPr>
        <w:sz w:val="20"/>
      </w:rPr>
    </w:pPr>
    <w:r>
      <w:rPr>
        <w:sz w:val="20"/>
      </w:rPr>
    </w:r>
    <w:r/>
  </w:p>
  <w:p>
    <w:pPr>
      <w:pStyle w:val="1077"/>
      <w:spacing w:line="14" w:lineRule="auto"/>
      <w:rPr>
        <w:sz w:val="20"/>
      </w:rPr>
    </w:pPr>
    <w:r>
      <w:rPr>
        <w:sz w:val="20"/>
      </w:rPr>
    </w:r>
    <w:r/>
  </w:p>
  <w:p>
    <w:pPr>
      <w:pStyle w:val="1077"/>
      <w:spacing w:line="14" w:lineRule="auto"/>
      <w:rPr>
        <w:sz w:val="20"/>
      </w:rPr>
    </w:pPr>
    <w:r>
      <w:rPr>
        <w:sz w:val="20"/>
      </w:rPr>
    </w:r>
    <w:r/>
  </w:p>
  <w:p>
    <w:pPr>
      <w:pStyle w:val="1077"/>
      <w:spacing w:line="14" w:lineRule="auto"/>
      <w:rPr>
        <w:sz w:val="20"/>
      </w:rPr>
    </w:pPr>
    <w:r>
      <w:rPr>
        <w:sz w:val="20"/>
      </w:rPr>
    </w:r>
    <w:r/>
  </w:p>
  <w:p>
    <w:pPr>
      <w:pStyle w:val="1077"/>
      <w:spacing w:line="14" w:lineRule="auto"/>
      <w:rPr>
        <w:sz w:val="20"/>
      </w:rPr>
    </w:pPr>
    <w:r>
      <w:rPr>
        <w:sz w:val="20"/>
      </w:rPr>
    </w:r>
    <w:r/>
  </w:p>
  <w:p>
    <w:pPr>
      <w:pStyle w:val="1077"/>
      <w:spacing w:line="14" w:lineRule="auto"/>
      <w:rPr>
        <w:sz w:val="20"/>
      </w:rPr>
    </w:pP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 cy="19812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 cy="1981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7"/>
                          </w:pPr>
                          <w:r>
                            <w:fldChar w:fldCharType="begin"/>
                          </w:r>
                          <w:r>
                            <w:instrText xml:space="preserve"> PAGE  \* MERGEFORMAT </w:instrText>
                          </w:r>
                          <w:r>
                            <w:fldChar w:fldCharType="separate"/>
                          </w:r>
                          <w:r>
                            <w:t xml:space="preserve">70</w:t>
                          </w:r>
                          <w:r>
                            <w:fldChar w:fldCharType="end"/>
                          </w:r>
                          <w:r/>
                        </w:p>
                        <w:p>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pt;height:15.6pt;mso-wrap-distance-left:9.0pt;mso-wrap-distance-top:0.0pt;mso-wrap-distance-right:9.0pt;mso-wrap-distance-bottom:0.0pt;v-text-anchor:top;visibility:visible;" filled="f" stroked="f" strokeweight="0.50pt">
              <v:textbox inset="0,0,0,0">
                <w:txbxContent>
                  <w:p>
                    <w:pPr>
                      <w:pStyle w:val="897"/>
                    </w:pPr>
                    <w:r>
                      <w:fldChar w:fldCharType="begin"/>
                    </w:r>
                    <w:r>
                      <w:instrText xml:space="preserve"> PAGE  \* MERGEFORMAT </w:instrText>
                    </w:r>
                    <w:r>
                      <w:fldChar w:fldCharType="separate"/>
                    </w:r>
                    <w:r>
                      <w:t xml:space="preserve">70</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21920" cy="1397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21774"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7"/>
                          </w:pPr>
                          <w:r>
                            <w:fldChar w:fldCharType="begin"/>
                          </w:r>
                          <w:r>
                            <w:instrText xml:space="preserve"> PAGE  \* MERGEFORMAT </w:instrText>
                          </w:r>
                          <w:r>
                            <w:fldChar w:fldCharType="separate"/>
                          </w:r>
                          <w:r>
                            <w:t xml:space="preserve">82</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9.6pt;height:11.0pt;mso-wrap-distance-left:9.0pt;mso-wrap-distance-top:0.0pt;mso-wrap-distance-right:9.0pt;mso-wrap-distance-bottom:0.0pt;v-text-anchor:top;visibility:visible;" filled="f" stroked="f" strokeweight="0.50pt">
              <v:textbox inset="0,0,0,0">
                <w:txbxContent>
                  <w:p>
                    <w:pPr>
                      <w:pStyle w:val="897"/>
                    </w:pPr>
                    <w:r>
                      <w:fldChar w:fldCharType="begin"/>
                    </w:r>
                    <w:r>
                      <w:instrText xml:space="preserve"> PAGE  \* MERGEFORMAT </w:instrText>
                    </w:r>
                    <w:r>
                      <w:fldChar w:fldCharType="separate"/>
                    </w:r>
                    <w:r>
                      <w:t xml:space="preserve">82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both"/>
    </w:pPr>
    <w:r>
      <w:rPr>
        <w:rFonts w:hint="eastAsia"/>
        <w:lang w:val="en-US" w:eastAsia="zh-CN"/>
      </w:rPr>
      <w:t xml:space="preserve"> </w:t>
    </w:r>
    <w:r>
      <w:rPr>
        <w:rFonts w:hint="eastAsia"/>
        <w:sz w:val="15"/>
        <w:szCs w:val="15"/>
        <w:lang w:eastAsia="zh-CN"/>
      </w:rPr>
      <w:t xml:space="preserve"> </w:t>
    </w:r>
    <w:r>
      <w:rPr>
        <w:rFonts w:hint="eastAsia" w:ascii="Segoe UI" w:hAnsi="Segoe UI" w:eastAsia="宋体" w:cs="Segoe UI"/>
        <w:i w:val="0"/>
        <w:iCs w:val="0"/>
        <w:caps w:val="0"/>
        <w:spacing w:val="0"/>
        <w:sz w:val="18"/>
        <w:szCs w:val="18"/>
        <w:shd w:val="clear" w:color="auto" w:fill="ffffff"/>
        <w:lang w:eastAsia="zh-CN"/>
      </w:rPr>
      <w:t xml:space="preserve">JSZC-321000-JING-G2026-0025</w:t>
    </w:r>
    <w:r>
      <w:rPr>
        <w:rFonts w:hint="eastAsia"/>
        <w:sz w:val="15"/>
        <w:szCs w:val="15"/>
        <w:lang w:eastAsia="zh-CN"/>
      </w:rPr>
      <w:t xml:space="preserve">  </w:t>
    </w:r>
    <w:r>
      <w:rPr>
        <w:rFonts w:hint="eastAsia"/>
        <w:lang w:eastAsia="zh-CN"/>
      </w:rPr>
      <w:t xml:space="preserve">      </w:t>
    </w:r>
    <w:r>
      <w:rPr>
        <w:rFonts w:hint="eastAsia"/>
        <w:lang w:val="en-US" w:eastAsia="zh-CN"/>
      </w:rPr>
      <w:t xml:space="preserve">           </w:t>
    </w:r>
    <w:r>
      <w:rPr>
        <w:rFonts w:hint="eastAsia"/>
        <w:lang w:eastAsia="zh-CN"/>
      </w:rPr>
      <w:t xml:space="preserve">        </w:t>
    </w:r>
    <w:r>
      <w:rPr>
        <w:rFonts w:hint="eastAsia"/>
        <w:lang w:val="en-US" w:eastAsia="zh-CN"/>
      </w:rPr>
      <w:t xml:space="preserve"> </w:t>
    </w:r>
    <w:r>
      <w:rPr>
        <w:rFonts w:hint="eastAsia"/>
        <w:lang w:eastAsia="zh-CN"/>
      </w:rPr>
      <w:t xml:space="preserve">江苏经天纬地建设项目管理有限公司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both"/>
    </w:pPr>
    <w:r>
      <w:rPr>
        <w:rFonts w:hint="eastAsia"/>
        <w:sz w:val="15"/>
        <w:szCs w:val="15"/>
        <w:lang w:val="en-US" w:eastAsia="zh-CN"/>
      </w:rPr>
      <w:t xml:space="preserve"> </w:t>
    </w:r>
    <w:r>
      <w:rPr>
        <w:rFonts w:hint="eastAsia" w:ascii="Segoe UI" w:hAnsi="Segoe UI" w:eastAsia="宋体" w:cs="Segoe UI"/>
        <w:i w:val="0"/>
        <w:iCs w:val="0"/>
        <w:caps w:val="0"/>
        <w:spacing w:val="0"/>
        <w:sz w:val="18"/>
        <w:szCs w:val="18"/>
        <w:shd w:val="clear" w:color="auto" w:fill="ffffff"/>
        <w:lang w:eastAsia="zh-CN"/>
      </w:rPr>
      <w:t xml:space="preserve">JSZC-321000-JING-G2026-0025</w:t>
    </w:r>
    <w:r>
      <w:rPr>
        <w:rFonts w:hint="eastAsia"/>
        <w:lang w:eastAsia="zh-CN"/>
      </w:rPr>
      <w:t xml:space="preserve">          </w:t>
    </w:r>
    <w:r>
      <w:rPr>
        <w:rFonts w:hint="eastAsia"/>
        <w:lang w:val="en-US" w:eastAsia="zh-CN"/>
      </w:rPr>
      <w:t xml:space="preserve">  </w:t>
    </w:r>
    <w:r>
      <w:rPr>
        <w:rFonts w:hint="eastAsia"/>
        <w:lang w:eastAsia="zh-CN"/>
      </w:rPr>
      <w:t xml:space="preserve">    </w:t>
    </w:r>
    <w:r>
      <w:rPr>
        <w:rFonts w:hint="eastAsia"/>
        <w:lang w:val="en-US" w:eastAsia="zh-CN"/>
      </w:rPr>
      <w:t xml:space="preserve">           </w:t>
    </w:r>
    <w:r>
      <w:rPr>
        <w:rFonts w:hint="eastAsia"/>
        <w:lang w:eastAsia="zh-CN"/>
      </w:rPr>
      <w:t xml:space="preserve">江苏经天纬地建设项目管理有限公司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left"/>
      <w:rPr>
        <w:rFonts w:hint="eastAsia" w:eastAsia="宋体"/>
        <w:lang w:eastAsia="zh-CN"/>
      </w:rPr>
    </w:pPr>
    <w:r>
      <w:rPr>
        <w:rFonts w:hint="eastAsia" w:ascii="宋体" w:hAnsi="宋体"/>
        <w:sz w:val="15"/>
        <w:szCs w:val="18"/>
        <w:u w:val="none"/>
      </w:rPr>
      <w:t xml:space="preserve"> </w:t>
    </w:r>
    <w:r>
      <w:rPr>
        <w:rFonts w:hint="eastAsia"/>
        <w:sz w:val="15"/>
        <w:szCs w:val="15"/>
        <w:lang w:eastAsia="zh-CN"/>
      </w:rPr>
      <w:t xml:space="preserve"> </w:t>
    </w:r>
    <w:r>
      <w:rPr>
        <w:rFonts w:hint="eastAsia" w:ascii="Segoe UI" w:hAnsi="Segoe UI" w:eastAsia="宋体" w:cs="Segoe UI"/>
        <w:i w:val="0"/>
        <w:iCs w:val="0"/>
        <w:caps w:val="0"/>
        <w:spacing w:val="0"/>
        <w:sz w:val="18"/>
        <w:szCs w:val="18"/>
        <w:shd w:val="clear" w:color="auto" w:fill="ffffff"/>
        <w:lang w:eastAsia="zh-CN"/>
      </w:rPr>
      <w:t xml:space="preserve">JSZC-321000-JING-G2026-0025</w:t>
    </w:r>
    <w:r>
      <w:rPr>
        <w:rFonts w:hint="eastAsia"/>
        <w:lang w:val="en-US" w:eastAsia="zh-CN"/>
      </w:rPr>
      <w:t xml:space="preserve">                          </w:t>
    </w:r>
    <w:r>
      <w:rPr>
        <w:rFonts w:hint="eastAsia"/>
        <w:lang w:eastAsia="zh-CN"/>
      </w:rPr>
      <w:t xml:space="preserve">江苏经天纬地建设项目管理有限公司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both"/>
      <w:rPr>
        <w:sz w:val="18"/>
        <w:szCs w:val="18"/>
      </w:rPr>
    </w:pPr>
    <w:r>
      <w:rPr>
        <w:rFonts w:hint="eastAsia" w:ascii="Segoe UI" w:hAnsi="Segoe UI" w:eastAsia="宋体" w:cs="Segoe UI"/>
        <w:i w:val="0"/>
        <w:iCs w:val="0"/>
        <w:caps w:val="0"/>
        <w:spacing w:val="0"/>
        <w:sz w:val="18"/>
        <w:szCs w:val="18"/>
        <w:shd w:val="clear" w:color="auto" w:fill="ffffff"/>
        <w:lang w:eastAsia="zh-CN"/>
      </w:rPr>
      <w:t xml:space="preserve">JSZC-321000-JING-G2026-0025</w:t>
    </w:r>
    <w:r>
      <w:rPr>
        <w:rFonts w:hint="eastAsia"/>
        <w:sz w:val="15"/>
        <w:szCs w:val="15"/>
        <w:lang w:eastAsia="zh-CN"/>
      </w:rPr>
      <w:t xml:space="preserve">  </w:t>
    </w:r>
    <w:r>
      <w:rPr>
        <w:rFonts w:hint="eastAsia"/>
        <w:lang w:eastAsia="zh-CN"/>
      </w:rPr>
      <w:t xml:space="preserve">              </w:t>
    </w:r>
    <w:r>
      <w:rPr>
        <w:rFonts w:hint="eastAsia"/>
        <w:lang w:val="en-US" w:eastAsia="zh-CN"/>
      </w:rPr>
      <w:t xml:space="preserve">    </w:t>
    </w:r>
    <w:r>
      <w:rPr>
        <w:rFonts w:hint="eastAsia"/>
        <w:lang w:eastAsia="zh-CN"/>
      </w:rPr>
      <w:t xml:space="preserve">  </w:t>
    </w:r>
    <w:r>
      <w:rPr>
        <w:rFonts w:hint="eastAsia"/>
        <w:lang w:val="en-US" w:eastAsia="zh-CN"/>
      </w:rPr>
      <w:t xml:space="preserve">       </w:t>
    </w:r>
    <w:r>
      <w:rPr>
        <w:rFonts w:hint="eastAsia"/>
        <w:lang w:eastAsia="zh-CN"/>
      </w:rPr>
      <w:t xml:space="preserve">江苏经天纬地建设项目管理有限公司</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75"/>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5"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876">
    <w:name w:val="Heading 1"/>
    <w:basedOn w:val="875"/>
    <w:next w:val="875"/>
    <w:uiPriority w:val="0"/>
    <w:qFormat/>
    <w:pPr>
      <w:jc w:val="center"/>
      <w:keepLines/>
      <w:keepNext/>
      <w:spacing w:line="360" w:lineRule="auto"/>
      <w:outlineLvl w:val="0"/>
    </w:pPr>
    <w:rPr>
      <w:rFonts w:ascii="Arial" w:hAnsi="Arial" w:eastAsia="Arial" w:cs="Arial"/>
      <w:sz w:val="40"/>
      <w:szCs w:val="40"/>
    </w:rPr>
  </w:style>
  <w:style w:type="paragraph" w:styleId="877">
    <w:name w:val="Heading 2"/>
    <w:basedOn w:val="875"/>
    <w:next w:val="887"/>
    <w:uiPriority w:val="0"/>
    <w:unhideWhenUsed/>
    <w:qFormat/>
    <w:pPr>
      <w:keepLines/>
      <w:keepNext/>
      <w:spacing w:line="360" w:lineRule="auto"/>
      <w:outlineLvl w:val="1"/>
    </w:pPr>
    <w:rPr>
      <w:rFonts w:ascii="宋体" w:hAnsi="宋体" w:cs="宋体"/>
      <w:b/>
    </w:rPr>
  </w:style>
  <w:style w:type="paragraph" w:styleId="878">
    <w:name w:val="Heading 3"/>
    <w:basedOn w:val="875"/>
    <w:next w:val="875"/>
    <w:link w:val="916"/>
    <w:uiPriority w:val="9"/>
    <w:unhideWhenUsed/>
    <w:qFormat/>
    <w:pPr>
      <w:keepLines/>
      <w:keepNext/>
      <w:spacing w:before="320" w:after="200"/>
      <w:outlineLvl w:val="2"/>
    </w:pPr>
    <w:rPr>
      <w:rFonts w:ascii="Arial" w:hAnsi="Arial" w:eastAsia="Arial" w:cs="Arial"/>
      <w:sz w:val="30"/>
      <w:szCs w:val="30"/>
    </w:rPr>
  </w:style>
  <w:style w:type="paragraph" w:styleId="879">
    <w:name w:val="Heading 4"/>
    <w:basedOn w:val="875"/>
    <w:next w:val="875"/>
    <w:link w:val="917"/>
    <w:uiPriority w:val="9"/>
    <w:unhideWhenUsed/>
    <w:qFormat/>
    <w:pPr>
      <w:keepLines/>
      <w:keepNext/>
      <w:spacing w:before="320" w:after="200"/>
      <w:outlineLvl w:val="3"/>
    </w:pPr>
    <w:rPr>
      <w:rFonts w:ascii="Arial" w:hAnsi="Arial" w:eastAsia="Arial" w:cs="Arial"/>
      <w:b/>
      <w:bCs/>
      <w:sz w:val="26"/>
      <w:szCs w:val="26"/>
    </w:rPr>
  </w:style>
  <w:style w:type="paragraph" w:styleId="880">
    <w:name w:val="Heading 5"/>
    <w:basedOn w:val="875"/>
    <w:next w:val="875"/>
    <w:link w:val="918"/>
    <w:uiPriority w:val="9"/>
    <w:unhideWhenUsed/>
    <w:qFormat/>
    <w:pPr>
      <w:keepLines/>
      <w:keepNext/>
      <w:spacing w:before="320" w:after="200"/>
      <w:outlineLvl w:val="4"/>
    </w:pPr>
    <w:rPr>
      <w:rFonts w:ascii="Arial" w:hAnsi="Arial" w:eastAsia="Arial" w:cs="Arial"/>
      <w:b/>
      <w:bCs/>
      <w:sz w:val="24"/>
      <w:szCs w:val="24"/>
    </w:rPr>
  </w:style>
  <w:style w:type="paragraph" w:styleId="881">
    <w:name w:val="Heading 6"/>
    <w:basedOn w:val="875"/>
    <w:next w:val="875"/>
    <w:link w:val="919"/>
    <w:uiPriority w:val="9"/>
    <w:unhideWhenUsed/>
    <w:qFormat/>
    <w:pPr>
      <w:keepLines/>
      <w:keepNext/>
      <w:spacing w:before="320" w:after="200"/>
      <w:outlineLvl w:val="5"/>
    </w:pPr>
    <w:rPr>
      <w:rFonts w:ascii="Arial" w:hAnsi="Arial" w:eastAsia="Arial" w:cs="Arial"/>
      <w:b/>
      <w:bCs/>
      <w:sz w:val="22"/>
      <w:szCs w:val="22"/>
    </w:rPr>
  </w:style>
  <w:style w:type="paragraph" w:styleId="882">
    <w:name w:val="Heading 7"/>
    <w:basedOn w:val="875"/>
    <w:next w:val="875"/>
    <w:link w:val="920"/>
    <w:uiPriority w:val="9"/>
    <w:unhideWhenUsed/>
    <w:qFormat/>
    <w:pPr>
      <w:keepLines/>
      <w:keepNext/>
      <w:spacing w:before="320" w:after="200"/>
      <w:outlineLvl w:val="6"/>
    </w:pPr>
    <w:rPr>
      <w:rFonts w:ascii="Arial" w:hAnsi="Arial" w:eastAsia="Arial" w:cs="Arial"/>
      <w:b/>
      <w:bCs/>
      <w:i/>
      <w:iCs/>
      <w:sz w:val="22"/>
      <w:szCs w:val="22"/>
    </w:rPr>
  </w:style>
  <w:style w:type="paragraph" w:styleId="883">
    <w:name w:val="Heading 8"/>
    <w:basedOn w:val="875"/>
    <w:next w:val="875"/>
    <w:link w:val="921"/>
    <w:uiPriority w:val="9"/>
    <w:unhideWhenUsed/>
    <w:qFormat/>
    <w:pPr>
      <w:keepLines/>
      <w:keepNext/>
      <w:spacing w:before="320" w:after="200"/>
      <w:outlineLvl w:val="7"/>
    </w:pPr>
    <w:rPr>
      <w:rFonts w:ascii="Arial" w:hAnsi="Arial" w:eastAsia="Arial" w:cs="Arial"/>
      <w:i/>
      <w:iCs/>
      <w:sz w:val="22"/>
      <w:szCs w:val="22"/>
    </w:rPr>
  </w:style>
  <w:style w:type="paragraph" w:styleId="884">
    <w:name w:val="Heading 9"/>
    <w:basedOn w:val="875"/>
    <w:next w:val="875"/>
    <w:link w:val="922"/>
    <w:uiPriority w:val="9"/>
    <w:unhideWhenUsed/>
    <w:qFormat/>
    <w:pPr>
      <w:keepLines/>
      <w:keepNext/>
      <w:spacing w:before="320" w:after="200"/>
      <w:outlineLvl w:val="8"/>
    </w:pPr>
    <w:rPr>
      <w:rFonts w:ascii="Arial" w:hAnsi="Arial" w:eastAsia="Arial" w:cs="Arial"/>
      <w:i/>
      <w:iCs/>
      <w:sz w:val="21"/>
      <w:szCs w:val="21"/>
    </w:rPr>
  </w:style>
  <w:style w:type="character" w:styleId="885" w:default="1">
    <w:name w:val="Default Paragraph Font"/>
    <w:uiPriority w:val="0"/>
    <w:semiHidden/>
    <w:qFormat/>
  </w:style>
  <w:style w:type="table" w:styleId="886" w:default="1">
    <w:name w:val="Normal Table"/>
    <w:uiPriority w:val="0"/>
    <w:semiHidden/>
    <w:qFormat/>
    <w:tblPr>
      <w:tblCellMar>
        <w:left w:w="108" w:type="dxa"/>
        <w:top w:w="0" w:type="dxa"/>
        <w:right w:w="108" w:type="dxa"/>
        <w:bottom w:w="0" w:type="dxa"/>
      </w:tblCellMar>
    </w:tblPr>
  </w:style>
  <w:style w:type="paragraph" w:styleId="887">
    <w:name w:val="Normal Indent"/>
    <w:basedOn w:val="875"/>
    <w:uiPriority w:val="0"/>
    <w:unhideWhenUsed/>
    <w:qFormat/>
    <w:pPr>
      <w:ind w:firstLine="420"/>
    </w:pPr>
    <w:rPr>
      <w:rFonts w:ascii="Times New Roman" w:hAnsi="Times New Roman"/>
    </w:rPr>
  </w:style>
  <w:style w:type="paragraph" w:styleId="888">
    <w:name w:val="toc 7"/>
    <w:basedOn w:val="875"/>
    <w:next w:val="875"/>
    <w:uiPriority w:val="39"/>
    <w:unhideWhenUsed/>
    <w:qFormat/>
    <w:pPr>
      <w:ind w:left="1701" w:right="0" w:firstLine="0"/>
      <w:spacing w:after="57"/>
    </w:pPr>
  </w:style>
  <w:style w:type="paragraph" w:styleId="889">
    <w:name w:val="Caption"/>
    <w:basedOn w:val="875"/>
    <w:next w:val="87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90">
    <w:name w:val="Body Text"/>
    <w:basedOn w:val="875"/>
    <w:next w:val="891"/>
    <w:uiPriority w:val="0"/>
    <w:qFormat/>
    <w:pPr>
      <w:jc w:val="center"/>
      <w:spacing w:line="360" w:lineRule="auto"/>
    </w:pPr>
    <w:rPr>
      <w:rFonts w:ascii="宋体" w:hAnsi="宋体" w:cs="宋体"/>
      <w:szCs w:val="21"/>
    </w:rPr>
  </w:style>
  <w:style w:type="paragraph" w:styleId="891">
    <w:name w:val="Body Text First Indent"/>
    <w:basedOn w:val="890"/>
    <w:next w:val="875"/>
    <w:uiPriority w:val="0"/>
    <w:qFormat/>
    <w:pPr>
      <w:ind w:firstLine="420"/>
    </w:pPr>
  </w:style>
  <w:style w:type="paragraph" w:styleId="892">
    <w:name w:val="toc 5"/>
    <w:basedOn w:val="875"/>
    <w:next w:val="875"/>
    <w:uiPriority w:val="39"/>
    <w:unhideWhenUsed/>
    <w:qFormat/>
    <w:pPr>
      <w:ind w:left="1134" w:right="0" w:firstLine="0"/>
      <w:spacing w:after="57"/>
    </w:pPr>
  </w:style>
  <w:style w:type="paragraph" w:styleId="893">
    <w:name w:val="toc 3"/>
    <w:basedOn w:val="875"/>
    <w:next w:val="875"/>
    <w:uiPriority w:val="39"/>
    <w:unhideWhenUsed/>
    <w:qFormat/>
    <w:pPr>
      <w:ind w:left="567" w:right="0" w:firstLine="0"/>
      <w:spacing w:after="57"/>
    </w:pPr>
  </w:style>
  <w:style w:type="paragraph" w:styleId="894">
    <w:name w:val="Plain Text"/>
    <w:basedOn w:val="875"/>
    <w:uiPriority w:val="0"/>
    <w:unhideWhenUsed/>
    <w:qFormat/>
    <w:pPr>
      <w:ind w:firstLine="420"/>
      <w:jc w:val="center"/>
      <w:spacing w:line="400" w:lineRule="exact"/>
    </w:pPr>
    <w:rPr>
      <w:rFonts w:ascii="宋体" w:hAnsi="宋体" w:cs="宋体"/>
      <w:szCs w:val="21"/>
    </w:rPr>
  </w:style>
  <w:style w:type="paragraph" w:styleId="895">
    <w:name w:val="toc 8"/>
    <w:basedOn w:val="875"/>
    <w:next w:val="875"/>
    <w:uiPriority w:val="39"/>
    <w:unhideWhenUsed/>
    <w:qFormat/>
    <w:pPr>
      <w:ind w:left="1984" w:right="0" w:firstLine="0"/>
      <w:spacing w:after="57"/>
    </w:pPr>
  </w:style>
  <w:style w:type="paragraph" w:styleId="896">
    <w:name w:val="endnote text"/>
    <w:basedOn w:val="875"/>
    <w:link w:val="1060"/>
    <w:uiPriority w:val="99"/>
    <w:semiHidden/>
    <w:unhideWhenUsed/>
    <w:qFormat/>
    <w:pPr>
      <w:spacing w:after="0" w:line="240" w:lineRule="auto"/>
    </w:pPr>
    <w:rPr>
      <w:sz w:val="20"/>
    </w:rPr>
  </w:style>
  <w:style w:type="paragraph" w:styleId="897">
    <w:name w:val="Footer"/>
    <w:basedOn w:val="875"/>
    <w:uiPriority w:val="0"/>
    <w:unhideWhenUsed/>
    <w:qFormat/>
    <w:pPr>
      <w:jc w:val="left"/>
      <w:tabs>
        <w:tab w:val="center" w:pos="4153" w:leader="none"/>
        <w:tab w:val="right" w:pos="8306" w:leader="none"/>
      </w:tabs>
    </w:pPr>
    <w:rPr>
      <w:sz w:val="18"/>
      <w:szCs w:val="18"/>
    </w:rPr>
  </w:style>
  <w:style w:type="paragraph" w:styleId="898">
    <w:name w:val="Header"/>
    <w:basedOn w:val="875"/>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99">
    <w:name w:val="toc 1"/>
    <w:basedOn w:val="875"/>
    <w:next w:val="875"/>
    <w:uiPriority w:val="0"/>
    <w:qFormat/>
  </w:style>
  <w:style w:type="paragraph" w:styleId="900">
    <w:name w:val="toc 4"/>
    <w:basedOn w:val="875"/>
    <w:next w:val="875"/>
    <w:uiPriority w:val="39"/>
    <w:unhideWhenUsed/>
    <w:qFormat/>
    <w:pPr>
      <w:ind w:left="850" w:right="0" w:firstLine="0"/>
      <w:spacing w:after="57"/>
    </w:pPr>
  </w:style>
  <w:style w:type="paragraph" w:styleId="901">
    <w:name w:val="Subtitle"/>
    <w:basedOn w:val="875"/>
    <w:next w:val="875"/>
    <w:link w:val="926"/>
    <w:uiPriority w:val="11"/>
    <w:qFormat/>
    <w:pPr>
      <w:spacing w:before="200" w:after="200"/>
    </w:pPr>
    <w:rPr>
      <w:sz w:val="24"/>
      <w:szCs w:val="24"/>
    </w:rPr>
  </w:style>
  <w:style w:type="paragraph" w:styleId="902">
    <w:name w:val="footnote text"/>
    <w:basedOn w:val="875"/>
    <w:link w:val="1059"/>
    <w:uiPriority w:val="99"/>
    <w:semiHidden/>
    <w:unhideWhenUsed/>
    <w:qFormat/>
    <w:pPr>
      <w:spacing w:after="40" w:line="240" w:lineRule="auto"/>
    </w:pPr>
    <w:rPr>
      <w:sz w:val="18"/>
    </w:rPr>
  </w:style>
  <w:style w:type="paragraph" w:styleId="903">
    <w:name w:val="toc 6"/>
    <w:basedOn w:val="875"/>
    <w:next w:val="875"/>
    <w:uiPriority w:val="39"/>
    <w:unhideWhenUsed/>
    <w:qFormat/>
    <w:pPr>
      <w:ind w:left="1417" w:right="0" w:firstLine="0"/>
      <w:spacing w:after="57"/>
    </w:pPr>
  </w:style>
  <w:style w:type="paragraph" w:styleId="904">
    <w:name w:val="table of figures"/>
    <w:basedOn w:val="875"/>
    <w:next w:val="875"/>
    <w:uiPriority w:val="99"/>
    <w:unhideWhenUsed/>
    <w:qFormat/>
    <w:pPr>
      <w:spacing w:after="0" w:afterAutospacing="0"/>
    </w:pPr>
  </w:style>
  <w:style w:type="paragraph" w:styleId="905">
    <w:name w:val="toc 2"/>
    <w:basedOn w:val="875"/>
    <w:next w:val="875"/>
    <w:uiPriority w:val="39"/>
    <w:unhideWhenUsed/>
    <w:qFormat/>
    <w:pPr>
      <w:ind w:left="283" w:right="0" w:firstLine="0"/>
      <w:spacing w:after="57"/>
    </w:pPr>
  </w:style>
  <w:style w:type="paragraph" w:styleId="906">
    <w:name w:val="toc 9"/>
    <w:basedOn w:val="875"/>
    <w:next w:val="875"/>
    <w:uiPriority w:val="39"/>
    <w:unhideWhenUsed/>
    <w:qFormat/>
    <w:pPr>
      <w:ind w:left="2268" w:right="0" w:firstLine="0"/>
      <w:spacing w:after="57"/>
    </w:pPr>
  </w:style>
  <w:style w:type="paragraph" w:styleId="907">
    <w:name w:val="Normal (Web)"/>
    <w:basedOn w:val="875"/>
    <w:uiPriority w:val="0"/>
    <w:unhideWhenUsed/>
    <w:qFormat/>
    <w:pPr>
      <w:jc w:val="left"/>
    </w:pPr>
    <w:rPr>
      <w:sz w:val="24"/>
      <w:szCs w:val="24"/>
    </w:rPr>
  </w:style>
  <w:style w:type="paragraph" w:styleId="908">
    <w:name w:val="Title"/>
    <w:basedOn w:val="875"/>
    <w:next w:val="875"/>
    <w:link w:val="925"/>
    <w:uiPriority w:val="10"/>
    <w:qFormat/>
    <w:pPr>
      <w:contextualSpacing/>
      <w:spacing w:before="300" w:after="200"/>
    </w:pPr>
    <w:rPr>
      <w:sz w:val="48"/>
      <w:szCs w:val="48"/>
    </w:rPr>
  </w:style>
  <w:style w:type="table" w:styleId="909">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0">
    <w:name w:val="Strong"/>
    <w:uiPriority w:val="0"/>
    <w:qFormat/>
    <w:rPr>
      <w:b/>
    </w:rPr>
  </w:style>
  <w:style w:type="character" w:styleId="911">
    <w:name w:val="endnote reference"/>
    <w:basedOn w:val="885"/>
    <w:uiPriority w:val="99"/>
    <w:semiHidden/>
    <w:unhideWhenUsed/>
    <w:qFormat/>
    <w:rPr>
      <w:vertAlign w:val="superscript"/>
    </w:rPr>
  </w:style>
  <w:style w:type="character" w:styleId="912">
    <w:name w:val="Hyperlink"/>
    <w:uiPriority w:val="99"/>
    <w:unhideWhenUsed/>
    <w:qFormat/>
    <w:rPr>
      <w:color w:val="0000ff"/>
      <w:u w:val="single"/>
    </w:rPr>
  </w:style>
  <w:style w:type="character" w:styleId="913">
    <w:name w:val="footnote reference"/>
    <w:basedOn w:val="885"/>
    <w:uiPriority w:val="99"/>
    <w:unhideWhenUsed/>
    <w:qFormat/>
    <w:rPr>
      <w:vertAlign w:val="superscript"/>
    </w:rPr>
  </w:style>
  <w:style w:type="character" w:styleId="914" w:customStyle="1">
    <w:name w:val="Heading 1 Char"/>
    <w:basedOn w:val="885"/>
    <w:uiPriority w:val="9"/>
    <w:qFormat/>
    <w:rPr>
      <w:rFonts w:ascii="Arial" w:hAnsi="Arial" w:eastAsia="Arial" w:cs="Arial"/>
      <w:sz w:val="40"/>
      <w:szCs w:val="40"/>
    </w:rPr>
  </w:style>
  <w:style w:type="character" w:styleId="915" w:customStyle="1">
    <w:name w:val="Heading 2 Char"/>
    <w:basedOn w:val="885"/>
    <w:uiPriority w:val="9"/>
    <w:qFormat/>
    <w:rPr>
      <w:rFonts w:ascii="Arial" w:hAnsi="Arial" w:eastAsia="Arial" w:cs="Arial"/>
      <w:sz w:val="34"/>
    </w:rPr>
  </w:style>
  <w:style w:type="character" w:styleId="916" w:customStyle="1">
    <w:name w:val="Heading 3 Char"/>
    <w:basedOn w:val="885"/>
    <w:link w:val="878"/>
    <w:uiPriority w:val="9"/>
    <w:qFormat/>
    <w:rPr>
      <w:rFonts w:ascii="Arial" w:hAnsi="Arial" w:eastAsia="Arial" w:cs="Arial"/>
      <w:sz w:val="30"/>
      <w:szCs w:val="30"/>
    </w:rPr>
  </w:style>
  <w:style w:type="character" w:styleId="917" w:customStyle="1">
    <w:name w:val="Heading 4 Char"/>
    <w:basedOn w:val="885"/>
    <w:link w:val="879"/>
    <w:uiPriority w:val="9"/>
    <w:qFormat/>
    <w:rPr>
      <w:rFonts w:ascii="Arial" w:hAnsi="Arial" w:eastAsia="Arial" w:cs="Arial"/>
      <w:b/>
      <w:bCs/>
      <w:sz w:val="26"/>
      <w:szCs w:val="26"/>
    </w:rPr>
  </w:style>
  <w:style w:type="character" w:styleId="918" w:customStyle="1">
    <w:name w:val="Heading 5 Char"/>
    <w:basedOn w:val="885"/>
    <w:link w:val="880"/>
    <w:uiPriority w:val="9"/>
    <w:rPr>
      <w:rFonts w:ascii="Arial" w:hAnsi="Arial" w:eastAsia="Arial" w:cs="Arial"/>
      <w:b/>
      <w:bCs/>
      <w:sz w:val="24"/>
      <w:szCs w:val="24"/>
    </w:rPr>
  </w:style>
  <w:style w:type="character" w:styleId="919" w:customStyle="1">
    <w:name w:val="Heading 6 Char"/>
    <w:basedOn w:val="885"/>
    <w:link w:val="881"/>
    <w:uiPriority w:val="9"/>
    <w:qFormat/>
    <w:rPr>
      <w:rFonts w:ascii="Arial" w:hAnsi="Arial" w:eastAsia="Arial" w:cs="Arial"/>
      <w:b/>
      <w:bCs/>
      <w:sz w:val="22"/>
      <w:szCs w:val="22"/>
    </w:rPr>
  </w:style>
  <w:style w:type="character" w:styleId="920" w:customStyle="1">
    <w:name w:val="Heading 7 Char"/>
    <w:basedOn w:val="885"/>
    <w:link w:val="882"/>
    <w:uiPriority w:val="9"/>
    <w:rPr>
      <w:rFonts w:ascii="Arial" w:hAnsi="Arial" w:eastAsia="Arial" w:cs="Arial"/>
      <w:b/>
      <w:bCs/>
      <w:i/>
      <w:iCs/>
      <w:sz w:val="22"/>
      <w:szCs w:val="22"/>
    </w:rPr>
  </w:style>
  <w:style w:type="character" w:styleId="921" w:customStyle="1">
    <w:name w:val="Heading 8 Char"/>
    <w:basedOn w:val="885"/>
    <w:link w:val="883"/>
    <w:uiPriority w:val="9"/>
    <w:rPr>
      <w:rFonts w:ascii="Arial" w:hAnsi="Arial" w:eastAsia="Arial" w:cs="Arial"/>
      <w:i/>
      <w:iCs/>
      <w:sz w:val="22"/>
      <w:szCs w:val="22"/>
    </w:rPr>
  </w:style>
  <w:style w:type="character" w:styleId="922" w:customStyle="1">
    <w:name w:val="Heading 9 Char"/>
    <w:basedOn w:val="885"/>
    <w:link w:val="884"/>
    <w:uiPriority w:val="9"/>
    <w:qFormat/>
    <w:rPr>
      <w:rFonts w:ascii="Arial" w:hAnsi="Arial" w:eastAsia="Arial" w:cs="Arial"/>
      <w:i/>
      <w:iCs/>
      <w:sz w:val="21"/>
      <w:szCs w:val="21"/>
    </w:rPr>
  </w:style>
  <w:style w:type="paragraph" w:styleId="923">
    <w:name w:val="List Paragraph"/>
    <w:basedOn w:val="875"/>
    <w:uiPriority w:val="34"/>
    <w:qFormat/>
    <w:pPr>
      <w:contextualSpacing/>
      <w:ind w:left="720"/>
    </w:pPr>
  </w:style>
  <w:style w:type="paragraph" w:styleId="924">
    <w:name w:val="No Spacing"/>
    <w:uiPriority w:val="1"/>
    <w:qFormat/>
    <w:pPr>
      <w:spacing w:before="0" w:after="0" w:line="240" w:lineRule="auto"/>
    </w:pPr>
    <w:rPr>
      <w:rFonts w:hint="default" w:ascii="Times New Roman" w:hAnsi="Times New Roman" w:eastAsia="宋体" w:cs="Times New Roman"/>
    </w:rPr>
  </w:style>
  <w:style w:type="character" w:styleId="925" w:customStyle="1">
    <w:name w:val="Title Char"/>
    <w:basedOn w:val="885"/>
    <w:link w:val="908"/>
    <w:uiPriority w:val="10"/>
    <w:rPr>
      <w:sz w:val="48"/>
      <w:szCs w:val="48"/>
    </w:rPr>
  </w:style>
  <w:style w:type="character" w:styleId="926" w:customStyle="1">
    <w:name w:val="Subtitle Char"/>
    <w:basedOn w:val="885"/>
    <w:link w:val="901"/>
    <w:uiPriority w:val="11"/>
    <w:qFormat/>
    <w:rPr>
      <w:sz w:val="24"/>
      <w:szCs w:val="24"/>
    </w:rPr>
  </w:style>
  <w:style w:type="paragraph" w:styleId="927">
    <w:name w:val="Quote"/>
    <w:basedOn w:val="875"/>
    <w:next w:val="875"/>
    <w:link w:val="928"/>
    <w:uiPriority w:val="29"/>
    <w:qFormat/>
    <w:pPr>
      <w:ind w:left="720" w:right="720"/>
    </w:pPr>
    <w:rPr>
      <w:i/>
    </w:rPr>
  </w:style>
  <w:style w:type="character" w:styleId="928" w:customStyle="1">
    <w:name w:val="Quote Char"/>
    <w:link w:val="927"/>
    <w:uiPriority w:val="29"/>
    <w:qFormat/>
    <w:rPr>
      <w:i/>
    </w:rPr>
  </w:style>
  <w:style w:type="paragraph" w:styleId="929">
    <w:name w:val="Intense Quote"/>
    <w:basedOn w:val="875"/>
    <w:next w:val="875"/>
    <w:link w:val="9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0" w:customStyle="1">
    <w:name w:val="Intense Quote Char"/>
    <w:link w:val="929"/>
    <w:uiPriority w:val="30"/>
    <w:qFormat/>
    <w:rPr>
      <w:i/>
    </w:rPr>
  </w:style>
  <w:style w:type="character" w:styleId="931" w:customStyle="1">
    <w:name w:val="Header Char"/>
    <w:basedOn w:val="885"/>
    <w:uiPriority w:val="99"/>
  </w:style>
  <w:style w:type="character" w:styleId="932" w:customStyle="1">
    <w:name w:val="Footer Char"/>
    <w:basedOn w:val="885"/>
    <w:uiPriority w:val="99"/>
  </w:style>
  <w:style w:type="character" w:styleId="933" w:customStyle="1">
    <w:name w:val="Caption Char"/>
    <w:uiPriority w:val="99"/>
    <w:qFormat/>
  </w:style>
  <w:style w:type="table" w:styleId="934" w:customStyle="1">
    <w:name w:val="Table Grid Light"/>
    <w:basedOn w:val="886"/>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5" w:customStyle="1">
    <w:name w:val="Plain Table 1"/>
    <w:basedOn w:val="8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6" w:customStyle="1">
    <w:name w:val="Plain Table 2"/>
    <w:basedOn w:val="88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Plain Table 3"/>
    <w:basedOn w:val="8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8" w:customStyle="1">
    <w:name w:val="Plain Table 4"/>
    <w:basedOn w:val="8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9" w:customStyle="1">
    <w:name w:val="Plain Table 5"/>
    <w:basedOn w:val="8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0" w:customStyle="1">
    <w:name w:val="Grid Table 1 Light"/>
    <w:basedOn w:val="886"/>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1"/>
    <w:basedOn w:val="886"/>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2"/>
    <w:basedOn w:val="886"/>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3"/>
    <w:basedOn w:val="88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4"/>
    <w:basedOn w:val="886"/>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5"/>
    <w:basedOn w:val="886"/>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6"/>
    <w:basedOn w:val="886"/>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47" w:customStyle="1">
    <w:name w:val="Grid Table 2"/>
    <w:basedOn w:val="8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8" w:customStyle="1">
    <w:name w:val="Grid Table 2 - Accent 1"/>
    <w:basedOn w:val="88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49" w:customStyle="1">
    <w:name w:val="Grid Table 2 - Accent 2"/>
    <w:basedOn w:val="886"/>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50" w:customStyle="1">
    <w:name w:val="Grid Table 2 - Accent 3"/>
    <w:basedOn w:val="88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51" w:customStyle="1">
    <w:name w:val="Grid Table 2 - Accent 4"/>
    <w:basedOn w:val="88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52" w:customStyle="1">
    <w:name w:val="Grid Table 2 - Accent 5"/>
    <w:basedOn w:val="886"/>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53" w:customStyle="1">
    <w:name w:val="Grid Table 2 - Accent 6"/>
    <w:basedOn w:val="886"/>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54" w:customStyle="1">
    <w:name w:val="Grid Table 3"/>
    <w:basedOn w:val="8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1"/>
    <w:basedOn w:val="88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2"/>
    <w:basedOn w:val="886"/>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3"/>
    <w:basedOn w:val="88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4"/>
    <w:basedOn w:val="88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5"/>
    <w:basedOn w:val="886"/>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6"/>
    <w:basedOn w:val="886"/>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4"/>
    <w:basedOn w:val="88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2" w:customStyle="1">
    <w:name w:val="Grid Table 4 - Accent 1"/>
    <w:basedOn w:val="886"/>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63" w:customStyle="1">
    <w:name w:val="Grid Table 4 - Accent 2"/>
    <w:basedOn w:val="886"/>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64" w:customStyle="1">
    <w:name w:val="Grid Table 4 - Accent 3"/>
    <w:basedOn w:val="886"/>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65" w:customStyle="1">
    <w:name w:val="Grid Table 4 - Accent 4"/>
    <w:basedOn w:val="886"/>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66" w:customStyle="1">
    <w:name w:val="Grid Table 4 - Accent 5"/>
    <w:basedOn w:val="886"/>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67" w:customStyle="1">
    <w:name w:val="Grid Table 4 - Accent 6"/>
    <w:basedOn w:val="88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68" w:customStyle="1">
    <w:name w:val="Grid Table 5 Dark"/>
    <w:basedOn w:val="8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9" w:customStyle="1">
    <w:name w:val="Grid Table 5 Dark- Accent 1"/>
    <w:basedOn w:val="88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70" w:customStyle="1">
    <w:name w:val="Grid Table 5 Dark - Accent 2"/>
    <w:basedOn w:val="88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71" w:customStyle="1">
    <w:name w:val="Grid Table 5 Dark - Accent 3"/>
    <w:basedOn w:val="88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72" w:customStyle="1">
    <w:name w:val="Grid Table 5 Dark- Accent 4"/>
    <w:basedOn w:val="8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73" w:customStyle="1">
    <w:name w:val="Grid Table 5 Dark - Accent 5"/>
    <w:basedOn w:val="88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74" w:customStyle="1">
    <w:name w:val="Grid Table 5 Dark - Accent 6"/>
    <w:basedOn w:val="88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75" w:customStyle="1">
    <w:name w:val="Grid Table 6 Colorful"/>
    <w:basedOn w:val="886"/>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6" w:customStyle="1">
    <w:name w:val="Grid Table 6 Colorful - Accent 1"/>
    <w:basedOn w:val="886"/>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77" w:customStyle="1">
    <w:name w:val="Grid Table 6 Colorful - Accent 2"/>
    <w:basedOn w:val="886"/>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78" w:customStyle="1">
    <w:name w:val="Grid Table 6 Colorful - Accent 3"/>
    <w:basedOn w:val="886"/>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79" w:customStyle="1">
    <w:name w:val="Grid Table 6 Colorful - Accent 4"/>
    <w:basedOn w:val="886"/>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80" w:customStyle="1">
    <w:name w:val="Grid Table 6 Colorful - Accent 5"/>
    <w:basedOn w:val="886"/>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81" w:customStyle="1">
    <w:name w:val="Grid Table 6 Colorful - Accent 6"/>
    <w:basedOn w:val="886"/>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82" w:customStyle="1">
    <w:name w:val="Grid Table 7 Colorful"/>
    <w:basedOn w:val="886"/>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3" w:customStyle="1">
    <w:name w:val="Grid Table 7 Colorful - Accent 1"/>
    <w:basedOn w:val="886"/>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84" w:customStyle="1">
    <w:name w:val="Grid Table 7 Colorful - Accent 2"/>
    <w:basedOn w:val="886"/>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85" w:customStyle="1">
    <w:name w:val="Grid Table 7 Colorful - Accent 3"/>
    <w:basedOn w:val="886"/>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86" w:customStyle="1">
    <w:name w:val="Grid Table 7 Colorful - Accent 4"/>
    <w:basedOn w:val="886"/>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87" w:customStyle="1">
    <w:name w:val="Grid Table 7 Colorful - Accent 5"/>
    <w:basedOn w:val="886"/>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88" w:customStyle="1">
    <w:name w:val="Grid Table 7 Colorful - Accent 6"/>
    <w:basedOn w:val="886"/>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89" w:customStyle="1">
    <w:name w:val="List Table 1 Light"/>
    <w:basedOn w:val="886"/>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0" w:customStyle="1">
    <w:name w:val="List Table 1 Light - Accent 1"/>
    <w:basedOn w:val="886"/>
    <w:uiPriority w:val="99"/>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91" w:customStyle="1">
    <w:name w:val="List Table 1 Light - Accent 2"/>
    <w:basedOn w:val="886"/>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92" w:customStyle="1">
    <w:name w:val="List Table 1 Light - Accent 3"/>
    <w:basedOn w:val="886"/>
    <w:uiPriority w:val="99"/>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93" w:customStyle="1">
    <w:name w:val="List Table 1 Light - Accent 4"/>
    <w:basedOn w:val="886"/>
    <w:uiPriority w:val="99"/>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94" w:customStyle="1">
    <w:name w:val="List Table 1 Light - Accent 5"/>
    <w:basedOn w:val="886"/>
    <w:uiPriority w:val="99"/>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95" w:customStyle="1">
    <w:name w:val="List Table 1 Light - Accent 6"/>
    <w:basedOn w:val="886"/>
    <w:uiPriority w:val="99"/>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96" w:customStyle="1">
    <w:name w:val="List Table 2"/>
    <w:basedOn w:val="88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7" w:customStyle="1">
    <w:name w:val="List Table 2 - Accent 1"/>
    <w:basedOn w:val="886"/>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98" w:customStyle="1">
    <w:name w:val="List Table 2 - Accent 2"/>
    <w:basedOn w:val="886"/>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99" w:customStyle="1">
    <w:name w:val="List Table 2 - Accent 3"/>
    <w:basedOn w:val="886"/>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00" w:customStyle="1">
    <w:name w:val="List Table 2 - Accent 4"/>
    <w:basedOn w:val="886"/>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01" w:customStyle="1">
    <w:name w:val="List Table 2 - Accent 5"/>
    <w:basedOn w:val="886"/>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02" w:customStyle="1">
    <w:name w:val="List Table 2 - Accent 6"/>
    <w:basedOn w:val="88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03" w:customStyle="1">
    <w:name w:val="List Table 3"/>
    <w:basedOn w:val="886"/>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4" w:customStyle="1">
    <w:name w:val="List Table 3 - Accent 1"/>
    <w:basedOn w:val="886"/>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05" w:customStyle="1">
    <w:name w:val="List Table 3 - Accent 2"/>
    <w:basedOn w:val="88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06" w:customStyle="1">
    <w:name w:val="List Table 3 - Accent 3"/>
    <w:basedOn w:val="886"/>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07" w:customStyle="1">
    <w:name w:val="List Table 3 - Accent 4"/>
    <w:basedOn w:val="88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08" w:customStyle="1">
    <w:name w:val="List Table 3 - Accent 5"/>
    <w:basedOn w:val="886"/>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09" w:customStyle="1">
    <w:name w:val="List Table 3 - Accent 6"/>
    <w:basedOn w:val="886"/>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10" w:customStyle="1">
    <w:name w:val="List Table 4"/>
    <w:basedOn w:val="886"/>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1" w:customStyle="1">
    <w:name w:val="List Table 4 - Accent 1"/>
    <w:basedOn w:val="886"/>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12" w:customStyle="1">
    <w:name w:val="List Table 4 - Accent 2"/>
    <w:basedOn w:val="886"/>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13" w:customStyle="1">
    <w:name w:val="List Table 4 - Accent 3"/>
    <w:basedOn w:val="886"/>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14" w:customStyle="1">
    <w:name w:val="List Table 4 - Accent 4"/>
    <w:basedOn w:val="886"/>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15" w:customStyle="1">
    <w:name w:val="List Table 4 - Accent 5"/>
    <w:basedOn w:val="886"/>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16" w:customStyle="1">
    <w:name w:val="List Table 4 - Accent 6"/>
    <w:basedOn w:val="886"/>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17" w:customStyle="1">
    <w:name w:val="List Table 5 Dark"/>
    <w:basedOn w:val="886"/>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1"/>
    <w:basedOn w:val="886"/>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2"/>
    <w:basedOn w:val="886"/>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3"/>
    <w:basedOn w:val="886"/>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4"/>
    <w:basedOn w:val="886"/>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5"/>
    <w:basedOn w:val="886"/>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6"/>
    <w:basedOn w:val="886"/>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6 Colorful"/>
    <w:basedOn w:val="886"/>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5" w:customStyle="1">
    <w:name w:val="List Table 6 Colorful - Accent 1"/>
    <w:basedOn w:val="886"/>
    <w:uiPriority w:val="99"/>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26" w:customStyle="1">
    <w:name w:val="List Table 6 Colorful - Accent 2"/>
    <w:basedOn w:val="886"/>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27" w:customStyle="1">
    <w:name w:val="List Table 6 Colorful - Accent 3"/>
    <w:basedOn w:val="886"/>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28" w:customStyle="1">
    <w:name w:val="List Table 6 Colorful - Accent 4"/>
    <w:basedOn w:val="886"/>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29" w:customStyle="1">
    <w:name w:val="List Table 6 Colorful - Accent 5"/>
    <w:basedOn w:val="886"/>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30" w:customStyle="1">
    <w:name w:val="List Table 6 Colorful - Accent 6"/>
    <w:basedOn w:val="886"/>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31" w:customStyle="1">
    <w:name w:val="List Table 7 Colorful"/>
    <w:basedOn w:val="88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2" w:customStyle="1">
    <w:name w:val="List Table 7 Colorful - Accent 1"/>
    <w:basedOn w:val="886"/>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33" w:customStyle="1">
    <w:name w:val="List Table 7 Colorful - Accent 2"/>
    <w:basedOn w:val="886"/>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34" w:customStyle="1">
    <w:name w:val="List Table 7 Colorful - Accent 3"/>
    <w:basedOn w:val="886"/>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35" w:customStyle="1">
    <w:name w:val="List Table 7 Colorful - Accent 4"/>
    <w:basedOn w:val="886"/>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36" w:customStyle="1">
    <w:name w:val="List Table 7 Colorful - Accent 5"/>
    <w:basedOn w:val="886"/>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37" w:customStyle="1">
    <w:name w:val="List Table 7 Colorful - Accent 6"/>
    <w:basedOn w:val="886"/>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38" w:customStyle="1">
    <w:name w:val="Lined - Accent"/>
    <w:basedOn w:val="88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9" w:customStyle="1">
    <w:name w:val="Lined - Accent 1"/>
    <w:basedOn w:val="8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40" w:customStyle="1">
    <w:name w:val="Lined - Accent 2"/>
    <w:basedOn w:val="88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41" w:customStyle="1">
    <w:name w:val="Lined - Accent 3"/>
    <w:basedOn w:val="8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42" w:customStyle="1">
    <w:name w:val="Lined - Accent 4"/>
    <w:basedOn w:val="8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43" w:customStyle="1">
    <w:name w:val="Lined - Accent 5"/>
    <w:basedOn w:val="8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44" w:customStyle="1">
    <w:name w:val="Lined - Accent 6"/>
    <w:basedOn w:val="8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45" w:customStyle="1">
    <w:name w:val="Bordered &amp; Lined - Accent"/>
    <w:basedOn w:val="88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6" w:customStyle="1">
    <w:name w:val="Bordered &amp; Lined - Accent 1"/>
    <w:basedOn w:val="886"/>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47" w:customStyle="1">
    <w:name w:val="Bordered &amp; Lined - Accent 2"/>
    <w:basedOn w:val="886"/>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48" w:customStyle="1">
    <w:name w:val="Bordered &amp; Lined - Accent 3"/>
    <w:basedOn w:val="886"/>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49" w:customStyle="1">
    <w:name w:val="Bordered &amp; Lined - Accent 4"/>
    <w:basedOn w:val="886"/>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50" w:customStyle="1">
    <w:name w:val="Bordered &amp; Lined - Accent 5"/>
    <w:basedOn w:val="886"/>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51" w:customStyle="1">
    <w:name w:val="Bordered &amp; Lined - Accent 6"/>
    <w:basedOn w:val="88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52" w:customStyle="1">
    <w:name w:val="Bordered"/>
    <w:basedOn w:val="88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3" w:customStyle="1">
    <w:name w:val="Bordered - Accent 1"/>
    <w:basedOn w:val="88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54" w:customStyle="1">
    <w:name w:val="Bordered - Accent 2"/>
    <w:basedOn w:val="88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55" w:customStyle="1">
    <w:name w:val="Bordered - Accent 3"/>
    <w:basedOn w:val="88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56" w:customStyle="1">
    <w:name w:val="Bordered - Accent 4"/>
    <w:basedOn w:val="88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57" w:customStyle="1">
    <w:name w:val="Bordered - Accent 5"/>
    <w:basedOn w:val="88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58" w:customStyle="1">
    <w:name w:val="Bordered - Accent 6"/>
    <w:basedOn w:val="88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59" w:customStyle="1">
    <w:name w:val="Footnote Text Char"/>
    <w:link w:val="902"/>
    <w:uiPriority w:val="99"/>
    <w:qFormat/>
    <w:rPr>
      <w:sz w:val="18"/>
    </w:rPr>
  </w:style>
  <w:style w:type="character" w:styleId="1060" w:customStyle="1">
    <w:name w:val="Endnote Text Char"/>
    <w:link w:val="896"/>
    <w:uiPriority w:val="99"/>
    <w:qFormat/>
    <w:rPr>
      <w:sz w:val="20"/>
    </w:rPr>
  </w:style>
  <w:style w:type="paragraph" w:styleId="1061" w:customStyle="1">
    <w:name w:val="TOC Heading"/>
    <w:uiPriority w:val="39"/>
    <w:unhideWhenUsed/>
    <w:qFormat/>
    <w:rPr>
      <w:rFonts w:hint="default" w:ascii="Times New Roman" w:hAnsi="Times New Roman" w:eastAsia="宋体" w:cs="Times New Roman"/>
    </w:rPr>
  </w:style>
  <w:style w:type="paragraph" w:styleId="1062" w:customStyle="1">
    <w:name w:val="目录 11"/>
    <w:basedOn w:val="875"/>
    <w:next w:val="875"/>
    <w:uiPriority w:val="39"/>
    <w:unhideWhenUsed/>
    <w:qFormat/>
  </w:style>
  <w:style w:type="paragraph" w:styleId="1063" w:customStyle="1">
    <w:name w:val="Default"/>
    <w:next w:val="875"/>
    <w:uiPriority w:val="0"/>
    <w:qFormat/>
    <w:pPr>
      <w:widowControl w:val="off"/>
    </w:pPr>
    <w:rPr>
      <w:rFonts w:hint="default" w:ascii="宋体" w:hAnsi="Times New Roman" w:eastAsia="宋体" w:cs="宋体"/>
      <w:color w:val="000000"/>
      <w:sz w:val="24"/>
      <w:szCs w:val="24"/>
      <w:lang w:val="en-US" w:eastAsia="zh-CN" w:bidi="ar-SA"/>
    </w:rPr>
  </w:style>
  <w:style w:type="paragraph" w:styleId="1064" w:customStyle="1">
    <w:name w:val="纯文本1"/>
    <w:basedOn w:val="875"/>
    <w:next w:val="1065"/>
    <w:uiPriority w:val="0"/>
    <w:qFormat/>
    <w:rPr>
      <w:rFonts w:ascii="宋体" w:hAnsi="Courier New"/>
      <w:sz w:val="20"/>
      <w:szCs w:val="21"/>
    </w:rPr>
  </w:style>
  <w:style w:type="paragraph" w:styleId="1065" w:customStyle="1">
    <w:name w:val="正文缩进1"/>
    <w:basedOn w:val="875"/>
    <w:next w:val="1066"/>
    <w:uiPriority w:val="0"/>
    <w:unhideWhenUsed/>
    <w:qFormat/>
    <w:pPr>
      <w:ind w:firstLine="420"/>
    </w:pPr>
  </w:style>
  <w:style w:type="paragraph" w:styleId="1066" w:customStyle="1">
    <w:name w:val="正文文本缩进1"/>
    <w:basedOn w:val="875"/>
    <w:next w:val="1065"/>
    <w:uiPriority w:val="0"/>
    <w:qFormat/>
    <w:pPr>
      <w:ind w:left="420"/>
      <w:spacing w:line="360" w:lineRule="auto"/>
    </w:pPr>
    <w:rPr>
      <w:sz w:val="20"/>
      <w:szCs w:val="24"/>
    </w:rPr>
  </w:style>
  <w:style w:type="paragraph" w:styleId="1067" w:customStyle="1">
    <w:name w:val="普通正文"/>
    <w:basedOn w:val="1068"/>
    <w:uiPriority w:val="99"/>
    <w:qFormat/>
    <w:pPr>
      <w:ind w:firstLine="420"/>
      <w:jc w:val="both"/>
      <w:spacing w:line="360" w:lineRule="auto"/>
    </w:pPr>
    <w:rPr>
      <w:rFonts w:hAnsi="宋体"/>
      <w:szCs w:val="21"/>
    </w:rPr>
  </w:style>
  <w:style w:type="paragraph" w:styleId="1068" w:customStyle="1">
    <w:name w:val="正文1"/>
    <w:basedOn w:val="1069"/>
    <w:next w:val="1070"/>
    <w:uiPriority w:val="0"/>
    <w:qFormat/>
    <w:pPr>
      <w:jc w:val="left"/>
      <w:spacing w:line="360" w:lineRule="atLeast"/>
    </w:pPr>
    <w:rPr>
      <w:rFonts w:ascii="宋体"/>
      <w:sz w:val="24"/>
      <w:szCs w:val="20"/>
    </w:rPr>
  </w:style>
  <w:style w:type="paragraph" w:styleId="1069" w:customStyle="1">
    <w:name w:val="正文11"/>
    <w:next w:val="106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70" w:customStyle="1">
    <w:name w:val="正文文本1"/>
    <w:basedOn w:val="1068"/>
    <w:next w:val="1071"/>
    <w:uiPriority w:val="0"/>
    <w:qFormat/>
    <w:pPr>
      <w:spacing w:after="120"/>
    </w:pPr>
    <w:rPr>
      <w:lang w:eastAsia="en-US"/>
    </w:rPr>
  </w:style>
  <w:style w:type="paragraph" w:styleId="1071" w:customStyle="1">
    <w:name w:val="一级条标题"/>
    <w:basedOn w:val="1072"/>
    <w:next w:val="107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72" w:customStyle="1">
    <w:name w:val="章标题"/>
    <w:next w:val="106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73" w:customStyle="1">
    <w:name w:val="段"/>
    <w:basedOn w:val="1068"/>
    <w:next w:val="1069"/>
    <w:uiPriority w:val="0"/>
    <w:qFormat/>
    <w:pPr>
      <w:ind w:firstLine="200"/>
      <w:widowControl/>
    </w:pPr>
    <w:rPr>
      <w:sz w:val="20"/>
    </w:rPr>
  </w:style>
  <w:style w:type="paragraph" w:styleId="1074" w:customStyle="1">
    <w:name w:val="Char"/>
    <w:basedOn w:val="875"/>
    <w:uiPriority w:val="0"/>
    <w:qFormat/>
    <w:pPr>
      <w:ind w:firstLine="200"/>
      <w:tabs>
        <w:tab w:val="left" w:pos="360" w:leader="none"/>
      </w:tabs>
    </w:pPr>
    <w:rPr>
      <w:rFonts w:ascii="Times New Roman" w:hAnsi="Times New Roman"/>
      <w:sz w:val="28"/>
      <w:szCs w:val="30"/>
    </w:rPr>
  </w:style>
  <w:style w:type="paragraph" w:styleId="1075" w:customStyle="1">
    <w:name w:val="ListBullet21"/>
    <w:basedOn w:val="875"/>
    <w:uiPriority w:val="0"/>
    <w:qFormat/>
    <w:pPr>
      <w:numPr>
        <w:ilvl w:val="0"/>
        <w:numId w:val="1"/>
      </w:numPr>
    </w:pPr>
  </w:style>
  <w:style w:type="paragraph" w:styleId="1076" w:customStyle="1">
    <w:name w:val="正文（缩进）"/>
    <w:basedOn w:val="875"/>
    <w:next w:val="875"/>
    <w:uiPriority w:val="0"/>
    <w:qFormat/>
    <w:pPr>
      <w:jc w:val="left"/>
      <w:spacing w:line="360" w:lineRule="auto"/>
    </w:pPr>
    <w:rPr>
      <w:rFonts w:ascii="宋体" w:hAnsi="宋体"/>
      <w:b/>
      <w:bCs/>
      <w:szCs w:val="21"/>
    </w:rPr>
  </w:style>
  <w:style w:type="paragraph" w:styleId="1077" w:customStyle="1">
    <w:name w:val="正文文本11"/>
    <w:basedOn w:val="875"/>
    <w:next w:val="875"/>
    <w:uiPriority w:val="0"/>
    <w:qFormat/>
    <w:rPr>
      <w:rFonts w:ascii="楷体_GB2312" w:hAnsi="Arial" w:eastAsia="楷体_GB2312"/>
      <w:sz w:val="28"/>
      <w:szCs w:val="28"/>
    </w:rPr>
  </w:style>
  <w:style w:type="paragraph" w:styleId="1078" w:customStyle="1">
    <w:name w:val="页眉1"/>
    <w:basedOn w:val="875"/>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79" w:customStyle="1">
    <w:name w:val="页脚1"/>
    <w:basedOn w:val="875"/>
    <w:uiPriority w:val="99"/>
    <w:unhideWhenUsed/>
    <w:qFormat/>
    <w:pPr>
      <w:jc w:val="left"/>
      <w:tabs>
        <w:tab w:val="center" w:pos="4153" w:leader="none"/>
        <w:tab w:val="right" w:pos="8306" w:leader="none"/>
      </w:tabs>
    </w:pPr>
    <w:rPr>
      <w:sz w:val="18"/>
      <w:szCs w:val="18"/>
    </w:rPr>
  </w:style>
  <w:style w:type="character" w:styleId="1080" w:customStyle="1">
    <w:name w:val="font61"/>
    <w:basedOn w:val="885"/>
    <w:uiPriority w:val="0"/>
    <w:qFormat/>
    <w:rPr>
      <w:rFonts w:hint="eastAsia" w:ascii="仿宋_GB2312" w:eastAsia="仿宋_GB2312" w:cs="仿宋_GB2312"/>
      <w:color w:val="000000"/>
      <w:sz w:val="22"/>
      <w:szCs w:val="22"/>
      <w:u w:val="none"/>
    </w:rPr>
  </w:style>
  <w:style w:type="numbering" w:styleId="10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小妹</dc:creator>
  <cp:lastModifiedBy>陆海红</cp:lastModifiedBy>
  <cp:revision>5</cp:revision>
  <dcterms:created xsi:type="dcterms:W3CDTF">2026-06-17T05:50:00Z</dcterms:created>
  <dcterms:modified xsi:type="dcterms:W3CDTF">2026-08-04T03:22:01Z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BA8D0852ECE24CF294E2BEC6D78C6188_11</vt:lpwstr>
  </property>
  <property fmtid="{D5CDD505-2E9C-101B-9397-08002B2CF9AE}" pid="4" name="KSOTemplateDocerSaveRecord">
    <vt:lpwstr>eyJoZGlkIjoiYjc0NGJlNDMwZDBjMDFmZGYxZmY0OTQzNTE1YTVlODEiLCJ1c2VySWQiOiI0NDA3MTA4NDQifQ==</vt:lpwstr>
  </property>
</Properties>
</file>