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b/>
          <w:bCs/>
          <w:sz w:val="36"/>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sz w:val="36"/>
          <w:lang w:eastAsia="zh-CN"/>
        </w:rPr>
      </w:pPr>
      <w:r>
        <w:rPr>
          <w:rFonts w:hint="eastAsia" w:ascii="宋体" w:hAnsi="宋体" w:cs="宋体"/>
          <w:b/>
          <w:bCs/>
          <w:sz w:val="36"/>
        </w:rPr>
        <w:t xml:space="preserve">编号：</w:t>
      </w:r>
      <w:r>
        <w:rPr>
          <w:rFonts w:hint="eastAsia" w:ascii="宋体" w:hAnsi="宋体" w:cs="宋体"/>
          <w:b/>
          <w:bCs/>
          <w:sz w:val="36"/>
          <w:lang w:eastAsia="zh-CN"/>
        </w:rPr>
        <w:t xml:space="preserve">JSZC-321092-ZYCG-C2026-0014号</w:t>
      </w:r>
      <w:bookmarkStart w:id="45" w:name="_GoBack"/>
      <w:r/>
      <w:bookmarkEnd w:id="45"/>
      <w:r/>
      <w:r/>
    </w:p>
    <w:p>
      <w:pPr>
        <w:jc w:val="center"/>
        <w:spacing w:line="360" w:lineRule="auto"/>
        <w:rPr>
          <w:rFonts w:ascii="宋体" w:hAnsi="宋体" w:cs="宋体"/>
          <w:b/>
          <w:bCs/>
          <w:sz w:val="36"/>
        </w:rPr>
      </w:pPr>
      <w:r>
        <w:rPr>
          <w:rFonts w:ascii="宋体" w:hAnsi="宋体" w:cs="宋体"/>
          <w:b/>
          <w:bCs/>
          <w:sz w:val="36"/>
        </w:rPr>
      </w:r>
      <w:r/>
    </w:p>
    <w:p>
      <w:pPr>
        <w:jc w:val="center"/>
        <w:spacing w:line="360" w:lineRule="auto"/>
        <w:rPr>
          <w:rFonts w:ascii="宋体" w:hAnsi="宋体" w:cs="宋体"/>
          <w:b/>
          <w:bCs/>
          <w:sz w:val="44"/>
          <w:szCs w:val="28"/>
        </w:rPr>
      </w:pPr>
      <w:r>
        <w:rPr>
          <w:rFonts w:ascii="宋体" w:hAnsi="宋体" w:cs="宋体"/>
          <w:b/>
          <w:bCs/>
          <w:sz w:val="44"/>
          <w:szCs w:val="28"/>
        </w:rPr>
      </w:r>
      <w:r/>
    </w:p>
    <w:p>
      <w:pPr>
        <w:jc w:val="center"/>
        <w:spacing w:line="360" w:lineRule="auto"/>
        <w:rPr>
          <w:rFonts w:hint="eastAsia" w:ascii="宋体" w:hAnsi="宋体" w:cs="宋体"/>
          <w:b/>
          <w:bCs/>
          <w:sz w:val="48"/>
          <w:szCs w:val="48"/>
          <w:lang w:eastAsia="zh-CN"/>
        </w:rPr>
      </w:pPr>
      <w:r>
        <w:rPr>
          <w:rFonts w:hint="eastAsia" w:ascii="宋体" w:hAnsi="宋体" w:cs="宋体"/>
          <w:b/>
          <w:bCs/>
          <w:sz w:val="48"/>
          <w:szCs w:val="32"/>
          <w:lang w:eastAsia="zh-CN"/>
        </w:rPr>
        <w:t xml:space="preserve">瘦西湖2026年瓦木、油漆保障项目</w:t>
      </w:r>
      <w:r>
        <w:rPr>
          <w:rFonts w:hint="eastAsia" w:ascii="宋体" w:hAnsi="宋体" w:eastAsia="宋体" w:cs="宋体"/>
          <w:b/>
          <w:bCs/>
          <w:sz w:val="48"/>
          <w:szCs w:val="32"/>
          <w:lang w:eastAsia="zh-CN"/>
        </w:rPr>
      </w:r>
    </w:p>
    <w:p>
      <w:pPr>
        <w:jc w:val="center"/>
        <w:spacing w:line="360" w:lineRule="auto"/>
        <w:rPr>
          <w:rFonts w:hint="eastAsia" w:ascii="宋体" w:hAnsi="宋体" w:eastAsia="宋体" w:cs="宋体"/>
          <w:b/>
          <w:bCs/>
          <w:sz w:val="48"/>
          <w:szCs w:val="48"/>
          <w:lang w:eastAsia="zh-CN"/>
        </w:rPr>
      </w:pPr>
      <w:r>
        <w:rPr>
          <w:rFonts w:hint="eastAsia" w:ascii="宋体" w:hAnsi="宋体" w:cs="宋体"/>
          <w:b/>
          <w:bCs/>
          <w:sz w:val="48"/>
          <w:szCs w:val="32"/>
          <w:lang w:eastAsia="zh-CN"/>
        </w:rPr>
        <w:t xml:space="preserve">（二次）</w:t>
      </w:r>
      <w:r/>
      <w:r/>
    </w:p>
    <w:p>
      <w:pPr>
        <w:jc w:val="center"/>
        <w:spacing w:line="360" w:lineRule="auto"/>
        <w:rPr>
          <w:rFonts w:ascii="宋体" w:hAnsi="宋体" w:cs="宋体"/>
          <w:b/>
          <w:bCs/>
          <w:sz w:val="48"/>
          <w:szCs w:val="32"/>
        </w:rPr>
      </w:pPr>
      <w:r>
        <w:rPr>
          <w:rFonts w:ascii="宋体" w:hAnsi="宋体" w:cs="宋体"/>
          <w:b/>
          <w:bCs/>
          <w:sz w:val="48"/>
          <w:szCs w:val="32"/>
        </w:rPr>
      </w:r>
      <w:r/>
    </w:p>
    <w:p>
      <w:pPr>
        <w:jc w:val="center"/>
        <w:spacing w:line="360" w:lineRule="auto"/>
        <w:rPr>
          <w:rFonts w:ascii="宋体" w:hAnsi="宋体" w:cs="宋体"/>
          <w:b/>
          <w:bCs/>
          <w:sz w:val="48"/>
          <w:szCs w:val="32"/>
        </w:rPr>
      </w:pPr>
      <w:r>
        <w:rPr>
          <w:rFonts w:hint="eastAsia" w:ascii="宋体" w:hAnsi="宋体" w:cs="宋体"/>
          <w:b/>
          <w:bCs/>
          <w:sz w:val="48"/>
          <w:szCs w:val="32"/>
        </w:rPr>
        <w:t xml:space="preserve">竞争性磋商文件</w:t>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sz w:val="36"/>
        </w:rPr>
      </w:pPr>
      <w:r>
        <w:rPr>
          <w:rFonts w:ascii="宋体" w:hAnsi="宋体" w:cs="宋体"/>
          <w:sz w:val="36"/>
        </w:rPr>
      </w:r>
      <w:r/>
    </w:p>
    <w:p>
      <w:pPr>
        <w:pStyle w:val="904"/>
        <w:jc w:val="center"/>
      </w:pPr>
      <w:r/>
      <w:r/>
    </w:p>
    <w:p>
      <w:pPr>
        <w:pStyle w:val="904"/>
        <w:jc w:val="center"/>
      </w:pPr>
      <w:r/>
      <w:r/>
    </w:p>
    <w:p>
      <w:pPr>
        <w:pStyle w:val="904"/>
        <w:jc w:val="center"/>
      </w:pPr>
      <w:r/>
      <w:r/>
    </w:p>
    <w:p>
      <w:pPr>
        <w:pStyle w:val="904"/>
        <w:jc w:val="center"/>
      </w:pPr>
      <w:r/>
      <w:r/>
    </w:p>
    <w:p>
      <w:pPr>
        <w:spacing w:line="360" w:lineRule="auto"/>
        <w:rPr>
          <w:rFonts w:ascii="宋体" w:hAnsi="宋体" w:cs="宋体"/>
          <w:sz w:val="36"/>
        </w:rPr>
      </w:pPr>
      <w:r>
        <w:rPr>
          <w:rFonts w:ascii="宋体" w:hAnsi="宋体" w:cs="宋体"/>
          <w:sz w:val="36"/>
        </w:rPr>
      </w:r>
      <w:r/>
    </w:p>
    <w:p>
      <w:pPr>
        <w:jc w:val="center"/>
        <w:spacing w:line="360" w:lineRule="auto"/>
        <w:rPr>
          <w:rFonts w:ascii="宋体" w:hAnsi="宋体" w:cs="宋体"/>
          <w:b/>
          <w:bCs/>
        </w:rPr>
      </w:pPr>
      <w:r>
        <w:rPr>
          <w:rFonts w:hint="eastAsia" w:ascii="宋体" w:hAnsi="宋体" w:cs="宋体"/>
          <w:b/>
          <w:bCs/>
          <w:sz w:val="36"/>
        </w:rPr>
        <w:t xml:space="preserve">扬州筑苑工程招标咨询有限公司</w:t>
      </w:r>
      <w:r/>
    </w:p>
    <w:p>
      <w:pPr>
        <w:jc w:val="center"/>
        <w:spacing w:line="360" w:lineRule="auto"/>
        <w:rPr>
          <w:rFonts w:hint="eastAsia" w:ascii="宋体" w:hAnsi="宋体" w:eastAsia="宋体" w:cs="宋体"/>
          <w:b/>
          <w:bCs/>
          <w:sz w:val="36"/>
          <w:lang w:eastAsia="zh-CN"/>
        </w:rPr>
      </w:pPr>
      <w:r>
        <w:rPr>
          <w:rFonts w:hint="eastAsia" w:ascii="宋体" w:hAnsi="宋体" w:cs="宋体"/>
          <w:b/>
          <w:bCs/>
          <w:sz w:val="36"/>
          <w:lang w:eastAsia="zh-CN"/>
        </w:rPr>
        <w:t xml:space="preserve">2026年</w:t>
      </w:r>
      <w:r>
        <w:rPr>
          <w:rFonts w:hint="eastAsia" w:ascii="宋体" w:hAnsi="宋体" w:cs="宋体"/>
          <w:b/>
          <w:bCs/>
          <w:sz w:val="36"/>
          <w:lang w:val="en-US" w:eastAsia="zh-CN"/>
        </w:rPr>
        <w:t xml:space="preserve">7</w:t>
      </w:r>
      <w:r>
        <w:rPr>
          <w:rFonts w:hint="eastAsia" w:ascii="宋体" w:hAnsi="宋体" w:cs="宋体"/>
          <w:b/>
          <w:bCs/>
          <w:sz w:val="36"/>
          <w:lang w:eastAsia="zh-CN"/>
        </w:rPr>
        <w:t xml:space="preserve">月</w:t>
      </w:r>
      <w:r>
        <w:rPr>
          <w:rFonts w:hint="eastAsia" w:ascii="宋体" w:hAnsi="宋体" w:cs="宋体"/>
          <w:b/>
          <w:bCs/>
          <w:sz w:val="36"/>
          <w:lang w:val="en-US" w:eastAsia="zh-CN"/>
        </w:rPr>
        <w:t xml:space="preserve">23</w:t>
      </w:r>
      <w:r>
        <w:rPr>
          <w:rFonts w:hint="eastAsia" w:ascii="宋体" w:hAnsi="宋体" w:cs="宋体"/>
          <w:b/>
          <w:bCs/>
          <w:sz w:val="36"/>
          <w:lang w:eastAsia="zh-CN"/>
        </w:rPr>
        <w:t xml:space="preserve">日</w:t>
      </w:r>
      <w:r/>
    </w:p>
    <w:p>
      <w:pPr>
        <w:jc w:val="cente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sz w:val="24"/>
          <w:szCs w:val="24"/>
        </w:rPr>
      </w:pPr>
      <w:r>
        <w:rPr>
          <w:rFonts w:hint="eastAsia" w:ascii="宋体" w:hAnsi="宋体" w:cs="宋体"/>
          <w:b/>
          <w:bCs/>
          <w:sz w:val="24"/>
          <w:szCs w:val="24"/>
        </w:rPr>
        <w:t xml:space="preserve">目 录</w:t>
      </w:r>
      <w:r/>
    </w:p>
    <w:p>
      <w:pPr>
        <w:pStyle w:val="727"/>
        <w:jc w:val="center"/>
        <w:spacing w:line="360" w:lineRule="auto"/>
        <w:tabs>
          <w:tab w:val="right" w:pos="8296" w:leader="dot"/>
        </w:tabs>
        <w:rPr>
          <w:rFonts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TOC \o "1-3" \f </w:instrText>
      </w:r>
      <w:r>
        <w:rPr>
          <w:rFonts w:hint="eastAsia" w:ascii="宋体" w:hAnsi="宋体" w:cs="宋体"/>
          <w:b/>
          <w:bCs/>
          <w:sz w:val="24"/>
          <w:szCs w:val="24"/>
        </w:rPr>
        <w:fldChar w:fldCharType="separate"/>
      </w:r>
      <w:r>
        <w:rPr>
          <w:rFonts w:hint="eastAsia" w:ascii="宋体" w:hAnsi="宋体" w:cs="宋体"/>
          <w:b/>
          <w:bCs/>
          <w:sz w:val="24"/>
          <w:szCs w:val="24"/>
        </w:rPr>
        <w:t xml:space="preserve">第一章 竞争性磋商采购公告</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_Toc109304962 \h </w:instrText>
      </w:r>
      <w:r>
        <w:rPr>
          <w:rFonts w:hint="eastAsia" w:ascii="宋体" w:hAnsi="宋体" w:cs="宋体"/>
          <w:b/>
          <w:bCs/>
          <w:sz w:val="24"/>
          <w:szCs w:val="24"/>
        </w:rPr>
        <w:fldChar w:fldCharType="separate"/>
      </w:r>
      <w:r>
        <w:rPr>
          <w:rFonts w:hint="eastAsia" w:ascii="宋体" w:hAnsi="宋体" w:cs="宋体"/>
          <w:b/>
          <w:bCs/>
          <w:sz w:val="24"/>
          <w:szCs w:val="24"/>
        </w:rPr>
        <w:t xml:space="preserve">3</w:t>
      </w:r>
      <w:r>
        <w:rPr>
          <w:rFonts w:hint="eastAsia" w:ascii="宋体" w:hAnsi="宋体" w:cs="宋体"/>
          <w:b/>
          <w:bCs/>
          <w:sz w:val="24"/>
          <w:szCs w:val="24"/>
        </w:rPr>
        <w:fldChar w:fldCharType="end"/>
      </w:r>
      <w:r/>
    </w:p>
    <w:p>
      <w:pPr>
        <w:pStyle w:val="727"/>
        <w:jc w:val="center"/>
        <w:spacing w:line="360" w:lineRule="auto"/>
        <w:tabs>
          <w:tab w:val="right" w:pos="8296" w:leader="dot"/>
        </w:tabs>
        <w:rPr>
          <w:rFonts w:hint="eastAsia" w:ascii="宋体" w:hAnsi="宋体" w:eastAsia="宋体" w:cs="宋体"/>
          <w:b/>
          <w:bCs/>
          <w:sz w:val="24"/>
          <w:szCs w:val="24"/>
          <w:lang w:eastAsia="zh-CN"/>
        </w:rPr>
      </w:pPr>
      <w:r>
        <w:rPr>
          <w:rFonts w:hint="eastAsia" w:ascii="宋体" w:hAnsi="宋体" w:cs="宋体"/>
          <w:b/>
          <w:bCs/>
          <w:sz w:val="24"/>
          <w:szCs w:val="24"/>
        </w:rPr>
        <w:t xml:space="preserve">第二章 磋商须知</w:t>
      </w:r>
      <w:r>
        <w:rPr>
          <w:rFonts w:hint="eastAsia" w:ascii="宋体" w:hAnsi="宋体" w:cs="宋体"/>
          <w:b/>
          <w:bCs/>
          <w:sz w:val="24"/>
          <w:szCs w:val="24"/>
        </w:rPr>
        <w:tab/>
      </w:r>
      <w:r>
        <w:rPr>
          <w:rFonts w:hint="eastAsia" w:ascii="宋体" w:hAnsi="宋体" w:cs="宋体"/>
          <w:b/>
          <w:bCs/>
          <w:sz w:val="24"/>
          <w:szCs w:val="24"/>
          <w:lang w:val="en-US" w:eastAsia="zh-CN"/>
        </w:rPr>
        <w:t xml:space="preserve">7</w:t>
      </w:r>
      <w:r/>
    </w:p>
    <w:p>
      <w:pPr>
        <w:pStyle w:val="727"/>
        <w:jc w:val="center"/>
        <w:spacing w:line="360" w:lineRule="auto"/>
        <w:tabs>
          <w:tab w:val="right" w:pos="8296" w:leader="dot"/>
        </w:tabs>
        <w:rPr>
          <w:rFonts w:hint="default" w:ascii="宋体" w:hAnsi="宋体" w:eastAsia="宋体" w:cs="宋体"/>
          <w:b/>
          <w:bCs/>
          <w:sz w:val="24"/>
          <w:szCs w:val="24"/>
          <w:lang w:val="en-US" w:eastAsia="zh-CN"/>
        </w:rPr>
      </w:pPr>
      <w:r>
        <w:rPr>
          <w:rFonts w:hint="eastAsia" w:ascii="宋体" w:hAnsi="宋体" w:cs="宋体"/>
          <w:b/>
          <w:bCs/>
          <w:sz w:val="24"/>
          <w:szCs w:val="24"/>
        </w:rPr>
        <w:t xml:space="preserve">第三章 合同条款及格式</w:t>
      </w:r>
      <w:r>
        <w:rPr>
          <w:rFonts w:hint="eastAsia" w:ascii="宋体" w:hAnsi="宋体" w:cs="宋体"/>
          <w:b/>
          <w:bCs/>
          <w:sz w:val="24"/>
          <w:szCs w:val="24"/>
        </w:rPr>
        <w:tab/>
      </w:r>
      <w:r>
        <w:rPr>
          <w:rFonts w:hint="eastAsia" w:ascii="宋体" w:hAnsi="宋体" w:cs="宋体"/>
          <w:b/>
          <w:bCs/>
          <w:sz w:val="24"/>
          <w:szCs w:val="24"/>
          <w:lang w:val="en-US" w:eastAsia="zh-CN"/>
        </w:rPr>
        <w:t xml:space="preserve">17</w:t>
      </w:r>
      <w:r/>
    </w:p>
    <w:p>
      <w:pPr>
        <w:pStyle w:val="727"/>
        <w:jc w:val="center"/>
        <w:spacing w:line="360" w:lineRule="auto"/>
        <w:tabs>
          <w:tab w:val="right" w:pos="8296" w:leader="dot"/>
        </w:tabs>
        <w:rPr>
          <w:rFonts w:hint="default" w:ascii="宋体" w:hAnsi="宋体" w:eastAsia="宋体" w:cs="宋体"/>
          <w:b/>
          <w:bCs/>
          <w:sz w:val="24"/>
          <w:szCs w:val="24"/>
          <w:lang w:val="en-US" w:eastAsia="zh-CN"/>
        </w:rPr>
      </w:pPr>
      <w:r>
        <w:rPr>
          <w:rFonts w:hint="eastAsia" w:ascii="宋体" w:hAnsi="宋体" w:cs="宋体"/>
          <w:b/>
          <w:bCs/>
          <w:sz w:val="24"/>
          <w:szCs w:val="24"/>
        </w:rPr>
        <w:t xml:space="preserve">第四章 项目需求</w:t>
      </w:r>
      <w:r>
        <w:rPr>
          <w:rFonts w:hint="eastAsia" w:ascii="宋体" w:hAnsi="宋体" w:cs="宋体"/>
          <w:b/>
          <w:bCs/>
          <w:sz w:val="24"/>
          <w:szCs w:val="24"/>
        </w:rPr>
        <w:tab/>
      </w:r>
      <w:r>
        <w:rPr>
          <w:rFonts w:hint="eastAsia" w:ascii="宋体" w:hAnsi="宋体" w:cs="宋体"/>
          <w:b/>
          <w:bCs/>
          <w:sz w:val="24"/>
          <w:szCs w:val="24"/>
          <w:lang w:val="en-US" w:eastAsia="zh-CN"/>
        </w:rPr>
        <w:t xml:space="preserve">29</w:t>
      </w:r>
      <w:r/>
    </w:p>
    <w:p>
      <w:pPr>
        <w:pStyle w:val="727"/>
        <w:jc w:val="center"/>
        <w:spacing w:line="360" w:lineRule="auto"/>
        <w:tabs>
          <w:tab w:val="right" w:pos="8296" w:leader="dot"/>
        </w:tabs>
        <w:rPr>
          <w:rFonts w:hint="default" w:ascii="宋体" w:hAnsi="宋体" w:eastAsia="宋体" w:cs="宋体"/>
          <w:b/>
          <w:bCs/>
          <w:sz w:val="24"/>
          <w:szCs w:val="24"/>
          <w:lang w:val="en-US" w:eastAsia="zh-CN"/>
        </w:rPr>
      </w:pPr>
      <w:r>
        <w:rPr>
          <w:rFonts w:hint="eastAsia" w:ascii="宋体" w:hAnsi="宋体" w:cs="宋体"/>
          <w:b/>
          <w:bCs/>
          <w:sz w:val="24"/>
          <w:szCs w:val="24"/>
        </w:rPr>
        <w:t xml:space="preserve">第五章 评审方法及评审标准</w:t>
      </w:r>
      <w:r>
        <w:rPr>
          <w:rFonts w:hint="eastAsia" w:ascii="宋体" w:hAnsi="宋体" w:cs="宋体"/>
          <w:b/>
          <w:bCs/>
          <w:sz w:val="24"/>
          <w:szCs w:val="24"/>
        </w:rPr>
        <w:tab/>
      </w:r>
      <w:r>
        <w:rPr>
          <w:rFonts w:hint="eastAsia" w:ascii="宋体" w:hAnsi="宋体" w:cs="宋体"/>
          <w:b/>
          <w:bCs/>
          <w:sz w:val="24"/>
          <w:szCs w:val="24"/>
          <w:lang w:val="en-US" w:eastAsia="zh-CN"/>
        </w:rPr>
        <w:t xml:space="preserve">33</w:t>
      </w:r>
      <w:r/>
    </w:p>
    <w:p>
      <w:pPr>
        <w:pStyle w:val="727"/>
        <w:jc w:val="center"/>
        <w:spacing w:line="360" w:lineRule="auto"/>
        <w:tabs>
          <w:tab w:val="right" w:pos="8296" w:leader="dot"/>
        </w:tabs>
        <w:rPr>
          <w:rFonts w:hint="eastAsia" w:ascii="宋体" w:hAnsi="宋体" w:eastAsia="宋体" w:cs="宋体"/>
          <w:b/>
          <w:bCs/>
          <w:sz w:val="24"/>
          <w:szCs w:val="24"/>
          <w:lang w:eastAsia="zh-CN"/>
        </w:rPr>
      </w:pPr>
      <w:r>
        <w:rPr>
          <w:rFonts w:hint="eastAsia" w:ascii="宋体" w:hAnsi="宋体" w:cs="宋体"/>
          <w:b/>
          <w:bCs/>
          <w:sz w:val="24"/>
          <w:szCs w:val="24"/>
        </w:rPr>
        <w:t xml:space="preserve">第六章 竞争性磋商响应文件格式</w:t>
      </w:r>
      <w:r>
        <w:rPr>
          <w:rFonts w:hint="eastAsia" w:ascii="宋体" w:hAnsi="宋体" w:cs="宋体"/>
          <w:b/>
          <w:bCs/>
          <w:sz w:val="24"/>
          <w:szCs w:val="24"/>
        </w:rPr>
        <w:tab/>
      </w:r>
      <w:r>
        <w:rPr>
          <w:rFonts w:hint="eastAsia" w:ascii="宋体" w:hAnsi="宋体" w:cs="宋体"/>
          <w:b/>
          <w:bCs/>
          <w:sz w:val="24"/>
          <w:szCs w:val="24"/>
          <w:lang w:val="en-US" w:eastAsia="zh-CN"/>
        </w:rPr>
        <w:t xml:space="preserve">36</w:t>
      </w:r>
      <w:r/>
    </w:p>
    <w:p>
      <w:pPr>
        <w:spacing w:line="360" w:lineRule="auto"/>
        <w:rPr>
          <w:rFonts w:ascii="宋体" w:hAnsi="宋体" w:cs="宋体"/>
          <w:sz w:val="28"/>
        </w:rPr>
      </w:pPr>
      <w:r>
        <w:rPr>
          <w:rFonts w:hint="eastAsia" w:ascii="宋体" w:hAnsi="宋体" w:cs="宋体"/>
          <w:b/>
          <w:bCs/>
          <w:sz w:val="24"/>
          <w:szCs w:val="24"/>
        </w:rPr>
        <w:fldChar w:fldCharType="end"/>
      </w:r>
      <w:r/>
    </w:p>
    <w:p>
      <w:pPr>
        <w:spacing w:line="360" w:lineRule="auto"/>
        <w:rPr>
          <w:rFonts w:ascii="宋体" w:hAnsi="宋体" w:cs="宋体"/>
        </w:rPr>
      </w:pPr>
      <w:r>
        <w:rPr>
          <w:rFonts w:ascii="宋体" w:hAnsi="宋体" w:cs="宋体"/>
        </w:rPr>
      </w:r>
      <w:r/>
    </w:p>
    <w:p>
      <w:pPr>
        <w:pStyle w:val="694"/>
        <w:spacing w:line="360" w:lineRule="auto"/>
        <w:rPr>
          <w:rFonts w:ascii="宋体" w:hAnsi="宋体" w:cs="宋体"/>
          <w:szCs w:val="36"/>
        </w:rPr>
      </w:pPr>
      <w:r/>
      <w:bookmarkStart w:id="3" w:name="_Toc109304962"/>
      <w:r/>
      <w:bookmarkStart w:id="4" w:name="_Toc109304965"/>
      <w:r/>
      <w:r/>
    </w:p>
    <w:p>
      <w:pPr>
        <w:rPr>
          <w:rFonts w:ascii="宋体" w:hAnsi="宋体" w:cs="宋体"/>
        </w:rPr>
      </w:pPr>
      <w:r>
        <w:rPr>
          <w:rFonts w:ascii="宋体" w:hAnsi="宋体" w:cs="宋体"/>
        </w:rPr>
      </w:r>
      <w:r/>
    </w:p>
    <w:p>
      <w:pPr>
        <w:pStyle w:val="694"/>
        <w:spacing w:line="360" w:lineRule="auto"/>
        <w:rPr>
          <w:rFonts w:ascii="宋体" w:hAnsi="宋体" w:cs="宋体"/>
          <w:szCs w:val="36"/>
        </w:rPr>
      </w:pPr>
      <w:r>
        <w:rPr>
          <w:rFonts w:ascii="宋体" w:hAnsi="宋体" w:cs="宋体"/>
          <w:szCs w:val="36"/>
        </w:rPr>
      </w:r>
      <w:r/>
    </w:p>
    <w:p>
      <w:pPr>
        <w:pStyle w:val="694"/>
        <w:spacing w:line="360" w:lineRule="auto"/>
        <w:rPr>
          <w:rFonts w:ascii="宋体" w:hAnsi="宋体" w:cs="宋体"/>
          <w:szCs w:val="36"/>
        </w:rPr>
      </w:pPr>
      <w:r>
        <w:rPr>
          <w:rFonts w:ascii="宋体" w:hAnsi="宋体" w:cs="宋体"/>
          <w:szCs w:val="36"/>
        </w:rPr>
      </w:r>
      <w:r/>
    </w:p>
    <w:p>
      <w:pPr>
        <w:pStyle w:val="694"/>
        <w:spacing w:line="360" w:lineRule="auto"/>
        <w:rPr>
          <w:rFonts w:ascii="宋体" w:hAnsi="宋体" w:cs="宋体"/>
          <w:szCs w:val="36"/>
        </w:rPr>
      </w:pPr>
      <w:r>
        <w:rPr>
          <w:rFonts w:ascii="宋体" w:hAnsi="宋体" w:cs="宋体"/>
          <w:szCs w:val="36"/>
        </w:rPr>
      </w:r>
      <w:r/>
    </w:p>
    <w:p>
      <w:pPr>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904"/>
        <w:rPr>
          <w:rFonts w:ascii="宋体" w:hAnsi="宋体" w:cs="宋体"/>
          <w:szCs w:val="36"/>
        </w:rPr>
      </w:pPr>
      <w:r>
        <w:rPr>
          <w:rFonts w:ascii="宋体" w:hAnsi="宋体" w:cs="宋体"/>
          <w:szCs w:val="36"/>
        </w:rPr>
      </w:r>
      <w:r/>
    </w:p>
    <w:p>
      <w:pPr>
        <w:pStyle w:val="694"/>
        <w:jc w:val="center"/>
        <w:spacing w:line="360" w:lineRule="auto"/>
        <w:rPr>
          <w:rFonts w:ascii="宋体" w:hAnsi="宋体" w:cs="宋体"/>
          <w:sz w:val="32"/>
          <w:szCs w:val="32"/>
        </w:rPr>
      </w:pPr>
      <w:r>
        <w:rPr>
          <w:rFonts w:hint="eastAsia" w:ascii="宋体" w:hAnsi="宋体" w:cs="宋体"/>
          <w:sz w:val="32"/>
          <w:szCs w:val="32"/>
        </w:rPr>
        <w:t xml:space="preserve">第一章 竞争性磋商采购公告</w:t>
      </w:r>
      <w:bookmarkEnd w:id="0"/>
      <w:r/>
      <w:bookmarkEnd w:id="3"/>
      <w:r/>
      <w:bookmarkEnd w:id="4"/>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bookmarkStart w:id="5" w:name="_Toc109304972"/>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eastAsia="zh-CN"/>
        </w:rPr>
        <w:t xml:space="preserve">瘦西湖2026年瓦木、油漆保障项目（二次）JSZC-321092-ZYCG-C2026-0014号</w:t>
      </w:r>
      <w:r>
        <w:rPr>
          <w:rFonts w:hint="eastAsia" w:ascii="宋体" w:hAnsi="宋体" w:cs="宋体"/>
          <w:szCs w:val="21"/>
        </w:rPr>
        <w:t xml:space="preserve">招标项目的潜在投标人应在“扬州市政府采购网”、“江苏省政府采购网”获取采购文件，并于</w:t>
      </w:r>
      <w:bookmarkStart w:id="6" w:name="XMTBJSR_1"/>
      <w:r>
        <w:rPr>
          <w:rFonts w:hint="eastAsia" w:ascii="宋体" w:hAnsi="宋体" w:cs="宋体"/>
          <w:bCs/>
          <w:szCs w:val="21"/>
          <w:lang w:eastAsia="zh-CN"/>
        </w:rPr>
        <w:t xml:space="preserve">2026-08-04</w:t>
      </w:r>
      <w:r>
        <w:rPr>
          <w:rFonts w:hint="eastAsia" w:ascii="宋体" w:hAnsi="宋体" w:cs="宋体"/>
          <w:bCs/>
          <w:szCs w:val="21"/>
          <w:lang w:val="en-US" w:eastAsia="zh-CN"/>
        </w:rPr>
        <w:t xml:space="preserve"> 9</w:t>
      </w:r>
      <w:r>
        <w:rPr>
          <w:rFonts w:hint="eastAsia" w:ascii="宋体" w:hAnsi="宋体" w:cs="宋体"/>
          <w:bCs/>
          <w:szCs w:val="21"/>
        </w:rPr>
        <w:t xml:space="preserve">:30</w:t>
      </w:r>
      <w:r>
        <w:rPr>
          <w:rFonts w:ascii="宋体" w:hAnsi="宋体" w:cs="宋体"/>
          <w:bCs/>
          <w:szCs w:val="21"/>
        </w:rPr>
        <w:t xml:space="preserve"> </w:t>
      </w:r>
      <w:bookmarkEnd w:id="6"/>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945"/>
        <w:spacing w:before="0" w:after="0" w:line="360" w:lineRule="auto"/>
        <w:rPr>
          <w:rFonts w:ascii="宋体" w:hAnsi="宋体" w:cs="宋体"/>
          <w:bCs w:val="0"/>
          <w:sz w:val="21"/>
          <w:szCs w:val="21"/>
        </w:rPr>
      </w:pPr>
      <w:r/>
      <w:bookmarkStart w:id="7" w:name="_Toc109304963"/>
      <w:r>
        <w:rPr>
          <w:rFonts w:hint="eastAsia" w:ascii="宋体" w:hAnsi="宋体" w:cs="宋体"/>
          <w:bCs w:val="0"/>
          <w:sz w:val="21"/>
          <w:szCs w:val="21"/>
        </w:rPr>
        <w:t xml:space="preserve">一、项目基本情况</w:t>
      </w:r>
      <w:bookmarkEnd w:id="7"/>
      <w:r/>
      <w:r/>
    </w:p>
    <w:p>
      <w:pPr>
        <w:ind w:firstLine="420"/>
        <w:spacing w:line="360" w:lineRule="auto"/>
        <w:tabs>
          <w:tab w:val="left" w:pos="5880" w:leader="none"/>
        </w:tabs>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JSZC-321092-ZYCG-C2026-0014号</w:t>
      </w:r>
      <w:r>
        <w:rPr>
          <w:rFonts w:hint="eastAsia" w:ascii="宋体" w:hAnsi="宋体" w:cs="宋体"/>
          <w:szCs w:val="21"/>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项目名称：</w:t>
      </w:r>
      <w:r>
        <w:rPr>
          <w:rFonts w:hint="eastAsia" w:ascii="宋体" w:hAnsi="宋体" w:cs="宋体"/>
          <w:szCs w:val="21"/>
          <w:highlight w:val="none"/>
          <w:lang w:eastAsia="zh-CN"/>
        </w:rPr>
        <w:t xml:space="preserve">瘦西湖2026年瓦木、油漆保障项目（二次）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采购方式：竞争性磋商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预算金额：</w:t>
      </w:r>
      <w:r>
        <w:rPr>
          <w:rFonts w:hint="eastAsia" w:ascii="宋体" w:hAnsi="宋体" w:cs="宋体"/>
          <w:szCs w:val="21"/>
          <w:highlight w:val="none"/>
          <w:lang w:val="en-US" w:eastAsia="zh-CN"/>
        </w:rPr>
        <w:t xml:space="preserve">198万元</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最高限价：</w:t>
      </w:r>
      <w:r>
        <w:rPr>
          <w:rFonts w:hint="eastAsia" w:ascii="宋体" w:hAnsi="宋体" w:eastAsia="宋体" w:cs="宋体"/>
          <w:szCs w:val="21"/>
          <w:highlight w:val="none"/>
          <w:lang w:val="en-US" w:eastAsia="zh-CN"/>
        </w:rPr>
        <w:t xml:space="preserve">198万元</w:t>
      </w:r>
      <w:r>
        <w:rPr>
          <w:rFonts w:hint="eastAsia" w:ascii="宋体" w:hAnsi="宋体" w:eastAsia="宋体" w:cs="宋体"/>
          <w:szCs w:val="21"/>
          <w:highlight w:val="none"/>
        </w:rPr>
        <w:t xml:space="preserve">。报价超过最高限价的为无效报价，按照无效响应处理。</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采购需求：</w:t>
      </w:r>
      <w:r>
        <w:rPr>
          <w:rFonts w:hint="eastAsia" w:ascii="宋体" w:hAnsi="宋体" w:eastAsia="宋体" w:cs="宋体"/>
          <w:szCs w:val="21"/>
          <w:highlight w:val="none"/>
          <w:lang w:val="en-US" w:eastAsia="zh-CN"/>
        </w:rPr>
        <w:t xml:space="preserve">详见工程量清单。其中：零星用工、机械适用于不能按清单计算规则计量的零星维修、运输。车次单价包括往返（运距不限，投标人自行考虑）、垃圾处理；运输车辆台班单价包括8小时/台班，垃圾处理。</w:t>
      </w:r>
      <w:r/>
    </w:p>
    <w:p>
      <w:pPr>
        <w:ind w:firstLine="420"/>
        <w:spacing w:line="360" w:lineRule="auto"/>
        <w:rPr>
          <w:rFonts w:hint="eastAsia" w:ascii="宋体" w:hAnsi="宋体" w:eastAsia="宋体" w:cs="宋体"/>
          <w:color w:val="000000"/>
          <w:szCs w:val="21"/>
          <w:lang w:eastAsia="zh-CN"/>
        </w:rPr>
      </w:pPr>
      <w:r>
        <w:rPr>
          <w:rFonts w:hint="eastAsia" w:ascii="宋体" w:hAnsi="宋体" w:cs="宋体"/>
          <w:szCs w:val="21"/>
          <w:highlight w:val="none"/>
        </w:rPr>
        <w:t xml:space="preserve">合同履行期限：</w:t>
      </w:r>
      <w:r>
        <w:rPr>
          <w:rFonts w:hint="eastAsia" w:ascii="宋体" w:hAnsi="宋体" w:cs="宋体"/>
          <w:color w:val="000000"/>
          <w:szCs w:val="21"/>
          <w:lang w:eastAsia="zh-CN"/>
        </w:rPr>
        <w:t xml:space="preserve">一年，自合同生效之日起至一年期满止。</w:t>
      </w:r>
      <w:r/>
    </w:p>
    <w:p>
      <w:pPr>
        <w:ind w:firstLine="420"/>
        <w:spacing w:line="360" w:lineRule="auto"/>
        <w:rPr>
          <w:rFonts w:ascii="宋体" w:hAnsi="宋体" w:cs="宋体"/>
          <w:szCs w:val="21"/>
        </w:rPr>
      </w:pPr>
      <w:r>
        <w:rPr>
          <w:rFonts w:hint="eastAsia" w:ascii="宋体" w:hAnsi="宋体" w:cs="宋体"/>
          <w:szCs w:val="21"/>
        </w:rPr>
        <w:t xml:space="preserve">本项目（是/否）接受联合体投标：不接受联合体</w:t>
      </w:r>
      <w:r/>
    </w:p>
    <w:p>
      <w:pPr>
        <w:pStyle w:val="945"/>
        <w:spacing w:before="0" w:after="0" w:line="360" w:lineRule="auto"/>
        <w:rPr>
          <w:rFonts w:ascii="宋体" w:hAnsi="宋体" w:cs="宋体"/>
          <w:bCs w:val="0"/>
          <w:sz w:val="21"/>
          <w:szCs w:val="21"/>
        </w:rPr>
      </w:pPr>
      <w:r/>
      <w:bookmarkStart w:id="8" w:name="_Toc109304964"/>
      <w:r>
        <w:rPr>
          <w:rFonts w:hint="eastAsia" w:ascii="宋体" w:hAnsi="宋体" w:cs="宋体"/>
          <w:bCs w:val="0"/>
          <w:sz w:val="21"/>
          <w:szCs w:val="21"/>
        </w:rPr>
        <w:t xml:space="preserve">二、申请人的资格要求：</w:t>
      </w:r>
      <w:bookmarkEnd w:id="8"/>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1.法人或者其他组织的营业执照等证明文件，自然人的身份证明（身份证为正、反面）；</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lang w:eastAsia="zh-CN"/>
        </w:rPr>
        <w:t xml:space="preserve">2025年度</w:t>
      </w:r>
      <w:r>
        <w:rPr>
          <w:rFonts w:hint="eastAsia" w:ascii="宋体" w:hAnsi="宋体" w:cs="宋体"/>
          <w:i/>
          <w:iCs/>
          <w:szCs w:val="21"/>
          <w:u w:val="single"/>
        </w:rPr>
        <w:t xml:space="preserve">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4.具备履行合同所必需的设备和专业技术能力的书面声明；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5.参加政府采购活动前3年内在经营活动中没有重大违法记录的书面声明；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6.供应商信用承诺函；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hint="eastAsia" w:ascii="宋体" w:hAnsi="宋体" w:eastAsia="宋体" w:cs="宋体"/>
          <w:i/>
          <w:iCs/>
          <w:szCs w:val="21"/>
          <w:u w:val="single"/>
          <w:lang w:eastAsia="zh-CN"/>
        </w:rPr>
      </w:pPr>
      <w:r>
        <w:rPr>
          <w:rFonts w:hint="eastAsia" w:ascii="宋体" w:hAnsi="宋体" w:cs="宋体"/>
          <w:i/>
          <w:iCs/>
          <w:szCs w:val="21"/>
          <w:u w:val="single"/>
        </w:rPr>
        <w:t xml:space="preserve">1.</w:t>
      </w:r>
      <w:r>
        <w:rPr>
          <w:rFonts w:hint="eastAsia" w:ascii="宋体" w:hAnsi="宋体" w:cs="宋体"/>
          <w:i/>
          <w:iCs/>
          <w:szCs w:val="21"/>
          <w:u w:val="single"/>
          <w:lang w:eastAsia="zh-CN"/>
        </w:rPr>
        <w:t xml:space="preserve">供应商须具有有效期内古建筑工程专业承包三级及以上资质。（原件扫描上传）</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2.供应商须具备安全生产条件，并取得有效期内的安全生产许可证。( 原件扫描上传) </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3.拟派项目经理为本公司正式员工，正常缴纳社会保险，具备</w:t>
      </w:r>
      <w:r>
        <w:rPr>
          <w:rFonts w:hint="eastAsia" w:ascii="宋体" w:hAnsi="宋体" w:cs="宋体"/>
          <w:i/>
          <w:iCs/>
          <w:szCs w:val="21"/>
          <w:u w:val="single"/>
          <w:lang w:eastAsia="zh-CN"/>
        </w:rPr>
        <w:t xml:space="preserve">建筑工程专业二级及以上注册建造师</w:t>
      </w:r>
      <w:r>
        <w:rPr>
          <w:rFonts w:hint="eastAsia" w:ascii="宋体" w:hAnsi="宋体" w:cs="宋体"/>
          <w:i/>
          <w:iCs/>
          <w:szCs w:val="21"/>
          <w:u w:val="single"/>
        </w:rPr>
        <w:t xml:space="preserve">，具备有效的安全生产考核合格证B证、项目经理无在建工程(提供拟派项目经理</w:t>
      </w:r>
      <w:r>
        <w:rPr>
          <w:rFonts w:hint="eastAsia" w:ascii="宋体" w:hAnsi="宋体" w:cs="宋体"/>
          <w:i/>
          <w:iCs/>
          <w:szCs w:val="21"/>
          <w:u w:val="single"/>
          <w:lang w:eastAsia="zh-CN"/>
        </w:rPr>
        <w:t xml:space="preserve">建筑工程专业二级及以上注册建造师</w:t>
      </w:r>
      <w:r>
        <w:rPr>
          <w:rFonts w:hint="eastAsia" w:ascii="宋体" w:hAnsi="宋体" w:cs="宋体"/>
          <w:i/>
          <w:iCs/>
          <w:szCs w:val="21"/>
          <w:u w:val="single"/>
        </w:rPr>
        <w:t xml:space="preserve">证书、有效的B类安全生产考核合格证书、供应商为其缴纳的近三个月内任意一个月社保证明，原件扫描上传。项目经理无在建工程承诺书（原件，格式自拟）)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4.供应商在响应文件递交截止时间当日，建筑业企业资质动态监管结果不处于不合格状态。</w:t>
      </w:r>
      <w:r/>
    </w:p>
    <w:p>
      <w:pPr>
        <w:pStyle w:val="945"/>
        <w:spacing w:before="0" w:after="0" w:line="360" w:lineRule="auto"/>
        <w:rPr>
          <w:rFonts w:ascii="宋体" w:hAnsi="宋体" w:cs="宋体"/>
          <w:bCs w:val="0"/>
          <w:sz w:val="21"/>
          <w:szCs w:val="21"/>
        </w:rPr>
      </w:pPr>
      <w:r>
        <w:rPr>
          <w:rFonts w:hint="eastAsia" w:ascii="宋体" w:hAnsi="宋体" w:cs="宋体"/>
          <w:bCs w:val="0"/>
          <w:sz w:val="21"/>
          <w:szCs w:val="21"/>
        </w:rPr>
        <w:t xml:space="preserve">三、获取采购文件</w:t>
      </w:r>
      <w:r/>
    </w:p>
    <w:p>
      <w:pPr>
        <w:ind w:firstLine="540"/>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color w:val="000000"/>
          <w:szCs w:val="21"/>
        </w:rPr>
        <w:t xml:space="preserve">自磋商文件公告发布之日起5个工作日</w:t>
      </w:r>
      <w:r/>
    </w:p>
    <w:p>
      <w:pPr>
        <w:ind w:firstLine="540"/>
        <w:spacing w:line="360" w:lineRule="auto"/>
        <w:rPr>
          <w:rFonts w:ascii="宋体" w:hAnsi="宋体" w:cs="宋体"/>
          <w:szCs w:val="21"/>
        </w:rPr>
      </w:pPr>
      <w:r>
        <w:rPr>
          <w:rFonts w:hint="eastAsia" w:ascii="宋体" w:hAnsi="宋体" w:cs="宋体"/>
          <w:szCs w:val="21"/>
        </w:rPr>
        <w:t xml:space="preserve">地点：“扬州市政府采购网”、“江苏省政府采购网”</w:t>
      </w:r>
      <w:r/>
    </w:p>
    <w:p>
      <w:pPr>
        <w:ind w:firstLine="540"/>
        <w:spacing w:line="360" w:lineRule="auto"/>
        <w:rPr>
          <w:rFonts w:ascii="宋体" w:hAnsi="宋体"/>
          <w:szCs w:val="21"/>
        </w:rPr>
      </w:pPr>
      <w:r>
        <w:rPr>
          <w:rFonts w:hint="eastAsia" w:ascii="宋体" w:hAnsi="宋体" w:cs="宋体"/>
          <w:szCs w:val="21"/>
        </w:rPr>
        <w:t xml:space="preserve">方式：自行下载</w:t>
      </w:r>
      <w:r/>
    </w:p>
    <w:p>
      <w:pPr>
        <w:ind w:firstLine="540"/>
        <w:rPr>
          <w:rFonts w:ascii="宋体" w:hAnsi="宋体"/>
          <w:szCs w:val="21"/>
        </w:rPr>
      </w:pPr>
      <w:r>
        <w:rPr>
          <w:rFonts w:hint="eastAsia" w:ascii="宋体" w:hAnsi="宋体"/>
          <w:szCs w:val="21"/>
        </w:rPr>
        <w:t xml:space="preserve">售价：0.00元</w:t>
      </w:r>
      <w:r/>
    </w:p>
    <w:p>
      <w:pPr>
        <w:pStyle w:val="945"/>
        <w:spacing w:before="0" w:after="0" w:line="360" w:lineRule="auto"/>
        <w:rPr>
          <w:rFonts w:ascii="宋体" w:hAnsi="宋体" w:cs="宋体"/>
          <w:bCs w:val="0"/>
          <w:sz w:val="21"/>
          <w:szCs w:val="21"/>
        </w:rPr>
      </w:pPr>
      <w:r/>
      <w:bookmarkStart w:id="9" w:name="_Toc109304966"/>
      <w:r>
        <w:rPr>
          <w:rFonts w:hint="eastAsia" w:ascii="宋体" w:hAnsi="宋体" w:cs="宋体"/>
          <w:bCs w:val="0"/>
          <w:sz w:val="21"/>
          <w:szCs w:val="21"/>
        </w:rPr>
        <w:t xml:space="preserve">四、响应文件提交</w:t>
      </w:r>
      <w:bookmarkEnd w:id="9"/>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lang w:eastAsia="zh-CN"/>
        </w:rPr>
        <w:t xml:space="preserve">2026-08-04</w:t>
      </w:r>
      <w:r>
        <w:rPr>
          <w:rFonts w:hint="eastAsia" w:ascii="宋体" w:hAnsi="宋体" w:cs="宋体"/>
          <w:bCs/>
          <w:szCs w:val="21"/>
        </w:rPr>
        <w:t xml:space="preserve"> </w:t>
      </w:r>
      <w:r>
        <w:rPr>
          <w:rFonts w:hint="eastAsia" w:ascii="宋体" w:hAnsi="宋体" w:cs="宋体"/>
          <w:bCs/>
          <w:szCs w:val="21"/>
          <w:lang w:val="en-US" w:eastAsia="zh-CN"/>
        </w:rPr>
        <w:t xml:space="preserve">9</w:t>
      </w:r>
      <w:r>
        <w:rPr>
          <w:rFonts w:hint="eastAsia" w:ascii="宋体" w:hAnsi="宋体" w:cs="宋体"/>
          <w:bCs/>
          <w:szCs w:val="21"/>
        </w:rPr>
        <w:t xml:space="preserve">:30（北京时间）</w:t>
      </w:r>
      <w:r/>
    </w:p>
    <w:p>
      <w:pPr>
        <w:ind w:firstLine="422"/>
        <w:spacing w:line="360" w:lineRule="auto"/>
        <w:rPr>
          <w:rFonts w:ascii="宋体" w:hAnsi="宋体" w:cs="宋体"/>
          <w:szCs w:val="21"/>
          <w:u w:val="single"/>
        </w:rPr>
      </w:pPr>
      <w:r/>
      <w:bookmarkStart w:id="10" w:name="_Toc109304967"/>
      <w:r>
        <w:rPr>
          <w:rFonts w:hint="eastAsia" w:ascii="宋体" w:hAnsi="宋体" w:cs="宋体"/>
          <w:szCs w:val="21"/>
        </w:rPr>
        <w:t xml:space="preserve">投标地点：“苏采云”系统（网址： https://jszfcg.jsczt.cn/）</w:t>
      </w:r>
      <w:r/>
    </w:p>
    <w:p>
      <w:pPr>
        <w:pStyle w:val="945"/>
        <w:spacing w:before="0" w:after="0" w:line="360" w:lineRule="auto"/>
        <w:rPr>
          <w:rFonts w:ascii="宋体" w:hAnsi="宋体" w:cs="宋体"/>
          <w:bCs w:val="0"/>
          <w:sz w:val="21"/>
          <w:szCs w:val="21"/>
        </w:rPr>
      </w:pPr>
      <w:r>
        <w:rPr>
          <w:rFonts w:hint="eastAsia" w:ascii="宋体" w:hAnsi="宋体" w:cs="宋体"/>
          <w:bCs w:val="0"/>
          <w:sz w:val="21"/>
          <w:szCs w:val="21"/>
        </w:rPr>
        <w:t xml:space="preserve">五、开启</w:t>
      </w:r>
      <w:bookmarkEnd w:id="10"/>
      <w:r/>
      <w:r/>
    </w:p>
    <w:p>
      <w:pPr>
        <w:pStyle w:val="904"/>
        <w:spacing w:line="360" w:lineRule="auto"/>
        <w:rPr>
          <w:rFonts w:ascii="宋体" w:hAnsi="宋体" w:cs="宋体"/>
          <w:bCs/>
          <w:szCs w:val="21"/>
        </w:rPr>
      </w:pPr>
      <w:r>
        <w:rPr>
          <w:rFonts w:hint="eastAsia" w:ascii="宋体" w:hAnsi="宋体" w:cs="宋体"/>
          <w:szCs w:val="21"/>
        </w:rPr>
        <w:t xml:space="preserve">时间</w:t>
      </w:r>
      <w:bookmarkStart w:id="11" w:name="XMTBJSR_3"/>
      <w:r>
        <w:rPr>
          <w:rFonts w:hint="eastAsia" w:ascii="宋体" w:hAnsi="宋体" w:cs="宋体"/>
          <w:szCs w:val="21"/>
        </w:rPr>
        <w:t xml:space="preserve">：</w:t>
      </w:r>
      <w:bookmarkEnd w:id="11"/>
      <w:r>
        <w:rPr>
          <w:rFonts w:hint="eastAsia" w:ascii="宋体" w:hAnsi="宋体" w:cs="宋体"/>
          <w:bCs/>
          <w:szCs w:val="21"/>
          <w:lang w:eastAsia="zh-CN"/>
        </w:rPr>
        <w:t xml:space="preserve">2026-08-04</w:t>
      </w:r>
      <w:r>
        <w:rPr>
          <w:rFonts w:hint="eastAsia" w:ascii="宋体" w:hAnsi="宋体" w:cs="宋体"/>
          <w:bCs/>
          <w:szCs w:val="21"/>
        </w:rPr>
        <w:t xml:space="preserve"> </w:t>
      </w:r>
      <w:r>
        <w:rPr>
          <w:rFonts w:hint="eastAsia" w:ascii="宋体" w:hAnsi="宋体" w:cs="宋体"/>
          <w:bCs/>
          <w:szCs w:val="21"/>
          <w:lang w:val="en-US" w:eastAsia="zh-CN"/>
        </w:rPr>
        <w:t xml:space="preserve">9</w:t>
      </w:r>
      <w:r>
        <w:rPr>
          <w:rFonts w:hint="eastAsia" w:ascii="宋体" w:hAnsi="宋体" w:cs="宋体"/>
          <w:bCs/>
          <w:szCs w:val="21"/>
        </w:rPr>
        <w:t xml:space="preserve">:30（北京时间）</w:t>
      </w:r>
      <w:r/>
    </w:p>
    <w:p>
      <w:pPr>
        <w:ind w:firstLine="422"/>
        <w:spacing w:line="360" w:lineRule="auto"/>
        <w:rPr>
          <w:rFonts w:ascii="宋体" w:hAnsi="宋体" w:cs="宋体"/>
          <w:bCs/>
          <w:szCs w:val="21"/>
        </w:rPr>
      </w:pPr>
      <w:r/>
      <w:bookmarkStart w:id="12" w:name="_Toc109304968"/>
      <w:r>
        <w:rPr>
          <w:rFonts w:hint="eastAsia" w:ascii="宋体" w:hAnsi="宋体" w:cs="宋体"/>
          <w:bCs/>
          <w:szCs w:val="21"/>
        </w:rPr>
        <w:t xml:space="preserve">开标地点：“苏采云”系统（网址： https://jszfcg.jsczt.cn/）“开标大厅”</w:t>
      </w:r>
      <w:r/>
    </w:p>
    <w:p>
      <w:pPr>
        <w:pStyle w:val="945"/>
        <w:spacing w:before="0" w:after="0" w:line="360" w:lineRule="auto"/>
        <w:rPr>
          <w:rFonts w:ascii="宋体" w:hAnsi="宋体" w:cs="宋体"/>
          <w:bCs w:val="0"/>
          <w:sz w:val="21"/>
          <w:szCs w:val="21"/>
        </w:rPr>
      </w:pPr>
      <w:r>
        <w:rPr>
          <w:rFonts w:hint="eastAsia" w:ascii="宋体" w:hAnsi="宋体" w:cs="宋体"/>
          <w:bCs w:val="0"/>
          <w:sz w:val="21"/>
          <w:szCs w:val="21"/>
        </w:rPr>
        <w:t xml:space="preserve">六、公告期限</w:t>
      </w:r>
      <w:bookmarkEnd w:id="12"/>
      <w:r/>
      <w:r/>
    </w:p>
    <w:p>
      <w:pPr>
        <w:ind w:firstLine="422"/>
        <w:jc w:val="left"/>
        <w:spacing w:line="360" w:lineRule="auto"/>
        <w:widowControl/>
        <w:rPr>
          <w:rFonts w:ascii="宋体" w:hAnsi="宋体" w:cs="宋体"/>
          <w:szCs w:val="21"/>
        </w:rPr>
      </w:pPr>
      <w:r>
        <w:rPr>
          <w:rFonts w:hint="eastAsia" w:ascii="宋体" w:hAnsi="宋体" w:cs="宋体"/>
          <w:bCs/>
          <w:szCs w:val="21"/>
        </w:rPr>
        <w:t xml:space="preserve">自本公告发布之日起5个工作日。</w:t>
      </w:r>
      <w:r/>
    </w:p>
    <w:p>
      <w:pPr>
        <w:pStyle w:val="945"/>
        <w:numPr>
          <w:ilvl w:val="0"/>
          <w:numId w:val="2"/>
        </w:numPr>
        <w:spacing w:before="0" w:after="0" w:line="360" w:lineRule="auto"/>
        <w:rPr>
          <w:rFonts w:ascii="宋体" w:hAnsi="宋体" w:cs="宋体"/>
          <w:sz w:val="21"/>
          <w:szCs w:val="21"/>
        </w:rPr>
      </w:pPr>
      <w:r/>
      <w:bookmarkStart w:id="13" w:name="_Toc109304969"/>
      <w:r>
        <w:rPr>
          <w:rFonts w:hint="eastAsia" w:ascii="宋体" w:hAnsi="宋体" w:cs="宋体"/>
          <w:sz w:val="21"/>
          <w:szCs w:val="21"/>
        </w:rPr>
        <w:t xml:space="preserve">其他补充事宜</w:t>
      </w:r>
      <w:bookmarkEnd w:id="13"/>
      <w:r/>
      <w:r/>
    </w:p>
    <w:p>
      <w:pPr>
        <w:ind w:firstLine="54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lang w:val="en-US" w:eastAsia="zh-CN"/>
        </w:rPr>
        <w:t xml:space="preserve">1</w:t>
      </w:r>
      <w:r>
        <w:rPr>
          <w:rFonts w:hint="eastAsia" w:ascii="宋体" w:hAnsi="宋体" w:cs="宋体"/>
          <w:szCs w:val="21"/>
        </w:rPr>
        <w:t xml:space="preserve">.潜在供应商访问政府采购管理交易系统（苏采云）的网络地址和方法：</w:t>
      </w:r>
      <w:r/>
    </w:p>
    <w:p>
      <w:pPr>
        <w:ind w:firstLine="540"/>
        <w:spacing w:line="360" w:lineRule="auto"/>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szCs w:val="21"/>
        </w:rPr>
      </w:pPr>
      <w:r>
        <w:rPr>
          <w:rFonts w:hint="eastAsia" w:ascii="宋体" w:hAnsi="宋体" w:cs="宋体"/>
          <w:szCs w:val="21"/>
        </w:rPr>
        <w:t xml:space="preserve">（3）“CA数字证书”的办理材料以及供应商操作手册详见：</w:t>
      </w:r>
      <w:r/>
    </w:p>
    <w:p>
      <w:pPr>
        <w:ind w:firstLine="540"/>
        <w:spacing w:line="360" w:lineRule="auto"/>
        <w:rPr>
          <w:rFonts w:ascii="宋体" w:hAnsi="宋体" w:cs="宋体"/>
          <w:szCs w:val="21"/>
        </w:rPr>
      </w:pPr>
      <w:r>
        <w:rPr>
          <w:rFonts w:hint="eastAsia" w:ascii="宋体" w:hAnsi="宋体" w:cs="宋体"/>
          <w:szCs w:val="21"/>
        </w:rPr>
        <w:t xml:space="preserve">http://zfcg.yangzhou.gov.cn/zfcg/xzzx/202309/4d7de1f7865f4a2894fc22bc452f94d8.shtml。</w:t>
      </w:r>
      <w:r/>
    </w:p>
    <w:p>
      <w:pPr>
        <w:ind w:firstLine="540"/>
        <w:spacing w:line="360" w:lineRule="auto"/>
        <w:rPr>
          <w:rFonts w:ascii="宋体" w:hAnsi="宋体" w:cs="宋体"/>
          <w:szCs w:val="21"/>
        </w:rPr>
      </w:pPr>
      <w:r>
        <w:rPr>
          <w:rFonts w:hint="eastAsia" w:ascii="宋体" w:hAnsi="宋体" w:cs="宋体"/>
          <w:szCs w:val="21"/>
        </w:rPr>
        <w:t xml:space="preserve">（4）潜在供应商访问“苏采云”系统的网络地址和方法：“苏采云”系统的网址：https://jszfcg.jsczt.cn/。</w:t>
      </w:r>
      <w:r/>
    </w:p>
    <w:p>
      <w:pPr>
        <w:ind w:firstLine="540"/>
        <w:spacing w:line="360" w:lineRule="auto"/>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540"/>
        <w:spacing w:line="360" w:lineRule="auto"/>
        <w:rPr>
          <w:rFonts w:ascii="宋体" w:hAnsi="宋体"/>
          <w:bCs/>
          <w:szCs w:val="21"/>
        </w:rPr>
      </w:pPr>
      <w:r>
        <w:rPr>
          <w:rFonts w:hint="eastAsia" w:ascii="宋体" w:hAnsi="宋体" w:cs="宋体"/>
          <w:szCs w:val="21"/>
        </w:rPr>
        <w:t xml:space="preserve">（7）苏采云系统使用谷歌浏览器参与不见面开标。</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2</w:t>
      </w:r>
      <w:r>
        <w:rPr>
          <w:rFonts w:hint="eastAsia" w:ascii="宋体" w:hAnsi="宋体"/>
          <w:bCs/>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3</w:t>
      </w:r>
      <w:r>
        <w:rPr>
          <w:rFonts w:hint="eastAsia" w:ascii="宋体" w:hAnsi="宋体"/>
          <w:bCs/>
          <w:szCs w:val="21"/>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4</w:t>
      </w:r>
      <w:r>
        <w:rPr>
          <w:rFonts w:hint="eastAsia" w:ascii="宋体" w:hAnsi="宋体"/>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5</w:t>
      </w:r>
      <w:r>
        <w:rPr>
          <w:rFonts w:hint="eastAsia" w:ascii="宋体" w:hAnsi="宋体"/>
          <w:bCs/>
          <w:szCs w:val="21"/>
        </w:rPr>
        <w:t xml:space="preserve">.潜在供应商对采购文件项目需求部分的询问、质疑请向采购人提出，由采购人负责答复。</w:t>
      </w:r>
      <w:r/>
    </w:p>
    <w:p>
      <w:pPr>
        <w:ind w:firstLine="315"/>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w:t>
      </w:r>
      <w:r>
        <w:rPr>
          <w:rFonts w:hint="eastAsia" w:ascii="宋体" w:hAnsi="宋体" w:cs="Times New Roman"/>
          <w:bCs/>
          <w:szCs w:val="21"/>
          <w:lang w:val="en-US" w:eastAsia="zh-CN"/>
        </w:rPr>
        <w:t xml:space="preserve">6</w:t>
      </w:r>
      <w:r>
        <w:rPr>
          <w:rFonts w:hint="eastAsia" w:ascii="宋体" w:hAnsi="宋体" w:eastAsia="宋体" w:cs="Times New Roman"/>
          <w:bCs/>
          <w:szCs w:val="21"/>
        </w:rPr>
        <w:t xml:space="preserve">.本次采购不收取保证金。</w:t>
      </w:r>
      <w:r/>
    </w:p>
    <w:p>
      <w:pPr>
        <w:ind w:firstLine="315"/>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w:t>
      </w:r>
      <w:r>
        <w:rPr>
          <w:rFonts w:hint="eastAsia" w:ascii="宋体" w:hAnsi="宋体" w:cs="Times New Roman"/>
          <w:bCs/>
          <w:szCs w:val="21"/>
          <w:lang w:val="en-US" w:eastAsia="zh-CN"/>
        </w:rPr>
        <w:t xml:space="preserve">7</w:t>
      </w:r>
      <w:r>
        <w:rPr>
          <w:rFonts w:hint="eastAsia" w:ascii="宋体" w:hAnsi="宋体" w:eastAsia="宋体" w:cs="Times New Roman"/>
          <w:bCs/>
          <w:szCs w:val="21"/>
          <w:lang w:val="en-US" w:eastAsia="zh-CN"/>
        </w:rPr>
        <w:t xml:space="preserve">.</w:t>
      </w:r>
      <w:r>
        <w:rPr>
          <w:rFonts w:hint="eastAsia" w:ascii="宋体" w:hAnsi="宋体" w:eastAsia="宋体" w:cs="Times New Roman"/>
          <w:bCs/>
          <w:szCs w:val="21"/>
        </w:rPr>
        <w:t xml:space="preserve">集中考察或召开答疑会：</w:t>
      </w:r>
      <w:r>
        <w:rPr>
          <w:rFonts w:hint="eastAsia" w:ascii="宋体" w:hAnsi="宋体"/>
          <w:bCs/>
          <w:szCs w:val="21"/>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315"/>
        <w:spacing w:line="360" w:lineRule="auto"/>
        <w:rPr>
          <w:rFonts w:ascii="宋体" w:hAnsi="宋体"/>
          <w:bCs/>
          <w:szCs w:val="21"/>
        </w:rPr>
      </w:pPr>
      <w:r>
        <w:rPr>
          <w:rFonts w:hint="eastAsia" w:ascii="宋体" w:hAnsi="宋体"/>
          <w:bCs/>
          <w:szCs w:val="21"/>
        </w:rPr>
        <w:t xml:space="preserve">7.</w:t>
      </w:r>
      <w:r>
        <w:rPr>
          <w:rFonts w:hint="eastAsia" w:ascii="宋体" w:hAnsi="宋体"/>
          <w:bCs/>
          <w:szCs w:val="21"/>
          <w:lang w:val="en-US" w:eastAsia="zh-CN"/>
        </w:rPr>
        <w:t xml:space="preserve">8.</w:t>
      </w:r>
      <w:r>
        <w:rPr>
          <w:rFonts w:hint="eastAsia" w:ascii="宋体" w:hAnsi="宋体"/>
          <w:bCs/>
          <w:szCs w:val="21"/>
        </w:rPr>
        <w:t xml:space="preserve">有关本次采购的事项若存在变动或修改，敬请及时关注</w:t>
      </w:r>
      <w:r>
        <w:rPr>
          <w:rFonts w:hint="eastAsia" w:ascii="宋体" w:hAnsi="宋体" w:cs="宋体"/>
          <w:szCs w:val="21"/>
        </w:rPr>
        <w:t xml:space="preserve">“扬州市政府采购网”、“江苏省政府采购网”</w:t>
      </w:r>
      <w:r>
        <w:rPr>
          <w:rFonts w:hint="eastAsia" w:ascii="宋体" w:hAnsi="宋体"/>
          <w:bCs/>
          <w:szCs w:val="21"/>
        </w:rPr>
        <w:t xml:space="preserve">发布的信息。</w:t>
      </w:r>
      <w:r/>
    </w:p>
    <w:p>
      <w:pPr>
        <w:ind w:firstLine="315"/>
        <w:spacing w:line="360" w:lineRule="auto"/>
        <w:rPr>
          <w:rFonts w:ascii="宋体" w:hAnsi="宋体" w:cs="Arial"/>
          <w:szCs w:val="21"/>
        </w:rPr>
      </w:pPr>
      <w:r>
        <w:rPr>
          <w:rFonts w:hint="eastAsia" w:ascii="宋体" w:hAnsi="宋体"/>
          <w:bCs/>
          <w:szCs w:val="21"/>
        </w:rPr>
        <w:t xml:space="preserve">7.</w:t>
      </w:r>
      <w:r>
        <w:rPr>
          <w:rFonts w:hint="eastAsia" w:ascii="宋体" w:hAnsi="宋体"/>
          <w:bCs/>
          <w:szCs w:val="21"/>
          <w:lang w:val="en-US" w:eastAsia="zh-CN"/>
        </w:rPr>
        <w:t xml:space="preserve">9.</w:t>
      </w:r>
      <w:r>
        <w:rPr>
          <w:rFonts w:hint="eastAsia" w:ascii="宋体" w:hAnsi="宋体"/>
          <w:bCs/>
          <w:i/>
          <w:iCs/>
          <w:szCs w:val="21"/>
          <w:u w:val="single"/>
        </w:rPr>
        <w:t xml:space="preserve">本磋商文件中斜体下划线部分为实质性响应条款，为必须遵守的条件，如不满足将作无效响应文件处理。</w:t>
      </w:r>
      <w:r/>
    </w:p>
    <w:p>
      <w:pPr>
        <w:pStyle w:val="946"/>
        <w:ind w:firstLine="420"/>
        <w:spacing w:line="360" w:lineRule="auto"/>
        <w:rPr>
          <w:rFonts w:hAnsi="宋体" w:cs="宋体"/>
          <w:sz w:val="21"/>
          <w:szCs w:val="21"/>
        </w:rPr>
      </w:pPr>
      <w:r>
        <w:rPr>
          <w:rFonts w:hint="eastAsia" w:ascii="宋体" w:hAnsi="宋体" w:eastAsia="宋体" w:cs="Times New Roman"/>
          <w:bCs/>
          <w:sz w:val="21"/>
          <w:szCs w:val="21"/>
          <w:lang w:val="en-US" w:eastAsia="zh-CN" w:bidi="ar-SA"/>
        </w:rPr>
        <w:t xml:space="preserve">7.1</w:t>
      </w:r>
      <w:r>
        <w:rPr>
          <w:rFonts w:hint="eastAsia" w:hAnsi="宋体" w:cs="Times New Roman"/>
          <w:bCs/>
          <w:sz w:val="21"/>
          <w:szCs w:val="21"/>
          <w:lang w:val="en-US" w:eastAsia="zh-CN" w:bidi="ar-SA"/>
        </w:rPr>
        <w:t xml:space="preserve">0</w:t>
      </w:r>
      <w:r>
        <w:rPr>
          <w:rFonts w:hint="eastAsia" w:ascii="宋体" w:hAnsi="宋体" w:eastAsia="宋体" w:cs="Times New Roman"/>
          <w:bCs/>
          <w:sz w:val="21"/>
          <w:szCs w:val="21"/>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rPr>
        <w:t xml:space="preserve">人民银行咨询，联系电话：0514-87936653。</w:t>
      </w:r>
      <w:r/>
    </w:p>
    <w:p>
      <w:pPr>
        <w:pStyle w:val="94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1.</w:t>
      </w:r>
      <w:r>
        <w:rPr>
          <w:rFonts w:hint="eastAsia" w:hAnsi="宋体" w:cs="宋体"/>
          <w:sz w:val="21"/>
          <w:szCs w:val="21"/>
        </w:rPr>
        <w:t xml:space="preserve">落实好政府采购履约资金扶持政策。中标/成交供应商可凭政府采购合同办理融资贷款，详见江苏政府采购网“政采贷”专栏。</w:t>
      </w:r>
      <w:r/>
    </w:p>
    <w:p>
      <w:pPr>
        <w:pStyle w:val="94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2.</w:t>
      </w:r>
      <w:r>
        <w:rPr>
          <w:rFonts w:hint="eastAsia" w:hAnsi="宋体" w:cs="宋体"/>
          <w:sz w:val="21"/>
          <w:szCs w:val="21"/>
        </w:rPr>
        <w:t xml:space="preserve">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46"/>
        <w:ind w:firstLine="422"/>
        <w:spacing w:line="360" w:lineRule="auto"/>
        <w:rPr>
          <w:rFonts w:hAnsi="宋体" w:cs="宋体"/>
          <w:sz w:val="21"/>
          <w:szCs w:val="21"/>
        </w:rPr>
      </w:pPr>
      <w:r>
        <w:rPr>
          <w:rFonts w:hint="eastAsia" w:hAnsi="宋体" w:cs="宋体"/>
          <w:sz w:val="21"/>
          <w:szCs w:val="21"/>
        </w:rPr>
        <w:t xml:space="preserve">7.1</w:t>
      </w:r>
      <w:r>
        <w:rPr>
          <w:rFonts w:hint="eastAsia" w:hAnsi="宋体" w:cs="宋体"/>
          <w:sz w:val="21"/>
          <w:szCs w:val="21"/>
          <w:lang w:val="en-US" w:eastAsia="zh-CN"/>
        </w:rPr>
        <w:t xml:space="preserve">3.</w:t>
      </w:r>
      <w:r>
        <w:rPr>
          <w:rFonts w:hint="eastAsia" w:hAnsi="宋体" w:cs="宋体"/>
          <w:sz w:val="21"/>
          <w:szCs w:val="21"/>
        </w:rPr>
        <w:t xml:space="preserve">供应商对于投标产品的包装应按照“财办库〔2020〕123号《关于印发《商品包装政府采购需求标准（试行）》、《快递包装政府采购需求标准（试行）》的通知》”执行。</w:t>
      </w:r>
      <w:r/>
    </w:p>
    <w:p>
      <w:pPr>
        <w:pStyle w:val="945"/>
        <w:numPr>
          <w:ilvl w:val="0"/>
          <w:numId w:val="2"/>
        </w:numPr>
        <w:spacing w:before="0" w:after="0" w:line="360" w:lineRule="auto"/>
        <w:rPr>
          <w:rFonts w:ascii="宋体" w:hAnsi="宋体" w:cs="宋体"/>
          <w:sz w:val="21"/>
          <w:szCs w:val="21"/>
        </w:rPr>
      </w:pPr>
      <w:r/>
      <w:bookmarkStart w:id="14" w:name="_Toc109304970"/>
      <w:r>
        <w:rPr>
          <w:rFonts w:hint="eastAsia" w:ascii="宋体" w:hAnsi="宋体" w:cs="宋体"/>
          <w:sz w:val="21"/>
          <w:szCs w:val="21"/>
        </w:rPr>
        <w:t xml:space="preserve">凡对本次采购提出询问，请按以下方式联系</w:t>
      </w:r>
      <w:bookmarkEnd w:id="14"/>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单位名称：</w:t>
      </w:r>
      <w:r>
        <w:rPr>
          <w:rFonts w:hint="eastAsia" w:ascii="宋体" w:hAnsi="宋体" w:cs="宋体"/>
          <w:bCs/>
          <w:szCs w:val="21"/>
          <w:lang w:eastAsia="zh-CN"/>
        </w:rPr>
        <w:t xml:space="preserve">扬州市瘦西湖风景区管理处</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单位地址：</w:t>
      </w:r>
      <w:r>
        <w:rPr>
          <w:rFonts w:hint="eastAsia" w:ascii="宋体" w:hAnsi="宋体" w:cs="宋体"/>
          <w:bCs/>
          <w:szCs w:val="21"/>
          <w:lang w:eastAsia="zh-CN"/>
        </w:rPr>
        <w:t xml:space="preserve">扬州市大虹桥路28号</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联系人：</w:t>
      </w:r>
      <w:r>
        <w:rPr>
          <w:rFonts w:hint="eastAsia" w:ascii="宋体" w:hAnsi="宋体" w:cs="宋体"/>
          <w:bCs/>
          <w:szCs w:val="21"/>
          <w:lang w:eastAsia="zh-CN"/>
        </w:rPr>
        <w:t xml:space="preserve">张洁</w:t>
      </w:r>
      <w:r/>
    </w:p>
    <w:p>
      <w:pPr>
        <w:ind w:firstLine="420"/>
        <w:spacing w:line="312" w:lineRule="auto"/>
        <w:rPr>
          <w:rFonts w:ascii="宋体" w:hAnsi="宋体" w:cs="宋体"/>
          <w:szCs w:val="21"/>
        </w:rPr>
      </w:pPr>
      <w:r>
        <w:rPr>
          <w:rFonts w:hint="eastAsia" w:ascii="宋体" w:hAnsi="宋体" w:cs="宋体"/>
          <w:szCs w:val="21"/>
        </w:rPr>
        <w:t xml:space="preserve">联系电话：</w:t>
      </w:r>
      <w:r>
        <w:rPr>
          <w:rFonts w:hint="eastAsia" w:ascii="宋体" w:hAnsi="宋体" w:cs="宋体"/>
          <w:bCs/>
          <w:szCs w:val="21"/>
          <w:lang w:eastAsia="zh-CN"/>
        </w:rPr>
        <w:t xml:space="preserve">0514-87370060</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单位名称：扬州筑苑工程招标咨询有限公司     </w:t>
      </w:r>
      <w:r/>
    </w:p>
    <w:p>
      <w:pPr>
        <w:ind w:firstLine="420"/>
        <w:spacing w:line="360" w:lineRule="auto"/>
        <w:rPr>
          <w:rFonts w:ascii="宋体" w:hAnsi="宋体" w:cs="宋体"/>
          <w:szCs w:val="21"/>
        </w:rPr>
      </w:pPr>
      <w:r>
        <w:rPr>
          <w:rFonts w:hint="eastAsia" w:ascii="宋体" w:hAnsi="宋体" w:cs="宋体"/>
          <w:szCs w:val="21"/>
        </w:rPr>
        <w:t xml:space="preserve">单位地址：扬州市邗江区润扬北路19号</w:t>
      </w:r>
      <w:r/>
    </w:p>
    <w:p>
      <w:pPr>
        <w:ind w:firstLine="420"/>
        <w:spacing w:line="360" w:lineRule="auto"/>
        <w:rPr>
          <w:rFonts w:ascii="宋体" w:hAnsi="宋体" w:cs="宋体"/>
          <w:szCs w:val="21"/>
        </w:rPr>
      </w:pPr>
      <w:r>
        <w:rPr>
          <w:rFonts w:hint="eastAsia" w:ascii="宋体" w:hAnsi="宋体" w:cs="宋体"/>
          <w:szCs w:val="21"/>
        </w:rPr>
        <w:t xml:space="preserve">联系人：薛梦宇 </w:t>
      </w:r>
      <w:r/>
    </w:p>
    <w:p>
      <w:pPr>
        <w:ind w:firstLine="420"/>
        <w:spacing w:line="360" w:lineRule="auto"/>
        <w:rPr>
          <w:rFonts w:ascii="宋体" w:hAnsi="宋体" w:cs="宋体"/>
          <w:szCs w:val="21"/>
        </w:rPr>
      </w:pPr>
      <w:r>
        <w:rPr>
          <w:rFonts w:hint="eastAsia" w:ascii="宋体" w:hAnsi="宋体" w:cs="宋体"/>
          <w:szCs w:val="21"/>
        </w:rPr>
        <w:t xml:space="preserve">联系电话：0514-87116778</w:t>
      </w:r>
      <w:r/>
    </w:p>
    <w:p>
      <w:pPr>
        <w:ind w:firstLine="420"/>
        <w:spacing w:line="360" w:lineRule="auto"/>
        <w:rPr>
          <w:rFonts w:ascii="宋体" w:hAnsi="宋体" w:cs="宋体"/>
          <w:szCs w:val="21"/>
        </w:rPr>
      </w:pPr>
      <w:r>
        <w:rPr>
          <w:rFonts w:hint="eastAsia" w:ascii="宋体" w:hAnsi="宋体" w:cs="宋体"/>
          <w:szCs w:val="21"/>
        </w:rPr>
        <w:t xml:space="preserve">3.项目联系方式</w:t>
      </w:r>
      <w:r/>
    </w:p>
    <w:p>
      <w:pPr>
        <w:ind w:firstLine="420"/>
        <w:spacing w:line="360" w:lineRule="auto"/>
        <w:rPr>
          <w:rFonts w:ascii="宋体" w:hAnsi="宋体" w:cs="宋体"/>
          <w:szCs w:val="21"/>
        </w:rPr>
      </w:pPr>
      <w:r>
        <w:rPr>
          <w:rFonts w:hint="eastAsia" w:ascii="宋体" w:hAnsi="宋体" w:cs="宋体"/>
          <w:szCs w:val="21"/>
        </w:rPr>
        <w:t xml:space="preserve">项目联系人：薛梦宇</w:t>
      </w:r>
      <w:r/>
    </w:p>
    <w:p>
      <w:pPr>
        <w:ind w:firstLine="420"/>
        <w:spacing w:line="360" w:lineRule="auto"/>
        <w:rPr>
          <w:rFonts w:ascii="宋体" w:hAnsi="宋体" w:cs="宋体"/>
          <w:szCs w:val="21"/>
        </w:rPr>
      </w:pPr>
      <w:r>
        <w:rPr>
          <w:rFonts w:hint="eastAsia" w:ascii="宋体" w:hAnsi="宋体" w:cs="宋体"/>
          <w:szCs w:val="21"/>
        </w:rPr>
        <w:t xml:space="preserve">电话：0514-87116778</w:t>
      </w:r>
      <w:r/>
    </w:p>
    <w:p>
      <w:pPr>
        <w:pStyle w:val="712"/>
        <w:rPr>
          <w:rFonts w:ascii="宋体" w:hAnsi="宋体" w:cs="宋体"/>
          <w:sz w:val="21"/>
          <w:szCs w:val="21"/>
        </w:rPr>
      </w:pPr>
      <w:r>
        <w:rPr>
          <w:rFonts w:ascii="宋体" w:hAnsi="宋体" w:cs="宋体"/>
          <w:sz w:val="21"/>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Cs w:val="21"/>
        </w:rPr>
      </w:pPr>
      <w:r>
        <w:rPr>
          <w:rFonts w:ascii="宋体" w:hAnsi="宋体" w:cs="宋体"/>
          <w:szCs w:val="21"/>
        </w:rPr>
      </w:r>
      <w:r/>
    </w:p>
    <w:p>
      <w:pPr>
        <w:pStyle w:val="725"/>
        <w:rPr>
          <w:rFonts w:ascii="宋体" w:hAnsi="宋体" w:cs="宋体"/>
          <w:sz w:val="32"/>
          <w:szCs w:val="32"/>
        </w:rPr>
      </w:pPr>
      <w:r>
        <w:rPr>
          <w:rFonts w:ascii="宋体" w:hAnsi="宋体" w:cs="宋体"/>
          <w:sz w:val="32"/>
          <w:szCs w:val="32"/>
        </w:rPr>
      </w:r>
      <w:r/>
    </w:p>
    <w:p>
      <w:pPr>
        <w:pStyle w:val="694"/>
        <w:jc w:val="center"/>
        <w:spacing w:line="360" w:lineRule="auto"/>
        <w:rPr>
          <w:rFonts w:ascii="宋体" w:hAnsi="宋体" w:cs="宋体"/>
          <w:sz w:val="32"/>
          <w:szCs w:val="32"/>
        </w:rPr>
      </w:pPr>
      <w:r>
        <w:rPr>
          <w:rFonts w:hint="eastAsia" w:ascii="宋体" w:hAnsi="宋体" w:cs="宋体"/>
          <w:sz w:val="32"/>
          <w:szCs w:val="32"/>
        </w:rPr>
        <w:t xml:space="preserve">第二章 磋商须知</w:t>
      </w:r>
      <w:bookmarkEnd w:id="5"/>
      <w:r/>
      <w:r/>
    </w:p>
    <w:p>
      <w:pPr>
        <w:ind w:firstLine="420"/>
        <w:spacing w:line="360" w:lineRule="auto"/>
        <w:rPr>
          <w:rFonts w:ascii="宋体" w:hAnsi="宋体" w:cs="宋体"/>
        </w:rPr>
      </w:pPr>
      <w:r>
        <w:rPr>
          <w:rFonts w:hint="eastAsia" w:ascii="宋体" w:hAnsi="宋体" w:cs="宋体"/>
        </w:rPr>
        <w:t xml:space="preserve">1、采购方式</w:t>
      </w:r>
      <w:r/>
    </w:p>
    <w:p>
      <w:pPr>
        <w:ind w:firstLine="420"/>
        <w:spacing w:line="360" w:lineRule="auto"/>
        <w:rPr>
          <w:rFonts w:ascii="宋体" w:hAnsi="宋体" w:cs="宋体"/>
        </w:rPr>
      </w:pPr>
      <w:r>
        <w:rPr>
          <w:rFonts w:hint="eastAsia" w:ascii="宋体" w:hAnsi="宋体" w:cs="宋体"/>
        </w:rPr>
        <w:t xml:space="preserve">1.1 本次采购采取竞争性磋商方式，本采购文件仅适用于</w:t>
      </w:r>
      <w:r>
        <w:rPr>
          <w:rFonts w:hint="eastAsia" w:ascii="宋体" w:hAnsi="宋体" w:cs="宋体"/>
          <w:bCs/>
          <w:szCs w:val="21"/>
        </w:rPr>
        <w:t xml:space="preserve">本</w:t>
      </w:r>
      <w:r>
        <w:rPr>
          <w:rFonts w:hint="eastAsia" w:ascii="宋体" w:hAnsi="宋体" w:cs="宋体"/>
        </w:rPr>
        <w:t xml:space="preserve">项目。</w:t>
      </w:r>
      <w:r/>
    </w:p>
    <w:p>
      <w:pPr>
        <w:ind w:firstLine="420"/>
        <w:spacing w:line="360" w:lineRule="auto"/>
        <w:rPr>
          <w:rFonts w:ascii="宋体" w:hAnsi="宋体" w:cs="宋体"/>
        </w:rPr>
      </w:pPr>
      <w:r>
        <w:rPr>
          <w:rFonts w:hint="eastAsia" w:ascii="宋体" w:hAnsi="宋体" w:cs="宋体"/>
        </w:rPr>
        <w:t xml:space="preserve">2、供应商</w:t>
      </w:r>
      <w:r/>
    </w:p>
    <w:p>
      <w:pPr>
        <w:ind w:firstLine="420"/>
        <w:spacing w:line="360" w:lineRule="auto"/>
        <w:rPr>
          <w:rFonts w:ascii="宋体" w:hAnsi="宋体" w:cs="宋体"/>
        </w:rPr>
      </w:pPr>
      <w:r>
        <w:rPr>
          <w:rFonts w:hint="eastAsia" w:ascii="宋体" w:hAnsi="宋体" w:cs="宋体"/>
        </w:rPr>
        <w:t xml:space="preserve">2.1 参加竞争性磋商的供应商以下简称“供应商”，是指参加磋商并符合采购文件规定资格条件的法人、其他组织或者自然人。</w:t>
      </w:r>
      <w:r/>
    </w:p>
    <w:p>
      <w:pPr>
        <w:ind w:firstLine="420"/>
        <w:spacing w:line="360" w:lineRule="auto"/>
        <w:rPr>
          <w:rFonts w:ascii="宋体" w:hAnsi="宋体" w:cs="宋体"/>
        </w:rPr>
      </w:pPr>
      <w:r>
        <w:rPr>
          <w:rFonts w:hint="eastAsia" w:ascii="宋体" w:hAnsi="宋体" w:cs="宋体"/>
        </w:rPr>
        <w:t xml:space="preserve">2.2合格的供应商</w:t>
      </w:r>
      <w:r/>
    </w:p>
    <w:p>
      <w:pPr>
        <w:ind w:firstLine="420"/>
        <w:spacing w:line="360" w:lineRule="auto"/>
        <w:rPr>
          <w:rFonts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ascii="宋体" w:hAnsi="宋体" w:cs="宋体"/>
        </w:rPr>
      </w:pPr>
      <w:r>
        <w:rPr>
          <w:rFonts w:hint="eastAsia" w:ascii="宋体" w:hAnsi="宋体" w:cs="宋体"/>
        </w:rPr>
        <w:t xml:space="preserve">2.2.2 满足本文件实质性条款的规定。</w:t>
      </w:r>
      <w:r/>
    </w:p>
    <w:p>
      <w:pPr>
        <w:ind w:firstLine="420"/>
        <w:spacing w:line="360" w:lineRule="auto"/>
        <w:rPr>
          <w:rFonts w:ascii="宋体" w:hAnsi="宋体" w:cs="宋体"/>
        </w:rPr>
      </w:pPr>
      <w:r>
        <w:rPr>
          <w:rFonts w:hint="eastAsia" w:ascii="宋体" w:hAnsi="宋体" w:cs="宋体"/>
        </w:rPr>
        <w:t xml:space="preserve">3、适用法律</w:t>
      </w:r>
      <w:r/>
    </w:p>
    <w:p>
      <w:pPr>
        <w:ind w:firstLine="420"/>
        <w:spacing w:line="360" w:lineRule="auto"/>
        <w:rPr>
          <w:rFonts w:ascii="宋体" w:hAnsi="宋体" w:cs="宋体"/>
        </w:rPr>
      </w:pPr>
      <w:r>
        <w:rPr>
          <w:rFonts w:hint="eastAsia" w:ascii="宋体" w:hAnsi="宋体" w:cs="宋体"/>
        </w:rPr>
        <w:t xml:space="preserve">3.1 本次采购及由此产生的合同受中华人民共和国有关的法律法规制约和保护。</w:t>
      </w:r>
      <w:r/>
    </w:p>
    <w:p>
      <w:pPr>
        <w:ind w:firstLine="420"/>
        <w:spacing w:line="360" w:lineRule="auto"/>
        <w:rPr>
          <w:rFonts w:ascii="宋体" w:hAnsi="宋体" w:cs="宋体"/>
        </w:rPr>
      </w:pPr>
      <w:r>
        <w:rPr>
          <w:rFonts w:hint="eastAsia" w:ascii="宋体" w:hAnsi="宋体" w:cs="宋体"/>
        </w:rPr>
        <w:t xml:space="preserve">4、参加磋商费用</w:t>
      </w:r>
      <w:r/>
    </w:p>
    <w:p>
      <w:pPr>
        <w:ind w:firstLine="420"/>
        <w:spacing w:line="360" w:lineRule="auto"/>
        <w:rPr>
          <w:rFonts w:ascii="宋体" w:hAnsi="宋体" w:cs="宋体"/>
        </w:rPr>
      </w:pPr>
      <w:r>
        <w:rPr>
          <w:rFonts w:hint="eastAsia" w:ascii="宋体" w:hAnsi="宋体" w:cs="宋体"/>
        </w:rPr>
        <w:t xml:space="preserve">4.1 供应商应自行承担所有与参加磋商有关的费用，无论磋商过程中的做法和结果如何，扬州筑苑工程招标咨询有限公司(以下简称代理机构)在任何情况下均无义务和责任承担这些费用。</w:t>
      </w:r>
      <w:r/>
    </w:p>
    <w:p>
      <w:pPr>
        <w:ind w:firstLine="420"/>
        <w:spacing w:line="360" w:lineRule="auto"/>
        <w:rPr>
          <w:rFonts w:ascii="宋体" w:hAnsi="宋体" w:cs="宋体"/>
        </w:rPr>
      </w:pPr>
      <w:r/>
      <w:bookmarkStart w:id="15" w:name="_Hlk115095815"/>
      <w:r>
        <w:rPr>
          <w:rFonts w:hint="eastAsia" w:ascii="宋体" w:hAnsi="宋体" w:cs="宋体"/>
        </w:rPr>
        <w:t xml:space="preserve">4.2</w:t>
      </w:r>
      <w:r>
        <w:rPr>
          <w:rFonts w:hint="eastAsia" w:ascii="宋体" w:hAnsi="宋体" w:eastAsia="宋体" w:cs="宋体"/>
        </w:rPr>
        <w:t xml:space="preserve">本项目</w:t>
      </w:r>
      <w:r>
        <w:rPr>
          <w:rFonts w:hint="eastAsia" w:ascii="宋体" w:hAnsi="宋体" w:eastAsia="宋体" w:cs="宋体"/>
          <w:lang w:val="en-US" w:eastAsia="zh-CN"/>
        </w:rPr>
        <w:t xml:space="preserve">代理服务费按照</w:t>
      </w:r>
      <w:r>
        <w:rPr>
          <w:rFonts w:hint="eastAsia" w:ascii="宋体" w:hAnsi="宋体" w:eastAsia="宋体" w:cs="宋体"/>
        </w:rPr>
        <w:t xml:space="preserve">计价格[2002]1980号文收费标准及发改价格〔2011〕534号文件规定的标准的</w:t>
      </w:r>
      <w:r>
        <w:rPr>
          <w:rFonts w:hint="eastAsia" w:ascii="宋体" w:hAnsi="宋体" w:eastAsia="宋体" w:cs="宋体"/>
          <w:lang w:val="en-US" w:eastAsia="zh-CN"/>
        </w:rPr>
        <w:t xml:space="preserve">31.5</w:t>
      </w:r>
      <w:r>
        <w:rPr>
          <w:rFonts w:hint="eastAsia" w:ascii="宋体" w:hAnsi="宋体" w:eastAsia="宋体" w:cs="宋体"/>
        </w:rPr>
        <w:t xml:space="preserve">%</w:t>
      </w:r>
      <w:r>
        <w:rPr>
          <w:rFonts w:hint="eastAsia" w:ascii="宋体" w:hAnsi="宋体" w:eastAsia="宋体" w:cs="宋体"/>
          <w:lang w:val="en-US" w:eastAsia="zh-CN"/>
        </w:rPr>
        <w:t xml:space="preserve">计算</w:t>
      </w:r>
      <w:r>
        <w:rPr>
          <w:rFonts w:hint="eastAsia" w:ascii="宋体" w:hAnsi="宋体" w:eastAsia="宋体" w:cs="宋体"/>
        </w:rPr>
        <w:t xml:space="preserve">（不足2000元按2000元计算）</w:t>
      </w:r>
      <w:r>
        <w:rPr>
          <w:rFonts w:hint="eastAsia" w:ascii="宋体" w:hAnsi="宋体" w:eastAsia="宋体" w:cs="宋体"/>
          <w:lang w:eastAsia="zh-CN"/>
        </w:rPr>
        <w:t xml:space="preserve">，</w:t>
      </w:r>
      <w:r>
        <w:rPr>
          <w:rFonts w:hint="eastAsia" w:ascii="宋体" w:hAnsi="宋体" w:eastAsia="宋体" w:cs="宋体"/>
          <w:lang w:val="en-US" w:eastAsia="zh-CN"/>
        </w:rPr>
        <w:t xml:space="preserve">由成交人在领取成交通知书后向代理机构一次性支付。代理服务费包含在投标报价中。</w:t>
      </w:r>
      <w:r/>
    </w:p>
    <w:p>
      <w:pPr>
        <w:ind w:firstLine="420"/>
        <w:spacing w:line="360" w:lineRule="auto"/>
        <w:rPr>
          <w:rFonts w:ascii="宋体" w:hAnsi="宋体" w:cs="宋体"/>
        </w:rPr>
      </w:pPr>
      <w:r>
        <w:rPr>
          <w:rFonts w:hint="eastAsia" w:ascii="宋体" w:hAnsi="宋体" w:cs="宋体"/>
        </w:rPr>
        <w:t xml:space="preserve">4.3专家评审费按扬财购【2020】40 号文《关于进一步规范扬州市政府采购专家评审费标准的通知》执行。</w:t>
      </w:r>
      <w:bookmarkEnd w:id="15"/>
      <w:r/>
      <w:r/>
    </w:p>
    <w:p>
      <w:pPr>
        <w:ind w:firstLine="420"/>
        <w:spacing w:line="360" w:lineRule="auto"/>
        <w:rPr>
          <w:rFonts w:ascii="宋体" w:hAnsi="宋体" w:cs="宋体"/>
        </w:rPr>
      </w:pPr>
      <w:r>
        <w:rPr>
          <w:rFonts w:hint="eastAsia" w:ascii="宋体" w:hAnsi="宋体" w:cs="宋体"/>
        </w:rPr>
        <w:t xml:space="preserve">5、采购文件的约束力</w:t>
      </w:r>
      <w:r/>
    </w:p>
    <w:p>
      <w:pPr>
        <w:ind w:firstLine="420"/>
        <w:spacing w:line="360" w:lineRule="auto"/>
        <w:rPr>
          <w:rFonts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ascii="宋体" w:hAnsi="宋体" w:cs="宋体"/>
        </w:rPr>
      </w:pPr>
      <w:r>
        <w:rPr>
          <w:rFonts w:hint="eastAsia" w:ascii="宋体" w:hAnsi="宋体" w:cs="宋体"/>
        </w:rPr>
        <w:t xml:space="preserve">6、采购文件构成</w:t>
      </w:r>
      <w:r/>
    </w:p>
    <w:p>
      <w:pPr>
        <w:ind w:firstLine="420"/>
        <w:spacing w:line="360" w:lineRule="auto"/>
        <w:rPr>
          <w:rFonts w:ascii="宋体" w:hAnsi="宋体" w:cs="宋体"/>
        </w:rPr>
      </w:pPr>
      <w:r>
        <w:rPr>
          <w:rFonts w:hint="eastAsia" w:ascii="宋体" w:hAnsi="宋体" w:cs="宋体"/>
        </w:rPr>
        <w:t xml:space="preserve">6.1 采购文件有以下部分组成：</w:t>
      </w:r>
      <w:r/>
    </w:p>
    <w:p>
      <w:pPr>
        <w:ind w:firstLine="420"/>
        <w:spacing w:line="360" w:lineRule="auto"/>
        <w:rPr>
          <w:rFonts w:ascii="宋体" w:hAnsi="宋体" w:cs="宋体"/>
        </w:rPr>
      </w:pPr>
      <w:r>
        <w:rPr>
          <w:rFonts w:hint="eastAsia" w:ascii="宋体" w:hAnsi="宋体" w:cs="宋体"/>
        </w:rPr>
        <w:t xml:space="preserve">（1）采购公告</w:t>
      </w:r>
      <w:r/>
    </w:p>
    <w:p>
      <w:pPr>
        <w:ind w:firstLine="420"/>
        <w:spacing w:line="360" w:lineRule="auto"/>
        <w:rPr>
          <w:rFonts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ascii="宋体" w:hAnsi="宋体" w:cs="宋体"/>
        </w:rPr>
      </w:pPr>
      <w:r>
        <w:rPr>
          <w:rFonts w:hint="eastAsia" w:ascii="宋体" w:hAnsi="宋体" w:cs="宋体"/>
        </w:rPr>
        <w:t xml:space="preserve">（3）合同条款及格式</w:t>
      </w:r>
      <w:r/>
    </w:p>
    <w:p>
      <w:pPr>
        <w:ind w:firstLine="420"/>
        <w:spacing w:line="360" w:lineRule="auto"/>
        <w:rPr>
          <w:rFonts w:ascii="宋体" w:hAnsi="宋体" w:cs="宋体"/>
        </w:rPr>
      </w:pPr>
      <w:r>
        <w:rPr>
          <w:rFonts w:hint="eastAsia" w:ascii="宋体" w:hAnsi="宋体" w:cs="宋体"/>
        </w:rPr>
        <w:t xml:space="preserve">（4）项目需求</w:t>
      </w:r>
      <w:r/>
    </w:p>
    <w:p>
      <w:pPr>
        <w:ind w:firstLine="420"/>
        <w:spacing w:line="360" w:lineRule="auto"/>
        <w:rPr>
          <w:rFonts w:ascii="宋体" w:hAnsi="宋体" w:cs="宋体"/>
        </w:rPr>
      </w:pPr>
      <w:r>
        <w:rPr>
          <w:rFonts w:hint="eastAsia" w:ascii="宋体" w:hAnsi="宋体" w:cs="宋体"/>
        </w:rPr>
        <w:t xml:space="preserve">（5）评审方法与评审标准</w:t>
      </w:r>
      <w:r/>
    </w:p>
    <w:p>
      <w:pPr>
        <w:ind w:firstLine="420"/>
        <w:spacing w:line="360" w:lineRule="auto"/>
        <w:rPr>
          <w:rFonts w:ascii="宋体" w:hAnsi="宋体" w:cs="宋体"/>
        </w:rPr>
      </w:pPr>
      <w:r>
        <w:rPr>
          <w:rFonts w:hint="eastAsia" w:ascii="宋体" w:hAnsi="宋体" w:cs="宋体"/>
        </w:rPr>
        <w:t xml:space="preserve">（6）竞争性磋商响应文件格式</w:t>
      </w:r>
      <w:r/>
    </w:p>
    <w:p>
      <w:pPr>
        <w:ind w:firstLine="420"/>
        <w:spacing w:line="360" w:lineRule="auto"/>
        <w:rPr>
          <w:rFonts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rPr>
      </w:pPr>
      <w:r>
        <w:rPr>
          <w:rFonts w:hint="eastAsia" w:ascii="宋体" w:hAnsi="宋体" w:cs="宋体"/>
        </w:rPr>
        <w:t xml:space="preserve">7、采购文件的澄清</w:t>
      </w:r>
      <w:r/>
    </w:p>
    <w:p>
      <w:pPr>
        <w:ind w:firstLine="420"/>
        <w:spacing w:line="360" w:lineRule="auto"/>
        <w:rPr>
          <w:rFonts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rPr>
      </w:pPr>
      <w:r>
        <w:rPr>
          <w:rFonts w:hint="eastAsia" w:ascii="宋体" w:hAnsi="宋体" w:cs="宋体"/>
        </w:rPr>
        <w:t xml:space="preserve">8、采购文件的修改</w:t>
      </w:r>
      <w:r/>
    </w:p>
    <w:p>
      <w:pPr>
        <w:ind w:firstLine="420"/>
        <w:spacing w:line="360" w:lineRule="auto"/>
        <w:rPr>
          <w:rFonts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rPr>
      </w:pPr>
      <w:r>
        <w:rPr>
          <w:rFonts w:hint="eastAsia" w:ascii="宋体" w:hAnsi="宋体" w:cs="宋体"/>
        </w:rPr>
        <w:t xml:space="preserve">8.2采购文件的修改将在“扬州市政府采购网”、“江苏省政府采购网”公布，补充文件将作为采购文件的组成部分，并对供应商具有约束力。</w:t>
      </w:r>
      <w:r/>
    </w:p>
    <w:p>
      <w:pPr>
        <w:ind w:firstLine="420"/>
        <w:spacing w:line="360" w:lineRule="auto"/>
        <w:rPr>
          <w:rFonts w:ascii="宋体" w:hAnsi="宋体" w:cs="宋体"/>
        </w:rPr>
      </w:pPr>
      <w:r>
        <w:rPr>
          <w:rFonts w:hint="eastAsia" w:ascii="宋体" w:hAnsi="宋体" w:cs="宋体"/>
        </w:rPr>
        <w:t xml:space="preserve">9、采购文件的语言、度量衡单位、货币</w:t>
      </w:r>
      <w:r/>
    </w:p>
    <w:p>
      <w:pPr>
        <w:ind w:firstLine="420"/>
        <w:spacing w:line="360" w:lineRule="auto"/>
        <w:rPr>
          <w:rFonts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rPr>
      </w:pPr>
      <w:r>
        <w:rPr>
          <w:rFonts w:hint="eastAsia" w:ascii="宋体" w:hAnsi="宋体" w:cs="宋体"/>
        </w:rPr>
        <w:t xml:space="preserve">10、响应文件构成</w:t>
      </w:r>
      <w:r/>
    </w:p>
    <w:p>
      <w:pPr>
        <w:ind w:firstLine="420"/>
        <w:spacing w:line="360" w:lineRule="auto"/>
        <w:rPr>
          <w:rFonts w:ascii="宋体" w:hAnsi="宋体" w:cs="宋体"/>
        </w:rPr>
      </w:pPr>
      <w:r>
        <w:rPr>
          <w:rFonts w:hint="eastAsia" w:ascii="宋体" w:hAnsi="宋体" w:cs="宋体"/>
        </w:rPr>
        <w:t xml:space="preserve">10.1磋商文件由以下部分组成</w:t>
      </w:r>
      <w:r/>
    </w:p>
    <w:p>
      <w:pPr>
        <w:ind w:firstLine="420"/>
        <w:spacing w:line="360" w:lineRule="auto"/>
        <w:rPr>
          <w:rFonts w:ascii="宋体" w:hAnsi="宋体" w:cs="宋体"/>
        </w:rPr>
      </w:pPr>
      <w:r>
        <w:rPr>
          <w:rFonts w:hint="eastAsia" w:ascii="宋体" w:hAnsi="宋体" w:cs="宋体"/>
        </w:rPr>
        <w:t xml:space="preserve">（1）资格审查响应对照表</w:t>
      </w:r>
      <w:r/>
    </w:p>
    <w:p>
      <w:pPr>
        <w:ind w:firstLine="420"/>
        <w:spacing w:line="360" w:lineRule="auto"/>
        <w:rPr>
          <w:rFonts w:ascii="宋体" w:hAnsi="宋体" w:cs="宋体"/>
        </w:rPr>
      </w:pPr>
      <w:r>
        <w:rPr>
          <w:rFonts w:hint="eastAsia" w:ascii="宋体" w:hAnsi="宋体" w:cs="宋体"/>
        </w:rPr>
        <w:t xml:space="preserve">（2）符合性审查响应对照表</w:t>
      </w:r>
      <w:r/>
    </w:p>
    <w:p>
      <w:pPr>
        <w:ind w:firstLine="420"/>
        <w:spacing w:line="360" w:lineRule="auto"/>
        <w:rPr>
          <w:rFonts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lang w:eastAsia="zh-CN"/>
        </w:rPr>
      </w:pPr>
      <w:r>
        <w:rPr>
          <w:rFonts w:hint="eastAsia" w:ascii="宋体" w:hAnsi="宋体" w:cs="宋体"/>
        </w:rPr>
        <w:t xml:space="preserve">（</w:t>
      </w:r>
      <w:r>
        <w:rPr>
          <w:rFonts w:hint="eastAsia" w:ascii="宋体" w:hAnsi="宋体" w:cs="宋体"/>
          <w:lang w:eastAsia="zh-CN"/>
        </w:rPr>
        <w:t xml:space="preserve">4）磋商响应报价表 </w:t>
      </w:r>
      <w:r/>
    </w:p>
    <w:p>
      <w:pPr>
        <w:ind w:firstLine="420"/>
        <w:spacing w:line="360" w:lineRule="auto"/>
        <w:rPr>
          <w:rFonts w:hint="eastAsia" w:ascii="宋体" w:hAnsi="宋体" w:cs="宋体"/>
          <w:lang w:eastAsia="zh-CN"/>
        </w:rPr>
      </w:pPr>
      <w:r>
        <w:rPr>
          <w:rFonts w:hint="eastAsia" w:ascii="宋体" w:hAnsi="宋体" w:cs="宋体"/>
          <w:lang w:eastAsia="zh-CN"/>
        </w:rPr>
        <w:t xml:space="preserve">（5）分项报价表</w:t>
      </w:r>
      <w:r/>
    </w:p>
    <w:p>
      <w:pPr>
        <w:ind w:firstLine="420"/>
        <w:spacing w:line="360" w:lineRule="auto"/>
        <w:rPr>
          <w:rFonts w:hint="eastAsia" w:ascii="宋体" w:hAnsi="宋体" w:cs="宋体"/>
          <w:lang w:eastAsia="zh-CN"/>
        </w:rPr>
      </w:pPr>
      <w:r>
        <w:rPr>
          <w:rFonts w:hint="eastAsia" w:ascii="宋体" w:hAnsi="宋体" w:cs="宋体"/>
          <w:lang w:eastAsia="zh-CN"/>
        </w:rPr>
        <w:t xml:space="preserve">（6）技术要求响应及偏离表 </w:t>
      </w:r>
      <w:r/>
    </w:p>
    <w:p>
      <w:pPr>
        <w:ind w:firstLine="420"/>
        <w:spacing w:line="360" w:lineRule="auto"/>
        <w:rPr>
          <w:rFonts w:hint="eastAsia" w:ascii="宋体" w:hAnsi="宋体" w:cs="宋体"/>
          <w:lang w:eastAsia="zh-CN"/>
        </w:rPr>
      </w:pPr>
      <w:r>
        <w:rPr>
          <w:rFonts w:hint="eastAsia" w:ascii="宋体" w:hAnsi="宋体" w:cs="宋体"/>
          <w:lang w:eastAsia="zh-CN"/>
        </w:rPr>
        <w:t xml:space="preserve">（7）商务要求响应及偏离表 </w:t>
      </w:r>
      <w:r/>
    </w:p>
    <w:p>
      <w:pPr>
        <w:ind w:firstLine="420"/>
        <w:spacing w:line="360" w:lineRule="auto"/>
        <w:rPr>
          <w:rFonts w:ascii="宋体" w:hAnsi="宋体" w:cs="宋体"/>
        </w:rPr>
      </w:pPr>
      <w:r>
        <w:rPr>
          <w:rFonts w:hint="eastAsia" w:ascii="宋体" w:hAnsi="宋体" w:cs="宋体"/>
        </w:rPr>
        <w:t xml:space="preserve">（8）其他 （供应商认为有必要提供的声明和文件，如有自拟并自行添加。）</w:t>
      </w:r>
      <w:r/>
    </w:p>
    <w:p>
      <w:pPr>
        <w:ind w:firstLine="420"/>
        <w:spacing w:line="360" w:lineRule="auto"/>
        <w:rPr>
          <w:rFonts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w:t>
      </w:r>
      <w:r/>
    </w:p>
    <w:p>
      <w:pPr>
        <w:ind w:firstLine="420"/>
        <w:spacing w:line="360" w:lineRule="auto"/>
        <w:rPr>
          <w:rFonts w:ascii="宋体" w:hAnsi="宋体" w:cs="宋体"/>
        </w:rPr>
      </w:pPr>
      <w:r>
        <w:rPr>
          <w:rFonts w:hint="eastAsia" w:ascii="宋体" w:hAnsi="宋体" w:cs="宋体"/>
        </w:rPr>
        <w:t xml:space="preserve">满足与否。</w:t>
      </w:r>
      <w:r/>
    </w:p>
    <w:p>
      <w:pPr>
        <w:ind w:firstLine="420"/>
        <w:spacing w:line="360" w:lineRule="auto"/>
        <w:rPr>
          <w:rFonts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ascii="宋体" w:hAnsi="宋体" w:cs="宋体"/>
        </w:rPr>
      </w:pPr>
      <w:r>
        <w:rPr>
          <w:rFonts w:hint="eastAsia" w:ascii="宋体" w:hAnsi="宋体" w:cs="宋体"/>
        </w:rPr>
        <w:t xml:space="preserve">12、磋商响应报价表</w:t>
      </w:r>
      <w:r/>
    </w:p>
    <w:p>
      <w:pPr>
        <w:ind w:firstLine="420"/>
        <w:spacing w:line="360" w:lineRule="auto"/>
        <w:rPr>
          <w:rFonts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rPr>
      </w:pPr>
      <w:r>
        <w:rPr>
          <w:rFonts w:hint="eastAsia" w:ascii="宋体" w:hAnsi="宋体" w:cs="宋体"/>
        </w:rPr>
        <w:t xml:space="preserve">12.2 标的物</w:t>
      </w:r>
      <w:r/>
    </w:p>
    <w:p>
      <w:pPr>
        <w:ind w:firstLine="420"/>
        <w:spacing w:line="360" w:lineRule="auto"/>
        <w:rPr>
          <w:rFonts w:ascii="宋体" w:hAnsi="宋体" w:cs="宋体"/>
        </w:rPr>
      </w:pPr>
      <w:r>
        <w:rPr>
          <w:rFonts w:hint="eastAsia" w:ascii="宋体" w:hAnsi="宋体" w:cs="宋体"/>
        </w:rPr>
        <w:t xml:space="preserve">采购人需求的工程量施工、材料</w:t>
      </w:r>
      <w:r>
        <w:rPr>
          <w:rFonts w:hint="eastAsia"/>
        </w:rPr>
        <w:t xml:space="preserve">供应、安装调试及有关技术服务</w:t>
      </w:r>
      <w:r>
        <w:rPr>
          <w:rFonts w:hint="eastAsia" w:ascii="宋体" w:hAnsi="宋体" w:cs="宋体"/>
        </w:rPr>
        <w:t xml:space="preserve">等。</w:t>
      </w:r>
      <w:r/>
    </w:p>
    <w:p>
      <w:pPr>
        <w:ind w:firstLine="420"/>
        <w:spacing w:line="360" w:lineRule="auto"/>
        <w:rPr>
          <w:rFonts w:ascii="宋体" w:hAnsi="宋体" w:cs="宋体"/>
        </w:rPr>
      </w:pPr>
      <w:r>
        <w:rPr>
          <w:rFonts w:hint="eastAsia" w:ascii="宋体" w:hAnsi="宋体" w:cs="宋体"/>
        </w:rPr>
        <w:t xml:space="preserve">12.3其它费用处理</w:t>
      </w:r>
      <w:r/>
    </w:p>
    <w:p>
      <w:pPr>
        <w:ind w:firstLine="420"/>
        <w:spacing w:line="360" w:lineRule="auto"/>
        <w:rPr>
          <w:rFonts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ascii="宋体" w:hAnsi="宋体" w:cs="宋体"/>
          <w:b/>
          <w:bCs/>
        </w:rPr>
      </w:pPr>
      <w:r>
        <w:rPr>
          <w:rFonts w:hint="eastAsia" w:ascii="宋体" w:hAnsi="宋体" w:cs="宋体"/>
          <w:b/>
          <w:bCs/>
        </w:rPr>
        <w:t xml:space="preserve">13、</w:t>
      </w:r>
      <w:r>
        <w:rPr>
          <w:rFonts w:hint="eastAsia" w:ascii="宋体" w:hAnsi="宋体" w:cs="宋体"/>
          <w:b/>
          <w:bCs/>
          <w:lang w:eastAsia="zh-CN"/>
        </w:rPr>
        <w:t xml:space="preserve">技术要求响应及偏离表</w:t>
      </w:r>
      <w:r>
        <w:rPr>
          <w:rFonts w:hint="eastAsia" w:ascii="宋体" w:hAnsi="宋体" w:cs="宋体"/>
          <w:b/>
          <w:bCs/>
        </w:rPr>
        <w:t xml:space="preserve">、</w:t>
      </w:r>
      <w:r>
        <w:rPr>
          <w:rFonts w:hint="eastAsia" w:ascii="宋体" w:hAnsi="宋体" w:cs="宋体"/>
          <w:b/>
          <w:bCs/>
          <w:lang w:eastAsia="zh-CN"/>
        </w:rPr>
        <w:t xml:space="preserve">商务要求响应及偏离表</w:t>
      </w:r>
      <w:r>
        <w:rPr>
          <w:rFonts w:hint="eastAsia" w:ascii="宋体" w:hAnsi="宋体" w:cs="宋体"/>
          <w:b/>
          <w:bCs/>
        </w:rPr>
        <w:t xml:space="preserve">及磋商服务说明</w:t>
      </w:r>
      <w:r/>
    </w:p>
    <w:p>
      <w:pPr>
        <w:ind w:firstLine="420"/>
        <w:spacing w:line="360" w:lineRule="auto"/>
        <w:rPr>
          <w:rFonts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ascii="宋体" w:hAnsi="宋体" w:cs="宋体"/>
        </w:rPr>
      </w:pPr>
      <w:r>
        <w:rPr>
          <w:rFonts w:hint="eastAsia" w:ascii="宋体" w:hAnsi="宋体" w:cs="宋体"/>
        </w:rPr>
        <w:t xml:space="preserve">13.2 提供参加本项目类似案例简介；</w:t>
      </w:r>
      <w:r/>
    </w:p>
    <w:p>
      <w:pPr>
        <w:ind w:firstLine="420"/>
        <w:spacing w:line="360" w:lineRule="auto"/>
        <w:rPr>
          <w:rFonts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ascii="宋体" w:hAnsi="宋体" w:cs="宋体"/>
        </w:rPr>
      </w:pPr>
      <w:r>
        <w:rPr>
          <w:rFonts w:hint="eastAsia" w:ascii="宋体" w:hAnsi="宋体" w:cs="宋体"/>
        </w:rPr>
        <w:t xml:space="preserve">13.4 供应商认为需要的其他技术文件或说明。</w:t>
      </w:r>
      <w:r/>
    </w:p>
    <w:p>
      <w:pPr>
        <w:ind w:firstLine="420"/>
        <w:spacing w:line="360" w:lineRule="auto"/>
        <w:rPr>
          <w:rFonts w:ascii="宋体" w:hAnsi="宋体" w:cs="宋体"/>
        </w:rPr>
      </w:pPr>
      <w:r>
        <w:rPr>
          <w:rFonts w:hint="eastAsia" w:ascii="宋体" w:hAnsi="宋体" w:cs="宋体"/>
        </w:rPr>
        <w:t xml:space="preserve">14、服务承诺及售后服务机构、人员的情况介绍</w:t>
      </w:r>
      <w:r/>
    </w:p>
    <w:p>
      <w:pPr>
        <w:ind w:firstLine="420"/>
        <w:spacing w:line="360" w:lineRule="auto"/>
        <w:rPr>
          <w:rFonts w:ascii="宋体" w:hAnsi="宋体" w:cs="宋体"/>
        </w:rPr>
      </w:pPr>
      <w:r>
        <w:rPr>
          <w:rFonts w:hint="eastAsia" w:ascii="宋体" w:hAnsi="宋体" w:cs="宋体"/>
        </w:rPr>
        <w:t xml:space="preserve">14.1供应商的服务承诺应按不低于采购文件中商务要求的标准。</w:t>
      </w:r>
      <w:r/>
    </w:p>
    <w:p>
      <w:pPr>
        <w:ind w:firstLine="420"/>
        <w:spacing w:line="360" w:lineRule="auto"/>
        <w:rPr>
          <w:rFonts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rPr>
      </w:pPr>
      <w:r>
        <w:rPr>
          <w:rFonts w:hint="eastAsia" w:ascii="宋体" w:hAnsi="宋体" w:cs="宋体"/>
        </w:rPr>
        <w:t xml:space="preserve">15、磋商响应函</w:t>
      </w:r>
      <w:r/>
    </w:p>
    <w:p>
      <w:pPr>
        <w:ind w:firstLine="420"/>
        <w:spacing w:line="360" w:lineRule="auto"/>
        <w:rPr>
          <w:rFonts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ascii="宋体" w:hAnsi="宋体" w:cs="宋体"/>
          <w:b/>
          <w:bCs/>
        </w:rPr>
      </w:pPr>
      <w:r>
        <w:rPr>
          <w:rFonts w:hint="eastAsia" w:ascii="宋体" w:hAnsi="宋体" w:cs="宋体"/>
        </w:rPr>
        <w:t xml:space="preserve">16、磋商响应有效期</w:t>
      </w:r>
      <w:r/>
    </w:p>
    <w:p>
      <w:pPr>
        <w:ind w:firstLine="420"/>
        <w:spacing w:line="360" w:lineRule="auto"/>
        <w:rPr>
          <w:rFonts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rPr>
      </w:pPr>
      <w:r/>
      <w:bookmarkStart w:id="16" w:name="_Toc16938541"/>
      <w:r/>
      <w:bookmarkStart w:id="17" w:name="_Toc20823297"/>
      <w:r>
        <w:rPr>
          <w:rFonts w:hint="eastAsia" w:ascii="宋体" w:hAnsi="宋体" w:cs="宋体"/>
        </w:rPr>
        <w:t xml:space="preserve">17、响应文件</w:t>
      </w:r>
      <w:bookmarkEnd w:id="16"/>
      <w:r/>
      <w:bookmarkEnd w:id="17"/>
      <w:r>
        <w:rPr>
          <w:rFonts w:hint="eastAsia" w:ascii="宋体" w:hAnsi="宋体" w:cs="宋体"/>
        </w:rPr>
        <w:t xml:space="preserve">的递交</w:t>
      </w:r>
      <w:r/>
    </w:p>
    <w:p>
      <w:pPr>
        <w:ind w:firstLine="420"/>
        <w:spacing w:line="360" w:lineRule="auto"/>
        <w:rPr>
          <w:rFonts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8" w:name="_Toc16938542"/>
      <w:r/>
      <w:bookmarkStart w:id="19" w:name="_Toc20823298"/>
      <w:r/>
      <w:r/>
    </w:p>
    <w:p>
      <w:pPr>
        <w:ind w:firstLine="420"/>
        <w:spacing w:line="360" w:lineRule="auto"/>
        <w:rPr>
          <w:rFonts w:ascii="宋体" w:hAnsi="宋体" w:cs="宋体"/>
          <w:bCs/>
          <w:szCs w:val="21"/>
        </w:rPr>
      </w:pPr>
      <w:r>
        <w:rPr>
          <w:rFonts w:hint="eastAsia" w:ascii="宋体" w:hAnsi="宋体" w:cs="宋体"/>
          <w:bCs/>
          <w:szCs w:val="21"/>
        </w:rPr>
        <w:t xml:space="preserve">17.2政府采购管理交易系统（苏采云）相关要求是本采购文件的组成部分。</w:t>
      </w:r>
      <w:r/>
    </w:p>
    <w:p>
      <w:pPr>
        <w:ind w:firstLine="420"/>
        <w:spacing w:line="360" w:lineRule="auto"/>
        <w:rPr>
          <w:rFonts w:ascii="宋体" w:hAnsi="宋体" w:cs="宋体"/>
          <w:bCs/>
          <w:szCs w:val="21"/>
        </w:rPr>
      </w:pPr>
      <w:r>
        <w:rPr>
          <w:rFonts w:hint="eastAsia" w:ascii="宋体" w:hAnsi="宋体" w:cs="宋体"/>
          <w:bCs/>
          <w:szCs w:val="21"/>
        </w:rPr>
        <w:t xml:space="preserve">17.3供应商应对 CA 证书妥善保管，如被他人盗用投标，因此带来的结果均由供应商自行承担。</w:t>
      </w:r>
      <w:r/>
    </w:p>
    <w:p>
      <w:pPr>
        <w:ind w:firstLine="420"/>
        <w:spacing w:line="360" w:lineRule="auto"/>
        <w:rPr>
          <w:rFonts w:ascii="宋体" w:hAnsi="宋体" w:cs="宋体"/>
          <w:bCs/>
          <w:szCs w:val="21"/>
        </w:rPr>
      </w:pPr>
      <w:r>
        <w:rPr>
          <w:rFonts w:hint="eastAsia" w:ascii="宋体" w:hAnsi="宋体" w:cs="宋体"/>
          <w:bCs/>
          <w:szCs w:val="21"/>
        </w:rPr>
        <w:t xml:space="preserve">17.4供应商应当对采购文件提出的要求和条件作出实质性响应，并在电子投标系统逐条应答。</w:t>
      </w:r>
      <w:r/>
    </w:p>
    <w:p>
      <w:pPr>
        <w:ind w:firstLine="420"/>
        <w:spacing w:line="360" w:lineRule="auto"/>
        <w:rPr>
          <w:rFonts w:ascii="宋体" w:hAnsi="宋体" w:cs="宋体"/>
          <w:bCs/>
          <w:szCs w:val="21"/>
        </w:rPr>
      </w:pPr>
      <w:r>
        <w:rPr>
          <w:rFonts w:hint="eastAsia" w:ascii="宋体" w:hAnsi="宋体" w:cs="宋体"/>
          <w:bCs/>
          <w:szCs w:val="21"/>
        </w:rPr>
        <w:t xml:space="preserve">17.5</w:t>
      </w:r>
      <w:r>
        <w:rPr>
          <w:rFonts w:hint="eastAsia" w:ascii="宋体" w:hAnsi="宋体" w:cs="宋体"/>
          <w:bCs/>
        </w:rPr>
        <w:t xml:space="preserve">供应商</w:t>
      </w:r>
      <w:r>
        <w:rPr>
          <w:rFonts w:hint="eastAsia" w:ascii="宋体" w:hAnsi="宋体" w:cs="宋体"/>
          <w:bCs/>
          <w:szCs w:val="21"/>
        </w:rPr>
        <w:t xml:space="preserve">应对要求提供的资格证明文件（如资质证书、资格证书）、技术资料（如白皮书、彩页、手册、检测报告等）扫描上传至投标系统。</w:t>
      </w:r>
      <w:r/>
    </w:p>
    <w:p>
      <w:pPr>
        <w:ind w:firstLine="420"/>
        <w:spacing w:line="360" w:lineRule="auto"/>
        <w:rPr>
          <w:rFonts w:ascii="宋体" w:hAnsi="宋体" w:cs="宋体"/>
          <w:bCs/>
          <w:szCs w:val="21"/>
        </w:rPr>
      </w:pPr>
      <w:r>
        <w:rPr>
          <w:rFonts w:hint="eastAsia" w:ascii="宋体" w:hAnsi="宋体" w:cs="宋体"/>
          <w:bCs/>
          <w:szCs w:val="21"/>
        </w:rPr>
        <w:t xml:space="preserve">17.6</w:t>
      </w:r>
      <w:r>
        <w:rPr>
          <w:rFonts w:hint="eastAsia" w:ascii="宋体" w:hAnsi="宋体" w:cs="宋体"/>
          <w:bCs/>
        </w:rPr>
        <w:t xml:space="preserve">供应商</w:t>
      </w:r>
      <w:r>
        <w:rPr>
          <w:rFonts w:hint="eastAsia" w:ascii="宋体" w:hAnsi="宋体" w:cs="宋体"/>
          <w:bCs/>
          <w:szCs w:val="21"/>
        </w:rPr>
        <w:t xml:space="preserve">应当在采购文件要求提交响应文件的截止时间前，将响应文件提交至“苏采云”系统，逾期提交的响应文件，“苏采云”系统将自动拒收。</w:t>
      </w:r>
      <w:r/>
    </w:p>
    <w:p>
      <w:pPr>
        <w:ind w:firstLine="420"/>
        <w:spacing w:line="360" w:lineRule="auto"/>
        <w:rPr>
          <w:rFonts w:ascii="宋体" w:hAnsi="宋体" w:cs="宋体"/>
          <w:bCs/>
        </w:rPr>
      </w:pPr>
      <w:r>
        <w:rPr>
          <w:rFonts w:hint="eastAsia" w:ascii="宋体" w:hAnsi="宋体" w:cs="宋体"/>
          <w:bCs/>
          <w:szCs w:val="21"/>
        </w:rPr>
        <w:t xml:space="preserve">17.7各</w:t>
      </w:r>
      <w:r>
        <w:rPr>
          <w:rFonts w:hint="eastAsia" w:ascii="宋体" w:hAnsi="宋体" w:cs="宋体"/>
          <w:bCs/>
        </w:rPr>
        <w:t xml:space="preserve">供应商</w:t>
      </w:r>
      <w:r>
        <w:rPr>
          <w:rFonts w:hint="eastAsia" w:ascii="宋体" w:hAnsi="宋体" w:cs="宋体"/>
          <w:bCs/>
          <w:szCs w:val="21"/>
        </w:rPr>
        <w:t xml:space="preserve">应在规定时间内凭CA证书进行网上解密。</w:t>
      </w:r>
      <w:r/>
    </w:p>
    <w:p>
      <w:pPr>
        <w:ind w:firstLine="420"/>
        <w:spacing w:line="360" w:lineRule="auto"/>
        <w:rPr>
          <w:rFonts w:ascii="宋体" w:hAnsi="宋体" w:cs="宋体"/>
          <w:bCs/>
          <w:sz w:val="24"/>
        </w:rPr>
      </w:pPr>
      <w:r>
        <w:rPr>
          <w:rFonts w:hint="eastAsia" w:ascii="宋体" w:hAnsi="宋体" w:cs="宋体"/>
          <w:bCs/>
        </w:rPr>
        <w:t xml:space="preserve">18、磋商响应截止日期</w:t>
      </w:r>
      <w:bookmarkEnd w:id="18"/>
      <w:r/>
      <w:bookmarkEnd w:id="19"/>
      <w:r/>
      <w:r/>
    </w:p>
    <w:p>
      <w:pPr>
        <w:ind w:firstLine="420"/>
        <w:spacing w:line="360" w:lineRule="auto"/>
        <w:rPr>
          <w:rFonts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0"/>
        <w:spacing w:line="360" w:lineRule="auto"/>
        <w:rPr>
          <w:rFonts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rPr>
      </w:pPr>
      <w:r/>
      <w:bookmarkStart w:id="20" w:name="_Toc20823299"/>
      <w:r/>
      <w:bookmarkStart w:id="21" w:name="_Toc16938543"/>
      <w:r>
        <w:rPr>
          <w:rFonts w:hint="eastAsia" w:ascii="宋体" w:hAnsi="宋体" w:cs="宋体"/>
        </w:rPr>
        <w:t xml:space="preserve">19、响应文件</w:t>
      </w:r>
      <w:bookmarkEnd w:id="20"/>
      <w:r/>
      <w:bookmarkEnd w:id="21"/>
      <w:r>
        <w:rPr>
          <w:rFonts w:hint="eastAsia" w:ascii="宋体" w:hAnsi="宋体" w:cs="宋体"/>
        </w:rPr>
        <w:t xml:space="preserve">的拒收</w:t>
      </w:r>
      <w:r/>
    </w:p>
    <w:p>
      <w:pPr>
        <w:ind w:firstLine="420"/>
        <w:spacing w:line="360" w:lineRule="auto"/>
        <w:rPr>
          <w:rFonts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ascii="宋体" w:hAnsi="宋体" w:cs="宋体"/>
        </w:rPr>
      </w:pPr>
      <w:r/>
      <w:bookmarkStart w:id="22" w:name="_Toc20823300"/>
      <w:r/>
      <w:bookmarkStart w:id="23" w:name="_Toc16938544"/>
      <w:r>
        <w:rPr>
          <w:rFonts w:hint="eastAsia" w:ascii="宋体" w:hAnsi="宋体" w:cs="宋体"/>
        </w:rPr>
        <w:t xml:space="preserve">20、响应文件的撤回和修改</w:t>
      </w:r>
      <w:bookmarkEnd w:id="22"/>
      <w:r/>
      <w:bookmarkEnd w:id="23"/>
      <w:r/>
      <w:r/>
    </w:p>
    <w:p>
      <w:pPr>
        <w:ind w:firstLine="420"/>
        <w:spacing w:line="360" w:lineRule="auto"/>
        <w:rPr>
          <w:rFonts w:ascii="宋体" w:hAnsi="宋体" w:cs="宋体"/>
        </w:rPr>
      </w:pPr>
      <w:r>
        <w:rPr>
          <w:rFonts w:hint="eastAsia" w:ascii="宋体" w:hAnsi="宋体" w:cs="宋体"/>
        </w:rPr>
        <w:t xml:space="preserve">20.1 响应文件的撤回</w:t>
      </w:r>
      <w:r/>
    </w:p>
    <w:p>
      <w:pPr>
        <w:ind w:firstLine="420"/>
        <w:spacing w:line="360" w:lineRule="auto"/>
        <w:rPr>
          <w:rFonts w:ascii="宋体" w:hAnsi="宋体" w:cs="宋体"/>
        </w:rPr>
      </w:pPr>
      <w:r>
        <w:rPr>
          <w:rFonts w:hint="eastAsia" w:ascii="宋体" w:hAnsi="宋体" w:cs="宋体"/>
        </w:rPr>
        <w:t xml:space="preserve">20.1.1 电子响应文件的撤回</w:t>
      </w:r>
      <w:r/>
    </w:p>
    <w:p>
      <w:pPr>
        <w:ind w:firstLine="420"/>
        <w:spacing w:line="360" w:lineRule="auto"/>
        <w:rPr>
          <w:rFonts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ascii="宋体" w:hAnsi="宋体" w:cs="宋体"/>
        </w:rPr>
      </w:pPr>
      <w:r>
        <w:rPr>
          <w:rFonts w:hint="eastAsia" w:ascii="宋体" w:hAnsi="宋体" w:cs="宋体"/>
        </w:rPr>
        <w:t xml:space="preserve">20.2 响应文件的修改</w:t>
      </w:r>
      <w:r/>
    </w:p>
    <w:p>
      <w:pPr>
        <w:ind w:firstLine="420"/>
        <w:spacing w:line="360" w:lineRule="auto"/>
        <w:rPr>
          <w:rFonts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rPr>
      </w:pPr>
      <w:r>
        <w:rPr>
          <w:rFonts w:hint="eastAsia" w:ascii="宋体" w:hAnsi="宋体" w:cs="宋体"/>
        </w:rPr>
        <w:t xml:space="preserve">21、磋商</w:t>
      </w:r>
      <w:r/>
    </w:p>
    <w:p>
      <w:pPr>
        <w:ind w:firstLine="420"/>
        <w:spacing w:line="360" w:lineRule="auto"/>
        <w:rPr>
          <w:rFonts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ascii="宋体" w:hAnsi="宋体" w:cs="宋体"/>
          <w:b/>
          <w:bCs/>
        </w:rPr>
      </w:pPr>
      <w:r>
        <w:rPr>
          <w:rFonts w:hint="eastAsia" w:ascii="宋体" w:hAnsi="宋体" w:cs="宋体"/>
        </w:rPr>
        <w:t xml:space="preserve">22、磋商小组</w:t>
      </w:r>
      <w:r/>
    </w:p>
    <w:p>
      <w:pPr>
        <w:ind w:firstLine="420"/>
        <w:spacing w:line="360" w:lineRule="auto"/>
        <w:rPr>
          <w:rFonts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0"/>
        <w:spacing w:line="360" w:lineRule="auto"/>
        <w:rPr>
          <w:rFonts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ascii="宋体" w:hAnsi="宋体" w:cs="宋体"/>
          <w:b/>
          <w:bCs/>
        </w:rPr>
      </w:pPr>
      <w:r>
        <w:rPr>
          <w:rFonts w:hint="eastAsia" w:ascii="宋体" w:hAnsi="宋体" w:cs="宋体"/>
        </w:rPr>
        <w:t xml:space="preserve">23、评审过程的保密与公正</w:t>
      </w:r>
      <w:r/>
    </w:p>
    <w:p>
      <w:pPr>
        <w:ind w:firstLine="420"/>
        <w:spacing w:line="360" w:lineRule="auto"/>
        <w:rPr>
          <w:rFonts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ascii="宋体" w:hAnsi="宋体" w:cs="宋体"/>
          <w:b/>
          <w:bCs/>
        </w:rPr>
      </w:pPr>
      <w:r>
        <w:rPr>
          <w:rFonts w:hint="eastAsia" w:ascii="宋体" w:hAnsi="宋体" w:cs="宋体"/>
        </w:rPr>
        <w:t xml:space="preserve">24、磋商的澄清</w:t>
      </w:r>
      <w:r/>
    </w:p>
    <w:p>
      <w:pPr>
        <w:ind w:firstLine="420"/>
        <w:spacing w:line="360" w:lineRule="auto"/>
        <w:rPr>
          <w:rFonts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ascii="宋体" w:hAnsi="宋体" w:cs="宋体"/>
          <w:b/>
          <w:bCs/>
        </w:rPr>
      </w:pPr>
      <w:r>
        <w:rPr>
          <w:rFonts w:hint="eastAsia" w:ascii="宋体" w:hAnsi="宋体" w:cs="宋体"/>
        </w:rPr>
        <w:t xml:space="preserve">25、对响应文件的初审</w:t>
      </w:r>
      <w:r/>
    </w:p>
    <w:p>
      <w:pPr>
        <w:ind w:firstLine="420"/>
        <w:spacing w:line="360" w:lineRule="auto"/>
        <w:rPr>
          <w:rFonts w:ascii="宋体" w:hAnsi="宋体" w:cs="宋体"/>
        </w:rPr>
      </w:pPr>
      <w:r>
        <w:rPr>
          <w:rFonts w:hint="eastAsia" w:ascii="宋体" w:hAnsi="宋体" w:cs="宋体"/>
        </w:rPr>
        <w:t xml:space="preserve">25.1响应文件初审分为资格审查和符合性审查。</w:t>
      </w:r>
      <w:r/>
    </w:p>
    <w:p>
      <w:pPr>
        <w:ind w:firstLine="420"/>
        <w:spacing w:line="360" w:lineRule="auto"/>
        <w:rPr>
          <w:rFonts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ascii="宋体" w:hAnsi="宋体"/>
        </w:rPr>
      </w:pPr>
      <w:r>
        <w:rPr>
          <w:rFonts w:hint="eastAsia" w:ascii="宋体" w:hAnsi="宋体"/>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s="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ascii="宋体" w:hAnsi="宋体" w:cs="宋体"/>
        </w:rPr>
      </w:pPr>
      <w:r>
        <w:rPr>
          <w:rFonts w:hint="eastAsia" w:ascii="宋体" w:hAnsi="宋体" w:cs="宋体"/>
        </w:rPr>
        <w:t xml:space="preserve">26、磋商程序及评审方法和标准</w:t>
      </w:r>
      <w:r/>
    </w:p>
    <w:p>
      <w:pPr>
        <w:ind w:firstLine="422"/>
        <w:spacing w:line="360" w:lineRule="auto"/>
        <w:rPr>
          <w:rFonts w:ascii="宋体" w:hAnsi="宋体" w:cs="宋体"/>
          <w:b/>
          <w:bCs/>
        </w:rPr>
      </w:pPr>
      <w:r>
        <w:rPr>
          <w:rFonts w:hint="eastAsia" w:ascii="宋体" w:hAnsi="宋体" w:cs="宋体"/>
          <w:b/>
          <w:bCs/>
        </w:rPr>
        <w:t xml:space="preserve">26.1磋商程序</w:t>
      </w:r>
      <w:r/>
    </w:p>
    <w:p>
      <w:pPr>
        <w:ind w:firstLine="422"/>
        <w:spacing w:line="360" w:lineRule="auto"/>
        <w:rPr>
          <w:rFonts w:ascii="宋体" w:hAnsi="宋体" w:cs="宋体"/>
          <w:b/>
          <w:bCs/>
        </w:rPr>
      </w:pPr>
      <w:r>
        <w:rPr>
          <w:rFonts w:hint="eastAsia" w:ascii="宋体" w:hAnsi="宋体" w:cs="宋体"/>
          <w:b/>
          <w:bCs/>
        </w:rPr>
        <w:t xml:space="preserve">26.1.1 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p>
    <w:p>
      <w:pPr>
        <w:ind w:firstLine="422"/>
        <w:spacing w:line="360" w:lineRule="auto"/>
        <w:rPr>
          <w:rFonts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宋体" w:hAnsi="宋体" w:cs="宋体"/>
          <w:b/>
          <w:bCs/>
        </w:rPr>
      </w:pPr>
      <w:r>
        <w:rPr>
          <w:rFonts w:hint="eastAsia" w:ascii="宋体" w:hAnsi="宋体" w:cs="宋体"/>
          <w:b/>
          <w:bCs/>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宋体" w:hAnsi="宋体" w:cs="宋体"/>
          <w:b/>
          <w:bCs/>
        </w:rPr>
      </w:pPr>
      <w:r>
        <w:rPr>
          <w:rFonts w:hint="eastAsia" w:ascii="宋体" w:hAnsi="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rPr>
      </w:pPr>
      <w:r>
        <w:rPr>
          <w:rFonts w:hint="eastAsia" w:ascii="宋体" w:hAnsi="宋体" w:cs="宋体"/>
          <w:b/>
          <w:bCs/>
        </w:rPr>
        <w:t xml:space="preserve">26.2 评审方法和标准</w:t>
      </w:r>
      <w:r/>
    </w:p>
    <w:p>
      <w:pPr>
        <w:ind w:firstLine="422"/>
        <w:spacing w:line="360" w:lineRule="auto"/>
        <w:rPr>
          <w:rFonts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rPr>
      </w:pPr>
      <w:r>
        <w:rPr>
          <w:rFonts w:hint="eastAsia" w:ascii="宋体" w:hAnsi="宋体" w:cs="宋体"/>
          <w:b/>
          <w:bCs/>
        </w:rPr>
        <w:t xml:space="preserve">26.2.2评审标准</w:t>
      </w:r>
      <w:r/>
    </w:p>
    <w:p>
      <w:pPr>
        <w:ind w:firstLine="422"/>
        <w:spacing w:line="360" w:lineRule="auto"/>
        <w:rPr>
          <w:rFonts w:ascii="宋体" w:hAnsi="宋体" w:cs="宋体"/>
          <w:b/>
          <w:bCs/>
        </w:rPr>
      </w:pPr>
      <w:r>
        <w:rPr>
          <w:rFonts w:hint="eastAsia" w:ascii="宋体" w:hAnsi="宋体" w:cs="宋体"/>
          <w:b/>
          <w:bCs/>
        </w:rPr>
        <w:t xml:space="preserve">见本采购文件第五章规定。</w:t>
      </w:r>
      <w:r/>
    </w:p>
    <w:p>
      <w:pPr>
        <w:ind w:firstLine="420"/>
        <w:spacing w:line="360" w:lineRule="auto"/>
        <w:rPr>
          <w:rFonts w:ascii="宋体" w:hAnsi="宋体" w:cs="宋体"/>
          <w:b/>
          <w:bCs/>
        </w:rPr>
      </w:pPr>
      <w:r>
        <w:rPr>
          <w:rFonts w:hint="eastAsia" w:ascii="宋体" w:hAnsi="宋体" w:cs="宋体"/>
        </w:rPr>
        <w:t xml:space="preserve">27、无效响应及采购活动终止的情况</w:t>
      </w:r>
      <w:r/>
    </w:p>
    <w:p>
      <w:pPr>
        <w:ind w:firstLine="420"/>
        <w:spacing w:line="360" w:lineRule="auto"/>
        <w:rPr>
          <w:rFonts w:ascii="宋体" w:hAnsi="宋体" w:cs="宋体"/>
          <w:bCs/>
        </w:rPr>
      </w:pPr>
      <w:r>
        <w:rPr>
          <w:rFonts w:hint="eastAsia" w:ascii="宋体" w:hAnsi="宋体" w:cs="宋体"/>
          <w:bCs/>
        </w:rPr>
        <w:t xml:space="preserve">27.1无效响应条款</w:t>
      </w:r>
      <w:r/>
    </w:p>
    <w:p>
      <w:pPr>
        <w:ind w:firstLine="420"/>
        <w:spacing w:line="360" w:lineRule="auto"/>
        <w:rPr>
          <w:rFonts w:ascii="宋体" w:hAnsi="宋体" w:cs="宋体"/>
          <w:bCs/>
        </w:rPr>
      </w:pPr>
      <w:r>
        <w:rPr>
          <w:rFonts w:hint="eastAsia" w:ascii="宋体" w:hAnsi="宋体" w:cs="宋体"/>
          <w:bCs/>
        </w:rPr>
        <w:t xml:space="preserve">27.1.1 供应商未按照采购文件要求上传电子磋商响应文件的。</w:t>
      </w:r>
      <w:r/>
    </w:p>
    <w:p>
      <w:pPr>
        <w:ind w:firstLine="420"/>
        <w:spacing w:line="360" w:lineRule="auto"/>
        <w:rPr>
          <w:rFonts w:ascii="宋体" w:hAnsi="宋体" w:cs="宋体"/>
          <w:bCs/>
        </w:rPr>
      </w:pPr>
      <w:r>
        <w:rPr>
          <w:rFonts w:hint="eastAsia" w:ascii="宋体" w:hAnsi="宋体" w:cs="宋体"/>
          <w:bCs/>
        </w:rPr>
        <w:t xml:space="preserve">27.1.2 供应商未成功解密电子磋商响应文件的。</w:t>
      </w:r>
      <w:r/>
    </w:p>
    <w:p>
      <w:pPr>
        <w:ind w:firstLine="420"/>
        <w:spacing w:line="360" w:lineRule="auto"/>
        <w:rPr>
          <w:rFonts w:ascii="宋体" w:hAnsi="宋体" w:cs="宋体"/>
          <w:bCs/>
        </w:rPr>
      </w:pPr>
      <w:r>
        <w:rPr>
          <w:rFonts w:hint="eastAsia" w:ascii="宋体" w:hAnsi="宋体" w:cs="宋体"/>
          <w:bCs/>
        </w:rPr>
        <w:t xml:space="preserve">27.1.3 供应商不具备采购文件中规定资格要求的。</w:t>
      </w:r>
      <w:r/>
    </w:p>
    <w:p>
      <w:pPr>
        <w:ind w:firstLine="420"/>
        <w:spacing w:line="360" w:lineRule="auto"/>
        <w:rPr>
          <w:rFonts w:ascii="宋体" w:hAnsi="宋体" w:cs="宋体"/>
          <w:bCs/>
          <w:i/>
          <w:u w:val="single"/>
        </w:rPr>
      </w:pPr>
      <w:r>
        <w:rPr>
          <w:rFonts w:hint="eastAsia" w:ascii="宋体" w:hAnsi="宋体" w:cs="宋体"/>
          <w:bCs/>
        </w:rPr>
        <w:t xml:space="preserve">27.1.4 未通过符合性审查的。</w:t>
      </w:r>
      <w:r/>
    </w:p>
    <w:p>
      <w:pPr>
        <w:ind w:firstLine="420"/>
        <w:spacing w:line="360" w:lineRule="auto"/>
        <w:rPr>
          <w:rFonts w:ascii="宋体" w:hAnsi="宋体" w:cs="宋体"/>
          <w:bCs/>
          <w:i/>
          <w:u w:val="single"/>
        </w:rPr>
      </w:pPr>
      <w:r>
        <w:rPr>
          <w:rFonts w:hint="eastAsia" w:ascii="宋体" w:hAnsi="宋体" w:cs="宋体"/>
          <w:bCs/>
        </w:rPr>
        <w:t xml:space="preserve">27.1.5 不符合采购文件中规定的其他实质性要求和条件的（</w:t>
      </w:r>
      <w:r>
        <w:rPr>
          <w:rFonts w:hint="eastAsia" w:ascii="宋体" w:hAnsi="宋体" w:cs="宋体"/>
          <w:bCs/>
          <w:i/>
          <w:u w:val="single"/>
        </w:rPr>
        <w:t xml:space="preserve">本采购文件中斜体且有下划线部分为实质性要求和条件）。</w:t>
      </w:r>
      <w:r/>
    </w:p>
    <w:p>
      <w:pPr>
        <w:ind w:firstLine="420"/>
        <w:spacing w:line="360" w:lineRule="auto"/>
        <w:rPr>
          <w:rFonts w:ascii="宋体" w:hAnsi="宋体" w:cs="宋体"/>
          <w:bCs/>
        </w:rPr>
      </w:pPr>
      <w:r>
        <w:rPr>
          <w:rFonts w:hint="eastAsia" w:ascii="宋体" w:hAnsi="宋体" w:cs="宋体"/>
          <w:bCs/>
        </w:rPr>
        <w:t xml:space="preserve">27.1.6</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sz w:val="21"/>
          <w:szCs w:val="21"/>
        </w:rPr>
      </w:pPr>
      <w:r>
        <w:rPr>
          <w:rFonts w:hint="eastAsia" w:ascii="宋体" w:hAnsi="宋体" w:cs="宋体"/>
          <w:bCs/>
          <w:sz w:val="21"/>
          <w:szCs w:val="21"/>
        </w:rPr>
        <w:t xml:space="preserve">27.1.8响应文件未按照采购文件要求加盖电子签章。</w:t>
      </w:r>
      <w:r/>
    </w:p>
    <w:p>
      <w:pPr>
        <w:ind w:firstLine="420"/>
        <w:spacing w:line="360" w:lineRule="auto"/>
        <w:rPr>
          <w:rFonts w:ascii="宋体" w:hAnsi="宋体" w:cs="宋体"/>
          <w:bCs/>
          <w:sz w:val="21"/>
          <w:szCs w:val="21"/>
        </w:rPr>
      </w:pPr>
      <w:r>
        <w:rPr>
          <w:rFonts w:hint="eastAsia" w:ascii="宋体" w:hAnsi="宋体" w:cs="宋体"/>
          <w:bCs/>
          <w:sz w:val="21"/>
          <w:szCs w:val="21"/>
        </w:rPr>
        <w:t xml:space="preserve">27.1.9 其他法律、法规及本采购文件规定的属无效响应的情形。</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 异常低价投标（响应）</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27.1.10.1.投标（响应）报价低于全部通过符合性审查供应商投标（响应）报价平均值50%的，即投标（响应）报价&lt;全部通过符合性审查供应商投标（响应）报价平均值×50%；</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27.1.10.2.投标（响应）报价低于通过符合性审查的次低报价供应商投标（响应）报价50%的，即投标（响应）报价&lt;通过符合性审查的次低报价供应商投标（响应）报价×50%；</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27.1.10.3.投标（响应）报价低于采购项目最高限价45%的，即投标（响应）报价&lt;采购项目最高限价×45%；</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27.1.10.4.评审委员会基于专业判断，认为供应商报价过低，有可能影响产品质量或者不能诚信履约的其他情形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27.2.1 因情况变化，不再符合规定的竞争性磋商采购方式适用情形的；</w:t>
      </w:r>
      <w:r/>
    </w:p>
    <w:p>
      <w:pPr>
        <w:ind w:firstLine="420"/>
        <w:spacing w:line="360" w:lineRule="auto"/>
        <w:rPr>
          <w:rFonts w:ascii="宋体" w:hAnsi="宋体" w:cs="宋体"/>
          <w:bCs/>
        </w:rPr>
      </w:pPr>
      <w:r>
        <w:rPr>
          <w:rFonts w:hint="eastAsia" w:ascii="宋体" w:hAnsi="宋体" w:cs="宋体"/>
          <w:bCs/>
        </w:rPr>
        <w:t xml:space="preserve">27.2.2 出现影响采购公正的违法、违规行为的；</w:t>
      </w:r>
      <w:r/>
    </w:p>
    <w:p>
      <w:pPr>
        <w:ind w:firstLine="420"/>
        <w:spacing w:line="360" w:lineRule="auto"/>
        <w:rPr>
          <w:rFonts w:ascii="宋体" w:hAnsi="宋体" w:cs="宋体"/>
          <w:bCs/>
        </w:rPr>
      </w:pPr>
      <w:r>
        <w:rPr>
          <w:rFonts w:hint="eastAsia" w:ascii="宋体" w:hAnsi="宋体" w:cs="宋体"/>
          <w:bCs/>
        </w:rPr>
        <w:t xml:space="preserve">27.2.3 </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rPr>
      </w:pPr>
      <w:r>
        <w:rPr>
          <w:rFonts w:hint="eastAsia" w:ascii="宋体" w:hAnsi="宋体" w:cs="宋体"/>
          <w:bCs/>
        </w:rPr>
        <w:t xml:space="preserve">27.2.4 因重大变故，采购任务取消的。</w:t>
      </w:r>
      <w:r/>
    </w:p>
    <w:p>
      <w:pPr>
        <w:ind w:firstLine="420"/>
        <w:spacing w:line="360" w:lineRule="auto"/>
        <w:rPr>
          <w:rFonts w:ascii="宋体" w:hAnsi="宋体" w:cs="宋体"/>
          <w:b/>
          <w:bCs/>
        </w:rPr>
      </w:pPr>
      <w:r>
        <w:rPr>
          <w:rFonts w:hint="eastAsia" w:ascii="宋体" w:hAnsi="宋体" w:cs="宋体"/>
        </w:rPr>
        <w:t xml:space="preserve">28、确定成交单位</w:t>
      </w:r>
      <w:r/>
    </w:p>
    <w:p>
      <w:pPr>
        <w:ind w:firstLine="420"/>
        <w:spacing w:line="360" w:lineRule="auto"/>
        <w:rPr>
          <w:rFonts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rPr>
      </w:pPr>
      <w:r>
        <w:rPr>
          <w:rFonts w:hint="eastAsia" w:ascii="宋体" w:hAnsi="宋体" w:cs="宋体"/>
        </w:rPr>
        <w:t xml:space="preserve">28.2 采购人应根据磋商推荐的成交候选人，按照排序由高到低的原则确定成交供应商。</w:t>
      </w:r>
      <w:r/>
    </w:p>
    <w:p>
      <w:pPr>
        <w:ind w:firstLine="420"/>
        <w:spacing w:line="360" w:lineRule="auto"/>
        <w:rPr>
          <w:rFonts w:ascii="宋体" w:hAnsi="宋体" w:cs="宋体"/>
        </w:rPr>
      </w:pPr>
      <w:r>
        <w:rPr>
          <w:rFonts w:hint="eastAsia" w:ascii="宋体" w:hAnsi="宋体" w:cs="宋体"/>
        </w:rPr>
        <w:t xml:space="preserve">28.3 代理机构将在</w:t>
      </w:r>
      <w:r>
        <w:rPr>
          <w:rFonts w:hint="eastAsia" w:ascii="宋体" w:hAnsi="宋体" w:cs="宋体"/>
          <w:szCs w:val="21"/>
        </w:rPr>
        <w:t xml:space="preserve">“扬州市政府采购网”、“江苏省政府采购网”</w:t>
      </w:r>
      <w:r>
        <w:rPr>
          <w:rFonts w:hint="eastAsia" w:ascii="宋体" w:hAnsi="宋体" w:cs="宋体"/>
        </w:rPr>
        <w:t xml:space="preserve">发布成交公告，公告期限为1个工作日。</w:t>
      </w:r>
      <w:r/>
    </w:p>
    <w:p>
      <w:pPr>
        <w:ind w:firstLine="420"/>
        <w:spacing w:line="360" w:lineRule="auto"/>
        <w:rPr>
          <w:rFonts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ascii="宋体" w:hAnsi="宋体" w:cs="宋体"/>
        </w:rPr>
      </w:pPr>
      <w:r>
        <w:rPr>
          <w:rFonts w:hint="eastAsia" w:ascii="宋体" w:hAnsi="宋体" w:cs="宋体"/>
        </w:rPr>
        <w:t xml:space="preserve">28.4.1 提供虚假材料谋取成交的；</w:t>
      </w:r>
      <w:r/>
    </w:p>
    <w:p>
      <w:pPr>
        <w:ind w:firstLine="420"/>
        <w:spacing w:line="360" w:lineRule="auto"/>
        <w:rPr>
          <w:rFonts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ascii="宋体" w:hAnsi="宋体" w:cs="宋体"/>
        </w:rPr>
      </w:pPr>
      <w:r>
        <w:rPr>
          <w:rFonts w:hint="eastAsia" w:ascii="宋体" w:hAnsi="宋体" w:cs="宋体"/>
        </w:rPr>
        <w:t xml:space="preserve">28.4.5 与采购人或者其他供应商恶意串通的；</w:t>
      </w:r>
      <w:r/>
    </w:p>
    <w:p>
      <w:pPr>
        <w:ind w:firstLine="420"/>
        <w:spacing w:line="360" w:lineRule="auto"/>
        <w:rPr>
          <w:rFonts w:ascii="宋体" w:hAnsi="宋体" w:cs="宋体"/>
        </w:rPr>
      </w:pPr>
      <w:r>
        <w:rPr>
          <w:rFonts w:hint="eastAsia" w:ascii="宋体" w:hAnsi="宋体" w:cs="宋体"/>
        </w:rPr>
        <w:t xml:space="preserve">28.4.6 采取不正当手段诋毁、排挤其他供应商的；</w:t>
      </w:r>
      <w:r/>
    </w:p>
    <w:p>
      <w:pPr>
        <w:ind w:firstLine="420"/>
        <w:spacing w:line="360" w:lineRule="auto"/>
        <w:rPr>
          <w:rFonts w:ascii="宋体" w:hAnsi="宋体" w:cs="宋体"/>
        </w:rPr>
      </w:pPr>
      <w:r>
        <w:rPr>
          <w:rFonts w:hint="eastAsia" w:ascii="宋体" w:hAnsi="宋体" w:cs="宋体"/>
        </w:rPr>
        <w:t xml:space="preserve">28.4.7 不符合法律、法规的规定的。</w:t>
      </w:r>
      <w:r/>
    </w:p>
    <w:p>
      <w:pPr>
        <w:ind w:firstLine="420"/>
        <w:spacing w:line="360" w:lineRule="auto"/>
        <w:rPr>
          <w:rFonts w:ascii="宋体" w:hAnsi="宋体" w:cs="宋体"/>
        </w:rPr>
      </w:pPr>
      <w:r>
        <w:rPr>
          <w:rFonts w:hint="eastAsia" w:ascii="宋体" w:hAnsi="宋体" w:cs="宋体"/>
        </w:rPr>
        <w:t xml:space="preserve">29、质疑处理</w:t>
      </w:r>
      <w:r/>
    </w:p>
    <w:p>
      <w:pPr>
        <w:ind w:firstLine="420"/>
        <w:spacing w:line="360" w:lineRule="auto"/>
        <w:rPr>
          <w:rFonts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rPr>
      </w:pPr>
      <w:r>
        <w:rPr>
          <w:rFonts w:hint="eastAsia" w:ascii="宋体" w:hAnsi="宋体" w:cs="宋体"/>
        </w:rPr>
        <w:t xml:space="preserve">对项目需求部分的质疑，潜在供应商应向采购人提出，由采购人负责答复。</w:t>
      </w:r>
      <w:r/>
    </w:p>
    <w:p>
      <w:pPr>
        <w:ind w:firstLine="420"/>
        <w:jc w:val="left"/>
        <w:spacing w:line="360" w:lineRule="auto"/>
        <w:rPr>
          <w:rFonts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r>
      <w:r>
        <w:rPr>
          <w:rFonts w:hint="eastAsia" w:ascii="宋体" w:hAnsi="宋体" w:cs="宋体"/>
        </w:rPr>
        <w:t xml:space="preserve">    29.2.2对采购过程提出质疑的，为各采购程序环节结束之日起7个工作日内提出。</w:t>
      </w:r>
      <w:r>
        <w:rPr>
          <w:rFonts w:hint="eastAsia" w:ascii="宋体" w:hAnsi="宋体" w:cs="宋体"/>
        </w:rPr>
        <w:br/>
      </w:r>
      <w:r>
        <w:rPr>
          <w:rFonts w:hint="eastAsia" w:ascii="宋体" w:hAnsi="宋体" w:cs="宋体"/>
        </w:rPr>
        <w:t xml:space="preserve">    29.2.3对成交结果提出质疑的，为成交结果公告期限届满之日起7个工作日内提出。</w:t>
      </w:r>
      <w:r/>
    </w:p>
    <w:p>
      <w:pPr>
        <w:ind w:firstLine="420"/>
        <w:spacing w:line="360" w:lineRule="auto"/>
        <w:rPr>
          <w:rFonts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ascii="宋体" w:hAnsi="宋体" w:cs="宋体"/>
        </w:rPr>
      </w:pPr>
      <w:r>
        <w:rPr>
          <w:rFonts w:hint="eastAsia" w:ascii="宋体" w:hAnsi="宋体" w:cs="宋体"/>
        </w:rPr>
        <w:t xml:space="preserve">29.8 以下情形的质疑不予受理</w:t>
      </w:r>
      <w:r/>
    </w:p>
    <w:p>
      <w:pPr>
        <w:ind w:firstLine="420"/>
        <w:spacing w:line="360" w:lineRule="auto"/>
        <w:rPr>
          <w:rFonts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ascii="宋体" w:hAnsi="宋体" w:cs="宋体"/>
        </w:rPr>
      </w:pPr>
      <w:r>
        <w:rPr>
          <w:rFonts w:hint="eastAsia" w:ascii="宋体" w:hAnsi="宋体" w:cs="宋体"/>
        </w:rPr>
        <w:t xml:space="preserve">29.8.2 超出政府采购法定期限的质疑。</w:t>
      </w:r>
      <w:r/>
    </w:p>
    <w:p>
      <w:pPr>
        <w:ind w:firstLine="420"/>
        <w:spacing w:line="360" w:lineRule="auto"/>
        <w:rPr>
          <w:rFonts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rPr>
      </w:pPr>
      <w:r>
        <w:rPr>
          <w:rFonts w:hint="eastAsia" w:ascii="宋体" w:hAnsi="宋体" w:cs="宋体"/>
        </w:rPr>
        <w:t xml:space="preserve">30、成交通知书</w:t>
      </w:r>
      <w:r/>
    </w:p>
    <w:p>
      <w:pPr>
        <w:ind w:firstLine="420"/>
        <w:spacing w:line="360" w:lineRule="auto"/>
        <w:rPr>
          <w:rFonts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0"/>
        <w:spacing w:line="360" w:lineRule="auto"/>
        <w:rPr>
          <w:rFonts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rPr>
      </w:pPr>
      <w:r>
        <w:rPr>
          <w:rFonts w:hint="eastAsia" w:ascii="宋体" w:hAnsi="宋体" w:cs="宋体"/>
        </w:rPr>
        <w:t xml:space="preserve">31、</w:t>
      </w:r>
      <w:r>
        <w:rPr>
          <w:rFonts w:hint="eastAsia" w:ascii="宋体" w:hAnsi="宋体" w:cs="宋体"/>
          <w:b/>
          <w:bCs/>
        </w:rPr>
        <w:t xml:space="preserve"> </w:t>
      </w:r>
      <w:r>
        <w:rPr>
          <w:rFonts w:hint="eastAsia" w:ascii="宋体" w:hAnsi="宋体" w:cs="宋体"/>
        </w:rPr>
        <w:t xml:space="preserve">签订合同</w:t>
      </w:r>
      <w:r/>
    </w:p>
    <w:p>
      <w:pPr>
        <w:ind w:firstLine="420"/>
        <w:spacing w:line="360" w:lineRule="auto"/>
        <w:rPr>
          <w:rFonts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0"/>
        <w:spacing w:line="360" w:lineRule="auto"/>
        <w:rPr>
          <w:rFonts w:ascii="宋体" w:hAnsi="宋体" w:cs="宋体"/>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ascii="宋体" w:hAnsi="宋体" w:cs="宋体"/>
        </w:rPr>
      </w:pPr>
      <w:r>
        <w:rPr>
          <w:rFonts w:hint="eastAsia" w:ascii="宋体" w:hAnsi="宋体" w:cs="宋体"/>
          <w:b/>
          <w:bCs/>
        </w:rPr>
        <w:t xml:space="preserve">32、其他</w:t>
      </w:r>
      <w:r>
        <w:rPr>
          <w:rFonts w:hint="eastAsia" w:ascii="宋体" w:hAnsi="宋体" w:cs="宋体"/>
        </w:rPr>
        <w:br/>
      </w:r>
      <w:r>
        <w:rPr>
          <w:rFonts w:hint="eastAsia" w:ascii="宋体" w:hAnsi="宋体" w:cs="宋体"/>
        </w:rPr>
        <w:t xml:space="preserve">    32.1 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ascii="宋体" w:hAnsi="宋体" w:cs="宋体"/>
        </w:rPr>
      </w:pPr>
      <w:r>
        <w:rPr>
          <w:rFonts w:hint="eastAsia" w:ascii="宋体" w:hAnsi="宋体" w:cs="宋体"/>
        </w:rPr>
        <w:br w:type="page" w:clear="all"/>
      </w:r>
      <w:bookmarkStart w:id="24" w:name="_Toc107582398"/>
      <w:r>
        <w:rPr>
          <w:rFonts w:hint="eastAsia" w:ascii="宋体" w:hAnsi="宋体" w:cs="宋体"/>
          <w:b/>
          <w:bCs/>
          <w:sz w:val="32"/>
          <w:szCs w:val="32"/>
        </w:rPr>
        <w:t xml:space="preserve">第三章 合同条款及格式</w:t>
      </w:r>
      <w:bookmarkEnd w:id="24"/>
      <w:r/>
      <w:r/>
    </w:p>
    <w:p>
      <w:pPr>
        <w:ind w:firstLine="420"/>
        <w:spacing w:line="384" w:lineRule="auto"/>
        <w:rPr>
          <w:rFonts w:ascii="宋体" w:hAnsi="宋体" w:cs="宋体"/>
          <w:szCs w:val="21"/>
        </w:rPr>
      </w:pPr>
      <w:r/>
      <w:bookmarkStart w:id="25" w:name="_Toc109304974"/>
      <w:r>
        <w:rPr>
          <w:rFonts w:hint="eastAsia" w:ascii="宋体" w:hAnsi="宋体" w:cs="宋体"/>
          <w:szCs w:val="21"/>
        </w:rPr>
        <w:t xml:space="preserve">以下为成交后签订本项目合同的通用条款，成交供应商不得提出实质性的修改。关于专用条款将由采购人与成交供应商结合本项目具体情况协商后签订。</w:t>
      </w:r>
      <w:r/>
    </w:p>
    <w:p>
      <w:pPr>
        <w:ind w:firstLine="422"/>
        <w:jc w:val="center"/>
        <w:spacing w:line="360" w:lineRule="auto"/>
        <w:rPr>
          <w:rFonts w:hint="eastAsia" w:hAnsi="宋体"/>
          <w:b/>
          <w:bCs/>
          <w:sz w:val="21"/>
          <w:szCs w:val="21"/>
        </w:rPr>
      </w:pPr>
      <w:r>
        <w:rPr>
          <w:rFonts w:hint="eastAsia" w:hAnsi="宋体"/>
          <w:b/>
          <w:bCs/>
          <w:sz w:val="21"/>
          <w:szCs w:val="21"/>
        </w:rPr>
        <w:t xml:space="preserve">扬州市政府采购合同（工程）</w:t>
      </w:r>
      <w:r/>
    </w:p>
    <w:p>
      <w:pPr>
        <w:ind w:firstLine="420"/>
        <w:spacing w:line="360" w:lineRule="auto"/>
        <w:rPr>
          <w:rFonts w:ascii="宋体" w:hAnsi="宋体" w:eastAsia="宋体" w:cs="宋体"/>
          <w:szCs w:val="20"/>
          <w:highlight w:val="none"/>
        </w:rPr>
      </w:pPr>
      <w:r>
        <w:rPr>
          <w:rFonts w:ascii="宋体" w:hAnsi="宋体" w:cs="宋体"/>
          <w:szCs w:val="20"/>
          <w:highlight w:val="none"/>
        </w:rPr>
        <w:t xml:space="preserve">项</w:t>
      </w:r>
      <w:r>
        <w:rPr>
          <w:rFonts w:ascii="宋体" w:hAnsi="宋体" w:eastAsia="宋体" w:cs="宋体"/>
          <w:szCs w:val="20"/>
          <w:highlight w:val="none"/>
        </w:rPr>
        <w:t xml:space="preserve">目名称：</w:t>
      </w:r>
      <w:r>
        <w:rPr>
          <w:rFonts w:hint="eastAsia" w:ascii="宋体" w:hAnsi="宋体" w:cs="宋体"/>
          <w:szCs w:val="20"/>
          <w:highlight w:val="none"/>
          <w:lang w:eastAsia="zh-CN"/>
        </w:rPr>
        <w:t xml:space="preserve">瘦西湖2026年瓦木、油漆保障项目（二次）</w:t>
      </w:r>
      <w:r/>
    </w:p>
    <w:p>
      <w:pPr>
        <w:ind w:firstLine="420"/>
        <w:spacing w:line="360" w:lineRule="auto"/>
        <w:rPr>
          <w:rFonts w:ascii="宋体" w:hAnsi="宋体" w:eastAsia="宋体" w:cs="宋体"/>
          <w:szCs w:val="20"/>
          <w:highlight w:val="none"/>
        </w:rPr>
      </w:pPr>
      <w:r>
        <w:rPr>
          <w:rFonts w:ascii="宋体" w:hAnsi="宋体" w:eastAsia="宋体" w:cs="宋体"/>
          <w:szCs w:val="20"/>
          <w:highlight w:val="none"/>
        </w:rPr>
        <w:t xml:space="preserve">项目编号：</w:t>
      </w:r>
      <w:r>
        <w:rPr>
          <w:rFonts w:hint="eastAsia" w:ascii="宋体" w:hAnsi="宋体" w:eastAsia="宋体" w:cs="宋体"/>
          <w:szCs w:val="20"/>
          <w:highlight w:val="none"/>
          <w:lang w:eastAsia="zh-CN"/>
        </w:rPr>
        <w:t xml:space="preserve">JSZC-321000-ZYCG-C2026-00号</w:t>
      </w:r>
      <w:r/>
    </w:p>
    <w:p>
      <w:pPr>
        <w:ind w:firstLine="420"/>
        <w:spacing w:line="360" w:lineRule="auto"/>
        <w:rPr>
          <w:rFonts w:ascii="宋体" w:hAnsi="宋体" w:eastAsia="宋体" w:cs="宋体"/>
          <w:szCs w:val="20"/>
          <w:highlight w:val="none"/>
        </w:rPr>
      </w:pPr>
      <w:r>
        <w:rPr>
          <w:rFonts w:ascii="宋体" w:hAnsi="宋体" w:eastAsia="宋体" w:cs="宋体"/>
          <w:szCs w:val="20"/>
          <w:highlight w:val="none"/>
        </w:rPr>
        <w:t xml:space="preserve">甲方（采购人/买方）：</w:t>
      </w:r>
      <w:r>
        <w:rPr>
          <w:rFonts w:hint="eastAsia" w:ascii="宋体" w:hAnsi="宋体" w:eastAsia="宋体" w:cs="宋体"/>
          <w:szCs w:val="20"/>
          <w:highlight w:val="none"/>
          <w:lang w:eastAsia="zh-CN"/>
        </w:rPr>
        <w:t xml:space="preserve">扬州市瘦西湖风景区管理处</w:t>
      </w:r>
      <w:r>
        <w:rPr>
          <w:rFonts w:hint="eastAsia" w:ascii="宋体" w:hAnsi="宋体" w:eastAsia="宋体" w:cs="宋体"/>
          <w:szCs w:val="20"/>
          <w:highlight w:val="none"/>
        </w:rPr>
        <w:t xml:space="preserve">  </w:t>
      </w:r>
      <w:r/>
    </w:p>
    <w:p>
      <w:pPr>
        <w:ind w:firstLine="420"/>
        <w:spacing w:line="360" w:lineRule="auto"/>
        <w:rPr>
          <w:rFonts w:ascii="宋体" w:hAnsi="宋体" w:eastAsia="宋体" w:cs="宋体"/>
          <w:szCs w:val="20"/>
          <w:highlight w:val="none"/>
        </w:rPr>
      </w:pPr>
      <w:r>
        <w:rPr>
          <w:rFonts w:ascii="宋体" w:hAnsi="宋体" w:eastAsia="宋体" w:cs="宋体"/>
          <w:szCs w:val="20"/>
          <w:highlight w:val="none"/>
        </w:rPr>
        <w:t xml:space="preserve">乙方（供应商/卖方）：              </w:t>
      </w:r>
      <w:r/>
    </w:p>
    <w:p>
      <w:pPr>
        <w:ind w:firstLine="420"/>
        <w:spacing w:line="360" w:lineRule="auto"/>
        <w:rPr>
          <w:rFonts w:ascii="宋体" w:hAnsi="宋体" w:cs="宋体"/>
          <w:szCs w:val="20"/>
          <w:highlight w:val="none"/>
        </w:rPr>
      </w:pPr>
      <w:r>
        <w:rPr>
          <w:rFonts w:ascii="宋体" w:hAnsi="宋体" w:cs="宋体"/>
          <w:szCs w:val="20"/>
          <w:highlight w:val="none"/>
        </w:rPr>
        <w:t xml:space="preserve">根据《中华人民共和国政府采购法》、《中华人民共和国</w:t>
      </w:r>
      <w:r>
        <w:rPr>
          <w:rFonts w:hint="eastAsia" w:ascii="宋体" w:hAnsi="宋体" w:cs="宋体"/>
          <w:szCs w:val="20"/>
          <w:highlight w:val="none"/>
        </w:rPr>
        <w:t xml:space="preserve">民法典</w:t>
      </w:r>
      <w:r>
        <w:rPr>
          <w:rFonts w:ascii="宋体" w:hAnsi="宋体" w:cs="宋体"/>
          <w:szCs w:val="20"/>
          <w:highlight w:val="none"/>
        </w:rPr>
        <w:t xml:space="preserve">》等法律法规的规定，甲乙双方按照</w:t>
      </w:r>
      <w:r>
        <w:rPr>
          <w:rFonts w:hint="eastAsia" w:ascii="宋体" w:hAnsi="宋体"/>
          <w:color w:val="000000"/>
          <w:szCs w:val="21"/>
          <w:highlight w:val="none"/>
          <w:lang w:eastAsia="zh-CN"/>
        </w:rPr>
        <w:t xml:space="preserve">扬州筑苑工程招标咨询有限公司</w:t>
      </w:r>
      <w:r>
        <w:rPr>
          <w:rFonts w:ascii="宋体" w:hAnsi="宋体" w:cs="宋体"/>
          <w:szCs w:val="20"/>
          <w:highlight w:val="none"/>
        </w:rPr>
        <w:t xml:space="preserve">关于本项目招标结果签订本合同。</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1、合同组成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下列关于</w:t>
      </w:r>
      <w:r>
        <w:rPr>
          <w:rFonts w:hint="eastAsia" w:ascii="宋体" w:hAnsi="宋体"/>
          <w:szCs w:val="21"/>
          <w:highlight w:val="none"/>
          <w:u w:val="single"/>
        </w:rPr>
        <w:t xml:space="preserve">                 </w:t>
      </w:r>
      <w:r>
        <w:rPr>
          <w:rFonts w:hint="eastAsia" w:ascii="宋体" w:hAnsi="宋体"/>
          <w:szCs w:val="21"/>
          <w:highlight w:val="none"/>
        </w:rPr>
        <w:t xml:space="preserve">文件、乙方提交的响应文件均是构成本合同不可分割的部分，还包括：</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（1）合同条款；</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（2）响应承诺函；</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（3）最后报价表；</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（4）报价明细表；</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（5）工程方案及服务承诺；</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（6）成交通知书；</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（7）图纸；</w:t>
      </w:r>
      <w:r/>
    </w:p>
    <w:p>
      <w:pPr>
        <w:ind w:firstLine="315"/>
        <w:jc w:val="left"/>
        <w:spacing w:line="400" w:lineRule="exact"/>
        <w:rPr>
          <w:rFonts w:ascii="宋体" w:hAnsi="宋体"/>
          <w:bCs/>
          <w:szCs w:val="21"/>
          <w:highlight w:val="none"/>
        </w:rPr>
      </w:pPr>
      <w:r>
        <w:rPr>
          <w:rFonts w:hint="eastAsia" w:ascii="宋体" w:hAnsi="宋体"/>
          <w:bCs/>
          <w:szCs w:val="21"/>
          <w:highlight w:val="none"/>
        </w:rPr>
        <w:t xml:space="preserve">（8）甲方、乙方商定的其他必要文件。</w:t>
      </w:r>
      <w:r/>
    </w:p>
    <w:p>
      <w:pPr>
        <w:ind w:firstLine="316"/>
        <w:jc w:val="left"/>
        <w:spacing w:line="400" w:lineRule="exact"/>
        <w:rPr>
          <w:rFonts w:ascii="宋体" w:hAnsi="宋体"/>
          <w:b/>
          <w:szCs w:val="21"/>
          <w:highlight w:val="none"/>
        </w:rPr>
      </w:pPr>
      <w:r>
        <w:rPr>
          <w:rFonts w:hint="eastAsia" w:ascii="宋体" w:hAnsi="宋体"/>
          <w:b/>
          <w:szCs w:val="21"/>
          <w:highlight w:val="none"/>
        </w:rPr>
        <w:t xml:space="preserve"> 2、工程概况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2.1 工程名称：</w:t>
      </w:r>
      <w:r>
        <w:rPr>
          <w:rFonts w:hint="eastAsia" w:hAnsi="宋体" w:cs="宋体"/>
          <w:color w:val="000000"/>
          <w:szCs w:val="21"/>
          <w:lang w:eastAsia="zh-CN"/>
        </w:rPr>
        <w:t xml:space="preserve">瘦西湖2026年瓦木、油漆保障项目（二次）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 工程地点：</w:t>
      </w:r>
      <w:r>
        <w:rPr>
          <w:rFonts w:hint="eastAsia" w:hAnsi="宋体" w:cs="宋体"/>
          <w:sz w:val="21"/>
          <w:szCs w:val="21"/>
          <w:lang w:eastAsia="zh-CN"/>
        </w:rPr>
        <w:t xml:space="preserve">扬州市瘦西湖风景区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 承包范围：</w:t>
      </w:r>
      <w:r>
        <w:rPr>
          <w:rFonts w:hint="eastAsia" w:ascii="Times New Roman" w:hAnsi="宋体" w:eastAsia="宋体" w:cs="宋体"/>
          <w:sz w:val="21"/>
          <w:szCs w:val="21"/>
          <w:lang w:val="en-US" w:eastAsia="zh-CN"/>
        </w:rPr>
        <w:t xml:space="preserve">包括但不限于</w:t>
      </w:r>
      <w:r>
        <w:rPr>
          <w:rFonts w:hint="eastAsia" w:ascii="Times New Roman" w:hAnsi="宋体" w:eastAsia="宋体" w:cs="宋体"/>
          <w:sz w:val="21"/>
          <w:szCs w:val="21"/>
          <w:lang w:eastAsia="zh-CN"/>
        </w:rPr>
        <w:t xml:space="preserve">景区</w:t>
      </w:r>
      <w:r>
        <w:rPr>
          <w:rFonts w:hint="eastAsia" w:ascii="Times New Roman" w:hAnsi="宋体" w:eastAsia="宋体" w:cs="宋体"/>
          <w:sz w:val="21"/>
          <w:szCs w:val="21"/>
          <w:lang w:val="en-US" w:eastAsia="zh-CN"/>
        </w:rPr>
        <w:t xml:space="preserve">园林景观、</w:t>
      </w:r>
      <w:r>
        <w:rPr>
          <w:rFonts w:hint="eastAsia" w:ascii="Times New Roman" w:hAnsi="宋体" w:eastAsia="宋体" w:cs="宋体"/>
          <w:sz w:val="21"/>
          <w:szCs w:val="21"/>
          <w:lang w:eastAsia="zh-CN"/>
        </w:rPr>
        <w:t xml:space="preserve">古建筑</w:t>
      </w:r>
      <w:r>
        <w:rPr>
          <w:rFonts w:hint="eastAsia" w:ascii="Times New Roman" w:hAnsi="宋体" w:eastAsia="宋体" w:cs="宋体"/>
          <w:sz w:val="21"/>
          <w:szCs w:val="21"/>
          <w:lang w:val="en-US" w:eastAsia="zh-CN"/>
        </w:rPr>
        <w:t xml:space="preserve">修缮、排水工程、零星维修</w:t>
      </w:r>
      <w:r>
        <w:rPr>
          <w:rFonts w:hint="eastAsia" w:ascii="Times New Roman" w:hAnsi="宋体" w:eastAsia="宋体" w:cs="宋体"/>
          <w:sz w:val="21"/>
          <w:szCs w:val="21"/>
          <w:lang w:eastAsia="zh-CN"/>
        </w:rPr>
        <w:t xml:space="preserve">用工以及景区常年发生的建筑垃圾、材料运输</w:t>
      </w:r>
      <w:r>
        <w:rPr>
          <w:rFonts w:hint="eastAsia" w:hAnsi="宋体" w:cs="宋体"/>
          <w:sz w:val="21"/>
          <w:szCs w:val="21"/>
          <w:lang w:eastAsia="zh-CN"/>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2.4 承包方式：包工包料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2.5 工期：</w:t>
      </w:r>
      <w:r>
        <w:rPr>
          <w:rFonts w:hint="eastAsia" w:ascii="宋体" w:hAnsi="宋体" w:eastAsia="宋体" w:cs="宋体"/>
          <w:color w:val="000000"/>
          <w:szCs w:val="21"/>
          <w:lang w:val="en-US" w:eastAsia="zh-CN"/>
        </w:rPr>
        <w:t xml:space="preserve">一年，自合同生效之日起至一年期满止。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2.6 工程质量：</w:t>
      </w:r>
      <w:r>
        <w:rPr>
          <w:rFonts w:hint="eastAsia" w:ascii="宋体" w:hAnsi="宋体" w:eastAsia="宋体" w:cs="宋体"/>
          <w:color w:val="000000"/>
          <w:szCs w:val="21"/>
          <w:lang w:val="en-US" w:eastAsia="zh-CN"/>
        </w:rPr>
        <w:t xml:space="preserve">按现行建筑安装工程质量标准达到合格。</w:t>
      </w:r>
      <w:r/>
    </w:p>
    <w:p>
      <w:pPr>
        <w:ind w:firstLine="420"/>
        <w:jc w:val="left"/>
        <w:spacing w:line="400" w:lineRule="exact"/>
        <w:rPr>
          <w:rFonts w:ascii="宋体" w:hAnsi="宋体"/>
          <w:szCs w:val="21"/>
          <w:highlight w:val="none"/>
          <w:u w:val="single"/>
        </w:rPr>
      </w:pPr>
      <w:r>
        <w:rPr>
          <w:rFonts w:hint="eastAsia" w:ascii="宋体" w:hAnsi="宋体"/>
          <w:szCs w:val="21"/>
          <w:highlight w:val="none"/>
        </w:rPr>
        <w:t xml:space="preserve">2.7 合同价款（人民币大写）：</w:t>
      </w:r>
      <w:r>
        <w:rPr>
          <w:rFonts w:hint="eastAsia" w:ascii="宋体" w:hAnsi="宋体"/>
          <w:szCs w:val="21"/>
          <w:highlight w:val="none"/>
          <w:u w:val="single"/>
        </w:rPr>
        <w:t xml:space="preserve">             元，￥： 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其中：</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安全生产措施</w:t>
      </w:r>
      <w:r>
        <w:rPr>
          <w:rFonts w:hint="eastAsia" w:ascii="宋体" w:hAnsi="宋体" w:cs="宋体"/>
          <w:szCs w:val="21"/>
          <w:highlight w:val="none"/>
        </w:rPr>
        <w:t xml:space="preserve">费</w:t>
      </w:r>
      <w:r>
        <w:rPr>
          <w:rFonts w:hint="eastAsia" w:ascii="宋体" w:hAnsi="宋体" w:cs="宋体"/>
          <w:szCs w:val="21"/>
          <w:highlight w:val="none"/>
          <w:lang w:val="en-US" w:eastAsia="zh-CN"/>
        </w:rPr>
        <w:t xml:space="preserve">用</w:t>
      </w: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（2）材料和工程设备暂估价金额：人民币（大写）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（3）专业工程暂估价金额：人民币（大写）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（4）暂列金额：人民币（大写）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以上详见招标文件及投标文件。</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2.7.1本项目合同采用固定单价，合同价格明细清单见投标清单附件，</w:t>
      </w:r>
      <w:r>
        <w:rPr>
          <w:rFonts w:hint="eastAsia" w:ascii="宋体" w:hAnsi="宋体" w:eastAsia="宋体" w:cs="宋体"/>
          <w:szCs w:val="21"/>
          <w:highlight w:val="none"/>
          <w:lang w:val="en-US" w:eastAsia="zh-CN"/>
        </w:rPr>
        <w:t xml:space="preserve">非招标人安排的任务，中标人擅自处理引起的工程量不予结算。</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2.7.2本工程结算价须经甲方认可的造价咨询单位审核确定。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2.8 付款方式：</w:t>
      </w:r>
      <w:r/>
    </w:p>
    <w:p>
      <w:pPr>
        <w:ind w:firstLine="420"/>
        <w:spacing w:line="400" w:lineRule="exact"/>
        <w:widowControl/>
        <w:rPr>
          <w:rFonts w:ascii="宋体" w:hAnsi="宋体"/>
          <w:color w:val="ff0000"/>
          <w:szCs w:val="21"/>
          <w:highlight w:val="none"/>
        </w:rPr>
      </w:pPr>
      <w:r>
        <w:rPr>
          <w:rFonts w:hint="eastAsia" w:ascii="宋体" w:hAnsi="宋体"/>
          <w:szCs w:val="21"/>
          <w:highlight w:val="none"/>
          <w:lang w:val="en-US" w:eastAsia="zh-CN"/>
        </w:rPr>
        <w:t xml:space="preserve">半年期满结算付款一次，结算审核后付清结算款。</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3、甲方权利义务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3.1 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天，向乙方提供经确认的施工图纸或做法说明 </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3.2 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为甲方驻工地代表，负责合同履行。对工程质量进行监督检查，办理验收，变更，登记手续和其他事宜。</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3.3 委托</w:t>
      </w:r>
      <w:r>
        <w:rPr>
          <w:rFonts w:hint="eastAsia"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为总监理工程师，其职责在监理合同中应明确，并将合同副本交监理公司壹份 （如有需填写）。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3.4 如确实需要拆改原建筑物结构或设备管线，负责到有关部门办理相应审批手续。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3.5 协调有关部门做好现场保卫、消防、垃圾处理等工作。</w:t>
      </w:r>
      <w:r/>
    </w:p>
    <w:p>
      <w:pPr>
        <w:ind w:firstLine="424"/>
        <w:jc w:val="left"/>
        <w:spacing w:line="400" w:lineRule="exact"/>
        <w:rPr>
          <w:rFonts w:ascii="宋体" w:hAnsi="宋体"/>
          <w:b/>
          <w:szCs w:val="21"/>
          <w:highlight w:val="none"/>
        </w:rPr>
      </w:pPr>
      <w:r>
        <w:rPr>
          <w:rFonts w:hint="eastAsia" w:ascii="宋体" w:hAnsi="宋体"/>
          <w:b/>
          <w:szCs w:val="21"/>
          <w:highlight w:val="none"/>
        </w:rPr>
        <w:t xml:space="preserve">4 、乙方权利义务</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4.1 参加甲方组织的施工图纸或作法说明的现场交底，拟定施工方案和进度计划，交甲方审定。</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4.2 指派</w:t>
      </w:r>
      <w:r>
        <w:rPr>
          <w:rFonts w:hint="eastAsia" w:ascii="宋体" w:hAnsi="宋体"/>
          <w:szCs w:val="21"/>
          <w:highlight w:val="none"/>
          <w:u w:val="single"/>
        </w:rPr>
        <w:t xml:space="preserve">      </w:t>
      </w:r>
      <w:r>
        <w:rPr>
          <w:rFonts w:hint="eastAsia" w:ascii="宋体" w:hAnsi="宋体"/>
          <w:szCs w:val="21"/>
          <w:highlight w:val="none"/>
        </w:rPr>
        <w:t xml:space="preserve">为乙方项目负责人（项目经理），负责合同履行。按要求组织施工，保质、保量、按期完成施工任务，解决由乙方负责的各项事宜。</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4.5 施工中未经甲方同意或有关部门批准，不得随意拆改原建筑物结构及各种设备管线。</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4.6 工程竣工未移交甲方之前，负责对现场的一切设施和工程成品进行保护。</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5 、税费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5.1 中国政府根据现行税法规定对甲方征收的与本合同有关的一切税费均由甲方负担（免税部分除外）。</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5.2 中国政府根据现行税法规定对乙方征收的与本合同有关的一切税费均由乙方负担（免税部分除外）。</w:t>
      </w:r>
      <w:r/>
    </w:p>
    <w:p>
      <w:pPr>
        <w:jc w:val="left"/>
        <w:spacing w:line="400" w:lineRule="exact"/>
        <w:rPr>
          <w:rFonts w:ascii="宋体" w:hAnsi="宋体"/>
          <w:b/>
          <w:szCs w:val="21"/>
          <w:highlight w:val="none"/>
        </w:rPr>
      </w:pPr>
      <w:r>
        <w:rPr>
          <w:rFonts w:hint="eastAsia" w:ascii="宋体" w:hAnsi="宋体"/>
          <w:szCs w:val="21"/>
          <w:highlight w:val="none"/>
        </w:rPr>
        <w:t xml:space="preserve">    </w:t>
      </w:r>
      <w:r>
        <w:rPr>
          <w:rFonts w:hint="eastAsia" w:ascii="宋体" w:hAnsi="宋体"/>
          <w:b/>
          <w:szCs w:val="21"/>
          <w:highlight w:val="none"/>
        </w:rPr>
        <w:t xml:space="preserve">6、履约保证金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本项目无履约保证金。</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7、关于工期的约定及其他相关的约定</w:t>
      </w:r>
      <w:r/>
    </w:p>
    <w:p>
      <w:pPr>
        <w:ind w:left="420"/>
        <w:jc w:val="left"/>
        <w:spacing w:line="400" w:lineRule="exact"/>
        <w:rPr>
          <w:rFonts w:ascii="宋体" w:hAnsi="宋体"/>
          <w:szCs w:val="21"/>
          <w:highlight w:val="none"/>
        </w:rPr>
      </w:pPr>
      <w:r>
        <w:rPr>
          <w:rFonts w:hint="eastAsia" w:ascii="宋体" w:hAnsi="宋体"/>
          <w:szCs w:val="21"/>
          <w:highlight w:val="none"/>
        </w:rPr>
        <w:t xml:space="preserve">7.1 甲方要求比合同约定的工期提前竣工时，应征得乙方同意，并支付乙方因赶工采取的措施费用。</w:t>
      </w:r>
      <w:r/>
    </w:p>
    <w:p>
      <w:pPr>
        <w:ind w:left="420"/>
        <w:jc w:val="left"/>
        <w:spacing w:line="400" w:lineRule="exact"/>
        <w:rPr>
          <w:rFonts w:ascii="宋体" w:hAnsi="宋体"/>
          <w:szCs w:val="21"/>
          <w:highlight w:val="none"/>
        </w:rPr>
      </w:pPr>
      <w:r>
        <w:rPr>
          <w:rFonts w:hint="eastAsia" w:ascii="宋体" w:hAnsi="宋体"/>
          <w:szCs w:val="21"/>
          <w:highlight w:val="none"/>
        </w:rPr>
        <w:t xml:space="preserve">7.2因甲方未按约定完成工作，影响工期，工期顺延。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7.3 因乙方责任，不能按期开工或中途无故停工，影响工期，工期不顺延。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7.4 因设计变更或非乙方原因造成的停电、停水、停气及不可抗力因素影响，导致停工8 小时以上（一周内累计计算）工期相应顺延。</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8、关于工程质量、验收及质保的约定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 本工程以施工图纸或作法说明、设计变更和国家制订的最新施工及验收规范为质量评定验收标准。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8.3 本工程质量应达到最新国家质量评定合格标准。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8.5 由于乙方原因造成质量事故，其返工费用由乙方承担，工期不顺延。</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8.6 工程竣工后，乙方应通知甲方验收，甲方自接到验收通知</w:t>
      </w:r>
      <w:r>
        <w:rPr>
          <w:rFonts w:hint="eastAsia" w:ascii="宋体" w:hAnsi="宋体"/>
          <w:szCs w:val="21"/>
          <w:highlight w:val="none"/>
          <w:u w:val="single"/>
        </w:rPr>
        <w:t xml:space="preserve">    </w:t>
      </w:r>
      <w:r>
        <w:rPr>
          <w:rFonts w:hint="eastAsia" w:ascii="宋体" w:hAnsi="宋体"/>
          <w:szCs w:val="21"/>
          <w:highlight w:val="none"/>
        </w:rPr>
        <w:t xml:space="preserve">日内组织验收，并办理验收、移交手续。如甲方在规定时间内未能组织验收，需及时通知乙方，另定验收日期。但甲方应承认乙方竣工日期。</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8.7 本工程应符合国家环保质量要求,否则应承担违约责任并赔偿甲方损失。</w:t>
      </w:r>
      <w:r/>
    </w:p>
    <w:p>
      <w:pPr>
        <w:ind w:firstLine="424"/>
        <w:jc w:val="left"/>
        <w:spacing w:line="400" w:lineRule="exact"/>
        <w:rPr>
          <w:rFonts w:ascii="宋体" w:hAnsi="宋体"/>
          <w:szCs w:val="21"/>
          <w:highlight w:val="none"/>
        </w:rPr>
      </w:pPr>
      <w:r>
        <w:rPr>
          <w:rFonts w:hint="eastAsia" w:ascii="宋体" w:hAnsi="宋体"/>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8.10 本工程质量保修期为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年，自工程竣工验收合格之日起算。保修期届满前，乙方须对工程进行全面检查，使本工程达到合同所要求的条件及甲方认为合格的程度。</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8.14遵守政府和发包人对施工现场的规定和要求，承担因自身原因违反有关规定造成的损失和罚款。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ascii="宋体" w:hAnsi="宋体"/>
          <w:szCs w:val="21"/>
          <w:highlight w:val="none"/>
        </w:rPr>
      </w:pPr>
      <w:r>
        <w:rPr>
          <w:rFonts w:hint="eastAsia" w:ascii="宋体" w:hAnsi="宋体"/>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szCs w:val="21"/>
          <w:highlight w:val="none"/>
        </w:rPr>
      </w:pPr>
      <w:r>
        <w:rPr>
          <w:rFonts w:hint="eastAsia" w:ascii="宋体" w:hAnsi="宋体"/>
          <w:szCs w:val="21"/>
          <w:highlight w:val="none"/>
        </w:rPr>
        <w:t xml:space="preserve">8.17因乙方违反本合同约定而发生诉讼或仲裁的，甲方因此所产生的包括但不限于诉讼费、仲裁费、律师费等均由乙方承担。</w:t>
      </w:r>
      <w:r/>
    </w:p>
    <w:p>
      <w:pPr>
        <w:jc w:val="left"/>
        <w:spacing w:line="400" w:lineRule="exact"/>
        <w:rPr>
          <w:rFonts w:ascii="宋体" w:hAnsi="宋体"/>
          <w:b/>
          <w:szCs w:val="21"/>
          <w:highlight w:val="none"/>
        </w:rPr>
      </w:pPr>
      <w:r>
        <w:rPr>
          <w:rFonts w:hint="eastAsia" w:ascii="宋体" w:hAnsi="宋体"/>
          <w:szCs w:val="21"/>
          <w:highlight w:val="none"/>
        </w:rPr>
        <w:t xml:space="preserve">   </w:t>
      </w:r>
      <w:r>
        <w:rPr>
          <w:rFonts w:hint="eastAsia" w:ascii="宋体" w:hAnsi="宋体"/>
          <w:b/>
          <w:szCs w:val="21"/>
          <w:highlight w:val="none"/>
        </w:rPr>
        <w:t xml:space="preserve"> 9、关于工程价款及结算的约定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9.1 双方商定本合同价款采用第</w:t>
      </w:r>
      <w:r>
        <w:rPr>
          <w:rFonts w:hint="eastAsia" w:ascii="宋体" w:hAnsi="宋体"/>
          <w:szCs w:val="21"/>
          <w:highlight w:val="none"/>
          <w:u w:val="single"/>
        </w:rPr>
        <w:t xml:space="preserve">（</w:t>
      </w:r>
      <w:r>
        <w:rPr>
          <w:rFonts w:ascii="宋体" w:hAnsi="宋体"/>
          <w:szCs w:val="21"/>
          <w:highlight w:val="none"/>
          <w:u w:val="single"/>
        </w:rPr>
        <w:t xml:space="preserve">1</w:t>
      </w:r>
      <w:r>
        <w:rPr>
          <w:rFonts w:hint="eastAsia" w:ascii="宋体" w:hAnsi="宋体"/>
          <w:szCs w:val="21"/>
          <w:highlight w:val="none"/>
          <w:u w:val="single"/>
        </w:rPr>
        <w:t xml:space="preserve">）</w:t>
      </w:r>
      <w:r>
        <w:rPr>
          <w:rFonts w:hint="eastAsia" w:ascii="宋体" w:hAnsi="宋体"/>
          <w:szCs w:val="21"/>
          <w:highlight w:val="none"/>
        </w:rPr>
        <w:t xml:space="preserve">种：</w:t>
      </w:r>
      <w:r/>
    </w:p>
    <w:p>
      <w:pPr>
        <w:ind w:firstLine="420"/>
        <w:spacing w:line="360" w:lineRule="auto"/>
        <w:rPr>
          <w:rFonts w:ascii="宋体" w:hAnsi="宋体"/>
          <w:color w:val="auto"/>
          <w:szCs w:val="21"/>
          <w:highlight w:val="none"/>
          <w:u w:val="single"/>
        </w:rPr>
      </w:pPr>
      <w:r>
        <w:rPr>
          <w:rFonts w:hint="eastAsia" w:ascii="宋体" w:hAnsi="宋体"/>
          <w:szCs w:val="21"/>
          <w:highlight w:val="none"/>
        </w:rPr>
        <w:t xml:space="preserve">(1)</w:t>
      </w:r>
      <w:r>
        <w:rPr>
          <w:rFonts w:hint="eastAsia" w:ascii="宋体" w:hAnsi="宋体"/>
          <w:szCs w:val="21"/>
          <w:highlight w:val="none"/>
          <w:lang w:eastAsia="zh-CN"/>
        </w:rPr>
        <w:t xml:space="preserve">固定</w:t>
      </w:r>
      <w:r>
        <w:rPr>
          <w:rFonts w:hint="eastAsia" w:ascii="宋体" w:hAnsi="宋体"/>
          <w:szCs w:val="21"/>
          <w:highlight w:val="none"/>
          <w:lang w:val="en-US" w:eastAsia="zh-CN"/>
        </w:rPr>
        <w:t xml:space="preserve">单</w:t>
      </w:r>
      <w:r>
        <w:rPr>
          <w:rFonts w:hint="eastAsia" w:ascii="宋体" w:hAnsi="宋体"/>
          <w:szCs w:val="21"/>
          <w:highlight w:val="none"/>
          <w:lang w:eastAsia="zh-CN"/>
        </w:rPr>
        <w:t xml:space="preserve">价</w:t>
      </w:r>
      <w:r>
        <w:rPr>
          <w:rFonts w:hint="eastAsia" w:ascii="宋体" w:hAnsi="宋体"/>
          <w:szCs w:val="21"/>
          <w:highlight w:val="none"/>
        </w:rPr>
        <w:t xml:space="preserve">（风险费已包含在报价中</w:t>
      </w:r>
      <w:r>
        <w:rPr>
          <w:rFonts w:hint="eastAsia" w:ascii="宋体" w:hAnsi="宋体"/>
          <w:szCs w:val="21"/>
          <w:highlight w:val="none"/>
          <w:lang w:eastAsia="zh-CN"/>
        </w:rPr>
        <w:t xml:space="preserve">）</w:t>
      </w:r>
      <w:r>
        <w:rPr>
          <w:rFonts w:hint="eastAsia" w:ascii="宋体" w:hAnsi="宋体"/>
          <w:szCs w:val="21"/>
          <w:highlight w:val="none"/>
        </w:rPr>
        <w:t xml:space="preserve">，其它合同以外价款的调整方法为</w:t>
      </w:r>
      <w:r>
        <w:rPr>
          <w:rFonts w:hint="eastAsia" w:ascii="宋体" w:hAnsi="宋体" w:eastAsia="宋体"/>
          <w:szCs w:val="21"/>
          <w:highlight w:val="none"/>
          <w:u w:val="single"/>
          <w:lang w:val="en-US" w:eastAsia="zh-CN"/>
        </w:rPr>
        <w:t xml:space="preserve">遇合同无单价的项目时按</w:t>
      </w:r>
      <w:r>
        <w:rPr>
          <w:rFonts w:hint="eastAsia" w:ascii="宋体" w:hAnsi="宋体" w:eastAsia="宋体"/>
          <w:color w:val="auto"/>
          <w:szCs w:val="21"/>
          <w:highlight w:val="none"/>
          <w:u w:val="single"/>
          <w:lang w:val="en-US" w:eastAsia="zh-CN"/>
        </w:rPr>
        <w:t xml:space="preserve">招标人确</w:t>
      </w:r>
      <w:r>
        <w:rPr>
          <w:rFonts w:hint="eastAsia" w:ascii="宋体" w:hAnsi="宋体"/>
          <w:color w:val="auto"/>
          <w:szCs w:val="21"/>
          <w:highlight w:val="none"/>
          <w:u w:val="single"/>
          <w:lang w:val="en-US" w:eastAsia="zh-CN"/>
        </w:rPr>
        <w:t xml:space="preserve">认</w:t>
      </w:r>
      <w:r>
        <w:rPr>
          <w:rFonts w:hint="eastAsia" w:ascii="宋体" w:hAnsi="宋体" w:eastAsia="宋体"/>
          <w:color w:val="auto"/>
          <w:szCs w:val="21"/>
          <w:highlight w:val="none"/>
          <w:u w:val="single"/>
          <w:lang w:val="en-US" w:eastAsia="zh-CN"/>
        </w:rPr>
        <w:t xml:space="preserve">价格结算，单独确认的价格不下浮。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 固定价格加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%包干风险系数计算。包干风险包括内容：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可调价格：按照国家有关工程计价规定计算造价，并按有关规定进行调整和竣工结算。</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9.2结算</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（1）工程量按实际发生以招标人确认的工程量为准。</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（2）有合同单价的执行合同单价，遇类似合同单价的参照类似合同单价执行，遇合同无单价的项目时按招标人确认价格结算，单独确认的价格不下浮。</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（3）措施项目以项计量的按费率计算；</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（4）最终结算价须经招标人委托的审计单位审核。</w:t>
      </w:r>
      <w:r/>
    </w:p>
    <w:p>
      <w:pPr>
        <w:ind w:firstLine="420"/>
        <w:spacing w:line="400" w:lineRule="exact"/>
        <w:widowControl/>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（5）非招标人安排的任务，中标人擅自处理引起的工程量不予结算。</w:t>
      </w:r>
      <w:r/>
    </w:p>
    <w:p>
      <w:pPr>
        <w:ind w:firstLine="420"/>
        <w:spacing w:line="400" w:lineRule="exact"/>
        <w:widowControl/>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 （6）合同期内遇市场行情和政策性变化合同价不调整。</w:t>
      </w:r>
      <w:r/>
    </w:p>
    <w:p>
      <w:pPr>
        <w:ind w:firstLine="420"/>
        <w:spacing w:line="360" w:lineRule="auto"/>
      </w:pPr>
      <w:r>
        <w:rPr>
          <w:rFonts w:hint="eastAsia"/>
        </w:rPr>
        <w:t xml:space="preserve">10、关于材料及配件供应的约定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10.1 凡由乙方采购的材料及配件、设备，如不符合质量要求或规格有差异，应禁止使用。若已使用，对工程造成的损失由乙方负责。</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10.2 工程项目中所用所有主材必须征得甲方认可，甲方保留主材甲供的权利。</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11、有关安全生产和防火的约定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11.1 甲方提供的施工图纸或作法说明，应符合《中华人民共和国消防条例》和有关防火设计规范。</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11.5 本</w:t>
      </w:r>
      <w:r>
        <w:rPr>
          <w:rFonts w:hint="eastAsia" w:ascii="宋体" w:hAnsi="宋体"/>
          <w:szCs w:val="21"/>
          <w:highlight w:val="none"/>
        </w:rPr>
        <w:t xml:space="preserve">建筑</w:t>
      </w:r>
      <w:r>
        <w:rPr>
          <w:rFonts w:hint="eastAsia" w:ascii="宋体" w:hAnsi="宋体"/>
          <w:szCs w:val="21"/>
          <w:highlight w:val="none"/>
        </w:rPr>
        <w:t xml:space="preserve">安装施工工程必须达到现行版的国家及江苏省的一切有关法律、法规要求，若本工程实施期间有新的相关法律、法规标准出台，则仍应满足新的标准要求。</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12、奖励和违约责任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由于乙方原因，逾期竣工，每逾期一天，乙方支付甲方</w:t>
      </w:r>
      <w:r>
        <w:rPr>
          <w:rFonts w:hint="eastAsia" w:ascii="宋体" w:hAnsi="宋体"/>
          <w:szCs w:val="21"/>
          <w:highlight w:val="none"/>
          <w:u w:val="single"/>
        </w:rPr>
        <w:t xml:space="preserve">5000</w:t>
      </w:r>
      <w:r>
        <w:rPr>
          <w:rFonts w:hint="eastAsia" w:ascii="宋体" w:hAnsi="宋体"/>
          <w:szCs w:val="21"/>
          <w:highlight w:val="none"/>
        </w:rPr>
        <w:t xml:space="preserve">元违约金，逾期竣工超过 30天的甲方及委托采购机构有权不予退还乙方的履约保证金。</w:t>
      </w:r>
      <w:r/>
    </w:p>
    <w:p>
      <w:pPr>
        <w:jc w:val="left"/>
        <w:spacing w:line="400" w:lineRule="exact"/>
        <w:rPr>
          <w:rFonts w:ascii="宋体" w:hAnsi="宋体"/>
          <w:szCs w:val="21"/>
          <w:highlight w:val="none"/>
        </w:rPr>
      </w:pPr>
      <w:r>
        <w:rPr>
          <w:rFonts w:hint="eastAsia" w:ascii="宋体" w:hAnsi="宋体"/>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szCs w:val="21"/>
          <w:highlight w:val="none"/>
          <w:u w:val="single"/>
        </w:rPr>
        <w:t xml:space="preserve"> 1万元</w:t>
      </w:r>
      <w:r>
        <w:rPr>
          <w:rFonts w:hint="eastAsia" w:ascii="宋体" w:hAnsi="宋体"/>
          <w:szCs w:val="21"/>
          <w:highlight w:val="none"/>
        </w:rPr>
        <w:t xml:space="preserve">；项目管理班子其它人员每更换一次，或项目经理月到位率不足</w:t>
      </w:r>
      <w:r>
        <w:rPr>
          <w:rFonts w:hint="eastAsia" w:ascii="宋体" w:hAnsi="宋体"/>
          <w:szCs w:val="21"/>
          <w:highlight w:val="none"/>
          <w:u w:val="single"/>
        </w:rPr>
        <w:t xml:space="preserve">80%</w:t>
      </w:r>
      <w:r>
        <w:rPr>
          <w:rFonts w:hint="eastAsia" w:ascii="宋体" w:hAnsi="宋体"/>
          <w:szCs w:val="21"/>
          <w:highlight w:val="none"/>
        </w:rPr>
        <w:t xml:space="preserve">的，甲方将从工程款中扣除违约金</w:t>
      </w:r>
      <w:r>
        <w:rPr>
          <w:rFonts w:hint="eastAsia" w:ascii="宋体" w:hAnsi="宋体"/>
          <w:szCs w:val="21"/>
          <w:highlight w:val="none"/>
          <w:u w:val="single"/>
        </w:rPr>
        <w:t xml:space="preserve">5000</w:t>
      </w:r>
      <w:r>
        <w:rPr>
          <w:rFonts w:hint="eastAsia" w:ascii="宋体" w:hAnsi="宋体"/>
          <w:szCs w:val="21"/>
          <w:highlight w:val="none"/>
        </w:rPr>
        <w:t xml:space="preserve">元；项目班子管理人员（除项目经理外）月到位率达不到</w:t>
      </w:r>
      <w:r>
        <w:rPr>
          <w:rFonts w:hint="eastAsia" w:ascii="宋体" w:hAnsi="宋体"/>
          <w:szCs w:val="21"/>
          <w:highlight w:val="none"/>
          <w:u w:val="single"/>
        </w:rPr>
        <w:t xml:space="preserve"> 90%</w:t>
      </w:r>
      <w:r>
        <w:rPr>
          <w:rFonts w:hint="eastAsia" w:ascii="宋体" w:hAnsi="宋体"/>
          <w:szCs w:val="21"/>
          <w:highlight w:val="none"/>
        </w:rPr>
        <w:t xml:space="preserve">的，每人次罚</w:t>
      </w:r>
      <w:r>
        <w:rPr>
          <w:rFonts w:hint="eastAsia" w:ascii="宋体" w:hAnsi="宋体"/>
          <w:szCs w:val="21"/>
          <w:highlight w:val="none"/>
          <w:u w:val="single"/>
        </w:rPr>
        <w:t xml:space="preserve">1000</w:t>
      </w:r>
      <w:r>
        <w:rPr>
          <w:rFonts w:hint="eastAsia" w:ascii="宋体" w:hAnsi="宋体"/>
          <w:szCs w:val="21"/>
          <w:highlight w:val="none"/>
        </w:rPr>
        <w:t xml:space="preserve">元。</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12.3 乙方应妥善保护甲方提供的设备及工程成品，如造成损失，应照价赔偿。</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12.4 甲方未办理任何手续，擅自同意拆改原有建筑物或设备管线，由此发生的损失或事故（包括罚款），由甲方负责并承担损失。</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12.5 未经甲方同意，乙方擅自拆改原建筑物</w:t>
      </w:r>
      <w:r>
        <w:rPr>
          <w:rFonts w:hint="eastAsia" w:ascii="宋体" w:hAnsi="宋体"/>
          <w:szCs w:val="21"/>
          <w:highlight w:val="none"/>
        </w:rPr>
        <w:t xml:space="preserve">结构</w:t>
      </w:r>
      <w:r>
        <w:rPr>
          <w:rFonts w:hint="eastAsia" w:ascii="宋体" w:hAnsi="宋体"/>
          <w:szCs w:val="21"/>
          <w:highlight w:val="none"/>
        </w:rPr>
        <w:t xml:space="preserve">或设备管线，由此发生的损失或事故（包括罚款），由乙方负责并承担损失。</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12.6 未办理验收手续，甲方提前使用或擅自动用造成损失由甲方负责。</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12.7 因一方原因，合同无法继续履行时，应通知对方，办理合同终止协议，并由责任方赔偿对方由此造成的经济损失。</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13、不可抗力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不可抗力影响时间持续 30 日以上时，甲乙双方及时解除合同；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13.3 本条所述“不可抗力”是指不可预见、不能克服及不能避免的事件，包括战争、严重火灾、洪水、地震等。</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14、纠纷解决办法</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在诉讼期间，本合同应继续执行。</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15、破产终止合同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16、分包和转让</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16.1 本合同不得转让。</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400" w:lineRule="exact"/>
        <w:rPr>
          <w:rFonts w:ascii="宋体" w:hAnsi="宋体"/>
          <w:b/>
          <w:szCs w:val="21"/>
          <w:highlight w:val="none"/>
        </w:rPr>
      </w:pPr>
      <w:r>
        <w:rPr>
          <w:rFonts w:hint="eastAsia" w:ascii="宋体" w:hAnsi="宋体"/>
          <w:b/>
          <w:szCs w:val="21"/>
          <w:highlight w:val="none"/>
        </w:rPr>
        <w:t xml:space="preserve">17、合同生效及其它</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合同应在甲方、乙方签字后生效。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本合同一式陆份，以中文书写，由甲方贰份、乙方贰份，见证方及政府采购管理部门各执壹份。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17.3 本合同服务实施期间所发生的合同纠纷，甲方与乙方进行处理。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17.5 本合同应按照中华人民共和国的现行法律进行解释。</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  方（盖章）：      </w:t>
      </w:r>
      <w:r>
        <w:rPr>
          <w:rFonts w:hint="eastAsia" w:ascii="宋体" w:hAnsi="宋体"/>
          <w:szCs w:val="21"/>
          <w:highlight w:val="none"/>
          <w:lang w:val="en-US" w:eastAsia="zh-CN"/>
        </w:rPr>
        <w:t xml:space="preserve">                   </w:t>
      </w:r>
      <w:r>
        <w:rPr>
          <w:rFonts w:hint="eastAsia" w:ascii="宋体" w:hAnsi="宋体"/>
          <w:szCs w:val="21"/>
          <w:highlight w:val="none"/>
        </w:rPr>
        <w:t xml:space="preserve">乙  方（盖章）：</w:t>
      </w:r>
      <w:r/>
    </w:p>
    <w:p>
      <w:pPr>
        <w:ind w:firstLine="420"/>
        <w:jc w:val="left"/>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法定代表人或授权</w:t>
      </w:r>
      <w:r>
        <w:rPr>
          <w:rFonts w:hint="eastAsia" w:ascii="宋体" w:hAnsi="宋体"/>
          <w:szCs w:val="21"/>
          <w:highlight w:val="none"/>
        </w:rPr>
        <w:t xml:space="preserve">代表</w:t>
      </w:r>
      <w:r>
        <w:rPr>
          <w:rFonts w:hint="eastAsia" w:ascii="宋体" w:hAnsi="宋体"/>
          <w:szCs w:val="21"/>
          <w:highlight w:val="none"/>
          <w:lang w:eastAsia="zh-CN"/>
        </w:rPr>
        <w:t xml:space="preserve">（</w:t>
      </w:r>
      <w:r>
        <w:rPr>
          <w:rFonts w:hint="eastAsia" w:ascii="宋体" w:hAnsi="宋体"/>
          <w:szCs w:val="21"/>
          <w:highlight w:val="none"/>
        </w:rPr>
        <w:t xml:space="preserve">签字</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lang w:val="en-US" w:eastAsia="zh-CN"/>
        </w:rPr>
        <w:t xml:space="preserve">           法定代表人或授权</w:t>
      </w:r>
      <w:r>
        <w:rPr>
          <w:rFonts w:hint="eastAsia" w:ascii="宋体" w:hAnsi="宋体"/>
          <w:szCs w:val="21"/>
          <w:highlight w:val="none"/>
        </w:rPr>
        <w:t xml:space="preserve">代表</w:t>
      </w:r>
      <w:r>
        <w:rPr>
          <w:rFonts w:hint="eastAsia" w:ascii="宋体" w:hAnsi="宋体"/>
          <w:szCs w:val="21"/>
          <w:highlight w:val="none"/>
          <w:lang w:eastAsia="zh-CN"/>
        </w:rPr>
        <w:t xml:space="preserve">（</w:t>
      </w:r>
      <w:r>
        <w:rPr>
          <w:rFonts w:hint="eastAsia" w:ascii="宋体" w:hAnsi="宋体"/>
          <w:szCs w:val="21"/>
          <w:highlight w:val="none"/>
        </w:rPr>
        <w:t xml:space="preserve">签字</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lang w:val="en-US" w:eastAsia="zh-CN"/>
        </w:rPr>
        <w:t xml:space="preserve"> </w:t>
      </w:r>
      <w:r/>
    </w:p>
    <w:p>
      <w:pPr>
        <w:ind w:firstLine="420"/>
        <w:jc w:val="left"/>
        <w:spacing w:line="400" w:lineRule="exac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地  址：        </w:t>
      </w:r>
      <w:r>
        <w:rPr>
          <w:rFonts w:hint="eastAsia" w:ascii="宋体" w:hAnsi="宋体"/>
          <w:szCs w:val="21"/>
          <w:highlight w:val="none"/>
          <w:lang w:val="en-US" w:eastAsia="zh-CN"/>
        </w:rPr>
        <w:t xml:space="preserve">                         </w:t>
      </w:r>
      <w:r>
        <w:rPr>
          <w:rFonts w:hint="eastAsia" w:ascii="宋体" w:hAnsi="宋体"/>
          <w:szCs w:val="21"/>
          <w:highlight w:val="none"/>
        </w:rPr>
        <w:t xml:space="preserve">地  址： </w:t>
      </w:r>
      <w:r>
        <w:rPr>
          <w:rFonts w:hint="eastAsia" w:ascii="宋体" w:hAnsi="宋体"/>
          <w:szCs w:val="21"/>
          <w:highlight w:val="none"/>
          <w:lang w:val="en-US" w:eastAsia="zh-CN"/>
        </w:rPr>
        <w:t xml:space="preserve"> </w:t>
      </w:r>
      <w:r>
        <w:rPr>
          <w:rFonts w:hint="eastAsia" w:ascii="宋体" w:hAnsi="宋体"/>
          <w:szCs w:val="21"/>
          <w:highlight w:val="none"/>
        </w:rPr>
        <w:t xml:space="preserve">                       </w:t>
      </w:r>
      <w:r/>
    </w:p>
    <w:p>
      <w:pPr>
        <w:ind w:firstLine="420"/>
        <w:jc w:val="left"/>
        <w:spacing w:line="400" w:lineRule="exact"/>
        <w:rPr>
          <w:rFonts w:hint="default" w:ascii="宋体" w:hAnsi="宋体" w:eastAsia="宋体"/>
          <w:szCs w:val="21"/>
          <w:highlight w:val="none"/>
          <w:lang w:val="en-US" w:eastAsia="zh-CN"/>
        </w:rPr>
      </w:pPr>
      <w:r>
        <w:rPr>
          <w:rFonts w:hint="eastAsia" w:ascii="宋体" w:hAnsi="宋体"/>
          <w:szCs w:val="21"/>
          <w:highlight w:val="none"/>
        </w:rPr>
        <w:t xml:space="preserve">电  话：</w:t>
      </w:r>
      <w:r>
        <w:rPr>
          <w:rFonts w:hint="eastAsia" w:ascii="宋体" w:hAnsi="宋体"/>
          <w:szCs w:val="21"/>
          <w:highlight w:val="none"/>
          <w:lang w:val="en-US" w:eastAsia="zh-CN"/>
        </w:rPr>
        <w:t xml:space="preserve">                                 </w:t>
      </w:r>
      <w:r>
        <w:rPr>
          <w:rFonts w:hint="eastAsia" w:ascii="宋体" w:hAnsi="宋体"/>
          <w:szCs w:val="21"/>
          <w:highlight w:val="none"/>
        </w:rPr>
        <w:t xml:space="preserve">电  话：</w:t>
      </w:r>
      <w:r/>
    </w:p>
    <w:p>
      <w:pPr>
        <w:ind w:firstLine="420"/>
        <w:jc w:val="left"/>
        <w:spacing w:line="400" w:lineRule="exact"/>
        <w:rPr>
          <w:rFonts w:ascii="宋体" w:hAnsi="宋体"/>
          <w:b/>
          <w:sz w:val="30"/>
          <w:szCs w:val="30"/>
          <w:highlight w:val="none"/>
        </w:rPr>
      </w:pPr>
      <w:r>
        <w:rPr>
          <w:rFonts w:hint="eastAsia" w:ascii="宋体" w:hAnsi="宋体"/>
          <w:szCs w:val="21"/>
          <w:highlight w:val="none"/>
          <w:lang w:val="en-US" w:eastAsia="zh-CN"/>
        </w:rPr>
        <w:t xml:space="preserve">签订日期：   年   月   日</w:t>
      </w:r>
      <w:r>
        <w:rPr>
          <w:rFonts w:hint="eastAsia" w:ascii="宋体" w:hAnsi="宋体"/>
          <w:szCs w:val="21"/>
          <w:highlight w:val="none"/>
        </w:rPr>
        <w:t xml:space="preserve">        </w:t>
      </w:r>
      <w:r>
        <w:rPr>
          <w:rFonts w:ascii="宋体" w:hAnsi="宋体" w:cs="宋体"/>
          <w:sz w:val="28"/>
          <w:szCs w:val="28"/>
          <w:highlight w:val="none"/>
          <w:lang w:val="zh-CN"/>
        </w:rPr>
        <w:t xml:space="preserve">                             </w:t>
      </w:r>
      <w:r/>
    </w:p>
    <w:p>
      <w:pPr>
        <w:jc w:val="center"/>
        <w:spacing w:before="156" w:after="156" w:line="440" w:lineRule="exact"/>
        <w:rPr>
          <w:rFonts w:ascii="宋体" w:hAnsi="宋体"/>
          <w:b/>
          <w:sz w:val="30"/>
          <w:szCs w:val="30"/>
          <w:highlight w:val="none"/>
        </w:rPr>
      </w:pPr>
      <w:r>
        <w:rPr>
          <w:rFonts w:ascii="宋体" w:hAnsi="宋体"/>
          <w:b/>
          <w:sz w:val="30"/>
          <w:szCs w:val="30"/>
          <w:highlight w:val="none"/>
        </w:rPr>
        <w:br w:type="page" w:clear="all"/>
      </w:r>
      <w:r/>
    </w:p>
    <w:p>
      <w:pPr>
        <w:ind w:firstLine="5600"/>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ind w:firstLine="5600"/>
        <w:spacing w:after="240"/>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jc w:val="center"/>
        <w:rPr>
          <w:rFonts w:ascii="宋体" w:hAnsi="宋体" w:cs="宋体"/>
          <w:color w:val="000000"/>
          <w:sz w:val="28"/>
          <w:szCs w:val="28"/>
          <w:lang w:val="zh-CN"/>
        </w:rPr>
      </w:pPr>
      <w:r>
        <w:rPr>
          <w:rFonts w:ascii="宋体" w:hAnsi="宋体" w:cs="宋体"/>
          <w:color w:val="000000"/>
          <w:sz w:val="28"/>
          <w:szCs w:val="28"/>
          <w:lang w:val="zh-CN"/>
        </w:rPr>
      </w:r>
      <w:r/>
    </w:p>
    <w:p>
      <w:pPr>
        <w:jc w:val="center"/>
        <w:rPr>
          <w:rFonts w:ascii="宋体" w:hAnsi="宋体" w:cs="宋体"/>
          <w:color w:val="000000"/>
          <w:sz w:val="84"/>
          <w:szCs w:val="84"/>
          <w:lang w:val="zh-CN"/>
        </w:rPr>
      </w:pPr>
      <w:r>
        <w:rPr>
          <w:rFonts w:ascii="宋体" w:hAnsi="宋体" w:cs="宋体"/>
          <w:color w:val="000000"/>
          <w:sz w:val="84"/>
          <w:szCs w:val="84"/>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jc w:val="center"/>
        <w:spacing w:before="240"/>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240"/>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240"/>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240"/>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br w:type="page" w:clear="all"/>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第一条  甲乙双方的权利和义务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（二）严格执行甲乙双方签订的各项合同，自觉按合同办事。</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第二条  甲方的责任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（一）禁止向乙方索要、接受回扣、礼金、有价证券、礼品和好处费、感谢费或在乙方报销任何应由甲方（或甲方个人）支付的费用。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（二）禁止参加乙方安排的宴请和健身、娱乐等活动，禁止接受乙方提供的通讯工具、交通工具和高档办公用品等。</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（三）禁止明示、暗示、或接受乙方为个人装修住房、婚丧嫁娶、配偶子女的工作安排、出国（境）、旅游等提供费用或方便。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（四）禁止配偶、子女从事与乙方承包本工程有关的设备材料供应、工程分包、劳务等经济活动。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第三条  乙方的责任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（一）不准以任何理由、任何形式向甲方及其工作人员行贿或提供回扣、礼金、有价证券、礼品和好处费、感谢费。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（二）不准以任何名义为甲方及其工作人员报销应由甲方或个人支付的费用。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（三）不准以任何理由安排甲方工作人员参加宴请及健身、娱乐、出国（境）和旅游等活动。</w:t>
      </w:r>
      <w:r/>
    </w:p>
    <w:p>
      <w:pPr>
        <w:ind w:firstLine="420"/>
        <w:spacing w:line="420" w:lineRule="exact"/>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（四）不准为甲方单位和工作人员购置或提供通讯工具、交通工具和高档办公用品和装修住房等，不准为甲方工作人员婚丧嫁娶、配偶子女工作提供费用和方便。</w:t>
      </w:r>
      <w:r/>
    </w:p>
    <w:p>
      <w:pPr>
        <w:ind w:firstLine="420"/>
        <w:spacing w:line="420" w:lineRule="exact"/>
        <w:rPr>
          <w:rFonts w:ascii="宋体" w:hAnsi="宋体" w:cs="宋体"/>
          <w:color w:val="000000"/>
          <w:szCs w:val="21"/>
        </w:rPr>
      </w:pPr>
      <w:r>
        <w:rPr>
          <w:rFonts w:hint="eastAsia" w:ascii="宋体" w:hAnsi="宋体" w:cs="宋体"/>
          <w:color w:val="000000"/>
          <w:szCs w:val="21"/>
        </w:rPr>
        <w:t xml:space="preserve">（五）不准接受甲方工作人员的配偶、子女供应与项目有关的设备材料，不准接受甲方工作人员配偶、子女分包项目或为项目提供劳务。</w:t>
      </w:r>
      <w:r/>
    </w:p>
    <w:p>
      <w:pPr>
        <w:ind w:firstLine="420"/>
        <w:spacing w:line="420" w:lineRule="exact"/>
        <w:rPr>
          <w:rFonts w:ascii="宋体" w:hAnsi="宋体" w:cs="宋体"/>
          <w:color w:val="000000"/>
          <w:szCs w:val="21"/>
        </w:rPr>
      </w:pPr>
      <w:r>
        <w:rPr>
          <w:rFonts w:hint="eastAsia" w:ascii="宋体" w:hAnsi="宋体" w:cs="宋体"/>
          <w:color w:val="000000"/>
          <w:szCs w:val="21"/>
        </w:rPr>
        <w:t xml:space="preserve">（六）不准接受甲方工作人员推荐的分包单位，不准接受甲方工作人员要求或推荐的合同规定外的材料、设备和服务等。</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第四条  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（一）甲方工作人员违反本合同第一、第二条责任行为的，依据有关法律法规和规定给予党纪政纪处分；涉嫌犯罪的，移交司法机关追究刑事责任。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有关行政主管部门有权终止工程项目建设合同</w:t>
      </w:r>
      <w:r>
        <w:rPr>
          <w:rFonts w:hint="eastAsia" w:ascii="宋体" w:hAnsi="宋体" w:cs="宋体"/>
          <w:color w:val="000000"/>
          <w:szCs w:val="21"/>
        </w:rPr>
        <w:t xml:space="preserve">；涉嫌犯罪的，移交司法机关追究刑事责任。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（三）乙方如将部分辅助项目分包的，有责任向次承包人交待本合同的具体内容，并要求其严格执行本合同规定。</w:t>
      </w:r>
      <w:r/>
    </w:p>
    <w:p>
      <w:pPr>
        <w:ind w:firstLine="420"/>
        <w:spacing w:line="400" w:lineRule="exact"/>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p>
    <w:p>
      <w:pPr>
        <w:ind w:firstLine="420"/>
        <w:spacing w:line="400" w:lineRule="exact"/>
        <w:rPr>
          <w:rFonts w:ascii="宋体" w:hAnsi="宋体" w:cs="宋体"/>
          <w:color w:val="000000"/>
          <w:szCs w:val="21"/>
          <w:lang w:val="zh-CN"/>
        </w:rPr>
      </w:pPr>
      <w:r>
        <w:rPr>
          <w:rFonts w:hint="eastAsia" w:ascii="宋体" w:hAnsi="宋体" w:cs="宋体"/>
          <w:color w:val="000000"/>
          <w:szCs w:val="21"/>
          <w:lang w:val="zh-CN"/>
        </w:rPr>
        <w:t xml:space="preserve">（五）甲乙双方人员如有赠送、贿赂、接受或索要钱物的行为，另一方应立即报告本单位领导，或向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2"/>
        <w:spacing w:line="400" w:lineRule="exact"/>
        <w:tabs>
          <w:tab w:val="left" w:pos="628" w:leader="none"/>
        </w:tabs>
        <w:rPr>
          <w:rFonts w:ascii="宋体" w:hAnsi="宋体" w:cs="宋体"/>
          <w:color w:val="000000"/>
          <w:szCs w:val="21"/>
        </w:rPr>
      </w:pPr>
      <w:r>
        <w:rPr>
          <w:rFonts w:hint="eastAsia" w:ascii="宋体" w:hAnsi="宋体" w:cs="宋体"/>
          <w:b/>
          <w:bCs/>
          <w:color w:val="000000"/>
          <w:szCs w:val="21"/>
        </w:rPr>
        <w:t xml:space="preserve">第五条 </w:t>
      </w:r>
      <w:r>
        <w:rPr>
          <w:rFonts w:hint="eastAsia" w:ascii="宋体" w:hAnsi="宋体" w:cs="宋体"/>
          <w:color w:val="000000"/>
          <w:szCs w:val="21"/>
        </w:rPr>
        <w:t xml:space="preserve"> 本合同作为工程合同的附件，与工程合同具有同等法律效力，甲乙双方签署后立即生效。</w:t>
      </w:r>
      <w:r/>
    </w:p>
    <w:p>
      <w:pPr>
        <w:ind w:firstLine="422"/>
        <w:spacing w:line="400" w:lineRule="exact"/>
        <w:rPr>
          <w:rFonts w:ascii="宋体" w:hAnsi="宋体" w:cs="宋体"/>
          <w:color w:val="000000"/>
          <w:szCs w:val="21"/>
        </w:rPr>
      </w:pPr>
      <w:r>
        <w:rPr>
          <w:rFonts w:hint="eastAsia" w:ascii="宋体" w:hAnsi="宋体" w:cs="宋体"/>
          <w:b/>
          <w:bCs/>
          <w:color w:val="000000"/>
          <w:szCs w:val="21"/>
        </w:rPr>
        <w:t xml:space="preserve">第六条</w:t>
      </w:r>
      <w:r>
        <w:rPr>
          <w:rFonts w:hint="eastAsia" w:ascii="宋体" w:hAnsi="宋体" w:cs="宋体"/>
          <w:color w:val="000000"/>
          <w:szCs w:val="21"/>
        </w:rPr>
        <w:t xml:space="preserve">  本合同一式二份，由甲乙双方各执一份。</w:t>
      </w:r>
      <w:r/>
    </w:p>
    <w:p>
      <w:pPr>
        <w:ind w:firstLine="420"/>
        <w:spacing w:line="400" w:lineRule="exact"/>
        <w:rPr>
          <w:rFonts w:ascii="宋体" w:hAnsi="宋体" w:cs="宋体"/>
          <w:color w:val="000000"/>
          <w:szCs w:val="21"/>
        </w:rPr>
      </w:pPr>
      <w:r>
        <w:rPr>
          <w:rFonts w:ascii="宋体" w:hAnsi="宋体" w:cs="宋体"/>
          <w:color w:val="000000"/>
          <w:szCs w:val="21"/>
        </w:rPr>
      </w:r>
      <w:r/>
    </w:p>
    <w:p>
      <w:pPr>
        <w:pStyle w:val="954"/>
        <w:rPr>
          <w:color w:val="000000"/>
        </w:rPr>
      </w:pPr>
      <w:r>
        <w:rPr>
          <w:color w:val="000000"/>
        </w:rPr>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甲方单位：（盖章）                     乙方单位：（盖章）</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法定代表人：                           法定代表人：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地址：                                 地址：</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电话：                                 电话：</w:t>
      </w:r>
      <w:r/>
    </w:p>
    <w:p>
      <w:pPr>
        <w:ind w:firstLine="420"/>
        <w:spacing w:line="400" w:lineRule="exact"/>
        <w:rPr>
          <w:rFonts w:ascii="宋体" w:hAnsi="宋体" w:cs="宋体"/>
          <w:color w:val="000000"/>
          <w:szCs w:val="21"/>
        </w:rPr>
      </w:pPr>
      <w:r>
        <w:rPr>
          <w:rFonts w:ascii="宋体" w:hAnsi="宋体" w:cs="宋体"/>
          <w:color w:val="000000"/>
          <w:szCs w:val="21"/>
        </w:rPr>
      </w:r>
      <w:r/>
    </w:p>
    <w:p>
      <w:pPr>
        <w:ind w:firstLine="420"/>
        <w:spacing w:line="400" w:lineRule="exact"/>
        <w:rPr>
          <w:color w:val="000000"/>
        </w:rPr>
      </w:pPr>
      <w:r>
        <w:rPr>
          <w:rFonts w:hint="eastAsia" w:ascii="宋体" w:hAnsi="宋体" w:cs="宋体"/>
          <w:color w:val="000000"/>
          <w:szCs w:val="21"/>
        </w:rPr>
        <w:t xml:space="preserve">年      月      日                      年      月      日</w:t>
      </w:r>
      <w:r/>
    </w:p>
    <w:p>
      <w:pPr>
        <w:jc w:val="center"/>
        <w:spacing w:before="156" w:after="156" w:line="440" w:lineRule="exact"/>
        <w:rPr>
          <w:rFonts w:ascii="宋体" w:hAnsi="宋体"/>
          <w:b/>
          <w:sz w:val="30"/>
          <w:szCs w:val="30"/>
          <w:highlight w:val="none"/>
        </w:rPr>
      </w:pPr>
      <w:r>
        <w:rPr>
          <w:rFonts w:ascii="宋体" w:hAnsi="宋体"/>
          <w:b/>
          <w:sz w:val="30"/>
          <w:szCs w:val="30"/>
          <w:highlight w:val="none"/>
        </w:rPr>
      </w:r>
      <w:r/>
    </w:p>
    <w:p>
      <w:pPr>
        <w:pStyle w:val="696"/>
      </w:pPr>
      <w:r/>
      <w:r/>
    </w:p>
    <w:p>
      <w:pPr>
        <w:jc w:val="center"/>
        <w:spacing w:before="156" w:after="156" w:line="440" w:lineRule="exact"/>
        <w:rPr>
          <w:rFonts w:ascii="宋体" w:hAnsi="宋体"/>
          <w:b/>
          <w:sz w:val="30"/>
          <w:szCs w:val="30"/>
          <w:highlight w:val="none"/>
        </w:rPr>
      </w:pPr>
      <w:r>
        <w:rPr>
          <w:rFonts w:ascii="宋体" w:hAnsi="宋体"/>
          <w:b/>
          <w:sz w:val="30"/>
          <w:szCs w:val="30"/>
          <w:highlight w:val="none"/>
        </w:rPr>
      </w:r>
      <w:r/>
    </w:p>
    <w:p>
      <w:pPr>
        <w:jc w:val="center"/>
        <w:spacing w:before="156" w:after="156" w:line="440" w:lineRule="exact"/>
        <w:rPr>
          <w:rFonts w:ascii="宋体" w:hAnsi="宋体"/>
          <w:b/>
          <w:sz w:val="30"/>
          <w:szCs w:val="30"/>
          <w:highlight w:val="none"/>
        </w:rPr>
      </w:pPr>
      <w:r>
        <w:rPr>
          <w:rFonts w:hint="eastAsia" w:ascii="宋体" w:hAnsi="宋体"/>
          <w:b/>
          <w:sz w:val="30"/>
          <w:szCs w:val="30"/>
          <w:highlight w:val="none"/>
        </w:rPr>
        <w:t xml:space="preserve">工程质量保修书</w:t>
      </w:r>
      <w:r/>
    </w:p>
    <w:p>
      <w:pPr>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发包人（全称）：             </w:t>
      </w:r>
      <w:r>
        <w:rPr>
          <w:rFonts w:ascii="宋体" w:hAnsi="宋体" w:cs="宋体"/>
          <w:color w:val="000000"/>
          <w:szCs w:val="24"/>
          <w:highlight w:val="none"/>
          <w:shd w:val="clear" w:color="auto" w:fill="ffffff"/>
        </w:rPr>
        <w:t xml:space="preserve">   </w:t>
      </w:r>
      <w:r/>
    </w:p>
    <w:p>
      <w:pPr>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承包人（全称）：                          </w:t>
      </w:r>
      <w:r>
        <w:rPr>
          <w:rFonts w:ascii="宋体" w:hAnsi="宋体" w:cs="宋体"/>
          <w:color w:val="000000"/>
          <w:szCs w:val="24"/>
          <w:highlight w:val="none"/>
          <w:shd w:val="clear" w:color="auto" w:fill="ffffff"/>
        </w:rPr>
        <w:t xml:space="preserve"> </w:t>
      </w:r>
      <w:r/>
    </w:p>
    <w:p>
      <w:pPr>
        <w:ind w:firstLine="525"/>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000000"/>
          <w:szCs w:val="24"/>
          <w:highlight w:val="none"/>
          <w:u w:val="single"/>
          <w:shd w:val="clear" w:color="auto" w:fill="ffffff"/>
        </w:rPr>
        <w:t xml:space="preserve">                        </w:t>
      </w:r>
      <w:r>
        <w:rPr>
          <w:rFonts w:hint="eastAsia" w:ascii="宋体" w:hAnsi="宋体" w:cs="宋体"/>
          <w:color w:val="000000"/>
          <w:szCs w:val="24"/>
          <w:highlight w:val="none"/>
          <w:shd w:val="clear" w:color="auto" w:fill="ffffff"/>
        </w:rPr>
        <w:t xml:space="preserve">（工程全称）签订工程质量保修书。</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一、工程质量保修范围和内容</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4"/>
          <w:highlight w:val="none"/>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二、质量保修期</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t xml:space="preserve">1</w:t>
      </w:r>
      <w:r>
        <w:rPr>
          <w:rFonts w:hint="eastAsia" w:ascii="宋体" w:hAnsi="宋体" w:cs="宋体"/>
          <w:color w:val="000000"/>
          <w:szCs w:val="24"/>
          <w:highlight w:val="none"/>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本工程质量保修期为</w:t>
      </w:r>
      <w:r>
        <w:rPr>
          <w:rFonts w:hint="eastAsia" w:ascii="宋体" w:hAnsi="宋体" w:cs="宋体"/>
          <w:color w:val="000000"/>
          <w:szCs w:val="24"/>
          <w:highlight w:val="none"/>
          <w:u w:val="single"/>
          <w:shd w:val="clear" w:color="auto" w:fill="ffffff"/>
        </w:rPr>
        <w:t xml:space="preserve"> 2 </w:t>
      </w:r>
      <w:r>
        <w:rPr>
          <w:rFonts w:hint="eastAsia" w:ascii="宋体" w:hAnsi="宋体" w:cs="宋体"/>
          <w:color w:val="000000"/>
          <w:szCs w:val="24"/>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4、屋面防水工程、有防水要求的卫生间、房间和外墙面的防渗为</w:t>
      </w:r>
      <w:r>
        <w:rPr>
          <w:rFonts w:ascii="宋体" w:hAnsi="宋体" w:cs="宋体"/>
          <w:color w:val="000000"/>
          <w:szCs w:val="24"/>
          <w:highlight w:val="none"/>
          <w:u w:val="single"/>
          <w:shd w:val="clear" w:color="auto" w:fill="ffffff"/>
        </w:rPr>
        <w:t xml:space="preserve">  5 </w:t>
      </w:r>
      <w:r>
        <w:rPr>
          <w:rFonts w:hint="eastAsia" w:ascii="宋体" w:hAnsi="宋体" w:cs="宋体"/>
          <w:color w:val="000000"/>
          <w:szCs w:val="24"/>
          <w:highlight w:val="none"/>
          <w:u w:val="single"/>
          <w:shd w:val="clear" w:color="auto" w:fill="ffffff"/>
        </w:rPr>
        <w:t xml:space="preserve"> </w:t>
      </w:r>
      <w:r>
        <w:rPr>
          <w:rFonts w:hint="eastAsia" w:ascii="宋体" w:hAnsi="宋体" w:cs="宋体"/>
          <w:color w:val="000000"/>
          <w:szCs w:val="24"/>
          <w:highlight w:val="none"/>
          <w:shd w:val="clear" w:color="auto" w:fill="ffffff"/>
        </w:rPr>
        <w:t xml:space="preserve">年；</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5、装修工程为</w:t>
      </w:r>
      <w:r>
        <w:rPr>
          <w:rFonts w:ascii="宋体" w:hAnsi="宋体" w:cs="宋体"/>
          <w:color w:val="000000"/>
          <w:szCs w:val="24"/>
          <w:highlight w:val="none"/>
          <w:u w:val="single"/>
          <w:shd w:val="clear" w:color="auto" w:fill="ffffff"/>
        </w:rPr>
        <w:t xml:space="preserve">  2  </w:t>
      </w:r>
      <w:r>
        <w:rPr>
          <w:rFonts w:hint="eastAsia" w:ascii="宋体" w:hAnsi="宋体" w:cs="宋体"/>
          <w:color w:val="000000"/>
          <w:szCs w:val="24"/>
          <w:highlight w:val="none"/>
          <w:shd w:val="clear" w:color="auto" w:fill="ffffff"/>
        </w:rPr>
        <w:t xml:space="preserve">年；</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6、电气管线、给排水管道、设备安装工程为</w:t>
      </w:r>
      <w:r>
        <w:rPr>
          <w:rFonts w:ascii="宋体" w:hAnsi="宋体" w:cs="宋体"/>
          <w:color w:val="000000"/>
          <w:szCs w:val="24"/>
          <w:highlight w:val="none"/>
          <w:shd w:val="clear" w:color="auto" w:fill="ffffff"/>
        </w:rPr>
        <w:t xml:space="preserve"> </w:t>
      </w:r>
      <w:r>
        <w:rPr>
          <w:rFonts w:ascii="宋体" w:hAnsi="宋体" w:cs="宋体"/>
          <w:color w:val="000000"/>
          <w:szCs w:val="24"/>
          <w:highlight w:val="none"/>
          <w:u w:val="single"/>
          <w:shd w:val="clear" w:color="auto" w:fill="ffffff"/>
        </w:rPr>
        <w:t xml:space="preserve">  2  </w:t>
      </w:r>
      <w:r>
        <w:rPr>
          <w:rFonts w:hint="eastAsia" w:ascii="宋体" w:hAnsi="宋体" w:cs="宋体"/>
          <w:color w:val="000000"/>
          <w:szCs w:val="24"/>
          <w:highlight w:val="none"/>
          <w:shd w:val="clear" w:color="auto" w:fill="ffffff"/>
        </w:rPr>
        <w:t xml:space="preserve">年；</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7、供热与供冷系统为</w:t>
      </w:r>
      <w:r>
        <w:rPr>
          <w:rFonts w:ascii="宋体" w:hAnsi="宋体" w:cs="宋体"/>
          <w:color w:val="000000"/>
          <w:szCs w:val="24"/>
          <w:highlight w:val="none"/>
          <w:u w:val="single"/>
          <w:shd w:val="clear" w:color="auto" w:fill="ffffff"/>
        </w:rPr>
        <w:t xml:space="preserve">  2  </w:t>
      </w:r>
      <w:r>
        <w:rPr>
          <w:rFonts w:hint="eastAsia" w:ascii="宋体" w:hAnsi="宋体" w:cs="宋体"/>
          <w:color w:val="000000"/>
          <w:szCs w:val="24"/>
          <w:highlight w:val="none"/>
          <w:shd w:val="clear" w:color="auto" w:fill="ffffff"/>
        </w:rPr>
        <w:t xml:space="preserve">个采暖期、供冷期；</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8、住宅小区内的给排水设施、道路等配套工程为</w:t>
      </w:r>
      <w:r>
        <w:rPr>
          <w:rFonts w:ascii="宋体" w:hAnsi="宋体" w:cs="宋体"/>
          <w:color w:val="000000"/>
          <w:szCs w:val="24"/>
          <w:highlight w:val="none"/>
          <w:u w:val="single"/>
          <w:shd w:val="clear" w:color="auto" w:fill="ffffff"/>
        </w:rPr>
        <w:t xml:space="preserve">  2  </w:t>
      </w:r>
      <w:r>
        <w:rPr>
          <w:rFonts w:hint="eastAsia" w:ascii="宋体" w:hAnsi="宋体" w:cs="宋体"/>
          <w:color w:val="000000"/>
          <w:szCs w:val="24"/>
          <w:highlight w:val="none"/>
          <w:shd w:val="clear" w:color="auto" w:fill="ffffff"/>
        </w:rPr>
        <w:t xml:space="preserve">年；</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三、缺陷责任期</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工程缺陷责任期为</w:t>
      </w:r>
      <w:r>
        <w:rPr>
          <w:rFonts w:ascii="宋体" w:hAnsi="宋体" w:cs="宋体"/>
          <w:color w:val="000000"/>
          <w:szCs w:val="24"/>
          <w:highlight w:val="none"/>
          <w:u w:val="single"/>
          <w:shd w:val="clear" w:color="auto" w:fill="ffffff"/>
        </w:rPr>
        <w:t xml:space="preserve">  </w:t>
      </w:r>
      <w:r>
        <w:rPr>
          <w:rFonts w:hint="eastAsia" w:ascii="宋体" w:hAnsi="宋体" w:cs="宋体"/>
          <w:color w:val="000000"/>
          <w:szCs w:val="24"/>
          <w:highlight w:val="none"/>
          <w:u w:val="single"/>
          <w:shd w:val="clear" w:color="auto" w:fill="ffffff"/>
        </w:rPr>
        <w:t xml:space="preserve">24</w:t>
      </w:r>
      <w:r>
        <w:rPr>
          <w:rFonts w:ascii="宋体" w:hAnsi="宋体" w:cs="宋体"/>
          <w:color w:val="000000"/>
          <w:szCs w:val="24"/>
          <w:highlight w:val="none"/>
          <w:u w:val="single"/>
          <w:shd w:val="clear" w:color="auto" w:fill="ffffff"/>
        </w:rPr>
        <w:t xml:space="preserve">   </w:t>
      </w:r>
      <w:r>
        <w:rPr>
          <w:rFonts w:hint="eastAsia" w:ascii="宋体" w:hAnsi="宋体" w:cs="宋体"/>
          <w:color w:val="000000"/>
          <w:szCs w:val="24"/>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四、质量保修责任</w:t>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t xml:space="preserve">1</w:t>
      </w:r>
      <w:r>
        <w:rPr>
          <w:rFonts w:hint="eastAsia" w:ascii="宋体" w:hAnsi="宋体" w:cs="宋体"/>
          <w:color w:val="000000"/>
          <w:szCs w:val="24"/>
          <w:highlight w:val="none"/>
          <w:shd w:val="clear" w:color="auto" w:fill="ffffff"/>
        </w:rPr>
        <w:t xml:space="preserve">．属于保修范围、内容的项目，承包人应当在接到保修通知之日起</w:t>
      </w:r>
      <w:r>
        <w:rPr>
          <w:rFonts w:ascii="宋体" w:hAnsi="宋体" w:cs="宋体"/>
          <w:color w:val="000000"/>
          <w:szCs w:val="24"/>
          <w:highlight w:val="none"/>
          <w:shd w:val="clear" w:color="auto" w:fill="ffffff"/>
        </w:rPr>
        <w:t xml:space="preserve">7</w:t>
      </w:r>
      <w:r>
        <w:rPr>
          <w:rFonts w:hint="eastAsia" w:ascii="宋体" w:hAnsi="宋体" w:cs="宋体"/>
          <w:color w:val="000000"/>
          <w:szCs w:val="24"/>
          <w:highlight w:val="none"/>
          <w:shd w:val="clear" w:color="auto" w:fill="ffffff"/>
        </w:rPr>
        <w:t xml:space="preserve">天内派人保修。承包人不在约定期限内派人保修的，发包人可以委托他人修理，保修费用从质量保修金内扣除。</w:t>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t xml:space="preserve">2</w:t>
      </w:r>
      <w:r>
        <w:rPr>
          <w:rFonts w:hint="eastAsia" w:ascii="宋体" w:hAnsi="宋体" w:cs="宋体"/>
          <w:color w:val="000000"/>
          <w:szCs w:val="24"/>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t xml:space="preserve">3</w:t>
      </w:r>
      <w:r>
        <w:rPr>
          <w:rFonts w:hint="eastAsia" w:ascii="宋体" w:hAnsi="宋体" w:cs="宋体"/>
          <w:color w:val="000000"/>
          <w:szCs w:val="24"/>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5．质量保修完成后，由发包人组织验收。</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五、保修费用</w:t>
      </w:r>
      <w:r/>
    </w:p>
    <w:p>
      <w:pPr>
        <w:ind w:firstLine="420"/>
        <w:jc w:val="left"/>
        <w:spacing w:line="360" w:lineRule="auto"/>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　保修费用由造成质量缺陷的责任方承担。</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六、质量保修金的退还</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发包人在质量保修期满后，将剩余质量保修金（不计利息）返还承包人。</w:t>
      </w:r>
      <w:r/>
    </w:p>
    <w:p>
      <w:pPr>
        <w:ind w:firstLine="525"/>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七、双方约定的其他工程质量保修事项：</w:t>
      </w:r>
      <w:r>
        <w:rPr>
          <w:rFonts w:hint="eastAsia" w:ascii="宋体" w:hAnsi="宋体" w:cs="宋体"/>
          <w:color w:val="000000"/>
          <w:szCs w:val="24"/>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000000"/>
          <w:szCs w:val="24"/>
          <w:highlight w:val="none"/>
          <w:u w:val="single"/>
          <w:shd w:val="clear" w:color="auto" w:fill="ffffff"/>
        </w:rPr>
        <w:t xml:space="preserve">2</w:t>
      </w:r>
      <w:r>
        <w:rPr>
          <w:rFonts w:hint="eastAsia" w:ascii="宋体" w:hAnsi="宋体" w:cs="宋体"/>
          <w:color w:val="000000"/>
          <w:szCs w:val="24"/>
          <w:highlight w:val="none"/>
          <w:u w:val="single"/>
          <w:shd w:val="clear" w:color="auto" w:fill="ffffff"/>
        </w:rPr>
        <w:t xml:space="preserve">倍从保修金中扣除</w:t>
      </w:r>
      <w:r>
        <w:rPr>
          <w:rFonts w:ascii="宋体" w:hAnsi="宋体" w:cs="宋体"/>
          <w:color w:val="000000"/>
          <w:szCs w:val="24"/>
          <w:highlight w:val="none"/>
          <w:u w:val="single"/>
          <w:shd w:val="clear" w:color="auto" w:fill="ffffff"/>
        </w:rPr>
        <w:t xml:space="preserve">  </w:t>
      </w:r>
      <w:r>
        <w:rPr>
          <w:rFonts w:hint="eastAsia" w:ascii="宋体" w:hAnsi="宋体" w:cs="宋体"/>
          <w:color w:val="000000"/>
          <w:szCs w:val="24"/>
          <w:highlight w:val="none"/>
          <w:u w:val="single"/>
          <w:shd w:val="clear" w:color="auto" w:fill="ffffff"/>
        </w:rPr>
        <w:t xml:space="preserve">。</w:t>
      </w:r>
      <w:r>
        <w:rPr>
          <w:rFonts w:ascii="宋体" w:hAnsi="宋体" w:cs="宋体"/>
          <w:color w:val="000000"/>
          <w:szCs w:val="24"/>
          <w:highlight w:val="none"/>
          <w:u w:val="single"/>
          <w:shd w:val="clear" w:color="auto" w:fill="ffffff"/>
        </w:rPr>
        <w:t xml:space="preserve">  </w:t>
      </w:r>
      <w:r>
        <w:rPr>
          <w:rFonts w:ascii="宋体" w:hAnsi="宋体" w:cs="宋体"/>
          <w:color w:val="000000"/>
          <w:szCs w:val="24"/>
          <w:highlight w:val="none"/>
          <w:shd w:val="clear" w:color="auto" w:fill="ffffff"/>
        </w:rPr>
        <w:t xml:space="preserve">                                                </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r>
      <w:r/>
    </w:p>
    <w:p>
      <w:pPr>
        <w:ind w:firstLine="420"/>
        <w:jc w:val="left"/>
        <w:spacing w:line="360" w:lineRule="auto"/>
        <w:rPr>
          <w:rFonts w:ascii="宋体" w:hAnsi="宋体" w:cs="宋体"/>
          <w:color w:val="000000"/>
          <w:szCs w:val="24"/>
          <w:highlight w:val="none"/>
          <w:shd w:val="clear" w:color="auto" w:fill="ffffff"/>
        </w:rPr>
      </w:pPr>
      <w:r>
        <w:rPr>
          <w:rFonts w:ascii="宋体" w:hAnsi="宋体" w:cs="宋体"/>
          <w:color w:val="000000"/>
          <w:szCs w:val="24"/>
          <w:highlight w:val="none"/>
          <w:shd w:val="clear" w:color="auto" w:fill="ffffff"/>
        </w:rPr>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发包人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公章</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承包人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公章</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w:t>
      </w:r>
      <w:r>
        <w:rPr>
          <w:rFonts w:ascii="宋体" w:hAnsi="宋体" w:cs="宋体"/>
          <w:color w:val="000000"/>
          <w:szCs w:val="24"/>
          <w:highlight w:val="none"/>
          <w:shd w:val="clear" w:color="auto" w:fill="ffffff"/>
        </w:rPr>
        <w:t xml:space="preserve"> </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地</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址：</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地</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址：</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法定代表人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签字</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                 法定代表人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签字</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委托代理人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签字</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    </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委托代理人</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签字</w:t>
      </w:r>
      <w:r>
        <w:rPr>
          <w:rFonts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rPr>
        <w:t xml:space="preserve">：</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电</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话：</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电</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话：</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传</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真：</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传</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真：</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开户银行：                                      开户银行：</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账</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号：                    </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账</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号：</w:t>
      </w:r>
      <w:r/>
    </w:p>
    <w:p>
      <w:pPr>
        <w:ind w:firstLine="420"/>
        <w:jc w:val="left"/>
        <w:spacing w:line="360" w:lineRule="auto"/>
        <w:rPr>
          <w:rFonts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邮政编码：</w:t>
      </w:r>
      <w:r>
        <w:rPr>
          <w:rFonts w:ascii="宋体" w:hAnsi="宋体" w:cs="宋体"/>
          <w:color w:val="000000"/>
          <w:szCs w:val="24"/>
          <w:highlight w:val="none"/>
          <w:shd w:val="clear" w:color="auto" w:fill="ffffff"/>
        </w:rPr>
        <w:t xml:space="preserve">                                      </w:t>
      </w:r>
      <w:r>
        <w:rPr>
          <w:rFonts w:hint="eastAsia" w:ascii="宋体" w:hAnsi="宋体" w:cs="宋体"/>
          <w:color w:val="000000"/>
          <w:szCs w:val="24"/>
          <w:highlight w:val="none"/>
          <w:shd w:val="clear" w:color="auto" w:fill="ffffff"/>
        </w:rPr>
        <w:t xml:space="preserve">邮政编码：</w:t>
      </w:r>
      <w:r/>
    </w:p>
    <w:p>
      <w:pPr>
        <w:rPr>
          <w:highlight w:val="none"/>
        </w:rPr>
      </w:pPr>
      <w:r>
        <w:rPr>
          <w:highlight w:val="none"/>
        </w:rPr>
      </w:r>
      <w:r/>
    </w:p>
    <w:p>
      <w:pPr>
        <w:jc w:val="center"/>
        <w:spacing w:before="156" w:after="156" w:line="440" w:lineRule="exact"/>
        <w:rPr>
          <w:rFonts w:ascii="宋体" w:hAnsi="宋体"/>
          <w:b/>
          <w:bCs/>
          <w:sz w:val="30"/>
          <w:szCs w:val="30"/>
          <w:highlight w:val="none"/>
        </w:rPr>
      </w:pPr>
      <w:r>
        <w:rPr>
          <w:rFonts w:ascii="宋体" w:hAnsi="宋体" w:cs="方正小标宋_GBK"/>
          <w:b/>
          <w:sz w:val="30"/>
          <w:szCs w:val="30"/>
          <w:highlight w:val="none"/>
        </w:rPr>
        <w:br w:type="page" w:clear="all"/>
      </w:r>
      <w:r>
        <w:rPr>
          <w:rFonts w:hint="eastAsia" w:ascii="宋体" w:hAnsi="宋体" w:cs="方正小标宋_GBK"/>
          <w:b/>
          <w:sz w:val="30"/>
          <w:szCs w:val="30"/>
          <w:highlight w:val="none"/>
        </w:rPr>
        <w:t xml:space="preserve">施工单位安全施工承诺书</w:t>
      </w:r>
      <w:r/>
    </w:p>
    <w:p>
      <w:pPr>
        <w:ind w:firstLine="646"/>
        <w:spacing w:line="480" w:lineRule="exact"/>
        <w:rPr>
          <w:rFonts w:ascii="宋体" w:hAnsi="宋体" w:cs="仿宋"/>
          <w:szCs w:val="21"/>
          <w:highlight w:val="none"/>
        </w:rPr>
      </w:pPr>
      <w:r>
        <w:rPr>
          <w:rFonts w:hint="eastAsia" w:ascii="宋体" w:hAnsi="宋体" w:cs="仿宋"/>
          <w:szCs w:val="21"/>
          <w:highlight w:val="none"/>
        </w:rPr>
        <w:t xml:space="preserve">本单位郑重承诺:在</w:t>
      </w:r>
      <w:r>
        <w:rPr>
          <w:rFonts w:hint="eastAsia" w:ascii="宋体" w:hAnsi="宋体" w:cs="仿宋"/>
          <w:szCs w:val="21"/>
          <w:highlight w:val="none"/>
          <w:u w:val="single"/>
        </w:rPr>
        <w:t xml:space="preserve">                            </w:t>
      </w:r>
      <w:r>
        <w:rPr>
          <w:rFonts w:hint="eastAsia" w:ascii="宋体" w:hAnsi="宋体" w:cs="仿宋"/>
          <w:szCs w:val="21"/>
          <w:highlight w:val="none"/>
        </w:rPr>
        <w:t xml:space="preserve">工程施工过程中，严格遵守《建筑法》、《安全生产法》、《建设工程安全生产管理条例》、《安全生产许可证条例》、《施工企业安全生产评价标准》、</w:t>
      </w:r>
      <w:r>
        <w:rPr>
          <w:rFonts w:hint="eastAsia" w:ascii="宋体" w:hAnsi="宋体" w:cs="仿宋"/>
          <w:szCs w:val="21"/>
          <w:highlight w:val="none"/>
        </w:rPr>
        <w:t xml:space="preserve">《建筑施</w:t>
      </w:r>
      <w:r>
        <w:rPr>
          <w:rFonts w:hint="eastAsia" w:ascii="宋体" w:hAnsi="宋体" w:cs="仿宋"/>
          <w:szCs w:val="21"/>
          <w:highlight w:val="none"/>
        </w:rPr>
        <w:t xml:space="preserve">工安全检查标准》、《危险性较大的分部分项工程安全管理规定》《水利水电工程施工发包与承包违法行为认定查处管理办法》等法律法规规章、规范标准和各项规定。</w:t>
      </w:r>
      <w:r/>
    </w:p>
    <w:p>
      <w:pPr>
        <w:ind w:firstLine="646"/>
        <w:spacing w:line="480" w:lineRule="exact"/>
        <w:rPr>
          <w:rFonts w:ascii="宋体" w:hAnsi="宋体" w:cs="仿宋"/>
          <w:szCs w:val="21"/>
          <w:highlight w:val="none"/>
        </w:rPr>
      </w:pPr>
      <w:r>
        <w:rPr>
          <w:rFonts w:hint="eastAsia" w:ascii="宋体" w:hAnsi="宋体" w:cs="仿宋"/>
          <w:szCs w:val="21"/>
          <w:highlight w:val="none"/>
        </w:rPr>
        <w:t xml:space="preserve">建立健全各项安全生产管理体系和安全生产管理责任制，</w:t>
      </w:r>
      <w:r>
        <w:rPr>
          <w:rFonts w:hint="eastAsia" w:ascii="宋体" w:hAnsi="宋体" w:cs="仿宋"/>
          <w:color w:val="000000"/>
          <w:szCs w:val="21"/>
          <w:highlight w:val="none"/>
        </w:rPr>
        <w:t xml:space="preserve">按要求设置安全生产管理机构和配备专职安全管理人员，</w:t>
      </w:r>
      <w:r>
        <w:rPr>
          <w:rFonts w:hint="eastAsia" w:ascii="宋体" w:hAnsi="宋体" w:cs="仿宋"/>
          <w:szCs w:val="21"/>
          <w:highlight w:val="none"/>
        </w:rPr>
        <w:t xml:space="preserve">落实各项安全生产管理制度，保证安全文明施工措施费的投入和使用，</w:t>
      </w:r>
      <w:r>
        <w:rPr>
          <w:rFonts w:hint="eastAsia" w:ascii="宋体" w:hAnsi="宋体" w:cs="仿宋"/>
          <w:color w:val="000000"/>
          <w:szCs w:val="21"/>
          <w:highlight w:val="none"/>
        </w:rPr>
        <w:t xml:space="preserve">编制、审核及实施施工组织设计和专项施工方案，制定和实施安全生产教育培训计划，开展安全生产检查和落实事故隐患整改措施</w:t>
      </w:r>
      <w:r>
        <w:rPr>
          <w:rFonts w:hint="eastAsia" w:ascii="宋体" w:hAnsi="宋体" w:cs="仿宋"/>
          <w:szCs w:val="21"/>
          <w:highlight w:val="none"/>
        </w:rPr>
        <w:t xml:space="preserve">，</w:t>
      </w:r>
      <w:r>
        <w:rPr>
          <w:rFonts w:hint="eastAsia" w:ascii="宋体" w:hAnsi="宋体" w:cs="仿宋"/>
          <w:szCs w:val="21"/>
          <w:highlight w:val="none"/>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ascii="宋体" w:hAnsi="宋体" w:cs="仿宋"/>
          <w:szCs w:val="21"/>
          <w:highlight w:val="none"/>
        </w:rPr>
      </w:pPr>
      <w:r>
        <w:rPr>
          <w:rFonts w:hint="eastAsia" w:ascii="宋体" w:hAnsi="宋体" w:cs="仿宋"/>
          <w:szCs w:val="21"/>
          <w:highlight w:val="none"/>
        </w:rPr>
        <w:t xml:space="preserve">单位法定代表人</w:t>
      </w:r>
      <w:r>
        <w:rPr>
          <w:rFonts w:hint="eastAsia" w:ascii="宋体" w:hAnsi="宋体" w:cs="仿宋"/>
          <w:szCs w:val="21"/>
          <w:highlight w:val="none"/>
          <w:u w:val="single"/>
        </w:rPr>
        <w:t xml:space="preserve">            </w:t>
      </w:r>
      <w:r>
        <w:rPr>
          <w:rFonts w:hint="eastAsia" w:ascii="宋体" w:hAnsi="宋体" w:cs="仿宋"/>
          <w:szCs w:val="21"/>
          <w:highlight w:val="none"/>
        </w:rPr>
        <w:t xml:space="preserve">授权</w:t>
      </w:r>
      <w:r>
        <w:rPr>
          <w:rFonts w:hint="eastAsia" w:ascii="宋体" w:hAnsi="宋体" w:cs="仿宋"/>
          <w:szCs w:val="21"/>
          <w:highlight w:val="none"/>
          <w:u w:val="single"/>
        </w:rPr>
        <w:t xml:space="preserve">               </w:t>
      </w:r>
      <w:r>
        <w:rPr>
          <w:rFonts w:hint="eastAsia" w:ascii="宋体" w:hAnsi="宋体" w:cs="仿宋"/>
          <w:szCs w:val="21"/>
          <w:highlight w:val="none"/>
        </w:rPr>
        <w:t xml:space="preserve">为本工程项目经理。</w:t>
      </w:r>
      <w:r/>
    </w:p>
    <w:p>
      <w:pPr>
        <w:ind w:firstLine="646"/>
        <w:spacing w:line="480" w:lineRule="exact"/>
        <w:rPr>
          <w:rFonts w:ascii="宋体" w:hAnsi="宋体" w:cs="仿宋"/>
          <w:szCs w:val="21"/>
          <w:highlight w:val="none"/>
        </w:rPr>
      </w:pPr>
      <w:r>
        <w:rPr>
          <w:rFonts w:hint="eastAsia" w:ascii="宋体" w:hAnsi="宋体" w:cs="仿宋"/>
          <w:szCs w:val="21"/>
          <w:highlight w:val="none"/>
        </w:rPr>
        <w:t xml:space="preserve">承诺期内，若违反上述承诺内容，本企业和承诺人愿意接受建设行政主管部门及其他有关部门依据有关法律法规给予的处罚。</w:t>
      </w:r>
      <w:r/>
    </w:p>
    <w:tbl>
      <w:tblPr>
        <w:tblStyle w:val="704"/>
        <w:tblW w:w="0" w:type="auto"/>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szCs w:val="21"/>
                <w:highlight w:val="none"/>
              </w:rPr>
              <w:outlineLvl w:val="0"/>
            </w:pPr>
            <w:r>
              <w:rPr>
                <w:rFonts w:hint="eastAsia" w:ascii="宋体" w:hAnsi="宋体" w:cs="仿宋"/>
                <w:szCs w:val="21"/>
                <w:highlight w:val="none"/>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hAnsi="宋体" w:cs="仿宋"/>
                <w:szCs w:val="21"/>
                <w:highlight w:val="none"/>
              </w:rPr>
              <w:outlineLvl w:val="0"/>
            </w:pPr>
            <w:r>
              <w:rPr>
                <w:rFonts w:ascii="宋体" w:hAnsi="宋体" w:cs="仿宋"/>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hAnsi="宋体" w:cs="仿宋"/>
                <w:szCs w:val="21"/>
                <w:highlight w:val="none"/>
              </w:rPr>
              <w:outlineLvl w:val="0"/>
            </w:pPr>
            <w:r>
              <w:rPr>
                <w:rFonts w:hint="eastAsia" w:ascii="宋体" w:hAnsi="宋体" w:cs="仿宋"/>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hAnsi="宋体" w:cs="仿宋"/>
                <w:szCs w:val="21"/>
                <w:highlight w:val="none"/>
              </w:rPr>
              <w:outlineLvl w:val="0"/>
            </w:pPr>
            <w:r>
              <w:rPr>
                <w:rFonts w:ascii="宋体" w:hAnsi="宋体" w:cs="仿宋"/>
                <w:szCs w:val="21"/>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szCs w:val="21"/>
                <w:highlight w:val="none"/>
              </w:rPr>
              <w:outlineLvl w:val="0"/>
            </w:pPr>
            <w:r>
              <w:rPr>
                <w:rFonts w:hint="eastAsia" w:ascii="宋体" w:hAnsi="宋体" w:cs="仿宋"/>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ascii="宋体" w:hAnsi="宋体" w:cs="仿宋"/>
                <w:szCs w:val="21"/>
                <w:highlight w:val="none"/>
              </w:rPr>
              <w:outlineLvl w:val="0"/>
            </w:pPr>
            <w:r>
              <w:rPr>
                <w:rFonts w:ascii="宋体" w:hAnsi="宋体" w:cs="仿宋"/>
                <w:szCs w:val="21"/>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b/>
                <w:bCs/>
                <w:szCs w:val="21"/>
                <w:highlight w:val="none"/>
              </w:rPr>
              <w:outlineLvl w:val="0"/>
            </w:pPr>
            <w:r>
              <w:rPr>
                <w:rFonts w:hint="eastAsia" w:ascii="宋体" w:hAnsi="宋体" w:cs="仿宋"/>
                <w:szCs w:val="21"/>
                <w:highlight w:val="none"/>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hAnsi="宋体" w:cs="仿宋"/>
                <w:b/>
                <w:bCs/>
                <w:szCs w:val="21"/>
                <w:highlight w:val="none"/>
              </w:rPr>
              <w:outlineLvl w:val="0"/>
            </w:pPr>
            <w:r>
              <w:rPr>
                <w:rFonts w:ascii="宋体" w:hAnsi="宋体" w:cs="仿宋"/>
                <w:b/>
                <w:bCs/>
                <w:szCs w:val="21"/>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hAnsi="宋体" w:cs="仿宋"/>
                <w:szCs w:val="21"/>
                <w:highlight w:val="none"/>
              </w:rPr>
              <w:outlineLvl w:val="0"/>
            </w:pPr>
            <w:r>
              <w:rPr>
                <w:rFonts w:hint="eastAsia" w:ascii="宋体" w:hAnsi="宋体" w:cs="仿宋"/>
                <w:szCs w:val="21"/>
                <w:highlight w:val="none"/>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hAnsi="宋体" w:cs="仿宋"/>
                <w:b/>
                <w:bCs/>
                <w:szCs w:val="21"/>
                <w:highlight w:val="none"/>
              </w:rPr>
              <w:outlineLvl w:val="0"/>
            </w:pPr>
            <w:r>
              <w:rPr>
                <w:rFonts w:ascii="宋体" w:hAnsi="宋体" w:cs="仿宋"/>
                <w:b/>
                <w:bCs/>
                <w:szCs w:val="21"/>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hAnsi="宋体" w:cs="仿宋"/>
                <w:szCs w:val="21"/>
                <w:highlight w:val="none"/>
              </w:rPr>
              <w:outlineLvl w:val="0"/>
            </w:pPr>
            <w:r>
              <w:rPr>
                <w:rFonts w:hint="eastAsia" w:ascii="宋体" w:hAnsi="宋体" w:cs="仿宋"/>
                <w:szCs w:val="21"/>
                <w:highlight w:val="none"/>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ascii="宋体" w:hAnsi="宋体" w:cs="仿宋"/>
                <w:szCs w:val="21"/>
                <w:highlight w:val="none"/>
              </w:rPr>
              <w:outlineLvl w:val="0"/>
            </w:pPr>
            <w:r>
              <w:rPr>
                <w:rFonts w:ascii="宋体" w:hAnsi="宋体" w:cs="仿宋"/>
                <w:szCs w:val="21"/>
                <w:highlight w:val="none"/>
              </w:rPr>
            </w:r>
            <w:r/>
          </w:p>
        </w:tc>
      </w:tr>
    </w:tbl>
    <w:p>
      <w:pPr>
        <w:spacing w:line="480" w:lineRule="exact"/>
        <w:shd w:val="clear" w:color="auto" w:fill="ffffff"/>
        <w:widowControl/>
        <w:rPr>
          <w:rFonts w:ascii="宋体" w:hAnsi="宋体" w:cs="宋体"/>
          <w:szCs w:val="21"/>
          <w:highlight w:val="none"/>
        </w:rPr>
      </w:pPr>
      <w:r>
        <w:rPr>
          <w:rFonts w:ascii="宋体" w:hAnsi="宋体" w:cs="宋体"/>
          <w:szCs w:val="21"/>
          <w:highlight w:val="none"/>
        </w:rPr>
        <w:t xml:space="preserve"> </w:t>
      </w:r>
      <w:r/>
    </w:p>
    <w:p>
      <w:pPr>
        <w:ind w:firstLine="645"/>
        <w:spacing w:line="480" w:lineRule="exact"/>
        <w:rPr>
          <w:rFonts w:ascii="宋体" w:hAnsi="宋体" w:cs="仿宋"/>
          <w:szCs w:val="21"/>
          <w:highlight w:val="none"/>
        </w:rPr>
      </w:pPr>
      <w:r>
        <w:rPr>
          <w:rFonts w:ascii="宋体" w:hAnsi="宋体" w:cs="宋体"/>
          <w:szCs w:val="21"/>
          <w:highlight w:val="none"/>
        </w:rPr>
        <w:t xml:space="preserve">                                        </w:t>
      </w:r>
      <w:r>
        <w:rPr>
          <w:rFonts w:hint="eastAsia" w:ascii="宋体" w:hAnsi="宋体" w:cs="仿宋"/>
          <w:szCs w:val="21"/>
          <w:highlight w:val="none"/>
        </w:rPr>
        <w:t xml:space="preserve"> </w:t>
      </w:r>
      <w:r>
        <w:rPr>
          <w:rFonts w:hint="eastAsia" w:ascii="宋体" w:hAnsi="宋体" w:cs="仿宋"/>
          <w:szCs w:val="21"/>
          <w:highlight w:val="none"/>
        </w:rPr>
        <w:t xml:space="preserve">（单位公章）</w:t>
      </w:r>
      <w:r/>
    </w:p>
    <w:p>
      <w:pPr>
        <w:tabs>
          <w:tab w:val="left" w:pos="4140" w:leader="none"/>
          <w:tab w:val="left" w:pos="468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r/>
      <w:r/>
    </w:p>
    <w:p>
      <w:pPr>
        <w:pStyle w:val="715"/>
      </w:pPr>
      <w:r/>
      <w:r/>
    </w:p>
    <w:p>
      <w:r/>
      <w:r/>
    </w:p>
    <w:p>
      <w:pPr>
        <w:pStyle w:val="696"/>
      </w:pPr>
      <w:r/>
      <w:r/>
    </w:p>
    <w:p>
      <w:pPr>
        <w:pStyle w:val="715"/>
      </w:pPr>
      <w:r/>
      <w:r/>
    </w:p>
    <w:p>
      <w:r/>
      <w:r/>
    </w:p>
    <w:p>
      <w:pPr>
        <w:pStyle w:val="694"/>
        <w:jc w:val="center"/>
        <w:spacing w:line="360" w:lineRule="auto"/>
        <w:rPr>
          <w:rFonts w:ascii="宋体" w:hAnsi="宋体" w:cs="宋体"/>
          <w:sz w:val="32"/>
          <w:szCs w:val="32"/>
        </w:rPr>
      </w:pPr>
      <w:r>
        <w:rPr>
          <w:rFonts w:hint="eastAsia" w:ascii="宋体" w:hAnsi="宋体" w:cs="宋体"/>
          <w:sz w:val="32"/>
          <w:szCs w:val="32"/>
        </w:rPr>
        <w:t xml:space="preserve">第四章 项目需求</w:t>
      </w:r>
      <w:bookmarkEnd w:id="25"/>
      <w:r/>
      <w:r/>
    </w:p>
    <w:p>
      <w:pPr>
        <w:ind w:left="500" w:right="0" w:hanging="84"/>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项目属性:</w:t>
      </w:r>
      <w:r>
        <w:rPr>
          <w:rFonts w:hint="eastAsia" w:ascii="宋体" w:hAnsi="宋体" w:eastAsia="宋体" w:cs="宋体"/>
          <w:b/>
          <w:color w:val="000000"/>
          <w:sz w:val="21"/>
          <w:szCs w:val="21"/>
          <w:highlight w:val="none"/>
          <w:lang w:val="en-US" w:eastAsia="zh-CN"/>
        </w:rPr>
        <w:t xml:space="preserve">工程</w:t>
      </w:r>
      <w:r>
        <w:rPr>
          <w:rFonts w:hint="eastAsia" w:ascii="宋体" w:hAnsi="宋体" w:eastAsia="宋体" w:cs="宋体"/>
          <w:b/>
          <w:color w:val="000000"/>
          <w:sz w:val="21"/>
          <w:szCs w:val="21"/>
          <w:highlight w:val="none"/>
        </w:rPr>
        <w:t xml:space="preserve">类项目</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如本项目采购产品被财政部、</w:t>
      </w:r>
      <w:r>
        <w:rPr>
          <w:rFonts w:hint="eastAsia" w:ascii="宋体" w:hAnsi="宋体" w:eastAsia="宋体" w:cs="宋体"/>
          <w:color w:val="000000"/>
          <w:sz w:val="21"/>
          <w:szCs w:val="21"/>
          <w:highlight w:val="none"/>
          <w:lang w:eastAsia="zh-CN"/>
        </w:rPr>
        <w:t xml:space="preserve">国家发展改革委</w:t>
      </w:r>
      <w:r>
        <w:rPr>
          <w:rFonts w:hint="eastAsia" w:ascii="宋体" w:hAnsi="宋体" w:eastAsia="宋体" w:cs="宋体"/>
          <w:color w:val="000000"/>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供应商对于投标产品的包装应按照“财办库〔2020〕123号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关于印发《商品包装政府采购需求标准（试行）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快递包装政府采购需求标准（试行）》的通知”执行。</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采购标的清单</w:t>
      </w:r>
      <w:r/>
    </w:p>
    <w:tbl>
      <w:tblPr>
        <w:tblStyle w:val="7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837"/>
        <w:gridCol w:w="3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eastAsia="zh-CN"/>
              </w:rPr>
              <w:t xml:space="preserve">瘦西湖2026年瓦木、油漆保障项目（二次）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建筑业</w:t>
            </w:r>
            <w:r>
              <w:rPr>
                <w:rFonts w:hint="eastAsia" w:ascii="宋体" w:hAnsi="宋体" w:eastAsia="宋体" w:cs="宋体"/>
                <w:color w:val="000000"/>
                <w:sz w:val="21"/>
                <w:szCs w:val="21"/>
                <w:highlight w:val="none"/>
                <w:lang w:val="en-US" w:eastAsia="zh-CN"/>
              </w:rPr>
              <w:t xml:space="preserve"> </w:t>
            </w:r>
            <w:r/>
          </w:p>
        </w:tc>
      </w:tr>
    </w:tbl>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rPr>
        <w:t xml:space="preserve">1、项目名称：</w:t>
      </w:r>
      <w:r>
        <w:rPr>
          <w:rFonts w:hint="eastAsia" w:ascii="宋体" w:hAnsi="宋体" w:cs="宋体"/>
          <w:sz w:val="21"/>
          <w:szCs w:val="21"/>
          <w:highlight w:val="none"/>
          <w:lang w:eastAsia="zh-CN"/>
        </w:rPr>
        <w:t xml:space="preserve">瘦西湖2026年瓦木、油漆保障项目（二次）</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2、最高限价：</w:t>
      </w:r>
      <w:r>
        <w:rPr>
          <w:rFonts w:hint="eastAsia" w:ascii="宋体" w:hAnsi="宋体" w:cs="宋体"/>
          <w:szCs w:val="21"/>
          <w:highlight w:val="none"/>
          <w:lang w:val="en-US" w:eastAsia="zh-CN"/>
        </w:rPr>
        <w:t xml:space="preserve">198万元</w:t>
      </w:r>
      <w:r>
        <w:rPr>
          <w:rFonts w:hint="eastAsia" w:ascii="宋体" w:hAnsi="宋体" w:eastAsia="宋体" w:cs="宋体"/>
          <w:szCs w:val="21"/>
          <w:highlight w:val="none"/>
        </w:rPr>
        <w:t xml:space="preserve">。报价超过最高限价的为无效报价，按照无效响应处理。</w:t>
      </w:r>
      <w:r/>
    </w:p>
    <w:p>
      <w:pPr>
        <w:ind w:firstLine="42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3、采购需求：</w:t>
      </w:r>
      <w:r>
        <w:rPr>
          <w:rFonts w:hint="eastAsia" w:ascii="宋体" w:hAnsi="宋体" w:eastAsia="宋体" w:cs="宋体"/>
          <w:szCs w:val="21"/>
          <w:highlight w:val="none"/>
          <w:lang w:val="en-US" w:eastAsia="zh-CN"/>
        </w:rPr>
        <w:t xml:space="preserve">详见工程量清单。其中：零星用工、机械适用于不能按清单计算规则计量的零星维修、运输。车次单价包括往返（运距不限，投标人自行考虑）、垃圾处理；运输车辆台班单价包括8小时/台班，垃圾处理。</w:t>
      </w:r>
      <w:r/>
    </w:p>
    <w:p>
      <w:pPr>
        <w:ind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4、工期：</w:t>
      </w:r>
      <w:r>
        <w:rPr>
          <w:rFonts w:hint="eastAsia" w:ascii="宋体" w:hAnsi="宋体" w:cs="宋体"/>
          <w:color w:val="000000"/>
          <w:szCs w:val="21"/>
          <w:lang w:eastAsia="zh-CN"/>
        </w:rPr>
        <w:t xml:space="preserve">一年，自合同生效之日起至一年期满止。</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供应商需要采购的部分主要材料应选用国内中档以上品牌，并达到环保要求。在签订合同之前，采购人如认为供应商在磋商文件中提供的品牌达不到品牌的要求，则采购人可以要求供应商选用其他中等以上档次品牌，供应商须无条件接受且不增加其磋商报价。</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二、其他磋商须知</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2、最终以总价方式报价，首轮报价中的不可竞争费仍适用于最终报价，成交价即合同价为最终报价。首轮报价明细仍为合同价的组成部分，总价汇总表在</w:t>
      </w:r>
      <w:r>
        <w:rPr>
          <w:rFonts w:hint="eastAsia" w:ascii="宋体" w:hAnsi="宋体" w:eastAsia="宋体" w:cs="宋体"/>
          <w:sz w:val="21"/>
          <w:szCs w:val="21"/>
          <w:highlight w:val="none"/>
          <w:lang w:eastAsia="zh-CN"/>
        </w:rPr>
        <w:t xml:space="preserve">签订合同</w:t>
      </w:r>
      <w:r>
        <w:rPr>
          <w:rFonts w:hint="eastAsia" w:ascii="宋体" w:hAnsi="宋体" w:eastAsia="宋体" w:cs="宋体"/>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Calibri"/>
          <w:color w:val="auto"/>
          <w:szCs w:val="21"/>
          <w:highlight w:val="none"/>
        </w:rPr>
        <w:t xml:space="preserve">本工程结算价需经有关部门审定确认，合同价中的安全</w:t>
      </w:r>
      <w:r>
        <w:rPr>
          <w:rFonts w:hint="eastAsia" w:ascii="宋体" w:hAnsi="宋体" w:cs="Calibri"/>
          <w:color w:val="auto"/>
          <w:szCs w:val="21"/>
          <w:highlight w:val="none"/>
          <w:lang w:val="en-US" w:eastAsia="zh-CN"/>
        </w:rPr>
        <w:t xml:space="preserve">生产</w:t>
      </w:r>
      <w:r>
        <w:rPr>
          <w:rFonts w:hint="eastAsia" w:ascii="宋体" w:hAnsi="宋体" w:cs="Calibri"/>
          <w:color w:val="auto"/>
          <w:szCs w:val="21"/>
          <w:highlight w:val="none"/>
        </w:rPr>
        <w:t xml:space="preserve">措施费</w:t>
      </w:r>
      <w:r>
        <w:rPr>
          <w:rFonts w:hint="eastAsia" w:ascii="宋体" w:hAnsi="宋体" w:cs="Calibri"/>
          <w:color w:val="auto"/>
          <w:szCs w:val="21"/>
          <w:highlight w:val="none"/>
          <w:lang w:val="en-US" w:eastAsia="zh-CN"/>
        </w:rPr>
        <w:t xml:space="preserve">用工程</w:t>
      </w:r>
      <w:r>
        <w:rPr>
          <w:rFonts w:hint="eastAsia" w:ascii="宋体" w:hAnsi="宋体" w:cs="Calibri"/>
          <w:color w:val="auto"/>
          <w:szCs w:val="21"/>
          <w:highlight w:val="none"/>
        </w:rPr>
        <w:t xml:space="preserve">结算时按照我市安全生产管理相关规定执行；合同价中的暂列金额（税金前）在工程款支付时、结算审定结果中扣除。</w:t>
      </w:r>
      <w:r/>
    </w:p>
    <w:p>
      <w:pPr>
        <w:pStyle w:val="92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ascii="宋体" w:hAnsi="宋体"/>
          <w:color w:val="auto"/>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pStyle w:val="927"/>
        <w:ind w:firstLine="422"/>
        <w:keepLines w:val="0"/>
        <w:keepNext w:val="0"/>
        <w:pageBreakBefore w:val="0"/>
        <w:spacing w:line="360" w:lineRule="auto"/>
        <w:rPr>
          <w:rFonts w:hint="eastAsia" w:ascii="宋体" w:hAnsi="宋体" w:eastAsia="宋体" w:cs="宋体"/>
          <w:b w:val="0"/>
          <w:bCs w:val="0"/>
          <w:i/>
          <w:iCs/>
          <w:color w:val="000000"/>
          <w:sz w:val="21"/>
          <w:szCs w:val="21"/>
          <w:highlight w:val="none"/>
          <w:u w:val="single"/>
          <w:lang w:val="en-US" w:eastAsia="zh-CN" w:bidi="en-US"/>
        </w:rPr>
      </w:pPr>
      <w:r>
        <w:rPr>
          <w:rFonts w:hint="eastAsia" w:ascii="宋体" w:hAnsi="宋体" w:eastAsia="宋体" w:cs="宋体"/>
          <w:b w:val="0"/>
          <w:bCs w:val="0"/>
          <w:i/>
          <w:sz w:val="21"/>
          <w:szCs w:val="21"/>
          <w:highlight w:val="none"/>
          <w:u w:val="single"/>
        </w:rPr>
        <w:t xml:space="preserve">5、</w:t>
      </w:r>
      <w:r>
        <w:rPr>
          <w:rFonts w:hint="eastAsia" w:ascii="宋体" w:hAnsi="宋体" w:eastAsia="宋体" w:cs="宋体"/>
          <w:b w:val="0"/>
          <w:bCs w:val="0"/>
          <w:i/>
          <w:iCs/>
          <w:color w:val="000000"/>
          <w:sz w:val="21"/>
          <w:szCs w:val="21"/>
          <w:highlight w:val="none"/>
          <w:u w:val="single"/>
          <w:lang w:val="en-US" w:eastAsia="zh-CN" w:bidi="en-US"/>
        </w:rPr>
        <w:t xml:space="preserve">本项目采用固定单价包干，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rPr>
          <w:rFonts w:hint="eastAsia" w:ascii="宋体" w:hAnsi="宋体" w:eastAsia="宋体" w:cs="宋体"/>
          <w:b/>
          <w:bCs/>
          <w:i/>
          <w:iCs/>
          <w:color w:val="000000"/>
          <w:sz w:val="21"/>
          <w:szCs w:val="21"/>
          <w:highlight w:val="none"/>
          <w:u w:val="single"/>
          <w:lang w:val="en-US" w:eastAsia="zh-CN" w:bidi="en-US"/>
        </w:rPr>
        <w:t xml:space="preserve">（须提供承诺，格式自拟）。</w:t>
      </w:r>
      <w:r/>
    </w:p>
    <w:p>
      <w:pPr>
        <w:pStyle w:val="927"/>
        <w:ind w:firstLine="422"/>
        <w:keepLines w:val="0"/>
        <w:keepNext w:val="0"/>
        <w:pageBreakBefore w:val="0"/>
        <w:spacing w:line="360" w:lineRule="auto"/>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 xml:space="preserve">6、</w:t>
      </w:r>
      <w:r>
        <w:rPr>
          <w:rFonts w:hint="eastAsia" w:ascii="宋体" w:hAnsi="宋体" w:eastAsia="宋体" w:cs="宋体"/>
          <w:b w:val="0"/>
          <w:bCs w:val="0"/>
          <w:i/>
          <w:iCs/>
          <w:color w:val="000000"/>
          <w:sz w:val="21"/>
          <w:szCs w:val="21"/>
          <w:highlight w:val="none"/>
          <w:u w:val="single"/>
          <w:lang w:val="en-US" w:eastAsia="zh-CN" w:bidi="en-US"/>
        </w:rPr>
        <w:t xml:space="preserve">施工质量要求：合格，项目免费质保期：两年。按工程质量保修书执行</w:t>
      </w:r>
      <w:r>
        <w:rPr>
          <w:rFonts w:hint="eastAsia" w:ascii="宋体" w:hAnsi="宋体" w:eastAsia="宋体" w:cs="宋体"/>
          <w:b/>
          <w:bCs/>
          <w:i/>
          <w:iCs/>
          <w:color w:val="000000"/>
          <w:sz w:val="21"/>
          <w:szCs w:val="21"/>
          <w:highlight w:val="none"/>
          <w:u w:val="single"/>
          <w:lang w:val="en-US" w:eastAsia="zh-CN" w:bidi="en-US"/>
        </w:rPr>
        <w:t xml:space="preserve">（须提供承诺，格式自拟）</w:t>
      </w:r>
      <w:r>
        <w:rPr>
          <w:rFonts w:hint="eastAsia" w:ascii="宋体" w:hAnsi="宋体" w:eastAsia="宋体" w:cs="宋体"/>
          <w:b/>
          <w:bCs/>
          <w:i/>
          <w:sz w:val="21"/>
          <w:szCs w:val="21"/>
          <w:highlight w:val="none"/>
          <w:u w:val="single"/>
        </w:rPr>
        <w:t xml:space="preserve">。</w:t>
      </w:r>
      <w:r/>
    </w:p>
    <w:p>
      <w:pPr>
        <w:pStyle w:val="92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7、成交供应商必须服从现场管理，对工序和材料及时报验，原材料及配件必须符合国家标准，经复试合格后方可使用。 </w:t>
      </w:r>
      <w:r/>
    </w:p>
    <w:p>
      <w:pPr>
        <w:pStyle w:val="92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8、施工过程中产生的垃圾及时清运，费用由成交供应商承担；建设工程不能影响整体美观，不能影响其他设施、设备的使用及功能，不能影响采购人正常工作开展。</w:t>
      </w:r>
      <w:r/>
    </w:p>
    <w:p>
      <w:pPr>
        <w:pStyle w:val="927"/>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9、施工过程中，供应商需采取措施保护现场及周边相关</w:t>
      </w:r>
      <w:r>
        <w:rPr>
          <w:rFonts w:hint="eastAsia" w:ascii="宋体" w:hAnsi="宋体" w:eastAsia="宋体" w:cs="宋体"/>
          <w:sz w:val="21"/>
          <w:szCs w:val="21"/>
          <w:highlight w:val="none"/>
          <w:lang w:eastAsia="zh-CN"/>
        </w:rPr>
        <w:t xml:space="preserve">财物</w:t>
      </w:r>
      <w:r>
        <w:rPr>
          <w:rFonts w:hint="eastAsia" w:ascii="宋体" w:hAnsi="宋体" w:eastAsia="宋体" w:cs="宋体"/>
          <w:sz w:val="21"/>
          <w:szCs w:val="21"/>
          <w:highlight w:val="none"/>
        </w:rPr>
        <w:t xml:space="preserve">、物品、设施等，因供应商的不规范操作、误操作等原因造成相关设施的损坏、设备的停用等后果均由供应商承担，由供应商原样修复并自行承担相关费用。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10、磋商报价编制要求 </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10.1所有磋商报价以人民币表示，供应商报价单位为元，保留小数点后两位。</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10.2供应商在磋商截止时间前修改磋商函中的磋商总报价，应同时修改“工程量清单”中的相应报价。</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(1)本工程磋商文件、磋商文件(包括工程量清单)的澄清、补充和修改文件；</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(3)建设工程设计文件及相关资料；与建设项目相关的标准、规定等技术资料；</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927"/>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10.4报价中单价、合价均采用人民</w:t>
      </w:r>
      <w:r>
        <w:rPr>
          <w:rFonts w:hint="eastAsia" w:ascii="宋体" w:hAnsi="宋体" w:eastAsia="宋体" w:cs="宋体"/>
          <w:sz w:val="21"/>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10.7</w:t>
      </w:r>
      <w:r>
        <w:rPr>
          <w:rFonts w:hint="eastAsia" w:ascii="宋体" w:hAnsi="宋体" w:cs="宋体"/>
          <w:i/>
          <w:color w:val="auto"/>
          <w:szCs w:val="21"/>
          <w:highlight w:val="none"/>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eastAsia="宋体" w:cs="宋体"/>
          <w:i/>
          <w:iCs/>
          <w:color w:val="000000"/>
          <w:sz w:val="21"/>
          <w:szCs w:val="21"/>
          <w:highlight w:val="none"/>
          <w:u w:val="single"/>
          <w:lang w:bidi="en-US"/>
        </w:rPr>
      </w:pPr>
      <w:r>
        <w:rPr>
          <w:rFonts w:hint="eastAsia" w:ascii="宋体" w:hAnsi="宋体" w:eastAsia="宋体" w:cs="宋体"/>
          <w:i/>
          <w:iCs/>
          <w:color w:val="000000"/>
          <w:sz w:val="21"/>
          <w:szCs w:val="21"/>
          <w:highlight w:val="none"/>
          <w:u w:val="single"/>
          <w:lang w:bidi="en-US"/>
        </w:rPr>
        <w:t xml:space="preserve">10.8</w:t>
      </w:r>
      <w:r>
        <w:rPr>
          <w:rFonts w:hint="eastAsia" w:ascii="宋体" w:hAnsi="宋体" w:cs="宋体"/>
          <w:i/>
          <w:color w:val="auto"/>
          <w:szCs w:val="21"/>
          <w:highlight w:val="none"/>
          <w:u w:val="single"/>
          <w:lang w:bidi="ar"/>
        </w:rPr>
        <w:t xml:space="preserve">供应商应将下列不可竞争费用按照规定的标准计取，不得让利或降低标准计取：（</w:t>
      </w:r>
      <w:r>
        <w:rPr>
          <w:rFonts w:hint="eastAsia" w:ascii="宋体" w:hAnsi="宋体" w:cs="宋体"/>
          <w:i/>
          <w:color w:val="auto"/>
          <w:szCs w:val="21"/>
          <w:highlight w:val="none"/>
          <w:u w:val="single"/>
          <w:lang w:val="en-US" w:eastAsia="zh-CN" w:bidi="ar"/>
        </w:rPr>
        <w:t xml:space="preserve">1</w:t>
      </w:r>
      <w:r>
        <w:rPr>
          <w:rFonts w:hint="eastAsia" w:ascii="宋体" w:hAnsi="宋体" w:cs="宋体"/>
          <w:i/>
          <w:color w:val="auto"/>
          <w:szCs w:val="21"/>
          <w:highlight w:val="none"/>
          <w:u w:val="single"/>
          <w:lang w:bidi="ar"/>
        </w:rPr>
        <w:t xml:space="preserve">）省级以上财政、税收、物价等部门批准的税金；（</w:t>
      </w:r>
      <w:r>
        <w:rPr>
          <w:rFonts w:hint="eastAsia" w:ascii="宋体" w:hAnsi="宋体" w:cs="宋体"/>
          <w:i/>
          <w:color w:val="auto"/>
          <w:szCs w:val="21"/>
          <w:highlight w:val="none"/>
          <w:u w:val="single"/>
          <w:lang w:val="en-US" w:eastAsia="zh-CN" w:bidi="ar"/>
        </w:rPr>
        <w:t xml:space="preserve">2</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）材料暂估价格（详见附件）（</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）专业工程暂估价（详见附件）；（</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）暂列金额（详见附件）</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10.9</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10.1</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w:t>
      </w:r>
      <w:r>
        <w:rPr>
          <w:rFonts w:hint="eastAsia" w:ascii="宋体" w:hAnsi="宋体" w:cs="宋体"/>
          <w:i/>
          <w:color w:val="auto"/>
          <w:szCs w:val="21"/>
          <w:highlight w:val="none"/>
          <w:u w:val="single"/>
          <w:lang w:eastAsia="zh-CN" w:bidi="ar"/>
        </w:rPr>
        <w:t xml:space="preserve">、</w:t>
      </w:r>
      <w:r>
        <w:rPr>
          <w:rFonts w:hint="eastAsia" w:ascii="宋体" w:hAnsi="宋体" w:cs="宋体"/>
          <w:i/>
          <w:color w:val="auto"/>
          <w:szCs w:val="21"/>
          <w:highlight w:val="none"/>
          <w:u w:val="single"/>
          <w:lang w:val="en-US" w:eastAsia="zh-CN" w:bidi="ar"/>
        </w:rPr>
        <w:t xml:space="preserve">规费</w:t>
      </w:r>
      <w:r>
        <w:rPr>
          <w:rFonts w:hint="eastAsia" w:ascii="宋体" w:hAnsi="宋体" w:cs="宋体"/>
          <w:i/>
          <w:color w:val="auto"/>
          <w:szCs w:val="21"/>
          <w:highlight w:val="none"/>
          <w:u w:val="single"/>
          <w:lang w:bidi="ar"/>
        </w:rPr>
        <w:t xml:space="preserve">、管理费、利润远低于计国家及省计价规范标准时，应提供详细的分析资料。</w:t>
      </w:r>
      <w:r/>
    </w:p>
    <w:p>
      <w:pPr>
        <w:numPr>
          <w:ilvl w:val="0"/>
          <w:numId w:val="3"/>
        </w:numPr>
        <w:ind w:firstLine="420"/>
        <w:jc w:val="left"/>
        <w:keepLines w:val="0"/>
        <w:keepNext w:val="0"/>
        <w:pageBreakBefore w:val="0"/>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供应商在报价时应按《建设工程工程量清单计价标准》（GB/T50500-2024）和磋商文件规定的格式，提供完整齐全的文件。</w:t>
      </w:r>
      <w:r/>
    </w:p>
    <w:p>
      <w:pPr>
        <w:numPr>
          <w:ilvl w:val="0"/>
          <w:numId w:val="3"/>
        </w:num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磋商分项报价表即按照附件提供的工程量清单的格式进行填报，分别填报综合单价和合价，要求填报完整，漏报项视为价格已分摊到其他清单项中。</w:t>
      </w:r>
      <w:r/>
    </w:p>
    <w:p>
      <w:pPr>
        <w:ind w:firstLine="376"/>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pacing w:val="-11"/>
          <w:sz w:val="21"/>
          <w:szCs w:val="21"/>
          <w:highlight w:val="none"/>
          <w:lang w:bidi="ar"/>
        </w:rPr>
        <w:t xml:space="preserve">13、单</w:t>
      </w:r>
      <w:r>
        <w:rPr>
          <w:rFonts w:hint="eastAsia" w:ascii="宋体" w:hAnsi="宋体" w:eastAsia="宋体" w:cs="宋体"/>
          <w:sz w:val="21"/>
          <w:szCs w:val="21"/>
          <w:highlight w:val="none"/>
          <w:lang w:bidi="ar"/>
        </w:rPr>
        <w:t xml:space="preserve">价和总价均应包括但不限于所有设备、材料、税金、包装费、运杂费、保险费、</w:t>
      </w:r>
      <w:r>
        <w:rPr>
          <w:rFonts w:hint="eastAsia" w:ascii="宋体" w:hAnsi="宋体" w:eastAsia="宋体" w:cs="宋体"/>
          <w:sz w:val="21"/>
          <w:szCs w:val="21"/>
          <w:highlight w:val="none"/>
          <w:lang w:eastAsia="zh-CN" w:bidi="ar"/>
        </w:rPr>
        <w:t xml:space="preserve">卸料</w:t>
      </w:r>
      <w:r>
        <w:rPr>
          <w:rFonts w:hint="eastAsia" w:ascii="宋体" w:hAnsi="宋体" w:eastAsia="宋体" w:cs="宋体"/>
          <w:sz w:val="21"/>
          <w:szCs w:val="21"/>
          <w:highlight w:val="none"/>
          <w:lang w:bidi="ar"/>
        </w:rPr>
        <w:t xml:space="preserve">费、安装调试费、资料费、保修期内维修费用及招标代理服务费、前期咨询费等直至完全交付采购人使用的所有费用。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keepLines w:val="0"/>
        <w:keepNext w:val="0"/>
        <w:pageBreakBefore w:val="0"/>
        <w:spacing w:line="360" w:lineRule="auto"/>
        <w:rPr>
          <w:rFonts w:hint="eastAsia" w:ascii="宋体" w:hAnsi="宋体" w:eastAsia="宋体" w:cs="宋体"/>
          <w:spacing w:val="-4"/>
          <w:sz w:val="21"/>
          <w:szCs w:val="21"/>
          <w:highlight w:val="none"/>
          <w:lang w:bidi="ar"/>
        </w:rPr>
      </w:pPr>
      <w:r>
        <w:rPr>
          <w:rFonts w:hint="eastAsia" w:ascii="宋体" w:hAnsi="宋体" w:eastAsia="宋体" w:cs="宋体"/>
          <w:spacing w:val="-4"/>
          <w:sz w:val="21"/>
          <w:szCs w:val="21"/>
          <w:highlight w:val="none"/>
          <w:lang w:bidi="ar"/>
        </w:rPr>
        <w:t xml:space="preserve">15、供应商应综合考虑与本项目有关的所有因素与风险，若出现缺项、漏项等情况，由供应商自行承担。</w:t>
      </w:r>
      <w:r/>
    </w:p>
    <w:p>
      <w:pPr>
        <w:ind w:firstLine="422"/>
        <w:keepLines w:val="0"/>
        <w:keepNext w:val="0"/>
        <w:pageBreakBefore w:val="0"/>
        <w:spacing w:line="360" w:lineRule="auto"/>
        <w:rPr>
          <w:rFonts w:hint="eastAsia" w:ascii="宋体" w:hAnsi="宋体" w:cs="宋体"/>
          <w:b/>
          <w:bCs/>
          <w:iCs/>
          <w:sz w:val="21"/>
          <w:szCs w:val="21"/>
          <w:highlight w:val="none"/>
          <w:lang w:val="en-US" w:eastAsia="zh-CN"/>
        </w:rPr>
      </w:pPr>
      <w:r>
        <w:rPr>
          <w:rFonts w:hint="eastAsia" w:ascii="宋体" w:hAnsi="宋体" w:cs="宋体"/>
          <w:b/>
          <w:bCs/>
          <w:iCs/>
          <w:sz w:val="21"/>
          <w:szCs w:val="21"/>
          <w:highlight w:val="none"/>
          <w:lang w:val="en-US" w:eastAsia="zh-CN"/>
        </w:rPr>
        <w:t xml:space="preserve">三</w:t>
      </w:r>
      <w:r>
        <w:rPr>
          <w:rFonts w:hint="eastAsia" w:ascii="宋体" w:hAnsi="宋体" w:eastAsia="宋体" w:cs="宋体"/>
          <w:b/>
          <w:bCs/>
          <w:iCs/>
          <w:sz w:val="21"/>
          <w:szCs w:val="21"/>
          <w:highlight w:val="none"/>
          <w:lang w:eastAsia="zh-CN"/>
        </w:rPr>
        <w:t xml:space="preserve">、</w:t>
      </w:r>
      <w:r>
        <w:rPr>
          <w:rFonts w:hint="eastAsia" w:ascii="宋体" w:hAnsi="宋体" w:cs="宋体"/>
          <w:b/>
          <w:bCs/>
          <w:iCs/>
          <w:sz w:val="21"/>
          <w:szCs w:val="21"/>
          <w:highlight w:val="none"/>
          <w:lang w:val="en-US" w:eastAsia="zh-CN"/>
        </w:rPr>
        <w:t xml:space="preserve">服务响应</w:t>
      </w:r>
      <w:r/>
    </w:p>
    <w:p>
      <w:pPr>
        <w:pStyle w:val="927"/>
        <w:ind w:firstLine="422"/>
        <w:keepLines w:val="0"/>
        <w:keepNext w:val="0"/>
        <w:pageBreakBefore w:val="0"/>
        <w:spacing w:line="360" w:lineRule="auto"/>
        <w:rPr>
          <w:rFonts w:hint="default"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 xml:space="preserve">成交供应商在收到采购人任务通知后，应</w:t>
      </w:r>
      <w:r>
        <w:rPr>
          <w:rFonts w:hint="eastAsia" w:hAnsi="宋体" w:cs="宋体"/>
          <w:i/>
          <w:iCs/>
          <w:sz w:val="21"/>
          <w:szCs w:val="21"/>
          <w:u w:val="single"/>
          <w:lang w:val="en-US" w:eastAsia="zh-CN"/>
        </w:rPr>
        <w:t xml:space="preserve">及时响应，并</w:t>
      </w:r>
      <w:r>
        <w:rPr>
          <w:rFonts w:hint="eastAsia" w:ascii="宋体" w:hAnsi="宋体" w:eastAsia="宋体" w:cs="宋体"/>
          <w:i/>
          <w:iCs/>
          <w:sz w:val="21"/>
          <w:szCs w:val="21"/>
          <w:u w:val="single"/>
          <w:lang w:val="en-US" w:eastAsia="zh-CN"/>
        </w:rPr>
        <w:t xml:space="preserve">在2小时内到达现场。</w:t>
      </w:r>
      <w:r>
        <w:rPr>
          <w:rFonts w:hint="eastAsia" w:ascii="宋体" w:hAnsi="宋体" w:eastAsia="宋体" w:cs="宋体"/>
          <w:b/>
          <w:bCs/>
          <w:i/>
          <w:iCs/>
          <w:color w:val="000000"/>
          <w:sz w:val="21"/>
          <w:szCs w:val="21"/>
          <w:highlight w:val="none"/>
          <w:u w:val="single"/>
          <w:lang w:val="en-US" w:eastAsia="zh-CN" w:bidi="en-US"/>
        </w:rPr>
        <w:t xml:space="preserve">（须提供承诺，格式自拟）</w:t>
      </w:r>
      <w:r>
        <w:rPr>
          <w:rFonts w:hint="eastAsia" w:ascii="宋体" w:hAnsi="宋体" w:eastAsia="宋体" w:cs="宋体"/>
          <w:b/>
          <w:bCs/>
          <w:i/>
          <w:sz w:val="21"/>
          <w:szCs w:val="21"/>
          <w:highlight w:val="none"/>
          <w:u w:val="single"/>
        </w:rPr>
        <w:t xml:space="preserve">。</w:t>
      </w:r>
      <w:r/>
    </w:p>
    <w:p>
      <w:pPr>
        <w:ind w:firstLine="422"/>
        <w:keepLines w:val="0"/>
        <w:keepNext w:val="0"/>
        <w:pageBreakBefore w:val="0"/>
        <w:spacing w:line="360" w:lineRule="auto"/>
        <w:rPr>
          <w:rFonts w:hint="eastAsia" w:ascii="宋体" w:hAnsi="宋体" w:eastAsia="宋体" w:cs="宋体"/>
          <w:b/>
          <w:bCs/>
          <w:iCs/>
          <w:sz w:val="21"/>
          <w:szCs w:val="21"/>
          <w:highlight w:val="none"/>
          <w:lang w:eastAsia="zh-CN"/>
        </w:rPr>
      </w:pPr>
      <w:r>
        <w:rPr>
          <w:rFonts w:hint="eastAsia" w:ascii="宋体" w:hAnsi="宋体" w:cs="宋体"/>
          <w:b/>
          <w:bCs/>
          <w:iCs/>
          <w:sz w:val="21"/>
          <w:szCs w:val="21"/>
          <w:highlight w:val="none"/>
          <w:lang w:val="en-US" w:eastAsia="zh-CN"/>
        </w:rPr>
        <w:t xml:space="preserve">四、</w:t>
      </w:r>
      <w:r>
        <w:rPr>
          <w:rFonts w:hint="eastAsia" w:ascii="宋体" w:hAnsi="宋体" w:eastAsia="宋体" w:cs="宋体"/>
          <w:b/>
          <w:bCs/>
          <w:iCs/>
          <w:sz w:val="21"/>
          <w:szCs w:val="21"/>
          <w:highlight w:val="none"/>
          <w:lang w:eastAsia="zh-CN"/>
        </w:rPr>
        <w:t xml:space="preserve">政府采购中实施本国产品标准及相关政策</w:t>
      </w:r>
      <w:r/>
    </w:p>
    <w:p>
      <w:pPr>
        <w:pStyle w:val="71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1、本项目对采购本国产品给予政策支持，具体内容见招标文件“第五章 评审方法</w:t>
      </w:r>
      <w:r>
        <w:rPr>
          <w:rFonts w:hint="eastAsia" w:hAnsi="宋体" w:cs="宋体"/>
          <w:sz w:val="21"/>
          <w:szCs w:val="21"/>
          <w:lang w:val="en-US" w:eastAsia="zh-CN"/>
        </w:rPr>
        <w:t xml:space="preserve">及</w:t>
      </w:r>
      <w:r>
        <w:rPr>
          <w:rFonts w:hint="eastAsia" w:ascii="宋体" w:hAnsi="宋体" w:eastAsia="宋体" w:cs="宋体"/>
          <w:sz w:val="21"/>
          <w:szCs w:val="21"/>
          <w:lang w:val="en-US" w:eastAsia="zh-CN"/>
        </w:rPr>
        <w:t xml:space="preserve">评审标准”。</w:t>
      </w:r>
      <w:r/>
    </w:p>
    <w:p>
      <w:pPr>
        <w:pStyle w:val="718"/>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8"/>
        <w:ind w:firstLine="420"/>
        <w:jc w:val="left"/>
        <w:keepLines w:val="0"/>
        <w:keepNext w:val="0"/>
        <w:pageBreakBefore w:val="0"/>
        <w:spacing w:line="360" w:lineRule="auto"/>
        <w:widowControl w:val="off"/>
        <w:rPr>
          <w:rFonts w:hint="eastAsia" w:ascii="宋体" w:hAnsi="宋体" w:cs="宋体"/>
          <w:color w:val="000000"/>
          <w:szCs w:val="21"/>
        </w:rPr>
        <w:outlineLvl w:val="9"/>
      </w:pPr>
      <w:r>
        <w:rPr>
          <w:rFonts w:hint="eastAsia" w:ascii="宋体" w:hAnsi="宋体" w:eastAsia="宋体" w:cs="宋体"/>
          <w:sz w:val="21"/>
          <w:szCs w:val="21"/>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694"/>
        <w:jc w:val="both"/>
        <w:spacing w:line="360" w:lineRule="auto"/>
        <w:rPr>
          <w:rFonts w:hint="eastAsia" w:ascii="宋体" w:hAnsi="宋体" w:cs="宋体"/>
          <w:sz w:val="32"/>
          <w:szCs w:val="32"/>
        </w:rPr>
      </w:pPr>
      <w:r/>
      <w:bookmarkStart w:id="26" w:name="_Toc109304975"/>
      <w:r/>
      <w:r/>
    </w:p>
    <w:p>
      <w:pPr>
        <w:rPr>
          <w:rFonts w:hint="eastAsia" w:ascii="宋体" w:hAnsi="宋体" w:cs="宋体"/>
          <w:sz w:val="32"/>
          <w:szCs w:val="32"/>
        </w:rPr>
      </w:pPr>
      <w:r>
        <w:rPr>
          <w:rFonts w:hint="eastAsia" w:ascii="宋体" w:hAnsi="宋体" w:cs="宋体"/>
          <w:sz w:val="32"/>
          <w:szCs w:val="32"/>
        </w:rPr>
      </w:r>
      <w:r/>
    </w:p>
    <w:p>
      <w:pPr>
        <w:pStyle w:val="694"/>
        <w:jc w:val="both"/>
        <w:spacing w:before="0" w:after="0" w:line="240" w:lineRule="auto"/>
        <w:rPr>
          <w:rFonts w:hint="eastAsia" w:ascii="宋体" w:hAnsi="宋体" w:cs="宋体"/>
          <w:sz w:val="32"/>
          <w:szCs w:val="32"/>
        </w:rPr>
      </w:pPr>
      <w:r>
        <w:rPr>
          <w:rFonts w:hint="eastAsia" w:ascii="宋体" w:hAnsi="宋体" w:cs="宋体"/>
          <w:sz w:val="32"/>
          <w:szCs w:val="32"/>
        </w:rPr>
      </w:r>
      <w:r/>
    </w:p>
    <w:p>
      <w:pPr>
        <w:pStyle w:val="694"/>
        <w:jc w:val="center"/>
        <w:spacing w:before="0" w:after="0" w:line="240" w:lineRule="auto"/>
        <w:rPr>
          <w:rFonts w:ascii="宋体" w:hAnsi="宋体" w:cs="宋体"/>
          <w:sz w:val="32"/>
          <w:szCs w:val="32"/>
        </w:rPr>
      </w:pPr>
      <w:r>
        <w:rPr>
          <w:rFonts w:hint="eastAsia" w:ascii="宋体" w:hAnsi="宋体" w:cs="宋体"/>
          <w:sz w:val="32"/>
          <w:szCs w:val="32"/>
        </w:rPr>
        <w:t xml:space="preserve">第五章 评审方法及评审标准</w:t>
      </w:r>
      <w:bookmarkEnd w:id="1"/>
      <w:r/>
      <w:bookmarkEnd w:id="26"/>
      <w:r/>
      <w:r/>
    </w:p>
    <w:p>
      <w:pPr>
        <w:pStyle w:val="929"/>
        <w:ind w:firstLine="422"/>
        <w:rPr>
          <w:rFonts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 xml:space="preserve">本项目推荐</w:t>
      </w:r>
      <w:r>
        <w:rPr>
          <w:rFonts w:hint="eastAsia" w:ascii="宋体" w:hAnsi="宋体" w:cs="宋体"/>
          <w:szCs w:val="21"/>
        </w:rPr>
        <w:t xml:space="preserve">成交</w:t>
      </w:r>
      <w:r>
        <w:rPr>
          <w:rFonts w:ascii="宋体" w:hAnsi="宋体"/>
          <w:szCs w:val="21"/>
        </w:rPr>
        <w:t xml:space="preserve">候选人3家。</w:t>
      </w:r>
      <w:r/>
    </w:p>
    <w:p>
      <w:pPr>
        <w:ind w:firstLine="422"/>
        <w:spacing w:line="360" w:lineRule="auto"/>
        <w:rPr>
          <w:rFonts w:ascii="宋体" w:hAnsi="宋体" w:cs="宋体"/>
          <w:szCs w:val="21"/>
        </w:rPr>
      </w:pPr>
      <w:r/>
      <w:bookmarkStart w:id="27" w:name="_Toc449017024"/>
      <w:r/>
      <w:bookmarkStart w:id="28" w:name="_Toc449016388"/>
      <w:r>
        <w:rPr>
          <w:rFonts w:hint="eastAsia" w:ascii="宋体" w:hAnsi="宋体" w:cs="宋体"/>
          <w:b/>
          <w:szCs w:val="21"/>
        </w:rPr>
        <w:t xml:space="preserve">二、政府采购政策功能落实</w:t>
      </w:r>
      <w:bookmarkEnd w:id="27"/>
      <w:r/>
      <w:bookmarkEnd w:id="28"/>
      <w:r>
        <w:rPr>
          <w:rFonts w:hint="eastAsia" w:ascii="宋体" w:hAnsi="宋体" w:cs="宋体"/>
          <w:b/>
          <w:szCs w:val="21"/>
        </w:rPr>
        <w:t xml:space="preserve">：本项目专门面向中小企业采购。</w:t>
      </w:r>
      <w:r/>
    </w:p>
    <w:p>
      <w:pPr>
        <w:ind w:firstLine="420"/>
        <w:spacing w:line="360" w:lineRule="auto"/>
        <w:rPr>
          <w:rFonts w:ascii="宋体" w:hAnsi="宋体" w:cs="宋体"/>
          <w:szCs w:val="21"/>
        </w:rPr>
      </w:pPr>
      <w:r>
        <w:rPr>
          <w:rFonts w:hint="eastAsia" w:ascii="宋体" w:hAnsi="宋体" w:cs="宋体"/>
          <w:szCs w:val="21"/>
        </w:rPr>
        <w:t xml:space="preserve">1、小微型企业价格扣除</w:t>
      </w:r>
      <w:r/>
    </w:p>
    <w:p>
      <w:pPr>
        <w:ind w:firstLine="420"/>
        <w:spacing w:line="360" w:lineRule="auto"/>
        <w:rPr>
          <w:rFonts w:ascii="宋体" w:hAnsi="宋体" w:cs="宋体"/>
          <w:szCs w:val="21"/>
        </w:rPr>
      </w:pPr>
      <w:r>
        <w:rPr>
          <w:rFonts w:hint="eastAsia" w:ascii="宋体" w:hAnsi="宋体" w:cs="宋体"/>
          <w:szCs w:val="21"/>
        </w:rPr>
        <w:t xml:space="preserve">（1）本项目对小型和微型企业提供的服务给予/的扣除价格，用扣除后的价格参与评审。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（2）供应商需按照采购文件的要求提供相应的《小微企业声明函》。</w:t>
      </w:r>
      <w:r/>
    </w:p>
    <w:p>
      <w:pPr>
        <w:ind w:firstLine="420"/>
        <w:spacing w:line="360" w:lineRule="auto"/>
        <w:rPr>
          <w:rFonts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spacing w:line="360" w:lineRule="auto"/>
        <w:rPr>
          <w:rFonts w:ascii="宋体" w:hAnsi="宋体" w:cs="宋体"/>
          <w:szCs w:val="21"/>
        </w:rPr>
      </w:pPr>
      <w:r>
        <w:rPr>
          <w:rFonts w:hint="eastAsia" w:ascii="宋体" w:hAnsi="宋体" w:cs="宋体"/>
          <w:szCs w:val="21"/>
        </w:rPr>
        <w:t xml:space="preserve">2、残疾人福利单位价格扣除</w:t>
      </w:r>
      <w:r/>
    </w:p>
    <w:p>
      <w:pPr>
        <w:ind w:firstLine="420"/>
        <w:spacing w:line="360" w:lineRule="auto"/>
        <w:rPr>
          <w:rFonts w:ascii="宋体" w:hAnsi="宋体" w:cs="宋体"/>
          <w:szCs w:val="21"/>
        </w:rPr>
      </w:pPr>
      <w:r>
        <w:rPr>
          <w:rFonts w:hint="eastAsia" w:ascii="宋体" w:hAnsi="宋体" w:cs="宋体"/>
          <w:szCs w:val="21"/>
        </w:rPr>
        <w:t xml:space="preserve">（1）本项目对残疾人福利性单位视同小型、微型企业，给予/的价格扣除，用扣除后的价格参与评审。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spacing w:line="360" w:lineRule="auto"/>
        <w:rPr>
          <w:rFonts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ascii="宋体" w:hAnsi="宋体" w:cs="宋体"/>
          <w:szCs w:val="21"/>
        </w:rPr>
      </w:pPr>
      <w:r>
        <w:rPr>
          <w:rFonts w:hint="eastAsia" w:ascii="宋体" w:hAnsi="宋体" w:cs="宋体"/>
          <w:szCs w:val="21"/>
        </w:rPr>
        <w:t xml:space="preserve">3、监狱和戒毒企业价格扣除</w:t>
      </w:r>
      <w:r/>
    </w:p>
    <w:p>
      <w:pPr>
        <w:ind w:firstLine="420"/>
        <w:spacing w:line="360" w:lineRule="auto"/>
        <w:rPr>
          <w:rFonts w:ascii="宋体" w:hAnsi="宋体" w:cs="宋体"/>
          <w:szCs w:val="21"/>
        </w:rPr>
      </w:pPr>
      <w:r>
        <w:rPr>
          <w:rFonts w:hint="eastAsia" w:ascii="宋体" w:hAnsi="宋体" w:cs="宋体"/>
          <w:szCs w:val="21"/>
        </w:rPr>
        <w:t xml:space="preserve">（1）本项目对监狱和戒毒企业（简称监狱企业）视同小型、微型企业，给予/的价格扣除，用扣除后的价格参与评审。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spacing w:line="360" w:lineRule="auto"/>
        <w:rPr>
          <w:rFonts w:ascii="宋体" w:hAnsi="宋体" w:cs="宋体"/>
          <w:szCs w:val="21"/>
        </w:rPr>
      </w:pPr>
      <w:r>
        <w:rPr>
          <w:rFonts w:hint="eastAsia" w:ascii="宋体" w:hAnsi="宋体" w:cs="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0"/>
        <w:spacing w:line="360" w:lineRule="auto"/>
        <w:rPr>
          <w:rFonts w:hint="eastAsia" w:ascii="宋体" w:hAnsi="宋体" w:eastAsia="宋体" w:cs="宋体"/>
          <w:szCs w:val="21"/>
        </w:rPr>
      </w:pPr>
      <w:r>
        <w:rPr>
          <w:rFonts w:hint="eastAsia" w:ascii="宋体" w:hAnsi="宋体" w:cs="宋体"/>
          <w:szCs w:val="21"/>
        </w:rPr>
        <w:t xml:space="preserve">6、联合体各方均为小型、微型企业（残疾人福利单位、监狱企业）的，联合体享受/价</w:t>
      </w:r>
      <w:r>
        <w:rPr>
          <w:rFonts w:hint="eastAsia" w:ascii="宋体" w:hAnsi="宋体" w:eastAsia="宋体" w:cs="宋体"/>
          <w:szCs w:val="21"/>
        </w:rPr>
        <w:t xml:space="preserve">格扣除，用扣除后的价格参与评审。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7、采购本国产品的支持政策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szCs w:val="21"/>
        </w:rPr>
      </w:pPr>
      <w:r>
        <w:rPr>
          <w:rFonts w:hint="eastAsia" w:ascii="宋体" w:hAnsi="宋体" w:eastAsia="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9"/>
        <w:ind w:firstLine="422"/>
        <w:rPr>
          <w:rFonts w:ascii="宋体" w:hAnsi="宋体" w:cs="宋体"/>
          <w:b/>
          <w:sz w:val="21"/>
          <w:szCs w:val="21"/>
        </w:rPr>
      </w:pPr>
      <w:r>
        <w:rPr>
          <w:rFonts w:hint="eastAsia" w:ascii="宋体" w:hAnsi="宋体" w:cs="宋体"/>
          <w:b/>
          <w:sz w:val="21"/>
          <w:szCs w:val="21"/>
        </w:rPr>
        <w:t xml:space="preserve">三、评审标准</w:t>
      </w:r>
      <w:r/>
    </w:p>
    <w:tbl>
      <w:tblPr>
        <w:tblStyle w:val="704"/>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622"/>
      </w:tblGrid>
      <w:tr>
        <w:trPr>
          <w:jc w:val="center"/>
          <w:trHeight w:val="614"/>
        </w:trPr>
        <w:tc>
          <w:tcPr>
            <w:tcW w:w="1560" w:type="dxa"/>
            <w:vAlign w:val="center"/>
            <w:textDirection w:val="lrTb"/>
            <w:noWrap w:val="false"/>
          </w:tcPr>
          <w:p>
            <w:pPr>
              <w:jc w:val="center"/>
              <w:rPr>
                <w:rFonts w:ascii="宋体" w:hAnsi="宋体" w:cs="宋体"/>
                <w:szCs w:val="21"/>
              </w:rPr>
            </w:pPr>
            <w:r/>
            <w:bookmarkStart w:id="29" w:name="_Toc109304976"/>
            <w:r>
              <w:rPr>
                <w:rFonts w:hint="eastAsia" w:ascii="宋体" w:hAnsi="宋体" w:cs="宋体"/>
                <w:szCs w:val="21"/>
              </w:rPr>
              <w:t xml:space="preserve">评分项目</w:t>
            </w:r>
            <w:r/>
          </w:p>
        </w:tc>
        <w:tc>
          <w:tcPr>
            <w:tcW w:w="7622" w:type="dxa"/>
            <w:vAlign w:val="center"/>
            <w:textDirection w:val="lrTb"/>
            <w:noWrap w:val="false"/>
          </w:tcPr>
          <w:p>
            <w:pPr>
              <w:jc w:val="center"/>
              <w:rPr>
                <w:rFonts w:ascii="宋体" w:hAnsi="宋体" w:cs="宋体"/>
                <w:szCs w:val="21"/>
              </w:rPr>
            </w:pPr>
            <w:r>
              <w:rPr>
                <w:rFonts w:hint="eastAsia" w:ascii="宋体" w:hAnsi="宋体" w:cs="宋体"/>
                <w:szCs w:val="21"/>
              </w:rPr>
              <w:t xml:space="preserve">评分标准</w:t>
            </w:r>
            <w:r/>
          </w:p>
        </w:tc>
      </w:tr>
      <w:tr>
        <w:trPr>
          <w:jc w:val="center"/>
          <w:trHeight w:val="921"/>
        </w:trPr>
        <w:tc>
          <w:tcPr>
            <w:tcW w:w="1560"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投标报价</w:t>
            </w:r>
            <w:r/>
          </w:p>
          <w:p>
            <w:pPr>
              <w:jc w:val="center"/>
              <w:rPr>
                <w:rFonts w:ascii="宋体" w:hAnsi="宋体" w:cs="宋体"/>
                <w:szCs w:val="21"/>
              </w:rPr>
            </w:pPr>
            <w:r>
              <w:rPr>
                <w:rFonts w:hint="eastAsia" w:ascii="宋体" w:hAnsi="宋体" w:cs="宋体"/>
                <w:szCs w:val="21"/>
              </w:rPr>
              <w:t xml:space="preserve">（30分）</w:t>
            </w:r>
            <w:r/>
          </w:p>
        </w:tc>
        <w:tc>
          <w:tcPr>
            <w:tcW w:w="7622" w:type="dxa"/>
            <w:vAlign w:val="center"/>
            <w:textDirection w:val="lrTb"/>
            <w:noWrap w:val="false"/>
          </w:tcPr>
          <w:p>
            <w:pPr>
              <w:jc w:val="left"/>
              <w:rPr>
                <w:rFonts w:ascii="宋体" w:hAnsi="宋体" w:cs="宋体"/>
                <w:szCs w:val="21"/>
              </w:rPr>
            </w:pPr>
            <w:r>
              <w:rPr>
                <w:rFonts w:hint="eastAsia" w:ascii="宋体" w:hAnsi="宋体" w:cs="宋体"/>
                <w:szCs w:val="21"/>
              </w:rPr>
              <w:t xml:space="preserve">以满足采购文件要求的最低最后报价为评标基准价，得满分30分。其他报价得分=（评标基准价/其他报价）×30×100%。（保留两位小数）</w:t>
            </w:r>
            <w:r/>
          </w:p>
          <w:p>
            <w:pPr>
              <w:pStyle w:val="896"/>
              <w:ind w:firstLine="0"/>
              <w:rPr>
                <w:rFonts w:ascii="宋体" w:hAnsi="宋体" w:cs="宋体"/>
              </w:rPr>
            </w:pPr>
            <w:r>
              <w:rPr>
                <w:rFonts w:hint="eastAsia" w:ascii="宋体" w:hAnsi="宋体" w:cs="宋体"/>
                <w:szCs w:val="21"/>
              </w:rPr>
              <w:t xml:space="preserve">注：评审委员会认为供应商的报价明显低于其他通过符合性审查供应商的报价，有可能影响服务质量或者不能诚信履约的；供应商不能证明其报价合理性的，评审委员会应当将其作为无效响应处理。</w:t>
            </w:r>
            <w:r/>
          </w:p>
        </w:tc>
      </w:tr>
      <w:tr>
        <w:trPr>
          <w:jc w:val="center"/>
          <w:trHeight w:val="90"/>
        </w:trPr>
        <w:tc>
          <w:tcPr>
            <w:tcW w:w="15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施工方案</w:t>
            </w:r>
            <w:r/>
          </w:p>
          <w:p>
            <w:pPr>
              <w:jc w:val="center"/>
              <w:rPr>
                <w:rFonts w:ascii="宋体" w:hAnsi="宋体" w:cs="宋体"/>
                <w:szCs w:val="21"/>
              </w:rPr>
            </w:pPr>
            <w:r>
              <w:rPr>
                <w:rFonts w:hint="eastAsia" w:ascii="宋体" w:hAnsi="宋体" w:cs="宋体"/>
                <w:szCs w:val="21"/>
              </w:rPr>
              <w:t xml:space="preserve">（50分）</w:t>
            </w:r>
            <w:r/>
          </w:p>
        </w:tc>
        <w:tc>
          <w:tcPr>
            <w:tcW w:w="7622" w:type="dxa"/>
            <w:vAlign w:val="center"/>
            <w:textDirection w:val="lrTb"/>
            <w:noWrap w:val="false"/>
          </w:tcPr>
          <w:p>
            <w:pPr>
              <w:jc w:val="left"/>
              <w:rPr>
                <w:rFonts w:ascii="宋体" w:hAnsi="宋体" w:cs="宋体"/>
                <w:szCs w:val="21"/>
              </w:rPr>
            </w:pPr>
            <w:r>
              <w:rPr>
                <w:rFonts w:hint="eastAsia" w:ascii="宋体" w:hAnsi="宋体" w:cs="宋体"/>
                <w:szCs w:val="21"/>
              </w:rPr>
              <w:t xml:space="preserve">1、总体概述（7分）</w:t>
            </w:r>
            <w:r/>
          </w:p>
          <w:p>
            <w:pPr>
              <w:jc w:val="left"/>
              <w:rPr>
                <w:rFonts w:ascii="宋体" w:hAnsi="宋体" w:cs="宋体"/>
                <w:szCs w:val="21"/>
              </w:rPr>
            </w:pPr>
            <w:r>
              <w:rPr>
                <w:rFonts w:hint="eastAsia" w:ascii="宋体" w:hAnsi="宋体" w:cs="宋体"/>
                <w:szCs w:val="21"/>
              </w:rPr>
              <w:t xml:space="preserve">工程概述、总体安排、及施工部署及施工段划分等健全、合理、规范、高效，内容描述详细的得7分；</w:t>
            </w:r>
            <w:r/>
          </w:p>
          <w:p>
            <w:pPr>
              <w:jc w:val="left"/>
              <w:rPr>
                <w:rFonts w:ascii="宋体" w:hAnsi="宋体" w:cs="宋体"/>
                <w:szCs w:val="21"/>
              </w:rPr>
            </w:pPr>
            <w:r>
              <w:rPr>
                <w:rFonts w:hint="eastAsia" w:ascii="宋体" w:hAnsi="宋体" w:cs="宋体"/>
                <w:szCs w:val="21"/>
              </w:rPr>
              <w:t xml:space="preserve">可操作性尚可，内容描述较详细的得4分；</w:t>
            </w:r>
            <w:r/>
          </w:p>
          <w:p>
            <w:pPr>
              <w:jc w:val="left"/>
              <w:rPr>
                <w:rFonts w:ascii="宋体" w:hAnsi="宋体" w:cs="宋体"/>
                <w:szCs w:val="21"/>
              </w:rPr>
            </w:pPr>
            <w:r>
              <w:rPr>
                <w:rFonts w:hint="eastAsia" w:ascii="宋体" w:hAnsi="宋体" w:cs="宋体"/>
                <w:szCs w:val="21"/>
              </w:rPr>
              <w:t xml:space="preserve">可操作性差，内容描述较少的得1分，</w:t>
            </w:r>
            <w:r/>
          </w:p>
          <w:p>
            <w:pPr>
              <w:jc w:val="left"/>
              <w:rPr>
                <w:rFonts w:ascii="宋体" w:hAnsi="宋体" w:cs="宋体"/>
                <w:szCs w:val="21"/>
              </w:rPr>
            </w:pPr>
            <w:r>
              <w:rPr>
                <w:rFonts w:hint="eastAsia" w:ascii="宋体" w:hAnsi="宋体" w:cs="宋体"/>
                <w:szCs w:val="21"/>
              </w:rPr>
              <w:t xml:space="preserve">未提供不得分。</w:t>
            </w:r>
            <w:r/>
          </w:p>
        </w:tc>
      </w:tr>
      <w:tr>
        <w:trPr>
          <w:jc w:val="center"/>
          <w:trHeight w:val="1736"/>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vAlign w:val="center"/>
            <w:textDirection w:val="lrTb"/>
            <w:noWrap w:val="false"/>
          </w:tcPr>
          <w:p>
            <w:pPr>
              <w:jc w:val="left"/>
              <w:rPr>
                <w:rFonts w:ascii="宋体" w:hAnsi="宋体" w:cs="宋体"/>
                <w:szCs w:val="21"/>
              </w:rPr>
            </w:pPr>
            <w:r>
              <w:rPr>
                <w:rFonts w:hint="eastAsia" w:ascii="宋体" w:hAnsi="宋体" w:cs="宋体"/>
                <w:szCs w:val="21"/>
              </w:rPr>
              <w:t xml:space="preserve">2、施工总进度计划（8分）</w:t>
            </w:r>
            <w:r/>
          </w:p>
          <w:p>
            <w:pPr>
              <w:jc w:val="left"/>
              <w:rPr>
                <w:rFonts w:ascii="宋体" w:hAnsi="宋体" w:cs="宋体"/>
                <w:szCs w:val="21"/>
              </w:rPr>
            </w:pPr>
            <w:r>
              <w:rPr>
                <w:rFonts w:hint="eastAsia" w:ascii="宋体" w:hAnsi="宋体" w:cs="宋体"/>
                <w:szCs w:val="21"/>
              </w:rPr>
              <w:t xml:space="preserve">关于本工程施工进度计划的描述，以及为完成该计划所定措施科学、合理、规范、高效，内容描述详细的得8分；</w:t>
            </w:r>
            <w:r/>
          </w:p>
          <w:p>
            <w:pPr>
              <w:jc w:val="left"/>
              <w:rPr>
                <w:rFonts w:ascii="宋体" w:hAnsi="宋体" w:cs="宋体"/>
                <w:szCs w:val="21"/>
              </w:rPr>
            </w:pPr>
            <w:r>
              <w:rPr>
                <w:rFonts w:hint="eastAsia" w:ascii="宋体" w:hAnsi="宋体" w:cs="宋体"/>
                <w:szCs w:val="21"/>
              </w:rPr>
              <w:t xml:space="preserve">可操作性尚可，内容描述较详细的得4分；</w:t>
            </w:r>
            <w:r/>
          </w:p>
          <w:p>
            <w:pPr>
              <w:jc w:val="left"/>
              <w:rPr>
                <w:rFonts w:ascii="宋体" w:hAnsi="宋体" w:cs="宋体"/>
                <w:szCs w:val="21"/>
              </w:rPr>
            </w:pPr>
            <w:r>
              <w:rPr>
                <w:rFonts w:hint="eastAsia" w:ascii="宋体" w:hAnsi="宋体" w:cs="宋体"/>
                <w:szCs w:val="21"/>
              </w:rPr>
              <w:t xml:space="preserve">可操作性差，内容描述较少的得1分，</w:t>
            </w:r>
            <w:r/>
          </w:p>
          <w:p>
            <w:pPr>
              <w:jc w:val="left"/>
              <w:rPr>
                <w:rFonts w:ascii="宋体" w:hAnsi="宋体" w:cs="宋体"/>
                <w:szCs w:val="21"/>
              </w:rPr>
            </w:pPr>
            <w:r>
              <w:rPr>
                <w:rFonts w:hint="eastAsia" w:ascii="宋体" w:hAnsi="宋体" w:cs="宋体"/>
                <w:szCs w:val="21"/>
              </w:rPr>
              <w:t xml:space="preserve">未提供不得分。</w:t>
            </w:r>
            <w:r/>
          </w:p>
        </w:tc>
      </w:tr>
      <w:tr>
        <w:trPr>
          <w:jc w:val="center"/>
          <w:trHeight w:val="2019"/>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textDirection w:val="lrTb"/>
            <w:noWrap w:val="false"/>
          </w:tcPr>
          <w:p>
            <w:pPr>
              <w:jc w:val="left"/>
              <w:widowControl/>
              <w:rPr>
                <w:rFonts w:ascii="宋体" w:hAnsi="宋体" w:cs="宋体"/>
                <w:szCs w:val="21"/>
              </w:rPr>
            </w:pPr>
            <w:r>
              <w:rPr>
                <w:rFonts w:hint="eastAsia" w:ascii="宋体" w:hAnsi="宋体" w:cs="宋体"/>
                <w:szCs w:val="21"/>
              </w:rPr>
              <w:t xml:space="preserve">3、分部、分项工程的施工方案（8分）</w:t>
            </w:r>
            <w:r/>
          </w:p>
          <w:p>
            <w:pPr>
              <w:jc w:val="left"/>
              <w:widowControl/>
              <w:rPr>
                <w:rFonts w:ascii="宋体" w:hAnsi="宋体" w:cs="宋体"/>
                <w:szCs w:val="21"/>
              </w:rPr>
            </w:pPr>
            <w:r>
              <w:rPr>
                <w:rFonts w:hint="eastAsia" w:ascii="宋体" w:hAnsi="宋体" w:cs="宋体"/>
                <w:szCs w:val="21"/>
              </w:rPr>
              <w:t xml:space="preserve">该工程分部分项工程的施工方案、关键施工技术、工艺及工程项目实施的重点、难点和解决方案、具体施工技术措施科学、合理、操作性强、规范、高效，内容描述详细的得8分；</w:t>
            </w:r>
            <w:r/>
          </w:p>
          <w:p>
            <w:pPr>
              <w:jc w:val="left"/>
              <w:widowControl/>
              <w:rPr>
                <w:rFonts w:ascii="宋体" w:hAnsi="宋体" w:cs="宋体"/>
                <w:szCs w:val="21"/>
              </w:rPr>
            </w:pPr>
            <w:r>
              <w:rPr>
                <w:rFonts w:hint="eastAsia" w:ascii="宋体" w:hAnsi="宋体" w:cs="宋体"/>
                <w:szCs w:val="21"/>
              </w:rPr>
              <w:t xml:space="preserve">可操作性尚可，内容描述较详细的得4分；</w:t>
            </w:r>
            <w:r/>
          </w:p>
          <w:p>
            <w:pPr>
              <w:jc w:val="left"/>
              <w:widowControl/>
              <w:rPr>
                <w:rFonts w:ascii="宋体" w:hAnsi="宋体" w:cs="宋体"/>
                <w:szCs w:val="21"/>
              </w:rPr>
            </w:pPr>
            <w:r>
              <w:rPr>
                <w:rFonts w:hint="eastAsia" w:ascii="宋体" w:hAnsi="宋体" w:cs="宋体"/>
                <w:szCs w:val="21"/>
              </w:rPr>
              <w:t xml:space="preserve">可操作性差，内容描述较少的得1分，</w:t>
            </w:r>
            <w:r/>
          </w:p>
          <w:p>
            <w:pPr>
              <w:jc w:val="left"/>
              <w:widowControl/>
              <w:rPr>
                <w:rFonts w:ascii="宋体" w:hAnsi="宋体" w:cs="宋体"/>
                <w:szCs w:val="21"/>
              </w:rPr>
            </w:pPr>
            <w:r>
              <w:rPr>
                <w:rFonts w:hint="eastAsia" w:ascii="宋体" w:hAnsi="宋体" w:cs="宋体"/>
                <w:szCs w:val="21"/>
              </w:rPr>
              <w:t xml:space="preserve">未提供不得分。</w:t>
            </w:r>
            <w:r/>
          </w:p>
        </w:tc>
      </w:tr>
      <w:tr>
        <w:trPr>
          <w:jc w:val="center"/>
          <w:trHeight w:val="1699"/>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textDirection w:val="lrTb"/>
            <w:noWrap w:val="false"/>
          </w:tcPr>
          <w:p>
            <w:pPr>
              <w:jc w:val="left"/>
              <w:widowControl/>
              <w:rPr>
                <w:rFonts w:ascii="宋体" w:hAnsi="宋体" w:cs="宋体"/>
                <w:szCs w:val="21"/>
              </w:rPr>
            </w:pPr>
            <w:r>
              <w:rPr>
                <w:rFonts w:hint="eastAsia" w:ascii="宋体" w:hAnsi="宋体" w:cs="宋体"/>
                <w:szCs w:val="21"/>
              </w:rPr>
              <w:t xml:space="preserve">4、质量保证措施（7分）</w:t>
            </w:r>
            <w:r/>
          </w:p>
          <w:p>
            <w:pPr>
              <w:jc w:val="left"/>
              <w:widowControl/>
              <w:rPr>
                <w:rFonts w:ascii="宋体" w:hAnsi="宋体" w:cs="宋体"/>
                <w:szCs w:val="21"/>
              </w:rPr>
            </w:pPr>
            <w:r>
              <w:rPr>
                <w:rFonts w:hint="eastAsia" w:ascii="宋体" w:hAnsi="宋体" w:cs="宋体"/>
                <w:szCs w:val="21"/>
              </w:rPr>
              <w:t xml:space="preserve">该工程质量保证措施科学、合理、操作性强、规范、高效，内容描述详细的得7分；</w:t>
            </w:r>
            <w:r/>
          </w:p>
          <w:p>
            <w:pPr>
              <w:jc w:val="left"/>
              <w:widowControl/>
              <w:rPr>
                <w:rFonts w:ascii="宋体" w:hAnsi="宋体" w:cs="宋体"/>
                <w:szCs w:val="21"/>
              </w:rPr>
            </w:pPr>
            <w:r>
              <w:rPr>
                <w:rFonts w:hint="eastAsia" w:ascii="宋体" w:hAnsi="宋体" w:cs="宋体"/>
                <w:szCs w:val="21"/>
              </w:rPr>
              <w:t xml:space="preserve">可操作性尚可，内容描述较详细的得4分；</w:t>
            </w:r>
            <w:r/>
          </w:p>
          <w:p>
            <w:pPr>
              <w:jc w:val="left"/>
              <w:widowControl/>
              <w:rPr>
                <w:rFonts w:ascii="宋体" w:hAnsi="宋体" w:cs="宋体"/>
                <w:szCs w:val="21"/>
              </w:rPr>
            </w:pPr>
            <w:r>
              <w:rPr>
                <w:rFonts w:hint="eastAsia" w:ascii="宋体" w:hAnsi="宋体" w:cs="宋体"/>
                <w:szCs w:val="21"/>
              </w:rPr>
              <w:t xml:space="preserve">可操作性差，内容描述较少的得1分，</w:t>
            </w:r>
            <w:r/>
          </w:p>
          <w:p>
            <w:pPr>
              <w:jc w:val="left"/>
              <w:widowControl/>
              <w:rPr>
                <w:rFonts w:ascii="宋体" w:hAnsi="宋体" w:cs="宋体"/>
                <w:szCs w:val="21"/>
              </w:rPr>
            </w:pPr>
            <w:r>
              <w:rPr>
                <w:rFonts w:hint="eastAsia" w:ascii="宋体" w:hAnsi="宋体" w:cs="宋体"/>
                <w:szCs w:val="21"/>
              </w:rPr>
              <w:t xml:space="preserve">未提供不得分。未提供不得分。</w:t>
            </w:r>
            <w:r/>
          </w:p>
        </w:tc>
      </w:tr>
      <w:tr>
        <w:trPr>
          <w:jc w:val="center"/>
          <w:trHeight w:val="630"/>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5、安全文明施工措施（7分）</w:t>
            </w:r>
            <w:r/>
          </w:p>
          <w:p>
            <w:pPr>
              <w:jc w:val="left"/>
              <w:widowControl/>
              <w:rPr>
                <w:rFonts w:ascii="宋体" w:hAnsi="宋体" w:cs="宋体"/>
                <w:szCs w:val="21"/>
              </w:rPr>
            </w:pPr>
            <w:r>
              <w:rPr>
                <w:rFonts w:hint="eastAsia" w:ascii="宋体" w:hAnsi="宋体" w:cs="宋体"/>
                <w:szCs w:val="21"/>
              </w:rPr>
              <w:t xml:space="preserve">该工程安全文明施工、施工现场扬尘污染防治措施及环境保护方面的措施科学、合理、操作性强、规范、高效，内容描述详细的得7分；</w:t>
            </w:r>
            <w:r/>
          </w:p>
          <w:p>
            <w:pPr>
              <w:jc w:val="left"/>
              <w:widowControl/>
              <w:rPr>
                <w:rFonts w:ascii="宋体" w:hAnsi="宋体" w:cs="宋体"/>
                <w:szCs w:val="21"/>
              </w:rPr>
            </w:pPr>
            <w:r>
              <w:rPr>
                <w:rFonts w:hint="eastAsia" w:ascii="宋体" w:hAnsi="宋体" w:cs="宋体"/>
                <w:szCs w:val="21"/>
              </w:rPr>
              <w:t xml:space="preserve">可操作性尚可，内容描述较详细的得4分；</w:t>
            </w:r>
            <w:r/>
          </w:p>
          <w:p>
            <w:pPr>
              <w:jc w:val="left"/>
              <w:widowControl/>
              <w:rPr>
                <w:rFonts w:ascii="宋体" w:hAnsi="宋体" w:cs="宋体"/>
                <w:szCs w:val="21"/>
              </w:rPr>
            </w:pPr>
            <w:r>
              <w:rPr>
                <w:rFonts w:hint="eastAsia" w:ascii="宋体" w:hAnsi="宋体" w:cs="宋体"/>
                <w:szCs w:val="21"/>
              </w:rPr>
              <w:t xml:space="preserve">可操作性差，内容描述较少的得1分，</w:t>
            </w:r>
            <w:r/>
          </w:p>
          <w:p>
            <w:pPr>
              <w:jc w:val="left"/>
              <w:widowControl/>
              <w:rPr>
                <w:rFonts w:ascii="宋体" w:hAnsi="宋体" w:cs="宋体"/>
                <w:szCs w:val="21"/>
              </w:rPr>
            </w:pPr>
            <w:r>
              <w:rPr>
                <w:rFonts w:hint="eastAsia" w:ascii="宋体" w:hAnsi="宋体" w:cs="宋体"/>
                <w:szCs w:val="21"/>
              </w:rPr>
              <w:t xml:space="preserve">未提供不得分。</w:t>
            </w:r>
            <w:r/>
          </w:p>
        </w:tc>
      </w:tr>
      <w:tr>
        <w:trPr>
          <w:jc w:val="center"/>
          <w:trHeight w:val="1458"/>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textDirection w:val="lrTb"/>
            <w:noWrap w:val="false"/>
          </w:tcPr>
          <w:p>
            <w:pPr>
              <w:jc w:val="left"/>
              <w:widowControl/>
              <w:rPr>
                <w:rFonts w:ascii="宋体" w:hAnsi="宋体" w:cs="宋体"/>
                <w:szCs w:val="21"/>
              </w:rPr>
            </w:pPr>
            <w:r>
              <w:rPr>
                <w:rFonts w:hint="eastAsia" w:ascii="宋体" w:hAnsi="宋体" w:cs="宋体"/>
                <w:szCs w:val="21"/>
              </w:rPr>
              <w:t xml:space="preserve">6、劳动力配备（7分）</w:t>
            </w:r>
            <w:r/>
          </w:p>
          <w:p>
            <w:pPr>
              <w:jc w:val="left"/>
              <w:widowControl/>
              <w:rPr>
                <w:rFonts w:ascii="宋体" w:hAnsi="宋体" w:cs="宋体"/>
                <w:szCs w:val="21"/>
              </w:rPr>
            </w:pPr>
            <w:r>
              <w:rPr>
                <w:rFonts w:hint="eastAsia" w:ascii="宋体" w:hAnsi="宋体" w:cs="宋体"/>
                <w:szCs w:val="21"/>
              </w:rPr>
              <w:t xml:space="preserve">用于该工程的劳动力配备科学、合理、操作性强、高效，内容描述详细的得7分；</w:t>
            </w:r>
            <w:r/>
          </w:p>
          <w:p>
            <w:pPr>
              <w:jc w:val="left"/>
              <w:widowControl/>
              <w:rPr>
                <w:rFonts w:ascii="宋体" w:hAnsi="宋体" w:cs="宋体"/>
                <w:szCs w:val="21"/>
              </w:rPr>
            </w:pPr>
            <w:r>
              <w:rPr>
                <w:rFonts w:hint="eastAsia" w:ascii="宋体" w:hAnsi="宋体" w:cs="宋体"/>
                <w:szCs w:val="21"/>
              </w:rPr>
              <w:t xml:space="preserve">可操作性尚可，内容描述较详细的得4分；</w:t>
            </w:r>
            <w:r/>
          </w:p>
          <w:p>
            <w:pPr>
              <w:jc w:val="left"/>
              <w:widowControl/>
              <w:rPr>
                <w:rFonts w:ascii="宋体" w:hAnsi="宋体" w:cs="宋体"/>
                <w:szCs w:val="21"/>
              </w:rPr>
            </w:pPr>
            <w:r>
              <w:rPr>
                <w:rFonts w:hint="eastAsia" w:ascii="宋体" w:hAnsi="宋体" w:cs="宋体"/>
                <w:szCs w:val="21"/>
              </w:rPr>
              <w:t xml:space="preserve">可操作性差，内容描述较少的得1分，</w:t>
            </w:r>
            <w:r/>
          </w:p>
          <w:p>
            <w:pPr>
              <w:jc w:val="left"/>
              <w:widowControl/>
              <w:rPr>
                <w:rFonts w:ascii="宋体" w:hAnsi="宋体" w:cs="宋体"/>
                <w:szCs w:val="21"/>
              </w:rPr>
            </w:pPr>
            <w:r>
              <w:rPr>
                <w:rFonts w:hint="eastAsia" w:ascii="宋体" w:hAnsi="宋体" w:cs="宋体"/>
                <w:szCs w:val="21"/>
              </w:rPr>
              <w:t xml:space="preserve">未提供不得分。</w:t>
            </w:r>
            <w:r/>
          </w:p>
        </w:tc>
      </w:tr>
      <w:tr>
        <w:trPr>
          <w:jc w:val="center"/>
          <w:trHeight w:val="1648"/>
        </w:trPr>
        <w:tc>
          <w:tcPr>
            <w:tcW w:w="15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7622" w:type="dxa"/>
            <w:textDirection w:val="lrTb"/>
            <w:noWrap w:val="false"/>
          </w:tcPr>
          <w:p>
            <w:pPr>
              <w:jc w:val="left"/>
              <w:widowControl/>
              <w:rPr>
                <w:rFonts w:ascii="宋体" w:hAnsi="宋体" w:cs="宋体"/>
                <w:szCs w:val="21"/>
              </w:rPr>
            </w:pPr>
            <w:r>
              <w:rPr>
                <w:rFonts w:hint="eastAsia" w:ascii="宋体" w:hAnsi="宋体" w:cs="宋体"/>
                <w:szCs w:val="21"/>
              </w:rPr>
              <w:t xml:space="preserve">7、机械设备的投入（6分）</w:t>
            </w:r>
            <w:r/>
          </w:p>
          <w:p>
            <w:pPr>
              <w:jc w:val="left"/>
              <w:widowControl/>
              <w:rPr>
                <w:rFonts w:ascii="宋体" w:hAnsi="宋体" w:cs="宋体"/>
                <w:szCs w:val="21"/>
              </w:rPr>
            </w:pPr>
            <w:r>
              <w:rPr>
                <w:rFonts w:hint="eastAsia" w:ascii="宋体" w:hAnsi="宋体" w:cs="宋体"/>
                <w:szCs w:val="21"/>
              </w:rPr>
              <w:t xml:space="preserve">用于该工程的机械及各种设备，及施工过程中的主要设备的使用管理等内容比较，内容描述详细的得6分；</w:t>
            </w:r>
            <w:r/>
          </w:p>
          <w:p>
            <w:pPr>
              <w:jc w:val="left"/>
              <w:widowControl/>
              <w:rPr>
                <w:rFonts w:ascii="宋体" w:hAnsi="宋体" w:cs="宋体"/>
                <w:szCs w:val="21"/>
              </w:rPr>
            </w:pPr>
            <w:r>
              <w:rPr>
                <w:rFonts w:hint="eastAsia" w:ascii="宋体" w:hAnsi="宋体" w:cs="宋体"/>
                <w:szCs w:val="21"/>
              </w:rPr>
              <w:t xml:space="preserve">可操作性尚可，内容描述较详细的得3分；</w:t>
            </w:r>
            <w:r/>
          </w:p>
          <w:p>
            <w:pPr>
              <w:jc w:val="left"/>
              <w:widowControl/>
              <w:rPr>
                <w:rFonts w:ascii="宋体" w:hAnsi="宋体" w:cs="宋体"/>
                <w:szCs w:val="21"/>
              </w:rPr>
            </w:pPr>
            <w:r>
              <w:rPr>
                <w:rFonts w:hint="eastAsia" w:ascii="宋体" w:hAnsi="宋体" w:cs="宋体"/>
                <w:szCs w:val="21"/>
              </w:rPr>
              <w:t xml:space="preserve">可操作性差，内容描述较少的得1分，</w:t>
            </w:r>
            <w:r/>
          </w:p>
          <w:p>
            <w:pPr>
              <w:jc w:val="left"/>
              <w:widowControl/>
              <w:rPr>
                <w:rFonts w:ascii="宋体" w:hAnsi="宋体" w:cs="宋体"/>
                <w:szCs w:val="21"/>
              </w:rPr>
            </w:pPr>
            <w:r>
              <w:rPr>
                <w:rFonts w:hint="eastAsia" w:ascii="宋体" w:hAnsi="宋体" w:cs="宋体"/>
                <w:szCs w:val="21"/>
              </w:rPr>
              <w:t xml:space="preserve">未提供不得分。</w:t>
            </w:r>
            <w:r/>
          </w:p>
        </w:tc>
      </w:tr>
      <w:tr>
        <w:trPr>
          <w:jc w:val="center"/>
          <w:trHeight w:val="2032"/>
        </w:trPr>
        <w:tc>
          <w:tcPr>
            <w:tcW w:w="15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项目组</w:t>
            </w:r>
            <w:r/>
          </w:p>
          <w:p>
            <w:pPr>
              <w:jc w:val="center"/>
              <w:widowControl/>
              <w:rPr>
                <w:rFonts w:ascii="宋体" w:hAnsi="宋体" w:cs="宋体"/>
                <w:szCs w:val="21"/>
              </w:rPr>
            </w:pPr>
            <w:r>
              <w:rPr>
                <w:rFonts w:hint="eastAsia" w:ascii="宋体" w:hAnsi="宋体" w:cs="宋体"/>
                <w:szCs w:val="21"/>
              </w:rPr>
              <w:t xml:space="preserve">成员</w:t>
            </w:r>
            <w:r/>
          </w:p>
          <w:p>
            <w:pPr>
              <w:jc w:val="center"/>
              <w:widowControl/>
              <w:rPr>
                <w:rFonts w:ascii="宋体" w:hAnsi="宋体" w:cs="宋体"/>
                <w:szCs w:val="21"/>
              </w:rPr>
            </w:pPr>
            <w:r>
              <w:rPr>
                <w:rFonts w:hint="eastAsia" w:ascii="宋体" w:hAnsi="宋体" w:cs="宋体"/>
                <w:szCs w:val="21"/>
              </w:rPr>
              <w:t xml:space="preserve">（10分）</w:t>
            </w:r>
            <w:r/>
          </w:p>
          <w:p>
            <w:pPr>
              <w:jc w:val="center"/>
              <w:widowControl/>
              <w:rPr>
                <w:rFonts w:ascii="宋体" w:hAnsi="宋体" w:cs="宋体"/>
                <w:szCs w:val="21"/>
              </w:rPr>
            </w:pPr>
            <w:r>
              <w:rPr>
                <w:rFonts w:ascii="宋体" w:hAnsi="宋体" w:cs="宋体"/>
                <w:szCs w:val="21"/>
              </w:rPr>
            </w:r>
            <w:r/>
          </w:p>
        </w:tc>
        <w:tc>
          <w:tcPr>
            <w:tcW w:w="762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项目组成员（</w:t>
            </w:r>
            <w:r>
              <w:rPr>
                <w:rFonts w:hint="eastAsia" w:ascii="宋体" w:hAnsi="宋体" w:cs="宋体"/>
                <w:szCs w:val="21"/>
              </w:rPr>
              <w:t xml:space="preserve">除项目经理外</w:t>
            </w:r>
            <w:r>
              <w:rPr>
                <w:rFonts w:hint="eastAsia" w:ascii="宋体" w:hAnsi="宋体" w:cs="宋体"/>
                <w:szCs w:val="21"/>
                <w:lang w:val="zh-CN"/>
              </w:rPr>
              <w:t xml:space="preserve">）</w:t>
            </w:r>
            <w:r>
              <w:rPr>
                <w:rFonts w:hint="eastAsia" w:ascii="宋体" w:hAnsi="宋体" w:cs="宋体"/>
                <w:szCs w:val="21"/>
              </w:rPr>
              <w:t xml:space="preserve">具有工程类注册执业资格的，有一个得2分；满分6分</w:t>
            </w:r>
            <w:r>
              <w:rPr>
                <w:rFonts w:hint="eastAsia" w:ascii="宋体" w:hAnsi="宋体" w:cs="宋体"/>
                <w:szCs w:val="21"/>
                <w:lang w:val="zh-CN"/>
              </w:rPr>
              <w:t xml:space="preserve">。</w:t>
            </w:r>
            <w:r>
              <w:rPr>
                <w:rFonts w:hint="eastAsia" w:ascii="宋体" w:hAnsi="宋体" w:cs="宋体"/>
                <w:szCs w:val="21"/>
              </w:rPr>
              <w:t xml:space="preserve">（提供注册证书原件扫描上传）</w:t>
            </w:r>
            <w:r>
              <w:rPr>
                <w:rFonts w:hint="eastAsia" w:ascii="宋体" w:hAnsi="宋体" w:cs="宋体"/>
                <w:szCs w:val="21"/>
                <w:lang w:val="zh-CN"/>
              </w:rPr>
              <w:t xml:space="preserve">（</w:t>
            </w:r>
            <w:r>
              <w:rPr>
                <w:rFonts w:hint="eastAsia" w:ascii="宋体" w:hAnsi="宋体" w:cs="宋体"/>
                <w:szCs w:val="21"/>
              </w:rPr>
              <w:t xml:space="preserve">同一成员不同注册执业资格可重复计分</w:t>
            </w:r>
            <w:r>
              <w:rPr>
                <w:rFonts w:hint="eastAsia" w:ascii="宋体" w:hAnsi="宋体" w:cs="宋体"/>
                <w:szCs w:val="21"/>
                <w:lang w:val="zh-CN"/>
              </w:rPr>
              <w:t xml:space="preserve">）</w:t>
            </w:r>
            <w:r/>
          </w:p>
          <w:p>
            <w:pPr>
              <w:jc w:val="left"/>
              <w:widowControl/>
              <w:rPr>
                <w:rFonts w:ascii="宋体" w:hAnsi="宋体" w:cs="宋体"/>
                <w:szCs w:val="21"/>
              </w:rPr>
            </w:pPr>
            <w:r>
              <w:rPr>
                <w:rFonts w:hint="eastAsia" w:ascii="宋体" w:hAnsi="宋体" w:cs="宋体"/>
                <w:szCs w:val="21"/>
              </w:rPr>
              <w:t xml:space="preserve">2、项目组成员</w:t>
            </w:r>
            <w:r>
              <w:rPr>
                <w:rFonts w:hint="eastAsia" w:ascii="宋体" w:hAnsi="宋体" w:cs="宋体"/>
                <w:szCs w:val="21"/>
                <w:lang w:val="zh-CN"/>
              </w:rPr>
              <w:t xml:space="preserve">（</w:t>
            </w:r>
            <w:r>
              <w:rPr>
                <w:rFonts w:hint="eastAsia" w:ascii="宋体" w:hAnsi="宋体" w:cs="宋体"/>
                <w:szCs w:val="21"/>
              </w:rPr>
              <w:t xml:space="preserve">含项目经理</w:t>
            </w:r>
            <w:r>
              <w:rPr>
                <w:rFonts w:hint="eastAsia" w:ascii="宋体" w:hAnsi="宋体" w:cs="宋体"/>
                <w:szCs w:val="21"/>
                <w:lang w:val="zh-CN"/>
              </w:rPr>
              <w:t xml:space="preserve">）</w:t>
            </w:r>
            <w:r>
              <w:rPr>
                <w:rFonts w:hint="eastAsia" w:ascii="宋体" w:hAnsi="宋体" w:cs="宋体"/>
                <w:szCs w:val="21"/>
              </w:rPr>
              <w:t xml:space="preserve">具有工程类高级及以上技术职称的，有一个得2分，具有工程类中级技术职称的，有一个得1分；满分4分。（同一成员职称证书以较高级计算，提供职称证书原件扫描上传）</w:t>
            </w:r>
            <w:r/>
          </w:p>
          <w:p>
            <w:pPr>
              <w:pStyle w:val="712"/>
              <w:ind w:firstLine="0"/>
              <w:rPr>
                <w:lang w:val="zh-CN"/>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以上项目组成员均须提供供应商为其缴纳的近三个月内任意一个月社保证明</w:t>
            </w:r>
            <w:r/>
          </w:p>
        </w:tc>
      </w:tr>
      <w:tr>
        <w:trPr>
          <w:jc w:val="center"/>
          <w:trHeight w:val="836"/>
        </w:trPr>
        <w:tc>
          <w:tcPr>
            <w:tcW w:w="15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业绩</w:t>
            </w:r>
            <w:r/>
          </w:p>
          <w:p>
            <w:pPr>
              <w:jc w:val="center"/>
              <w:widowControl/>
              <w:rPr>
                <w:rFonts w:ascii="宋体" w:hAnsi="宋体" w:cs="宋体"/>
                <w:szCs w:val="21"/>
              </w:rPr>
            </w:pPr>
            <w:r>
              <w:rPr>
                <w:rFonts w:hint="eastAsia" w:ascii="宋体" w:hAnsi="宋体" w:cs="宋体"/>
                <w:szCs w:val="21"/>
              </w:rPr>
              <w:t xml:space="preserve">（10分）</w:t>
            </w:r>
            <w:r/>
          </w:p>
        </w:tc>
        <w:tc>
          <w:tcPr>
            <w:tcW w:w="7622" w:type="dxa"/>
            <w:vAlign w:val="center"/>
            <w:textDirection w:val="lrTb"/>
            <w:noWrap w:val="false"/>
          </w:tcPr>
          <w:p>
            <w:pPr>
              <w:jc w:val="left"/>
              <w:widowControl/>
              <w:rPr>
                <w:rFonts w:ascii="宋体" w:hAnsi="宋体" w:cs="宋体"/>
                <w:szCs w:val="21"/>
                <w:lang w:val="zh-CN"/>
              </w:rPr>
            </w:pPr>
            <w:r>
              <w:rPr>
                <w:rFonts w:hint="eastAsia" w:ascii="宋体" w:hAnsi="宋体" w:cs="宋体"/>
                <w:szCs w:val="21"/>
              </w:rPr>
              <w:t xml:space="preserve">供应商自202</w:t>
            </w:r>
            <w:r>
              <w:rPr>
                <w:rFonts w:hint="eastAsia" w:ascii="宋体" w:hAnsi="宋体" w:cs="宋体"/>
                <w:szCs w:val="21"/>
                <w:lang w:val="en-US" w:eastAsia="zh-CN"/>
              </w:rPr>
              <w:t xml:space="preserve">3</w:t>
            </w:r>
            <w:r>
              <w:rPr>
                <w:rFonts w:hint="eastAsia" w:ascii="宋体" w:hAnsi="宋体" w:cs="宋体"/>
                <w:szCs w:val="21"/>
              </w:rPr>
              <w:t xml:space="preserve">年</w:t>
            </w:r>
            <w:r>
              <w:rPr>
                <w:rFonts w:hint="eastAsia" w:ascii="宋体" w:hAnsi="宋体" w:cs="宋体"/>
                <w:szCs w:val="21"/>
                <w:lang w:val="en-US" w:eastAsia="zh-CN"/>
              </w:rPr>
              <w:t xml:space="preserve">7</w:t>
            </w:r>
            <w:r>
              <w:rPr>
                <w:rFonts w:hint="eastAsia" w:ascii="宋体" w:hAnsi="宋体" w:cs="宋体"/>
                <w:szCs w:val="21"/>
              </w:rPr>
              <w:t xml:space="preserve">月1日以来承担过类似业绩的，每一个项目得2分，满分10分。</w:t>
            </w:r>
            <w:r>
              <w:rPr>
                <w:rFonts w:hint="eastAsia" w:ascii="宋体" w:hAnsi="宋体" w:cs="宋体"/>
                <w:color w:val="000000"/>
                <w:szCs w:val="21"/>
              </w:rPr>
              <w:t xml:space="preserve">（时间以</w:t>
            </w:r>
            <w:r>
              <w:rPr>
                <w:rFonts w:hint="eastAsia" w:ascii="宋体" w:hAnsi="宋体" w:cs="宋体"/>
                <w:color w:val="000000"/>
                <w:szCs w:val="21"/>
                <w:lang w:val="en-US" w:eastAsia="zh-CN"/>
              </w:rPr>
              <w:t xml:space="preserve">合同签订日期</w:t>
            </w:r>
            <w:r>
              <w:rPr>
                <w:rFonts w:hint="eastAsia" w:ascii="宋体" w:hAnsi="宋体" w:cs="宋体"/>
                <w:color w:val="000000"/>
                <w:szCs w:val="21"/>
              </w:rPr>
              <w:t xml:space="preserve">为准，提供合同原件扫描上传，不提供不得分）</w:t>
            </w:r>
            <w:r/>
          </w:p>
        </w:tc>
      </w:tr>
    </w:tbl>
    <w:p>
      <w:pPr>
        <w:rPr>
          <w:rFonts w:cs="宋体"/>
          <w:color w:val="auto"/>
        </w:rPr>
      </w:pPr>
      <w:r>
        <w:rPr>
          <w:rFonts w:cs="宋体"/>
          <w:color w:val="auto"/>
        </w:rPr>
      </w:r>
      <w:r/>
    </w:p>
    <w:p>
      <w:pPr>
        <w:rPr>
          <w:rFonts w:cs="宋体"/>
          <w:color w:val="auto"/>
        </w:rPr>
      </w:pPr>
      <w:r>
        <w:rPr>
          <w:rFonts w:cs="宋体"/>
          <w:color w:val="auto"/>
        </w:rPr>
      </w:r>
      <w:r/>
    </w:p>
    <w:p>
      <w:pPr>
        <w:pStyle w:val="694"/>
        <w:jc w:val="center"/>
        <w:spacing w:line="360" w:lineRule="auto"/>
        <w:rPr>
          <w:rFonts w:ascii="宋体" w:hAnsi="宋体" w:cs="宋体"/>
          <w:sz w:val="32"/>
          <w:szCs w:val="32"/>
        </w:rPr>
      </w:pPr>
      <w:r>
        <w:rPr>
          <w:rFonts w:hint="eastAsia" w:ascii="宋体" w:hAnsi="宋体" w:cs="宋体"/>
          <w:sz w:val="32"/>
          <w:szCs w:val="32"/>
        </w:rPr>
        <w:t xml:space="preserve">第六章 竞争性磋商响应文件格式</w:t>
      </w:r>
      <w:bookmarkEnd w:id="2"/>
      <w:r/>
      <w:bookmarkEnd w:id="29"/>
      <w:r/>
      <w:r/>
    </w:p>
    <w:p>
      <w:pPr>
        <w:jc w:val="center"/>
        <w:spacing w:line="360" w:lineRule="auto"/>
        <w:rPr>
          <w:rFonts w:ascii="宋体" w:hAnsi="宋体" w:cs="宋体"/>
          <w:b/>
          <w:sz w:val="22"/>
        </w:rPr>
      </w:pPr>
      <w:r>
        <w:rPr>
          <w:rFonts w:ascii="宋体" w:hAnsi="宋体" w:cs="宋体"/>
          <w:b/>
          <w:sz w:val="22"/>
        </w:rPr>
      </w:r>
      <w:r/>
    </w:p>
    <w:p>
      <w:pPr>
        <w:jc w:val="center"/>
        <w:spacing w:line="360" w:lineRule="auto"/>
        <w:rPr>
          <w:rFonts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ascii="宋体" w:hAnsi="宋体" w:cs="宋体"/>
          <w:b/>
          <w:sz w:val="72"/>
          <w:szCs w:val="21"/>
        </w:rPr>
      </w:pPr>
      <w:r>
        <w:rPr>
          <w:rFonts w:ascii="宋体" w:hAnsi="宋体" w:cs="宋体"/>
          <w:b/>
          <w:sz w:val="72"/>
          <w:szCs w:val="21"/>
        </w:rPr>
      </w:r>
      <w:r/>
    </w:p>
    <w:p>
      <w:pPr>
        <w:jc w:val="center"/>
        <w:spacing w:line="360" w:lineRule="auto"/>
        <w:rPr>
          <w:rFonts w:ascii="宋体" w:hAnsi="宋体" w:cs="宋体"/>
          <w:b/>
          <w:sz w:val="36"/>
          <w:szCs w:val="21"/>
        </w:rPr>
      </w:pPr>
      <w:r>
        <w:rPr>
          <w:rFonts w:ascii="宋体" w:hAnsi="宋体" w:cs="宋体"/>
          <w:b/>
          <w:sz w:val="36"/>
          <w:szCs w:val="21"/>
        </w:rPr>
      </w:r>
      <w:r/>
    </w:p>
    <w:p>
      <w:pPr>
        <w:jc w:val="center"/>
        <w:spacing w:line="360" w:lineRule="auto"/>
        <w:rPr>
          <w:rFonts w:ascii="宋体" w:hAnsi="宋体" w:cs="宋体"/>
          <w:b/>
          <w:sz w:val="36"/>
          <w:szCs w:val="21"/>
        </w:rPr>
      </w:pPr>
      <w:r>
        <w:rPr>
          <w:rFonts w:ascii="宋体" w:hAnsi="宋体" w:cs="宋体"/>
          <w:b/>
          <w:sz w:val="36"/>
          <w:szCs w:val="21"/>
        </w:rPr>
      </w:r>
      <w:r/>
    </w:p>
    <w:p>
      <w:pPr>
        <w:jc w:val="center"/>
        <w:spacing w:line="360" w:lineRule="auto"/>
        <w:rPr>
          <w:rFonts w:ascii="宋体" w:hAnsi="宋体" w:cs="宋体"/>
          <w:b/>
          <w:sz w:val="36"/>
          <w:szCs w:val="21"/>
        </w:rPr>
      </w:pPr>
      <w:r>
        <w:rPr>
          <w:rFonts w:ascii="宋体" w:hAnsi="宋体" w:cs="宋体"/>
          <w:b/>
          <w:sz w:val="36"/>
          <w:szCs w:val="21"/>
        </w:rPr>
      </w:r>
      <w:r/>
    </w:p>
    <w:p>
      <w:pP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ascii="宋体" w:hAnsi="宋体" w:cs="宋体"/>
          <w:b/>
          <w:sz w:val="36"/>
        </w:rPr>
      </w:pPr>
      <w:r>
        <w:rPr>
          <w:rFonts w:hint="eastAsia" w:ascii="宋体" w:hAnsi="宋体" w:cs="宋体"/>
          <w:b/>
          <w:sz w:val="36"/>
        </w:rPr>
        <w:t xml:space="preserve">      采购包：</w:t>
      </w:r>
      <w:r>
        <w:rPr>
          <w:rFonts w:hint="eastAsia" w:ascii="宋体" w:hAnsi="宋体" w:cs="宋体"/>
          <w:b/>
          <w:sz w:val="36"/>
          <w:u w:val="single"/>
        </w:rPr>
        <w:t xml:space="preserve">                     </w:t>
      </w:r>
      <w:r>
        <w:rPr>
          <w:rFonts w:hint="eastAsia" w:ascii="宋体" w:hAnsi="宋体" w:cs="宋体"/>
          <w:b/>
          <w:sz w:val="36"/>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磋商供应商名称 ：</w:t>
      </w:r>
      <w:r>
        <w:rPr>
          <w:rFonts w:hint="eastAsia" w:ascii="宋体" w:hAnsi="宋体" w:cs="宋体"/>
          <w:b/>
          <w:sz w:val="36"/>
          <w:u w:val="single"/>
        </w:rPr>
        <w:t xml:space="preserve"> （电子签章）</w:t>
      </w:r>
      <w:r/>
    </w:p>
    <w:p>
      <w:pPr>
        <w:spacing w:line="360" w:lineRule="auto"/>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spacing w:line="360" w:lineRule="auto"/>
        <w:rPr>
          <w:rFonts w:ascii="宋体" w:hAnsi="宋体"/>
          <w:b/>
          <w:bCs/>
          <w:sz w:val="32"/>
          <w:szCs w:val="32"/>
        </w:rPr>
      </w:pPr>
      <w:r>
        <w:rPr>
          <w:rFonts w:hint="eastAsia" w:ascii="宋体" w:hAnsi="宋体" w:cs="宋体"/>
          <w:sz w:val="24"/>
        </w:rPr>
        <w:br w:type="page" w:clear="all"/>
      </w: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一、法人或者其他组织的营业执照等证明文件，自然人的身份证明（身份证为正、反面）</w:t>
      </w:r>
      <w:r/>
    </w:p>
    <w:p>
      <w:pPr>
        <w:ind w:left="480"/>
        <w:rPr>
          <w:rFonts w:ascii="宋体" w:hAnsi="宋体"/>
          <w:i/>
          <w:sz w:val="24"/>
          <w:u w:val="single"/>
        </w:rPr>
      </w:pPr>
      <w:r>
        <w:rPr>
          <w:rFonts w:hint="eastAsia" w:ascii="宋体" w:hAnsi="宋体"/>
          <w:i/>
          <w:sz w:val="24"/>
          <w:u w:val="single"/>
        </w:rPr>
        <w:t xml:space="preserve">二、</w:t>
      </w:r>
      <w:r>
        <w:rPr>
          <w:rFonts w:hint="eastAsia" w:ascii="宋体" w:hAnsi="宋体"/>
          <w:i/>
          <w:sz w:val="24"/>
          <w:u w:val="single"/>
          <w:lang w:eastAsia="zh-CN"/>
        </w:rPr>
        <w:t xml:space="preserve">2025年度</w:t>
      </w:r>
      <w:r>
        <w:rPr>
          <w:rFonts w:hint="eastAsia" w:ascii="宋体" w:hAnsi="宋体"/>
          <w:i/>
          <w:sz w:val="24"/>
          <w:u w:val="single"/>
        </w:rPr>
        <w:t xml:space="preserve">的财务状况报告（成立不满一年无需提供）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五、参加政府采购活动前3年内在经营活动中没有重大违法记录的书面声明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九、磋商响应函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rPr>
      </w:pPr>
      <w:r>
        <w:rPr>
          <w:rFonts w:hint="eastAsia" w:ascii="宋体" w:hAnsi="宋体"/>
          <w:sz w:val="24"/>
        </w:rPr>
        <w:t xml:space="preserve">十一、技术要求响应及偏离表</w:t>
      </w:r>
      <w:r/>
    </w:p>
    <w:p>
      <w:pPr>
        <w:ind w:firstLine="480"/>
        <w:spacing w:line="440" w:lineRule="exact"/>
        <w:rPr>
          <w:rFonts w:ascii="宋体" w:hAnsi="宋体"/>
          <w:sz w:val="24"/>
        </w:rPr>
      </w:pPr>
      <w:r>
        <w:rPr>
          <w:rFonts w:hint="eastAsia" w:ascii="宋体" w:hAnsi="宋体"/>
          <w:sz w:val="24"/>
        </w:rPr>
        <w:t xml:space="preserve">十二、商务要求响应及偏离表</w:t>
      </w:r>
      <w:r/>
    </w:p>
    <w:p>
      <w:pPr>
        <w:ind w:firstLine="480"/>
        <w:spacing w:line="360" w:lineRule="auto"/>
        <w:rPr>
          <w:rFonts w:hint="eastAsia" w:ascii="宋体" w:hAnsi="宋体" w:eastAsia="宋体" w:cs="Times New Roman"/>
          <w:iCs/>
          <w:sz w:val="24"/>
        </w:rPr>
      </w:pPr>
      <w:r>
        <w:rPr>
          <w:rFonts w:hint="eastAsia" w:ascii="宋体" w:hAnsi="宋体"/>
          <w:i/>
          <w:sz w:val="24"/>
          <w:u w:val="single"/>
        </w:rPr>
        <w:t xml:space="preserve">十三、</w:t>
      </w:r>
      <w:r>
        <w:rPr>
          <w:rFonts w:hint="eastAsia" w:ascii="宋体" w:hAnsi="宋体" w:eastAsia="宋体" w:cs="Times New Roman"/>
          <w:iCs/>
          <w:sz w:val="24"/>
        </w:rPr>
        <w:t xml:space="preserve">磋商响应报价表</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rPr>
        <w:t xml:space="preserve">十四、主要标的信息</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rPr>
        <w:t xml:space="preserve">十五、其他</w:t>
      </w:r>
      <w:r/>
    </w:p>
    <w:p>
      <w:pPr>
        <w:ind w:firstLine="480"/>
        <w:spacing w:line="360" w:lineRule="auto"/>
        <w:rPr>
          <w:rFonts w:hint="eastAsia" w:ascii="宋体" w:hAnsi="宋体" w:eastAsia="宋体" w:cs="Times New Roman"/>
          <w:iCs/>
          <w:sz w:val="24"/>
        </w:rPr>
      </w:pPr>
      <w:r>
        <w:rPr>
          <w:rFonts w:hint="eastAsia" w:ascii="宋体" w:hAnsi="宋体" w:eastAsia="宋体" w:cs="Times New Roman"/>
          <w:iCs/>
          <w:sz w:val="24"/>
          <w:lang w:val="en-US" w:eastAsia="zh-CN"/>
        </w:rPr>
        <w:t xml:space="preserve">十六、</w:t>
      </w:r>
      <w:r>
        <w:rPr>
          <w:rFonts w:hint="eastAsia" w:ascii="宋体" w:hAnsi="宋体" w:eastAsia="宋体" w:cs="Times New Roman"/>
          <w:iCs/>
          <w:sz w:val="24"/>
        </w:rPr>
        <w:t xml:space="preserve">关于符合本国产品标准的声明函</w:t>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ind w:firstLine="480"/>
        <w:spacing w:line="360" w:lineRule="auto"/>
        <w:rPr>
          <w:rFonts w:hint="eastAsia" w:ascii="宋体" w:hAnsi="宋体"/>
          <w:iCs/>
          <w:sz w:val="24"/>
        </w:rPr>
      </w:pPr>
      <w:r>
        <w:rPr>
          <w:rFonts w:hint="eastAsia" w:ascii="宋体" w:hAnsi="宋体"/>
          <w:i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一、法人或者其他组织的营业执照等证明文件，自然人的身份证明（身份证为正、反面）</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lang w:eastAsia="zh-CN"/>
        </w:rPr>
        <w:t xml:space="preserve">2025年度</w:t>
      </w:r>
      <w:r>
        <w:rPr>
          <w:rFonts w:hint="eastAsia" w:ascii="黑体" w:hAnsi="黑体" w:eastAsia="黑体"/>
          <w:i/>
          <w:sz w:val="32"/>
          <w:szCs w:val="32"/>
          <w:u w:val="single"/>
        </w:rPr>
        <w:t xml:space="preserve">的财务状况报告</w:t>
      </w:r>
      <w:r/>
    </w:p>
    <w:p>
      <w:pPr>
        <w:ind w:firstLine="480"/>
        <w:spacing w:line="440" w:lineRule="exact"/>
        <w:rPr>
          <w:rFonts w:ascii="宋体" w:hAnsi="宋体"/>
          <w:bCs/>
          <w:sz w:val="24"/>
        </w:rPr>
      </w:pPr>
      <w:r>
        <w:rPr>
          <w:rFonts w:hint="eastAsia" w:ascii="宋体" w:hAnsi="宋体"/>
          <w:bCs/>
          <w:sz w:val="24"/>
        </w:rPr>
        <w:t xml:space="preserve">供应商成立不满一年不需提供。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spacing w:line="440" w:lineRule="exact"/>
        <w:rPr>
          <w:rFonts w:ascii="宋体" w:hAnsi="宋体"/>
          <w:bCs/>
          <w:sz w:val="24"/>
        </w:rPr>
      </w:pPr>
      <w:r>
        <w:rPr>
          <w:rFonts w:hint="eastAsia" w:ascii="宋体" w:hAnsi="宋体"/>
          <w:bCs/>
          <w:sz w:val="24"/>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04"/>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81"/>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ind w:firstLine="481"/>
        <w:spacing w:line="460" w:lineRule="exact"/>
        <w:rPr>
          <w:rFonts w:hint="eastAsia" w:ascii="宋体" w:hAnsi="宋体"/>
          <w:bCs/>
          <w:sz w:val="24"/>
        </w:rPr>
      </w:pPr>
      <w:r>
        <w:rPr>
          <w:rFonts w:hint="eastAsia" w:ascii="宋体" w:hAnsi="宋体"/>
          <w:bCs/>
          <w:sz w:val="24"/>
        </w:rPr>
      </w:r>
      <w:r/>
    </w:p>
    <w:p>
      <w:pPr>
        <w:pStyle w:val="696"/>
        <w:rPr>
          <w:rFonts w:hint="eastAsia"/>
        </w:rPr>
      </w:pPr>
      <w:r>
        <w:rPr>
          <w:rFonts w:hint="eastAsia"/>
        </w:rPr>
      </w:r>
      <w:r/>
    </w:p>
    <w:p>
      <w:pPr>
        <w:ind w:firstLine="481"/>
        <w:spacing w:line="460" w:lineRule="exact"/>
        <w:rPr>
          <w:rFonts w:hint="eastAsia" w:ascii="宋体" w:hAnsi="宋体"/>
          <w:bCs/>
          <w:sz w:val="24"/>
        </w:rPr>
      </w:pPr>
      <w:r>
        <w:rPr>
          <w:rFonts w:hint="eastAsia" w:ascii="宋体" w:hAnsi="宋体"/>
          <w:bCs/>
          <w:sz w:val="24"/>
        </w:rPr>
      </w:r>
      <w:r/>
    </w:p>
    <w:p>
      <w:pPr>
        <w:numPr>
          <w:ilvl w:val="0"/>
          <w:numId w:val="4"/>
        </w:numPr>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360" w:lineRule="auto"/>
        <w:rPr>
          <w:rFonts w:ascii="宋体" w:hAnsi="宋体" w:eastAsia="等线"/>
          <w:b/>
          <w:sz w:val="24"/>
          <w:szCs w:val="24"/>
        </w:rPr>
      </w:pPr>
      <w:r>
        <w:rPr>
          <w:rFonts w:hint="eastAsia" w:ascii="宋体" w:hAnsi="宋体" w:eastAsia="等线"/>
          <w:b/>
          <w:sz w:val="24"/>
          <w:szCs w:val="24"/>
        </w:rPr>
        <w:t xml:space="preserve">供应商信用承诺函</w:t>
      </w:r>
      <w:r/>
    </w:p>
    <w:p>
      <w:pPr>
        <w:spacing w:line="360" w:lineRule="auto"/>
        <w:rPr>
          <w:rFonts w:ascii="宋体" w:hAnsi="宋体" w:cs="宋体"/>
          <w:sz w:val="22"/>
        </w:rPr>
      </w:pPr>
      <w:r>
        <w:rPr>
          <w:rFonts w:hint="eastAsia" w:ascii="宋体" w:hAnsi="宋体" w:cs="宋体"/>
          <w:sz w:val="22"/>
        </w:rPr>
        <w:t xml:space="preserve">承诺主体名称：</w:t>
      </w:r>
      <w:r/>
    </w:p>
    <w:p>
      <w:pPr>
        <w:spacing w:line="360" w:lineRule="auto"/>
        <w:rPr>
          <w:rFonts w:ascii="宋体" w:hAnsi="宋体" w:cs="宋体"/>
          <w:sz w:val="22"/>
        </w:rPr>
      </w:pPr>
      <w:r>
        <w:rPr>
          <w:rFonts w:hint="eastAsia" w:ascii="宋体" w:hAnsi="宋体" w:cs="宋体"/>
          <w:sz w:val="22"/>
        </w:rPr>
        <w:t xml:space="preserve">统一社会信用代码：</w:t>
      </w:r>
      <w:r/>
    </w:p>
    <w:p>
      <w:pPr>
        <w:ind w:firstLine="420"/>
        <w:spacing w:line="360" w:lineRule="auto"/>
        <w:rPr>
          <w:rFonts w:ascii="宋体" w:hAnsi="宋体" w:cs="宋体"/>
          <w:sz w:val="22"/>
        </w:rPr>
      </w:pPr>
      <w:r>
        <w:rPr>
          <w:rFonts w:hint="eastAsia" w:ascii="宋体" w:hAnsi="宋体" w:cs="宋体"/>
          <w:sz w:val="2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 w:val="22"/>
        </w:rPr>
      </w:pPr>
      <w:r>
        <w:rPr>
          <w:rFonts w:hint="eastAsia" w:ascii="宋体" w:hAnsi="宋体" w:cs="宋体"/>
          <w:sz w:val="22"/>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 w:val="22"/>
        </w:rPr>
      </w:pPr>
      <w:r>
        <w:rPr>
          <w:rFonts w:hint="eastAsia" w:ascii="宋体" w:hAnsi="宋体" w:cs="宋体"/>
          <w:sz w:val="22"/>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 w:val="22"/>
        </w:rPr>
      </w:pPr>
      <w:r>
        <w:rPr>
          <w:rFonts w:hint="eastAsia" w:ascii="宋体" w:hAnsi="宋体" w:cs="宋体"/>
          <w:sz w:val="22"/>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 w:val="22"/>
        </w:rPr>
      </w:pPr>
      <w:r>
        <w:rPr>
          <w:rFonts w:hint="eastAsia" w:ascii="宋体" w:hAnsi="宋体" w:cs="宋体"/>
          <w:sz w:val="22"/>
        </w:rPr>
        <w:t xml:space="preserve">四、自觉接受行政管理部门、行业组织、社会公众、新闻舆论的监督；</w:t>
      </w:r>
      <w:r/>
    </w:p>
    <w:p>
      <w:pPr>
        <w:ind w:firstLine="420"/>
        <w:spacing w:line="360" w:lineRule="auto"/>
        <w:rPr>
          <w:rFonts w:ascii="宋体" w:hAnsi="宋体" w:cs="宋体"/>
          <w:sz w:val="22"/>
        </w:rPr>
      </w:pPr>
      <w:r>
        <w:rPr>
          <w:rFonts w:hint="eastAsia" w:ascii="宋体" w:hAnsi="宋体" w:cs="宋体"/>
          <w:sz w:val="22"/>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 w:val="22"/>
        </w:rPr>
      </w:pPr>
      <w:r>
        <w:rPr>
          <w:rFonts w:hint="eastAsia" w:ascii="宋体" w:hAnsi="宋体" w:cs="宋体"/>
          <w:sz w:val="22"/>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 w:val="22"/>
        </w:rPr>
      </w:pPr>
      <w:r>
        <w:rPr>
          <w:rFonts w:hint="eastAsia" w:ascii="宋体" w:hAnsi="宋体" w:cs="宋体"/>
          <w:sz w:val="22"/>
        </w:rPr>
        <w:t xml:space="preserve">七、严格遵守信用信息公示相关规定，向社会公示信用信息；</w:t>
      </w:r>
      <w:r/>
    </w:p>
    <w:p>
      <w:pPr>
        <w:ind w:firstLine="420"/>
        <w:spacing w:line="360" w:lineRule="auto"/>
        <w:rPr>
          <w:rFonts w:ascii="宋体" w:hAnsi="宋体" w:cs="宋体"/>
          <w:sz w:val="22"/>
        </w:rPr>
      </w:pPr>
      <w:r>
        <w:rPr>
          <w:rFonts w:hint="eastAsia" w:ascii="宋体" w:hAnsi="宋体" w:cs="宋体"/>
          <w:sz w:val="22"/>
        </w:rPr>
        <w:t xml:space="preserve">八、在“信用中国”和“中国政府采购网”网站中无违法违规、较重或严重失信记录；</w:t>
      </w:r>
      <w:r/>
    </w:p>
    <w:p>
      <w:pPr>
        <w:ind w:firstLine="420"/>
        <w:spacing w:line="360" w:lineRule="auto"/>
        <w:rPr>
          <w:rFonts w:ascii="宋体" w:hAnsi="宋体" w:cs="宋体"/>
          <w:sz w:val="22"/>
        </w:rPr>
      </w:pPr>
      <w:r>
        <w:rPr>
          <w:rFonts w:hint="eastAsia" w:ascii="宋体" w:hAnsi="宋体" w:cs="宋体"/>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 w:val="22"/>
        </w:rPr>
      </w:pPr>
      <w:r>
        <w:rPr>
          <w:rFonts w:hint="eastAsia" w:ascii="宋体" w:hAnsi="宋体" w:cs="宋体"/>
          <w:sz w:val="22"/>
        </w:rPr>
        <w:t xml:space="preserve">十、本承诺书自签订之日起生效。</w:t>
      </w:r>
      <w:r/>
    </w:p>
    <w:p>
      <w:pPr>
        <w:ind w:firstLine="420"/>
        <w:spacing w:line="360" w:lineRule="auto"/>
        <w:rPr>
          <w:rFonts w:ascii="宋体" w:hAnsi="宋体" w:cs="宋体"/>
          <w:sz w:val="22"/>
        </w:rPr>
      </w:pPr>
      <w:r>
        <w:rPr>
          <w:rFonts w:hint="eastAsia" w:ascii="宋体" w:hAnsi="宋体" w:cs="宋体"/>
          <w:sz w:val="22"/>
        </w:rPr>
        <w:t xml:space="preserve"> （注：法定代表人或负责人、主体名称发生变更的应当重新做出承诺。）</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360" w:lineRule="auto"/>
        <w:rPr>
          <w:rFonts w:ascii="宋体" w:hAnsi="宋体"/>
          <w:b/>
          <w:bCs/>
        </w:rPr>
      </w:pPr>
      <w:r>
        <w:rPr>
          <w:rFonts w:hint="eastAsia" w:ascii="宋体" w:hAnsi="宋体" w:cs="宋体"/>
          <w:sz w:val="24"/>
          <w:szCs w:val="24"/>
        </w:rPr>
        <w:t xml:space="preserve">年    月    日</w:t>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34"/>
        <w:ind w:firstLine="480"/>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4"/>
        <w:ind w:firstLine="480"/>
        <w:rPr>
          <w:sz w:val="24"/>
          <w:szCs w:val="24"/>
        </w:rPr>
      </w:pPr>
      <w:r>
        <w:rPr>
          <w:rFonts w:hint="eastAsia"/>
          <w:sz w:val="24"/>
          <w:szCs w:val="24"/>
        </w:rPr>
        <w:t xml:space="preserve">本授权书于___</w:t>
      </w:r>
      <w:r>
        <w:rPr>
          <w:rFonts w:hint="eastAsia"/>
          <w:sz w:val="24"/>
          <w:szCs w:val="24"/>
          <w:u w:val="single"/>
        </w:rPr>
        <w:t xml:space="preserve"> </w:t>
      </w:r>
      <w:r>
        <w:rPr>
          <w:rFonts w:hint="eastAsia"/>
          <w:sz w:val="24"/>
          <w:szCs w:val="24"/>
        </w:rPr>
        <w:t xml:space="preserve">_年____月____日起生效，特此声明。</w:t>
      </w:r>
      <w:r/>
    </w:p>
    <w:p>
      <w:pPr>
        <w:pStyle w:val="93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4"/>
        <w:ind w:firstLine="1200"/>
        <w:rPr>
          <w:sz w:val="24"/>
          <w:szCs w:val="24"/>
        </w:rPr>
      </w:pPr>
      <w:r>
        <w:rPr>
          <w:rFonts w:hint="eastAsia"/>
          <w:sz w:val="24"/>
          <w:szCs w:val="24"/>
        </w:rPr>
        <w:t xml:space="preserve">授权单位名称：</w:t>
      </w:r>
      <w:r>
        <w:rPr>
          <w:rFonts w:hint="eastAsia"/>
          <w:sz w:val="24"/>
          <w:szCs w:val="24"/>
          <w:u w:val="single"/>
        </w:rPr>
        <w:t xml:space="preserve">（加盖CA电子公章）       </w:t>
      </w:r>
      <w:r/>
    </w:p>
    <w:p>
      <w:pPr>
        <w:pStyle w:val="93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34"/>
        <w:ind w:firstLine="480"/>
        <w:rPr>
          <w:sz w:val="24"/>
          <w:szCs w:val="24"/>
        </w:rPr>
      </w:pPr>
      <w:r>
        <w:rPr>
          <w:rFonts w:hint="eastAsia"/>
          <w:sz w:val="24"/>
          <w:szCs w:val="24"/>
        </w:rPr>
        <w:t xml:space="preserve">      日期：</w:t>
      </w:r>
      <w:bookmarkStart w:id="30" w:name="_Hlt26955070"/>
      <w:r/>
      <w:bookmarkEnd w:id="30"/>
      <w:r/>
      <w:bookmarkStart w:id="31" w:name="_格式3__银行出具的资信证明"/>
      <w:r/>
      <w:bookmarkEnd w:id="31"/>
      <w:r/>
      <w:bookmarkStart w:id="32" w:name="_Hlt26671380"/>
      <w:r/>
      <w:bookmarkEnd w:id="32"/>
      <w:r>
        <w:rPr>
          <w:rFonts w:hint="eastAsia"/>
          <w:sz w:val="24"/>
          <w:szCs w:val="24"/>
          <w:u w:val="single"/>
        </w:rPr>
        <w:t xml:space="preserve">                                             </w:t>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九、磋商响应函</w:t>
      </w:r>
      <w:r/>
    </w:p>
    <w:p>
      <w:pPr>
        <w:pStyle w:val="934"/>
        <w:ind w:left="0" w:firstLine="0"/>
        <w:spacing w:line="360" w:lineRule="auto"/>
        <w:rPr>
          <w:rFonts w:ascii="宋体" w:hAnsi="宋体"/>
          <w:sz w:val="21"/>
          <w:szCs w:val="21"/>
        </w:rPr>
      </w:pPr>
      <w:r>
        <w:rPr>
          <w:rFonts w:hint="eastAsia" w:ascii="宋体" w:hAnsi="宋体"/>
          <w:sz w:val="21"/>
          <w:szCs w:val="21"/>
        </w:rPr>
        <w:t xml:space="preserve">致：（扬州筑苑工程招标咨询有限公司）</w:t>
      </w:r>
      <w:r/>
    </w:p>
    <w:p>
      <w:pPr>
        <w:pStyle w:val="934"/>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34"/>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934"/>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34"/>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34"/>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34"/>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34"/>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34"/>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934"/>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929"/>
        <w:ind w:left="420"/>
        <w:spacing w:before="0" w:after="0" w:line="420" w:lineRule="exact"/>
        <w:rPr>
          <w:rFonts w:ascii="宋体" w:hAnsi="宋体"/>
          <w:sz w:val="21"/>
          <w:szCs w:val="21"/>
        </w:rPr>
      </w:pPr>
      <w:r>
        <w:rPr>
          <w:rFonts w:hint="eastAsia" w:ascii="宋体" w:hAnsi="宋体"/>
          <w:sz w:val="21"/>
          <w:szCs w:val="21"/>
        </w:rPr>
        <w:t xml:space="preserve">地          址：</w:t>
      </w:r>
      <w:r/>
    </w:p>
    <w:p>
      <w:pPr>
        <w:pStyle w:val="929"/>
        <w:ind w:left="420"/>
        <w:spacing w:before="0" w:after="0" w:line="420" w:lineRule="exact"/>
        <w:rPr>
          <w:rFonts w:ascii="宋体" w:hAnsi="宋体"/>
          <w:sz w:val="21"/>
          <w:szCs w:val="21"/>
        </w:rPr>
      </w:pPr>
      <w:r>
        <w:rPr>
          <w:rFonts w:hint="eastAsia" w:ascii="宋体" w:hAnsi="宋体"/>
          <w:sz w:val="21"/>
          <w:szCs w:val="21"/>
        </w:rPr>
        <w:t xml:space="preserve">邮          编：</w:t>
      </w:r>
      <w:r/>
    </w:p>
    <w:p>
      <w:pPr>
        <w:pStyle w:val="929"/>
        <w:ind w:left="420"/>
        <w:spacing w:before="0" w:after="0" w:line="420" w:lineRule="exact"/>
        <w:rPr>
          <w:rFonts w:ascii="宋体" w:hAnsi="宋体"/>
          <w:sz w:val="21"/>
          <w:szCs w:val="21"/>
        </w:rPr>
      </w:pPr>
      <w:r>
        <w:rPr>
          <w:rFonts w:hint="eastAsia" w:ascii="宋体" w:hAnsi="宋体"/>
          <w:sz w:val="21"/>
          <w:szCs w:val="21"/>
        </w:rPr>
        <w:t xml:space="preserve">电          话：</w:t>
      </w:r>
      <w:r/>
    </w:p>
    <w:p>
      <w:pPr>
        <w:pStyle w:val="929"/>
        <w:ind w:left="420"/>
        <w:spacing w:before="0" w:after="0" w:line="420" w:lineRule="exact"/>
        <w:rPr>
          <w:rFonts w:ascii="宋体" w:hAnsi="宋体"/>
          <w:sz w:val="21"/>
          <w:szCs w:val="21"/>
        </w:rPr>
      </w:pPr>
      <w:r>
        <w:rPr>
          <w:rFonts w:hint="eastAsia" w:ascii="宋体" w:hAnsi="宋体"/>
          <w:sz w:val="21"/>
          <w:szCs w:val="21"/>
        </w:rPr>
        <w:t xml:space="preserve">传          真：</w:t>
      </w:r>
      <w:r/>
    </w:p>
    <w:p>
      <w:pPr>
        <w:pStyle w:val="929"/>
        <w:ind w:left="420"/>
        <w:spacing w:before="0" w:after="0" w:line="420" w:lineRule="exact"/>
        <w:rPr>
          <w:rFonts w:ascii="宋体" w:hAnsi="宋体"/>
          <w:sz w:val="21"/>
          <w:szCs w:val="21"/>
        </w:rPr>
      </w:pPr>
      <w:r>
        <w:rPr>
          <w:rFonts w:hint="eastAsia" w:ascii="宋体" w:hAnsi="宋体"/>
          <w:sz w:val="21"/>
          <w:szCs w:val="21"/>
        </w:rPr>
        <w:t xml:space="preserve">投标人开户行：</w:t>
      </w:r>
      <w:r/>
    </w:p>
    <w:p>
      <w:pPr>
        <w:pStyle w:val="929"/>
        <w:ind w:left="420"/>
        <w:spacing w:before="0" w:after="0" w:line="420" w:lineRule="exact"/>
        <w:rPr>
          <w:rFonts w:ascii="宋体" w:hAnsi="宋体"/>
          <w:sz w:val="21"/>
          <w:szCs w:val="21"/>
        </w:rPr>
      </w:pPr>
      <w:r>
        <w:rPr>
          <w:rFonts w:hint="eastAsia" w:ascii="宋体" w:hAnsi="宋体"/>
          <w:sz w:val="21"/>
          <w:szCs w:val="21"/>
        </w:rPr>
        <w:t xml:space="preserve">账          号： </w:t>
      </w:r>
      <w:r/>
    </w:p>
    <w:p>
      <w:pPr>
        <w:pStyle w:val="929"/>
        <w:ind w:left="420"/>
        <w:spacing w:before="0" w:after="0" w:line="420" w:lineRule="exact"/>
        <w:rPr>
          <w:rFonts w:ascii="宋体" w:hAnsi="宋体"/>
          <w:sz w:val="21"/>
          <w:szCs w:val="21"/>
        </w:rPr>
      </w:pPr>
      <w:r>
        <w:rPr>
          <w:rFonts w:hint="eastAsia" w:ascii="宋体" w:hAnsi="宋体"/>
          <w:sz w:val="21"/>
          <w:szCs w:val="21"/>
        </w:rPr>
        <w:t xml:space="preserve">日           期：________年____月____日</w:t>
      </w:r>
      <w:r/>
    </w:p>
    <w:p>
      <w:pPr>
        <w:jc w:val="center"/>
        <w:spacing w:before="312" w:after="312" w:line="360" w:lineRule="auto"/>
        <w:rPr>
          <w:rFonts w:ascii="黑体" w:hAnsi="黑体" w:eastAsia="黑体"/>
          <w:i/>
          <w:sz w:val="32"/>
          <w:szCs w:val="32"/>
          <w:u w:val="single"/>
        </w:rPr>
      </w:pPr>
      <w:r>
        <w:rPr>
          <w:rFonts w:ascii="宋体" w:hAnsi="宋体"/>
          <w:b/>
          <w:szCs w:val="21"/>
        </w:rPr>
        <w:br w:type="page" w:clear="all"/>
      </w:r>
      <w:r>
        <w:rPr>
          <w:rFonts w:hint="eastAsia" w:ascii="黑体" w:hAnsi="黑体" w:eastAsia="黑体"/>
          <w:i/>
          <w:sz w:val="32"/>
          <w:szCs w:val="32"/>
          <w:u w:val="single"/>
        </w:rPr>
        <w:t xml:space="preserve">十、中小企业声明函（工程、服务）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ascii="宋体" w:hAnsi="宋体" w:cs="宋体"/>
          <w:u w:val="single"/>
          <w:lang w:eastAsia="zh-CN"/>
        </w:rPr>
        <w:t xml:space="preserve">扬州市瘦西湖风景区管理处</w:t>
      </w:r>
      <w:r>
        <w:rPr>
          <w:rFonts w:hint="eastAsia"/>
        </w:rPr>
        <w:t xml:space="preserve">的</w:t>
      </w:r>
      <w:r>
        <w:rPr>
          <w:rFonts w:hint="eastAsia" w:ascii="宋体" w:hAnsi="宋体" w:cs="宋体"/>
          <w:u w:val="single"/>
          <w:lang w:eastAsia="zh-CN"/>
        </w:rPr>
        <w:t xml:space="preserve">瘦西湖2026年瓦木、油漆保障项目（二次）</w:t>
      </w:r>
      <w:r>
        <w:rPr>
          <w:rFonts w:hint="eastAsia"/>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w:t>
      </w:r>
      <w:r>
        <w:rPr>
          <w:rFonts w:hint="eastAsia"/>
          <w:lang w:eastAsia="zh-CN"/>
        </w:rPr>
        <w:t xml:space="preserve">2025年度</w:t>
      </w:r>
      <w:r>
        <w:rPr>
          <w:rFonts w:hint="eastAsia"/>
        </w:rPr>
        <w:t xml:space="preserve">数据，无</w:t>
      </w:r>
      <w:r>
        <w:rPr>
          <w:rFonts w:hint="eastAsia"/>
          <w:lang w:eastAsia="zh-CN"/>
        </w:rPr>
        <w:t xml:space="preserve">2025年度</w:t>
      </w:r>
      <w:r>
        <w:rPr>
          <w:rFonts w:hint="eastAsia"/>
        </w:rPr>
        <w:t xml:space="preserve">数据的新成立企业可不填报。</w:t>
      </w:r>
      <w:r/>
    </w:p>
    <w:p>
      <w:pPr>
        <w:ind w:firstLine="4620"/>
        <w:jc w:val="left"/>
        <w:spacing w:line="420" w:lineRule="exact"/>
      </w:pPr>
      <w:r>
        <w:rPr>
          <w:rFonts w:hint="eastAsia"/>
        </w:rPr>
        <w:t xml:space="preserve">企业名称（加盖CA电子公章）：</w:t>
      </w:r>
      <w:r/>
    </w:p>
    <w:p>
      <w:pPr>
        <w:ind w:firstLine="4620"/>
        <w:jc w:val="left"/>
        <w:spacing w:line="420" w:lineRule="exact"/>
      </w:pPr>
      <w:r>
        <w:rPr>
          <w:rFonts w:hint="eastAsia"/>
        </w:rPr>
        <w:t xml:space="preserve">日 期：</w:t>
      </w:r>
      <w:r/>
    </w:p>
    <w:p>
      <w:pPr>
        <w:pStyle w:val="945"/>
        <w:jc w:val="center"/>
        <w:spacing w:before="300" w:after="300" w:line="360" w:lineRule="auto"/>
        <w:widowControl/>
        <w:rPr>
          <w:rFonts w:ascii="宋体" w:hAnsi="宋体" w:cs="微软雅黑"/>
          <w:bCs w:val="0"/>
          <w:sz w:val="21"/>
          <w:szCs w:val="21"/>
        </w:rPr>
        <w:sectPr>
          <w:footerReference w:type="default" r:id="rId10"/>
          <w:footnotePr/>
          <w:endnotePr/>
          <w:type w:val="nextPage"/>
          <w:pgSz w:w="11906" w:h="16838" w:orient="portrait"/>
          <w:pgMar w:top="1440" w:right="1463" w:bottom="1440" w:left="1519" w:header="851" w:footer="992" w:gutter="0"/>
          <w:cols w:num="1" w:sep="0" w:space="0" w:equalWidth="1"/>
          <w:docGrid w:linePitch="360"/>
        </w:sectPr>
      </w:pPr>
      <w:r/>
      <w:bookmarkStart w:id="33" w:name="_Toc109304977"/>
      <w:r/>
      <w:r/>
    </w:p>
    <w:p>
      <w:pPr>
        <w:pStyle w:val="945"/>
        <w:jc w:val="center"/>
        <w:spacing w:before="300" w:after="300" w:line="360" w:lineRule="auto"/>
        <w:widowControl/>
        <w:rPr>
          <w:rFonts w:ascii="宋体" w:hAnsi="宋体"/>
          <w:sz w:val="21"/>
          <w:szCs w:val="21"/>
        </w:rPr>
      </w:pPr>
      <w:r>
        <w:rPr>
          <w:rFonts w:hint="eastAsia" w:ascii="宋体" w:hAnsi="宋体" w:cs="微软雅黑"/>
          <w:bCs w:val="0"/>
          <w:sz w:val="21"/>
          <w:szCs w:val="21"/>
        </w:rPr>
        <w:t xml:space="preserve">中小微企业划型标准</w:t>
      </w:r>
      <w:bookmarkEnd w:id="33"/>
      <w:r>
        <w:rPr>
          <w:rFonts w:hint="eastAsia" w:ascii="宋体" w:hAnsi="宋体" w:cs="微软雅黑"/>
          <w:bCs w:val="0"/>
          <w:sz w:val="21"/>
          <w:szCs w:val="21"/>
        </w:rPr>
        <w:t xml:space="preserve"> </w:t>
      </w:r>
      <w:r/>
    </w:p>
    <w:p>
      <w:pPr>
        <w:pStyle w:val="957"/>
        <w:ind w:firstLine="420"/>
        <w:spacing w:before="300" w:after="452" w:line="360" w:lineRule="auto"/>
        <w:widowControl/>
        <w:rPr>
          <w:rStyle w:val="958"/>
          <w:rFonts w:ascii="宋体" w:hAnsi="宋体" w:cs="仿宋"/>
          <w:szCs w:val="21"/>
        </w:rPr>
      </w:pPr>
      <w:r>
        <w:rPr>
          <w:rStyle w:val="958"/>
          <w:rFonts w:hint="eastAsia" w:ascii="宋体" w:hAnsi="宋体" w:cs="仿宋"/>
          <w:szCs w:val="21"/>
        </w:rPr>
        <w:t xml:space="preserve">中小微企业划型标准如下：</w:t>
      </w:r>
      <w:r/>
    </w:p>
    <w:tbl>
      <w:tblPr>
        <w:tblStyle w:val="70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7"/>
              <w:spacing w:after="150" w:line="360" w:lineRule="auto"/>
              <w:widowControl/>
              <w:rPr>
                <w:rFonts w:ascii="Times New Roman" w:hAnsi="Times New Roman"/>
                <w:sz w:val="21"/>
                <w:szCs w:val="21"/>
              </w:rPr>
            </w:pPr>
            <w:r>
              <w:rPr>
                <w:rStyle w:val="958"/>
                <w:rFonts w:hint="eastAsia" w:cs="仿宋"/>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中型</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小型</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50≤Y＜500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工业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2000≤Y＜40000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300≤Y＜2000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建筑业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6000≤Y＜80000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300≤Y＜6000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5000≤Z＜80000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300≤Z＜5000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批发业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20≤X＜200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5≤X＜20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5000≤Y＜40000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1000≤Y＜5000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零售业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50≤X＜300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10≤X＜50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500≤Y＜20000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100≤Y＜500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3000≤Y＜30000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200≤Y＜3000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仓储业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100≤X＜200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1000≤Y＜30000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邮政业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20≤X＜300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2000≤Y＜30000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住宿业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957"/>
              <w:ind w:firstLine="420"/>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餐饮业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2000≤Y＜10000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100≤Y＜2000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100≤X＜2000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100≤Y＜1000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1000≤Y＜10000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50≤Y＜1000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100≤X＜1000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5000≤Z＜10000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2000≤Y＜5000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300≤X＜1000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1000≤Y＜5000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500≤Y＜1000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万元</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100≤Z＜8000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人</w:t>
            </w:r>
            <w:r/>
          </w:p>
        </w:tc>
        <w:tc>
          <w:tcPr>
            <w:tcMar>
              <w:left w:w="105" w:type="dxa"/>
              <w:top w:w="0" w:type="dxa"/>
              <w:right w:w="105" w:type="dxa"/>
              <w:bottom w:w="0" w:type="dxa"/>
            </w:tcMar>
            <w:tcW w:w="1383"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100≤X＜300</w:t>
            </w:r>
            <w:r/>
          </w:p>
        </w:tc>
        <w:tc>
          <w:tcPr>
            <w:tcMar>
              <w:left w:w="105" w:type="dxa"/>
              <w:top w:w="0" w:type="dxa"/>
              <w:right w:w="105" w:type="dxa"/>
              <w:bottom w:w="0" w:type="dxa"/>
            </w:tcMar>
            <w:tcW w:w="1679"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10≤X＜100</w:t>
            </w:r>
            <w:r/>
          </w:p>
        </w:tc>
        <w:tc>
          <w:tcPr>
            <w:tcMar>
              <w:left w:w="105" w:type="dxa"/>
              <w:top w:w="0" w:type="dxa"/>
              <w:right w:w="105" w:type="dxa"/>
              <w:bottom w:w="0" w:type="dxa"/>
            </w:tcMar>
            <w:tcW w:w="1455" w:type="dxa"/>
            <w:vAlign w:val="center"/>
            <w:textDirection w:val="lrTb"/>
            <w:noWrap w:val="false"/>
          </w:tcPr>
          <w:p>
            <w:pPr>
              <w:pStyle w:val="957"/>
              <w:jc w:val="center"/>
              <w:spacing w:after="150" w:line="360" w:lineRule="auto"/>
              <w:widowControl/>
              <w:rPr>
                <w:rFonts w:ascii="Times New Roman" w:hAnsi="Times New Roman"/>
                <w:sz w:val="21"/>
                <w:szCs w:val="21"/>
              </w:rPr>
            </w:pPr>
            <w:r>
              <w:rPr>
                <w:rStyle w:val="958"/>
                <w:rFonts w:hint="eastAsia" w:cs="仿宋"/>
                <w:szCs w:val="21"/>
              </w:rPr>
              <w:t xml:space="preserve">X＜10</w:t>
            </w:r>
            <w:r/>
          </w:p>
        </w:tc>
      </w:tr>
    </w:tbl>
    <w:p>
      <w:pPr>
        <w:pStyle w:val="957"/>
        <w:ind w:firstLine="420"/>
        <w:spacing w:before="300" w:after="452" w:line="360" w:lineRule="auto"/>
        <w:widowControl/>
        <w:rPr>
          <w:rStyle w:val="958"/>
          <w:rFonts w:ascii="宋体" w:hAnsi="宋体" w:cs="仿宋"/>
          <w:szCs w:val="21"/>
        </w:rPr>
      </w:pPr>
      <w:r>
        <w:rPr>
          <w:rFonts w:ascii="宋体" w:hAnsi="宋体" w:cs="仿宋"/>
          <w:szCs w:val="21"/>
        </w:rPr>
      </w:r>
      <w:r/>
    </w:p>
    <w:p>
      <w:pPr>
        <w:pStyle w:val="957"/>
        <w:ind w:firstLine="420"/>
        <w:spacing w:before="300" w:after="452" w:line="360" w:lineRule="auto"/>
        <w:widowControl/>
        <w:rPr>
          <w:rStyle w:val="958"/>
          <w:rFonts w:ascii="宋体" w:hAnsi="宋体" w:cs="仿宋"/>
          <w:szCs w:val="21"/>
        </w:rPr>
      </w:pPr>
      <w:r>
        <w:rPr>
          <w:rStyle w:val="958"/>
          <w:rFonts w:hint="eastAsia" w:ascii="宋体" w:hAnsi="宋体"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黑体" w:hAnsi="黑体" w:eastAsia="黑体"/>
          <w:iCs/>
          <w:sz w:val="32"/>
          <w:szCs w:val="32"/>
        </w:rPr>
      </w:pPr>
      <w:r>
        <w:rPr>
          <w:rStyle w:val="958"/>
          <w:rFonts w:ascii="宋体" w:hAnsi="宋体" w:cs="仿宋"/>
          <w:szCs w:val="21"/>
        </w:rPr>
        <w:br w:type="page" w:clear="all"/>
      </w:r>
      <w:r>
        <w:rPr>
          <w:rFonts w:hint="eastAsia" w:ascii="黑体" w:hAnsi="黑体" w:eastAsia="黑体"/>
          <w:iCs/>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34" w:name="_Toc109304978"/>
      <w:r/>
      <w:r/>
    </w:p>
    <w:p>
      <w:pPr>
        <w:pStyle w:val="959"/>
        <w:spacing w:line="360" w:lineRule="auto"/>
      </w:pPr>
      <w:r/>
      <w:r/>
    </w:p>
    <w:p>
      <w:pPr>
        <w:spacing w:line="360" w:lineRule="auto"/>
      </w:pPr>
      <w:r/>
      <w:r/>
    </w:p>
    <w:p>
      <w:pPr>
        <w:pStyle w:val="959"/>
        <w:spacing w:line="360" w:lineRule="auto"/>
      </w:pPr>
      <w:r/>
      <w:r/>
    </w:p>
    <w:p>
      <w:pPr>
        <w:pStyle w:val="959"/>
        <w:spacing w:line="360" w:lineRule="auto"/>
      </w:pPr>
      <w:r/>
      <w:r/>
    </w:p>
    <w:p>
      <w:pPr>
        <w:pStyle w:val="959"/>
        <w:spacing w:line="360" w:lineRule="auto"/>
      </w:pPr>
      <w:r/>
      <w:r/>
    </w:p>
    <w:p>
      <w:r/>
      <w:r/>
    </w:p>
    <w:p>
      <w:pPr>
        <w:pStyle w:val="956"/>
      </w:pPr>
      <w:r/>
      <w:r/>
    </w:p>
    <w:p>
      <w:pPr>
        <w:spacing w:line="360" w:lineRule="auto"/>
      </w:pPr>
      <w:r/>
      <w:r/>
    </w:p>
    <w:p>
      <w:pPr>
        <w:jc w:val="center"/>
        <w:spacing w:line="360" w:lineRule="auto"/>
        <w:rPr>
          <w:rFonts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sz w:val="32"/>
          <w:szCs w:val="32"/>
        </w:rPr>
      </w:r>
      <w:r/>
    </w:p>
    <w:p>
      <w:pPr>
        <w:pStyle w:val="945"/>
        <w:jc w:val="center"/>
        <w:spacing w:line="360" w:lineRule="auto"/>
        <w:rPr>
          <w:rFonts w:ascii="黑体" w:hAnsi="黑体" w:eastAsia="黑体"/>
          <w:b w:val="0"/>
          <w:bCs w:val="0"/>
          <w:i/>
          <w:u w:val="single"/>
        </w:rPr>
      </w:pPr>
      <w:r>
        <w:rPr>
          <w:rFonts w:hint="eastAsia" w:ascii="黑体" w:hAnsi="黑体" w:eastAsia="黑体"/>
          <w:b w:val="0"/>
          <w:bCs w:val="0"/>
          <w:i/>
          <w:u w:val="single"/>
        </w:rPr>
        <w:t xml:space="preserve">十一、</w:t>
      </w:r>
      <w:bookmarkEnd w:id="34"/>
      <w:r>
        <w:rPr>
          <w:rFonts w:hint="eastAsia" w:ascii="黑体" w:hAnsi="黑体" w:eastAsia="黑体"/>
          <w:b w:val="0"/>
          <w:bCs w:val="0"/>
          <w:i/>
          <w:u w:val="single"/>
        </w:rPr>
        <w:t xml:space="preserve">技术要求响应及偏离表</w:t>
      </w:r>
      <w:r/>
    </w:p>
    <w:tbl>
      <w:tblPr>
        <w:tblStyle w:val="70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2748"/>
        <w:gridCol w:w="2748"/>
        <w:gridCol w:w="1260"/>
        <w:gridCol w:w="1129"/>
      </w:tblGrid>
      <w:tr>
        <w:trPr>
          <w:cantSplit/>
        </w:trPr>
        <w:tc>
          <w:tcPr>
            <w:tcW w:w="5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pStyle w:val="945"/>
        <w:jc w:val="center"/>
        <w:spacing w:line="360" w:lineRule="auto"/>
        <w:rPr>
          <w:rFonts w:ascii="黑体" w:hAnsi="黑体" w:eastAsia="黑体"/>
          <w:b w:val="0"/>
          <w:bCs w:val="0"/>
          <w:i/>
          <w:u w:val="single"/>
        </w:rPr>
      </w:pPr>
      <w:r/>
      <w:bookmarkStart w:id="35" w:name="_Hlt26955054"/>
      <w:r/>
      <w:bookmarkEnd w:id="35"/>
      <w:r/>
      <w:bookmarkStart w:id="36" w:name="_Toc109304979"/>
      <w:r>
        <w:rPr>
          <w:rFonts w:ascii="宋体" w:hAnsi="宋体"/>
          <w:bCs w:val="0"/>
        </w:rPr>
        <w:br w:type="page" w:clear="all"/>
      </w:r>
      <w:r>
        <w:rPr>
          <w:rFonts w:hint="eastAsia" w:ascii="黑体" w:hAnsi="黑体" w:eastAsia="黑体"/>
          <w:b w:val="0"/>
          <w:bCs w:val="0"/>
          <w:i/>
          <w:u w:val="single"/>
        </w:rPr>
        <w:t xml:space="preserve">十二、</w:t>
      </w:r>
      <w:bookmarkEnd w:id="36"/>
      <w:r>
        <w:rPr>
          <w:rFonts w:hint="eastAsia" w:ascii="黑体" w:hAnsi="黑体" w:eastAsia="黑体"/>
          <w:b w:val="0"/>
          <w:bCs w:val="0"/>
          <w:i/>
          <w:u w:val="single"/>
        </w:rPr>
        <w:t xml:space="preserve">商务要求响应及偏离表</w:t>
      </w:r>
      <w:r/>
    </w:p>
    <w:p>
      <w:pPr>
        <w:jc w:val="left"/>
        <w:spacing w:line="360" w:lineRule="auto"/>
        <w:widowControl/>
        <w:rPr>
          <w:rFonts w:ascii="宋体" w:hAnsi="宋体"/>
          <w:b/>
        </w:rPr>
      </w:pPr>
      <w:r/>
      <w:bookmarkStart w:id="37" w:name="_Hlt26782999"/>
      <w:r/>
      <w:bookmarkEnd w:id="37"/>
      <w:r/>
      <w:bookmarkStart w:id="38" w:name="_Hlt26609391"/>
      <w:r/>
      <w:bookmarkEnd w:id="38"/>
      <w:r/>
      <w:bookmarkStart w:id="39" w:name="_Hlt26955056"/>
      <w:r/>
      <w:bookmarkEnd w:id="39"/>
      <w:r/>
      <w:bookmarkStart w:id="40" w:name="_Hlt26671372"/>
      <w:r/>
      <w:bookmarkEnd w:id="40"/>
      <w:r/>
      <w:bookmarkStart w:id="41" w:name="_Hlt26955064"/>
      <w:r/>
      <w:bookmarkEnd w:id="41"/>
      <w:r/>
      <w:bookmarkStart w:id="42" w:name="_Hlt26580838"/>
      <w:r/>
      <w:bookmarkEnd w:id="42"/>
      <w:r/>
      <w:bookmarkStart w:id="43" w:name="_Hlt26671343"/>
      <w:r/>
      <w:bookmarkEnd w:id="43"/>
      <w:r/>
      <w:bookmarkStart w:id="44" w:name="_Hlt24879081"/>
      <w:r/>
      <w:bookmarkEnd w:id="44"/>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pStyle w:val="956"/>
        <w:rPr>
          <w:rFonts w:ascii="宋体" w:hAnsi="宋体"/>
          <w:b/>
        </w:rPr>
      </w:pPr>
      <w:r>
        <w:rPr>
          <w:rFonts w:hint="eastAsia" w:ascii="宋体" w:hAnsi="宋体"/>
          <w:sz w:val="24"/>
          <w:szCs w:val="24"/>
        </w:rPr>
        <w:t xml:space="preserve">注： 行数不够，可自行添加。</w:t>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十三、磋商响应报价表</w:t>
      </w:r>
      <w:r/>
    </w:p>
    <w:p>
      <w:pPr>
        <w:spacing w:line="360" w:lineRule="auto"/>
        <w:rPr>
          <w:rFonts w:ascii="宋体" w:hAnsi="宋体"/>
        </w:rPr>
      </w:pPr>
      <w:r>
        <w:rPr>
          <w:rFonts w:hint="eastAsia" w:ascii="宋体" w:hAnsi="宋体"/>
        </w:rPr>
        <w:t xml:space="preserve">    </w:t>
      </w:r>
      <w:r/>
    </w:p>
    <w:p>
      <w:pPr>
        <w:ind w:firstLine="480"/>
        <w:rPr>
          <w:rFonts w:ascii="宋体" w:hAnsi="宋体"/>
          <w:sz w:val="24"/>
          <w:szCs w:val="24"/>
        </w:rPr>
      </w:pPr>
      <w:r>
        <w:rPr>
          <w:rFonts w:hint="eastAsia" w:ascii="宋体" w:hAnsi="宋体"/>
          <w:sz w:val="24"/>
          <w:szCs w:val="24"/>
        </w:rPr>
        <w:t xml:space="preserve">供应商全称（加盖CA电子签章）：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w:t>
      </w:r>
      <w:r/>
    </w:p>
    <w:p>
      <w:pPr>
        <w:spacing w:line="360" w:lineRule="auto"/>
        <w:rPr>
          <w:rFonts w:ascii="宋体" w:hAnsi="宋体"/>
          <w:szCs w:val="21"/>
        </w:rPr>
      </w:pPr>
      <w:r>
        <w:rPr>
          <w:rFonts w:hint="eastAsia" w:ascii="宋体" w:hAnsi="宋体"/>
        </w:rPr>
        <w:t xml:space="preserve">                                                   </w:t>
      </w:r>
      <w:r/>
    </w:p>
    <w:tbl>
      <w:tblPr>
        <w:tblStyle w:val="70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4788"/>
        <w:gridCol w:w="2790"/>
      </w:tblGrid>
      <w:tr>
        <w:trPr>
          <w:cantSplit/>
          <w:jc w:val="center"/>
          <w:trHeight w:val="1071"/>
        </w:trPr>
        <w:tc>
          <w:tcPr>
            <w:tcW w:w="1210" w:type="dxa"/>
            <w:vAlign w:val="center"/>
            <w:textDirection w:val="lrTb"/>
            <w:noWrap w:val="false"/>
          </w:tcPr>
          <w:p>
            <w:pPr>
              <w:pStyle w:val="960"/>
              <w:spacing w:line="300" w:lineRule="auto"/>
              <w:rPr>
                <w:rFonts w:ascii="宋体" w:hAnsi="宋体" w:eastAsia="宋体" w:cs="宋体"/>
                <w:sz w:val="21"/>
                <w:szCs w:val="21"/>
              </w:rPr>
            </w:pPr>
            <w:r>
              <w:rPr>
                <w:rFonts w:hint="eastAsia" w:ascii="宋体" w:hAnsi="宋体" w:eastAsia="宋体" w:cs="宋体"/>
                <w:sz w:val="21"/>
                <w:szCs w:val="21"/>
              </w:rPr>
              <w:t xml:space="preserve"> 服务名称</w:t>
            </w:r>
            <w:r/>
          </w:p>
        </w:tc>
        <w:tc>
          <w:tcPr>
            <w:tcW w:w="4618"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pStyle w:val="960"/>
              <w:spacing w:line="300" w:lineRule="auto"/>
              <w:rPr>
                <w:rFonts w:ascii="宋体" w:hAnsi="宋体" w:eastAsia="宋体" w:cs="宋体"/>
                <w:sz w:val="21"/>
                <w:szCs w:val="21"/>
              </w:rPr>
            </w:pPr>
            <w:r>
              <w:rPr>
                <w:rFonts w:ascii="宋体" w:hAnsi="宋体" w:eastAsia="宋体" w:cs="宋体"/>
                <w:sz w:val="21"/>
                <w:szCs w:val="21"/>
              </w:rPr>
            </w:r>
            <w:r/>
          </w:p>
        </w:tc>
        <w:tc>
          <w:tcPr>
            <w:tcW w:w="4618" w:type="dxa"/>
            <w:vAlign w:val="center"/>
            <w:textDirection w:val="lrTb"/>
            <w:noWrap w:val="false"/>
          </w:tcPr>
          <w:p>
            <w:pPr>
              <w:pStyle w:val="960"/>
              <w:spacing w:line="300" w:lineRule="auto"/>
              <w:rPr>
                <w:rFonts w:ascii="宋体" w:hAnsi="宋体" w:eastAsia="宋体" w:cs="宋体"/>
                <w:sz w:val="21"/>
                <w:szCs w:val="21"/>
              </w:rPr>
            </w:pPr>
            <w:r>
              <w:rPr>
                <w:rFonts w:hint="eastAsia" w:ascii="宋体" w:hAnsi="宋体" w:eastAsia="宋体" w:cs="宋体"/>
                <w:sz w:val="21"/>
                <w:szCs w:val="21"/>
              </w:rPr>
              <w:t xml:space="preserve">大写：                     （人民币：元）</w:t>
            </w:r>
            <w:r/>
          </w:p>
          <w:p>
            <w:pPr>
              <w:pStyle w:val="929"/>
              <w:ind w:firstLine="0"/>
              <w:spacing w:before="0" w:after="0" w:line="500" w:lineRule="exact"/>
              <w:rPr>
                <w:rFonts w:ascii="宋体" w:hAnsi="宋体"/>
                <w:sz w:val="21"/>
                <w:szCs w:val="21"/>
              </w:rPr>
            </w:pPr>
            <w:r>
              <w:rPr>
                <w:rFonts w:hint="eastAsia" w:ascii="宋体" w:hAnsi="宋体" w:cs="宋体"/>
                <w:sz w:val="21"/>
                <w:szCs w:val="21"/>
              </w:rPr>
              <w:t xml:space="preserve">小写：                     （人民币：圆）</w:t>
            </w:r>
            <w:r/>
          </w:p>
        </w:tc>
        <w:tc>
          <w:tcPr>
            <w:tcW w:w="2691" w:type="dxa"/>
            <w:vAlign w:val="center"/>
            <w:textDirection w:val="lrTb"/>
            <w:noWrap w:val="false"/>
          </w:tcPr>
          <w:p>
            <w:pPr>
              <w:pStyle w:val="929"/>
              <w:ind w:firstLine="0"/>
              <w:spacing w:before="0" w:after="0" w:line="500" w:lineRule="exact"/>
              <w:rPr>
                <w:rFonts w:ascii="宋体" w:hAnsi="宋体" w:cs="宋体"/>
                <w:sz w:val="21"/>
                <w:szCs w:val="21"/>
              </w:rPr>
            </w:pPr>
            <w:r>
              <w:rPr>
                <w:rFonts w:ascii="宋体" w:hAnsi="宋体" w:cs="宋体"/>
                <w:sz w:val="21"/>
                <w:szCs w:val="21"/>
              </w:rPr>
            </w:r>
            <w:r/>
          </w:p>
        </w:tc>
      </w:tr>
      <w:tr>
        <w:trPr>
          <w:cantSplit/>
          <w:jc w:val="center"/>
          <w:trHeight w:val="1362"/>
        </w:trPr>
        <w:tc>
          <w:tcPr>
            <w:tcW w:w="1210" w:type="dxa"/>
            <w:vAlign w:val="center"/>
            <w:textDirection w:val="lrTb"/>
            <w:noWrap w:val="false"/>
          </w:tcPr>
          <w:p>
            <w:pPr>
              <w:pStyle w:val="960"/>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960"/>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pStyle w:val="956"/>
        <w:rPr>
          <w:rFonts w:ascii="宋体" w:hAnsi="宋体"/>
          <w:b/>
          <w:bCs/>
        </w:rPr>
      </w:pPr>
      <w:r>
        <w:rPr>
          <w:rFonts w:ascii="宋体" w:hAnsi="宋体"/>
          <w:b/>
          <w:bCs/>
        </w:rPr>
      </w:r>
      <w:r/>
    </w:p>
    <w:p>
      <w:pPr>
        <w:pStyle w:val="956"/>
        <w:rPr>
          <w:rFonts w:ascii="宋体" w:hAnsi="宋体"/>
          <w:b/>
          <w:bCs/>
        </w:rPr>
      </w:pPr>
      <w:r>
        <w:rPr>
          <w:rFonts w:ascii="宋体" w:hAnsi="宋体"/>
          <w:b/>
          <w:bCs/>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pStyle w:val="956"/>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spacing w:before="312" w:line="360" w:lineRule="auto"/>
        <w:rPr>
          <w:rFonts w:ascii="宋体" w:hAnsi="宋体"/>
          <w:b/>
        </w:rPr>
      </w:pPr>
      <w:r>
        <w:rPr>
          <w:rFonts w:ascii="宋体" w:hAnsi="宋体"/>
          <w:b/>
        </w:rPr>
      </w:r>
      <w:r/>
    </w:p>
    <w:p>
      <w:pPr>
        <w:pStyle w:val="903"/>
      </w:p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磋商响应报价明细表</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报价明细表按照附件提供的工程量清单的格式进行分项报价，分别填报单价和合价，要求填报完整，漏报项视为价格已分摊到其他清单项中。</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1、供应商必须按表中规定格式完整、清晰、正确填写，没有的应注明“无”字样，不得缺项。</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2、报价表中不得填报有选择性报价方案，该表中的报价应与磋商文件中的报价完全一致。若有优惠条件请注明。</w:t>
      </w:r>
      <w:r/>
    </w:p>
    <w:p>
      <w:pPr>
        <w:ind w:firstLine="42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3、单价和总价报价均应包括但不限于所有材料及税金、包装费、运杂费、保险费、卸力费、安装费、资料费、质保费、综合费用等直至完全交付采购人使用的所有费用。</w:t>
      </w:r>
      <w:r/>
    </w:p>
    <w:p>
      <w:pPr>
        <w:jc w:val="left"/>
        <w:spacing w:line="360" w:lineRule="auto"/>
        <w:rPr>
          <w:rFonts w:ascii="黑体" w:hAnsi="黑体" w:eastAsia="黑体"/>
          <w:i/>
          <w:sz w:val="32"/>
          <w:szCs w:val="32"/>
          <w:u w:val="single"/>
        </w:rPr>
      </w:pPr>
      <w:r>
        <w:rPr>
          <w:rFonts w:hint="eastAsia" w:ascii="宋体" w:hAnsi="宋体"/>
          <w:color w:val="000000" w:themeColor="text1"/>
          <w:sz w:val="24"/>
          <w:szCs w:val="24"/>
          <w14:textFill>
            <w14:solidFill>
              <w14:schemeClr w14:val="tx1"/>
            </w14:solidFill>
          </w14:textFill>
        </w:rPr>
        <w:t xml:space="preserve">   4、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ascii="黑体" w:hAnsi="黑体" w:eastAsia="黑体"/>
          <w:i/>
          <w:sz w:val="32"/>
          <w:szCs w:val="32"/>
          <w:u w:val="single"/>
        </w:r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十四、主要标的信息（成交后将公示）</w:t>
      </w:r>
      <w:r/>
    </w:p>
    <w:p>
      <w:pPr>
        <w:spacing w:after="312" w:line="360" w:lineRule="auto"/>
        <w:rPr>
          <w:rFonts w:ascii="宋体" w:hAnsi="宋体"/>
          <w:b/>
        </w:rPr>
      </w:pPr>
      <w:r>
        <w:rPr>
          <w:rFonts w:hint="eastAsia" w:ascii="宋体" w:hAnsi="宋体"/>
        </w:rPr>
        <w:t xml:space="preserve">供应商全称：</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left"/>
              <w:spacing w:line="360" w:lineRule="auto"/>
              <w:widowControl/>
              <w:rPr>
                <w:rFonts w:ascii="宋体" w:hAnsi="宋体" w:cs="宋体"/>
              </w:rPr>
            </w:pPr>
            <w:r>
              <w:rPr>
                <w:rFonts w:ascii="宋体" w:hAnsi="宋体" w:cs="宋体"/>
                <w:sz w:val="24"/>
                <w:szCs w:val="24"/>
              </w:rPr>
              <w:br w:type="page" w:clear="all"/>
            </w:r>
            <w:r>
              <w:rPr>
                <w:rFonts w:hint="eastAsia" w:ascii="宋体" w:hAnsi="宋体" w:cs="宋体"/>
              </w:rPr>
              <w:t xml:space="preserve">工程类</w:t>
            </w:r>
            <w:r/>
          </w:p>
        </w:tc>
      </w:tr>
      <w:tr>
        <w:trPr>
          <w:trHeight w:val="3884"/>
        </w:trPr>
        <w:tc>
          <w:tcPr>
            <w:tcW w:w="8149"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left"/>
        <w:spacing w:line="360" w:lineRule="auto"/>
        <w:widowControl/>
        <w:rPr>
          <w:rFonts w:ascii="宋体" w:hAnsi="宋体" w:cs="宋体"/>
          <w:sz w:val="24"/>
          <w:szCs w:val="24"/>
        </w:rPr>
      </w:pPr>
      <w:r>
        <w:rPr>
          <w:rFonts w:ascii="宋体" w:hAnsi="宋体" w:cs="宋体"/>
          <w:sz w:val="24"/>
          <w:szCs w:val="24"/>
        </w:rPr>
      </w:r>
      <w:r/>
    </w:p>
    <w:p>
      <w:pPr>
        <w:pStyle w:val="903"/>
        <w:rPr>
          <w:color w:val="auto"/>
        </w:rPr>
      </w:pPr>
      <w:r>
        <w:rPr>
          <w:color w:val="auto"/>
        </w:rPr>
      </w:r>
      <w:r/>
    </w:p>
    <w:p>
      <w:r/>
      <w:r/>
    </w:p>
    <w:p>
      <w:pPr>
        <w:pStyle w:val="712"/>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十五、其他</w:t>
      </w:r>
      <w:r/>
    </w:p>
    <w:p>
      <w:pPr>
        <w:jc w:val="center"/>
        <w:spacing w:line="360" w:lineRule="auto"/>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696"/>
      </w:pPr>
      <w:r/>
      <w:r/>
    </w:p>
    <w:p>
      <w:pPr>
        <w:jc w:val="center"/>
        <w:spacing w:line="360" w:lineRule="auto"/>
        <w:rPr>
          <w:rFonts w:ascii="黑体" w:hAnsi="黑体" w:eastAsia="黑体" w:cs="Times New Roman"/>
          <w:i/>
          <w:sz w:val="32"/>
          <w:szCs w:val="32"/>
          <w:u w:val="single"/>
        </w:rPr>
      </w:pPr>
      <w:r>
        <w:rPr>
          <w:rFonts w:ascii="黑体" w:hAnsi="黑体" w:eastAsia="黑体" w:cs="Times New Roman"/>
          <w:i/>
          <w:sz w:val="32"/>
          <w:szCs w:val="32"/>
          <w:u w:val="single"/>
        </w:rPr>
      </w:r>
      <w:r/>
    </w:p>
    <w:p>
      <w:pPr>
        <w:jc w:val="center"/>
        <w:spacing w:line="360" w:lineRule="auto"/>
        <w:rPr>
          <w:rFonts w:hint="eastAsia" w:ascii="黑体" w:hAnsi="黑体" w:eastAsia="黑体" w:cs="Times New Roman"/>
          <w:i/>
          <w:sz w:val="32"/>
          <w:szCs w:val="32"/>
          <w:u w:val="single"/>
        </w:rPr>
      </w:pPr>
      <w:r>
        <w:rPr>
          <w:rFonts w:hint="eastAsia" w:ascii="黑体" w:hAnsi="黑体" w:eastAsia="黑体" w:cs="Times New Roman"/>
          <w:i/>
          <w:sz w:val="32"/>
          <w:szCs w:val="32"/>
          <w:u w:val="single"/>
          <w:lang w:val="en-US" w:eastAsia="zh-CN"/>
        </w:rPr>
        <w:t xml:space="preserve">十六、</w:t>
      </w:r>
      <w:r>
        <w:rPr>
          <w:rFonts w:hint="eastAsia" w:ascii="黑体" w:hAnsi="黑体" w:eastAsia="黑体" w:cs="Times New Roman"/>
          <w:i/>
          <w:sz w:val="32"/>
          <w:szCs w:val="32"/>
          <w:u w:val="single"/>
        </w:rPr>
        <w:t xml:space="preserve">关于符合本国产品标准的声明函</w:t>
      </w:r>
      <w:r/>
    </w:p>
    <w:p>
      <w:pPr>
        <w:pStyle w:val="73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74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74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74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74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744"/>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744"/>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73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73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73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736"/>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73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696"/>
        <w:spacing w:line="360" w:lineRule="auto"/>
        <w:rPr>
          <w:rFonts w:ascii="宋体" w:hAnsi="宋体" w:cs="宋体"/>
        </w:rPr>
      </w:pPr>
      <w:r>
        <w:rPr>
          <w:rFonts w:ascii="宋体" w:hAnsi="宋体" w:cs="宋体"/>
        </w:rPr>
      </w:r>
      <w:r/>
    </w:p>
    <w:sectPr>
      <w:headerReference w:type="default" r:id="rId9"/>
      <w:footerReference w:type="default" r:id="rId11"/>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right"/>
      <w:pBdr>
        <w:bottom w:val="none" w:color="auto" w:sz="0" w:space="1"/>
      </w:pBdr>
    </w:pPr>
    <w:r>
      <w:t xml:space="preserve">                                       </w:t>
    </w:r>
    <w:r/>
  </w:p>
  <w:p>
    <w:pPr>
      <w:pStyle w:val="726"/>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1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03"/>
    <w:link w:val="698"/>
    <w:uiPriority w:val="9"/>
    <w:rPr>
      <w:rFonts w:ascii="Arial" w:hAnsi="Arial" w:eastAsia="Arial" w:cs="Arial"/>
      <w:b/>
      <w:bCs/>
      <w:sz w:val="24"/>
      <w:szCs w:val="24"/>
    </w:rPr>
  </w:style>
  <w:style w:type="character" w:styleId="23">
    <w:name w:val="Heading 6 Char"/>
    <w:basedOn w:val="703"/>
    <w:link w:val="699"/>
    <w:uiPriority w:val="9"/>
    <w:rPr>
      <w:rFonts w:ascii="Arial" w:hAnsi="Arial" w:eastAsia="Arial" w:cs="Arial"/>
      <w:b/>
      <w:bCs/>
      <w:sz w:val="22"/>
      <w:szCs w:val="22"/>
    </w:rPr>
  </w:style>
  <w:style w:type="character" w:styleId="25">
    <w:name w:val="Heading 7 Char"/>
    <w:basedOn w:val="703"/>
    <w:link w:val="700"/>
    <w:uiPriority w:val="9"/>
    <w:rPr>
      <w:rFonts w:ascii="Arial" w:hAnsi="Arial" w:eastAsia="Arial" w:cs="Arial"/>
      <w:b/>
      <w:bCs/>
      <w:i/>
      <w:iCs/>
      <w:sz w:val="22"/>
      <w:szCs w:val="22"/>
    </w:rPr>
  </w:style>
  <w:style w:type="character" w:styleId="27">
    <w:name w:val="Heading 8 Char"/>
    <w:basedOn w:val="703"/>
    <w:link w:val="701"/>
    <w:uiPriority w:val="9"/>
    <w:rPr>
      <w:rFonts w:ascii="Arial" w:hAnsi="Arial" w:eastAsia="Arial" w:cs="Arial"/>
      <w:i/>
      <w:iCs/>
      <w:sz w:val="22"/>
      <w:szCs w:val="22"/>
    </w:rPr>
  </w:style>
  <w:style w:type="character" w:styleId="29">
    <w:name w:val="Heading 9 Char"/>
    <w:basedOn w:val="703"/>
    <w:link w:val="702"/>
    <w:uiPriority w:val="9"/>
    <w:rPr>
      <w:rFonts w:ascii="Arial" w:hAnsi="Arial" w:eastAsia="Arial" w:cs="Arial"/>
      <w:i/>
      <w:iCs/>
      <w:sz w:val="21"/>
      <w:szCs w:val="21"/>
    </w:rPr>
  </w:style>
  <w:style w:type="character" w:styleId="34">
    <w:name w:val="Title Char"/>
    <w:basedOn w:val="703"/>
    <w:link w:val="737"/>
    <w:uiPriority w:val="10"/>
    <w:rPr>
      <w:sz w:val="48"/>
      <w:szCs w:val="48"/>
    </w:rPr>
  </w:style>
  <w:style w:type="character" w:styleId="36">
    <w:name w:val="Subtitle Char"/>
    <w:basedOn w:val="703"/>
    <w:link w:val="729"/>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0"/>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69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4">
    <w:name w:val="Heading 1"/>
    <w:basedOn w:val="693"/>
    <w:next w:val="693"/>
    <w:link w:val="905"/>
    <w:uiPriority w:val="99"/>
    <w:qFormat/>
    <w:pPr>
      <w:keepLines/>
      <w:keepNext/>
      <w:spacing w:line="579" w:lineRule="auto"/>
      <w:outlineLvl w:val="0"/>
    </w:pPr>
    <w:rPr>
      <w:rFonts w:ascii="Calibri" w:hAnsi="Calibri" w:eastAsia="宋体"/>
      <w:b/>
      <w:bCs/>
      <w:sz w:val="44"/>
      <w:szCs w:val="44"/>
    </w:rPr>
  </w:style>
  <w:style w:type="paragraph" w:styleId="695">
    <w:name w:val="Heading 2"/>
    <w:basedOn w:val="693"/>
    <w:next w:val="705"/>
    <w:link w:val="906"/>
    <w:uiPriority w:val="9"/>
    <w:qFormat/>
    <w:pPr>
      <w:keepLines/>
      <w:keepNext/>
      <w:spacing w:before="260" w:after="260" w:line="416" w:lineRule="auto"/>
      <w:outlineLvl w:val="1"/>
    </w:pPr>
    <w:rPr>
      <w:rFonts w:ascii="Cambria" w:hAnsi="Cambria"/>
      <w:b/>
      <w:bCs/>
      <w:sz w:val="32"/>
      <w:szCs w:val="32"/>
    </w:rPr>
  </w:style>
  <w:style w:type="paragraph" w:styleId="696">
    <w:name w:val="Heading 3"/>
    <w:basedOn w:val="693"/>
    <w:next w:val="693"/>
    <w:link w:val="907"/>
    <w:uiPriority w:val="0"/>
    <w:qFormat/>
    <w:pPr>
      <w:keepLines/>
      <w:keepNext/>
      <w:spacing w:before="260" w:after="260" w:line="416" w:lineRule="auto"/>
      <w:outlineLvl w:val="2"/>
    </w:pPr>
    <w:rPr>
      <w:rFonts w:ascii="Calibri" w:hAnsi="Calibri"/>
      <w:b/>
      <w:bCs/>
      <w:sz w:val="32"/>
      <w:szCs w:val="32"/>
    </w:rPr>
  </w:style>
  <w:style w:type="paragraph" w:styleId="697">
    <w:name w:val="Heading 4"/>
    <w:basedOn w:val="706"/>
    <w:next w:val="706"/>
    <w:link w:val="908"/>
    <w:uiPriority w:val="0"/>
    <w:qFormat/>
    <w:pPr>
      <w:spacing w:before="280" w:after="290" w:line="377" w:lineRule="auto"/>
      <w:outlineLvl w:val="3"/>
    </w:pPr>
    <w:rPr>
      <w:rFonts w:ascii="Arial" w:hAnsi="Arial" w:eastAsia="黑体"/>
      <w:b/>
      <w:bCs/>
      <w:sz w:val="28"/>
      <w:szCs w:val="28"/>
    </w:rPr>
  </w:style>
  <w:style w:type="paragraph" w:styleId="698">
    <w:name w:val="Heading 5"/>
    <w:basedOn w:val="693"/>
    <w:next w:val="693"/>
    <w:link w:val="75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54"/>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55"/>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56"/>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57"/>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basedOn w:val="693"/>
    <w:uiPriority w:val="0"/>
    <w:unhideWhenUsed/>
    <w:qFormat/>
    <w:pPr>
      <w:ind w:firstLine="420"/>
    </w:pPr>
    <w:rPr>
      <w:rFonts w:ascii="Calibri" w:hAnsi="Calibri"/>
    </w:rPr>
  </w:style>
  <w:style w:type="paragraph" w:styleId="706" w:customStyle="1">
    <w:name w:val="Normal1"/>
    <w:uiPriority w:val="99"/>
    <w:qFormat/>
    <w:rPr>
      <w:rFonts w:ascii="Calibri" w:hAnsi="Calibri" w:eastAsia="宋体" w:cs="Times New Roman"/>
      <w:sz w:val="24"/>
      <w:szCs w:val="24"/>
      <w:lang w:val="en-US" w:eastAsia="zh-CN" w:bidi="ar-SA"/>
    </w:rPr>
  </w:style>
  <w:style w:type="paragraph" w:styleId="707">
    <w:name w:val="toc 7"/>
    <w:basedOn w:val="693"/>
    <w:next w:val="693"/>
    <w:uiPriority w:val="39"/>
    <w:unhideWhenUsed/>
    <w:qFormat/>
    <w:pPr>
      <w:ind w:left="1701"/>
      <w:spacing w:after="57"/>
    </w:pPr>
  </w:style>
  <w:style w:type="paragraph" w:styleId="708">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Document Map"/>
    <w:basedOn w:val="693"/>
    <w:link w:val="909"/>
    <w:uiPriority w:val="99"/>
    <w:unhideWhenUsed/>
    <w:qFormat/>
    <w:rPr>
      <w:rFonts w:ascii="宋体"/>
      <w:sz w:val="18"/>
      <w:szCs w:val="18"/>
    </w:rPr>
  </w:style>
  <w:style w:type="paragraph" w:styleId="710">
    <w:name w:val="annotation text"/>
    <w:basedOn w:val="693"/>
    <w:link w:val="962"/>
    <w:uiPriority w:val="99"/>
    <w:unhideWhenUsed/>
    <w:qFormat/>
    <w:pPr>
      <w:jc w:val="left"/>
    </w:pPr>
  </w:style>
  <w:style w:type="paragraph" w:styleId="711">
    <w:name w:val="Body Text"/>
    <w:basedOn w:val="693"/>
    <w:uiPriority w:val="0"/>
    <w:qFormat/>
    <w:rPr>
      <w:rFonts w:ascii="楷体_GB2312" w:hAnsi="Arial" w:eastAsia="楷体_GB2312"/>
      <w:sz w:val="28"/>
      <w:szCs w:val="28"/>
    </w:rPr>
  </w:style>
  <w:style w:type="paragraph" w:styleId="712">
    <w:name w:val="Body Text Indent"/>
    <w:basedOn w:val="693"/>
    <w:next w:val="693"/>
    <w:uiPriority w:val="0"/>
    <w:qFormat/>
    <w:pPr>
      <w:ind w:firstLine="645"/>
    </w:pPr>
    <w:rPr>
      <w:rFonts w:ascii="楷体_GB2312" w:eastAsia="楷体_GB2312"/>
      <w:sz w:val="32"/>
      <w:szCs w:val="20"/>
    </w:rPr>
  </w:style>
  <w:style w:type="paragraph" w:styleId="713">
    <w:name w:val="Block Text"/>
    <w:basedOn w:val="693"/>
    <w:uiPriority w:val="99"/>
    <w:unhideWhenUsed/>
    <w:qFormat/>
    <w:pPr>
      <w:ind w:left="567" w:right="454" w:firstLine="498"/>
      <w:jc w:val="left"/>
    </w:pPr>
    <w:rPr>
      <w:rFonts w:ascii="仿宋_GB2312" w:eastAsia="仿宋_GB2312"/>
      <w:sz w:val="30"/>
      <w:szCs w:val="20"/>
    </w:rPr>
  </w:style>
  <w:style w:type="paragraph" w:styleId="714">
    <w:name w:val="List Bullet 2"/>
    <w:basedOn w:val="693"/>
    <w:uiPriority w:val="99"/>
    <w:semiHidden/>
    <w:unhideWhenUsed/>
    <w:qFormat/>
    <w:pPr>
      <w:numPr>
        <w:ilvl w:val="0"/>
        <w:numId w:val="1"/>
      </w:numPr>
    </w:pPr>
  </w:style>
  <w:style w:type="paragraph" w:styleId="715">
    <w:name w:val="index 4"/>
    <w:basedOn w:val="693"/>
    <w:next w:val="693"/>
    <w:uiPriority w:val="0"/>
    <w:qFormat/>
    <w:pPr>
      <w:ind w:left="600"/>
    </w:pPr>
    <w:rPr>
      <w:rFonts w:ascii="Calibri" w:hAnsi="Calibri"/>
      <w:szCs w:val="24"/>
    </w:rPr>
  </w:style>
  <w:style w:type="paragraph" w:styleId="716">
    <w:name w:val="toc 5"/>
    <w:basedOn w:val="693"/>
    <w:next w:val="693"/>
    <w:uiPriority w:val="39"/>
    <w:unhideWhenUsed/>
    <w:qFormat/>
    <w:pPr>
      <w:ind w:left="1134"/>
      <w:spacing w:after="57"/>
    </w:pPr>
  </w:style>
  <w:style w:type="paragraph" w:styleId="717">
    <w:name w:val="toc 3"/>
    <w:basedOn w:val="693"/>
    <w:next w:val="693"/>
    <w:uiPriority w:val="39"/>
    <w:unhideWhenUsed/>
    <w:qFormat/>
    <w:pPr>
      <w:ind w:left="567"/>
      <w:spacing w:after="57"/>
    </w:pPr>
  </w:style>
  <w:style w:type="paragraph" w:styleId="718">
    <w:name w:val="Plain Text"/>
    <w:basedOn w:val="693"/>
    <w:link w:val="910"/>
    <w:uiPriority w:val="99"/>
    <w:unhideWhenUsed/>
    <w:qFormat/>
    <w:rPr>
      <w:rFonts w:ascii="宋体" w:hAnsi="Courier New"/>
      <w:sz w:val="20"/>
      <w:szCs w:val="20"/>
    </w:rPr>
  </w:style>
  <w:style w:type="paragraph" w:styleId="719">
    <w:name w:val="toc 8"/>
    <w:basedOn w:val="693"/>
    <w:next w:val="693"/>
    <w:uiPriority w:val="39"/>
    <w:unhideWhenUsed/>
    <w:qFormat/>
    <w:pPr>
      <w:ind w:left="1984"/>
      <w:spacing w:after="57"/>
    </w:pPr>
  </w:style>
  <w:style w:type="paragraph" w:styleId="720">
    <w:name w:val="Date"/>
    <w:basedOn w:val="693"/>
    <w:next w:val="693"/>
    <w:link w:val="911"/>
    <w:uiPriority w:val="0"/>
    <w:qFormat/>
    <w:rPr>
      <w:sz w:val="24"/>
      <w:szCs w:val="20"/>
    </w:rPr>
  </w:style>
  <w:style w:type="paragraph" w:styleId="721">
    <w:name w:val="Body Text Indent 2"/>
    <w:basedOn w:val="693"/>
    <w:uiPriority w:val="99"/>
    <w:unhideWhenUsed/>
    <w:qFormat/>
    <w:pPr>
      <w:ind w:firstLine="562"/>
      <w:spacing w:line="480" w:lineRule="exact"/>
    </w:pPr>
    <w:rPr>
      <w:b/>
      <w:bCs/>
      <w:sz w:val="28"/>
      <w:szCs w:val="28"/>
    </w:rPr>
  </w:style>
  <w:style w:type="paragraph" w:styleId="722">
    <w:name w:val="endnote text"/>
    <w:basedOn w:val="693"/>
    <w:link w:val="894"/>
    <w:uiPriority w:val="99"/>
    <w:semiHidden/>
    <w:unhideWhenUsed/>
    <w:qFormat/>
    <w:rPr>
      <w:sz w:val="20"/>
    </w:rPr>
  </w:style>
  <w:style w:type="paragraph" w:styleId="723">
    <w:name w:val="Balloon Text"/>
    <w:basedOn w:val="693"/>
    <w:link w:val="964"/>
    <w:uiPriority w:val="99"/>
    <w:semiHidden/>
    <w:unhideWhenUsed/>
    <w:qFormat/>
    <w:rPr>
      <w:sz w:val="18"/>
      <w:szCs w:val="18"/>
    </w:rPr>
  </w:style>
  <w:style w:type="paragraph" w:styleId="724">
    <w:name w:val="Footer"/>
    <w:basedOn w:val="693"/>
    <w:link w:val="912"/>
    <w:uiPriority w:val="99"/>
    <w:unhideWhenUsed/>
    <w:qFormat/>
    <w:pPr>
      <w:jc w:val="left"/>
      <w:tabs>
        <w:tab w:val="center" w:pos="4153" w:leader="none"/>
        <w:tab w:val="right" w:pos="8306" w:leader="none"/>
      </w:tabs>
    </w:pPr>
    <w:rPr>
      <w:sz w:val="18"/>
      <w:szCs w:val="18"/>
    </w:rPr>
  </w:style>
  <w:style w:type="paragraph" w:styleId="725">
    <w:name w:val="envelope return"/>
    <w:basedOn w:val="693"/>
    <w:uiPriority w:val="0"/>
    <w:qFormat/>
    <w:rPr>
      <w:rFonts w:ascii="Arial" w:hAnsi="Arial"/>
    </w:rPr>
  </w:style>
  <w:style w:type="paragraph" w:styleId="726">
    <w:name w:val="Header"/>
    <w:basedOn w:val="693"/>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3"/>
    <w:next w:val="693"/>
    <w:uiPriority w:val="39"/>
    <w:unhideWhenUsed/>
    <w:qFormat/>
    <w:rPr>
      <w:rFonts w:ascii="Calibri" w:hAnsi="Calibri"/>
    </w:rPr>
  </w:style>
  <w:style w:type="paragraph" w:styleId="728">
    <w:name w:val="toc 4"/>
    <w:basedOn w:val="693"/>
    <w:next w:val="693"/>
    <w:uiPriority w:val="39"/>
    <w:unhideWhenUsed/>
    <w:qFormat/>
    <w:pPr>
      <w:ind w:left="850"/>
      <w:spacing w:after="57"/>
    </w:pPr>
  </w:style>
  <w:style w:type="paragraph" w:styleId="729">
    <w:name w:val="Subtitle"/>
    <w:basedOn w:val="693"/>
    <w:next w:val="693"/>
    <w:link w:val="760"/>
    <w:uiPriority w:val="11"/>
    <w:qFormat/>
    <w:pPr>
      <w:spacing w:before="200" w:after="200"/>
    </w:pPr>
    <w:rPr>
      <w:sz w:val="24"/>
      <w:szCs w:val="24"/>
    </w:rPr>
  </w:style>
  <w:style w:type="paragraph" w:styleId="730">
    <w:name w:val="footnote text"/>
    <w:basedOn w:val="693"/>
    <w:link w:val="893"/>
    <w:uiPriority w:val="99"/>
    <w:semiHidden/>
    <w:unhideWhenUsed/>
    <w:qFormat/>
    <w:pPr>
      <w:spacing w:after="40"/>
    </w:pPr>
    <w:rPr>
      <w:sz w:val="18"/>
    </w:rPr>
  </w:style>
  <w:style w:type="paragraph" w:styleId="731">
    <w:name w:val="toc 6"/>
    <w:basedOn w:val="693"/>
    <w:next w:val="693"/>
    <w:uiPriority w:val="39"/>
    <w:unhideWhenUsed/>
    <w:qFormat/>
    <w:pPr>
      <w:ind w:left="1417"/>
      <w:spacing w:after="57"/>
    </w:pPr>
  </w:style>
  <w:style w:type="paragraph" w:styleId="732">
    <w:name w:val="table of figures"/>
    <w:basedOn w:val="693"/>
    <w:next w:val="693"/>
    <w:uiPriority w:val="99"/>
    <w:unhideWhenUsed/>
    <w:qFormat/>
  </w:style>
  <w:style w:type="paragraph" w:styleId="733">
    <w:name w:val="toc 2"/>
    <w:basedOn w:val="693"/>
    <w:next w:val="693"/>
    <w:uiPriority w:val="39"/>
    <w:unhideWhenUsed/>
    <w:qFormat/>
    <w:pPr>
      <w:ind w:left="420"/>
    </w:pPr>
  </w:style>
  <w:style w:type="paragraph" w:styleId="734">
    <w:name w:val="toc 9"/>
    <w:basedOn w:val="693"/>
    <w:next w:val="693"/>
    <w:uiPriority w:val="0"/>
    <w:qFormat/>
    <w:pPr>
      <w:ind w:left="3360"/>
    </w:pPr>
  </w:style>
  <w:style w:type="paragraph" w:styleId="735">
    <w:name w:val="Body Text 2"/>
    <w:basedOn w:val="693"/>
    <w:uiPriority w:val="0"/>
    <w:qFormat/>
    <w:pPr>
      <w:spacing w:after="120" w:line="480" w:lineRule="auto"/>
    </w:pPr>
  </w:style>
  <w:style w:type="paragraph" w:styleId="736">
    <w:name w:val="Normal (Web)"/>
    <w:basedOn w:val="693"/>
    <w:uiPriority w:val="0"/>
    <w:unhideWhenUsed/>
    <w:qFormat/>
    <w:pPr>
      <w:jc w:val="left"/>
    </w:pPr>
    <w:rPr>
      <w:rFonts w:ascii="Calibri" w:hAnsi="Calibri"/>
      <w:sz w:val="24"/>
      <w:szCs w:val="24"/>
    </w:rPr>
  </w:style>
  <w:style w:type="paragraph" w:styleId="737">
    <w:name w:val="Title"/>
    <w:basedOn w:val="693"/>
    <w:next w:val="693"/>
    <w:link w:val="759"/>
    <w:uiPriority w:val="10"/>
    <w:qFormat/>
    <w:pPr>
      <w:contextualSpacing/>
      <w:spacing w:before="300" w:after="200"/>
    </w:pPr>
    <w:rPr>
      <w:sz w:val="48"/>
      <w:szCs w:val="48"/>
    </w:rPr>
  </w:style>
  <w:style w:type="paragraph" w:styleId="738">
    <w:name w:val="annotation subject"/>
    <w:basedOn w:val="710"/>
    <w:next w:val="710"/>
    <w:link w:val="963"/>
    <w:uiPriority w:val="99"/>
    <w:semiHidden/>
    <w:unhideWhenUsed/>
    <w:qFormat/>
    <w:rPr>
      <w:b/>
      <w:bCs/>
    </w:rPr>
  </w:style>
  <w:style w:type="paragraph" w:styleId="739">
    <w:name w:val="Body Text First Indent 2"/>
    <w:basedOn w:val="712"/>
    <w:next w:val="693"/>
    <w:uiPriority w:val="0"/>
    <w:qFormat/>
    <w:pPr>
      <w:ind w:firstLine="420"/>
      <w:spacing w:before="100" w:beforeAutospacing="1"/>
    </w:pPr>
    <w:rPr>
      <w:rFonts w:ascii="Times New Roman" w:eastAsia="宋体"/>
      <w:sz w:val="20"/>
      <w:szCs w:val="21"/>
    </w:rPr>
  </w:style>
  <w:style w:type="table" w:styleId="740">
    <w:name w:val="Table Grid"/>
    <w:basedOn w:val="7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uiPriority w:val="0"/>
    <w:qFormat/>
    <w:rPr>
      <w:b/>
    </w:rPr>
  </w:style>
  <w:style w:type="character" w:styleId="742">
    <w:name w:val="endnote reference"/>
    <w:basedOn w:val="703"/>
    <w:uiPriority w:val="99"/>
    <w:semiHidden/>
    <w:unhideWhenUsed/>
    <w:qFormat/>
    <w:rPr>
      <w:vertAlign w:val="superscript"/>
    </w:rPr>
  </w:style>
  <w:style w:type="character" w:styleId="743">
    <w:name w:val="page number"/>
    <w:basedOn w:val="703"/>
    <w:uiPriority w:val="0"/>
    <w:qFormat/>
  </w:style>
  <w:style w:type="character" w:styleId="744">
    <w:name w:val="Emphasis"/>
    <w:basedOn w:val="703"/>
    <w:uiPriority w:val="2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annotation reference"/>
    <w:basedOn w:val="703"/>
    <w:uiPriority w:val="99"/>
    <w:semiHidden/>
    <w:unhideWhenUsed/>
    <w:qFormat/>
    <w:rPr>
      <w:sz w:val="21"/>
      <w:szCs w:val="21"/>
    </w:rPr>
  </w:style>
  <w:style w:type="character" w:styleId="747">
    <w:name w:val="footnote reference"/>
    <w:basedOn w:val="703"/>
    <w:uiPriority w:val="99"/>
    <w:unhideWhenUsed/>
    <w:qFormat/>
    <w:rPr>
      <w:vertAlign w:val="superscript"/>
    </w:rPr>
  </w:style>
  <w:style w:type="paragraph" w:styleId="748" w:customStyle="1">
    <w:name w:val="正文首缩两字"/>
    <w:basedOn w:val="693"/>
    <w:uiPriority w:val="0"/>
    <w:qFormat/>
    <w:pPr>
      <w:ind w:left="210" w:right="210" w:firstLine="480"/>
      <w:jc w:val="left"/>
      <w:spacing w:line="360" w:lineRule="auto"/>
    </w:pPr>
    <w:rPr>
      <w:rFonts w:ascii="宋体" w:hAnsi="宋体" w:eastAsia="仿宋_GB2312"/>
      <w:sz w:val="24"/>
    </w:rPr>
  </w:style>
  <w:style w:type="character" w:styleId="749" w:customStyle="1">
    <w:name w:val="Heading 1 Char"/>
    <w:basedOn w:val="703"/>
    <w:uiPriority w:val="9"/>
    <w:qFormat/>
    <w:rPr>
      <w:rFonts w:ascii="Arial" w:hAnsi="Arial" w:eastAsia="Arial" w:cs="Arial"/>
      <w:sz w:val="40"/>
      <w:szCs w:val="40"/>
    </w:rPr>
  </w:style>
  <w:style w:type="character" w:styleId="750" w:customStyle="1">
    <w:name w:val="Heading 2 Char"/>
    <w:basedOn w:val="703"/>
    <w:uiPriority w:val="9"/>
    <w:qFormat/>
    <w:rPr>
      <w:rFonts w:ascii="Arial" w:hAnsi="Arial" w:eastAsia="Arial" w:cs="Arial"/>
      <w:sz w:val="34"/>
    </w:rPr>
  </w:style>
  <w:style w:type="character" w:styleId="751" w:customStyle="1">
    <w:name w:val="Heading 3 Char"/>
    <w:basedOn w:val="703"/>
    <w:uiPriority w:val="9"/>
    <w:qFormat/>
    <w:rPr>
      <w:rFonts w:ascii="Arial" w:hAnsi="Arial" w:eastAsia="Arial" w:cs="Arial"/>
      <w:sz w:val="30"/>
      <w:szCs w:val="30"/>
    </w:rPr>
  </w:style>
  <w:style w:type="character" w:styleId="752" w:customStyle="1">
    <w:name w:val="Heading 4 Char"/>
    <w:basedOn w:val="703"/>
    <w:uiPriority w:val="9"/>
    <w:qFormat/>
    <w:rPr>
      <w:rFonts w:ascii="Arial" w:hAnsi="Arial" w:eastAsia="Arial" w:cs="Arial"/>
      <w:b/>
      <w:bCs/>
      <w:sz w:val="26"/>
      <w:szCs w:val="26"/>
    </w:rPr>
  </w:style>
  <w:style w:type="character" w:styleId="753" w:customStyle="1">
    <w:name w:val="标题 5 字符"/>
    <w:basedOn w:val="703"/>
    <w:link w:val="698"/>
    <w:uiPriority w:val="9"/>
    <w:qFormat/>
    <w:rPr>
      <w:rFonts w:ascii="Arial" w:hAnsi="Arial" w:eastAsia="Arial" w:cs="Arial"/>
      <w:b/>
      <w:bCs/>
      <w:sz w:val="24"/>
      <w:szCs w:val="24"/>
    </w:rPr>
  </w:style>
  <w:style w:type="character" w:styleId="754" w:customStyle="1">
    <w:name w:val="标题 6 字符"/>
    <w:basedOn w:val="703"/>
    <w:link w:val="699"/>
    <w:uiPriority w:val="9"/>
    <w:qFormat/>
    <w:rPr>
      <w:rFonts w:ascii="Arial" w:hAnsi="Arial" w:eastAsia="Arial" w:cs="Arial"/>
      <w:b/>
      <w:bCs/>
      <w:sz w:val="22"/>
      <w:szCs w:val="22"/>
    </w:rPr>
  </w:style>
  <w:style w:type="character" w:styleId="755" w:customStyle="1">
    <w:name w:val="标题 7 字符"/>
    <w:basedOn w:val="703"/>
    <w:link w:val="700"/>
    <w:uiPriority w:val="9"/>
    <w:qFormat/>
    <w:rPr>
      <w:rFonts w:ascii="Arial" w:hAnsi="Arial" w:eastAsia="Arial" w:cs="Arial"/>
      <w:b/>
      <w:bCs/>
      <w:i/>
      <w:iCs/>
      <w:sz w:val="22"/>
      <w:szCs w:val="22"/>
    </w:rPr>
  </w:style>
  <w:style w:type="character" w:styleId="756" w:customStyle="1">
    <w:name w:val="标题 8 字符"/>
    <w:basedOn w:val="703"/>
    <w:link w:val="701"/>
    <w:uiPriority w:val="9"/>
    <w:qFormat/>
    <w:rPr>
      <w:rFonts w:ascii="Arial" w:hAnsi="Arial" w:eastAsia="Arial" w:cs="Arial"/>
      <w:i/>
      <w:iCs/>
      <w:sz w:val="22"/>
      <w:szCs w:val="22"/>
    </w:rPr>
  </w:style>
  <w:style w:type="character" w:styleId="757" w:customStyle="1">
    <w:name w:val="标题 9 字符"/>
    <w:basedOn w:val="703"/>
    <w:link w:val="702"/>
    <w:uiPriority w:val="9"/>
    <w:qFormat/>
    <w:rPr>
      <w:rFonts w:ascii="Arial" w:hAnsi="Arial" w:eastAsia="Arial" w:cs="Arial"/>
      <w:i/>
      <w:iCs/>
      <w:sz w:val="21"/>
      <w:szCs w:val="21"/>
    </w:rPr>
  </w:style>
  <w:style w:type="paragraph" w:styleId="758">
    <w:name w:val="List Paragraph"/>
    <w:basedOn w:val="693"/>
    <w:uiPriority w:val="34"/>
    <w:qFormat/>
    <w:pPr>
      <w:contextualSpacing/>
      <w:ind w:left="720"/>
    </w:pPr>
  </w:style>
  <w:style w:type="character" w:styleId="759" w:customStyle="1">
    <w:name w:val="标题 字符"/>
    <w:basedOn w:val="703"/>
    <w:link w:val="737"/>
    <w:uiPriority w:val="10"/>
    <w:qFormat/>
    <w:rPr>
      <w:sz w:val="48"/>
      <w:szCs w:val="48"/>
    </w:rPr>
  </w:style>
  <w:style w:type="character" w:styleId="760" w:customStyle="1">
    <w:name w:val="副标题 字符"/>
    <w:basedOn w:val="703"/>
    <w:link w:val="729"/>
    <w:uiPriority w:val="11"/>
    <w:qFormat/>
    <w:rPr>
      <w:sz w:val="24"/>
      <w:szCs w:val="24"/>
    </w:rPr>
  </w:style>
  <w:style w:type="paragraph" w:styleId="761">
    <w:name w:val="Quote"/>
    <w:basedOn w:val="693"/>
    <w:next w:val="693"/>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93"/>
    <w:next w:val="69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basedOn w:val="703"/>
    <w:uiPriority w:val="99"/>
    <w:qFormat/>
  </w:style>
  <w:style w:type="character" w:styleId="766" w:customStyle="1">
    <w:name w:val="Footer Char"/>
    <w:basedOn w:val="703"/>
    <w:uiPriority w:val="99"/>
    <w:qFormat/>
  </w:style>
  <w:style w:type="character" w:styleId="767" w:customStyle="1">
    <w:name w:val="Caption Char"/>
    <w:uiPriority w:val="99"/>
    <w:qFormat/>
  </w:style>
  <w:style w:type="table" w:styleId="768" w:customStyle="1">
    <w:name w:val="Table Grid Light"/>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无格式表格 1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basedOn w:val="7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字符"/>
    <w:link w:val="730"/>
    <w:uiPriority w:val="99"/>
    <w:qFormat/>
    <w:rPr>
      <w:sz w:val="18"/>
    </w:rPr>
  </w:style>
  <w:style w:type="character" w:styleId="894" w:customStyle="1">
    <w:name w:val="尾注文本 字符"/>
    <w:link w:val="722"/>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paragraph" w:styleId="896" w:customStyle="1">
    <w:name w:val="正文（缩进）"/>
    <w:basedOn w:val="693"/>
    <w:uiPriority w:val="0"/>
    <w:qFormat/>
    <w:pPr>
      <w:ind w:firstLine="480"/>
    </w:pPr>
    <w:rPr>
      <w:rFonts w:ascii="Calibri" w:hAnsi="Calibri"/>
      <w:szCs w:val="24"/>
    </w:rPr>
  </w:style>
  <w:style w:type="paragraph" w:styleId="897" w:customStyle="1">
    <w:name w:val="Char Char Char Char Char Char Char Char Char"/>
    <w:basedOn w:val="693"/>
    <w:next w:val="898"/>
    <w:uiPriority w:val="0"/>
    <w:qFormat/>
    <w:pPr>
      <w:ind w:left="360" w:firstLine="5784"/>
    </w:pPr>
  </w:style>
  <w:style w:type="paragraph" w:styleId="898" w:customStyle="1">
    <w:name w:val="正文文本 21"/>
    <w:basedOn w:val="693"/>
    <w:next w:val="899"/>
    <w:uiPriority w:val="0"/>
    <w:qFormat/>
    <w:pPr>
      <w:ind w:left="720" w:firstLine="5680"/>
      <w:widowControl/>
    </w:pPr>
  </w:style>
  <w:style w:type="paragraph" w:styleId="899" w:customStyle="1">
    <w:name w:val="默认段落字体 Para Char Char Char Char Char Char Char"/>
    <w:basedOn w:val="693"/>
    <w:next w:val="900"/>
    <w:uiPriority w:val="99"/>
    <w:qFormat/>
    <w:pPr>
      <w:ind w:firstLine="200"/>
    </w:pPr>
    <w:rPr>
      <w:rFonts w:ascii="Calibri" w:hAnsi="Calibri" w:cs="Arial"/>
      <w:szCs w:val="24"/>
    </w:rPr>
  </w:style>
  <w:style w:type="paragraph" w:styleId="900" w:customStyle="1">
    <w:name w:val="样式 首行缩进:  2 字符"/>
    <w:basedOn w:val="693"/>
    <w:next w:val="901"/>
    <w:uiPriority w:val="0"/>
    <w:qFormat/>
    <w:pPr>
      <w:ind w:left="480" w:firstLine="5856"/>
      <w:spacing w:line="360" w:lineRule="auto"/>
    </w:pPr>
  </w:style>
  <w:style w:type="paragraph" w:styleId="901" w:customStyle="1">
    <w:name w:val="样式 段后: 0.25 行"/>
    <w:basedOn w:val="693"/>
    <w:next w:val="902"/>
    <w:uiPriority w:val="0"/>
    <w:qFormat/>
    <w:pPr>
      <w:ind w:left="420" w:firstLine="5796"/>
      <w:spacing w:line="300" w:lineRule="auto"/>
      <w:widowControl/>
    </w:pPr>
  </w:style>
  <w:style w:type="paragraph" w:styleId="902" w:customStyle="1">
    <w:name w:val="正文 New New New New New New New New New New New New New New"/>
    <w:next w:val="734"/>
    <w:uiPriority w:val="0"/>
    <w:qFormat/>
    <w:pPr>
      <w:ind w:firstLine="2048"/>
      <w:jc w:val="both"/>
      <w:widowControl w:val="off"/>
    </w:pPr>
    <w:rPr>
      <w:rFonts w:ascii="Calibri" w:hAnsi="Calibri" w:eastAsia="宋体" w:cs="Times New Roman"/>
      <w:lang w:val="en-US" w:eastAsia="zh-CN" w:bidi="ar-SA"/>
    </w:rPr>
  </w:style>
  <w:style w:type="paragraph" w:styleId="903" w:customStyle="1">
    <w:name w:val="Default"/>
    <w:next w:val="693"/>
    <w:uiPriority w:val="0"/>
    <w:qFormat/>
    <w:pPr>
      <w:widowControl w:val="off"/>
    </w:pPr>
    <w:rPr>
      <w:rFonts w:ascii="宋体" w:hAnsi="宋体" w:eastAsia="宋体" w:cs="Times New Roman"/>
      <w:color w:val="000000"/>
      <w:sz w:val="24"/>
      <w:szCs w:val="22"/>
      <w:lang w:val="en-US" w:eastAsia="zh-CN" w:bidi="ar-SA"/>
    </w:rPr>
  </w:style>
  <w:style w:type="paragraph" w:styleId="904" w:customStyle="1">
    <w:name w:val="正文缩进1"/>
    <w:basedOn w:val="693"/>
    <w:uiPriority w:val="0"/>
    <w:qFormat/>
    <w:pPr>
      <w:ind w:firstLine="420"/>
      <w:jc w:val="left"/>
      <w:widowControl/>
    </w:pPr>
  </w:style>
  <w:style w:type="character" w:styleId="905" w:customStyle="1">
    <w:name w:val="标题 1 字符"/>
    <w:link w:val="694"/>
    <w:uiPriority w:val="99"/>
    <w:qFormat/>
    <w:rPr>
      <w:rFonts w:ascii="Calibri" w:hAnsi="Calibri" w:eastAsia="宋体" w:cs="Times New Roman"/>
      <w:b/>
      <w:bCs/>
      <w:sz w:val="44"/>
      <w:szCs w:val="44"/>
    </w:rPr>
  </w:style>
  <w:style w:type="character" w:styleId="906" w:customStyle="1">
    <w:name w:val="标题 2 字符"/>
    <w:link w:val="695"/>
    <w:uiPriority w:val="9"/>
    <w:qFormat/>
    <w:rPr>
      <w:rFonts w:ascii="Cambria" w:hAnsi="Cambria" w:eastAsia="宋体" w:cs="Times New Roman"/>
      <w:b/>
      <w:bCs/>
      <w:sz w:val="32"/>
      <w:szCs w:val="32"/>
    </w:rPr>
  </w:style>
  <w:style w:type="character" w:styleId="907" w:customStyle="1">
    <w:name w:val="标题 3 字符"/>
    <w:link w:val="696"/>
    <w:uiPriority w:val="0"/>
    <w:qFormat/>
    <w:rPr>
      <w:rFonts w:ascii="Calibri" w:hAnsi="Calibri" w:eastAsia="宋体" w:cs="Times New Roman"/>
      <w:b/>
      <w:bCs/>
      <w:sz w:val="32"/>
      <w:szCs w:val="32"/>
    </w:rPr>
  </w:style>
  <w:style w:type="character" w:styleId="908" w:customStyle="1">
    <w:name w:val="标题 4 字符"/>
    <w:link w:val="697"/>
    <w:uiPriority w:val="0"/>
    <w:qFormat/>
    <w:rPr>
      <w:rFonts w:ascii="Arial" w:hAnsi="Arial" w:eastAsia="黑体" w:cs="Times New Roman"/>
      <w:b/>
      <w:bCs/>
      <w:sz w:val="28"/>
      <w:szCs w:val="28"/>
    </w:rPr>
  </w:style>
  <w:style w:type="character" w:styleId="909" w:customStyle="1">
    <w:name w:val="文档结构图 字符"/>
    <w:link w:val="709"/>
    <w:uiPriority w:val="99"/>
    <w:semiHidden/>
    <w:qFormat/>
    <w:rPr>
      <w:rFonts w:ascii="宋体"/>
      <w:sz w:val="18"/>
      <w:szCs w:val="18"/>
    </w:rPr>
  </w:style>
  <w:style w:type="character" w:styleId="910" w:customStyle="1">
    <w:name w:val="纯文本 字符"/>
    <w:link w:val="718"/>
    <w:uiPriority w:val="99"/>
    <w:qFormat/>
    <w:rPr>
      <w:rFonts w:ascii="宋体" w:hAnsi="Courier New"/>
    </w:rPr>
  </w:style>
  <w:style w:type="character" w:styleId="911" w:customStyle="1">
    <w:name w:val="日期 字符"/>
    <w:link w:val="720"/>
    <w:uiPriority w:val="0"/>
    <w:qFormat/>
    <w:rPr>
      <w:rFonts w:ascii="Times New Roman" w:hAnsi="Times New Roman"/>
      <w:sz w:val="24"/>
    </w:rPr>
  </w:style>
  <w:style w:type="character" w:styleId="912" w:customStyle="1">
    <w:name w:val="页脚 字符"/>
    <w:link w:val="724"/>
    <w:uiPriority w:val="99"/>
    <w:qFormat/>
    <w:rPr>
      <w:sz w:val="18"/>
      <w:szCs w:val="18"/>
    </w:rPr>
  </w:style>
  <w:style w:type="character" w:styleId="913" w:customStyle="1">
    <w:name w:val="页眉 字符"/>
    <w:link w:val="726"/>
    <w:uiPriority w:val="99"/>
    <w:qFormat/>
    <w:rPr>
      <w:sz w:val="18"/>
      <w:szCs w:val="18"/>
    </w:rPr>
  </w:style>
  <w:style w:type="character" w:styleId="914" w:customStyle="1">
    <w:name w:val="htd0"/>
    <w:uiPriority w:val="0"/>
    <w:qFormat/>
  </w:style>
  <w:style w:type="character" w:styleId="915" w:customStyle="1">
    <w:name w:val="页脚 Char1"/>
    <w:uiPriority w:val="99"/>
    <w:semiHidden/>
    <w:qFormat/>
    <w:rPr>
      <w:sz w:val="18"/>
      <w:szCs w:val="18"/>
    </w:rPr>
  </w:style>
  <w:style w:type="character" w:styleId="916" w:customStyle="1">
    <w:name w:val="纯文本 Char1"/>
    <w:uiPriority w:val="99"/>
    <w:semiHidden/>
    <w:qFormat/>
    <w:rPr>
      <w:rFonts w:ascii="宋体" w:hAnsi="Courier New" w:eastAsia="宋体" w:cs="Courier New"/>
      <w:szCs w:val="21"/>
    </w:rPr>
  </w:style>
  <w:style w:type="character" w:styleId="917" w:customStyle="1">
    <w:name w:val="批注引用1"/>
    <w:link w:val="918"/>
    <w:uiPriority w:val="0"/>
    <w:qFormat/>
    <w:rPr>
      <w:rFonts w:ascii="Calibri" w:hAnsi="Calibri"/>
      <w:sz w:val="21"/>
      <w:szCs w:val="24"/>
      <w:lang w:val="en-US" w:eastAsia="zh-CN" w:bidi="ar-SA"/>
    </w:rPr>
  </w:style>
  <w:style w:type="paragraph" w:styleId="918" w:customStyle="1">
    <w:name w:val="正文111"/>
    <w:next w:val="919"/>
    <w:link w:val="917"/>
    <w:uiPriority w:val="0"/>
    <w:qFormat/>
    <w:pPr>
      <w:jc w:val="both"/>
      <w:widowControl w:val="off"/>
    </w:pPr>
    <w:rPr>
      <w:rFonts w:ascii="Calibri" w:hAnsi="Calibri" w:eastAsia="宋体" w:cs="Times New Roman"/>
      <w:sz w:val="21"/>
      <w:szCs w:val="24"/>
      <w:lang w:val="en-US" w:eastAsia="zh-CN" w:bidi="ar-SA"/>
    </w:rPr>
  </w:style>
  <w:style w:type="paragraph" w:styleId="919" w:customStyle="1">
    <w:name w:val="文本块1"/>
    <w:basedOn w:val="918"/>
    <w:uiPriority w:val="0"/>
    <w:qFormat/>
    <w:pPr>
      <w:ind w:left="567" w:right="454" w:firstLine="498"/>
      <w:jc w:val="left"/>
      <w:widowControl/>
    </w:pPr>
    <w:rPr>
      <w:rFonts w:ascii="仿宋_GB2312" w:eastAsia="仿宋_GB2312"/>
      <w:sz w:val="30"/>
      <w:szCs w:val="20"/>
    </w:rPr>
  </w:style>
  <w:style w:type="character" w:styleId="920" w:customStyle="1">
    <w:name w:val="页眉 Char1"/>
    <w:uiPriority w:val="99"/>
    <w:semiHidden/>
    <w:qFormat/>
    <w:rPr>
      <w:sz w:val="18"/>
      <w:szCs w:val="18"/>
    </w:rPr>
  </w:style>
  <w:style w:type="character" w:styleId="921" w:customStyle="1">
    <w:name w:val="日期 Char1"/>
    <w:uiPriority w:val="99"/>
    <w:semiHidden/>
    <w:qFormat/>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69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4" w:customStyle="1">
    <w:name w:val="段"/>
    <w:basedOn w:val="925"/>
    <w:next w:val="693"/>
    <w:uiPriority w:val="0"/>
    <w:qFormat/>
    <w:pPr>
      <w:ind w:firstLine="200"/>
      <w:widowControl/>
    </w:pPr>
    <w:rPr>
      <w:sz w:val="20"/>
    </w:rPr>
  </w:style>
  <w:style w:type="paragraph" w:styleId="925" w:customStyle="1">
    <w:name w:val="正文1"/>
    <w:basedOn w:val="693"/>
    <w:next w:val="693"/>
    <w:uiPriority w:val="0"/>
    <w:qFormat/>
    <w:pPr>
      <w:jc w:val="left"/>
      <w:spacing w:line="360" w:lineRule="atLeast"/>
    </w:pPr>
    <w:rPr>
      <w:rFonts w:ascii="宋体" w:hAnsi="Calibri"/>
      <w:sz w:val="24"/>
      <w:szCs w:val="20"/>
    </w:rPr>
  </w:style>
  <w:style w:type="paragraph" w:styleId="926" w:customStyle="1">
    <w:name w:val="正文文本1"/>
    <w:basedOn w:val="925"/>
    <w:next w:val="922"/>
    <w:uiPriority w:val="0"/>
    <w:qFormat/>
    <w:pPr>
      <w:spacing w:after="120"/>
    </w:pPr>
    <w:rPr>
      <w:lang w:eastAsia="en-US"/>
    </w:rPr>
  </w:style>
  <w:style w:type="paragraph" w:styleId="927" w:customStyle="1">
    <w:name w:val="纯文本1"/>
    <w:basedOn w:val="918"/>
    <w:uiPriority w:val="0"/>
    <w:qFormat/>
    <w:rPr>
      <w:rFonts w:ascii="宋体" w:hAnsi="Courier New"/>
      <w:szCs w:val="21"/>
    </w:rPr>
  </w:style>
  <w:style w:type="paragraph" w:styleId="928" w:customStyle="1">
    <w:name w:val="页眉1"/>
    <w:basedOn w:val="918"/>
    <w:uiPriority w:val="0"/>
    <w:qFormat/>
    <w:pPr>
      <w:jc w:val="center"/>
      <w:tabs>
        <w:tab w:val="center" w:pos="4153" w:leader="none"/>
        <w:tab w:val="right" w:pos="8306" w:leader="none"/>
      </w:tabs>
      <w:pBdr>
        <w:bottom w:val="single" w:color="000000" w:sz="6" w:space="1"/>
      </w:pBdr>
    </w:pPr>
    <w:rPr>
      <w:sz w:val="18"/>
      <w:szCs w:val="18"/>
    </w:rPr>
  </w:style>
  <w:style w:type="paragraph" w:styleId="929" w:customStyle="1">
    <w:name w:val="普通正文"/>
    <w:basedOn w:val="930"/>
    <w:uiPriority w:val="0"/>
    <w:qFormat/>
    <w:pPr>
      <w:ind w:firstLine="480"/>
      <w:jc w:val="left"/>
      <w:spacing w:before="120" w:after="120" w:line="360" w:lineRule="auto"/>
    </w:pPr>
    <w:rPr>
      <w:rFonts w:ascii="Arial" w:hAnsi="Arial"/>
      <w:sz w:val="24"/>
      <w:szCs w:val="24"/>
    </w:rPr>
  </w:style>
  <w:style w:type="paragraph" w:styleId="930" w:customStyle="1">
    <w:name w:val="正文11"/>
    <w:next w:val="931"/>
    <w:uiPriority w:val="0"/>
    <w:qFormat/>
    <w:pPr>
      <w:jc w:val="both"/>
      <w:widowControl w:val="off"/>
    </w:pPr>
    <w:rPr>
      <w:rFonts w:hint="default" w:ascii="Calibri" w:hAnsi="Calibri" w:eastAsia="宋体" w:cs="Times New Roman"/>
      <w:sz w:val="21"/>
      <w:szCs w:val="21"/>
      <w:lang w:val="en-US" w:eastAsia="zh-CN" w:bidi="ar-SA"/>
    </w:rPr>
  </w:style>
  <w:style w:type="paragraph" w:styleId="931" w:customStyle="1">
    <w:name w:val="正文首行缩进 21"/>
    <w:basedOn w:val="932"/>
    <w:uiPriority w:val="0"/>
    <w:qFormat/>
    <w:pPr>
      <w:ind w:left="0" w:firstLine="420"/>
      <w:spacing w:after="0" w:line="360" w:lineRule="auto"/>
    </w:pPr>
    <w:rPr>
      <w:rFonts w:ascii="宋体" w:hAnsi="宋体" w:eastAsia="宋体" w:cs="Times New Roman"/>
      <w:szCs w:val="20"/>
    </w:rPr>
  </w:style>
  <w:style w:type="paragraph" w:styleId="932" w:customStyle="1">
    <w:name w:val="正文文本缩进1"/>
    <w:basedOn w:val="693"/>
    <w:next w:val="933"/>
    <w:uiPriority w:val="0"/>
    <w:unhideWhenUsed/>
    <w:qFormat/>
    <w:pPr>
      <w:ind w:left="420"/>
      <w:spacing w:after="120"/>
    </w:pPr>
  </w:style>
  <w:style w:type="paragraph" w:styleId="933" w:customStyle="1">
    <w:name w:val="寄信人地址1"/>
    <w:basedOn w:val="693"/>
    <w:uiPriority w:val="0"/>
    <w:qFormat/>
    <w:rPr>
      <w:rFonts w:ascii="Arial" w:hAnsi="Arial"/>
    </w:rPr>
  </w:style>
  <w:style w:type="paragraph" w:styleId="934" w:customStyle="1">
    <w:name w:val="Char"/>
    <w:basedOn w:val="693"/>
    <w:uiPriority w:val="0"/>
    <w:qFormat/>
    <w:pPr>
      <w:ind w:firstLine="200"/>
      <w:tabs>
        <w:tab w:val="left" w:pos="360" w:leader="none"/>
      </w:tabs>
    </w:pPr>
    <w:rPr>
      <w:sz w:val="28"/>
      <w:szCs w:val="30"/>
    </w:rPr>
  </w:style>
  <w:style w:type="paragraph" w:styleId="93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3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38" w:customStyle="1">
    <w:name w:val="页脚1"/>
    <w:basedOn w:val="918"/>
    <w:uiPriority w:val="0"/>
    <w:qFormat/>
    <w:pPr>
      <w:jc w:val="left"/>
      <w:tabs>
        <w:tab w:val="center" w:pos="4153" w:leader="none"/>
        <w:tab w:val="right" w:pos="8306" w:leader="none"/>
      </w:tabs>
    </w:pPr>
    <w:rPr>
      <w:sz w:val="18"/>
      <w:szCs w:val="18"/>
    </w:rPr>
  </w:style>
  <w:style w:type="paragraph" w:styleId="939" w:customStyle="1">
    <w:name w:val="列出段落1"/>
    <w:basedOn w:val="693"/>
    <w:uiPriority w:val="0"/>
    <w:qFormat/>
    <w:pPr>
      <w:contextualSpacing/>
      <w:ind w:left="720"/>
      <w:jc w:val="left"/>
      <w:widowControl/>
    </w:pPr>
    <w:rPr>
      <w:rFonts w:ascii="Calibri" w:hAnsi="Calibri"/>
      <w:sz w:val="24"/>
      <w:lang w:eastAsia="en-US" w:bidi="en-US"/>
    </w:rPr>
  </w:style>
  <w:style w:type="paragraph" w:styleId="940" w:customStyle="1">
    <w:name w:val="179"/>
    <w:basedOn w:val="693"/>
    <w:next w:val="693"/>
    <w:uiPriority w:val="0"/>
    <w:qFormat/>
    <w:pPr>
      <w:ind w:firstLine="420"/>
    </w:pPr>
  </w:style>
  <w:style w:type="paragraph" w:styleId="941" w:customStyle="1">
    <w:name w:val="Blockquote"/>
    <w:basedOn w:val="693"/>
    <w:uiPriority w:val="0"/>
    <w:qFormat/>
    <w:pPr>
      <w:ind w:left="360" w:right="360"/>
      <w:spacing w:before="100" w:after="100"/>
    </w:pPr>
    <w:rPr>
      <w:sz w:val="24"/>
    </w:rPr>
  </w:style>
  <w:style w:type="paragraph" w:styleId="942" w:customStyle="1">
    <w:name w:val="批注文字1"/>
    <w:basedOn w:val="693"/>
    <w:uiPriority w:val="99"/>
    <w:unhideWhenUsed/>
    <w:qFormat/>
    <w:pPr>
      <w:jc w:val="left"/>
    </w:pPr>
  </w:style>
  <w:style w:type="paragraph" w:styleId="943" w:customStyle="1">
    <w:name w:val="正文_2_0"/>
    <w:uiPriority w:val="0"/>
    <w:qFormat/>
    <w:rPr>
      <w:rFonts w:ascii="Times New Roman" w:hAnsi="Times New Roman" w:eastAsia="宋体" w:cs="Times New Roman"/>
      <w:lang w:val="en-US" w:eastAsia="zh-CN" w:bidi="ar-SA"/>
    </w:rPr>
  </w:style>
  <w:style w:type="paragraph" w:styleId="944" w:customStyle="1">
    <w:name w:val="标题1"/>
    <w:basedOn w:val="693"/>
    <w:next w:val="693"/>
    <w:uiPriority w:val="0"/>
    <w:qFormat/>
    <w:pPr>
      <w:jc w:val="center"/>
      <w:spacing w:line="700" w:lineRule="atLeast"/>
      <w:tabs>
        <w:tab w:val="left" w:pos="9193" w:leader="none"/>
        <w:tab w:val="left" w:pos="9827" w:leader="none"/>
      </w:tabs>
    </w:pPr>
    <w:rPr>
      <w:rFonts w:eastAsia="方正小标宋_GBK"/>
      <w:sz w:val="44"/>
    </w:rPr>
  </w:style>
  <w:style w:type="paragraph" w:styleId="945" w:customStyle="1">
    <w:name w:val="标题 21"/>
    <w:basedOn w:val="693"/>
    <w:next w:val="904"/>
    <w:uiPriority w:val="9"/>
    <w:qFormat/>
    <w:pPr>
      <w:keepLines/>
      <w:keepNext/>
      <w:spacing w:before="260" w:after="260" w:line="416" w:lineRule="auto"/>
      <w:outlineLvl w:val="1"/>
    </w:pPr>
    <w:rPr>
      <w:rFonts w:ascii="Cambria" w:hAnsi="Cambria"/>
      <w:b/>
      <w:bCs/>
      <w:sz w:val="32"/>
      <w:szCs w:val="32"/>
    </w:rPr>
  </w:style>
  <w:style w:type="paragraph" w:styleId="946" w:customStyle="1">
    <w:name w:val="纯文本11"/>
    <w:basedOn w:val="693"/>
    <w:uiPriority w:val="0"/>
    <w:unhideWhenUsed/>
    <w:qFormat/>
    <w:rPr>
      <w:rFonts w:ascii="宋体" w:hAnsi="Courier New"/>
      <w:sz w:val="20"/>
      <w:szCs w:val="20"/>
    </w:rPr>
  </w:style>
  <w:style w:type="paragraph" w:styleId="947" w:customStyle="1">
    <w:name w:val="纯文本111"/>
    <w:basedOn w:val="693"/>
    <w:uiPriority w:val="99"/>
    <w:unhideWhenUsed/>
    <w:qFormat/>
    <w:rPr>
      <w:rFonts w:ascii="宋体" w:hAnsi="Courier New"/>
      <w:sz w:val="20"/>
      <w:szCs w:val="20"/>
    </w:rPr>
  </w:style>
  <w:style w:type="paragraph" w:styleId="948" w:customStyle="1">
    <w:name w:val="文本块11"/>
    <w:basedOn w:val="693"/>
    <w:uiPriority w:val="99"/>
    <w:unhideWhenUsed/>
    <w:qFormat/>
    <w:pPr>
      <w:ind w:left="567" w:right="454" w:firstLine="498"/>
      <w:jc w:val="left"/>
    </w:pPr>
    <w:rPr>
      <w:rFonts w:ascii="仿宋_GB2312" w:eastAsia="仿宋_GB2312"/>
      <w:sz w:val="30"/>
      <w:szCs w:val="20"/>
    </w:rPr>
  </w:style>
  <w:style w:type="paragraph" w:styleId="94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50"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951" w:customStyle="1">
    <w:name w:val="批注文字11"/>
    <w:basedOn w:val="693"/>
    <w:uiPriority w:val="99"/>
    <w:unhideWhenUsed/>
    <w:qFormat/>
    <w:pPr>
      <w:jc w:val="left"/>
    </w:pPr>
  </w:style>
  <w:style w:type="paragraph" w:styleId="952" w:customStyle="1">
    <w:name w:val="Normal11"/>
    <w:uiPriority w:val="0"/>
    <w:qFormat/>
    <w:rPr>
      <w:rFonts w:ascii="Times New Roman" w:hAnsi="Times New Roman" w:eastAsia="宋体" w:cs="Times New Roman"/>
      <w:sz w:val="24"/>
      <w:szCs w:val="24"/>
      <w:lang w:val="en-US" w:eastAsia="zh-CN" w:bidi="ar-SA"/>
    </w:rPr>
  </w:style>
  <w:style w:type="paragraph" w:styleId="95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954" w:customStyle="1">
    <w:name w:val="正文文本缩进 21"/>
    <w:basedOn w:val="693"/>
    <w:uiPriority w:val="99"/>
    <w:unhideWhenUsed/>
    <w:qFormat/>
    <w:pPr>
      <w:ind w:firstLine="562"/>
      <w:spacing w:line="480" w:lineRule="exact"/>
    </w:pPr>
    <w:rPr>
      <w:b/>
      <w:bCs/>
      <w:sz w:val="28"/>
      <w:szCs w:val="28"/>
    </w:rPr>
  </w:style>
  <w:style w:type="paragraph" w:styleId="955" w:customStyle="1">
    <w:name w:val="普通(网站)11"/>
    <w:basedOn w:val="693"/>
    <w:uiPriority w:val="0"/>
    <w:unhideWhenUsed/>
    <w:qFormat/>
    <w:pPr>
      <w:jc w:val="left"/>
    </w:pPr>
    <w:rPr>
      <w:rFonts w:ascii="Calibri" w:hAnsi="Calibri"/>
      <w:sz w:val="24"/>
      <w:szCs w:val="24"/>
    </w:rPr>
  </w:style>
  <w:style w:type="paragraph" w:styleId="956" w:customStyle="1">
    <w:name w:val="BodyText1"/>
    <w:basedOn w:val="693"/>
    <w:uiPriority w:val="0"/>
    <w:qFormat/>
    <w:rPr>
      <w:rFonts w:ascii="楷体_GB2312" w:hAnsi="Arial" w:eastAsia="楷体_GB2312"/>
      <w:sz w:val="28"/>
      <w:szCs w:val="28"/>
    </w:rPr>
  </w:style>
  <w:style w:type="paragraph" w:styleId="957" w:customStyle="1">
    <w:name w:val="普通(网站)1"/>
    <w:basedOn w:val="693"/>
    <w:uiPriority w:val="0"/>
    <w:unhideWhenUsed/>
    <w:qFormat/>
    <w:pPr>
      <w:jc w:val="left"/>
    </w:pPr>
    <w:rPr>
      <w:rFonts w:ascii="Calibri" w:hAnsi="Calibri"/>
      <w:sz w:val="24"/>
      <w:szCs w:val="24"/>
    </w:rPr>
  </w:style>
  <w:style w:type="character" w:styleId="958" w:customStyle="1">
    <w:name w:val="要点1"/>
    <w:uiPriority w:val="0"/>
    <w:qFormat/>
    <w:rPr>
      <w:rFonts w:ascii="Times New Roman" w:hAnsi="Times New Roman" w:eastAsia="宋体" w:cs="Times New Roman"/>
      <w:sz w:val="21"/>
      <w:szCs w:val="22"/>
      <w:lang w:val="en-US" w:eastAsia="zh-CN" w:bidi="ar-SA"/>
    </w:rPr>
  </w:style>
  <w:style w:type="paragraph" w:styleId="959" w:customStyle="1">
    <w:name w:val="标题 311"/>
    <w:basedOn w:val="693"/>
    <w:next w:val="693"/>
    <w:uiPriority w:val="0"/>
    <w:qFormat/>
    <w:pPr>
      <w:keepLines/>
      <w:keepNext/>
      <w:spacing w:before="260" w:after="260" w:line="416" w:lineRule="auto"/>
      <w:outlineLvl w:val="2"/>
    </w:pPr>
    <w:rPr>
      <w:rFonts w:ascii="Calibri" w:hAnsi="Calibri"/>
      <w:b/>
      <w:bCs/>
      <w:sz w:val="32"/>
      <w:szCs w:val="32"/>
    </w:rPr>
  </w:style>
  <w:style w:type="paragraph" w:styleId="960" w:customStyle="1">
    <w:name w:val="正文文本111"/>
    <w:basedOn w:val="693"/>
    <w:next w:val="693"/>
    <w:uiPriority w:val="0"/>
    <w:qFormat/>
    <w:rPr>
      <w:rFonts w:ascii="楷体_GB2312" w:hAnsi="Arial" w:eastAsia="楷体_GB2312"/>
      <w:sz w:val="28"/>
      <w:szCs w:val="28"/>
    </w:rPr>
  </w:style>
  <w:style w:type="paragraph" w:styleId="961" w:customStyle="1">
    <w:name w:val="页脚11"/>
    <w:basedOn w:val="693"/>
    <w:uiPriority w:val="99"/>
    <w:unhideWhenUsed/>
    <w:qFormat/>
    <w:pPr>
      <w:jc w:val="left"/>
      <w:tabs>
        <w:tab w:val="center" w:pos="4153" w:leader="none"/>
        <w:tab w:val="right" w:pos="8306" w:leader="none"/>
      </w:tabs>
    </w:pPr>
    <w:rPr>
      <w:sz w:val="18"/>
      <w:szCs w:val="18"/>
    </w:rPr>
  </w:style>
  <w:style w:type="character" w:styleId="962" w:customStyle="1">
    <w:name w:val="批注文字 字符"/>
    <w:basedOn w:val="703"/>
    <w:link w:val="710"/>
    <w:uiPriority w:val="99"/>
    <w:qFormat/>
    <w:rPr>
      <w:sz w:val="21"/>
      <w:szCs w:val="22"/>
    </w:rPr>
  </w:style>
  <w:style w:type="character" w:styleId="963" w:customStyle="1">
    <w:name w:val="批注主题 字符"/>
    <w:basedOn w:val="962"/>
    <w:link w:val="738"/>
    <w:uiPriority w:val="99"/>
    <w:semiHidden/>
    <w:qFormat/>
    <w:rPr>
      <w:b/>
      <w:bCs/>
      <w:sz w:val="21"/>
      <w:szCs w:val="22"/>
    </w:rPr>
  </w:style>
  <w:style w:type="character" w:styleId="964" w:customStyle="1">
    <w:name w:val="批注框文本 字符"/>
    <w:basedOn w:val="703"/>
    <w:link w:val="723"/>
    <w:uiPriority w:val="99"/>
    <w:semiHidden/>
    <w:qFormat/>
    <w:rPr>
      <w:sz w:val="18"/>
      <w:szCs w:val="18"/>
    </w:rPr>
  </w:style>
  <w:style w:type="paragraph" w:styleId="965" w:customStyle="1">
    <w:name w:val="Table Text"/>
    <w:basedOn w:val="693"/>
    <w:uiPriority w:val="0"/>
    <w:semiHidden/>
    <w:qFormat/>
    <w:rPr>
      <w:rFonts w:ascii="微软雅黑" w:hAnsi="微软雅黑" w:eastAsia="微软雅黑" w:cs="微软雅黑"/>
      <w:sz w:val="20"/>
      <w:szCs w:val="20"/>
      <w:lang w:val="en-US" w:eastAsia="en-US" w:bidi="ar-SA"/>
    </w:rPr>
  </w:style>
  <w:style w:type="numbering" w:styleId="9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花花花花花花花</dc:creator>
  <cp:lastModifiedBy>薛梦宇</cp:lastModifiedBy>
  <cp:revision>11</cp:revision>
  <dcterms:created xsi:type="dcterms:W3CDTF">2023-08-08T02:31:00Z</dcterms:created>
  <dcterms:modified xsi:type="dcterms:W3CDTF">2026-07-21T11:36:38Z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0C6548690541490A877F5FB53A1299BC_13</vt:lpwstr>
  </property>
  <property fmtid="{D5CDD505-2E9C-101B-9397-08002B2CF9AE}" pid="4" name="KSOTemplateDocerSaveRecord">
    <vt:lpwstr>eyJoZGlkIjoiNTlhYWE2Y2M0MjE2ZGRlYWJlNDcyNmIwYzRmNTQ2ZjQiLCJ1c2VySWQiOiIyMzM5MTk5NTMifQ==</vt:lpwstr>
  </property>
</Properties>
</file>