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AE68D">
      <w:pPr>
        <w:spacing w:line="247" w:lineRule="auto"/>
        <w:jc w:val="right"/>
        <w:rPr>
          <w:rFonts w:hint="default" w:ascii="宋体" w:hAnsi="宋体" w:eastAsia="宋体" w:cs="楷体"/>
          <w:b/>
          <w:bCs/>
          <w:spacing w:val="-9"/>
          <w:sz w:val="32"/>
          <w:szCs w:val="32"/>
          <w:u w:val="none"/>
          <w:lang w:val="en-US" w:eastAsia="zh-CN"/>
        </w:rPr>
      </w:pPr>
      <w:r>
        <w:rPr>
          <w:rFonts w:hint="eastAsia" w:ascii="宋体" w:hAnsi="宋体" w:eastAsia="宋体" w:cs="楷体"/>
          <w:b/>
          <w:bCs/>
          <w:spacing w:val="-9"/>
          <w:sz w:val="32"/>
          <w:szCs w:val="32"/>
          <w:u w:val="none"/>
          <w:lang w:val="en-US" w:eastAsia="zh-CN"/>
        </w:rPr>
        <w:t>项目编号：JSZC-321084-ZZZX-C2026-0008</w:t>
      </w:r>
    </w:p>
    <w:p w14:paraId="25DA101A">
      <w:pPr>
        <w:spacing w:line="247" w:lineRule="auto"/>
        <w:rPr>
          <w:rFonts w:ascii="宋体" w:hAnsi="宋体" w:eastAsia="宋体"/>
        </w:rPr>
      </w:pPr>
    </w:p>
    <w:p w14:paraId="37F94A42">
      <w:pPr>
        <w:spacing w:line="247" w:lineRule="auto"/>
        <w:rPr>
          <w:rFonts w:ascii="宋体" w:hAnsi="宋体" w:eastAsia="宋体"/>
        </w:rPr>
      </w:pPr>
    </w:p>
    <w:p w14:paraId="4D1AF550">
      <w:pPr>
        <w:spacing w:line="247" w:lineRule="auto"/>
        <w:rPr>
          <w:rFonts w:ascii="宋体" w:hAnsi="宋体" w:eastAsia="宋体"/>
        </w:rPr>
      </w:pPr>
    </w:p>
    <w:p w14:paraId="36EFA5A7">
      <w:pPr>
        <w:spacing w:line="247" w:lineRule="auto"/>
        <w:rPr>
          <w:rFonts w:ascii="宋体" w:hAnsi="宋体" w:eastAsia="宋体"/>
        </w:rPr>
      </w:pPr>
    </w:p>
    <w:p w14:paraId="4665F19C">
      <w:pPr>
        <w:spacing w:line="248" w:lineRule="auto"/>
        <w:jc w:val="center"/>
        <w:rPr>
          <w:rFonts w:ascii="宋体" w:hAnsi="宋体" w:eastAsia="宋体"/>
        </w:rPr>
      </w:pPr>
    </w:p>
    <w:p w14:paraId="47C18B5F">
      <w:pPr>
        <w:spacing w:line="259" w:lineRule="auto"/>
        <w:jc w:val="center"/>
        <w:rPr>
          <w:rFonts w:ascii="宋体" w:hAnsi="宋体" w:eastAsia="宋体"/>
          <w:b/>
          <w:sz w:val="44"/>
          <w:szCs w:val="44"/>
        </w:rPr>
      </w:pPr>
      <w:r>
        <w:rPr>
          <w:rFonts w:hint="eastAsia" w:ascii="宋体" w:hAnsi="宋体" w:eastAsia="宋体"/>
          <w:b/>
          <w:sz w:val="44"/>
          <w:szCs w:val="44"/>
          <w:lang w:eastAsia="zh-CN"/>
        </w:rPr>
        <w:t>高邮市公安局交管大队食堂后勤服务</w:t>
      </w:r>
    </w:p>
    <w:p w14:paraId="0E6720EE">
      <w:pPr>
        <w:spacing w:line="259" w:lineRule="auto"/>
        <w:jc w:val="center"/>
        <w:rPr>
          <w:rFonts w:ascii="宋体" w:hAnsi="宋体" w:eastAsia="宋体"/>
          <w:b/>
          <w:sz w:val="36"/>
          <w:szCs w:val="36"/>
        </w:rPr>
      </w:pPr>
    </w:p>
    <w:p w14:paraId="1B8C7439">
      <w:pPr>
        <w:spacing w:line="259" w:lineRule="auto"/>
        <w:jc w:val="center"/>
        <w:rPr>
          <w:rFonts w:ascii="宋体" w:hAnsi="宋体" w:eastAsia="宋体"/>
          <w:b/>
          <w:sz w:val="36"/>
          <w:szCs w:val="36"/>
        </w:rPr>
      </w:pPr>
    </w:p>
    <w:p w14:paraId="34B06E25">
      <w:pPr>
        <w:spacing w:line="259" w:lineRule="auto"/>
        <w:jc w:val="center"/>
        <w:rPr>
          <w:rFonts w:ascii="宋体" w:hAnsi="宋体" w:eastAsia="宋体"/>
          <w:b/>
          <w:sz w:val="36"/>
          <w:szCs w:val="36"/>
        </w:rPr>
      </w:pPr>
    </w:p>
    <w:p w14:paraId="09FEC3DA">
      <w:pPr>
        <w:spacing w:line="259" w:lineRule="auto"/>
        <w:jc w:val="center"/>
        <w:rPr>
          <w:rFonts w:ascii="宋体" w:hAnsi="宋体" w:eastAsia="宋体"/>
          <w:b/>
          <w:sz w:val="36"/>
          <w:szCs w:val="36"/>
        </w:rPr>
      </w:pPr>
    </w:p>
    <w:p w14:paraId="745A5CB7">
      <w:pPr>
        <w:spacing w:line="259" w:lineRule="auto"/>
        <w:jc w:val="center"/>
        <w:rPr>
          <w:rFonts w:ascii="宋体" w:hAnsi="宋体" w:eastAsia="宋体"/>
          <w:b/>
          <w:sz w:val="36"/>
          <w:szCs w:val="36"/>
        </w:rPr>
      </w:pPr>
    </w:p>
    <w:p w14:paraId="66B62D03">
      <w:pPr>
        <w:spacing w:line="259" w:lineRule="auto"/>
        <w:jc w:val="center"/>
        <w:rPr>
          <w:rFonts w:ascii="宋体" w:hAnsi="宋体" w:eastAsia="宋体"/>
          <w:b/>
          <w:sz w:val="72"/>
          <w:szCs w:val="72"/>
        </w:rPr>
      </w:pPr>
      <w:r>
        <w:rPr>
          <w:rFonts w:ascii="宋体" w:hAnsi="宋体" w:eastAsia="宋体"/>
          <w:b/>
          <w:sz w:val="72"/>
          <w:szCs w:val="72"/>
        </w:rPr>
        <w:t>竞争性磋商文件</w:t>
      </w:r>
    </w:p>
    <w:p w14:paraId="0B8F1F90">
      <w:pPr>
        <w:spacing w:line="259" w:lineRule="auto"/>
        <w:rPr>
          <w:rFonts w:ascii="宋体" w:hAnsi="宋体" w:eastAsia="宋体"/>
        </w:rPr>
      </w:pPr>
    </w:p>
    <w:p w14:paraId="436A8A7C">
      <w:pPr>
        <w:spacing w:line="246" w:lineRule="auto"/>
        <w:rPr>
          <w:rFonts w:ascii="宋体" w:hAnsi="宋体" w:eastAsia="宋体"/>
        </w:rPr>
      </w:pPr>
    </w:p>
    <w:p w14:paraId="189046EF">
      <w:pPr>
        <w:spacing w:line="246" w:lineRule="auto"/>
        <w:rPr>
          <w:rFonts w:ascii="宋体" w:hAnsi="宋体" w:eastAsia="宋体"/>
        </w:rPr>
      </w:pPr>
    </w:p>
    <w:p w14:paraId="21DDF2EF">
      <w:pPr>
        <w:spacing w:line="246" w:lineRule="auto"/>
        <w:rPr>
          <w:rFonts w:ascii="宋体" w:hAnsi="宋体" w:eastAsia="宋体"/>
        </w:rPr>
      </w:pPr>
    </w:p>
    <w:p w14:paraId="6EF66271">
      <w:pPr>
        <w:spacing w:line="246" w:lineRule="auto"/>
        <w:rPr>
          <w:rFonts w:ascii="宋体" w:hAnsi="宋体" w:eastAsia="宋体"/>
        </w:rPr>
      </w:pPr>
    </w:p>
    <w:p w14:paraId="6D731D58">
      <w:pPr>
        <w:spacing w:line="246" w:lineRule="auto"/>
        <w:rPr>
          <w:rFonts w:ascii="宋体" w:hAnsi="宋体" w:eastAsia="宋体"/>
        </w:rPr>
      </w:pPr>
    </w:p>
    <w:p w14:paraId="01822662">
      <w:pPr>
        <w:spacing w:line="246" w:lineRule="auto"/>
        <w:rPr>
          <w:rFonts w:ascii="宋体" w:hAnsi="宋体" w:eastAsia="宋体"/>
        </w:rPr>
      </w:pPr>
    </w:p>
    <w:p w14:paraId="5EDD9214">
      <w:pPr>
        <w:spacing w:line="246" w:lineRule="auto"/>
        <w:rPr>
          <w:rFonts w:ascii="宋体" w:hAnsi="宋体" w:eastAsia="宋体"/>
        </w:rPr>
      </w:pPr>
    </w:p>
    <w:p w14:paraId="548B2477">
      <w:pPr>
        <w:spacing w:line="246" w:lineRule="auto"/>
        <w:rPr>
          <w:rFonts w:ascii="宋体" w:hAnsi="宋体" w:eastAsia="宋体"/>
        </w:rPr>
      </w:pPr>
    </w:p>
    <w:p w14:paraId="7B8B3FF5">
      <w:pPr>
        <w:spacing w:line="246" w:lineRule="auto"/>
        <w:rPr>
          <w:rFonts w:ascii="宋体" w:hAnsi="宋体" w:eastAsia="宋体"/>
        </w:rPr>
      </w:pPr>
    </w:p>
    <w:p w14:paraId="33C4ECCD">
      <w:pPr>
        <w:spacing w:line="246" w:lineRule="auto"/>
        <w:rPr>
          <w:rFonts w:ascii="宋体" w:hAnsi="宋体" w:eastAsia="宋体"/>
        </w:rPr>
      </w:pPr>
    </w:p>
    <w:p w14:paraId="75BCA0B3">
      <w:pPr>
        <w:spacing w:line="246" w:lineRule="auto"/>
        <w:rPr>
          <w:rFonts w:ascii="宋体" w:hAnsi="宋体" w:eastAsia="宋体"/>
        </w:rPr>
      </w:pPr>
    </w:p>
    <w:p w14:paraId="13DC6B5C">
      <w:pPr>
        <w:spacing w:line="246" w:lineRule="auto"/>
        <w:rPr>
          <w:rFonts w:ascii="宋体" w:hAnsi="宋体" w:eastAsia="宋体"/>
        </w:rPr>
      </w:pPr>
    </w:p>
    <w:p w14:paraId="15DDB7F3">
      <w:pPr>
        <w:spacing w:line="246" w:lineRule="auto"/>
        <w:rPr>
          <w:rFonts w:ascii="宋体" w:hAnsi="宋体" w:eastAsia="宋体"/>
        </w:rPr>
      </w:pPr>
    </w:p>
    <w:p w14:paraId="20FFB3D9">
      <w:pPr>
        <w:spacing w:line="246" w:lineRule="auto"/>
        <w:rPr>
          <w:rFonts w:ascii="宋体" w:hAnsi="宋体" w:eastAsia="宋体"/>
        </w:rPr>
      </w:pPr>
    </w:p>
    <w:p w14:paraId="08FDA104">
      <w:pPr>
        <w:spacing w:line="247" w:lineRule="auto"/>
        <w:rPr>
          <w:rFonts w:ascii="宋体" w:hAnsi="宋体" w:eastAsia="宋体"/>
        </w:rPr>
      </w:pPr>
    </w:p>
    <w:p w14:paraId="08D9D32C">
      <w:pPr>
        <w:spacing w:line="247" w:lineRule="auto"/>
        <w:rPr>
          <w:rFonts w:ascii="宋体" w:hAnsi="宋体" w:eastAsia="宋体"/>
        </w:rPr>
      </w:pPr>
    </w:p>
    <w:p w14:paraId="7B133F3C">
      <w:pPr>
        <w:widowControl w:val="0"/>
        <w:spacing w:line="360" w:lineRule="auto"/>
        <w:ind w:right="120" w:firstLine="1880"/>
        <w:jc w:val="both"/>
        <w:rPr>
          <w:rFonts w:ascii="宋体" w:hAnsi="宋体" w:eastAsia="宋体" w:cs="宋体"/>
          <w:b/>
          <w:bCs/>
          <w:sz w:val="32"/>
          <w:szCs w:val="32"/>
        </w:rPr>
      </w:pPr>
      <w:r>
        <w:rPr>
          <w:rFonts w:hint="eastAsia" w:ascii="宋体" w:hAnsi="宋体" w:eastAsia="宋体" w:cs="宋体"/>
          <w:b/>
          <w:bCs/>
          <w:sz w:val="32"/>
          <w:szCs w:val="32"/>
        </w:rPr>
        <w:t>采   购   人：高邮市公安局</w:t>
      </w:r>
    </w:p>
    <w:p w14:paraId="5261FAF5">
      <w:pPr>
        <w:widowControl w:val="0"/>
        <w:spacing w:line="360" w:lineRule="auto"/>
        <w:ind w:firstLine="1845"/>
        <w:jc w:val="both"/>
        <w:rPr>
          <w:rFonts w:hint="default" w:ascii="宋体" w:hAnsi="宋体" w:eastAsia="宋体" w:cs="宋体"/>
          <w:b/>
          <w:bCs/>
          <w:sz w:val="32"/>
          <w:szCs w:val="32"/>
          <w:lang w:val="en-US" w:eastAsia="zh-CN"/>
        </w:rPr>
      </w:pPr>
      <w:r>
        <w:rPr>
          <w:rFonts w:hint="eastAsia" w:ascii="宋体" w:hAnsi="宋体" w:eastAsia="宋体" w:cs="宋体"/>
          <w:b/>
          <w:bCs/>
          <w:sz w:val="32"/>
          <w:szCs w:val="32"/>
        </w:rPr>
        <w:t>采购代理机构：</w:t>
      </w:r>
      <w:r>
        <w:rPr>
          <w:rFonts w:hint="eastAsia" w:ascii="宋体" w:hAnsi="宋体" w:eastAsia="宋体" w:cs="宋体"/>
          <w:b/>
          <w:bCs/>
          <w:sz w:val="32"/>
          <w:szCs w:val="32"/>
          <w:lang w:val="en-US" w:eastAsia="zh-CN"/>
        </w:rPr>
        <w:t>山东中兆设计集团有限公司</w:t>
      </w:r>
    </w:p>
    <w:p w14:paraId="42A36389">
      <w:pPr>
        <w:widowControl w:val="0"/>
        <w:spacing w:line="360" w:lineRule="auto"/>
        <w:ind w:firstLine="1845"/>
        <w:jc w:val="both"/>
        <w:rPr>
          <w:rFonts w:hint="default" w:ascii="宋体" w:hAnsi="宋体" w:eastAsia="宋体" w:cs="宋体"/>
          <w:b/>
          <w:bCs/>
          <w:sz w:val="32"/>
          <w:szCs w:val="32"/>
          <w:lang w:val="en-US" w:eastAsia="zh-CN"/>
        </w:rPr>
        <w:sectPr>
          <w:footerReference r:id="rId3" w:type="default"/>
          <w:pgSz w:w="11907" w:h="16839"/>
          <w:pgMar w:top="1431" w:right="1520" w:bottom="1445" w:left="1431" w:header="0" w:footer="850" w:gutter="0"/>
          <w:pgNumType w:start="1"/>
          <w:cols w:space="720" w:num="1"/>
          <w:docGrid w:linePitch="360" w:charSpace="0"/>
        </w:sectPr>
      </w:pPr>
      <w:r>
        <w:rPr>
          <w:rFonts w:hint="eastAsia" w:ascii="宋体" w:hAnsi="宋体" w:eastAsia="宋体" w:cs="宋体"/>
          <w:b/>
          <w:bCs/>
          <w:sz w:val="32"/>
          <w:szCs w:val="32"/>
          <w:lang w:val="en-US" w:eastAsia="zh-CN"/>
        </w:rPr>
        <w:t>发 布</w:t>
      </w:r>
      <w:r>
        <w:rPr>
          <w:rFonts w:hint="eastAsia" w:ascii="宋体" w:hAnsi="宋体" w:eastAsia="宋体" w:cs="宋体"/>
          <w:b/>
          <w:bCs/>
          <w:sz w:val="32"/>
          <w:szCs w:val="32"/>
        </w:rPr>
        <w:t xml:space="preserve"> 日 期：</w:t>
      </w:r>
      <w:r>
        <w:rPr>
          <w:rFonts w:hint="eastAsia" w:ascii="宋体" w:hAnsi="宋体" w:eastAsia="宋体" w:cs="宋体"/>
          <w:b/>
          <w:bCs/>
          <w:sz w:val="32"/>
          <w:szCs w:val="32"/>
          <w:lang w:val="en-US" w:eastAsia="zh-CN"/>
        </w:rPr>
        <w:t>2026</w:t>
      </w:r>
      <w:r>
        <w:rPr>
          <w:rFonts w:hint="eastAsia" w:ascii="宋体" w:hAnsi="宋体" w:eastAsia="宋体" w:cs="宋体"/>
          <w:b/>
          <w:bCs/>
          <w:sz w:val="32"/>
          <w:szCs w:val="32"/>
        </w:rPr>
        <w:t>年</w:t>
      </w:r>
      <w:r>
        <w:rPr>
          <w:rFonts w:hint="eastAsia" w:ascii="宋体" w:hAnsi="宋体" w:eastAsia="宋体" w:cs="宋体"/>
          <w:b/>
          <w:bCs/>
          <w:sz w:val="32"/>
          <w:szCs w:val="32"/>
          <w:lang w:val="en-US" w:eastAsia="zh-CN"/>
        </w:rPr>
        <w:t>09</w:t>
      </w:r>
      <w:r>
        <w:rPr>
          <w:rFonts w:hint="eastAsia" w:ascii="宋体" w:hAnsi="宋体" w:eastAsia="宋体" w:cs="宋体"/>
          <w:b/>
          <w:bCs/>
          <w:sz w:val="32"/>
          <w:szCs w:val="32"/>
        </w:rPr>
        <w:t>月</w:t>
      </w:r>
    </w:p>
    <w:p w14:paraId="0557DDFB">
      <w:pPr>
        <w:spacing w:line="373" w:lineRule="auto"/>
        <w:rPr>
          <w:rFonts w:ascii="宋体" w:hAnsi="宋体" w:eastAsia="宋体"/>
        </w:rPr>
      </w:pPr>
    </w:p>
    <w:sdt>
      <w:sdtPr>
        <w:rPr>
          <w:rFonts w:hint="default" w:ascii="宋体" w:hAnsi="宋体" w:eastAsia="宋体" w:cs="Arial"/>
          <w:color w:val="000000"/>
          <w:sz w:val="21"/>
          <w:szCs w:val="21"/>
          <w:lang w:val="en-US" w:eastAsia="zh-CN" w:bidi="ar-SA"/>
        </w:rPr>
        <w:id w:val="147471462"/>
        <w15:color w:val="DBDBDB"/>
        <w:docPartObj>
          <w:docPartGallery w:val="Table of Contents"/>
          <w:docPartUnique/>
        </w:docPartObj>
      </w:sdtPr>
      <w:sdtEndPr>
        <w:rPr>
          <w:rFonts w:hint="default" w:ascii="宋体" w:hAnsi="宋体" w:eastAsia="宋体" w:cs="Arial"/>
          <w:color w:val="000000"/>
          <w:sz w:val="21"/>
          <w:szCs w:val="21"/>
          <w:lang w:val="en-US" w:eastAsia="zh-CN" w:bidi="ar-SA"/>
        </w:rPr>
      </w:sdtEndPr>
      <w:sdtContent>
        <w:p w14:paraId="4B1F64A0">
          <w:pPr>
            <w:spacing w:before="0" w:beforeLines="0" w:after="0" w:afterLines="0" w:line="240" w:lineRule="auto"/>
            <w:ind w:left="0" w:leftChars="0" w:right="0" w:rightChars="0" w:firstLine="0" w:firstLineChars="0"/>
            <w:jc w:val="center"/>
            <w:rPr>
              <w:rFonts w:ascii="宋体" w:hAnsi="宋体" w:eastAsia="宋体"/>
              <w:b/>
              <w:bCs/>
              <w:sz w:val="44"/>
              <w:szCs w:val="44"/>
            </w:rPr>
          </w:pPr>
          <w:r>
            <w:rPr>
              <w:rFonts w:ascii="宋体" w:hAnsi="宋体" w:eastAsia="宋体"/>
              <w:b/>
              <w:bCs/>
              <w:sz w:val="44"/>
              <w:szCs w:val="44"/>
            </w:rPr>
            <w:t>目录</w:t>
          </w:r>
        </w:p>
        <w:p w14:paraId="38D6F207">
          <w:pPr>
            <w:bidi w:val="0"/>
          </w:pPr>
        </w:p>
        <w:p w14:paraId="242300BE">
          <w:pPr>
            <w:bidi w:val="0"/>
          </w:pPr>
        </w:p>
        <w:p w14:paraId="3388FD21">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fldChar w:fldCharType="begin"/>
          </w:r>
          <w:r>
            <w:instrText xml:space="preserve">TOC \o "1-2" \h \u </w:instrText>
          </w:r>
          <w: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_Toc18914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 xml:space="preserve">第一章 </w:t>
          </w:r>
          <w:r>
            <w:rPr>
              <w:rFonts w:hint="eastAsia" w:ascii="宋体" w:hAnsi="宋体" w:eastAsia="宋体" w:cs="宋体"/>
              <w:sz w:val="24"/>
              <w:szCs w:val="24"/>
              <w14:textOutline w14:w="5791" w14:cap="flat" w14:cmpd="sng" w14:algn="ctr">
                <w14:solidFill>
                  <w14:srgbClr w14:val="000000"/>
                </w14:solidFill>
                <w14:prstDash w14:val="solid"/>
                <w14:miter w14:val="0"/>
              </w14:textOutline>
            </w:rPr>
            <w:t>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_Toc18914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4957E9E">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_Toc29498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第二章 磋商须知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_Toc29498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1F6236F">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_Toc8391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第三章 合同主要条款及格式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_Toc8391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A16424">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_Toc3412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_Toc3412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58EE9A">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_Toc21055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第五章 评标方法及评审标准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_Toc21055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A3A0654">
          <w:pPr>
            <w:pStyle w:val="28"/>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_Toc25913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val="0"/>
              </w14:textOutline>
            </w:rPr>
            <w:t>第六章 竞争性磋商响应文件格式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_Toc25913 \h </w:instrText>
          </w:r>
          <w:r>
            <w:rPr>
              <w:rFonts w:hint="eastAsia" w:ascii="宋体" w:hAnsi="宋体" w:eastAsia="宋体" w:cs="宋体"/>
              <w:sz w:val="24"/>
              <w:szCs w:val="24"/>
            </w:rPr>
            <w:fldChar w:fldCharType="separate"/>
          </w:r>
          <w:r>
            <w:rPr>
              <w:rFonts w:hint="eastAsia" w:ascii="宋体" w:hAnsi="宋体" w:eastAsia="宋体" w:cs="宋体"/>
              <w:sz w:val="24"/>
              <w:szCs w:val="24"/>
            </w:rPr>
            <w:t>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5F3EDAC">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_Toc17097 </w:instrText>
          </w:r>
          <w:r>
            <w:rPr>
              <w:rFonts w:hint="eastAsia" w:ascii="宋体" w:hAnsi="宋体" w:eastAsia="宋体" w:cs="宋体"/>
              <w:sz w:val="24"/>
              <w:szCs w:val="24"/>
            </w:rPr>
            <w:fldChar w:fldCharType="separate"/>
          </w:r>
          <w:r>
            <w:rPr>
              <w:rFonts w:hint="eastAsia" w:ascii="宋体" w:hAnsi="宋体" w:eastAsia="宋体" w:cs="宋体"/>
              <w:sz w:val="24"/>
              <w:szCs w:val="24"/>
            </w:rPr>
            <w:t>一、资格审查响应对照表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_Toc17097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30F580E">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_Toc29582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w:t>
          </w:r>
          <w:r>
            <w:rPr>
              <w:rFonts w:hint="eastAsia" w:ascii="宋体" w:hAnsi="宋体" w:eastAsia="宋体" w:cs="宋体"/>
              <w:sz w:val="24"/>
              <w:szCs w:val="24"/>
            </w:rPr>
            <w:t>符合性审查响应对照表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_Toc29582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150D6B5">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_Toc7697 </w:instrText>
          </w:r>
          <w:r>
            <w:rPr>
              <w:rFonts w:hint="eastAsia" w:ascii="宋体" w:hAnsi="宋体" w:eastAsia="宋体" w:cs="宋体"/>
              <w:sz w:val="24"/>
              <w:szCs w:val="24"/>
            </w:rPr>
            <w:fldChar w:fldCharType="separate"/>
          </w:r>
          <w:r>
            <w:rPr>
              <w:rFonts w:hint="eastAsia" w:ascii="宋体" w:hAnsi="宋体" w:eastAsia="宋体" w:cs="宋体"/>
              <w:sz w:val="24"/>
              <w:szCs w:val="24"/>
            </w:rPr>
            <w:t>四、磋商响应报价表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_Toc7697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8F22F8E">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_Toc23680 </w:instrText>
          </w:r>
          <w:r>
            <w:rPr>
              <w:rFonts w:hint="eastAsia" w:ascii="宋体" w:hAnsi="宋体" w:eastAsia="宋体" w:cs="宋体"/>
              <w:sz w:val="24"/>
              <w:szCs w:val="24"/>
            </w:rPr>
            <w:fldChar w:fldCharType="separate"/>
          </w:r>
          <w:r>
            <w:rPr>
              <w:rFonts w:hint="eastAsia" w:ascii="宋体" w:hAnsi="宋体" w:eastAsia="宋体" w:cs="宋体"/>
              <w:sz w:val="24"/>
              <w:szCs w:val="24"/>
            </w:rPr>
            <w:t>五、技术参数响应及偏离表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_Toc23680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54883E6">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_Toc18938 </w:instrText>
          </w:r>
          <w:r>
            <w:rPr>
              <w:rFonts w:hint="eastAsia" w:ascii="宋体" w:hAnsi="宋体" w:eastAsia="宋体" w:cs="宋体"/>
              <w:sz w:val="24"/>
              <w:szCs w:val="24"/>
            </w:rPr>
            <w:fldChar w:fldCharType="separate"/>
          </w:r>
          <w:r>
            <w:rPr>
              <w:rFonts w:hint="eastAsia" w:ascii="宋体" w:hAnsi="宋体" w:eastAsia="宋体" w:cs="宋体"/>
              <w:bCs w:val="0"/>
              <w:sz w:val="24"/>
              <w:szCs w:val="24"/>
            </w:rPr>
            <w:t>六、商务条款响应及偏离表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_Toc18938 \h </w:instrText>
          </w:r>
          <w:r>
            <w:rPr>
              <w:rFonts w:hint="eastAsia" w:ascii="宋体" w:hAnsi="宋体" w:eastAsia="宋体" w:cs="宋体"/>
              <w:sz w:val="24"/>
              <w:szCs w:val="24"/>
            </w:rPr>
            <w:fldChar w:fldCharType="separate"/>
          </w:r>
          <w:r>
            <w:rPr>
              <w:rFonts w:hint="eastAsia" w:ascii="宋体" w:hAnsi="宋体" w:eastAsia="宋体" w:cs="宋体"/>
              <w:sz w:val="24"/>
              <w:szCs w:val="24"/>
            </w:rPr>
            <w:t>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94F6579">
          <w:pPr>
            <w:pStyle w:val="34"/>
            <w:keepNext w:val="0"/>
            <w:keepLines w:val="0"/>
            <w:pageBreakBefore w:val="0"/>
            <w:widowControl/>
            <w:tabs>
              <w:tab w:val="right" w:leader="dot" w:pos="8956"/>
            </w:tabs>
            <w:kinsoku/>
            <w:wordWrap/>
            <w:overflowPunct/>
            <w:topLinePunct w:val="0"/>
            <w:autoSpaceDE/>
            <w:autoSpaceDN/>
            <w:bidi w:val="0"/>
            <w:adjustRightInd/>
            <w:snapToGrid/>
            <w:spacing w:after="0" w:line="480" w:lineRule="auto"/>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_Toc7981 </w:instrText>
          </w:r>
          <w:r>
            <w:rPr>
              <w:rFonts w:hint="eastAsia" w:ascii="宋体" w:hAnsi="宋体" w:eastAsia="宋体" w:cs="宋体"/>
              <w:sz w:val="24"/>
              <w:szCs w:val="24"/>
            </w:rPr>
            <w:fldChar w:fldCharType="separate"/>
          </w:r>
          <w:r>
            <w:rPr>
              <w:rFonts w:hint="eastAsia" w:ascii="宋体" w:hAnsi="宋体" w:eastAsia="宋体" w:cs="宋体"/>
              <w:bCs w:val="0"/>
              <w:sz w:val="24"/>
              <w:szCs w:val="24"/>
              <w:lang w:val="en-US" w:eastAsia="zh-CN"/>
            </w:rPr>
            <w:t>七</w:t>
          </w:r>
          <w:r>
            <w:rPr>
              <w:rFonts w:hint="eastAsia" w:ascii="宋体" w:hAnsi="宋体" w:eastAsia="宋体" w:cs="宋体"/>
              <w:bCs w:val="0"/>
              <w:sz w:val="24"/>
              <w:szCs w:val="24"/>
            </w:rPr>
            <w:t>、其他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_Toc7981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25BBFCE">
          <w:pPr>
            <w:bidi w:val="0"/>
            <w:rPr>
              <w:rFonts w:hint="default"/>
              <w:lang w:val="en-US" w:eastAsia="zh-CN"/>
            </w:rPr>
            <w:sectPr>
              <w:footerReference r:id="rId4" w:type="default"/>
              <w:pgSz w:w="11907" w:h="16839"/>
              <w:pgMar w:top="1431" w:right="1520" w:bottom="1445" w:left="1431" w:header="0" w:footer="850" w:gutter="0"/>
              <w:pgNumType w:fmt="decimal" w:start="1"/>
              <w:cols w:space="720" w:num="1"/>
              <w:docGrid w:linePitch="360" w:charSpace="0"/>
            </w:sectPr>
          </w:pPr>
          <w:r>
            <w:fldChar w:fldCharType="end"/>
          </w:r>
        </w:p>
      </w:sdtContent>
    </w:sdt>
    <w:p w14:paraId="51D9F037">
      <w:pPr>
        <w:spacing w:before="314" w:line="360" w:lineRule="auto"/>
        <w:jc w:val="center"/>
        <w:outlineLvl w:val="0"/>
        <w:rPr>
          <w:rFonts w:ascii="宋体" w:hAnsi="宋体" w:eastAsia="宋体" w:cs="楷体"/>
          <w:sz w:val="36"/>
          <w:szCs w:val="36"/>
          <w14:textOutline w14:w="5791" w14:cap="flat" w14:cmpd="sng" w14:algn="ctr">
            <w14:solidFill>
              <w14:srgbClr w14:val="000000"/>
            </w14:solidFill>
            <w14:prstDash w14:val="solid"/>
            <w14:miter w14:val="0"/>
          </w14:textOutline>
        </w:rPr>
      </w:pPr>
      <w:bookmarkStart w:id="0" w:name="_bookmark1"/>
      <w:bookmarkEnd w:id="0"/>
      <w:bookmarkStart w:id="1" w:name="_Toc18914"/>
      <w:r>
        <w:rPr>
          <w:rFonts w:ascii="宋体" w:hAnsi="宋体" w:eastAsia="宋体" w:cs="楷体"/>
          <w:spacing w:val="1"/>
          <w:sz w:val="36"/>
          <w:szCs w:val="36"/>
          <w14:textOutline w14:w="5791" w14:cap="flat" w14:cmpd="sng" w14:algn="ctr">
            <w14:solidFill>
              <w14:srgbClr w14:val="000000"/>
            </w14:solidFill>
            <w14:prstDash w14:val="solid"/>
            <w14:miter w14:val="0"/>
          </w14:textOutline>
        </w:rPr>
        <w:t>第一章</w:t>
      </w:r>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 xml:space="preserve">  高邮市公安局关于</w:t>
      </w:r>
      <w:r>
        <w:rPr>
          <w:rFonts w:hint="eastAsia" w:ascii="宋体" w:hAnsi="宋体" w:eastAsia="宋体" w:cs="楷体"/>
          <w:spacing w:val="1"/>
          <w:sz w:val="36"/>
          <w:szCs w:val="36"/>
          <w:lang w:eastAsia="zh-CN"/>
          <w14:textOutline w14:w="5791" w14:cap="flat" w14:cmpd="sng" w14:algn="ctr">
            <w14:solidFill>
              <w14:srgbClr w14:val="000000"/>
            </w14:solidFill>
            <w14:prstDash w14:val="solid"/>
            <w14:miter w14:val="0"/>
          </w14:textOutline>
        </w:rPr>
        <w:t>高邮市公安局交管大队食堂后勤服务</w:t>
      </w:r>
      <w:r>
        <w:rPr>
          <w:rFonts w:ascii="宋体" w:hAnsi="宋体" w:eastAsia="宋体" w:cs="楷体"/>
          <w:spacing w:val="1"/>
          <w:sz w:val="36"/>
          <w:szCs w:val="36"/>
          <w14:textOutline w14:w="5791" w14:cap="flat" w14:cmpd="sng" w14:algn="ctr">
            <w14:solidFill>
              <w14:srgbClr w14:val="000000"/>
            </w14:solidFill>
            <w14:prstDash w14:val="solid"/>
            <w14:miter w14:val="0"/>
          </w14:textOutline>
        </w:rPr>
        <w:t>竞争性磋</w:t>
      </w:r>
      <w:r>
        <w:rPr>
          <w:rFonts w:ascii="宋体" w:hAnsi="宋体" w:eastAsia="宋体" w:cs="楷体"/>
          <w:sz w:val="36"/>
          <w:szCs w:val="36"/>
          <w14:textOutline w14:w="5791" w14:cap="flat" w14:cmpd="sng" w14:algn="ctr">
            <w14:solidFill>
              <w14:srgbClr w14:val="000000"/>
            </w14:solidFill>
            <w14:prstDash w14:val="solid"/>
            <w14:miter w14:val="0"/>
          </w14:textOutline>
        </w:rPr>
        <w:t>商</w:t>
      </w:r>
      <w:r>
        <w:rPr>
          <w:rFonts w:hint="eastAsia" w:ascii="宋体" w:hAnsi="宋体" w:eastAsia="宋体" w:cs="楷体"/>
          <w:sz w:val="36"/>
          <w:szCs w:val="36"/>
          <w14:textOutline w14:w="5791" w14:cap="flat" w14:cmpd="sng" w14:algn="ctr">
            <w14:solidFill>
              <w14:srgbClr w14:val="000000"/>
            </w14:solidFill>
            <w14:prstDash w14:val="solid"/>
            <w14:miter w14:val="0"/>
          </w14:textOutline>
        </w:rPr>
        <w:t>采购</w:t>
      </w:r>
      <w:r>
        <w:rPr>
          <w:rFonts w:ascii="宋体" w:hAnsi="宋体" w:eastAsia="宋体" w:cs="楷体"/>
          <w:sz w:val="36"/>
          <w:szCs w:val="36"/>
          <w14:textOutline w14:w="5791" w14:cap="flat" w14:cmpd="sng" w14:algn="ctr">
            <w14:solidFill>
              <w14:srgbClr w14:val="000000"/>
            </w14:solidFill>
            <w14:prstDash w14:val="solid"/>
            <w14:miter w14:val="0"/>
          </w14:textOutline>
        </w:rPr>
        <w:t>公告</w:t>
      </w:r>
      <w:bookmarkEnd w:id="1"/>
    </w:p>
    <w:p w14:paraId="48EC5523">
      <w:pPr>
        <w:keepNext w:val="0"/>
        <w:keepLines w:val="0"/>
        <w:pageBreakBefore w:val="0"/>
        <w:kinsoku/>
        <w:overflowPunct/>
        <w:topLinePunct w:val="0"/>
        <w:autoSpaceDE/>
        <w:autoSpaceDN/>
        <w:bidi w:val="0"/>
        <w:adjustRightInd/>
        <w:snapToGrid/>
        <w:spacing w:line="360" w:lineRule="auto"/>
        <w:ind w:right="98" w:firstLine="624"/>
        <w:textAlignment w:val="auto"/>
        <w:rPr>
          <w:rFonts w:ascii="宋体" w:hAnsi="宋体" w:eastAsia="宋体"/>
        </w:rPr>
      </w:pPr>
      <w:r>
        <w:rPr>
          <w:rFonts w:hint="eastAsia" w:ascii="宋体" w:hAnsi="宋体" w:eastAsia="宋体" w:cs="楷体"/>
          <w:spacing w:val="-1"/>
          <w:u w:val="single"/>
          <w:lang w:eastAsia="zh-CN"/>
        </w:rPr>
        <w:t>山东中兆设计集团有限公司</w:t>
      </w:r>
      <w:r>
        <w:rPr>
          <w:rFonts w:hint="eastAsia" w:ascii="宋体" w:hAnsi="宋体" w:eastAsia="宋体" w:cs="楷体"/>
          <w:spacing w:val="-1"/>
        </w:rPr>
        <w:t xml:space="preserve">（以下简称“招标代理”）受 </w:t>
      </w:r>
      <w:r>
        <w:rPr>
          <w:rFonts w:hint="eastAsia" w:ascii="宋体" w:hAnsi="宋体" w:eastAsia="宋体" w:cs="楷体"/>
          <w:spacing w:val="-1"/>
          <w:u w:val="single"/>
        </w:rPr>
        <w:t>高邮市公安局</w:t>
      </w:r>
      <w:r>
        <w:rPr>
          <w:rFonts w:hint="eastAsia" w:ascii="宋体" w:hAnsi="宋体" w:eastAsia="宋体" w:cs="楷体"/>
          <w:spacing w:val="-1"/>
        </w:rPr>
        <w:t>（以下简称“采购人”）的委托，就</w:t>
      </w:r>
      <w:r>
        <w:rPr>
          <w:rFonts w:hint="eastAsia" w:ascii="宋体" w:hAnsi="宋体" w:eastAsia="宋体" w:cs="楷体"/>
          <w:spacing w:val="-1"/>
          <w:u w:val="single"/>
        </w:rPr>
        <w:t xml:space="preserve"> </w:t>
      </w:r>
      <w:r>
        <w:rPr>
          <w:rFonts w:hint="eastAsia" w:ascii="宋体" w:hAnsi="宋体" w:eastAsia="宋体" w:cs="楷体"/>
          <w:u w:val="single"/>
          <w:lang w:eastAsia="zh-CN"/>
        </w:rPr>
        <w:t>高邮市公安局交管大队食堂后勤服务</w:t>
      </w:r>
      <w:r>
        <w:rPr>
          <w:rFonts w:hint="eastAsia" w:ascii="宋体" w:hAnsi="宋体" w:eastAsia="宋体" w:cs="楷体"/>
          <w:spacing w:val="-1"/>
          <w:u w:val="single"/>
        </w:rPr>
        <w:t xml:space="preserve"> </w:t>
      </w:r>
      <w:r>
        <w:rPr>
          <w:rFonts w:hint="eastAsia" w:ascii="宋体" w:hAnsi="宋体" w:eastAsia="宋体" w:cs="楷体"/>
          <w:spacing w:val="-1"/>
        </w:rPr>
        <w:t>进行竞争性磋商采购，欢迎符合条件的供应商</w:t>
      </w:r>
      <w:r>
        <w:rPr>
          <w:rFonts w:hint="eastAsia" w:ascii="宋体" w:hAnsi="宋体" w:eastAsia="宋体" w:cs="楷体"/>
          <w:spacing w:val="-1"/>
          <w:lang w:val="en-US" w:eastAsia="zh-CN"/>
        </w:rPr>
        <w:t>参加。</w:t>
      </w:r>
    </w:p>
    <w:tbl>
      <w:tblPr>
        <w:tblStyle w:val="196"/>
        <w:tblW w:w="929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99"/>
      </w:tblGrid>
      <w:tr w14:paraId="7901176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439" w:hRule="atLeast"/>
        </w:trPr>
        <w:tc>
          <w:tcPr>
            <w:tcW w:w="9299" w:type="dxa"/>
            <w:noWrap w:val="0"/>
          </w:tcPr>
          <w:p w14:paraId="5498C9C7">
            <w:pPr>
              <w:keepNext w:val="0"/>
              <w:keepLines w:val="0"/>
              <w:pageBreakBefore w:val="0"/>
              <w:kinsoku/>
              <w:overflowPunct/>
              <w:topLinePunct w:val="0"/>
              <w:autoSpaceDE/>
              <w:autoSpaceDN/>
              <w:bidi w:val="0"/>
              <w:adjustRightInd/>
              <w:snapToGrid/>
              <w:spacing w:line="360" w:lineRule="auto"/>
              <w:ind w:right="111"/>
              <w:textAlignment w:val="auto"/>
              <w:rPr>
                <w:rFonts w:ascii="宋体" w:hAnsi="宋体" w:eastAsia="宋体" w:cs="楷体"/>
              </w:rPr>
            </w:pPr>
          </w:p>
          <w:p w14:paraId="406E11C8">
            <w:pPr>
              <w:keepNext w:val="0"/>
              <w:keepLines w:val="0"/>
              <w:pageBreakBefore w:val="0"/>
              <w:kinsoku/>
              <w:overflowPunct/>
              <w:topLinePunct w:val="0"/>
              <w:autoSpaceDE/>
              <w:autoSpaceDN/>
              <w:bidi w:val="0"/>
              <w:adjustRightInd/>
              <w:snapToGrid/>
              <w:spacing w:line="360" w:lineRule="auto"/>
              <w:ind w:right="111"/>
              <w:textAlignment w:val="auto"/>
              <w:rPr>
                <w:rFonts w:ascii="宋体" w:hAnsi="宋体" w:eastAsia="宋体" w:cs="楷体"/>
              </w:rPr>
            </w:pPr>
            <w:r>
              <w:rPr>
                <w:rFonts w:ascii="宋体" w:hAnsi="宋体" w:eastAsia="宋体" w:cs="楷体"/>
              </w:rPr>
              <w:t>项目概况：</w:t>
            </w:r>
            <w:r>
              <w:rPr>
                <w:rFonts w:hint="eastAsia" w:ascii="宋体" w:hAnsi="宋体" w:eastAsia="宋体" w:cs="楷体"/>
                <w:u w:val="single"/>
                <w:lang w:eastAsia="zh-CN"/>
              </w:rPr>
              <w:t>高邮市公安局交管大队食堂后勤服务</w:t>
            </w:r>
            <w:r>
              <w:rPr>
                <w:rFonts w:ascii="宋体" w:hAnsi="宋体" w:eastAsia="宋体" w:cs="楷体"/>
                <w:u w:val="single"/>
              </w:rPr>
              <w:t xml:space="preserve"> </w:t>
            </w:r>
            <w:r>
              <w:rPr>
                <w:rFonts w:ascii="宋体" w:hAnsi="宋体" w:eastAsia="宋体" w:cs="楷体"/>
              </w:rPr>
              <w:t>的潜在供应商可在</w:t>
            </w:r>
            <w:r>
              <w:rPr>
                <w:rFonts w:hint="eastAsia" w:ascii="宋体" w:hAnsi="宋体" w:eastAsia="宋体" w:cs="楷体"/>
                <w:u w:val="single"/>
              </w:rPr>
              <w:t>“</w:t>
            </w:r>
            <w:r>
              <w:rPr>
                <w:rFonts w:ascii="宋体" w:hAnsi="宋体" w:eastAsia="宋体" w:cs="楷体"/>
                <w:u w:val="single"/>
              </w:rPr>
              <w:t>扬州市政府采购网”、“江苏省政府采购网”</w:t>
            </w:r>
            <w:r>
              <w:rPr>
                <w:rFonts w:ascii="宋体" w:hAnsi="宋体" w:eastAsia="宋体" w:cs="楷体"/>
              </w:rPr>
              <w:t>自行免费下载</w:t>
            </w:r>
            <w:r>
              <w:rPr>
                <w:rFonts w:hint="eastAsia" w:ascii="宋体" w:hAnsi="宋体" w:eastAsia="宋体" w:cs="宋体"/>
              </w:rPr>
              <w:t>获取</w:t>
            </w:r>
            <w:r>
              <w:rPr>
                <w:rFonts w:ascii="宋体" w:hAnsi="宋体" w:eastAsia="宋体" w:cs="楷体"/>
              </w:rPr>
              <w:t>采购文件，并于</w:t>
            </w:r>
            <w:r>
              <w:rPr>
                <w:rFonts w:hint="eastAsia" w:ascii="宋体" w:hAnsi="宋体" w:eastAsia="宋体" w:cs="楷体"/>
                <w:u w:val="single"/>
                <w:lang w:val="en-US" w:eastAsia="zh-CN"/>
              </w:rPr>
              <w:t>2026</w:t>
            </w:r>
            <w:r>
              <w:rPr>
                <w:rFonts w:hint="eastAsia" w:ascii="宋体" w:hAnsi="宋体" w:eastAsia="宋体" w:cs="楷体"/>
                <w:u w:val="single"/>
              </w:rPr>
              <w:t>年</w:t>
            </w:r>
            <w:r>
              <w:rPr>
                <w:rFonts w:hint="eastAsia" w:ascii="宋体" w:hAnsi="宋体" w:eastAsia="宋体" w:cs="楷体"/>
                <w:u w:val="single"/>
                <w:lang w:val="en-US" w:eastAsia="zh-CN"/>
              </w:rPr>
              <w:t>09</w:t>
            </w:r>
            <w:r>
              <w:rPr>
                <w:rFonts w:hint="eastAsia" w:ascii="宋体" w:hAnsi="宋体" w:eastAsia="宋体" w:cs="楷体"/>
                <w:u w:val="single"/>
              </w:rPr>
              <w:t>月</w:t>
            </w:r>
            <w:r>
              <w:rPr>
                <w:rFonts w:hint="eastAsia" w:ascii="宋体" w:hAnsi="宋体" w:eastAsia="宋体" w:cs="楷体"/>
                <w:u w:val="single"/>
                <w:lang w:val="en-US" w:eastAsia="zh-CN"/>
              </w:rPr>
              <w:t>29日15</w:t>
            </w:r>
            <w:r>
              <w:rPr>
                <w:rFonts w:hint="eastAsia" w:ascii="宋体" w:hAnsi="宋体" w:eastAsia="宋体" w:cs="楷体"/>
                <w:u w:val="single"/>
              </w:rPr>
              <w:t>点</w:t>
            </w:r>
            <w:r>
              <w:rPr>
                <w:rFonts w:hint="eastAsia" w:ascii="宋体" w:hAnsi="宋体" w:eastAsia="宋体" w:cs="楷体"/>
                <w:u w:val="single"/>
                <w:lang w:val="en-US" w:eastAsia="zh-CN"/>
              </w:rPr>
              <w:t>0</w:t>
            </w:r>
            <w:r>
              <w:rPr>
                <w:rFonts w:hint="eastAsia" w:ascii="宋体" w:hAnsi="宋体" w:eastAsia="宋体" w:cs="楷体"/>
                <w:u w:val="single"/>
              </w:rPr>
              <w:t>0分</w:t>
            </w:r>
            <w:r>
              <w:rPr>
                <w:rFonts w:ascii="宋体" w:hAnsi="宋体" w:eastAsia="宋体" w:cs="楷体"/>
              </w:rPr>
              <w:t xml:space="preserve"> (北京时间)前提交响应文件。</w:t>
            </w:r>
          </w:p>
        </w:tc>
      </w:tr>
    </w:tbl>
    <w:p w14:paraId="1BDC0D6C">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p>
    <w:p w14:paraId="21E753FE">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r>
        <w:rPr>
          <w:rFonts w:hint="eastAsia" w:ascii="宋体" w:hAnsi="宋体" w:eastAsia="宋体" w:cs="宋体"/>
          <w:b/>
          <w:bCs/>
          <w:color w:val="333333"/>
        </w:rPr>
        <w:t>一、项目基本情况</w:t>
      </w:r>
    </w:p>
    <w:p w14:paraId="128B99CF">
      <w:pPr>
        <w:keepNext w:val="0"/>
        <w:keepLines w:val="0"/>
        <w:pageBreakBefore w:val="0"/>
        <w:kinsoku/>
        <w:overflowPunct/>
        <w:topLinePunct w:val="0"/>
        <w:autoSpaceDE/>
        <w:autoSpaceDN/>
        <w:bidi w:val="0"/>
        <w:adjustRightInd/>
        <w:snapToGrid/>
        <w:spacing w:line="360" w:lineRule="auto"/>
        <w:ind w:firstLine="392" w:firstLineChars="200"/>
        <w:textAlignment w:val="auto"/>
        <w:rPr>
          <w:rFonts w:hint="eastAsia" w:ascii="宋体" w:hAnsi="宋体" w:eastAsia="宋体" w:cs="楷体"/>
          <w:spacing w:val="-4"/>
          <w:lang w:eastAsia="zh-CN"/>
        </w:rPr>
      </w:pPr>
      <w:r>
        <w:rPr>
          <w:rFonts w:hint="eastAsia" w:ascii="宋体" w:hAnsi="宋体" w:eastAsia="宋体" w:cs="楷体"/>
          <w:spacing w:val="-7"/>
          <w:lang w:val="en-US" w:eastAsia="zh-CN"/>
        </w:rPr>
        <w:t>1.</w:t>
      </w:r>
      <w:r>
        <w:rPr>
          <w:rFonts w:ascii="宋体" w:hAnsi="宋体" w:eastAsia="宋体" w:cs="楷体"/>
          <w:spacing w:val="-7"/>
        </w:rPr>
        <w:t>项目编号：</w:t>
      </w:r>
      <w:r>
        <w:rPr>
          <w:rFonts w:hint="eastAsia" w:ascii="宋体" w:hAnsi="宋体" w:eastAsia="宋体" w:cs="楷体"/>
          <w:spacing w:val="-7"/>
          <w:u w:val="none"/>
          <w:lang w:val="en-US" w:eastAsia="zh-CN"/>
        </w:rPr>
        <w:t>JSZC-321084-ZZZX-C2026-0008</w:t>
      </w:r>
      <w:r>
        <w:rPr>
          <w:rFonts w:hint="eastAsia" w:ascii="宋体" w:hAnsi="宋体" w:eastAsia="宋体" w:cs="楷体"/>
          <w:spacing w:val="-4"/>
          <w:lang w:eastAsia="zh-CN"/>
        </w:rPr>
        <w:t xml:space="preserve"> </w:t>
      </w:r>
    </w:p>
    <w:p w14:paraId="53FB1EB7">
      <w:pPr>
        <w:keepNext w:val="0"/>
        <w:keepLines w:val="0"/>
        <w:pageBreakBefore w:val="0"/>
        <w:tabs>
          <w:tab w:val="left" w:pos="8931"/>
        </w:tabs>
        <w:kinsoku/>
        <w:overflowPunct/>
        <w:topLinePunct w:val="0"/>
        <w:autoSpaceDE/>
        <w:autoSpaceDN/>
        <w:bidi w:val="0"/>
        <w:adjustRightInd/>
        <w:snapToGrid/>
        <w:spacing w:line="360" w:lineRule="auto"/>
        <w:ind w:right="160" w:firstLine="388" w:firstLineChars="200"/>
        <w:textAlignment w:val="auto"/>
        <w:rPr>
          <w:rFonts w:hint="eastAsia" w:ascii="宋体" w:hAnsi="宋体" w:eastAsia="宋体" w:cs="楷体"/>
          <w:spacing w:val="-1"/>
          <w:u w:val="single"/>
          <w:lang w:eastAsia="zh-CN"/>
        </w:rPr>
      </w:pPr>
      <w:r>
        <w:rPr>
          <w:rFonts w:hint="eastAsia" w:ascii="宋体" w:hAnsi="宋体" w:eastAsia="宋体" w:cs="楷体"/>
          <w:spacing w:val="-8"/>
          <w:lang w:val="en-US" w:eastAsia="zh-CN"/>
        </w:rPr>
        <w:t>2.</w:t>
      </w:r>
      <w:r>
        <w:rPr>
          <w:rFonts w:ascii="宋体" w:hAnsi="宋体" w:eastAsia="宋体" w:cs="楷体"/>
          <w:spacing w:val="-8"/>
        </w:rPr>
        <w:t>项</w:t>
      </w:r>
      <w:r>
        <w:rPr>
          <w:rFonts w:ascii="宋体" w:hAnsi="宋体" w:eastAsia="宋体" w:cs="楷体"/>
          <w:spacing w:val="-4"/>
        </w:rPr>
        <w:t>目名称：</w:t>
      </w:r>
      <w:r>
        <w:rPr>
          <w:rFonts w:hint="eastAsia" w:ascii="宋体" w:hAnsi="宋体" w:eastAsia="宋体" w:cs="楷体"/>
          <w:u w:val="none"/>
          <w:lang w:eastAsia="zh-CN"/>
        </w:rPr>
        <w:t>高邮市公安局交管大队食堂后勤服务</w:t>
      </w:r>
    </w:p>
    <w:p w14:paraId="534D6EFB">
      <w:pPr>
        <w:keepNext w:val="0"/>
        <w:keepLines w:val="0"/>
        <w:pageBreakBefore w:val="0"/>
        <w:kinsoku/>
        <w:overflowPunct/>
        <w:topLinePunct w:val="0"/>
        <w:autoSpaceDE/>
        <w:autoSpaceDN/>
        <w:bidi w:val="0"/>
        <w:adjustRightInd/>
        <w:snapToGrid/>
        <w:spacing w:line="360" w:lineRule="auto"/>
        <w:ind w:right="1267" w:firstLine="388" w:firstLineChars="200"/>
        <w:textAlignment w:val="auto"/>
        <w:rPr>
          <w:rFonts w:ascii="宋体" w:hAnsi="宋体" w:eastAsia="宋体" w:cs="楷体"/>
        </w:rPr>
      </w:pPr>
      <w:r>
        <w:rPr>
          <w:rFonts w:hint="eastAsia" w:ascii="宋体" w:hAnsi="宋体" w:eastAsia="宋体" w:cs="楷体"/>
          <w:spacing w:val="-8"/>
          <w:lang w:val="en-US" w:eastAsia="zh-CN"/>
        </w:rPr>
        <w:t>3.</w:t>
      </w:r>
      <w:r>
        <w:rPr>
          <w:rFonts w:ascii="宋体" w:hAnsi="宋体" w:eastAsia="宋体" w:cs="楷体"/>
          <w:spacing w:val="-8"/>
        </w:rPr>
        <w:t>采购方式</w:t>
      </w:r>
      <w:r>
        <w:rPr>
          <w:rFonts w:ascii="宋体" w:hAnsi="宋体" w:eastAsia="宋体" w:cs="楷体"/>
          <w:spacing w:val="-6"/>
        </w:rPr>
        <w:t>：</w:t>
      </w:r>
      <w:r>
        <w:rPr>
          <w:rFonts w:hint="eastAsia" w:ascii="宋体" w:hAnsi="宋体" w:eastAsia="宋体" w:cs="楷体"/>
          <w:color w:val="303030"/>
          <w:spacing w:val="-4"/>
          <w:lang w:eastAsia="zh-CN"/>
        </w:rPr>
        <w:t>□</w:t>
      </w:r>
      <w:r>
        <w:rPr>
          <w:rFonts w:ascii="宋体" w:hAnsi="宋体" w:eastAsia="宋体" w:cs="楷体"/>
          <w:spacing w:val="-4"/>
        </w:rPr>
        <w:t xml:space="preserve">竞争性谈判   </w:t>
      </w:r>
      <w:r>
        <w:rPr>
          <w:rFonts w:hint="eastAsia" w:ascii="MS Gothic" w:hAnsi="MS Gothic" w:eastAsia="MS Gothic" w:cs="MS Gothic"/>
          <w:color w:val="303030"/>
          <w:spacing w:val="-4"/>
        </w:rPr>
        <w:t>☑</w:t>
      </w:r>
      <w:r>
        <w:rPr>
          <w:rFonts w:ascii="宋体" w:hAnsi="宋体" w:eastAsia="宋体" w:cs="楷体"/>
          <w:spacing w:val="-4"/>
        </w:rPr>
        <w:t xml:space="preserve">竞争性磋商   </w:t>
      </w:r>
      <w:r>
        <w:rPr>
          <w:rFonts w:ascii="宋体" w:hAnsi="宋体" w:eastAsia="宋体" w:cs="楷体"/>
          <w:color w:val="303030"/>
          <w:spacing w:val="-4"/>
        </w:rPr>
        <w:t>□</w:t>
      </w:r>
      <w:r>
        <w:rPr>
          <w:rFonts w:ascii="宋体" w:hAnsi="宋体" w:eastAsia="宋体" w:cs="楷体"/>
          <w:spacing w:val="-4"/>
        </w:rPr>
        <w:t>询价</w:t>
      </w:r>
    </w:p>
    <w:p w14:paraId="65B8C011">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default" w:ascii="宋体" w:hAnsi="宋体" w:eastAsia="宋体" w:cs="楷体"/>
          <w:spacing w:val="-12"/>
          <w:position w:val="11"/>
          <w:lang w:val="en-US" w:eastAsia="zh-CN"/>
        </w:rPr>
      </w:pPr>
      <w:r>
        <w:rPr>
          <w:rFonts w:hint="eastAsia" w:ascii="宋体" w:hAnsi="宋体" w:eastAsia="宋体" w:cs="楷体"/>
          <w:spacing w:val="0"/>
          <w:position w:val="10"/>
          <w:sz w:val="21"/>
          <w:lang w:val="en-US" w:eastAsia="zh-CN"/>
        </w:rPr>
        <w:t>4.</w:t>
      </w:r>
      <w:r>
        <w:rPr>
          <w:rFonts w:ascii="宋体" w:hAnsi="宋体" w:eastAsia="宋体" w:cs="楷体"/>
          <w:spacing w:val="0"/>
          <w:position w:val="10"/>
          <w:sz w:val="21"/>
        </w:rPr>
        <w:t>预算金额：</w:t>
      </w:r>
      <w:r>
        <w:rPr>
          <w:rFonts w:hint="eastAsia" w:ascii="宋体" w:hAnsi="宋体" w:eastAsia="宋体" w:cs="楷体"/>
          <w:spacing w:val="0"/>
          <w:position w:val="10"/>
          <w:sz w:val="21"/>
          <w:lang w:val="en-US" w:eastAsia="zh-CN"/>
        </w:rPr>
        <w:t>140</w:t>
      </w:r>
      <w:r>
        <w:rPr>
          <w:rFonts w:ascii="宋体" w:hAnsi="宋体" w:eastAsia="宋体" w:cs="楷体"/>
          <w:spacing w:val="0"/>
          <w:position w:val="10"/>
          <w:sz w:val="21"/>
        </w:rPr>
        <w:t>万元</w:t>
      </w:r>
    </w:p>
    <w:p w14:paraId="5BB59677">
      <w:pPr>
        <w:keepNext w:val="0"/>
        <w:keepLines w:val="0"/>
        <w:pageBreakBefore w:val="0"/>
        <w:kinsoku/>
        <w:overflowPunct/>
        <w:topLinePunct w:val="0"/>
        <w:autoSpaceDE/>
        <w:autoSpaceDN/>
        <w:bidi w:val="0"/>
        <w:adjustRightInd/>
        <w:snapToGrid/>
        <w:spacing w:line="360" w:lineRule="auto"/>
        <w:ind w:left="0" w:leftChars="0" w:firstLine="419" w:firstLineChars="228"/>
        <w:textAlignment w:val="auto"/>
        <w:rPr>
          <w:rFonts w:ascii="宋体" w:hAnsi="宋体" w:eastAsia="宋体" w:cs="楷体"/>
          <w:color w:val="FF0000"/>
        </w:rPr>
      </w:pPr>
      <w:r>
        <w:rPr>
          <w:rFonts w:hint="eastAsia" w:ascii="宋体" w:hAnsi="宋体" w:eastAsia="宋体" w:cs="楷体"/>
          <w:spacing w:val="-13"/>
          <w:lang w:val="en-US" w:eastAsia="zh-CN"/>
        </w:rPr>
        <w:t>5.</w:t>
      </w:r>
      <w:r>
        <w:rPr>
          <w:rFonts w:ascii="宋体" w:hAnsi="宋体" w:eastAsia="宋体" w:cs="楷体"/>
          <w:spacing w:val="-13"/>
        </w:rPr>
        <w:t>最高限价：</w:t>
      </w:r>
      <w:r>
        <w:rPr>
          <w:rFonts w:hint="eastAsia" w:ascii="宋体" w:hAnsi="宋体" w:eastAsia="宋体" w:cs="楷体"/>
          <w:color w:val="000000" w:themeColor="text1"/>
          <w:lang w:val="en-US" w:eastAsia="zh-CN"/>
          <w14:textFill>
            <w14:solidFill>
              <w14:schemeClr w14:val="tx1"/>
            </w14:solidFill>
          </w14:textFill>
        </w:rPr>
        <w:t>140</w:t>
      </w:r>
      <w:r>
        <w:rPr>
          <w:rFonts w:ascii="宋体" w:hAnsi="宋体" w:eastAsia="宋体" w:cs="楷体"/>
        </w:rPr>
        <w:t>万元</w:t>
      </w:r>
      <w:r>
        <w:rPr>
          <w:rFonts w:hint="eastAsia" w:ascii="宋体" w:hAnsi="宋体" w:eastAsia="宋体" w:cs="楷体"/>
          <w:spacing w:val="-11"/>
        </w:rPr>
        <w:t>（</w:t>
      </w:r>
      <w:r>
        <w:rPr>
          <w:rFonts w:hint="eastAsia" w:ascii="宋体" w:hAnsi="宋体" w:eastAsia="宋体" w:cs="楷体"/>
        </w:rPr>
        <w:t>报价高于最高限价作无效标处理）</w:t>
      </w:r>
      <w:r>
        <w:rPr>
          <w:rFonts w:hint="eastAsia" w:ascii="宋体" w:hAnsi="宋体" w:eastAsia="宋体" w:cs="楷体"/>
          <w:lang w:eastAsia="zh-CN"/>
        </w:rPr>
        <w:t>。</w:t>
      </w:r>
    </w:p>
    <w:p w14:paraId="3FE75E0A">
      <w:pPr>
        <w:keepNext w:val="0"/>
        <w:keepLines w:val="0"/>
        <w:pageBreakBefore w:val="0"/>
        <w:kinsoku/>
        <w:overflowPunct/>
        <w:topLinePunct w:val="0"/>
        <w:autoSpaceDE/>
        <w:autoSpaceDN/>
        <w:bidi w:val="0"/>
        <w:adjustRightInd/>
        <w:snapToGrid/>
        <w:spacing w:line="360" w:lineRule="auto"/>
        <w:ind w:right="98" w:firstLine="416" w:firstLineChars="200"/>
        <w:textAlignment w:val="auto"/>
        <w:rPr>
          <w:rFonts w:hint="eastAsia" w:ascii="宋体" w:hAnsi="宋体" w:eastAsia="宋体" w:cs="楷体"/>
          <w:spacing w:val="-1"/>
          <w:lang w:eastAsia="zh-CN"/>
        </w:rPr>
      </w:pPr>
      <w:r>
        <w:rPr>
          <w:rFonts w:hint="eastAsia" w:ascii="宋体" w:hAnsi="宋体" w:eastAsia="宋体" w:cs="楷体"/>
          <w:spacing w:val="-1"/>
          <w:lang w:val="en-US" w:eastAsia="zh-CN"/>
        </w:rPr>
        <w:t>6.</w:t>
      </w:r>
      <w:r>
        <w:rPr>
          <w:rFonts w:ascii="宋体" w:hAnsi="宋体" w:eastAsia="宋体" w:cs="楷体"/>
          <w:spacing w:val="-1"/>
        </w:rPr>
        <w:t>采购需求：</w:t>
      </w:r>
      <w:r>
        <w:rPr>
          <w:rFonts w:hint="eastAsia" w:ascii="宋体" w:hAnsi="宋体" w:eastAsia="宋体" w:cs="楷体"/>
          <w:spacing w:val="-1"/>
        </w:rPr>
        <w:t>交管大队大队部食堂、事故中队食堂、龙虬中队食堂、车逻中队食堂、三垛中队食堂炊事等</w:t>
      </w:r>
      <w:r>
        <w:rPr>
          <w:rFonts w:hint="eastAsia" w:ascii="宋体" w:hAnsi="宋体" w:eastAsia="宋体" w:cs="楷体"/>
          <w:spacing w:val="-1"/>
          <w:lang w:val="en-US" w:eastAsia="zh-CN"/>
        </w:rPr>
        <w:t>后勤</w:t>
      </w:r>
      <w:r>
        <w:rPr>
          <w:rFonts w:hint="eastAsia" w:ascii="宋体" w:hAnsi="宋体" w:eastAsia="宋体" w:cs="楷体"/>
          <w:spacing w:val="-1"/>
        </w:rPr>
        <w:t>服务</w:t>
      </w:r>
      <w:r>
        <w:rPr>
          <w:rFonts w:hint="eastAsia" w:ascii="宋体" w:hAnsi="宋体" w:eastAsia="宋体" w:cs="楷体"/>
          <w:spacing w:val="-1"/>
          <w:lang w:eastAsia="zh-CN"/>
        </w:rPr>
        <w:t>（</w:t>
      </w:r>
      <w:r>
        <w:rPr>
          <w:rFonts w:hint="eastAsia" w:ascii="宋体" w:hAnsi="宋体" w:eastAsia="宋体" w:cs="楷体"/>
          <w:spacing w:val="-1"/>
          <w:lang w:val="en-US" w:eastAsia="zh-CN"/>
        </w:rPr>
        <w:t>详见采购文件第四章项目需求</w:t>
      </w:r>
      <w:r>
        <w:rPr>
          <w:rFonts w:hint="eastAsia" w:ascii="宋体" w:hAnsi="宋体" w:eastAsia="宋体" w:cs="楷体"/>
          <w:spacing w:val="-1"/>
          <w:lang w:eastAsia="zh-CN"/>
        </w:rPr>
        <w:t>）。</w:t>
      </w:r>
    </w:p>
    <w:p w14:paraId="74723BD3">
      <w:pPr>
        <w:keepNext w:val="0"/>
        <w:keepLines w:val="0"/>
        <w:pageBreakBefore w:val="0"/>
        <w:kinsoku/>
        <w:overflowPunct/>
        <w:topLinePunct w:val="0"/>
        <w:autoSpaceDE/>
        <w:autoSpaceDN/>
        <w:bidi w:val="0"/>
        <w:adjustRightInd/>
        <w:snapToGrid/>
        <w:spacing w:line="360" w:lineRule="auto"/>
        <w:ind w:right="98" w:firstLine="416" w:firstLineChars="200"/>
        <w:textAlignment w:val="auto"/>
        <w:rPr>
          <w:rFonts w:ascii="宋体" w:hAnsi="宋体" w:eastAsia="宋体" w:cs="楷体"/>
          <w:spacing w:val="-1"/>
        </w:rPr>
      </w:pPr>
      <w:r>
        <w:rPr>
          <w:rFonts w:hint="eastAsia" w:ascii="宋体" w:hAnsi="宋体" w:eastAsia="宋体" w:cs="楷体"/>
          <w:spacing w:val="-1"/>
          <w:lang w:val="en-US" w:eastAsia="zh-CN"/>
        </w:rPr>
        <w:t>7.</w:t>
      </w:r>
      <w:r>
        <w:rPr>
          <w:rFonts w:hint="eastAsia" w:ascii="宋体" w:hAnsi="宋体" w:eastAsia="宋体" w:cs="楷体"/>
          <w:spacing w:val="-1"/>
        </w:rPr>
        <w:t>服务期限：</w:t>
      </w:r>
      <w:r>
        <w:rPr>
          <w:rFonts w:hint="eastAsia" w:ascii="宋体" w:hAnsi="宋体" w:eastAsia="宋体" w:cs="楷体"/>
          <w:spacing w:val="-1"/>
          <w:lang w:val="en-US" w:eastAsia="zh-CN"/>
        </w:rPr>
        <w:t>1</w:t>
      </w:r>
      <w:r>
        <w:rPr>
          <w:rFonts w:hint="eastAsia" w:ascii="宋体" w:hAnsi="宋体" w:eastAsia="宋体" w:cs="楷体"/>
          <w:spacing w:val="-1"/>
        </w:rPr>
        <w:t>年</w:t>
      </w:r>
    </w:p>
    <w:p w14:paraId="6101B980">
      <w:pPr>
        <w:keepNext w:val="0"/>
        <w:keepLines w:val="0"/>
        <w:pageBreakBefore w:val="0"/>
        <w:kinsoku/>
        <w:overflowPunct/>
        <w:topLinePunct w:val="0"/>
        <w:autoSpaceDE/>
        <w:autoSpaceDN/>
        <w:bidi w:val="0"/>
        <w:adjustRightInd/>
        <w:snapToGrid/>
        <w:spacing w:line="360" w:lineRule="auto"/>
        <w:ind w:right="98" w:firstLine="416" w:firstLineChars="200"/>
        <w:textAlignment w:val="auto"/>
        <w:rPr>
          <w:rFonts w:ascii="宋体" w:hAnsi="宋体" w:eastAsia="宋体" w:cs="楷体"/>
          <w:spacing w:val="-1"/>
        </w:rPr>
      </w:pPr>
      <w:r>
        <w:rPr>
          <w:rFonts w:hint="eastAsia" w:ascii="宋体" w:hAnsi="宋体" w:eastAsia="宋体" w:cs="楷体"/>
          <w:spacing w:val="-1"/>
          <w:lang w:val="en-US" w:eastAsia="zh-CN"/>
        </w:rPr>
        <w:t>8.</w:t>
      </w:r>
      <w:r>
        <w:rPr>
          <w:rFonts w:ascii="宋体" w:hAnsi="宋体" w:eastAsia="宋体" w:cs="楷体"/>
          <w:spacing w:val="-1"/>
        </w:rPr>
        <w:t>本项目</w:t>
      </w:r>
      <w:r>
        <w:rPr>
          <w:rFonts w:hint="eastAsia" w:ascii="宋体" w:hAnsi="宋体" w:eastAsia="宋体" w:cs="楷体"/>
          <w:spacing w:val="-1"/>
        </w:rPr>
        <w:t>（不）</w:t>
      </w:r>
      <w:r>
        <w:rPr>
          <w:rFonts w:ascii="宋体" w:hAnsi="宋体" w:eastAsia="宋体" w:cs="楷体"/>
          <w:spacing w:val="-1"/>
        </w:rPr>
        <w:t>接受联合体</w:t>
      </w:r>
      <w:r>
        <w:rPr>
          <w:rFonts w:hint="eastAsia" w:ascii="宋体" w:hAnsi="宋体" w:eastAsia="宋体" w:cs="楷体"/>
          <w:spacing w:val="-1"/>
        </w:rPr>
        <w:t>投标</w:t>
      </w:r>
      <w:r>
        <w:rPr>
          <w:rFonts w:ascii="宋体" w:hAnsi="宋体" w:eastAsia="宋体" w:cs="楷体"/>
          <w:spacing w:val="-1"/>
        </w:rPr>
        <w:t>，中标后禁止转包和分包。</w:t>
      </w:r>
    </w:p>
    <w:p w14:paraId="10675E95">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r>
        <w:rPr>
          <w:rFonts w:hint="eastAsia" w:ascii="宋体" w:hAnsi="宋体" w:eastAsia="宋体" w:cs="宋体"/>
          <w:b/>
          <w:bCs/>
          <w:color w:val="333333"/>
        </w:rPr>
        <w:t>二、申请人的资格要求</w:t>
      </w:r>
    </w:p>
    <w:p w14:paraId="18BB3502">
      <w:pPr>
        <w:keepNext w:val="0"/>
        <w:keepLines w:val="0"/>
        <w:pageBreakBefore w:val="0"/>
        <w:kinsoku/>
        <w:overflowPunct/>
        <w:topLinePunct w:val="0"/>
        <w:autoSpaceDE/>
        <w:autoSpaceDN/>
        <w:bidi w:val="0"/>
        <w:adjustRightInd/>
        <w:snapToGrid/>
        <w:spacing w:line="360" w:lineRule="auto"/>
        <w:ind w:firstLine="404"/>
        <w:textAlignment w:val="auto"/>
        <w:rPr>
          <w:rFonts w:ascii="宋体" w:hAnsi="宋体" w:eastAsia="宋体" w:cs="楷体"/>
          <w:spacing w:val="-2"/>
          <w:position w:val="1"/>
        </w:rPr>
      </w:pPr>
      <w:r>
        <w:rPr>
          <w:rFonts w:ascii="宋体" w:hAnsi="宋体" w:eastAsia="宋体" w:cs="楷体"/>
          <w:spacing w:val="-4"/>
          <w:position w:val="1"/>
        </w:rPr>
        <w:t>1.满足《</w:t>
      </w:r>
      <w:r>
        <w:rPr>
          <w:rFonts w:ascii="宋体" w:hAnsi="宋体" w:eastAsia="宋体" w:cs="楷体"/>
          <w:spacing w:val="-2"/>
          <w:position w:val="1"/>
        </w:rPr>
        <w:t>中华人民共和国政府采购法》第二十二条规定，</w:t>
      </w:r>
      <w:r>
        <w:rPr>
          <w:rFonts w:hint="eastAsia" w:ascii="宋体" w:hAnsi="宋体" w:eastAsia="宋体" w:cs="楷体"/>
          <w:color w:val="auto"/>
          <w:spacing w:val="-2"/>
          <w:position w:val="1"/>
        </w:rPr>
        <w:t>并提供下列材料：</w:t>
      </w:r>
    </w:p>
    <w:p w14:paraId="04C8CB30">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i/>
          <w:iCs/>
          <w:u w:val="single"/>
        </w:rPr>
      </w:pPr>
      <w:r>
        <w:rPr>
          <w:rFonts w:hint="eastAsia" w:ascii="宋体" w:hAnsi="宋体" w:eastAsia="宋体" w:cs="宋体"/>
          <w:i/>
          <w:iCs/>
          <w:u w:val="single"/>
        </w:rPr>
        <w:t>1.1法人或者其他组织的营业执照等证明文件，自然人的身份证明；</w:t>
      </w:r>
    </w:p>
    <w:p w14:paraId="76791F28">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b/>
          <w:i/>
          <w:iCs/>
          <w:u w:val="single"/>
        </w:rPr>
      </w:pPr>
      <w:r>
        <w:rPr>
          <w:rFonts w:hint="eastAsia" w:ascii="宋体" w:hAnsi="宋体" w:eastAsia="宋体" w:cs="宋体"/>
          <w:i/>
          <w:iCs/>
          <w:u w:val="single"/>
        </w:rPr>
        <w:t>1.2 依法缴纳职工社会保障资金的证明材料</w:t>
      </w:r>
      <w:r>
        <w:rPr>
          <w:rFonts w:hint="eastAsia" w:ascii="宋体" w:hAnsi="宋体" w:eastAsia="宋体" w:cs="宋体"/>
          <w:b/>
          <w:i/>
          <w:iCs/>
          <w:u w:val="single"/>
        </w:rPr>
        <w:t>(税务、银行或社会保险基金管理部门出具的近三个月内任意一个月缴纳职工社会保障资金的缴款凭证或缴款证明)（供应商依法享受缓缴、免缴的提供证明材料）；</w:t>
      </w:r>
    </w:p>
    <w:p w14:paraId="44B5AB11">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b/>
          <w:i/>
          <w:iCs/>
          <w:u w:val="single"/>
        </w:rPr>
      </w:pPr>
      <w:r>
        <w:rPr>
          <w:rFonts w:hint="eastAsia" w:ascii="宋体" w:hAnsi="宋体" w:eastAsia="宋体" w:cs="宋体"/>
          <w:i/>
          <w:iCs/>
          <w:u w:val="single"/>
        </w:rPr>
        <w:t>1.3 供应</w:t>
      </w:r>
      <w:r>
        <w:rPr>
          <w:rFonts w:hint="eastAsia" w:ascii="宋体" w:hAnsi="宋体" w:eastAsia="宋体" w:cs="宋体"/>
          <w:i/>
          <w:iCs/>
          <w:u w:val="single"/>
          <w:lang w:val="en-US" w:eastAsia="zh-CN"/>
        </w:rPr>
        <w:t>商</w:t>
      </w:r>
      <w:r>
        <w:rPr>
          <w:rFonts w:hint="eastAsia" w:ascii="宋体" w:hAnsi="宋体" w:eastAsia="宋体" w:cs="宋体"/>
          <w:i/>
          <w:iCs/>
          <w:u w:val="single"/>
        </w:rPr>
        <w:t>近三个月内任意一份依法纳税的缴款凭证</w:t>
      </w:r>
      <w:r>
        <w:rPr>
          <w:rFonts w:hint="eastAsia" w:ascii="宋体" w:hAnsi="宋体" w:eastAsia="宋体" w:cs="宋体"/>
          <w:b/>
          <w:i/>
          <w:iCs/>
          <w:u w:val="single"/>
        </w:rPr>
        <w:t>（供应商依法享受缓缴、免缴的提供证明材料）；</w:t>
      </w:r>
    </w:p>
    <w:p w14:paraId="4D222723">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i/>
          <w:iCs/>
          <w:u w:val="single"/>
        </w:rPr>
      </w:pPr>
      <w:r>
        <w:rPr>
          <w:rFonts w:hint="eastAsia" w:ascii="宋体" w:hAnsi="宋体" w:eastAsia="宋体" w:cs="宋体"/>
          <w:i/>
          <w:iCs/>
          <w:u w:val="single"/>
        </w:rPr>
        <w:t xml:space="preserve">1.4 </w:t>
      </w:r>
      <w:r>
        <w:rPr>
          <w:rFonts w:hint="eastAsia" w:ascii="宋体" w:hAnsi="宋体" w:eastAsia="宋体" w:cs="宋体"/>
          <w:i/>
          <w:iCs/>
          <w:u w:val="single"/>
          <w:lang w:val="en-US" w:eastAsia="zh-CN"/>
        </w:rPr>
        <w:t>2025</w:t>
      </w:r>
      <w:r>
        <w:rPr>
          <w:rFonts w:hint="eastAsia" w:ascii="宋体" w:hAnsi="宋体" w:eastAsia="宋体" w:cs="宋体"/>
          <w:i/>
          <w:iCs/>
          <w:u w:val="single"/>
        </w:rPr>
        <w:t>年度的财务报告</w:t>
      </w:r>
      <w:r>
        <w:rPr>
          <w:rFonts w:hint="eastAsia" w:ascii="宋体" w:hAnsi="宋体" w:eastAsia="宋体" w:cs="宋体"/>
          <w:b/>
          <w:bCs/>
          <w:i/>
          <w:iCs/>
          <w:u w:val="single"/>
          <w:lang w:eastAsia="zh-CN"/>
        </w:rPr>
        <w:t>（</w:t>
      </w:r>
      <w:r>
        <w:rPr>
          <w:rFonts w:hint="eastAsia" w:ascii="宋体" w:hAnsi="宋体" w:eastAsia="宋体" w:cs="宋体"/>
          <w:b/>
          <w:bCs/>
          <w:i/>
          <w:iCs/>
          <w:u w:val="single"/>
        </w:rPr>
        <w:t>经会计师事务所审计的财务报告</w:t>
      </w:r>
      <w:r>
        <w:rPr>
          <w:rFonts w:hint="eastAsia" w:ascii="宋体" w:hAnsi="宋体" w:eastAsia="宋体" w:cs="宋体"/>
          <w:b/>
          <w:bCs/>
          <w:i/>
          <w:iCs/>
          <w:u w:val="single"/>
          <w:lang w:eastAsia="zh-CN"/>
        </w:rPr>
        <w:t>，</w:t>
      </w:r>
      <w:r>
        <w:rPr>
          <w:rFonts w:hint="eastAsia" w:ascii="宋体" w:hAnsi="宋体" w:eastAsia="宋体" w:cs="宋体"/>
          <w:b/>
          <w:bCs/>
          <w:i/>
          <w:iCs/>
          <w:u w:val="single"/>
        </w:rPr>
        <w:t>成立不满一年</w:t>
      </w:r>
      <w:r>
        <w:rPr>
          <w:rFonts w:hint="eastAsia" w:ascii="宋体" w:hAnsi="宋体" w:eastAsia="宋体" w:cs="宋体"/>
          <w:b/>
          <w:bCs/>
          <w:i/>
          <w:iCs/>
          <w:u w:val="single"/>
          <w:lang w:val="en-US" w:eastAsia="zh-CN"/>
        </w:rPr>
        <w:t>无</w:t>
      </w:r>
      <w:r>
        <w:rPr>
          <w:rFonts w:hint="eastAsia" w:ascii="宋体" w:hAnsi="宋体" w:eastAsia="宋体" w:cs="宋体"/>
          <w:b/>
          <w:bCs/>
          <w:i/>
          <w:iCs/>
          <w:u w:val="single"/>
        </w:rPr>
        <w:t>需提供）；</w:t>
      </w:r>
    </w:p>
    <w:p w14:paraId="705F80E3">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i/>
          <w:iCs/>
          <w:u w:val="single"/>
        </w:rPr>
      </w:pPr>
      <w:r>
        <w:rPr>
          <w:rFonts w:hint="eastAsia" w:ascii="宋体" w:hAnsi="宋体" w:eastAsia="宋体" w:cs="宋体"/>
          <w:i/>
          <w:iCs/>
          <w:u w:val="single"/>
        </w:rPr>
        <w:t>1.5 具备履行合同所必需的设备和专业技术能力的证明材料；</w:t>
      </w:r>
    </w:p>
    <w:p w14:paraId="26CFAF33">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i/>
          <w:iCs/>
          <w:u w:val="single"/>
        </w:rPr>
      </w:pPr>
      <w:r>
        <w:rPr>
          <w:rFonts w:hint="eastAsia" w:ascii="宋体" w:hAnsi="宋体" w:eastAsia="宋体" w:cs="宋体"/>
          <w:i/>
          <w:iCs/>
          <w:u w:val="single"/>
        </w:rPr>
        <w:t>1.6 参加本次政府采购活动前3年内在经营活动中没有重大违法记录的书面声明；</w:t>
      </w:r>
    </w:p>
    <w:p w14:paraId="2FB45873">
      <w:pPr>
        <w:keepNext w:val="0"/>
        <w:keepLines w:val="0"/>
        <w:pageBreakBefore w:val="0"/>
        <w:kinsoku/>
        <w:overflowPunct/>
        <w:topLinePunct w:val="0"/>
        <w:autoSpaceDE/>
        <w:autoSpaceDN/>
        <w:bidi w:val="0"/>
        <w:adjustRightInd/>
        <w:snapToGrid/>
        <w:spacing w:line="360" w:lineRule="auto"/>
        <w:ind w:firstLine="420"/>
        <w:textAlignment w:val="auto"/>
        <w:rPr>
          <w:rFonts w:ascii="宋体" w:hAnsi="宋体" w:eastAsia="宋体" w:cs="宋体"/>
          <w:i/>
          <w:iCs/>
          <w:u w:val="single"/>
        </w:rPr>
      </w:pPr>
      <w:r>
        <w:rPr>
          <w:rFonts w:hint="eastAsia" w:ascii="宋体" w:hAnsi="宋体" w:eastAsia="宋体" w:cs="宋体"/>
          <w:i/>
          <w:iCs/>
          <w:u w:val="single"/>
        </w:rPr>
        <w:t>1.7 未被“信用中国”网站（www.creditchina.gov.cn）、“中国政府采购网"(www.ccgp.gov.cn)列入失信被执行人、重大税收违法案件当事人名单、政府采购严重违法失信行为记录名单；</w:t>
      </w:r>
    </w:p>
    <w:p w14:paraId="0317E01F">
      <w:pPr>
        <w:keepNext w:val="0"/>
        <w:keepLines w:val="0"/>
        <w:pageBreakBefore w:val="0"/>
        <w:kinsoku/>
        <w:overflowPunct/>
        <w:topLinePunct w:val="0"/>
        <w:autoSpaceDE/>
        <w:autoSpaceDN/>
        <w:bidi w:val="0"/>
        <w:adjustRightInd/>
        <w:snapToGrid/>
        <w:spacing w:line="360" w:lineRule="auto"/>
        <w:ind w:firstLine="420"/>
        <w:textAlignment w:val="auto"/>
        <w:rPr>
          <w:rFonts w:hint="eastAsia" w:ascii="宋体" w:hAnsi="宋体" w:eastAsia="宋体" w:cs="宋体"/>
          <w:i/>
          <w:iCs/>
          <w:u w:val="single"/>
          <w:lang w:eastAsia="zh-CN"/>
        </w:rPr>
      </w:pPr>
      <w:r>
        <w:rPr>
          <w:rFonts w:hint="eastAsia" w:ascii="宋体" w:hAnsi="宋体" w:eastAsia="宋体" w:cs="宋体"/>
          <w:i/>
          <w:iCs/>
          <w:u w:val="single"/>
        </w:rPr>
        <w:t>1.8供应商信用承诺函</w:t>
      </w:r>
      <w:r>
        <w:rPr>
          <w:rFonts w:hint="eastAsia" w:ascii="宋体" w:hAnsi="宋体" w:eastAsia="宋体" w:cs="宋体"/>
          <w:i/>
          <w:iCs/>
          <w:u w:val="single"/>
          <w:lang w:eastAsia="zh-CN"/>
        </w:rPr>
        <w:t>；</w:t>
      </w:r>
    </w:p>
    <w:p w14:paraId="2A505428">
      <w:pPr>
        <w:keepNext w:val="0"/>
        <w:keepLines w:val="0"/>
        <w:pageBreakBefore w:val="0"/>
        <w:kinsoku/>
        <w:overflowPunct/>
        <w:topLinePunct w:val="0"/>
        <w:autoSpaceDE/>
        <w:autoSpaceDN/>
        <w:bidi w:val="0"/>
        <w:adjustRightInd/>
        <w:snapToGrid/>
        <w:spacing w:line="360" w:lineRule="auto"/>
        <w:ind w:firstLine="420"/>
        <w:textAlignment w:val="auto"/>
        <w:rPr>
          <w:rFonts w:hint="eastAsia" w:ascii="宋体" w:hAnsi="宋体" w:eastAsia="宋体" w:cs="宋体"/>
          <w:i/>
          <w:iCs/>
          <w:u w:val="single"/>
          <w:lang w:val="en-US" w:eastAsia="zh-CN"/>
        </w:rPr>
      </w:pPr>
      <w:r>
        <w:rPr>
          <w:rFonts w:hint="eastAsia" w:ascii="宋体" w:hAnsi="宋体" w:eastAsia="宋体" w:cs="宋体"/>
          <w:i/>
          <w:iCs/>
          <w:u w:val="single"/>
          <w:lang w:val="en-US" w:eastAsia="zh-CN"/>
        </w:rPr>
        <w:t>1.9投标人无关联关系声明函；</w:t>
      </w:r>
    </w:p>
    <w:p w14:paraId="61B1D5B9">
      <w:pPr>
        <w:keepNext w:val="0"/>
        <w:keepLines w:val="0"/>
        <w:pageBreakBefore w:val="0"/>
        <w:kinsoku/>
        <w:overflowPunct/>
        <w:topLinePunct w:val="0"/>
        <w:autoSpaceDE/>
        <w:autoSpaceDN/>
        <w:bidi w:val="0"/>
        <w:adjustRightInd/>
        <w:snapToGrid/>
        <w:spacing w:line="360" w:lineRule="auto"/>
        <w:ind w:firstLine="420"/>
        <w:textAlignment w:val="auto"/>
        <w:rPr>
          <w:rFonts w:hint="eastAsia" w:ascii="宋体" w:hAnsi="宋体" w:eastAsia="宋体" w:cs="宋体"/>
          <w:i/>
          <w:iCs/>
          <w:u w:val="single"/>
        </w:rPr>
      </w:pPr>
      <w:r>
        <w:rPr>
          <w:rFonts w:hint="eastAsia" w:ascii="宋体" w:hAnsi="宋体" w:eastAsia="宋体" w:cs="宋体"/>
          <w:i/>
          <w:iCs/>
          <w:u w:val="single"/>
          <w:lang w:val="en-US" w:eastAsia="zh-CN"/>
        </w:rPr>
        <w:t>1.10承诺书。</w:t>
      </w:r>
    </w:p>
    <w:p w14:paraId="72C7933D">
      <w:pPr>
        <w:keepNext w:val="0"/>
        <w:keepLines w:val="0"/>
        <w:pageBreakBefore w:val="0"/>
        <w:kinsoku/>
        <w:overflowPunct/>
        <w:topLinePunct w:val="0"/>
        <w:autoSpaceDE/>
        <w:autoSpaceDN/>
        <w:bidi w:val="0"/>
        <w:adjustRightInd/>
        <w:snapToGrid/>
        <w:spacing w:line="360" w:lineRule="auto"/>
        <w:ind w:firstLine="420"/>
        <w:textAlignment w:val="auto"/>
        <w:rPr>
          <w:rFonts w:hint="eastAsia" w:ascii="宋体" w:hAnsi="宋体" w:eastAsia="宋体" w:cs="楷体"/>
          <w:lang w:eastAsia="zh-CN"/>
        </w:rPr>
      </w:pPr>
      <w:r>
        <w:rPr>
          <w:rFonts w:ascii="宋体" w:hAnsi="宋体" w:eastAsia="宋体" w:cs="楷体"/>
        </w:rPr>
        <w:t>2.</w:t>
      </w:r>
      <w:r>
        <w:t xml:space="preserve"> </w:t>
      </w:r>
      <w:r>
        <w:rPr>
          <w:rFonts w:hint="eastAsia" w:ascii="宋体" w:hAnsi="宋体" w:eastAsia="宋体" w:cs="楷体"/>
        </w:rPr>
        <w:t>落实政府采购政策需满足的资格要求：</w:t>
      </w:r>
      <w:r>
        <w:rPr>
          <w:rFonts w:hint="eastAsia" w:ascii="宋体" w:hAnsi="宋体" w:eastAsia="宋体" w:cs="楷体"/>
          <w:i/>
          <w:iCs/>
          <w:u w:val="single"/>
        </w:rPr>
        <w:t>根据《政府采购促进中小企业发展管理办法》的规定，本项目专门面向中小企业采购，供应商投标时须提供《中小企业声明函》，《中小企业声明函》不符合要求或未提供的，</w:t>
      </w:r>
      <w:r>
        <w:rPr>
          <w:rFonts w:hint="eastAsia" w:ascii="宋体" w:hAnsi="宋体" w:eastAsia="宋体" w:cs="楷体"/>
          <w:i/>
          <w:iCs/>
          <w:u w:val="single"/>
          <w:lang w:val="en-US" w:eastAsia="zh-CN"/>
        </w:rPr>
        <w:t>响应</w:t>
      </w:r>
      <w:r>
        <w:rPr>
          <w:rFonts w:hint="eastAsia" w:ascii="宋体" w:hAnsi="宋体" w:eastAsia="宋体" w:cs="楷体"/>
          <w:i/>
          <w:iCs/>
          <w:u w:val="single"/>
        </w:rPr>
        <w:t>文件无效。本项目为</w:t>
      </w:r>
      <w:r>
        <w:rPr>
          <w:rFonts w:hint="eastAsia" w:ascii="宋体" w:hAnsi="宋体" w:eastAsia="宋体" w:cs="楷体"/>
          <w:i/>
          <w:iCs/>
          <w:highlight w:val="none"/>
          <w:u w:val="single"/>
        </w:rPr>
        <w:t>租赁和商务服务业</w:t>
      </w:r>
      <w:r>
        <w:rPr>
          <w:rFonts w:hint="eastAsia" w:ascii="宋体" w:hAnsi="宋体" w:eastAsia="宋体" w:cs="楷体"/>
          <w:i/>
          <w:iCs/>
          <w:highlight w:val="none"/>
          <w:u w:val="single"/>
          <w:lang w:eastAsia="zh-CN"/>
        </w:rPr>
        <w:t>。</w:t>
      </w:r>
    </w:p>
    <w:p w14:paraId="3A68EBA9">
      <w:pPr>
        <w:keepNext w:val="0"/>
        <w:keepLines w:val="0"/>
        <w:pageBreakBefore w:val="0"/>
        <w:kinsoku/>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楷体"/>
          <w:i/>
          <w:iCs/>
          <w:u w:val="single"/>
          <w:lang w:val="en-US" w:eastAsia="zh-CN"/>
        </w:rPr>
      </w:pPr>
      <w:r>
        <w:rPr>
          <w:rFonts w:hint="eastAsia" w:ascii="宋体" w:hAnsi="宋体" w:eastAsia="宋体" w:cs="楷体"/>
        </w:rPr>
        <w:t>3</w:t>
      </w:r>
      <w:r>
        <w:rPr>
          <w:rFonts w:ascii="宋体" w:hAnsi="宋体" w:eastAsia="宋体" w:cs="楷体"/>
        </w:rPr>
        <w:t>.本项目的特定资格要求：</w:t>
      </w:r>
      <w:r>
        <w:rPr>
          <w:rFonts w:hint="eastAsia" w:ascii="宋体" w:hAnsi="宋体" w:eastAsia="宋体" w:cs="楷体"/>
          <w:lang w:val="en-US" w:eastAsia="zh-CN"/>
        </w:rPr>
        <w:t>/</w:t>
      </w:r>
    </w:p>
    <w:p w14:paraId="170A0DA5">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r>
        <w:rPr>
          <w:rFonts w:hint="eastAsia" w:ascii="宋体" w:hAnsi="宋体" w:eastAsia="宋体" w:cs="宋体"/>
          <w:b/>
          <w:bCs/>
          <w:color w:val="333333"/>
        </w:rPr>
        <w:t>三、获取采购文件</w:t>
      </w:r>
    </w:p>
    <w:p w14:paraId="43AEC54C">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楷体"/>
        </w:rPr>
      </w:pPr>
      <w:r>
        <w:rPr>
          <w:rFonts w:hint="eastAsia" w:ascii="宋体" w:hAnsi="宋体" w:eastAsia="宋体" w:cs="楷体"/>
        </w:rPr>
        <w:t>1.时间：自磋商公告发布之日起5个工作日。5个工作日后仍可下载招标文件，但不作为供应商权益受到损害的证明材料和依据。</w:t>
      </w:r>
    </w:p>
    <w:p w14:paraId="7D80FEC9">
      <w:pPr>
        <w:keepNext w:val="0"/>
        <w:keepLines w:val="0"/>
        <w:pageBreakBefore w:val="0"/>
        <w:widowControl w:val="0"/>
        <w:kinsoku/>
        <w:overflowPunct/>
        <w:topLinePunct w:val="0"/>
        <w:autoSpaceDE/>
        <w:autoSpaceDN/>
        <w:bidi w:val="0"/>
        <w:adjustRightInd/>
        <w:snapToGrid/>
        <w:spacing w:line="360" w:lineRule="auto"/>
        <w:ind w:firstLine="422"/>
        <w:jc w:val="both"/>
        <w:textAlignment w:val="auto"/>
        <w:rPr>
          <w:rFonts w:hint="eastAsia" w:ascii="宋体" w:hAnsi="宋体" w:eastAsia="宋体" w:cs="宋体"/>
          <w:bCs/>
          <w:color w:val="333333"/>
          <w:lang w:val="en-US" w:eastAsia="zh-CN"/>
        </w:rPr>
      </w:pPr>
      <w:r>
        <w:rPr>
          <w:rFonts w:hint="eastAsia" w:ascii="宋体" w:hAnsi="宋体" w:eastAsia="宋体" w:cs="宋体"/>
          <w:bCs/>
          <w:color w:val="333333"/>
          <w:lang w:val="en-US" w:eastAsia="zh-CN"/>
        </w:rPr>
        <w:t>2.地点：“苏采云”系统（网址：http://jszfcg.jsczt.cn/）  </w:t>
      </w:r>
    </w:p>
    <w:p w14:paraId="5DCFCED3">
      <w:pPr>
        <w:keepNext w:val="0"/>
        <w:keepLines w:val="0"/>
        <w:pageBreakBefore w:val="0"/>
        <w:widowControl w:val="0"/>
        <w:kinsoku/>
        <w:overflowPunct/>
        <w:topLinePunct w:val="0"/>
        <w:autoSpaceDE/>
        <w:autoSpaceDN/>
        <w:bidi w:val="0"/>
        <w:adjustRightInd/>
        <w:snapToGrid/>
        <w:spacing w:line="360" w:lineRule="auto"/>
        <w:ind w:firstLine="422"/>
        <w:jc w:val="both"/>
        <w:textAlignment w:val="auto"/>
        <w:rPr>
          <w:rFonts w:hint="eastAsia" w:ascii="宋体" w:hAnsi="宋体" w:eastAsia="宋体" w:cs="宋体"/>
          <w:bCs/>
          <w:color w:val="333333"/>
          <w:lang w:val="en-US" w:eastAsia="zh-CN"/>
        </w:rPr>
      </w:pPr>
      <w:r>
        <w:rPr>
          <w:rFonts w:hint="eastAsia" w:ascii="宋体" w:hAnsi="宋体" w:eastAsia="宋体" w:cs="宋体"/>
          <w:bCs/>
          <w:color w:val="333333"/>
          <w:lang w:val="en-US" w:eastAsia="zh-CN"/>
        </w:rPr>
        <w:t>3.方式：自行免费下载 </w:t>
      </w:r>
    </w:p>
    <w:p w14:paraId="59B20F82">
      <w:pPr>
        <w:keepNext w:val="0"/>
        <w:keepLines w:val="0"/>
        <w:pageBreakBefore w:val="0"/>
        <w:widowControl w:val="0"/>
        <w:kinsoku/>
        <w:overflowPunct/>
        <w:topLinePunct w:val="0"/>
        <w:autoSpaceDE/>
        <w:autoSpaceDN/>
        <w:bidi w:val="0"/>
        <w:adjustRightInd/>
        <w:snapToGrid/>
        <w:spacing w:line="360" w:lineRule="auto"/>
        <w:ind w:firstLine="422"/>
        <w:jc w:val="both"/>
        <w:textAlignment w:val="auto"/>
        <w:rPr>
          <w:rFonts w:hint="eastAsia" w:ascii="宋体" w:hAnsi="宋体" w:eastAsia="宋体" w:cs="宋体"/>
          <w:bCs/>
          <w:color w:val="333333"/>
        </w:rPr>
      </w:pPr>
      <w:r>
        <w:rPr>
          <w:rFonts w:hint="eastAsia" w:ascii="宋体" w:hAnsi="宋体" w:eastAsia="宋体" w:cs="宋体"/>
          <w:bCs/>
          <w:color w:val="333333"/>
          <w:lang w:val="en-US" w:eastAsia="zh-CN"/>
        </w:rPr>
        <w:t>4.售价：0.00元</w:t>
      </w:r>
    </w:p>
    <w:p w14:paraId="48776A00">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auto"/>
        </w:rPr>
      </w:pPr>
      <w:r>
        <w:rPr>
          <w:rFonts w:hint="eastAsia" w:ascii="宋体" w:hAnsi="宋体" w:eastAsia="宋体" w:cs="宋体"/>
          <w:b/>
          <w:bCs/>
          <w:color w:val="auto"/>
        </w:rPr>
        <w:t>四、响应文件提交</w:t>
      </w:r>
    </w:p>
    <w:p w14:paraId="16D8A0E4">
      <w:pPr>
        <w:keepNext w:val="0"/>
        <w:keepLines w:val="0"/>
        <w:pageBreakBefore w:val="0"/>
        <w:kinsoku/>
        <w:overflowPunct/>
        <w:topLinePunct w:val="0"/>
        <w:autoSpaceDE/>
        <w:autoSpaceDN/>
        <w:bidi w:val="0"/>
        <w:adjustRightInd/>
        <w:snapToGrid/>
        <w:spacing w:line="360" w:lineRule="auto"/>
        <w:ind w:left="475"/>
        <w:textAlignment w:val="auto"/>
        <w:rPr>
          <w:rFonts w:ascii="宋体" w:hAnsi="宋体" w:eastAsia="宋体" w:cs="楷体"/>
          <w:color w:val="auto"/>
        </w:rPr>
      </w:pPr>
      <w:r>
        <w:rPr>
          <w:rFonts w:hint="eastAsia" w:ascii="宋体" w:hAnsi="宋体" w:eastAsia="宋体" w:cs="楷体"/>
          <w:color w:val="auto"/>
          <w:spacing w:val="-24"/>
        </w:rPr>
        <w:t>接</w:t>
      </w:r>
      <w:r>
        <w:rPr>
          <w:rFonts w:hint="eastAsia" w:ascii="宋体" w:hAnsi="宋体" w:eastAsia="宋体" w:cs="楷体"/>
          <w:color w:val="auto"/>
        </w:rPr>
        <w:t>收截止时间：</w:t>
      </w:r>
      <w:r>
        <w:rPr>
          <w:rFonts w:hint="eastAsia" w:ascii="宋体" w:hAnsi="宋体" w:eastAsia="宋体" w:cs="楷体"/>
          <w:color w:val="auto"/>
          <w:u w:val="single"/>
          <w:lang w:val="en-US" w:eastAsia="zh-CN"/>
        </w:rPr>
        <w:t>2026</w:t>
      </w:r>
      <w:r>
        <w:rPr>
          <w:rFonts w:hint="eastAsia" w:ascii="宋体" w:hAnsi="宋体" w:eastAsia="宋体" w:cs="楷体"/>
          <w:color w:val="auto"/>
          <w:u w:val="single"/>
        </w:rPr>
        <w:t>年</w:t>
      </w:r>
      <w:r>
        <w:rPr>
          <w:rFonts w:hint="eastAsia" w:ascii="宋体" w:hAnsi="宋体" w:eastAsia="宋体" w:cs="楷体"/>
          <w:color w:val="auto"/>
          <w:u w:val="single"/>
          <w:lang w:val="en-US" w:eastAsia="zh-CN"/>
        </w:rPr>
        <w:t>09</w:t>
      </w:r>
      <w:r>
        <w:rPr>
          <w:rFonts w:hint="eastAsia" w:ascii="宋体" w:hAnsi="宋体" w:eastAsia="宋体" w:cs="楷体"/>
          <w:color w:val="auto"/>
          <w:u w:val="single"/>
        </w:rPr>
        <w:t>月</w:t>
      </w:r>
      <w:r>
        <w:rPr>
          <w:rFonts w:hint="eastAsia" w:ascii="宋体" w:hAnsi="宋体" w:eastAsia="宋体" w:cs="楷体"/>
          <w:color w:val="auto"/>
          <w:u w:val="single"/>
          <w:lang w:val="en-US" w:eastAsia="zh-CN"/>
        </w:rPr>
        <w:t>29日15</w:t>
      </w:r>
      <w:r>
        <w:rPr>
          <w:rFonts w:hint="eastAsia" w:ascii="宋体" w:hAnsi="宋体" w:eastAsia="宋体" w:cs="楷体"/>
          <w:color w:val="auto"/>
          <w:u w:val="single"/>
        </w:rPr>
        <w:t>点</w:t>
      </w:r>
      <w:r>
        <w:rPr>
          <w:rFonts w:hint="eastAsia" w:ascii="宋体" w:hAnsi="宋体" w:eastAsia="宋体" w:cs="楷体"/>
          <w:color w:val="auto"/>
          <w:u w:val="single"/>
          <w:lang w:val="en-US" w:eastAsia="zh-CN"/>
        </w:rPr>
        <w:t>00</w:t>
      </w:r>
      <w:r>
        <w:rPr>
          <w:rFonts w:hint="eastAsia" w:ascii="宋体" w:hAnsi="宋体" w:eastAsia="宋体" w:cs="楷体"/>
          <w:color w:val="auto"/>
          <w:u w:val="single"/>
        </w:rPr>
        <w:t>分</w:t>
      </w:r>
      <w:r>
        <w:rPr>
          <w:rFonts w:hint="eastAsia" w:ascii="宋体" w:hAnsi="宋体" w:eastAsia="宋体" w:cs="楷体"/>
          <w:color w:val="auto"/>
        </w:rPr>
        <w:t>(北京时间)</w:t>
      </w:r>
    </w:p>
    <w:p w14:paraId="190BC20D">
      <w:pPr>
        <w:keepNext w:val="0"/>
        <w:keepLines w:val="0"/>
        <w:pageBreakBefore w:val="0"/>
        <w:kinsoku/>
        <w:overflowPunct/>
        <w:topLinePunct w:val="0"/>
        <w:autoSpaceDE/>
        <w:autoSpaceDN/>
        <w:bidi w:val="0"/>
        <w:adjustRightInd/>
        <w:snapToGrid/>
        <w:spacing w:line="360" w:lineRule="auto"/>
        <w:ind w:firstLine="422"/>
        <w:textAlignment w:val="auto"/>
        <w:rPr>
          <w:rFonts w:ascii="宋体" w:hAnsi="宋体" w:eastAsia="宋体" w:cs="楷体"/>
          <w:color w:val="auto"/>
        </w:rPr>
      </w:pPr>
      <w:r>
        <w:rPr>
          <w:rFonts w:hint="eastAsia" w:ascii="宋体" w:hAnsi="宋体" w:eastAsia="宋体" w:cs="楷体"/>
          <w:b/>
          <w:bCs/>
          <w:color w:val="auto"/>
        </w:rPr>
        <w:t>投标地点：“苏采云”系统（网址： http://jszfcg.jsczt.cn/</w:t>
      </w:r>
      <w:r>
        <w:rPr>
          <w:rFonts w:hint="eastAsia" w:ascii="宋体" w:hAnsi="宋体" w:eastAsia="宋体" w:cs="楷体"/>
          <w:b/>
          <w:color w:val="auto"/>
        </w:rPr>
        <w:t>）</w:t>
      </w:r>
    </w:p>
    <w:p w14:paraId="3FFAD256">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auto"/>
        </w:rPr>
      </w:pPr>
      <w:r>
        <w:rPr>
          <w:rFonts w:hint="eastAsia" w:ascii="宋体" w:hAnsi="宋体" w:eastAsia="宋体" w:cs="宋体"/>
          <w:b/>
          <w:bCs/>
          <w:color w:val="auto"/>
        </w:rPr>
        <w:t>五、开启</w:t>
      </w:r>
    </w:p>
    <w:p w14:paraId="0689D044">
      <w:pPr>
        <w:keepNext w:val="0"/>
        <w:keepLines w:val="0"/>
        <w:pageBreakBefore w:val="0"/>
        <w:kinsoku/>
        <w:overflowPunct/>
        <w:topLinePunct w:val="0"/>
        <w:autoSpaceDE/>
        <w:autoSpaceDN/>
        <w:bidi w:val="0"/>
        <w:adjustRightInd/>
        <w:snapToGrid/>
        <w:spacing w:line="360" w:lineRule="auto"/>
        <w:ind w:left="475"/>
        <w:textAlignment w:val="auto"/>
        <w:rPr>
          <w:rFonts w:ascii="宋体" w:hAnsi="宋体" w:eastAsia="宋体" w:cs="楷体"/>
          <w:color w:val="auto"/>
        </w:rPr>
      </w:pPr>
      <w:r>
        <w:rPr>
          <w:rFonts w:hint="eastAsia" w:ascii="宋体" w:hAnsi="宋体" w:eastAsia="宋体" w:cs="楷体"/>
          <w:color w:val="auto"/>
        </w:rPr>
        <w:t>时间：</w:t>
      </w:r>
      <w:r>
        <w:rPr>
          <w:rFonts w:hint="eastAsia" w:ascii="宋体" w:hAnsi="宋体" w:eastAsia="宋体" w:cs="楷体"/>
          <w:color w:val="auto"/>
          <w:u w:val="single"/>
          <w:lang w:val="en-US" w:eastAsia="zh-CN"/>
        </w:rPr>
        <w:t>2026</w:t>
      </w:r>
      <w:r>
        <w:rPr>
          <w:rFonts w:hint="eastAsia" w:ascii="宋体" w:hAnsi="宋体" w:eastAsia="宋体" w:cs="楷体"/>
          <w:color w:val="auto"/>
          <w:u w:val="single"/>
        </w:rPr>
        <w:t>年</w:t>
      </w:r>
      <w:r>
        <w:rPr>
          <w:rFonts w:hint="eastAsia" w:ascii="宋体" w:hAnsi="宋体" w:eastAsia="宋体" w:cs="楷体"/>
          <w:color w:val="auto"/>
          <w:u w:val="single"/>
          <w:lang w:val="en-US" w:eastAsia="zh-CN"/>
        </w:rPr>
        <w:t>09</w:t>
      </w:r>
      <w:r>
        <w:rPr>
          <w:rFonts w:hint="eastAsia" w:ascii="宋体" w:hAnsi="宋体" w:eastAsia="宋体" w:cs="楷体"/>
          <w:color w:val="auto"/>
          <w:u w:val="single"/>
        </w:rPr>
        <w:t>月</w:t>
      </w:r>
      <w:r>
        <w:rPr>
          <w:rFonts w:hint="eastAsia" w:ascii="宋体" w:hAnsi="宋体" w:eastAsia="宋体" w:cs="楷体"/>
          <w:color w:val="auto"/>
          <w:u w:val="single"/>
          <w:lang w:val="en-US" w:eastAsia="zh-CN"/>
        </w:rPr>
        <w:t>29日15</w:t>
      </w:r>
      <w:r>
        <w:rPr>
          <w:rFonts w:hint="eastAsia" w:ascii="宋体" w:hAnsi="宋体" w:eastAsia="宋体" w:cs="楷体"/>
          <w:color w:val="auto"/>
          <w:u w:val="single"/>
        </w:rPr>
        <w:t>点</w:t>
      </w:r>
      <w:r>
        <w:rPr>
          <w:rFonts w:hint="eastAsia" w:ascii="宋体" w:hAnsi="宋体" w:eastAsia="宋体" w:cs="楷体"/>
          <w:color w:val="auto"/>
          <w:u w:val="single"/>
          <w:lang w:val="en-US" w:eastAsia="zh-CN"/>
        </w:rPr>
        <w:t>0</w:t>
      </w:r>
      <w:r>
        <w:rPr>
          <w:rFonts w:ascii="宋体" w:hAnsi="宋体" w:eastAsia="宋体" w:cs="楷体"/>
          <w:color w:val="auto"/>
          <w:u w:val="single"/>
        </w:rPr>
        <w:t>0</w:t>
      </w:r>
      <w:r>
        <w:rPr>
          <w:rFonts w:hint="eastAsia" w:ascii="宋体" w:hAnsi="宋体" w:eastAsia="宋体" w:cs="楷体"/>
          <w:color w:val="auto"/>
          <w:u w:val="single"/>
        </w:rPr>
        <w:t>分</w:t>
      </w:r>
      <w:r>
        <w:rPr>
          <w:rFonts w:hint="eastAsia" w:ascii="宋体" w:hAnsi="宋体" w:eastAsia="宋体" w:cs="楷体"/>
          <w:color w:val="auto"/>
        </w:rPr>
        <w:t>(北京时间)</w:t>
      </w:r>
    </w:p>
    <w:p w14:paraId="68A71D6B">
      <w:pPr>
        <w:keepNext w:val="0"/>
        <w:keepLines w:val="0"/>
        <w:pageBreakBefore w:val="0"/>
        <w:kinsoku/>
        <w:overflowPunct/>
        <w:topLinePunct w:val="0"/>
        <w:autoSpaceDE/>
        <w:autoSpaceDN/>
        <w:bidi w:val="0"/>
        <w:adjustRightInd/>
        <w:snapToGrid/>
        <w:spacing w:line="360" w:lineRule="auto"/>
        <w:ind w:firstLine="422"/>
        <w:textAlignment w:val="auto"/>
        <w:rPr>
          <w:rFonts w:ascii="宋体" w:hAnsi="宋体" w:eastAsia="宋体" w:cs="楷体"/>
          <w:color w:val="auto"/>
        </w:rPr>
      </w:pPr>
      <w:r>
        <w:rPr>
          <w:rFonts w:hint="eastAsia" w:ascii="宋体" w:hAnsi="宋体" w:eastAsia="宋体" w:cs="楷体"/>
          <w:b/>
          <w:color w:val="auto"/>
        </w:rPr>
        <w:t>开标地点：“苏采云”系统（网址： http://jszfcg.jsczt.cn/）</w:t>
      </w:r>
    </w:p>
    <w:p w14:paraId="3A26553E">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r>
        <w:rPr>
          <w:rFonts w:hint="eastAsia" w:ascii="宋体" w:hAnsi="宋体" w:eastAsia="宋体" w:cs="宋体"/>
          <w:b/>
          <w:bCs/>
          <w:color w:val="333333"/>
        </w:rPr>
        <w:t xml:space="preserve">六、公告期限 </w:t>
      </w:r>
    </w:p>
    <w:p w14:paraId="46AE1EA1">
      <w:pPr>
        <w:keepNext w:val="0"/>
        <w:keepLines w:val="0"/>
        <w:pageBreakBefore w:val="0"/>
        <w:kinsoku/>
        <w:overflowPunct/>
        <w:topLinePunct w:val="0"/>
        <w:autoSpaceDE/>
        <w:autoSpaceDN/>
        <w:bidi w:val="0"/>
        <w:adjustRightInd/>
        <w:snapToGrid/>
        <w:spacing w:line="360" w:lineRule="auto"/>
        <w:ind w:left="250" w:right="82" w:firstLine="240"/>
        <w:textAlignment w:val="auto"/>
        <w:rPr>
          <w:rFonts w:ascii="宋体" w:hAnsi="宋体" w:eastAsia="宋体" w:cs="楷体"/>
          <w:spacing w:val="-8"/>
        </w:rPr>
      </w:pPr>
      <w:r>
        <w:rPr>
          <w:rFonts w:hint="eastAsia" w:ascii="宋体" w:hAnsi="宋体" w:eastAsia="宋体" w:cs="楷体"/>
          <w:spacing w:val="-8"/>
        </w:rPr>
        <w:t xml:space="preserve">自本公告发布之日起 5 个工作日。 </w:t>
      </w:r>
    </w:p>
    <w:p w14:paraId="3F35B32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color w:val="333333"/>
        </w:rPr>
      </w:pPr>
      <w:r>
        <w:rPr>
          <w:rFonts w:hint="eastAsia" w:ascii="宋体" w:hAnsi="宋体" w:eastAsia="宋体" w:cs="宋体"/>
          <w:b/>
          <w:bCs/>
          <w:color w:val="333333"/>
        </w:rPr>
        <w:t xml:space="preserve">其他补充事宜 </w:t>
      </w:r>
    </w:p>
    <w:p w14:paraId="54FE94FD">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70ACC214">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2.供应商如确定参加谈判，可自行下载采购文件及有关资料，按照《操作手册》进行注册，领取CA和办理电子签章，并按《操作手册》要求制作、上传电子投标文件，技术支持联系方式：:13813140731。</w:t>
      </w:r>
    </w:p>
    <w:p w14:paraId="22B74A6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385DC477">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4.潜在供应商对采购文件项目需求部分的询问、质疑请向采购人提出，由采购人负责答复。</w:t>
      </w:r>
    </w:p>
    <w:p w14:paraId="1D4BE091">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highlight w:val="none"/>
          <w:lang w:val="en-US" w:eastAsia="zh-CN" w:bidi="ar-SA"/>
        </w:rPr>
        <w:t>5.本次采购不收取投标保证金。本项目不收取履约保证金，</w:t>
      </w:r>
      <w:r>
        <w:rPr>
          <w:rFonts w:hint="eastAsia" w:ascii="宋体" w:hAnsi="宋体" w:eastAsia="宋体" w:cs="宋体"/>
          <w:color w:val="000000"/>
          <w:sz w:val="21"/>
          <w:szCs w:val="22"/>
          <w:lang w:val="en-US" w:eastAsia="zh-CN" w:bidi="ar-SA"/>
        </w:rPr>
        <w:t>推行电子履约保函（保险）：具体要求详见关于在全省政府采购领域推行电子履约保函（保险）的通知（苏财购【2023】150号）。</w:t>
      </w:r>
    </w:p>
    <w:p w14:paraId="0E59816E">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6.有关本次采购的事项若存在变动或修改，敬请及时关注“扬州市政府采购网”、“江苏省政府采购网”发布的信息。</w:t>
      </w:r>
    </w:p>
    <w:p w14:paraId="58130601">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7.落实好政府采购履约资金扶持政策。中标/成交供应商可凭政府采购合同办理融资贷款，详见江苏政府采购网“政采贷”专栏。</w:t>
      </w:r>
    </w:p>
    <w:p w14:paraId="08EC2792">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auto"/>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43FCE41">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6E9ED4EC">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10.潜在供应商访问政府采购管理交易系统（苏采云）的网络地址和方法：</w:t>
      </w:r>
    </w:p>
    <w:p w14:paraId="360528C0">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8FCFAE">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（2）“CA数字证书”的获取：供应商需办理CA锁，“苏采云”系统目前仅支持“苏采云”系统下的政务CA，省内各地区办理的“苏采云”系统下的政务CA全省通用。</w:t>
      </w:r>
    </w:p>
    <w:p w14:paraId="321023F6">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（3）“CA数字证书”的办理材料以及供应商操作手册详见：</w:t>
      </w:r>
    </w:p>
    <w:p w14:paraId="0EACF556">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http://zfcg.yangzhou.gov.cn/zfcg/xzzx/202309/4d7de1f7865f4a2894fc22bc452f94d8.shtml。</w:t>
      </w:r>
    </w:p>
    <w:p w14:paraId="6B3A2007">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（4）潜在供应商访问“苏采云”系统的网络地址和方法：“苏采云”系统的网址：http://jszfcg.jsczt.cn/。</w:t>
      </w:r>
    </w:p>
    <w:p w14:paraId="1B071B8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（5）采购文件（后缀名为“.kedt”）、供应商操作手册及政府采购客户端工具也可通过“苏采云”系统--已报名项目--报名详情页面内相应链接进行下载。</w:t>
      </w:r>
    </w:p>
    <w:p w14:paraId="19ABC47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（6）招标代理机构（采购代理机构）将数据电文形式的采购文件加载至“苏采云”系统，供潜在供应商下载或者查阅。     </w:t>
      </w:r>
    </w:p>
    <w:p w14:paraId="6FDF2D79">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（7）苏采云系统使用谷歌浏览器参与不见面开标。</w:t>
      </w:r>
    </w:p>
    <w:p w14:paraId="303CF892">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11.拒绝下述供应商参加本次采购活动：</w:t>
      </w:r>
    </w:p>
    <w:p w14:paraId="7960872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供应商单位负责人为同一人或者存在直接控股、管理关系的不同供应商，不得参加同一合同项下的政府采购活动。</w:t>
      </w:r>
    </w:p>
    <w:p w14:paraId="6184F98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i w:val="0"/>
          <w:iCs w:val="0"/>
          <w:color w:val="000000"/>
          <w:highlight w:val="none"/>
          <w:u w:val="none"/>
        </w:rPr>
      </w:pPr>
      <w:r>
        <w:rPr>
          <w:rFonts w:hint="eastAsia" w:ascii="宋体" w:hAnsi="宋体" w:eastAsia="宋体" w:cs="宋体"/>
          <w:b w:val="0"/>
          <w:bCs w:val="0"/>
          <w:i w:val="0"/>
          <w:iCs w:val="0"/>
          <w:color w:val="000000"/>
          <w:highlight w:val="none"/>
          <w:u w:val="none"/>
        </w:rPr>
        <w:t>12.本项目严格按照</w:t>
      </w:r>
      <w:r>
        <w:rPr>
          <w:rFonts w:hint="eastAsia" w:ascii="宋体" w:hAnsi="宋体" w:eastAsia="宋体" w:cs="宋体"/>
          <w:b w:val="0"/>
          <w:bCs w:val="0"/>
          <w:i w:val="0"/>
          <w:iCs w:val="0"/>
          <w:color w:val="000000"/>
          <w:highlight w:val="none"/>
          <w:u w:val="none"/>
          <w:lang w:eastAsia="zh-CN"/>
        </w:rPr>
        <w:t>《关于推动解决政府采购异常低价问题的通知》财库〔2026〕2号</w:t>
      </w:r>
      <w:r>
        <w:rPr>
          <w:rFonts w:hint="eastAsia" w:ascii="宋体" w:hAnsi="宋体" w:eastAsia="宋体" w:cs="宋体"/>
          <w:b w:val="0"/>
          <w:bCs w:val="0"/>
          <w:i w:val="0"/>
          <w:iCs w:val="0"/>
          <w:color w:val="000000"/>
          <w:highlight w:val="none"/>
          <w:u w:val="none"/>
        </w:rPr>
        <w:t>的规定，进行异常低价投标的审查程序。</w:t>
      </w:r>
    </w:p>
    <w:p w14:paraId="71806344">
      <w:pPr>
        <w:keepNext w:val="0"/>
        <w:keepLines w:val="0"/>
        <w:pageBreakBefore w:val="0"/>
        <w:widowControl/>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13.</w:t>
      </w:r>
      <w:r>
        <w:rPr>
          <w:rFonts w:hint="eastAsia" w:ascii="宋体" w:hAnsi="宋体" w:eastAsia="宋体" w:cs="宋体"/>
          <w:b/>
          <w:bCs/>
          <w:i/>
          <w:iCs/>
          <w:color w:val="000000"/>
          <w:highlight w:val="none"/>
          <w:u w:val="single"/>
        </w:rPr>
        <w:t>本项目采购文件中所有斜体下划线部分为实质性条款，如不满足，则为无效响应。</w:t>
      </w:r>
    </w:p>
    <w:p w14:paraId="4FE94A57">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
          <w:bCs/>
          <w:color w:val="333333"/>
        </w:rPr>
      </w:pPr>
      <w:r>
        <w:rPr>
          <w:rFonts w:hint="eastAsia" w:ascii="宋体" w:hAnsi="宋体" w:eastAsia="宋体" w:cs="宋体"/>
          <w:b/>
          <w:bCs/>
          <w:color w:val="333333"/>
        </w:rPr>
        <w:t>八、凡对本次采购提出询问，请按以下方式联系</w:t>
      </w:r>
    </w:p>
    <w:p w14:paraId="7E089C68">
      <w:pPr>
        <w:keepNext w:val="0"/>
        <w:keepLines w:val="0"/>
        <w:pageBreakBefore w:val="0"/>
        <w:kinsoku/>
        <w:overflowPunct/>
        <w:topLinePunct w:val="0"/>
        <w:autoSpaceDE/>
        <w:autoSpaceDN/>
        <w:bidi w:val="0"/>
        <w:adjustRightInd/>
        <w:snapToGrid/>
        <w:spacing w:line="360" w:lineRule="auto"/>
        <w:ind w:left="494"/>
        <w:textAlignment w:val="auto"/>
        <w:rPr>
          <w:rFonts w:ascii="宋体" w:hAnsi="宋体" w:eastAsia="宋体" w:cs="楷体"/>
        </w:rPr>
      </w:pPr>
      <w:r>
        <w:rPr>
          <w:rFonts w:ascii="宋体" w:hAnsi="宋体" w:eastAsia="宋体" w:cs="楷体"/>
        </w:rPr>
        <w:t>1.采购人信息</w:t>
      </w:r>
    </w:p>
    <w:p w14:paraId="17468D99">
      <w:pPr>
        <w:keepNext w:val="0"/>
        <w:keepLines w:val="0"/>
        <w:pageBreakBefore w:val="0"/>
        <w:kinsoku/>
        <w:overflowPunct/>
        <w:topLinePunct w:val="0"/>
        <w:autoSpaceDE/>
        <w:autoSpaceDN/>
        <w:bidi w:val="0"/>
        <w:adjustRightInd/>
        <w:snapToGrid/>
        <w:spacing w:line="360" w:lineRule="auto"/>
        <w:ind w:left="478"/>
        <w:textAlignment w:val="auto"/>
        <w:rPr>
          <w:rFonts w:ascii="宋体" w:hAnsi="宋体" w:eastAsia="宋体" w:cs="楷体"/>
        </w:rPr>
      </w:pPr>
      <w:r>
        <w:rPr>
          <w:rFonts w:ascii="宋体" w:hAnsi="宋体" w:eastAsia="宋体" w:cs="楷体"/>
        </w:rPr>
        <w:t>名    称：</w:t>
      </w:r>
      <w:r>
        <w:rPr>
          <w:rFonts w:hint="eastAsia" w:ascii="宋体" w:hAnsi="宋体" w:eastAsia="宋体" w:cs="楷体"/>
          <w:u w:val="single"/>
        </w:rPr>
        <w:t>高邮市公安局</w:t>
      </w:r>
    </w:p>
    <w:p w14:paraId="45FC2298">
      <w:pPr>
        <w:keepNext w:val="0"/>
        <w:keepLines w:val="0"/>
        <w:pageBreakBefore w:val="0"/>
        <w:kinsoku/>
        <w:overflowPunct/>
        <w:topLinePunct w:val="0"/>
        <w:autoSpaceDE/>
        <w:autoSpaceDN/>
        <w:bidi w:val="0"/>
        <w:adjustRightInd/>
        <w:snapToGrid/>
        <w:spacing w:line="360" w:lineRule="auto"/>
        <w:ind w:left="481"/>
        <w:textAlignment w:val="auto"/>
        <w:rPr>
          <w:rFonts w:ascii="宋体" w:hAnsi="宋体" w:eastAsia="宋体" w:cs="楷体"/>
        </w:rPr>
      </w:pPr>
      <w:r>
        <w:rPr>
          <w:rFonts w:ascii="宋体" w:hAnsi="宋体" w:eastAsia="宋体" w:cs="楷体"/>
        </w:rPr>
        <w:t>地    址：</w:t>
      </w:r>
      <w:r>
        <w:rPr>
          <w:rFonts w:hint="eastAsia" w:ascii="宋体" w:hAnsi="宋体" w:eastAsia="宋体" w:cs="宋体"/>
          <w:u w:val="single"/>
          <w:lang w:val="en"/>
        </w:rPr>
        <w:t>扬州市高邮市海潮东路66号</w:t>
      </w:r>
      <w:r>
        <w:rPr>
          <w:rFonts w:ascii="宋体" w:hAnsi="宋体" w:eastAsia="宋体" w:cs="楷体"/>
          <w:u w:val="single"/>
        </w:rPr>
        <w:t xml:space="preserve"> </w:t>
      </w:r>
    </w:p>
    <w:p w14:paraId="168AE892">
      <w:pPr>
        <w:keepNext w:val="0"/>
        <w:keepLines w:val="0"/>
        <w:pageBreakBefore w:val="0"/>
        <w:kinsoku/>
        <w:overflowPunct/>
        <w:topLinePunct w:val="0"/>
        <w:autoSpaceDE/>
        <w:autoSpaceDN/>
        <w:bidi w:val="0"/>
        <w:adjustRightInd/>
        <w:snapToGrid/>
        <w:spacing w:line="360" w:lineRule="auto"/>
        <w:ind w:left="480"/>
        <w:textAlignment w:val="auto"/>
        <w:rPr>
          <w:rFonts w:ascii="宋体" w:hAnsi="宋体" w:eastAsia="宋体" w:cs="楷体"/>
        </w:rPr>
      </w:pPr>
      <w:r>
        <w:rPr>
          <w:rFonts w:ascii="宋体" w:hAnsi="宋体" w:eastAsia="宋体" w:cs="楷体"/>
        </w:rPr>
        <w:t>联系方式：</w:t>
      </w:r>
      <w:r>
        <w:rPr>
          <w:rFonts w:hint="eastAsia" w:ascii="宋体" w:hAnsi="宋体" w:eastAsia="宋体" w:cs="宋体"/>
          <w:highlight w:val="none"/>
          <w:u w:val="single"/>
          <w:lang w:val="en-US" w:eastAsia="zh-CN"/>
        </w:rPr>
        <w:t>李女士  15262207235</w:t>
      </w:r>
      <w:r>
        <w:rPr>
          <w:rFonts w:hint="eastAsia" w:ascii="宋体" w:hAnsi="宋体" w:eastAsia="宋体" w:cs="宋体"/>
          <w:u w:val="single"/>
          <w:lang w:val="en-US" w:eastAsia="zh-CN"/>
        </w:rPr>
        <w:t xml:space="preserve"> </w:t>
      </w:r>
    </w:p>
    <w:p w14:paraId="1FC32980">
      <w:pPr>
        <w:keepNext w:val="0"/>
        <w:keepLines w:val="0"/>
        <w:pageBreakBefore w:val="0"/>
        <w:kinsoku/>
        <w:overflowPunct/>
        <w:topLinePunct w:val="0"/>
        <w:autoSpaceDE/>
        <w:autoSpaceDN/>
        <w:bidi w:val="0"/>
        <w:adjustRightInd/>
        <w:snapToGrid/>
        <w:spacing w:line="360" w:lineRule="auto"/>
        <w:ind w:left="480"/>
        <w:textAlignment w:val="auto"/>
        <w:rPr>
          <w:rFonts w:ascii="宋体" w:hAnsi="宋体" w:eastAsia="宋体" w:cs="楷体"/>
        </w:rPr>
      </w:pPr>
      <w:r>
        <w:rPr>
          <w:rFonts w:ascii="宋体" w:hAnsi="宋体" w:eastAsia="宋体" w:cs="楷体"/>
        </w:rPr>
        <w:t>2.采购代理机构信息</w:t>
      </w:r>
    </w:p>
    <w:p w14:paraId="352CAC4F">
      <w:pPr>
        <w:keepNext w:val="0"/>
        <w:keepLines w:val="0"/>
        <w:pageBreakBefore w:val="0"/>
        <w:kinsoku/>
        <w:overflowPunct/>
        <w:topLinePunct w:val="0"/>
        <w:autoSpaceDE/>
        <w:autoSpaceDN/>
        <w:bidi w:val="0"/>
        <w:adjustRightInd/>
        <w:snapToGrid/>
        <w:spacing w:line="360" w:lineRule="auto"/>
        <w:ind w:left="478"/>
        <w:textAlignment w:val="auto"/>
        <w:rPr>
          <w:rFonts w:hint="eastAsia" w:ascii="宋体" w:hAnsi="宋体" w:eastAsia="宋体" w:cs="楷体"/>
          <w:u w:val="single"/>
          <w:lang w:eastAsia="zh-CN"/>
        </w:rPr>
      </w:pPr>
      <w:r>
        <w:rPr>
          <w:rFonts w:ascii="宋体" w:hAnsi="宋体" w:eastAsia="宋体" w:cs="楷体"/>
        </w:rPr>
        <w:t>名    称：</w:t>
      </w:r>
      <w:r>
        <w:rPr>
          <w:rFonts w:hint="eastAsia" w:ascii="宋体" w:hAnsi="宋体" w:eastAsia="宋体" w:cs="楷体"/>
          <w:u w:val="single"/>
          <w:lang w:eastAsia="zh-CN"/>
        </w:rPr>
        <w:t>山东中兆设计集团有限公司</w:t>
      </w:r>
    </w:p>
    <w:p w14:paraId="211E354B">
      <w:pPr>
        <w:keepNext w:val="0"/>
        <w:keepLines w:val="0"/>
        <w:pageBreakBefore w:val="0"/>
        <w:kinsoku/>
        <w:overflowPunct/>
        <w:topLinePunct w:val="0"/>
        <w:autoSpaceDE/>
        <w:autoSpaceDN/>
        <w:bidi w:val="0"/>
        <w:adjustRightInd/>
        <w:snapToGrid/>
        <w:spacing w:line="360" w:lineRule="auto"/>
        <w:ind w:left="481"/>
        <w:textAlignment w:val="auto"/>
        <w:rPr>
          <w:rFonts w:ascii="宋体" w:hAnsi="宋体" w:eastAsia="宋体" w:cs="楷体"/>
          <w:u w:val="single"/>
        </w:rPr>
      </w:pPr>
      <w:r>
        <w:rPr>
          <w:rFonts w:ascii="宋体" w:hAnsi="宋体" w:eastAsia="宋体" w:cs="楷体"/>
        </w:rPr>
        <w:t>地    址：</w:t>
      </w:r>
      <w:r>
        <w:rPr>
          <w:rFonts w:hint="eastAsia" w:ascii="宋体" w:hAnsi="宋体" w:eastAsia="宋体" w:cs="楷体"/>
          <w:u w:val="single"/>
          <w:lang w:val="en-US" w:eastAsia="zh-CN"/>
        </w:rPr>
        <w:t>高邮市文游南路198号瑞丰商务大厦5楼</w:t>
      </w:r>
    </w:p>
    <w:p w14:paraId="414E4C9B">
      <w:pPr>
        <w:pStyle w:val="194"/>
        <w:keepNext w:val="0"/>
        <w:keepLines w:val="0"/>
        <w:pageBreakBefore w:val="0"/>
        <w:kinsoku/>
        <w:overflowPunct/>
        <w:topLinePunct w:val="0"/>
        <w:autoSpaceDE/>
        <w:autoSpaceDN/>
        <w:bidi w:val="0"/>
        <w:adjustRightInd/>
        <w:snapToGrid/>
        <w:spacing w:line="360" w:lineRule="auto"/>
        <w:textAlignment w:val="auto"/>
        <w:rPr>
          <w:rFonts w:hint="default" w:hAnsi="宋体" w:eastAsia="宋体" w:cs="楷体"/>
          <w:sz w:val="21"/>
          <w:szCs w:val="21"/>
          <w:u w:val="single"/>
          <w:lang w:val="en-US" w:eastAsia="zh-CN"/>
        </w:rPr>
      </w:pPr>
      <w:r>
        <w:rPr>
          <w:rFonts w:hint="eastAsia" w:hAnsi="宋体" w:cs="楷体"/>
          <w:sz w:val="21"/>
          <w:szCs w:val="21"/>
        </w:rPr>
        <w:t xml:space="preserve">     联 系 人：</w:t>
      </w:r>
      <w:r>
        <w:rPr>
          <w:rFonts w:hint="eastAsia" w:hAnsi="宋体" w:cs="楷体"/>
          <w:sz w:val="21"/>
          <w:szCs w:val="21"/>
          <w:u w:val="single"/>
          <w:lang w:val="en-US" w:eastAsia="zh-CN"/>
        </w:rPr>
        <w:t>中兆集团</w:t>
      </w:r>
    </w:p>
    <w:p w14:paraId="2EC902FD">
      <w:pPr>
        <w:keepNext w:val="0"/>
        <w:keepLines w:val="0"/>
        <w:pageBreakBefore w:val="0"/>
        <w:kinsoku/>
        <w:overflowPunct/>
        <w:topLinePunct w:val="0"/>
        <w:autoSpaceDE/>
        <w:autoSpaceDN/>
        <w:bidi w:val="0"/>
        <w:adjustRightInd/>
        <w:snapToGrid/>
        <w:spacing w:line="360" w:lineRule="auto"/>
        <w:ind w:left="512"/>
        <w:textAlignment w:val="auto"/>
        <w:rPr>
          <w:rFonts w:hint="default" w:ascii="宋体" w:hAnsi="宋体" w:eastAsia="宋体" w:cs="楷体"/>
          <w:u w:val="single"/>
          <w:lang w:val="en-US"/>
        </w:rPr>
      </w:pPr>
      <w:r>
        <w:rPr>
          <w:rFonts w:hint="eastAsia" w:ascii="宋体" w:hAnsi="宋体" w:eastAsia="宋体" w:cs="楷体"/>
        </w:rPr>
        <w:t>联系</w:t>
      </w:r>
      <w:r>
        <w:rPr>
          <w:rFonts w:ascii="宋体" w:hAnsi="宋体" w:eastAsia="宋体" w:cs="楷体"/>
        </w:rPr>
        <w:t>电话：</w:t>
      </w:r>
      <w:bookmarkStart w:id="2" w:name="_bookmark2"/>
      <w:bookmarkEnd w:id="2"/>
      <w:r>
        <w:rPr>
          <w:rFonts w:hint="eastAsia" w:ascii="宋体" w:hAnsi="宋体" w:eastAsia="宋体" w:cs="楷体"/>
          <w:u w:val="single"/>
          <w:lang w:val="en-US" w:eastAsia="zh-CN"/>
        </w:rPr>
        <w:t>17321503955</w:t>
      </w:r>
    </w:p>
    <w:p w14:paraId="1F1D62A4">
      <w:pPr>
        <w:keepNext w:val="0"/>
        <w:keepLines w:val="0"/>
        <w:pageBreakBefore w:val="0"/>
        <w:kinsoku/>
        <w:overflowPunct/>
        <w:topLinePunct w:val="0"/>
        <w:autoSpaceDE/>
        <w:autoSpaceDN/>
        <w:bidi w:val="0"/>
        <w:adjustRightInd/>
        <w:snapToGrid/>
        <w:spacing w:line="360" w:lineRule="auto"/>
        <w:ind w:left="478"/>
        <w:jc w:val="right"/>
        <w:textAlignment w:val="auto"/>
        <w:rPr>
          <w:rFonts w:hint="eastAsia" w:ascii="宋体" w:hAnsi="宋体" w:eastAsia="宋体" w:cs="楷体"/>
          <w:lang w:val="en-US" w:eastAsia="zh-CN"/>
        </w:rPr>
      </w:pPr>
      <w:bookmarkStart w:id="3" w:name="_Toc29405"/>
      <w:bookmarkStart w:id="4" w:name="_Toc4340"/>
    </w:p>
    <w:p w14:paraId="4FE558FE">
      <w:pPr>
        <w:keepNext w:val="0"/>
        <w:keepLines w:val="0"/>
        <w:pageBreakBefore w:val="0"/>
        <w:kinsoku/>
        <w:overflowPunct/>
        <w:topLinePunct w:val="0"/>
        <w:autoSpaceDE/>
        <w:autoSpaceDN/>
        <w:bidi w:val="0"/>
        <w:adjustRightInd/>
        <w:snapToGrid/>
        <w:spacing w:line="360" w:lineRule="auto"/>
        <w:ind w:left="478"/>
        <w:jc w:val="right"/>
        <w:textAlignment w:val="auto"/>
        <w:rPr>
          <w:rFonts w:hint="eastAsia" w:ascii="宋体" w:hAnsi="宋体" w:eastAsia="宋体" w:cs="楷体"/>
          <w:lang w:val="en-US" w:eastAsia="zh-CN"/>
        </w:rPr>
      </w:pPr>
    </w:p>
    <w:p w14:paraId="066D715C">
      <w:pPr>
        <w:keepNext w:val="0"/>
        <w:keepLines w:val="0"/>
        <w:pageBreakBefore w:val="0"/>
        <w:kinsoku/>
        <w:overflowPunct/>
        <w:topLinePunct w:val="0"/>
        <w:autoSpaceDE/>
        <w:autoSpaceDN/>
        <w:bidi w:val="0"/>
        <w:adjustRightInd/>
        <w:snapToGrid/>
        <w:spacing w:line="360" w:lineRule="auto"/>
        <w:ind w:left="478"/>
        <w:jc w:val="right"/>
        <w:textAlignment w:val="auto"/>
        <w:rPr>
          <w:rFonts w:hint="eastAsia" w:ascii="宋体" w:hAnsi="宋体" w:eastAsia="宋体" w:cs="楷体"/>
          <w:lang w:val="en-US" w:eastAsia="zh-CN"/>
        </w:rPr>
      </w:pPr>
      <w:r>
        <w:rPr>
          <w:rFonts w:hint="eastAsia" w:ascii="宋体" w:hAnsi="宋体" w:eastAsia="宋体" w:cs="楷体"/>
          <w:lang w:val="en-US" w:eastAsia="zh-CN"/>
        </w:rPr>
        <w:t>高邮市公安局</w:t>
      </w:r>
      <w:bookmarkEnd w:id="3"/>
      <w:bookmarkEnd w:id="4"/>
    </w:p>
    <w:p w14:paraId="78A86227">
      <w:pPr>
        <w:keepNext w:val="0"/>
        <w:keepLines w:val="0"/>
        <w:pageBreakBefore w:val="0"/>
        <w:kinsoku/>
        <w:overflowPunct/>
        <w:topLinePunct w:val="0"/>
        <w:autoSpaceDE/>
        <w:autoSpaceDN/>
        <w:bidi w:val="0"/>
        <w:adjustRightInd/>
        <w:snapToGrid/>
        <w:spacing w:line="360" w:lineRule="auto"/>
        <w:ind w:left="478"/>
        <w:jc w:val="right"/>
        <w:textAlignment w:val="auto"/>
        <w:rPr>
          <w:rFonts w:hint="default" w:ascii="宋体" w:hAnsi="宋体" w:eastAsia="宋体" w:cs="楷体"/>
          <w:lang w:val="en-US" w:eastAsia="zh-CN"/>
        </w:rPr>
      </w:pPr>
      <w:bookmarkStart w:id="5" w:name="_Toc14690"/>
      <w:bookmarkStart w:id="6" w:name="_Toc30214"/>
      <w:r>
        <w:rPr>
          <w:rFonts w:hint="eastAsia" w:ascii="宋体" w:hAnsi="宋体" w:eastAsia="宋体" w:cs="楷体"/>
          <w:lang w:eastAsia="zh-CN"/>
        </w:rPr>
        <w:t>山东中兆设计集团有限公司</w:t>
      </w:r>
      <w:bookmarkEnd w:id="5"/>
      <w:bookmarkEnd w:id="6"/>
    </w:p>
    <w:p w14:paraId="3A47F3D2">
      <w:pPr>
        <w:keepNext w:val="0"/>
        <w:keepLines w:val="0"/>
        <w:pageBreakBefore w:val="0"/>
        <w:kinsoku/>
        <w:overflowPunct/>
        <w:topLinePunct w:val="0"/>
        <w:autoSpaceDE/>
        <w:autoSpaceDN/>
        <w:bidi w:val="0"/>
        <w:adjustRightInd/>
        <w:snapToGrid/>
        <w:spacing w:line="360" w:lineRule="auto"/>
        <w:ind w:left="478"/>
        <w:textAlignment w:val="auto"/>
        <w:rPr>
          <w:rFonts w:ascii="宋体" w:hAnsi="宋体" w:eastAsia="宋体" w:cs="楷体"/>
        </w:rPr>
      </w:pPr>
      <w:r>
        <w:rPr>
          <w:rFonts w:ascii="宋体" w:hAnsi="宋体" w:eastAsia="宋体" w:cs="楷体"/>
        </w:rPr>
        <w:br w:type="page"/>
      </w:r>
    </w:p>
    <w:p w14:paraId="0A5AC918">
      <w:pPr>
        <w:spacing w:before="314" w:line="360" w:lineRule="auto"/>
        <w:jc w:val="center"/>
        <w:outlineLvl w:val="0"/>
        <w:rPr>
          <w:rFonts w:ascii="宋体" w:hAnsi="宋体" w:eastAsia="宋体" w:cs="楷体"/>
          <w:spacing w:val="1"/>
          <w:sz w:val="36"/>
          <w:szCs w:val="36"/>
          <w14:textOutline w14:w="5791" w14:cap="flat" w14:cmpd="sng" w14:algn="ctr">
            <w14:solidFill>
              <w14:srgbClr w14:val="000000"/>
            </w14:solidFill>
            <w14:prstDash w14:val="solid"/>
            <w14:miter w14:val="0"/>
          </w14:textOutline>
        </w:rPr>
      </w:pPr>
      <w:bookmarkStart w:id="7" w:name="_Toc29498"/>
      <w:r>
        <w:rPr>
          <w:rFonts w:ascii="宋体" w:hAnsi="宋体" w:eastAsia="宋体" w:cs="楷体"/>
          <w:spacing w:val="1"/>
          <w:sz w:val="36"/>
          <w:szCs w:val="36"/>
          <w14:textOutline w14:w="5791" w14:cap="flat" w14:cmpd="sng" w14:algn="ctr">
            <w14:solidFill>
              <w14:srgbClr w14:val="000000"/>
            </w14:solidFill>
            <w14:prstDash w14:val="solid"/>
            <w14:miter w14:val="0"/>
          </w14:textOutline>
        </w:rPr>
        <w:t>第二章</w:t>
      </w:r>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 xml:space="preserve">  磋商须知</w:t>
      </w:r>
      <w:bookmarkEnd w:id="7"/>
    </w:p>
    <w:p w14:paraId="4806ECEF">
      <w:pPr>
        <w:widowControl w:val="0"/>
        <w:spacing w:line="480" w:lineRule="auto"/>
        <w:ind w:firstLine="420"/>
        <w:jc w:val="both"/>
        <w:rPr>
          <w:rFonts w:ascii="宋体" w:hAnsi="宋体" w:eastAsia="宋体" w:cs="Times New Roman"/>
          <w:color w:val="auto"/>
          <w:sz w:val="21"/>
          <w:szCs w:val="21"/>
        </w:rPr>
      </w:pPr>
      <w:bookmarkStart w:id="8" w:name="_bookmark4"/>
      <w:bookmarkEnd w:id="8"/>
      <w:r>
        <w:rPr>
          <w:rFonts w:hint="eastAsia" w:ascii="宋体" w:hAnsi="宋体" w:eastAsia="宋体" w:cs="Times New Roman"/>
          <w:color w:val="auto"/>
          <w:sz w:val="21"/>
          <w:szCs w:val="21"/>
        </w:rPr>
        <w:t>1、采购方式</w:t>
      </w:r>
    </w:p>
    <w:p w14:paraId="16B6AFB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 本次采购采取竞争性磋商方式（以下简称磋商），本竞争性磋商文件仅适用于</w:t>
      </w:r>
      <w:r>
        <w:rPr>
          <w:rFonts w:hint="eastAsia" w:ascii="宋体" w:hAnsi="宋体" w:eastAsia="宋体" w:cs="Times New Roman"/>
          <w:color w:val="auto"/>
          <w:sz w:val="21"/>
          <w:szCs w:val="21"/>
          <w:u w:val="single"/>
          <w:lang w:val="en-US" w:eastAsia="zh-CN"/>
        </w:rPr>
        <w:t xml:space="preserve"> JSZC-321084-ZZZX-C2026-0008 号</w:t>
      </w:r>
      <w:r>
        <w:rPr>
          <w:rFonts w:hint="eastAsia" w:ascii="宋体" w:hAnsi="宋体" w:eastAsia="宋体" w:cs="Times New Roman"/>
          <w:color w:val="auto"/>
          <w:sz w:val="21"/>
          <w:szCs w:val="21"/>
        </w:rPr>
        <w:t>竞争性磋商公告中所述项目。</w:t>
      </w:r>
    </w:p>
    <w:p w14:paraId="131BE47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2、供应商</w:t>
      </w:r>
    </w:p>
    <w:p w14:paraId="5B005D96">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2.1 参加竞争性磋商的供应商以下简称“供应商”，是指参加磋商并符合采购文件规定资格条件的法人、其他组织或者自然人。</w:t>
      </w:r>
    </w:p>
    <w:p w14:paraId="6BD25719">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2.2合格的供应商</w:t>
      </w:r>
    </w:p>
    <w:p w14:paraId="0163016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2.2.1 满足采购公告中供应商的资格条件要求的规定。</w:t>
      </w:r>
    </w:p>
    <w:p w14:paraId="597DA78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2.2.2 满足本文件实质性条款的规定。</w:t>
      </w:r>
    </w:p>
    <w:p w14:paraId="7B14A25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3、适用法律</w:t>
      </w:r>
    </w:p>
    <w:p w14:paraId="56865082">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3.1 本次采购及由此产生的合同受中华人民共和国有关的法律法规制约和保护。</w:t>
      </w:r>
    </w:p>
    <w:p w14:paraId="55436F9C">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4、参加磋商费用</w:t>
      </w:r>
    </w:p>
    <w:p w14:paraId="230E2AF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4.1 供应商应自行承担所有与参加磋商有关的费用，无论磋商过程中的做法和结果如何，（代理公司）(以下简称代理机构)在任何情况下均无义务和责任承担这些费用。</w:t>
      </w:r>
    </w:p>
    <w:p w14:paraId="3FB1545B">
      <w:pPr>
        <w:widowControl w:val="0"/>
        <w:spacing w:line="480" w:lineRule="auto"/>
        <w:ind w:firstLine="420"/>
        <w:jc w:val="both"/>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4.2</w:t>
      </w:r>
      <w:bookmarkStart w:id="9" w:name="_Hlk115095815"/>
      <w:r>
        <w:rPr>
          <w:rFonts w:ascii="宋体" w:hAnsi="宋体" w:eastAsia="宋体" w:cs="Times New Roman"/>
          <w:color w:val="auto"/>
          <w:sz w:val="21"/>
          <w:szCs w:val="21"/>
        </w:rPr>
        <w:t>本次采购由成交</w:t>
      </w:r>
      <w:r>
        <w:rPr>
          <w:rFonts w:hint="eastAsia" w:ascii="宋体" w:hAnsi="宋体" w:eastAsia="宋体" w:cs="Times New Roman"/>
          <w:color w:val="auto"/>
          <w:sz w:val="21"/>
          <w:szCs w:val="21"/>
          <w:lang w:val="en-US" w:eastAsia="zh-CN"/>
        </w:rPr>
        <w:t>供应商</w:t>
      </w:r>
      <w:r>
        <w:rPr>
          <w:rFonts w:ascii="宋体" w:hAnsi="宋体" w:eastAsia="宋体" w:cs="Times New Roman"/>
          <w:color w:val="auto"/>
          <w:sz w:val="21"/>
          <w:szCs w:val="21"/>
        </w:rPr>
        <w:t>在领取成交通知书前按照</w:t>
      </w:r>
      <w:r>
        <w:rPr>
          <w:rFonts w:hint="eastAsia" w:ascii="宋体" w:hAnsi="宋体" w:eastAsia="宋体" w:cs="Times New Roman"/>
          <w:color w:val="auto"/>
          <w:sz w:val="21"/>
          <w:szCs w:val="21"/>
        </w:rPr>
        <w:t>依据[计价格(2002)1980号]文件服务类</w:t>
      </w:r>
      <w:r>
        <w:rPr>
          <w:rFonts w:ascii="宋体" w:hAnsi="宋体" w:eastAsia="宋体" w:cs="Times New Roman"/>
          <w:color w:val="auto"/>
          <w:sz w:val="21"/>
          <w:szCs w:val="21"/>
        </w:rPr>
        <w:t>标准一次性支付给招标代理机构代理服务费</w:t>
      </w:r>
      <w:r>
        <w:rPr>
          <w:rFonts w:hint="eastAsia" w:ascii="宋体" w:hAnsi="宋体" w:eastAsia="宋体" w:cs="Times New Roman"/>
          <w:color w:val="auto"/>
          <w:sz w:val="21"/>
          <w:szCs w:val="21"/>
          <w:lang w:eastAsia="zh-CN"/>
        </w:rPr>
        <w:t>。</w:t>
      </w:r>
    </w:p>
    <w:p w14:paraId="559F961A">
      <w:pPr>
        <w:widowControl w:val="0"/>
        <w:spacing w:line="480" w:lineRule="auto"/>
        <w:ind w:firstLine="420"/>
        <w:jc w:val="both"/>
        <w:rPr>
          <w:rFonts w:ascii="宋体" w:hAnsi="宋体" w:eastAsia="宋体" w:cs="Times New Roman"/>
          <w:color w:val="auto"/>
          <w:sz w:val="21"/>
          <w:szCs w:val="21"/>
        </w:rPr>
      </w:pPr>
      <w:r>
        <w:rPr>
          <w:rFonts w:ascii="宋体" w:hAnsi="宋体" w:eastAsia="宋体" w:cs="Times New Roman"/>
          <w:color w:val="auto"/>
          <w:sz w:val="21"/>
          <w:szCs w:val="21"/>
        </w:rPr>
        <w:t xml:space="preserve">（1）代理服务费以人民币支付； </w:t>
      </w:r>
    </w:p>
    <w:p w14:paraId="796CBD77">
      <w:pPr>
        <w:widowControl w:val="0"/>
        <w:spacing w:line="480" w:lineRule="auto"/>
        <w:ind w:firstLine="420"/>
        <w:jc w:val="both"/>
        <w:rPr>
          <w:rFonts w:ascii="宋体" w:hAnsi="宋体" w:eastAsia="宋体" w:cs="Times New Roman"/>
          <w:color w:val="auto"/>
          <w:sz w:val="21"/>
          <w:szCs w:val="21"/>
        </w:rPr>
      </w:pPr>
      <w:r>
        <w:rPr>
          <w:rFonts w:ascii="宋体" w:hAnsi="宋体" w:eastAsia="宋体" w:cs="Times New Roman"/>
          <w:color w:val="auto"/>
          <w:sz w:val="21"/>
          <w:szCs w:val="21"/>
        </w:rPr>
        <w:t>（2）</w:t>
      </w:r>
      <w:r>
        <w:rPr>
          <w:rFonts w:hint="eastAsia" w:ascii="宋体" w:hAnsi="宋体" w:eastAsia="宋体" w:cs="Times New Roman"/>
          <w:color w:val="auto"/>
          <w:sz w:val="21"/>
          <w:szCs w:val="21"/>
        </w:rPr>
        <w:t>所有</w:t>
      </w:r>
      <w:r>
        <w:rPr>
          <w:rFonts w:ascii="宋体" w:hAnsi="宋体" w:eastAsia="宋体" w:cs="Times New Roman"/>
          <w:color w:val="auto"/>
          <w:sz w:val="21"/>
          <w:szCs w:val="21"/>
        </w:rPr>
        <w:t xml:space="preserve">服务费一次性以电汇、转账等非现金形式支付； </w:t>
      </w:r>
    </w:p>
    <w:p w14:paraId="7068EF3E">
      <w:pPr>
        <w:widowControl w:val="0"/>
        <w:spacing w:line="480" w:lineRule="auto"/>
        <w:ind w:firstLine="420"/>
        <w:jc w:val="both"/>
        <w:rPr>
          <w:rFonts w:ascii="宋体" w:hAnsi="宋体" w:eastAsia="宋体" w:cs="Times New Roman"/>
          <w:color w:val="auto"/>
          <w:sz w:val="21"/>
          <w:szCs w:val="21"/>
        </w:rPr>
      </w:pPr>
      <w:r>
        <w:rPr>
          <w:rFonts w:ascii="宋体" w:hAnsi="宋体" w:eastAsia="宋体" w:cs="Times New Roman"/>
          <w:color w:val="auto"/>
          <w:sz w:val="21"/>
          <w:szCs w:val="21"/>
        </w:rPr>
        <w:t>（3）</w:t>
      </w:r>
      <w:r>
        <w:rPr>
          <w:rFonts w:hint="eastAsia" w:ascii="宋体" w:hAnsi="宋体" w:eastAsia="宋体" w:cs="Times New Roman"/>
          <w:color w:val="auto"/>
          <w:sz w:val="21"/>
          <w:szCs w:val="21"/>
        </w:rPr>
        <w:t>上述费用</w:t>
      </w:r>
      <w:r>
        <w:rPr>
          <w:rFonts w:ascii="宋体" w:hAnsi="宋体" w:eastAsia="宋体" w:cs="Times New Roman"/>
          <w:color w:val="auto"/>
          <w:sz w:val="21"/>
          <w:szCs w:val="21"/>
        </w:rPr>
        <w:t>不在磋商报价中单列，包含在磋商总价中，由</w:t>
      </w:r>
      <w:r>
        <w:rPr>
          <w:rFonts w:hint="eastAsia" w:ascii="宋体" w:hAnsi="宋体" w:eastAsia="宋体" w:cs="Times New Roman"/>
          <w:color w:val="auto"/>
          <w:sz w:val="21"/>
          <w:szCs w:val="21"/>
        </w:rPr>
        <w:t>成交</w:t>
      </w:r>
      <w:r>
        <w:rPr>
          <w:rFonts w:ascii="宋体" w:hAnsi="宋体" w:eastAsia="宋体" w:cs="Times New Roman"/>
          <w:color w:val="auto"/>
          <w:sz w:val="21"/>
          <w:szCs w:val="21"/>
        </w:rPr>
        <w:t>单位支付给代理机构。</w:t>
      </w:r>
    </w:p>
    <w:p w14:paraId="45D91D67">
      <w:pPr>
        <w:widowControl w:val="0"/>
        <w:spacing w:line="480" w:lineRule="auto"/>
        <w:ind w:firstLine="420"/>
        <w:jc w:val="both"/>
        <w:rPr>
          <w:rFonts w:ascii="宋体" w:hAnsi="宋体" w:eastAsia="宋体" w:cs="Times New Roman"/>
          <w:color w:val="auto"/>
          <w:sz w:val="21"/>
          <w:szCs w:val="21"/>
        </w:rPr>
      </w:pPr>
      <w:r>
        <w:rPr>
          <w:rFonts w:ascii="宋体" w:hAnsi="宋体" w:eastAsia="宋体" w:cs="Times New Roman"/>
          <w:color w:val="auto"/>
          <w:sz w:val="21"/>
          <w:szCs w:val="21"/>
        </w:rPr>
        <w:t>4.3</w:t>
      </w:r>
      <w:r>
        <w:rPr>
          <w:rFonts w:hint="eastAsia" w:ascii="宋体" w:hAnsi="宋体" w:eastAsia="宋体" w:cs="Times New Roman"/>
          <w:color w:val="auto"/>
          <w:sz w:val="21"/>
          <w:szCs w:val="21"/>
        </w:rPr>
        <w:t>专家评审费按扬财购【</w:t>
      </w:r>
      <w:r>
        <w:rPr>
          <w:rFonts w:ascii="宋体" w:hAnsi="宋体" w:eastAsia="宋体" w:cs="Times New Roman"/>
          <w:color w:val="auto"/>
          <w:sz w:val="21"/>
          <w:szCs w:val="21"/>
        </w:rPr>
        <w:t>2020</w:t>
      </w:r>
      <w:r>
        <w:rPr>
          <w:rFonts w:hint="eastAsia" w:ascii="宋体" w:hAnsi="宋体" w:eastAsia="宋体" w:cs="Times New Roman"/>
          <w:color w:val="auto"/>
          <w:sz w:val="21"/>
          <w:szCs w:val="21"/>
        </w:rPr>
        <w:t>】</w:t>
      </w:r>
      <w:r>
        <w:rPr>
          <w:rFonts w:ascii="宋体" w:hAnsi="宋体" w:eastAsia="宋体" w:cs="Times New Roman"/>
          <w:color w:val="auto"/>
          <w:sz w:val="21"/>
          <w:szCs w:val="21"/>
        </w:rPr>
        <w:t>40</w:t>
      </w:r>
      <w:r>
        <w:rPr>
          <w:rFonts w:hint="eastAsia" w:ascii="宋体" w:hAnsi="宋体" w:eastAsia="宋体" w:cs="Times New Roman"/>
          <w:color w:val="auto"/>
          <w:sz w:val="21"/>
          <w:szCs w:val="21"/>
        </w:rPr>
        <w:t>号文《关于进一步规范扬州市政府采购专家评审费标准的通知》执行。</w:t>
      </w:r>
      <w:r>
        <w:rPr>
          <w:rFonts w:ascii="宋体" w:hAnsi="宋体" w:eastAsia="宋体" w:cs="Times New Roman"/>
          <w:color w:val="auto"/>
          <w:sz w:val="21"/>
          <w:szCs w:val="21"/>
        </w:rPr>
        <w:t xml:space="preserve"> </w:t>
      </w:r>
      <w:bookmarkEnd w:id="9"/>
    </w:p>
    <w:p w14:paraId="25AC9A07">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5、采购文件的约束力</w:t>
      </w:r>
    </w:p>
    <w:p w14:paraId="3667D47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5.1 供应商一旦参加本项目采购活动，即被认为接受了本采购文件的规定和约束。</w:t>
      </w:r>
    </w:p>
    <w:p w14:paraId="77F0AFD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6、采购文件构成</w:t>
      </w:r>
    </w:p>
    <w:p w14:paraId="4FAB485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6.1 采购文件有以下部分组成：</w:t>
      </w:r>
    </w:p>
    <w:p w14:paraId="5FEF5C8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（1）采购公告</w:t>
      </w:r>
    </w:p>
    <w:p w14:paraId="5E521A8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（2）磋商须知</w:t>
      </w:r>
      <w:r>
        <w:rPr>
          <w:rFonts w:hint="eastAsia" w:ascii="宋体" w:hAnsi="宋体" w:eastAsia="宋体" w:cs="Times New Roman"/>
          <w:color w:val="auto"/>
          <w:sz w:val="21"/>
          <w:szCs w:val="21"/>
        </w:rPr>
        <w:tab/>
      </w:r>
    </w:p>
    <w:p w14:paraId="17C2DAE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（3）合同条款及格式</w:t>
      </w:r>
    </w:p>
    <w:p w14:paraId="25482BC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（4）项目需求</w:t>
      </w:r>
    </w:p>
    <w:p w14:paraId="1DF9B51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（5）评审方法与评审标准</w:t>
      </w:r>
    </w:p>
    <w:p w14:paraId="49075AA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（6）竞争性磋商响应文件格式</w:t>
      </w:r>
    </w:p>
    <w:p w14:paraId="1BF9F6D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请仔细检查采购文件是否齐全，如有缺漏请立即与代理机构联系解决。</w:t>
      </w:r>
    </w:p>
    <w:p w14:paraId="6FBF182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6.2 采购的最小单位是包。采购服务数量及技术要求中未分包的，供应商对要求提供的服务不得部分响应；采购服务数量及技术要求中已经分包的，应当以包为单位响应。</w:t>
      </w:r>
    </w:p>
    <w:p w14:paraId="547D0E0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6.3 采购文件如果要求供应商提交备选响应方案的，供应商可以提交备选方案；否则，备选方案将被拒绝。</w:t>
      </w:r>
    </w:p>
    <w:p w14:paraId="522B6505">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2D9D356">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7</w:t>
      </w:r>
      <w:r>
        <w:rPr>
          <w:rFonts w:hint="eastAsia" w:ascii="宋体" w:hAnsi="宋体" w:eastAsia="宋体" w:cs="Times New Roman"/>
          <w:b/>
          <w:bCs/>
          <w:color w:val="auto"/>
          <w:sz w:val="21"/>
          <w:szCs w:val="21"/>
        </w:rPr>
        <w:t>、</w:t>
      </w:r>
      <w:r>
        <w:rPr>
          <w:rFonts w:hint="eastAsia" w:ascii="宋体" w:hAnsi="宋体" w:eastAsia="宋体" w:cs="Times New Roman"/>
          <w:color w:val="auto"/>
          <w:sz w:val="21"/>
          <w:szCs w:val="21"/>
        </w:rPr>
        <w:t>采购文件的澄清</w:t>
      </w:r>
    </w:p>
    <w:p w14:paraId="4B51D0F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7.1 任何要求对采购文件进行澄清的供应商，应在提交首次响应文件截止时间至少5日前按采购公告中的通讯地址，以书面形式通知代理机构。</w:t>
      </w:r>
    </w:p>
    <w:p w14:paraId="49EFFAB1">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8</w:t>
      </w:r>
      <w:r>
        <w:rPr>
          <w:rFonts w:hint="eastAsia" w:ascii="宋体" w:hAnsi="宋体" w:eastAsia="宋体" w:cs="Times New Roman"/>
          <w:b/>
          <w:bCs/>
          <w:color w:val="auto"/>
          <w:sz w:val="21"/>
          <w:szCs w:val="21"/>
        </w:rPr>
        <w:t>、</w:t>
      </w:r>
      <w:r>
        <w:rPr>
          <w:rFonts w:hint="eastAsia" w:ascii="宋体" w:hAnsi="宋体" w:eastAsia="宋体" w:cs="Times New Roman"/>
          <w:color w:val="auto"/>
          <w:sz w:val="21"/>
          <w:szCs w:val="21"/>
        </w:rPr>
        <w:t>采购文件的修改</w:t>
      </w:r>
    </w:p>
    <w:p w14:paraId="3ECDB84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3418F27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8.2采购文件的修改将在</w:t>
      </w:r>
      <w:r>
        <w:rPr>
          <w:rFonts w:hint="eastAsia"/>
          <w:sz w:val="21"/>
          <w:szCs w:val="21"/>
        </w:rPr>
        <w:t>”</w:t>
      </w:r>
      <w:r>
        <w:rPr>
          <w:rFonts w:hint="eastAsia" w:ascii="宋体" w:hAnsi="宋体" w:eastAsia="宋体" w:cs="宋体"/>
          <w:sz w:val="21"/>
          <w:szCs w:val="21"/>
        </w:rPr>
        <w:t>扬州市政府采购网</w:t>
      </w:r>
      <w:r>
        <w:rPr>
          <w:sz w:val="21"/>
          <w:szCs w:val="21"/>
        </w:rPr>
        <w:t>”</w:t>
      </w:r>
      <w:r>
        <w:rPr>
          <w:rFonts w:hint="eastAsia" w:ascii="宋体" w:hAnsi="宋体" w:eastAsia="宋体" w:cs="宋体"/>
          <w:sz w:val="21"/>
          <w:szCs w:val="21"/>
        </w:rPr>
        <w:t>、</w:t>
      </w:r>
      <w:r>
        <w:rPr>
          <w:sz w:val="21"/>
          <w:szCs w:val="21"/>
        </w:rPr>
        <w:t>“</w:t>
      </w:r>
      <w:r>
        <w:rPr>
          <w:rFonts w:hint="eastAsia" w:ascii="宋体" w:hAnsi="宋体" w:eastAsia="宋体" w:cs="宋体"/>
          <w:sz w:val="21"/>
          <w:szCs w:val="21"/>
        </w:rPr>
        <w:t>江苏省政府采购网</w:t>
      </w:r>
      <w:r>
        <w:rPr>
          <w:sz w:val="21"/>
          <w:szCs w:val="21"/>
        </w:rPr>
        <w:t>”</w:t>
      </w:r>
      <w:r>
        <w:rPr>
          <w:rFonts w:hint="eastAsia" w:ascii="宋体" w:hAnsi="宋体" w:eastAsia="宋体" w:cs="Times New Roman"/>
          <w:color w:val="auto"/>
          <w:sz w:val="21"/>
          <w:szCs w:val="21"/>
        </w:rPr>
        <w:t>公布，补充文件将作为采购文件的组成部分，并对供应商具有约束力。</w:t>
      </w:r>
    </w:p>
    <w:p w14:paraId="3021807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9、采购文件的语言、度量衡单位、货币。</w:t>
      </w:r>
    </w:p>
    <w:p w14:paraId="3F298FA5">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9.1供应商提交的响应文件以及供应商与代理机构就有关磋商的所有来往通知、函件和文件均应使用简体中文。</w:t>
      </w:r>
    </w:p>
    <w:p w14:paraId="7C047D9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9.2 除技术性能另有规定外，采购文件所使用的度量衡单位，均须采用国家法定计量单位。</w:t>
      </w:r>
    </w:p>
    <w:p w14:paraId="242155C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9.3采购文件中的服务单价和总价无特殊规定的采用人民币报价，以元为单位标注。采购文件中另有规定的按规定执行。</w:t>
      </w:r>
    </w:p>
    <w:p w14:paraId="7BD4C49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10、响应文件构成</w:t>
      </w:r>
    </w:p>
    <w:p w14:paraId="26F42D95">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w:t>
      </w:r>
      <w:r>
        <w:rPr>
          <w:rFonts w:ascii="宋体" w:hAnsi="宋体" w:eastAsia="宋体" w:cs="Times New Roman"/>
          <w:color w:val="auto"/>
          <w:sz w:val="21"/>
          <w:szCs w:val="21"/>
        </w:rPr>
        <w:t>0.1</w:t>
      </w:r>
      <w:r>
        <w:rPr>
          <w:rFonts w:hint="eastAsia" w:ascii="宋体" w:hAnsi="宋体" w:eastAsia="宋体" w:cs="Times New Roman"/>
          <w:color w:val="auto"/>
          <w:sz w:val="21"/>
          <w:szCs w:val="21"/>
        </w:rPr>
        <w:t>磋商文件由以下部分组成</w:t>
      </w:r>
    </w:p>
    <w:p w14:paraId="7F1EE8B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（1）资格审查响应对照表</w:t>
      </w:r>
    </w:p>
    <w:p w14:paraId="66CCBBB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（2）符合性审查响应对照表</w:t>
      </w:r>
    </w:p>
    <w:p w14:paraId="4AB6F35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w:t>
      </w:r>
      <w:r>
        <w:rPr>
          <w:rFonts w:ascii="宋体" w:hAnsi="宋体" w:eastAsia="宋体" w:cs="Times New Roman"/>
          <w:color w:val="auto"/>
          <w:sz w:val="21"/>
          <w:szCs w:val="21"/>
        </w:rPr>
        <w:t>3</w:t>
      </w:r>
      <w:r>
        <w:rPr>
          <w:rFonts w:hint="eastAsia" w:ascii="宋体" w:hAnsi="宋体" w:eastAsia="宋体" w:cs="Times New Roman"/>
          <w:color w:val="auto"/>
          <w:sz w:val="21"/>
          <w:szCs w:val="21"/>
        </w:rPr>
        <w:t>）非实质性响应对照表</w:t>
      </w:r>
    </w:p>
    <w:p w14:paraId="491F1F7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（4）磋商响应报价表 </w:t>
      </w:r>
    </w:p>
    <w:p w14:paraId="78B3982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（5）分项报价表</w:t>
      </w:r>
    </w:p>
    <w:p w14:paraId="3BA304D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（6）技术参数响应及偏离表 </w:t>
      </w:r>
    </w:p>
    <w:p w14:paraId="58F737F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（7）商务条款响应及偏离表 </w:t>
      </w:r>
    </w:p>
    <w:p w14:paraId="017049D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（8）其他（供应商认为有必要提供的声明和文件，如有自拟并自行添加。）</w:t>
      </w:r>
    </w:p>
    <w:p w14:paraId="01753026">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10.2 供应商应当根据采购文件要求编制响应文件，响应文件应对采购文件提出的要求和条件作出响应，并在相应的响应文件中逐条标明满足与否。</w:t>
      </w:r>
    </w:p>
    <w:p w14:paraId="3B5E5E88">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11、证明供应商资格及符合采购文件规定的文件</w:t>
      </w:r>
    </w:p>
    <w:p w14:paraId="40DE585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11.1供应商应按要求提交资格证明文件及符合采购文件规定的文件。</w:t>
      </w:r>
    </w:p>
    <w:p w14:paraId="3D8039A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11.2供应商应提交证明其有资格参加磋商和成交后有能力独立履行合同的文件。</w:t>
      </w:r>
    </w:p>
    <w:p w14:paraId="78E2E0D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11.3供应商除必须具有履行合同所需提供的产品或服务的能力外，还必须具备相应的财务、技术方面的能力。</w:t>
      </w:r>
    </w:p>
    <w:p w14:paraId="5F66141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11.4供应商应提交根据合同要求提供的证明服务质量合格以及符合采购文件规定的证明文件。</w:t>
      </w:r>
    </w:p>
    <w:p w14:paraId="7798908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11.5证明供应商所提供服务与采购文件的要求相一致的文件可以是手册、图纸、文字资料和数据。</w:t>
      </w:r>
    </w:p>
    <w:p w14:paraId="1F068D7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12、磋商响应报价表</w:t>
      </w:r>
    </w:p>
    <w:p w14:paraId="6785C77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12.1 供应商应按照采购文件规定格式填报磋商响应报价表，每项服务只允许有一个报价，任何有选择的报价将不予接受。</w:t>
      </w:r>
    </w:p>
    <w:p w14:paraId="4AC697D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12.2 标的物</w:t>
      </w:r>
    </w:p>
    <w:p w14:paraId="4306A58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采购人需求的服务供应、安装，调试及有关技术服务等。</w:t>
      </w:r>
    </w:p>
    <w:p w14:paraId="15FF1AE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12.3其它费用处理</w:t>
      </w:r>
    </w:p>
    <w:p w14:paraId="48EE641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采购文件未列明，而供应商认为必需的费用也需列入报价。</w:t>
      </w:r>
    </w:p>
    <w:p w14:paraId="71F28DAE">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13、技术参数响应及偏离表、商务条款响应及偏离表及磋商服务说明</w:t>
      </w:r>
    </w:p>
    <w:p w14:paraId="3D6D462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13.1 对采购文件中的技术与商务条款要求逐项作出响应或偏离，并说明原因；</w:t>
      </w:r>
    </w:p>
    <w:p w14:paraId="6E0DE1B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13.2 提供参加本项目类似案例简介；</w:t>
      </w:r>
    </w:p>
    <w:p w14:paraId="53F8584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13.3 详细阐述所投服务的主要组成部分、功能设计、实现思路及关键技术；</w:t>
      </w:r>
    </w:p>
    <w:p w14:paraId="3E7189D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13.4 供应商认为需要的其他技术文件或说明。</w:t>
      </w:r>
    </w:p>
    <w:p w14:paraId="18835F69">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14、服务承诺及售后服务机构、人员的情况介绍</w:t>
      </w:r>
    </w:p>
    <w:p w14:paraId="1F61D2F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14.1供应商的服务承诺应按不低于采购文件中商务要求的标准。</w:t>
      </w:r>
    </w:p>
    <w:p w14:paraId="5E2A6FC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14.2提供供应商有关售后服务的管理制度、售后服务机构的分布情况、售后服务人员的数量、素质、技术水平及售后服务的反应能力。</w:t>
      </w:r>
    </w:p>
    <w:p w14:paraId="64EFD911">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15、磋商响应函</w:t>
      </w:r>
    </w:p>
    <w:p w14:paraId="74BD9FA1">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15.1 供应商应按照扬州市政府采购交易管理系统提供的格式完整、正确填写磋商响应函。</w:t>
      </w:r>
    </w:p>
    <w:p w14:paraId="76533ED6">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16、磋商响应有效期</w:t>
      </w:r>
    </w:p>
    <w:p w14:paraId="4541106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16.1 磋商响应有效期为代理机构规定的响应文件接收截止时间后</w:t>
      </w:r>
      <w:r>
        <w:rPr>
          <w:rFonts w:hint="eastAsia" w:ascii="宋体" w:hAnsi="宋体" w:eastAsia="宋体" w:cs="Times New Roman"/>
          <w:b/>
          <w:bCs/>
          <w:color w:val="auto"/>
          <w:sz w:val="21"/>
          <w:szCs w:val="21"/>
          <w:u w:val="single"/>
        </w:rPr>
        <w:t>六十（60）天</w:t>
      </w:r>
      <w:r>
        <w:rPr>
          <w:rFonts w:hint="eastAsia" w:ascii="宋体" w:hAnsi="宋体" w:eastAsia="宋体" w:cs="Times New Roman"/>
          <w:color w:val="auto"/>
          <w:sz w:val="21"/>
          <w:szCs w:val="21"/>
        </w:rPr>
        <w:t>。磋商响应有效期比规定短的将被视为非实质性响应性而予以拒绝。</w:t>
      </w:r>
    </w:p>
    <w:p w14:paraId="4BA6FDF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E958A60">
      <w:pPr>
        <w:widowControl w:val="0"/>
        <w:spacing w:line="480" w:lineRule="auto"/>
        <w:ind w:firstLine="420"/>
        <w:jc w:val="both"/>
        <w:rPr>
          <w:rFonts w:ascii="宋体" w:hAnsi="宋体" w:eastAsia="宋体" w:cs="Times New Roman"/>
          <w:color w:val="auto"/>
          <w:sz w:val="21"/>
          <w:szCs w:val="21"/>
        </w:rPr>
      </w:pPr>
      <w:bookmarkStart w:id="10" w:name="_Toc16938541"/>
      <w:bookmarkStart w:id="11" w:name="_Toc20823297"/>
      <w:r>
        <w:rPr>
          <w:rFonts w:hint="eastAsia" w:ascii="宋体" w:hAnsi="宋体" w:eastAsia="宋体" w:cs="Times New Roman"/>
          <w:color w:val="auto"/>
          <w:sz w:val="21"/>
          <w:szCs w:val="21"/>
        </w:rPr>
        <w:t>17、响应文件</w:t>
      </w:r>
      <w:bookmarkEnd w:id="10"/>
      <w:bookmarkEnd w:id="11"/>
      <w:r>
        <w:rPr>
          <w:rFonts w:hint="eastAsia" w:ascii="宋体" w:hAnsi="宋体" w:eastAsia="宋体" w:cs="Times New Roman"/>
          <w:color w:val="auto"/>
          <w:sz w:val="21"/>
          <w:szCs w:val="21"/>
        </w:rPr>
        <w:t>的递交</w:t>
      </w:r>
    </w:p>
    <w:p w14:paraId="10FFD081">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17.1 电子响应文件的递交供应商应当按照《操作手册》规定，在磋商响应截止时间前制作并上传电子响应文件。</w:t>
      </w:r>
      <w:bookmarkStart w:id="12" w:name="_Toc20823298"/>
      <w:bookmarkStart w:id="13" w:name="_Toc16938542"/>
    </w:p>
    <w:p w14:paraId="7CCF9E07">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17.2</w:t>
      </w:r>
      <w:r>
        <w:rPr>
          <w:rFonts w:hint="eastAsia" w:ascii="宋体" w:hAnsi="宋体" w:eastAsia="宋体" w:cs="Times New Roman"/>
          <w:bCs/>
          <w:color w:val="auto"/>
          <w:sz w:val="21"/>
          <w:szCs w:val="21"/>
        </w:rPr>
        <w:t>政府采购管理交易系统（苏采云）</w:t>
      </w:r>
      <w:r>
        <w:rPr>
          <w:rFonts w:hint="eastAsia" w:ascii="宋体" w:hAnsi="宋体" w:eastAsia="宋体" w:cs="Times New Roman"/>
          <w:color w:val="auto"/>
          <w:sz w:val="21"/>
          <w:szCs w:val="21"/>
        </w:rPr>
        <w:t>相关要求是本采购文件的组成部分。</w:t>
      </w:r>
    </w:p>
    <w:p w14:paraId="54A6989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17.3供应商应对 CA 证书妥善保管，如被他人盗用投标，因此带来的</w:t>
      </w:r>
      <w:r>
        <w:rPr>
          <w:rFonts w:hint="eastAsia" w:ascii="宋体" w:hAnsi="宋体" w:eastAsia="宋体" w:cs="Times New Roman"/>
          <w:color w:val="auto"/>
          <w:sz w:val="21"/>
          <w:szCs w:val="21"/>
          <w:lang w:val="en-US" w:eastAsia="zh-CN"/>
        </w:rPr>
        <w:t>后果</w:t>
      </w:r>
      <w:r>
        <w:rPr>
          <w:rFonts w:hint="eastAsia" w:ascii="宋体" w:hAnsi="宋体" w:eastAsia="宋体" w:cs="Times New Roman"/>
          <w:color w:val="auto"/>
          <w:sz w:val="21"/>
          <w:szCs w:val="21"/>
        </w:rPr>
        <w:t>均由供应商自行承担。</w:t>
      </w:r>
    </w:p>
    <w:p w14:paraId="3273C73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17.4供应商应当对采购文件提出的要求和条件作出实质性响应，并在电子投标系统逐条应答。</w:t>
      </w:r>
    </w:p>
    <w:p w14:paraId="110E1EC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17.5</w:t>
      </w:r>
      <w:r>
        <w:rPr>
          <w:rFonts w:hint="eastAsia" w:ascii="宋体" w:hAnsi="宋体" w:eastAsia="宋体" w:cs="Times New Roman"/>
          <w:bCs/>
          <w:color w:val="auto"/>
          <w:sz w:val="21"/>
          <w:szCs w:val="21"/>
        </w:rPr>
        <w:t>供应商</w:t>
      </w:r>
      <w:r>
        <w:rPr>
          <w:rFonts w:hint="eastAsia" w:ascii="宋体" w:hAnsi="宋体" w:eastAsia="宋体" w:cs="Times New Roman"/>
          <w:color w:val="auto"/>
          <w:sz w:val="21"/>
          <w:szCs w:val="21"/>
        </w:rPr>
        <w:t>应对要求提供的资格证明文件（如资质证书、资格证书）、技术资料（如白皮书、彩页、手册、检测报告等）扫描上传至投标系统。</w:t>
      </w:r>
    </w:p>
    <w:p w14:paraId="62AD261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17.6各</w:t>
      </w:r>
      <w:r>
        <w:rPr>
          <w:rFonts w:hint="eastAsia" w:ascii="宋体" w:hAnsi="宋体" w:eastAsia="宋体" w:cs="Times New Roman"/>
          <w:bCs/>
          <w:color w:val="auto"/>
          <w:sz w:val="21"/>
          <w:szCs w:val="21"/>
        </w:rPr>
        <w:t>供应商</w:t>
      </w:r>
      <w:r>
        <w:rPr>
          <w:rFonts w:hint="eastAsia" w:ascii="宋体" w:hAnsi="宋体" w:eastAsia="宋体" w:cs="Times New Roman"/>
          <w:color w:val="auto"/>
          <w:sz w:val="21"/>
          <w:szCs w:val="21"/>
        </w:rPr>
        <w:t>应在规定时间内凭CA证书进行网上解密。</w:t>
      </w:r>
    </w:p>
    <w:p w14:paraId="1FE51D7D">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18、磋商响应截止日期</w:t>
      </w:r>
      <w:bookmarkEnd w:id="12"/>
      <w:bookmarkEnd w:id="13"/>
    </w:p>
    <w:p w14:paraId="4E0C5A01">
      <w:pPr>
        <w:widowControl w:val="0"/>
        <w:spacing w:line="480" w:lineRule="auto"/>
        <w:ind w:firstLine="420"/>
        <w:jc w:val="both"/>
        <w:rPr>
          <w:rFonts w:ascii="宋体" w:hAnsi="宋体" w:eastAsia="宋体" w:cs="Times New Roman"/>
          <w:bCs/>
          <w:i/>
          <w:color w:val="auto"/>
          <w:sz w:val="21"/>
          <w:szCs w:val="21"/>
          <w:u w:val="single"/>
        </w:rPr>
      </w:pPr>
      <w:r>
        <w:rPr>
          <w:rFonts w:hint="eastAsia" w:ascii="宋体" w:hAnsi="宋体" w:eastAsia="宋体" w:cs="Times New Roman"/>
          <w:b/>
          <w:bCs/>
          <w:i/>
          <w:color w:val="auto"/>
          <w:sz w:val="21"/>
          <w:szCs w:val="21"/>
          <w:u w:val="single"/>
        </w:rPr>
        <w:t>18.1 供应商上传电子响应文件的时间不得迟于采购公告中规定的磋商响应截止时间。</w:t>
      </w:r>
    </w:p>
    <w:p w14:paraId="768882B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供应商应充分考虑到网络环境、网络带宽等风险因素，如因供应商自身原因造成的电子响应文件上传不成功由供应商自行承担全部责任。</w:t>
      </w:r>
    </w:p>
    <w:p w14:paraId="543861F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18.2 代理机构可以按照规定，通过修改采购文件延长磋商截止日期，在此情况下，供应商的所有权利和义务以及供应商受制的截止日期均应以延长后新的截止日期为准。</w:t>
      </w:r>
    </w:p>
    <w:p w14:paraId="6F0D5A5A">
      <w:pPr>
        <w:widowControl w:val="0"/>
        <w:spacing w:line="480" w:lineRule="auto"/>
        <w:ind w:firstLine="420"/>
        <w:jc w:val="both"/>
        <w:rPr>
          <w:rFonts w:ascii="宋体" w:hAnsi="宋体" w:eastAsia="宋体" w:cs="Times New Roman"/>
          <w:color w:val="auto"/>
          <w:sz w:val="21"/>
          <w:szCs w:val="21"/>
        </w:rPr>
      </w:pPr>
      <w:bookmarkStart w:id="14" w:name="_Toc20823299"/>
      <w:bookmarkStart w:id="15" w:name="_Toc16938543"/>
      <w:r>
        <w:rPr>
          <w:rFonts w:hint="eastAsia" w:ascii="宋体" w:hAnsi="宋体" w:eastAsia="宋体" w:cs="Times New Roman"/>
          <w:color w:val="auto"/>
          <w:sz w:val="21"/>
          <w:szCs w:val="21"/>
        </w:rPr>
        <w:t>19、响应文件</w:t>
      </w:r>
      <w:bookmarkEnd w:id="14"/>
      <w:bookmarkEnd w:id="15"/>
      <w:r>
        <w:rPr>
          <w:rFonts w:hint="eastAsia" w:ascii="宋体" w:hAnsi="宋体" w:eastAsia="宋体" w:cs="Times New Roman"/>
          <w:color w:val="auto"/>
          <w:sz w:val="21"/>
          <w:szCs w:val="21"/>
        </w:rPr>
        <w:t>的拒收</w:t>
      </w:r>
    </w:p>
    <w:p w14:paraId="3B1302F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19.1代理机构拒绝接收在其规定的磋商截止时间后上传的任何响应文件。</w:t>
      </w:r>
    </w:p>
    <w:p w14:paraId="7DFBCABC">
      <w:pPr>
        <w:widowControl w:val="0"/>
        <w:spacing w:line="480" w:lineRule="auto"/>
        <w:ind w:firstLine="420"/>
        <w:jc w:val="both"/>
        <w:rPr>
          <w:rFonts w:ascii="宋体" w:hAnsi="宋体" w:eastAsia="宋体" w:cs="Times New Roman"/>
          <w:color w:val="auto"/>
          <w:sz w:val="21"/>
          <w:szCs w:val="21"/>
        </w:rPr>
      </w:pPr>
      <w:bookmarkStart w:id="16" w:name="_Toc20823300"/>
      <w:bookmarkStart w:id="17" w:name="_Toc16938544"/>
      <w:r>
        <w:rPr>
          <w:rFonts w:hint="eastAsia" w:ascii="宋体" w:hAnsi="宋体" w:eastAsia="宋体" w:cs="Times New Roman"/>
          <w:color w:val="auto"/>
          <w:sz w:val="21"/>
          <w:szCs w:val="21"/>
        </w:rPr>
        <w:t>20、响应文件的撤回和修改</w:t>
      </w:r>
      <w:bookmarkEnd w:id="16"/>
      <w:bookmarkEnd w:id="17"/>
    </w:p>
    <w:p w14:paraId="5AE2A7C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20.1 响应文件的撤回</w:t>
      </w:r>
    </w:p>
    <w:p w14:paraId="7625E377">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20.1.1 电子响应文件的撤回</w:t>
      </w:r>
    </w:p>
    <w:p w14:paraId="0CFD23C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供应商可在磋商截止时间前，撤回其电子响应文件，具体操作方法见《操作手册》。</w:t>
      </w:r>
    </w:p>
    <w:p w14:paraId="340F302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20.1.2 供应商撤回电子响应文件，则认为其不再参与本项目磋商谈判。</w:t>
      </w:r>
    </w:p>
    <w:p w14:paraId="3CF2FFC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20.2 响应文件的修改</w:t>
      </w:r>
    </w:p>
    <w:p w14:paraId="158A24E7">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供应商可在磋商截止时间前，对其电子响应文件进行修改，具体操作方法见《操作手册》。</w:t>
      </w:r>
    </w:p>
    <w:p w14:paraId="32783F0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20.3 在磋商截止时间之后，供应商不得对其电子响应文件作任何修改。</w:t>
      </w:r>
    </w:p>
    <w:p w14:paraId="18E348D1">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20.4 在磋商截止时间至采购文件中规定的磋商有效期满之间的这段时间内，供应商不得撤回其响应文件。</w:t>
      </w:r>
    </w:p>
    <w:p w14:paraId="6A8811FF">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21、磋商</w:t>
      </w:r>
    </w:p>
    <w:p w14:paraId="5A1E0F7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21.1 代理机构将在采购公告中规定的时间和地点组织磋商开始仪式。供应商应当按照《操作手册》规定，参加磋商活动。</w:t>
      </w:r>
    </w:p>
    <w:p w14:paraId="3C808331">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21.2供应商在磋商过程中涉及到的响应文件解密等工作，应按照《操作手册》规定执行。</w:t>
      </w:r>
    </w:p>
    <w:p w14:paraId="589231D7">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22、磋商小组</w:t>
      </w:r>
    </w:p>
    <w:p w14:paraId="54602BB5">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22.1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磋商开始后，代理机构将立即组织磋商小组进行评审。</w:t>
      </w:r>
    </w:p>
    <w:p w14:paraId="648C837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22.2磋商小组由采购人代表和有关技术、经济等方面的专家组成，且人员构成符合政府采购有关规定。</w:t>
      </w:r>
    </w:p>
    <w:p w14:paraId="0E2CED3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22.3磋商小组独立工作，负责评审有效响应文件并确定成交候选供应商。</w:t>
      </w:r>
    </w:p>
    <w:p w14:paraId="31391950">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23、评审过程的保密与公正</w:t>
      </w:r>
    </w:p>
    <w:p w14:paraId="186415A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23.1评审专家应当遵守评审工作纪律，不得泄露评审情况和评审中获悉的商业秘密。</w:t>
      </w:r>
    </w:p>
    <w:p w14:paraId="624B309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23.2在评审过程中，供应商不得以任何行为影响评审过程，否则其响应文件将被作为无效响应文件。</w:t>
      </w:r>
    </w:p>
    <w:p w14:paraId="0431843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23.3 在评审期间，代理机构将设专门工作人员与供应商联系。</w:t>
      </w:r>
    </w:p>
    <w:p w14:paraId="0C72BA4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23.4 代理机构和磋商小组不向未成交的供应商解释未成交原因，也不公布评审过程中的相关细节。</w:t>
      </w:r>
    </w:p>
    <w:p w14:paraId="12839E09">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24、磋商的澄清</w:t>
      </w:r>
    </w:p>
    <w:p w14:paraId="414F9A5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24.1评审期间，磋商小组要求供应商澄清、说明或者更正响应文件以电子函件形式提交但并非对每个供应商都作澄清要求。</w:t>
      </w:r>
    </w:p>
    <w:p w14:paraId="3FE61B1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24.2接到磋商小组澄清要求的供应商应按磋商小组规定的时间和格式在“</w:t>
      </w:r>
      <w:r>
        <w:rPr>
          <w:rFonts w:hint="eastAsia" w:ascii="宋体" w:hAnsi="宋体" w:eastAsia="宋体" w:cs="Times New Roman"/>
          <w:b/>
          <w:bCs/>
          <w:color w:val="auto"/>
          <w:sz w:val="21"/>
          <w:szCs w:val="21"/>
        </w:rPr>
        <w:t>政府采购管理交易系统（苏采云）”</w:t>
      </w:r>
      <w:r>
        <w:rPr>
          <w:rFonts w:hint="eastAsia" w:ascii="宋体" w:hAnsi="宋体" w:eastAsia="宋体" w:cs="Times New Roman"/>
          <w:color w:val="auto"/>
          <w:sz w:val="21"/>
          <w:szCs w:val="21"/>
        </w:rPr>
        <w:t>中做出澄清，澄清的内容作为响应文件的补充部分。具体</w:t>
      </w:r>
      <w:r>
        <w:rPr>
          <w:rFonts w:ascii="宋体" w:hAnsi="宋体" w:eastAsia="宋体" w:cs="Times New Roman"/>
          <w:color w:val="auto"/>
          <w:sz w:val="21"/>
          <w:szCs w:val="21"/>
        </w:rPr>
        <w:t>操作</w:t>
      </w:r>
      <w:r>
        <w:rPr>
          <w:rFonts w:hint="eastAsia" w:ascii="宋体" w:hAnsi="宋体" w:eastAsia="宋体" w:cs="Times New Roman"/>
          <w:color w:val="auto"/>
          <w:sz w:val="21"/>
          <w:szCs w:val="21"/>
        </w:rPr>
        <w:t>方式</w:t>
      </w:r>
      <w:r>
        <w:rPr>
          <w:rFonts w:ascii="宋体" w:hAnsi="宋体" w:eastAsia="宋体" w:cs="Times New Roman"/>
          <w:color w:val="auto"/>
          <w:sz w:val="21"/>
          <w:szCs w:val="21"/>
        </w:rPr>
        <w:t>见</w:t>
      </w:r>
      <w:r>
        <w:rPr>
          <w:rFonts w:hint="eastAsia" w:ascii="宋体" w:hAnsi="宋体" w:eastAsia="宋体" w:cs="Times New Roman"/>
          <w:bCs/>
          <w:color w:val="auto"/>
          <w:sz w:val="21"/>
          <w:szCs w:val="21"/>
        </w:rPr>
        <w:t>《操作手册》</w:t>
      </w:r>
      <w:r>
        <w:rPr>
          <w:rFonts w:hint="eastAsia" w:ascii="宋体" w:hAnsi="宋体" w:eastAsia="宋体" w:cs="Times New Roman"/>
          <w:color w:val="auto"/>
          <w:sz w:val="21"/>
          <w:szCs w:val="21"/>
        </w:rPr>
        <w:t>。</w:t>
      </w:r>
    </w:p>
    <w:p w14:paraId="3227880A">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24.3 接到磋商小组澄清要求的供应商如未按规定</w:t>
      </w:r>
      <w:r>
        <w:rPr>
          <w:rFonts w:hint="eastAsia" w:ascii="宋体" w:hAnsi="宋体" w:eastAsia="宋体" w:cs="Times New Roman"/>
          <w:color w:val="auto"/>
          <w:sz w:val="21"/>
          <w:szCs w:val="21"/>
          <w:lang w:eastAsia="zh-CN"/>
        </w:rPr>
        <w:t>作出</w:t>
      </w:r>
      <w:r>
        <w:rPr>
          <w:rFonts w:hint="eastAsia" w:ascii="宋体" w:hAnsi="宋体" w:eastAsia="宋体" w:cs="Times New Roman"/>
          <w:color w:val="auto"/>
          <w:sz w:val="21"/>
          <w:szCs w:val="21"/>
        </w:rPr>
        <w:t>澄清，其风险由供应商自行承担。</w:t>
      </w:r>
    </w:p>
    <w:p w14:paraId="327EDA69">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25、对响应文件的初审</w:t>
      </w:r>
    </w:p>
    <w:p w14:paraId="014529D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25.1响应文件初审分为资格审查和符合性审查。</w:t>
      </w:r>
    </w:p>
    <w:p w14:paraId="67C6494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25.1.1资格审查：依据法律法规和采购文件的规定，对响应文件中的资格证明文件进行审查。以确定供应商是否具备参加磋商的资格。</w:t>
      </w:r>
    </w:p>
    <w:p w14:paraId="17E3124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25.1.2符合性检查：依据采购文件的规定，由磋商小组从响应文件的有效性、完整性和对采购文件的响应程度进行审查，以确定是否对采购文件的实质性要求作出响应。</w:t>
      </w:r>
    </w:p>
    <w:p w14:paraId="0F103AD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25.1.3 未通过资格审查或符合性审查的供应商，代理机构将在</w:t>
      </w:r>
      <w:r>
        <w:rPr>
          <w:rFonts w:hint="eastAsia" w:ascii="宋体" w:hAnsi="宋体" w:eastAsia="宋体" w:cs="Times New Roman"/>
          <w:b/>
          <w:bCs/>
          <w:color w:val="auto"/>
          <w:sz w:val="21"/>
          <w:szCs w:val="21"/>
        </w:rPr>
        <w:t>“政府采购管理交易系统（苏采云）”</w:t>
      </w:r>
      <w:r>
        <w:rPr>
          <w:rFonts w:hint="eastAsia" w:ascii="宋体" w:hAnsi="宋体" w:eastAsia="宋体" w:cs="Times New Roman"/>
          <w:color w:val="auto"/>
          <w:sz w:val="21"/>
          <w:szCs w:val="21"/>
        </w:rPr>
        <w:t>中告知未通过资格审查或符合性审查的原因，评审结束后，代理机构将不再告知未通过资格审查或符合性审查的原因。</w:t>
      </w:r>
    </w:p>
    <w:p w14:paraId="499838A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25.2在详细评审之前，磋商小组将首先审查每份响应文件是否实质性响应了采购文件的要求。实质性响应的响应文件应该是与采购文件要求的全部条款、条件和规格相符，没有重大偏离或保留。</w:t>
      </w:r>
    </w:p>
    <w:p w14:paraId="1189215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66A5F51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25.3如果响应文件实质上没有响应采购文件的要求，磋商小组将予以拒绝，供应商不得通过修改或撤销</w:t>
      </w:r>
      <w:r>
        <w:rPr>
          <w:rFonts w:hint="eastAsia" w:ascii="宋体" w:hAnsi="宋体" w:eastAsia="宋体" w:cs="Times New Roman"/>
          <w:color w:val="auto"/>
          <w:sz w:val="21"/>
          <w:szCs w:val="21"/>
          <w:lang w:eastAsia="zh-CN"/>
        </w:rPr>
        <w:t>不符</w:t>
      </w:r>
      <w:r>
        <w:rPr>
          <w:rFonts w:hint="eastAsia" w:ascii="宋体" w:hAnsi="宋体" w:eastAsia="宋体" w:cs="Times New Roman"/>
          <w:color w:val="auto"/>
          <w:sz w:val="21"/>
          <w:szCs w:val="21"/>
        </w:rPr>
        <w:t>合要求的偏离或保留而使其响应文件成为实质性响应的文件。</w:t>
      </w:r>
    </w:p>
    <w:p w14:paraId="63F40168">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25.4 供应商在开、评标全过程中应保持通讯畅通，并安排专人与代理机构及磋商小组联系。</w:t>
      </w:r>
    </w:p>
    <w:p w14:paraId="0E333AA5">
      <w:pPr>
        <w:widowControl w:val="0"/>
        <w:spacing w:line="480" w:lineRule="auto"/>
        <w:ind w:firstLine="420"/>
        <w:jc w:val="both"/>
        <w:rPr>
          <w:rFonts w:hint="eastAsia" w:ascii="宋体" w:hAnsi="宋体" w:eastAsia="宋体" w:cs="Times New Roman"/>
          <w:b/>
          <w:bCs/>
          <w:color w:val="auto"/>
          <w:sz w:val="21"/>
          <w:szCs w:val="21"/>
        </w:rPr>
      </w:pPr>
      <w:r>
        <w:rPr>
          <w:rFonts w:hint="eastAsia" w:ascii="宋体" w:hAnsi="宋体" w:eastAsia="宋体" w:cs="Times New Roman"/>
          <w:b/>
          <w:bCs/>
          <w:color w:val="auto"/>
          <w:sz w:val="21"/>
          <w:szCs w:val="21"/>
        </w:rPr>
        <w:t>2</w:t>
      </w:r>
      <w:r>
        <w:rPr>
          <w:rFonts w:hint="eastAsia" w:ascii="宋体" w:hAnsi="宋体" w:eastAsia="宋体" w:cs="Times New Roman"/>
          <w:b/>
          <w:bCs/>
          <w:color w:val="auto"/>
          <w:sz w:val="21"/>
          <w:szCs w:val="21"/>
          <w:lang w:val="en-US" w:eastAsia="zh-CN"/>
        </w:rPr>
        <w:t>5</w:t>
      </w:r>
      <w:r>
        <w:rPr>
          <w:rFonts w:hint="eastAsia" w:ascii="宋体" w:hAnsi="宋体" w:eastAsia="宋体" w:cs="Times New Roman"/>
          <w:b/>
          <w:bCs/>
          <w:color w:val="auto"/>
          <w:sz w:val="21"/>
          <w:szCs w:val="21"/>
        </w:rPr>
        <w:t>.</w:t>
      </w:r>
      <w:r>
        <w:rPr>
          <w:rFonts w:hint="eastAsia" w:ascii="宋体" w:hAnsi="宋体" w:eastAsia="宋体" w:cs="Times New Roman"/>
          <w:b/>
          <w:bCs/>
          <w:color w:val="auto"/>
          <w:sz w:val="21"/>
          <w:szCs w:val="21"/>
          <w:lang w:val="en-US" w:eastAsia="zh-CN"/>
        </w:rPr>
        <w:t xml:space="preserve">5 </w:t>
      </w:r>
      <w:r>
        <w:rPr>
          <w:rFonts w:hint="eastAsia" w:ascii="宋体" w:hAnsi="宋体" w:eastAsia="宋体" w:cs="Times New Roman"/>
          <w:b/>
          <w:bCs/>
          <w:color w:val="auto"/>
          <w:sz w:val="21"/>
          <w:szCs w:val="21"/>
        </w:rPr>
        <w:t>评审委员会启动异常低价投标（响应）审查的情形和具体要求</w:t>
      </w:r>
    </w:p>
    <w:p w14:paraId="36643943">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（一）评审过程中出现下列情形之一的，评审委员会应当启动异常低价投标（响应）审查程序：</w:t>
      </w:r>
    </w:p>
    <w:p w14:paraId="7BA6B55B">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1.投标(响应)报价低于全部通过符合性审查供应商投标(响应)报价平均值50%的，即投标(响应)报价&lt;全部通过符合性审查供应商投标(响应)报价平均值×50%;</w:t>
      </w:r>
    </w:p>
    <w:p w14:paraId="3C7ED129">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2.投标(响应)报价低于通过符合性审查的次低报价供应商投标(响应)报价50%的，即投标(响应)报价&lt;通过符合性审查的次低报价供应商投标(响应)报价×50%;</w:t>
      </w:r>
    </w:p>
    <w:p w14:paraId="709B6BC9">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3.投标(响应)报价低于采购项目最高限价45%的，即投标(响应)报价&lt;采购项目最高限价×45%;</w:t>
      </w:r>
    </w:p>
    <w:p w14:paraId="7A2EB5D8">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4.评审委员会基于专业判断，认为供应商报价过低，有可能影响产品质量或者不能诚信履约的其他情形。</w:t>
      </w:r>
    </w:p>
    <w:p w14:paraId="064CE3C6">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采购人可以结合具体项目实际情况，提高上述第1项至第3项中启动异常低价投标(响应)审查的数值标准，但是最高不得超过65%。</w:t>
      </w:r>
    </w:p>
    <w:p w14:paraId="2F3AD110">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相关法律法规对供应商报价有规定的，从其规定。</w:t>
      </w:r>
    </w:p>
    <w:p w14:paraId="2C89862F">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lang w:eastAsia="zh-CN"/>
        </w:rPr>
        <w:t>（</w:t>
      </w:r>
      <w:r>
        <w:rPr>
          <w:rFonts w:hint="eastAsia" w:ascii="宋体" w:hAnsi="宋体" w:eastAsia="宋体" w:cs="Times New Roman"/>
          <w:bCs/>
          <w:color w:val="auto"/>
          <w:sz w:val="21"/>
          <w:szCs w:val="21"/>
          <w:lang w:val="en-US" w:eastAsia="zh-CN"/>
        </w:rPr>
        <w:t>二</w:t>
      </w:r>
      <w:r>
        <w:rPr>
          <w:rFonts w:hint="eastAsia" w:ascii="宋体" w:hAnsi="宋体" w:eastAsia="宋体" w:cs="Times New Roman"/>
          <w:bCs/>
          <w:color w:val="auto"/>
          <w:sz w:val="21"/>
          <w:szCs w:val="21"/>
          <w:lang w:eastAsia="zh-CN"/>
        </w:rPr>
        <w:t>）</w:t>
      </w:r>
      <w:r>
        <w:rPr>
          <w:rFonts w:hint="eastAsia" w:ascii="宋体" w:hAnsi="宋体" w:eastAsia="宋体" w:cs="Times New Roman"/>
          <w:bCs/>
          <w:color w:val="auto"/>
          <w:sz w:val="21"/>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4F5EF0A">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70FBE7">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B33EE9F">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异常低价投标(响应)审查的启动原因、审查意见和审查结果应当在评审报告中记录，并随供应商提供的相关书面说明及证明材料，以及评审委员会有关互联网浏览、查询历史一并归档。</w:t>
      </w:r>
    </w:p>
    <w:p w14:paraId="6BD5A619">
      <w:pPr>
        <w:widowControl w:val="0"/>
        <w:spacing w:line="480" w:lineRule="auto"/>
        <w:ind w:firstLine="420"/>
        <w:jc w:val="both"/>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A5415C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26、磋商程序及评审方法和标准</w:t>
      </w:r>
    </w:p>
    <w:p w14:paraId="6E804D58">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26.1磋商程序</w:t>
      </w:r>
    </w:p>
    <w:p w14:paraId="2A19437D">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26.1.1 对于通过资格性和符合性审查的供应商，磋商小组所有成员将集中与单一供应商在</w:t>
      </w:r>
    </w:p>
    <w:p w14:paraId="75D491A9">
      <w:pPr>
        <w:widowControl w:val="0"/>
        <w:spacing w:line="480" w:lineRule="auto"/>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“政府采购管理交易系统（苏采云）”中分别进行磋商。</w:t>
      </w:r>
    </w:p>
    <w:p w14:paraId="3D82B38F">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7A492796">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26.1.2 采购文件能够详细列明采购标的的技术、服务要求的，磋商结束后，磋商小组将要求所有实质性响应的供应商在规定时间内提交最后报价。</w:t>
      </w:r>
    </w:p>
    <w:p w14:paraId="1C392252">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0804AC9">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7280BDA1">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12C43CCA">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26.2 评审方法和标准</w:t>
      </w:r>
    </w:p>
    <w:p w14:paraId="26A55688">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26.2.1评审方法。经磋商确定最终采购需求和提交最后报价的供应商后，由磋商小组采用综合评分法对提交最后报价的供应商的响应文件和最后报价进行综合评分。</w:t>
      </w:r>
    </w:p>
    <w:p w14:paraId="5774220A">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008E778">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26.2.2评审标准</w:t>
      </w:r>
    </w:p>
    <w:p w14:paraId="195690A8">
      <w:pPr>
        <w:widowControl w:val="0"/>
        <w:spacing w:line="480" w:lineRule="auto"/>
        <w:ind w:firstLine="420"/>
        <w:jc w:val="both"/>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见本采购文件第五章规定。</w:t>
      </w:r>
    </w:p>
    <w:p w14:paraId="7EA148A3">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27、无效响应及采购活动终止的情况</w:t>
      </w:r>
    </w:p>
    <w:p w14:paraId="4BD74BF1">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27.1无效响应条款</w:t>
      </w:r>
    </w:p>
    <w:p w14:paraId="18C6147B">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27.1.1 供应商未按照采购文件要求上传电子磋商响应文件的。</w:t>
      </w:r>
    </w:p>
    <w:p w14:paraId="57A816E0">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27.1.2 供应商未成功解密电子磋商响应文件的。</w:t>
      </w:r>
    </w:p>
    <w:p w14:paraId="553C9B88">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27.1.3 供应商不具备采购文件中规定资格要求的。</w:t>
      </w:r>
    </w:p>
    <w:p w14:paraId="2CA801A1">
      <w:pPr>
        <w:widowControl w:val="0"/>
        <w:spacing w:line="480" w:lineRule="auto"/>
        <w:ind w:firstLine="420"/>
        <w:jc w:val="both"/>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27.1.4 未通过符合性审查的。</w:t>
      </w:r>
    </w:p>
    <w:p w14:paraId="544689CA">
      <w:pPr>
        <w:widowControl w:val="0"/>
        <w:spacing w:line="480" w:lineRule="auto"/>
        <w:ind w:firstLine="420"/>
        <w:jc w:val="both"/>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27.1.5 不符合采购文件中规定的其他实质性要求和条件的</w:t>
      </w:r>
      <w:r>
        <w:rPr>
          <w:rFonts w:hint="eastAsia" w:ascii="宋体" w:hAnsi="宋体" w:eastAsia="宋体" w:cs="Times New Roman"/>
          <w:b/>
          <w:bCs/>
          <w:color w:val="auto"/>
          <w:sz w:val="21"/>
          <w:szCs w:val="21"/>
        </w:rPr>
        <w:t>（</w:t>
      </w:r>
      <w:r>
        <w:rPr>
          <w:rFonts w:hint="eastAsia" w:ascii="宋体" w:hAnsi="宋体" w:eastAsia="宋体" w:cs="Times New Roman"/>
          <w:b/>
          <w:bCs/>
          <w:i/>
          <w:color w:val="auto"/>
          <w:sz w:val="21"/>
          <w:szCs w:val="21"/>
          <w:u w:val="single"/>
        </w:rPr>
        <w:t>本采购文件中斜体且有下划线部分为实质性要求和条件）</w:t>
      </w:r>
      <w:r>
        <w:rPr>
          <w:rFonts w:hint="eastAsia" w:ascii="宋体" w:hAnsi="宋体" w:eastAsia="宋体" w:cs="Times New Roman"/>
          <w:bCs/>
          <w:i/>
          <w:color w:val="auto"/>
          <w:sz w:val="21"/>
          <w:szCs w:val="21"/>
          <w:u w:val="single"/>
        </w:rPr>
        <w:t>。</w:t>
      </w:r>
    </w:p>
    <w:p w14:paraId="2F98A308">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27.1.6 </w:t>
      </w:r>
      <w:r>
        <w:rPr>
          <w:rFonts w:hint="eastAsia" w:ascii="宋体" w:hAnsi="宋体" w:eastAsia="宋体" w:cs="Times New Roman"/>
          <w:color w:val="auto"/>
          <w:sz w:val="21"/>
          <w:szCs w:val="21"/>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48D1892">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27.1.7 本项目采购产品被财政部、国家发改委、生态环境部等列入“节能产品品目清单”、“环境标志产品品目清单”强制采购范围，而供应商所磋商产品不在强制采购范围内的。</w:t>
      </w:r>
    </w:p>
    <w:p w14:paraId="58B357FB">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27.1.8 响应文件未按照采购文件要求加盖电子签章。</w:t>
      </w:r>
    </w:p>
    <w:p w14:paraId="4FE6D899">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27.1.9 其他法律、法规及本采购文件规定的属无效响应的情形。</w:t>
      </w:r>
    </w:p>
    <w:p w14:paraId="0B06676F">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 </w:t>
      </w:r>
      <w:r>
        <w:rPr>
          <w:rFonts w:hint="eastAsia" w:ascii="宋体" w:hAnsi="宋体" w:eastAsia="宋体" w:cs="Times New Roman"/>
          <w:color w:val="auto"/>
          <w:sz w:val="21"/>
          <w:szCs w:val="21"/>
        </w:rPr>
        <w:t>采购活动终止的情况</w:t>
      </w:r>
      <w:r>
        <w:rPr>
          <w:rFonts w:hint="eastAsia" w:ascii="宋体" w:hAnsi="宋体" w:eastAsia="宋体" w:cs="Times New Roman"/>
          <w:bCs/>
          <w:color w:val="auto"/>
          <w:sz w:val="21"/>
          <w:szCs w:val="21"/>
        </w:rPr>
        <w:t>：</w:t>
      </w:r>
    </w:p>
    <w:p w14:paraId="781673B6">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27.2.1 因情况变化，不再符合规定的竞争性磋商采购方式适用情形的；</w:t>
      </w:r>
    </w:p>
    <w:p w14:paraId="743FB4AF">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27.2.2 出现影响采购公正的违法、违规行为的；</w:t>
      </w:r>
    </w:p>
    <w:p w14:paraId="0C229521">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27.2.3 </w:t>
      </w:r>
      <w:r>
        <w:rPr>
          <w:rFonts w:hint="eastAsia" w:ascii="宋体" w:hAnsi="宋体" w:eastAsia="宋体" w:cs="Times New Roman"/>
          <w:color w:val="auto"/>
          <w:sz w:val="21"/>
          <w:szCs w:val="21"/>
        </w:rPr>
        <w:t>除本磋商文件第26.1.2条第三款规定的情形外，在采购过程中符合要求的供应商或者报价未超过采购预算的供应商不足3家的。</w:t>
      </w:r>
    </w:p>
    <w:p w14:paraId="1954CCD4">
      <w:pPr>
        <w:widowControl w:val="0"/>
        <w:spacing w:line="480" w:lineRule="auto"/>
        <w:ind w:firstLine="420"/>
        <w:jc w:val="both"/>
        <w:rPr>
          <w:rFonts w:ascii="宋体" w:hAnsi="宋体" w:eastAsia="宋体" w:cs="Times New Roman"/>
          <w:bCs/>
          <w:color w:val="auto"/>
          <w:sz w:val="21"/>
          <w:szCs w:val="21"/>
        </w:rPr>
      </w:pPr>
      <w:r>
        <w:rPr>
          <w:rFonts w:hint="eastAsia" w:ascii="宋体" w:hAnsi="宋体" w:eastAsia="宋体" w:cs="Times New Roman"/>
          <w:bCs/>
          <w:color w:val="auto"/>
          <w:sz w:val="21"/>
          <w:szCs w:val="21"/>
        </w:rPr>
        <w:t>27.2.4 因重大变故，采购任务取消的。</w:t>
      </w:r>
    </w:p>
    <w:p w14:paraId="142AF6F1">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28、确定成交单位</w:t>
      </w:r>
    </w:p>
    <w:p w14:paraId="0CB0098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629E4F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28.2 采购人应根据磋商推荐的成交候选人，按照排序由高到低的原件确定成交供应商。</w:t>
      </w:r>
    </w:p>
    <w:p w14:paraId="24D02E6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28.3 代理机构将在</w:t>
      </w:r>
      <w:r>
        <w:rPr>
          <w:rFonts w:hint="eastAsia"/>
          <w:sz w:val="21"/>
          <w:szCs w:val="21"/>
        </w:rPr>
        <w:t>“</w:t>
      </w:r>
      <w:r>
        <w:rPr>
          <w:rFonts w:hint="eastAsia" w:ascii="宋体" w:hAnsi="宋体" w:eastAsia="宋体" w:cs="宋体"/>
          <w:sz w:val="21"/>
          <w:szCs w:val="21"/>
        </w:rPr>
        <w:t>扬州市政府采购网</w:t>
      </w:r>
      <w:r>
        <w:rPr>
          <w:rFonts w:hint="eastAsia" w:asciiTheme="minorEastAsia" w:hAnsiTheme="minorEastAsia" w:eastAsiaTheme="minorEastAsia"/>
          <w:sz w:val="21"/>
          <w:szCs w:val="21"/>
        </w:rPr>
        <w:t>”</w:t>
      </w:r>
      <w:r>
        <w:rPr>
          <w:rFonts w:hint="eastAsia" w:ascii="宋体" w:hAnsi="宋体" w:eastAsia="宋体" w:cs="宋体"/>
          <w:sz w:val="21"/>
          <w:szCs w:val="21"/>
        </w:rPr>
        <w:t>、</w:t>
      </w:r>
      <w:r>
        <w:rPr>
          <w:rFonts w:hint="eastAsia" w:asciiTheme="minorEastAsia" w:hAnsiTheme="minorEastAsia" w:eastAsiaTheme="minorEastAsia"/>
          <w:sz w:val="21"/>
          <w:szCs w:val="21"/>
        </w:rPr>
        <w:t>“</w:t>
      </w:r>
      <w:r>
        <w:rPr>
          <w:rFonts w:hint="eastAsia" w:ascii="宋体" w:hAnsi="宋体" w:eastAsia="宋体" w:cs="宋体"/>
          <w:sz w:val="21"/>
          <w:szCs w:val="21"/>
        </w:rPr>
        <w:t>江苏省政府采购网</w:t>
      </w:r>
      <w:r>
        <w:rPr>
          <w:rFonts w:hint="eastAsia" w:asciiTheme="minorEastAsia" w:hAnsiTheme="minorEastAsia" w:eastAsiaTheme="minorEastAsia"/>
          <w:sz w:val="21"/>
          <w:szCs w:val="21"/>
        </w:rPr>
        <w:t>”</w:t>
      </w:r>
      <w:r>
        <w:rPr>
          <w:rFonts w:hint="eastAsia" w:ascii="宋体" w:hAnsi="宋体" w:eastAsia="宋体" w:cs="Times New Roman"/>
          <w:color w:val="auto"/>
          <w:sz w:val="21"/>
          <w:szCs w:val="21"/>
        </w:rPr>
        <w:t>发布成交公告，公告期限为1个工作日。</w:t>
      </w:r>
    </w:p>
    <w:p w14:paraId="48FEAAC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 若有充分证据证明，成交供应商出现下列情况之一的，一经查实，将被取消成交资格：</w:t>
      </w:r>
    </w:p>
    <w:p w14:paraId="525A1800">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28.4.1 提供虚假材料谋取成交的；</w:t>
      </w:r>
    </w:p>
    <w:p w14:paraId="59E4762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28.4.2 向采购人、代理机构行贿或者提供其他不正当利益的；</w:t>
      </w:r>
    </w:p>
    <w:p w14:paraId="01E12BB1">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28.4.3 恶意竞争，最终总报价明显低于其自身合理成本且又无法提供证明的；</w:t>
      </w:r>
    </w:p>
    <w:p w14:paraId="53BF379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28.4.4 属于本文件规定的无效条件，但在评审过程中又未被磋商小组发现的；</w:t>
      </w:r>
    </w:p>
    <w:p w14:paraId="5339C7A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28.4.5 与采购人或者其他供应商恶意串通的；</w:t>
      </w:r>
    </w:p>
    <w:p w14:paraId="478F041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28.4.6 采取不正当手段诋毁、排挤其他供应商的；</w:t>
      </w:r>
    </w:p>
    <w:p w14:paraId="78217A78">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28.4.7 不符合法律、法规的规定的。</w:t>
      </w:r>
    </w:p>
    <w:p w14:paraId="37C33FFD">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29、质疑处理</w:t>
      </w:r>
    </w:p>
    <w:p w14:paraId="156E12D5">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29.1提出质疑的供应商应当是参与所质疑项目采购活动的供应商。潜在供应商依法获取其可质疑的采购文件的，可以对采购文件提出质疑。</w:t>
      </w:r>
    </w:p>
    <w:p w14:paraId="071B0DE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对项目需求部分的质疑，潜在供应商应向采购人提出，由采购人负责答复。</w:t>
      </w:r>
    </w:p>
    <w:p w14:paraId="3FAD555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29.2供应商认为采购文件、采购过程和中标或成交结果使自己的权益受到损害的，可以在知道或应知其权益受到损害之日起7个工作日内，以书面形式向采购人或代理机构提出质疑。</w:t>
      </w:r>
    </w:p>
    <w:p w14:paraId="0408EB9D">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29.2.1对采购文件提出质疑的，应当在获取采购文件之日或者采购文件公告期限届满之日起7</w:t>
      </w:r>
    </w:p>
    <w:p w14:paraId="2C2176E3">
      <w:pPr>
        <w:widowControl w:val="0"/>
        <w:spacing w:line="480" w:lineRule="auto"/>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个工作日内提出。</w:t>
      </w:r>
    </w:p>
    <w:p w14:paraId="1C9519A8">
      <w:pPr>
        <w:widowControl w:val="0"/>
        <w:spacing w:line="480" w:lineRule="auto"/>
        <w:ind w:firstLine="420" w:firstLineChars="200"/>
        <w:jc w:val="both"/>
        <w:rPr>
          <w:rFonts w:ascii="宋体" w:hAnsi="宋体" w:eastAsia="宋体" w:cs="Times New Roman"/>
          <w:color w:val="auto"/>
          <w:sz w:val="21"/>
          <w:szCs w:val="21"/>
        </w:rPr>
      </w:pPr>
      <w:r>
        <w:rPr>
          <w:rFonts w:hint="eastAsia" w:ascii="宋体" w:hAnsi="宋体" w:eastAsia="宋体" w:cs="Times New Roman"/>
          <w:color w:val="auto"/>
          <w:sz w:val="21"/>
          <w:szCs w:val="21"/>
        </w:rPr>
        <w:t>29.2.2对采购过程提出质疑的，为各采购程序环节结束之日起7个工作日内提出。</w:t>
      </w:r>
      <w:r>
        <w:rPr>
          <w:rFonts w:hint="eastAsia" w:ascii="宋体" w:hAnsi="宋体" w:eastAsia="宋体" w:cs="Times New Roman"/>
          <w:color w:val="auto"/>
          <w:sz w:val="21"/>
          <w:szCs w:val="21"/>
        </w:rPr>
        <w:br w:type="textWrapping"/>
      </w:r>
      <w:r>
        <w:rPr>
          <w:rFonts w:hint="eastAsia" w:ascii="宋体" w:hAnsi="宋体" w:eastAsia="宋体" w:cs="Times New Roman"/>
          <w:color w:val="auto"/>
          <w:sz w:val="21"/>
          <w:szCs w:val="21"/>
        </w:rPr>
        <w:t xml:space="preserve">    29.2.3对成交结果提出质疑的，为成交结果公告期限届满之日起7个工作日内提出。</w:t>
      </w:r>
    </w:p>
    <w:p w14:paraId="4A194F5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29.3供应商应在法定质疑期内一次性提出针对同一采购程序环节的质疑。供应商如在法定期限内对同一采购程序环节提出多次质疑的，代理机构、采购人将只对供应商第一次质疑作出答复。</w:t>
      </w:r>
    </w:p>
    <w:p w14:paraId="3DAD45B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131A54F4">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29.5 代理机构及采购人只接收以纸质原件形式送达的质疑。</w:t>
      </w:r>
    </w:p>
    <w:p w14:paraId="6E54EC7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采购人质疑接收人及联系方式见采购文件第一章。</w:t>
      </w:r>
    </w:p>
    <w:p w14:paraId="26F3D2E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29.6代理机构收到质疑申请后，将对质疑的形式和内容进行审查，如质疑内容、格式不符合规定，代理机构将告知质疑人进行补正。</w:t>
      </w:r>
    </w:p>
    <w:p w14:paraId="2F470253">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29.7质疑人应当在法定质疑期限内进行补正并重新提交质疑函。</w:t>
      </w:r>
    </w:p>
    <w:p w14:paraId="45CF41F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 以下情形的质疑不予受理</w:t>
      </w:r>
    </w:p>
    <w:p w14:paraId="509FE3BC">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29.8.1 内容不符合《政府采购质疑和投诉办法》第十二条规定的质疑。</w:t>
      </w:r>
    </w:p>
    <w:p w14:paraId="04906A0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29.8.2 超出政府采购法定期限的质疑。</w:t>
      </w:r>
    </w:p>
    <w:p w14:paraId="189F79F9">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29.8.3 以传真、电子邮件等方式递交的非原件形式的质疑。</w:t>
      </w:r>
    </w:p>
    <w:p w14:paraId="5100ADB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29.8.4 未参加磋商活动的供应商或在磋商活动中自身权益未受到损害的供应商所提出的质疑。</w:t>
      </w:r>
    </w:p>
    <w:p w14:paraId="67316B5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29.8.5供应商组成联合体参加磋商，联合体中任何一方或多方未按要求签字、盖章、加盖公章的质疑。</w:t>
      </w:r>
    </w:p>
    <w:p w14:paraId="296C631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75B8B64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29.10代理机构应当在收到供应商的书面质疑后7个工作日内作出答复，并以书面形式通知质疑供应商和其他有关供应商，但答复的内容不得涉及商业秘密。</w:t>
      </w:r>
    </w:p>
    <w:p w14:paraId="42C76574">
      <w:pPr>
        <w:widowControl w:val="0"/>
        <w:spacing w:line="480" w:lineRule="auto"/>
        <w:ind w:firstLine="420"/>
        <w:jc w:val="both"/>
        <w:rPr>
          <w:rFonts w:ascii="宋体" w:hAnsi="宋体" w:eastAsia="宋体" w:cs="Times New Roman"/>
          <w:b/>
          <w:bCs/>
          <w:color w:val="auto"/>
          <w:sz w:val="21"/>
          <w:szCs w:val="21"/>
        </w:rPr>
      </w:pPr>
      <w:r>
        <w:rPr>
          <w:rFonts w:hint="eastAsia" w:ascii="宋体" w:hAnsi="宋体" w:eastAsia="宋体" w:cs="Times New Roman"/>
          <w:color w:val="auto"/>
          <w:sz w:val="21"/>
          <w:szCs w:val="21"/>
        </w:rPr>
        <w:t>30、成交通知书</w:t>
      </w:r>
    </w:p>
    <w:p w14:paraId="6A4EE0A5">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30.l</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成交结果确定后，代理机构将向成交供应商发出</w:t>
      </w:r>
      <w:r>
        <w:rPr>
          <w:rFonts w:hint="eastAsia" w:ascii="宋体" w:hAnsi="宋体" w:eastAsia="宋体" w:cs="Times New Roman"/>
          <w:color w:val="auto"/>
          <w:sz w:val="21"/>
          <w:szCs w:val="21"/>
          <w:lang w:val="en-US" w:eastAsia="zh-CN"/>
        </w:rPr>
        <w:t>成交</w:t>
      </w:r>
      <w:r>
        <w:rPr>
          <w:rFonts w:hint="eastAsia" w:ascii="宋体" w:hAnsi="宋体" w:eastAsia="宋体" w:cs="Times New Roman"/>
          <w:color w:val="auto"/>
          <w:sz w:val="21"/>
          <w:szCs w:val="21"/>
        </w:rPr>
        <w:t>通知书。</w:t>
      </w:r>
    </w:p>
    <w:p w14:paraId="4F213E1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30.2 成交供应商可在“扬州市政府采购交易管理系统（苏采云）”成交通知书下载模块中自行下载成交通知书。</w:t>
      </w:r>
    </w:p>
    <w:p w14:paraId="04F19DB2">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30.3成交通知书将是合同的一个组成部分。对采购人和成交供应商均具有法律效力。成交通知书发出后，采购人改变成交结果的，或者成交供应商放弃成交项目的，应当依法承担法律责任。</w:t>
      </w:r>
    </w:p>
    <w:p w14:paraId="29F2133F">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签订合同</w:t>
      </w:r>
    </w:p>
    <w:p w14:paraId="430907CB">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31.l成交供应商应在成交通知书发出之日起十五日内，按照采购文件确定的事项与采购人签订政府采购合同。</w:t>
      </w:r>
      <w:r>
        <w:rPr>
          <w:rFonts w:hint="eastAsia" w:ascii="宋体" w:hAnsi="宋体" w:eastAsia="宋体" w:cs="宋体"/>
          <w:b/>
          <w:color w:val="000000"/>
          <w:szCs w:val="21"/>
          <w:highlight w:val="none"/>
        </w:rPr>
        <w:t>不与采购人签订政府采购合同，将视为放弃中标资格，应当依法承担法律责任</w:t>
      </w:r>
      <w:r>
        <w:rPr>
          <w:rFonts w:hint="eastAsia" w:ascii="宋体" w:hAnsi="宋体" w:eastAsia="宋体" w:cs="宋体"/>
          <w:b/>
          <w:color w:val="000000"/>
          <w:szCs w:val="21"/>
          <w:highlight w:val="none"/>
          <w:lang w:eastAsia="zh-CN"/>
        </w:rPr>
        <w:t>，</w:t>
      </w:r>
      <w:r>
        <w:rPr>
          <w:rFonts w:hint="eastAsia" w:ascii="宋体" w:hAnsi="宋体" w:eastAsia="宋体" w:cs="宋体"/>
          <w:b/>
          <w:color w:val="000000"/>
          <w:szCs w:val="21"/>
        </w:rPr>
        <w:t>并可能被列入不良行为记录名单</w:t>
      </w:r>
      <w:r>
        <w:rPr>
          <w:rFonts w:hint="eastAsia" w:ascii="宋体" w:hAnsi="宋体" w:eastAsia="宋体" w:cs="宋体"/>
          <w:b/>
          <w:color w:val="000000"/>
          <w:szCs w:val="21"/>
          <w:highlight w:val="none"/>
        </w:rPr>
        <w:t>。采购人可以根据实际情况选择向第二中标人发出成交通知书，或者选择重新招标</w:t>
      </w:r>
      <w:r>
        <w:rPr>
          <w:rFonts w:hint="eastAsia" w:ascii="宋体" w:hAnsi="宋体" w:eastAsia="宋体" w:cs="宋体"/>
          <w:color w:val="000000"/>
          <w:highlight w:val="none"/>
        </w:rPr>
        <w:t>。</w:t>
      </w:r>
    </w:p>
    <w:p w14:paraId="05E43C8E">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color w:val="auto"/>
          <w:sz w:val="21"/>
          <w:szCs w:val="21"/>
        </w:rPr>
        <w:t>31.2</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采购文件、成交供应商的响应文件及磋商过程中有关澄清、承诺文件均应作为合同附件。</w:t>
      </w:r>
    </w:p>
    <w:p w14:paraId="52328776">
      <w:pPr>
        <w:widowControl w:val="0"/>
        <w:spacing w:line="480" w:lineRule="auto"/>
        <w:ind w:firstLine="420"/>
        <w:jc w:val="both"/>
        <w:rPr>
          <w:rFonts w:ascii="宋体" w:hAnsi="宋体" w:eastAsia="宋体" w:cs="Times New Roman"/>
          <w:color w:val="auto"/>
          <w:sz w:val="21"/>
          <w:szCs w:val="21"/>
        </w:rPr>
      </w:pPr>
      <w:r>
        <w:rPr>
          <w:rFonts w:hint="eastAsia" w:ascii="宋体" w:hAnsi="宋体" w:eastAsia="宋体" w:cs="Times New Roman"/>
          <w:bCs/>
          <w:color w:val="auto"/>
          <w:sz w:val="21"/>
          <w:szCs w:val="21"/>
        </w:rPr>
        <w:t>31.3 合同在“政府采购管理交易系统（苏采云）”中签订，签订合同后，</w:t>
      </w:r>
      <w:r>
        <w:rPr>
          <w:rFonts w:hint="eastAsia" w:ascii="宋体" w:hAnsi="宋体" w:eastAsia="宋体" w:cs="Times New Roman"/>
          <w:b/>
          <w:bCs/>
          <w:i/>
          <w:iCs/>
          <w:color w:val="auto"/>
          <w:sz w:val="21"/>
          <w:szCs w:val="21"/>
          <w:u w:val="single"/>
        </w:rPr>
        <w:t>成交供应商不得将货物或服务及其他服务进行转包</w:t>
      </w:r>
      <w:r>
        <w:rPr>
          <w:rFonts w:hint="eastAsia" w:ascii="宋体" w:hAnsi="宋体" w:eastAsia="宋体" w:cs="Times New Roman"/>
          <w:bCs/>
          <w:color w:val="auto"/>
          <w:sz w:val="21"/>
          <w:szCs w:val="21"/>
        </w:rPr>
        <w:t>。未经采购人同意，成交供应商也不得采用分包的形式履行合同，否则采购人有权终止合同，成交供应商的履约保证金将不予退还。转包或分包造成采购人损失的，成交供应商应承担赔偿责任。</w:t>
      </w:r>
    </w:p>
    <w:p w14:paraId="0B81BC31">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CADD22F">
      <w:pPr>
        <w:pStyle w:val="15"/>
        <w:ind w:firstLine="420" w:firstLineChars="200"/>
        <w:rPr>
          <w:rFonts w:hint="default" w:eastAsia="宋体"/>
          <w:lang w:val="en-US" w:eastAsia="zh-CN"/>
        </w:rPr>
      </w:pPr>
      <w:r>
        <w:rPr>
          <w:rFonts w:hint="eastAsia" w:ascii="宋体" w:hAnsi="宋体" w:eastAsia="宋体" w:cs="Times New Roman"/>
          <w:color w:val="auto"/>
          <w:sz w:val="21"/>
          <w:szCs w:val="21"/>
          <w:lang w:val="en-US" w:eastAsia="zh-CN"/>
        </w:rPr>
        <w:t>32、其他</w:t>
      </w:r>
    </w:p>
    <w:p w14:paraId="322B3505">
      <w:pPr>
        <w:widowControl w:val="0"/>
        <w:spacing w:line="480" w:lineRule="auto"/>
        <w:ind w:firstLine="420"/>
        <w:jc w:val="both"/>
        <w:rPr>
          <w:rFonts w:hint="eastAsia" w:ascii="宋体" w:hAnsi="宋体" w:eastAsia="宋体" w:cs="Times New Roman"/>
          <w:color w:val="auto"/>
          <w:sz w:val="21"/>
          <w:szCs w:val="21"/>
        </w:rPr>
      </w:pPr>
      <w:r>
        <w:rPr>
          <w:rFonts w:ascii="宋体" w:hAnsi="宋体" w:eastAsia="宋体" w:cs="Times New Roman"/>
          <w:color w:val="auto"/>
          <w:sz w:val="21"/>
          <w:szCs w:val="21"/>
        </w:rPr>
        <w:t>3</w:t>
      </w:r>
      <w:r>
        <w:rPr>
          <w:rFonts w:hint="eastAsia" w:ascii="宋体" w:hAnsi="宋体" w:eastAsia="宋体" w:cs="Times New Roman"/>
          <w:color w:val="auto"/>
          <w:sz w:val="21"/>
          <w:szCs w:val="21"/>
        </w:rPr>
        <w:t>2</w:t>
      </w:r>
      <w:r>
        <w:rPr>
          <w:rFonts w:ascii="宋体" w:hAnsi="宋体" w:eastAsia="宋体" w:cs="Times New Roman"/>
          <w:color w:val="auto"/>
          <w:sz w:val="21"/>
          <w:szCs w:val="21"/>
        </w:rPr>
        <w:t xml:space="preserve">.1 </w:t>
      </w:r>
      <w:r>
        <w:rPr>
          <w:rFonts w:hint="eastAsia" w:ascii="宋体" w:hAnsi="宋体" w:eastAsia="宋体" w:cs="Times New Roman"/>
          <w:color w:val="auto"/>
          <w:sz w:val="21"/>
          <w:szCs w:val="21"/>
        </w:rPr>
        <w:t>依据《政府采购促进中小企业发展管理办法》享受扶持政策获得政府采购合同的，小微企业不得将合同分包给大中型企业，中型企业不得将合同分包给大型企业。</w:t>
      </w:r>
    </w:p>
    <w:p w14:paraId="1E775AE6">
      <w:pPr>
        <w:widowControl w:val="0"/>
        <w:spacing w:line="480" w:lineRule="auto"/>
        <w:ind w:firstLine="420"/>
        <w:jc w:val="both"/>
        <w:rPr>
          <w:rFonts w:hint="eastAsia" w:ascii="宋体" w:hAnsi="宋体" w:eastAsia="宋体" w:cs="Times New Roman"/>
          <w:color w:val="auto"/>
          <w:sz w:val="21"/>
          <w:szCs w:val="21"/>
        </w:rPr>
      </w:pPr>
      <w:r>
        <w:rPr>
          <w:rFonts w:hint="eastAsia" w:ascii="宋体" w:hAnsi="宋体" w:eastAsia="宋体" w:cs="Times New Roman"/>
          <w:color w:val="auto"/>
          <w:sz w:val="21"/>
          <w:szCs w:val="21"/>
        </w:rPr>
        <w:t>33、履约保证金</w:t>
      </w:r>
    </w:p>
    <w:p w14:paraId="773ED99D">
      <w:pPr>
        <w:widowControl w:val="0"/>
        <w:spacing w:line="480" w:lineRule="auto"/>
        <w:ind w:firstLine="420"/>
        <w:jc w:val="both"/>
        <w:rPr>
          <w:rFonts w:hint="eastAsia" w:ascii="宋体" w:hAnsi="宋体" w:eastAsia="宋体" w:cs="Times New Roman"/>
          <w:color w:val="auto"/>
          <w:sz w:val="21"/>
          <w:szCs w:val="21"/>
          <w:highlight w:val="yellow"/>
        </w:rPr>
      </w:pPr>
      <w:r>
        <w:rPr>
          <w:rFonts w:hint="eastAsia"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.1本项目</w:t>
      </w:r>
      <w:r>
        <w:rPr>
          <w:rFonts w:hint="eastAsia" w:ascii="宋体" w:hAnsi="宋体" w:eastAsia="宋体" w:cs="Times New Roman"/>
          <w:color w:val="auto"/>
          <w:sz w:val="21"/>
          <w:szCs w:val="21"/>
          <w:highlight w:val="none"/>
          <w:lang w:val="en-US" w:eastAsia="zh-CN"/>
        </w:rPr>
        <w:t>不</w:t>
      </w:r>
      <w:r>
        <w:rPr>
          <w:rFonts w:hint="eastAsia" w:ascii="宋体" w:hAnsi="宋体" w:eastAsia="宋体" w:cs="Times New Roman"/>
          <w:color w:val="auto"/>
          <w:sz w:val="21"/>
          <w:szCs w:val="21"/>
          <w:highlight w:val="none"/>
        </w:rPr>
        <w:t>收取履约保证金。</w:t>
      </w:r>
    </w:p>
    <w:p w14:paraId="15E22B9E">
      <w:pPr>
        <w:rPr>
          <w:rFonts w:eastAsiaTheme="minorEastAsia"/>
        </w:rPr>
      </w:pPr>
    </w:p>
    <w:p w14:paraId="05E223A3">
      <w:pPr>
        <w:rPr>
          <w:rFonts w:hint="eastAsia" w:ascii="宋体" w:hAnsi="宋体" w:eastAsia="宋体" w:cs="宋体"/>
          <w:sz w:val="36"/>
          <w:szCs w:val="36"/>
        </w:rPr>
      </w:pPr>
      <w:r>
        <w:rPr>
          <w:rFonts w:hint="eastAsia" w:ascii="宋体" w:hAnsi="宋体" w:eastAsia="宋体" w:cs="宋体"/>
          <w:sz w:val="36"/>
          <w:szCs w:val="36"/>
        </w:rPr>
        <w:br w:type="page"/>
      </w:r>
    </w:p>
    <w:p w14:paraId="2DD6BF4B">
      <w:pPr>
        <w:spacing w:before="314" w:line="360" w:lineRule="auto"/>
        <w:jc w:val="center"/>
        <w:outlineLvl w:val="0"/>
        <w:rPr>
          <w:rFonts w:ascii="宋体" w:hAnsi="宋体" w:eastAsia="宋体" w:cs="楷体"/>
          <w:spacing w:val="1"/>
          <w:sz w:val="36"/>
          <w:szCs w:val="36"/>
          <w14:textOutline w14:w="5791" w14:cap="flat" w14:cmpd="sng" w14:algn="ctr">
            <w14:solidFill>
              <w14:srgbClr w14:val="000000"/>
            </w14:solidFill>
            <w14:prstDash w14:val="solid"/>
            <w14:miter w14:val="0"/>
          </w14:textOutline>
        </w:rPr>
      </w:pPr>
      <w:bookmarkStart w:id="18" w:name="_Toc8391"/>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第三章 合同主要条款及格式</w:t>
      </w:r>
      <w:bookmarkEnd w:id="18"/>
    </w:p>
    <w:p w14:paraId="296983EF">
      <w:pPr>
        <w:pStyle w:val="20"/>
        <w:spacing w:line="360" w:lineRule="auto"/>
        <w:ind w:firstLine="440"/>
        <w:rPr>
          <w:rFonts w:hint="eastAsia" w:ascii="宋体" w:hAnsi="宋体" w:eastAsia="宋体" w:cs="宋体"/>
          <w:sz w:val="21"/>
          <w:szCs w:val="21"/>
        </w:rPr>
      </w:pPr>
      <w:r>
        <w:rPr>
          <w:rFonts w:hint="eastAsia" w:ascii="宋体" w:hAnsi="宋体" w:eastAsia="宋体" w:cs="宋体"/>
          <w:sz w:val="21"/>
          <w:szCs w:val="21"/>
        </w:rPr>
        <w:t>以下为成交后</w:t>
      </w:r>
      <w:r>
        <w:rPr>
          <w:rFonts w:hint="eastAsia" w:hAnsi="宋体" w:cs="宋体"/>
          <w:sz w:val="21"/>
          <w:szCs w:val="21"/>
          <w:lang w:val="en-US" w:eastAsia="zh-CN"/>
        </w:rPr>
        <w:t>签订</w:t>
      </w:r>
      <w:r>
        <w:rPr>
          <w:rFonts w:hint="eastAsia" w:ascii="宋体" w:hAnsi="宋体" w:eastAsia="宋体" w:cs="宋体"/>
          <w:sz w:val="21"/>
          <w:szCs w:val="21"/>
        </w:rPr>
        <w:t>本项目合同的通用条款，成交供应商不得提出实质性的修改，关于专用条款将由采购人与成交供应商结合本项目具体情况协商后签订。</w:t>
      </w:r>
    </w:p>
    <w:p w14:paraId="7895209D">
      <w:pPr>
        <w:pStyle w:val="208"/>
        <w:spacing w:before="120" w:after="120" w:line="360" w:lineRule="auto"/>
        <w:ind w:firstLine="482"/>
        <w:jc w:val="center"/>
        <w:rPr>
          <w:rFonts w:hint="eastAsia" w:ascii="宋体" w:hAnsi="宋体" w:eastAsia="宋体" w:cs="宋体"/>
          <w:b/>
          <w:bCs/>
          <w:sz w:val="21"/>
          <w:szCs w:val="21"/>
        </w:rPr>
      </w:pPr>
      <w:r>
        <w:rPr>
          <w:rFonts w:hint="eastAsia" w:ascii="宋体" w:hAnsi="宋体" w:eastAsia="宋体" w:cs="宋体"/>
          <w:b/>
          <w:bCs/>
          <w:sz w:val="21"/>
          <w:szCs w:val="21"/>
        </w:rPr>
        <w:t>高邮市政府采购合同（服务）（合同编号）</w:t>
      </w:r>
    </w:p>
    <w:p w14:paraId="51599379">
      <w:pPr>
        <w:keepNext w:val="0"/>
        <w:keepLines w:val="0"/>
        <w:pageBreakBefore w:val="0"/>
        <w:kinsoku/>
        <w:wordWrap/>
        <w:overflowPunct/>
        <w:topLinePunct w:val="0"/>
        <w:autoSpaceDE/>
        <w:autoSpaceDN/>
        <w:bidi w:val="0"/>
        <w:adjustRightInd/>
        <w:snapToGrid/>
        <w:spacing w:line="480" w:lineRule="auto"/>
        <w:textAlignment w:val="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项目名称：</w:t>
      </w:r>
      <w:r>
        <w:rPr>
          <w:rFonts w:hint="eastAsia" w:ascii="宋体" w:hAnsi="宋体" w:eastAsia="宋体" w:cs="宋体"/>
          <w:sz w:val="21"/>
          <w:szCs w:val="21"/>
          <w:u w:val="single"/>
          <w:lang w:val="en-US" w:eastAsia="zh-CN"/>
        </w:rPr>
        <w:t xml:space="preserve">                      </w:t>
      </w:r>
    </w:p>
    <w:p w14:paraId="3180CEDE">
      <w:pPr>
        <w:keepNext w:val="0"/>
        <w:keepLines w:val="0"/>
        <w:pageBreakBefore w:val="0"/>
        <w:kinsoku/>
        <w:wordWrap/>
        <w:overflowPunct/>
        <w:topLinePunct w:val="0"/>
        <w:autoSpaceDE/>
        <w:autoSpaceDN/>
        <w:bidi w:val="0"/>
        <w:adjustRightInd/>
        <w:snapToGrid/>
        <w:spacing w:line="480" w:lineRule="auto"/>
        <w:textAlignment w:val="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项目编号：</w:t>
      </w:r>
      <w:r>
        <w:rPr>
          <w:rFonts w:hint="eastAsia" w:ascii="宋体" w:hAnsi="宋体" w:eastAsia="宋体" w:cs="宋体"/>
          <w:sz w:val="21"/>
          <w:szCs w:val="21"/>
          <w:u w:val="single"/>
          <w:lang w:val="en-US" w:eastAsia="zh-CN"/>
        </w:rPr>
        <w:t xml:space="preserve">                      </w:t>
      </w:r>
    </w:p>
    <w:p w14:paraId="3F5353AE">
      <w:pPr>
        <w:keepNext w:val="0"/>
        <w:keepLines w:val="0"/>
        <w:pageBreakBefore w:val="0"/>
        <w:kinsoku/>
        <w:wordWrap/>
        <w:overflowPunct/>
        <w:topLinePunct w:val="0"/>
        <w:autoSpaceDE/>
        <w:autoSpaceDN/>
        <w:bidi w:val="0"/>
        <w:adjustRightInd/>
        <w:snapToGrid/>
        <w:spacing w:line="480" w:lineRule="auto"/>
        <w:textAlignment w:val="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项目地点：</w:t>
      </w:r>
      <w:r>
        <w:rPr>
          <w:rFonts w:hint="eastAsia" w:ascii="宋体" w:hAnsi="宋体" w:eastAsia="宋体" w:cs="宋体"/>
          <w:sz w:val="21"/>
          <w:szCs w:val="21"/>
          <w:u w:val="single"/>
          <w:lang w:val="en-US" w:eastAsia="zh-CN"/>
        </w:rPr>
        <w:t xml:space="preserve">                       </w:t>
      </w:r>
    </w:p>
    <w:p w14:paraId="442B0465">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甲</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方</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p>
    <w:p w14:paraId="4FDD4028">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乙</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方</w:t>
      </w:r>
      <w:r>
        <w:rPr>
          <w:rFonts w:hint="eastAsia" w:ascii="宋体" w:hAnsi="宋体" w:eastAsia="宋体" w:cs="宋体"/>
          <w:sz w:val="21"/>
          <w:szCs w:val="21"/>
          <w:lang w:eastAsia="zh-CN"/>
        </w:rPr>
        <w:t>：</w:t>
      </w:r>
      <w:r>
        <w:rPr>
          <w:rFonts w:hint="eastAsia" w:ascii="宋体" w:hAnsi="宋体" w:eastAsia="宋体" w:cs="宋体"/>
          <w:sz w:val="21"/>
          <w:szCs w:val="21"/>
          <w:u w:val="single"/>
          <w:lang w:val="en-US" w:eastAsia="zh-CN"/>
        </w:rPr>
        <w:t xml:space="preserve">                       </w:t>
      </w:r>
    </w:p>
    <w:p w14:paraId="25C32031">
      <w:pPr>
        <w:pStyle w:val="208"/>
        <w:spacing w:before="120" w:after="120" w:line="360" w:lineRule="auto"/>
        <w:ind w:firstLine="480"/>
        <w:rPr>
          <w:rFonts w:hint="eastAsia" w:ascii="宋体" w:hAnsi="宋体" w:eastAsia="宋体" w:cs="宋体"/>
          <w:b/>
          <w:bCs/>
          <w:sz w:val="21"/>
          <w:szCs w:val="21"/>
        </w:rPr>
      </w:pPr>
      <w:r>
        <w:rPr>
          <w:rFonts w:hint="eastAsia" w:ascii="宋体" w:hAnsi="宋体" w:eastAsia="宋体" w:cs="宋体"/>
          <w:sz w:val="21"/>
          <w:szCs w:val="21"/>
        </w:rPr>
        <w:t>甲、乙双方根据《中华人民共和国民法典》等相关法律法规规定，按照</w:t>
      </w:r>
      <w:r>
        <w:rPr>
          <w:rFonts w:hint="eastAsia" w:ascii="宋体" w:hAnsi="宋体" w:eastAsia="宋体" w:cs="宋体"/>
          <w:sz w:val="21"/>
          <w:szCs w:val="21"/>
          <w:u w:val="single"/>
          <w:lang w:eastAsia="zh-CN"/>
        </w:rPr>
        <w:t>高邮市公安局交管大队食堂后勤服务</w:t>
      </w:r>
      <w:r>
        <w:rPr>
          <w:rFonts w:hint="eastAsia" w:hAnsi="宋体" w:eastAsia="宋体" w:cs="宋体"/>
          <w:sz w:val="21"/>
          <w:szCs w:val="21"/>
          <w:u w:val="none"/>
          <w:lang w:val="en-US" w:eastAsia="zh-CN"/>
        </w:rPr>
        <w:t>项目</w:t>
      </w:r>
      <w:r>
        <w:rPr>
          <w:rFonts w:hint="eastAsia" w:ascii="宋体" w:hAnsi="宋体" w:eastAsia="宋体" w:cs="宋体"/>
          <w:sz w:val="21"/>
          <w:szCs w:val="21"/>
        </w:rPr>
        <w:t>竞争性磋商的结果，签署本合同。</w:t>
      </w:r>
    </w:p>
    <w:p w14:paraId="186741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b/>
          <w:bCs/>
          <w:sz w:val="21"/>
          <w:szCs w:val="21"/>
        </w:rPr>
        <w:t>第一条 服务项目及服务范围</w:t>
      </w:r>
    </w:p>
    <w:p w14:paraId="1B0005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服务内容：交管大队大队部食堂、事故中队食堂、龙虬中队食堂、车逻中队食堂、三垛中队食堂炊事等</w:t>
      </w:r>
      <w:r>
        <w:rPr>
          <w:rFonts w:hint="eastAsia" w:ascii="宋体" w:hAnsi="宋体" w:eastAsia="宋体" w:cs="宋体"/>
          <w:sz w:val="21"/>
          <w:szCs w:val="21"/>
          <w:lang w:val="en-US" w:eastAsia="zh-CN"/>
        </w:rPr>
        <w:t>后勤</w:t>
      </w:r>
      <w:r>
        <w:rPr>
          <w:rFonts w:hint="eastAsia" w:ascii="宋体" w:hAnsi="宋体" w:eastAsia="宋体" w:cs="宋体"/>
          <w:sz w:val="21"/>
          <w:szCs w:val="21"/>
        </w:rPr>
        <w:t>服务</w:t>
      </w:r>
      <w:r>
        <w:rPr>
          <w:rFonts w:hint="eastAsia" w:ascii="宋体" w:hAnsi="宋体" w:eastAsia="宋体" w:cs="宋体"/>
          <w:sz w:val="21"/>
          <w:szCs w:val="21"/>
          <w:lang w:eastAsia="zh-CN"/>
        </w:rPr>
        <w:t>。</w:t>
      </w:r>
    </w:p>
    <w:p w14:paraId="0D9472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服务时间：按照甲方作息时间提供早、中、晚餐及节假日加餐服务，具体就餐时段服从甲方统一安排。</w:t>
      </w:r>
    </w:p>
    <w:p w14:paraId="6F6A89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19" w:name="heading_1"/>
      <w:r>
        <w:rPr>
          <w:rFonts w:hint="eastAsia" w:ascii="宋体" w:hAnsi="宋体" w:eastAsia="宋体" w:cs="宋体"/>
          <w:b/>
          <w:bCs/>
          <w:sz w:val="21"/>
          <w:szCs w:val="21"/>
        </w:rPr>
        <w:t>第二条 合同服务期限</w:t>
      </w:r>
      <w:bookmarkEnd w:id="19"/>
    </w:p>
    <w:p w14:paraId="18B4DB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本合同服务期限</w:t>
      </w:r>
      <w:r>
        <w:rPr>
          <w:rFonts w:hint="eastAsia" w:ascii="宋体" w:hAnsi="宋体" w:eastAsia="宋体" w:cs="宋体"/>
          <w:sz w:val="21"/>
          <w:szCs w:val="21"/>
          <w:lang w:val="en-US" w:eastAsia="zh-CN"/>
        </w:rPr>
        <w:t>1年，</w:t>
      </w:r>
      <w:r>
        <w:rPr>
          <w:rFonts w:hint="eastAsia" w:ascii="宋体" w:hAnsi="宋体" w:eastAsia="宋体" w:cs="宋体"/>
          <w:sz w:val="21"/>
          <w:szCs w:val="21"/>
        </w:rPr>
        <w:t>自</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日起至</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日止。</w:t>
      </w:r>
    </w:p>
    <w:p w14:paraId="142D60F2">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项目人员配备及岗位职责</w:t>
      </w:r>
    </w:p>
    <w:p w14:paraId="413FCC2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p>
    <w:p w14:paraId="5DE79CB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项目人员配备</w:t>
      </w:r>
    </w:p>
    <w:tbl>
      <w:tblPr>
        <w:tblStyle w:val="39"/>
        <w:tblW w:w="91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80"/>
        <w:gridCol w:w="2061"/>
        <w:gridCol w:w="1513"/>
        <w:gridCol w:w="2267"/>
        <w:gridCol w:w="1710"/>
      </w:tblGrid>
      <w:tr w14:paraId="578A15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8CDA0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19A4C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岗位名称</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73D04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数量</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44BE7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年龄要求</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601AC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人员要求</w:t>
            </w:r>
          </w:p>
        </w:tc>
      </w:tr>
      <w:tr w14:paraId="24B98F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42"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FF649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FBCB9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大队厨师</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18A68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3E764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60周岁以下</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278446A">
            <w:pPr>
              <w:keepNext w:val="0"/>
              <w:keepLines w:val="0"/>
              <w:pageBreakBefore w:val="0"/>
              <w:widowControl w:val="0"/>
              <w:tabs>
                <w:tab w:val="left" w:pos="594"/>
              </w:tabs>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具有厨师证</w:t>
            </w:r>
          </w:p>
        </w:tc>
      </w:tr>
      <w:tr w14:paraId="7647B9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5"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22017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57153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切配工</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97D67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ADB5E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55岁以下</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0FF4F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w:t>
            </w:r>
          </w:p>
        </w:tc>
      </w:tr>
      <w:tr w14:paraId="4B3ED5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92"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38F95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8D315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食堂管理</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D4F4B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D5A8C0B">
            <w:pPr>
              <w:keepNext w:val="0"/>
              <w:keepLines w:val="0"/>
              <w:pageBreakBefore w:val="0"/>
              <w:widowControl w:val="0"/>
              <w:tabs>
                <w:tab w:val="left" w:pos="1680"/>
              </w:tabs>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50岁以下</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B4E46E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具备食堂管理经验</w:t>
            </w:r>
          </w:p>
        </w:tc>
      </w:tr>
      <w:tr w14:paraId="6F3C73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00"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5214E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F08D7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农村中队厨师</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A4408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1A22B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60周岁以下</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24C8CA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具有厨师证</w:t>
            </w:r>
          </w:p>
        </w:tc>
      </w:tr>
      <w:tr w14:paraId="4CC7D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12" w:hRule="atLeast"/>
          <w:jc w:val="center"/>
        </w:trPr>
        <w:tc>
          <w:tcPr>
            <w:tcW w:w="78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66C6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w:t>
            </w:r>
          </w:p>
        </w:tc>
        <w:tc>
          <w:tcPr>
            <w:tcW w:w="206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05BC7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后勤服务</w:t>
            </w:r>
          </w:p>
        </w:tc>
        <w:tc>
          <w:tcPr>
            <w:tcW w:w="151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C3E7339">
            <w:pPr>
              <w:keepNext w:val="0"/>
              <w:keepLines w:val="0"/>
              <w:pageBreakBefore w:val="0"/>
              <w:widowControl w:val="0"/>
              <w:tabs>
                <w:tab w:val="left" w:pos="415"/>
              </w:tabs>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15</w:t>
            </w:r>
          </w:p>
        </w:tc>
        <w:tc>
          <w:tcPr>
            <w:tcW w:w="226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FF7DC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55周岁以下</w:t>
            </w:r>
          </w:p>
        </w:tc>
        <w:tc>
          <w:tcPr>
            <w:tcW w:w="171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D09379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p>
        </w:tc>
      </w:tr>
    </w:tbl>
    <w:p w14:paraId="76188D1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p>
    <w:p w14:paraId="11BE74D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p>
    <w:p w14:paraId="202DDE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项目人员岗位职责</w:t>
      </w:r>
    </w:p>
    <w:tbl>
      <w:tblPr>
        <w:tblStyle w:val="39"/>
        <w:tblW w:w="91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7869"/>
      </w:tblGrid>
      <w:tr w14:paraId="6E4CD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205" w:type="dxa"/>
            <w:noWrap w:val="0"/>
            <w:vAlign w:val="center"/>
          </w:tcPr>
          <w:p w14:paraId="404EFD98">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bidi="ar-SA"/>
              </w:rPr>
              <w:t>岗位</w:t>
            </w:r>
          </w:p>
        </w:tc>
        <w:tc>
          <w:tcPr>
            <w:tcW w:w="7869" w:type="dxa"/>
            <w:noWrap w:val="0"/>
            <w:vAlign w:val="center"/>
          </w:tcPr>
          <w:p w14:paraId="2D333F9D">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bidi="ar-SA"/>
              </w:rPr>
              <w:t>岗位职责</w:t>
            </w:r>
          </w:p>
        </w:tc>
      </w:tr>
      <w:tr w14:paraId="521E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1"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14:paraId="5FCF3606">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bidi="ar-SA"/>
              </w:rPr>
              <w:t>厨师</w:t>
            </w:r>
          </w:p>
        </w:tc>
        <w:tc>
          <w:tcPr>
            <w:tcW w:w="7869" w:type="dxa"/>
            <w:tcBorders>
              <w:top w:val="single" w:color="auto" w:sz="4" w:space="0"/>
              <w:left w:val="single" w:color="auto" w:sz="4" w:space="0"/>
              <w:bottom w:val="single" w:color="auto" w:sz="4" w:space="0"/>
              <w:right w:val="single" w:color="auto" w:sz="4" w:space="0"/>
            </w:tcBorders>
            <w:noWrap w:val="0"/>
          </w:tcPr>
          <w:p w14:paraId="330C88B6">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1、</w:t>
            </w:r>
            <w:r>
              <w:rPr>
                <w:rFonts w:hint="eastAsia" w:ascii="宋体" w:hAnsi="宋体" w:eastAsia="宋体" w:cs="宋体"/>
                <w:sz w:val="21"/>
                <w:szCs w:val="21"/>
                <w:lang w:bidi="ar-SA"/>
              </w:rPr>
              <w:t>遵守各项规章制度及有关规定和劳动纪律，确保按时完成餐饮供应。</w:t>
            </w:r>
          </w:p>
          <w:p w14:paraId="603B99C9">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2、</w:t>
            </w:r>
            <w:r>
              <w:rPr>
                <w:rFonts w:hint="eastAsia" w:ascii="宋体" w:hAnsi="宋体" w:eastAsia="宋体" w:cs="宋体"/>
                <w:sz w:val="21"/>
                <w:szCs w:val="21"/>
                <w:lang w:bidi="ar-SA"/>
              </w:rPr>
              <w:t>保证餐饮质量，实行优质服务、规范化配菜与操作，降低餐饮成本，提高业务技能。</w:t>
            </w:r>
          </w:p>
          <w:p w14:paraId="76280C4B">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3、</w:t>
            </w:r>
            <w:r>
              <w:rPr>
                <w:rFonts w:hint="eastAsia" w:ascii="宋体" w:hAnsi="宋体" w:eastAsia="宋体" w:cs="宋体"/>
                <w:sz w:val="21"/>
                <w:szCs w:val="21"/>
                <w:lang w:bidi="ar-SA"/>
              </w:rPr>
              <w:t>严格遵守《食品卫生法》，保持良好的饮食卫生、环境卫生和个人卫生。</w:t>
            </w:r>
          </w:p>
          <w:p w14:paraId="7D1B130F">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4、</w:t>
            </w:r>
            <w:r>
              <w:rPr>
                <w:rFonts w:hint="eastAsia" w:ascii="宋体" w:hAnsi="宋体" w:eastAsia="宋体" w:cs="宋体"/>
                <w:sz w:val="21"/>
                <w:szCs w:val="21"/>
                <w:lang w:bidi="ar-SA"/>
              </w:rPr>
              <w:t>荤素菜的加工，按指定地点相对集中操作，确保操作间整洁有序。</w:t>
            </w:r>
          </w:p>
          <w:p w14:paraId="6D9B97F9">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5、</w:t>
            </w:r>
            <w:r>
              <w:rPr>
                <w:rFonts w:hint="eastAsia" w:ascii="宋体" w:hAnsi="宋体" w:eastAsia="宋体" w:cs="宋体"/>
                <w:sz w:val="21"/>
                <w:szCs w:val="21"/>
                <w:lang w:bidi="ar-SA"/>
              </w:rPr>
              <w:t>严格按程序规范使用各类设施设备，注意安全，杜绝各类安全事故发生。</w:t>
            </w:r>
          </w:p>
          <w:p w14:paraId="7DAE070A">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bidi="ar-SA"/>
              </w:rPr>
              <w:t>6、按要求做好领导赋予的其他事项。</w:t>
            </w:r>
          </w:p>
        </w:tc>
      </w:tr>
      <w:tr w14:paraId="1CED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2"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14:paraId="60362752">
            <w:pPr>
              <w:spacing w:line="36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后勤服务人员</w:t>
            </w:r>
          </w:p>
        </w:tc>
        <w:tc>
          <w:tcPr>
            <w:tcW w:w="7869" w:type="dxa"/>
            <w:tcBorders>
              <w:top w:val="single" w:color="auto" w:sz="4" w:space="0"/>
              <w:left w:val="single" w:color="auto" w:sz="4" w:space="0"/>
              <w:bottom w:val="single" w:color="auto" w:sz="4" w:space="0"/>
              <w:right w:val="single" w:color="auto" w:sz="4" w:space="0"/>
            </w:tcBorders>
            <w:noWrap w:val="0"/>
          </w:tcPr>
          <w:p w14:paraId="07DE93DC">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1、按时就位，</w:t>
            </w:r>
            <w:r>
              <w:rPr>
                <w:rFonts w:hint="eastAsia" w:ascii="宋体" w:hAnsi="宋体" w:eastAsia="宋体" w:cs="宋体"/>
                <w:sz w:val="21"/>
                <w:szCs w:val="21"/>
                <w:lang w:bidi="ar-SA"/>
              </w:rPr>
              <w:t>做好餐前的各项准备工作。</w:t>
            </w:r>
          </w:p>
          <w:p w14:paraId="168D7C95">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2、</w:t>
            </w:r>
            <w:r>
              <w:rPr>
                <w:rFonts w:hint="eastAsia" w:ascii="宋体" w:hAnsi="宋体" w:eastAsia="宋体" w:cs="宋体"/>
                <w:sz w:val="21"/>
                <w:szCs w:val="21"/>
                <w:lang w:bidi="ar-SA"/>
              </w:rPr>
              <w:t>保持餐厅内外、门窗桌椅卫生整洁。</w:t>
            </w:r>
          </w:p>
          <w:p w14:paraId="2F66BE2E">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bidi="ar-SA"/>
              </w:rPr>
              <w:t>3、及时回收当餐餐具，严格按一刮、二浸、三洗、四冲、五消毒的程序操作清洗消毒餐具，按指定地点存放。</w:t>
            </w:r>
          </w:p>
          <w:p w14:paraId="323D0863">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4、</w:t>
            </w:r>
            <w:r>
              <w:rPr>
                <w:rFonts w:hint="eastAsia" w:ascii="宋体" w:hAnsi="宋体" w:eastAsia="宋体" w:cs="宋体"/>
                <w:sz w:val="21"/>
                <w:szCs w:val="21"/>
                <w:lang w:bidi="ar-SA"/>
              </w:rPr>
              <w:t>保持洗涤池、台、机卫生整洁。</w:t>
            </w:r>
          </w:p>
          <w:p w14:paraId="1D901324">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5、爱护</w:t>
            </w:r>
            <w:r>
              <w:rPr>
                <w:rFonts w:hint="eastAsia" w:ascii="宋体" w:hAnsi="宋体" w:eastAsia="宋体" w:cs="宋体"/>
                <w:sz w:val="21"/>
                <w:szCs w:val="21"/>
                <w:lang w:bidi="ar-SA"/>
              </w:rPr>
              <w:t>食堂设施设备，餐具轻拿轻放，避免碰撞损坏。</w:t>
            </w:r>
          </w:p>
          <w:p w14:paraId="46912B44">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bidi="ar-SA"/>
              </w:rPr>
              <w:t>6、规范服务流程，端正服务态度，热情大方、文明礼貌。</w:t>
            </w:r>
          </w:p>
          <w:p w14:paraId="0045F846">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bidi="ar-SA"/>
              </w:rPr>
              <w:t>7、</w:t>
            </w:r>
            <w:r>
              <w:rPr>
                <w:rFonts w:hint="eastAsia" w:ascii="宋体" w:hAnsi="宋体" w:eastAsia="宋体" w:cs="宋体"/>
                <w:sz w:val="21"/>
                <w:szCs w:val="21"/>
                <w:lang w:bidi="ar-SA"/>
              </w:rPr>
              <w:t>按要求做好领导赋予的其他事项。</w:t>
            </w:r>
          </w:p>
        </w:tc>
      </w:tr>
      <w:tr w14:paraId="35E0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14:paraId="449BB8FF">
            <w:pPr>
              <w:spacing w:line="360" w:lineRule="auto"/>
              <w:jc w:val="left"/>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食堂管理</w:t>
            </w:r>
          </w:p>
        </w:tc>
        <w:tc>
          <w:tcPr>
            <w:tcW w:w="7869" w:type="dxa"/>
            <w:tcBorders>
              <w:top w:val="single" w:color="auto" w:sz="4" w:space="0"/>
              <w:left w:val="single" w:color="auto" w:sz="4" w:space="0"/>
              <w:bottom w:val="single" w:color="auto" w:sz="4" w:space="0"/>
              <w:right w:val="single" w:color="auto" w:sz="4" w:space="0"/>
            </w:tcBorders>
            <w:noWrap w:val="0"/>
          </w:tcPr>
          <w:p w14:paraId="0F76EAC4">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en-US" w:bidi="ar-SA"/>
              </w:rPr>
              <w:t>安全管理：全面负责食堂食品安全、卫生、消防及用气用电安全，落实食材留样、餐具消毒、环境卫生及日常安全隐患排查工作。</w:t>
            </w:r>
          </w:p>
          <w:p w14:paraId="4F7F462B">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en-US" w:bidi="ar-SA"/>
              </w:rPr>
              <w:t>日常运营：制定每周菜谱，合理搭配膳食、控制食堂运营成本，督导后厨规范操作，杜绝铺张浪费。</w:t>
            </w:r>
          </w:p>
          <w:p w14:paraId="52D78752">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en-US" w:bidi="ar-SA"/>
              </w:rPr>
              <w:t>人员管理：负责食堂工作人员考勤、排班、日常管理及岗前卫生规范管理，督促全员持证上岗、规范作业。</w:t>
            </w:r>
          </w:p>
          <w:p w14:paraId="4B7CB98C">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4、</w:t>
            </w:r>
            <w:r>
              <w:rPr>
                <w:rFonts w:hint="eastAsia" w:ascii="宋体" w:hAnsi="宋体" w:eastAsia="宋体" w:cs="宋体"/>
                <w:sz w:val="21"/>
                <w:szCs w:val="21"/>
                <w:lang w:val="en-US" w:bidi="ar-SA"/>
              </w:rPr>
              <w:t>服务保障：维护就餐秩序与就餐环境整洁，收集就餐人员意见，及时优化菜品及服务，妥善处理日常问题与投诉。</w:t>
            </w:r>
          </w:p>
          <w:p w14:paraId="67F5581E">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5、</w:t>
            </w:r>
            <w:r>
              <w:rPr>
                <w:rFonts w:hint="eastAsia" w:ascii="宋体" w:hAnsi="宋体" w:eastAsia="宋体" w:cs="宋体"/>
                <w:sz w:val="21"/>
                <w:szCs w:val="21"/>
                <w:lang w:val="en-US" w:bidi="ar-SA"/>
              </w:rPr>
              <w:t>资产管理：负责食堂厨具、设备、物资的日常管护、保养报修及资产登记，保障食堂正常运转。</w:t>
            </w:r>
          </w:p>
        </w:tc>
      </w:tr>
      <w:tr w14:paraId="726F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7"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14:paraId="3FE8AFFF">
            <w:pPr>
              <w:spacing w:line="36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切配工</w:t>
            </w:r>
          </w:p>
        </w:tc>
        <w:tc>
          <w:tcPr>
            <w:tcW w:w="7869" w:type="dxa"/>
            <w:tcBorders>
              <w:top w:val="single" w:color="auto" w:sz="4" w:space="0"/>
              <w:left w:val="single" w:color="auto" w:sz="4" w:space="0"/>
              <w:bottom w:val="single" w:color="auto" w:sz="4" w:space="0"/>
              <w:right w:val="single" w:color="auto" w:sz="4" w:space="0"/>
            </w:tcBorders>
            <w:noWrap w:val="0"/>
          </w:tcPr>
          <w:p w14:paraId="78CEF671">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en-US" w:bidi="ar-SA"/>
              </w:rPr>
              <w:t>食材加工处理：负责各类蔬菜、肉类、干货的清洗、择捡、切割、腌制等前期加工，严格按照菜品标准规格、粗细、分量操作，保证菜品外观均匀、干净卫生。</w:t>
            </w:r>
          </w:p>
          <w:p w14:paraId="6FECC80A">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en-US" w:bidi="ar-SA"/>
              </w:rPr>
              <w:t>遵守卫生规范：严格执行生熟分开、荤素分开操作，专用刀具、砧板、容器分类使用、定时清洗消毒，杜绝交叉污染。</w:t>
            </w:r>
          </w:p>
          <w:p w14:paraId="421410A7">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en-US" w:bidi="ar-SA"/>
              </w:rPr>
              <w:t>节约控损：合理利用食材，做到物尽其用，减少边角料浪费，严控加工损耗，保持操作台干净整洁。</w:t>
            </w:r>
          </w:p>
          <w:p w14:paraId="1D7201AD">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4、</w:t>
            </w:r>
            <w:r>
              <w:rPr>
                <w:rFonts w:hint="eastAsia" w:ascii="宋体" w:hAnsi="宋体" w:eastAsia="宋体" w:cs="宋体"/>
                <w:sz w:val="21"/>
                <w:szCs w:val="21"/>
                <w:lang w:val="en-US" w:bidi="ar-SA"/>
              </w:rPr>
              <w:t>配合后厨工作：服从厨师及食堂管理人员安排，按时、按量完成每日切配任务，保障开餐顺利、菜品供应及时。</w:t>
            </w:r>
          </w:p>
          <w:p w14:paraId="47C9F5BE">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5、</w:t>
            </w:r>
            <w:r>
              <w:rPr>
                <w:rFonts w:hint="eastAsia" w:ascii="宋体" w:hAnsi="宋体" w:eastAsia="宋体" w:cs="宋体"/>
                <w:sz w:val="21"/>
                <w:szCs w:val="21"/>
                <w:lang w:val="en-US" w:bidi="ar-SA"/>
              </w:rPr>
              <w:t>遵守安全制度：严格规范操作刀具及机械设备，做好个人卫生，穿戴工服、工帽、口罩，杜绝安全及卫生隐患。</w:t>
            </w:r>
          </w:p>
          <w:p w14:paraId="5FB0787A">
            <w:pPr>
              <w:spacing w:line="360" w:lineRule="auto"/>
              <w:jc w:val="left"/>
              <w:rPr>
                <w:rFonts w:hint="eastAsia" w:ascii="宋体" w:hAnsi="宋体" w:eastAsia="宋体" w:cs="宋体"/>
                <w:sz w:val="21"/>
                <w:szCs w:val="21"/>
                <w:lang w:val="en-US" w:bidi="ar-SA"/>
              </w:rPr>
            </w:pPr>
          </w:p>
        </w:tc>
      </w:tr>
    </w:tbl>
    <w:p w14:paraId="42902BE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1"/>
          <w:szCs w:val="21"/>
          <w:lang w:val="en-US" w:eastAsia="zh-CN"/>
        </w:rPr>
      </w:pPr>
    </w:p>
    <w:p w14:paraId="1868D69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sz w:val="21"/>
          <w:szCs w:val="21"/>
          <w:lang w:val="en-US" w:eastAsia="zh-CN"/>
        </w:rPr>
      </w:pPr>
    </w:p>
    <w:p w14:paraId="483D8B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bookmarkStart w:id="20" w:name="heading_2"/>
      <w:r>
        <w:rPr>
          <w:rFonts w:hint="eastAsia" w:ascii="宋体" w:hAnsi="宋体" w:eastAsia="宋体" w:cs="宋体"/>
          <w:b/>
          <w:bCs/>
          <w:sz w:val="21"/>
          <w:szCs w:val="21"/>
        </w:rPr>
        <w:t>第</w:t>
      </w:r>
      <w:r>
        <w:rPr>
          <w:rFonts w:hint="eastAsia" w:ascii="宋体" w:hAnsi="宋体" w:eastAsia="宋体" w:cs="宋体"/>
          <w:b/>
          <w:bCs/>
          <w:sz w:val="21"/>
          <w:szCs w:val="21"/>
          <w:lang w:val="en-US" w:eastAsia="zh-CN"/>
        </w:rPr>
        <w:t>四</w:t>
      </w:r>
      <w:r>
        <w:rPr>
          <w:rFonts w:hint="eastAsia" w:ascii="宋体" w:hAnsi="宋体" w:eastAsia="宋体" w:cs="宋体"/>
          <w:b/>
          <w:bCs/>
          <w:sz w:val="21"/>
          <w:szCs w:val="21"/>
        </w:rPr>
        <w:t>条 服务标准与管理要求</w:t>
      </w:r>
      <w:bookmarkEnd w:id="20"/>
    </w:p>
    <w:p w14:paraId="7610A7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操作规范标准：后厨严格执行生熟分开、荤素分开、器具分类使用，做好餐具、厨具、操作间每日清洁消毒，杜绝交叉污染。所有工作人员持有效健康证上岗，穿戴统一工服、工帽、口罩，遵守食品操作规范。</w:t>
      </w:r>
    </w:p>
    <w:p w14:paraId="4026C9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菜品服务标准：乙方合理制定每周菜谱，荤素搭配、营养均衡，定期更新菜品，口味适中、分量充足，杜绝浪费、敷衍服务。</w:t>
      </w:r>
    </w:p>
    <w:p w14:paraId="63EB62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环境卫生标准：乙方负责食堂操作间、就餐大厅、库房、过道、下水道等全域卫生清洁，做好防鼠、防虫、防尘工作，保持食堂干净整洁、无异味、无杂物堆积。</w:t>
      </w:r>
    </w:p>
    <w:p w14:paraId="12188F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设备管理标准：乙方负责食堂灶具、消毒柜、冰柜、厨具等设备日常清洁、保养、简单维护，发现设备故障及时上报甲方，保障设备正常运行。</w:t>
      </w:r>
    </w:p>
    <w:p w14:paraId="286C66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1" w:name="heading_3"/>
      <w:r>
        <w:rPr>
          <w:rFonts w:hint="eastAsia" w:ascii="宋体" w:hAnsi="宋体" w:eastAsia="宋体" w:cs="宋体"/>
          <w:b/>
          <w:bCs/>
          <w:sz w:val="21"/>
          <w:szCs w:val="21"/>
        </w:rPr>
        <w:t>第</w:t>
      </w:r>
      <w:r>
        <w:rPr>
          <w:rFonts w:hint="eastAsia" w:ascii="宋体" w:hAnsi="宋体" w:eastAsia="宋体" w:cs="宋体"/>
          <w:b/>
          <w:bCs/>
          <w:sz w:val="21"/>
          <w:szCs w:val="21"/>
          <w:lang w:val="en-US" w:eastAsia="zh-CN"/>
        </w:rPr>
        <w:t>五</w:t>
      </w:r>
      <w:r>
        <w:rPr>
          <w:rFonts w:hint="eastAsia" w:ascii="宋体" w:hAnsi="宋体" w:eastAsia="宋体" w:cs="宋体"/>
          <w:b/>
          <w:bCs/>
          <w:sz w:val="21"/>
          <w:szCs w:val="21"/>
        </w:rPr>
        <w:t>条 双方权利与义务</w:t>
      </w:r>
      <w:bookmarkEnd w:id="21"/>
    </w:p>
    <w:p w14:paraId="694A16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bookmarkStart w:id="22" w:name="heading_4"/>
      <w:r>
        <w:rPr>
          <w:rFonts w:hint="eastAsia" w:ascii="宋体" w:hAnsi="宋体" w:eastAsia="宋体" w:cs="宋体"/>
          <w:sz w:val="21"/>
          <w:szCs w:val="21"/>
        </w:rPr>
        <w:t>（一）甲方权利与义务</w:t>
      </w:r>
      <w:bookmarkEnd w:id="22"/>
    </w:p>
    <w:p w14:paraId="0C3C31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甲方有权对乙方的食品安全、菜品质量、环境卫生、服务态度、人员在岗情况进行日常监督、检查、考核，对不合格问题有权要求乙方限期整改。</w:t>
      </w:r>
    </w:p>
    <w:p w14:paraId="7BC819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甲方提供食堂固定场地、现有大型厨具设备、水电基础配套设施，保障乙方正常运营。</w:t>
      </w:r>
    </w:p>
    <w:p w14:paraId="65D985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甲方按时足额向乙方支付合同约定服务费用，不得无故拖欠、克扣。</w:t>
      </w:r>
    </w:p>
    <w:p w14:paraId="07E0FD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甲方协助乙方处理食堂运营中的突发问题，配合食品安全、消防等部门的检查工作。</w:t>
      </w:r>
    </w:p>
    <w:p w14:paraId="040D51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bookmarkStart w:id="23" w:name="heading_5"/>
      <w:r>
        <w:rPr>
          <w:rFonts w:hint="eastAsia" w:ascii="宋体" w:hAnsi="宋体" w:eastAsia="宋体" w:cs="宋体"/>
          <w:sz w:val="21"/>
          <w:szCs w:val="21"/>
        </w:rPr>
        <w:t>（二）乙方权利与义务</w:t>
      </w:r>
      <w:bookmarkEnd w:id="23"/>
    </w:p>
    <w:p w14:paraId="3E6AFF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乙方严格按照本合同约定标准提供食堂后勤服务，建立完善食堂管理制度、卫生制度、安全制度，留存各类台账记录备查。</w:t>
      </w:r>
    </w:p>
    <w:p w14:paraId="6FE6AE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乙方自行配备足额、合格的食堂工作人员（厨师、切配、保洁等），负责员工薪资、</w:t>
      </w:r>
      <w:r>
        <w:rPr>
          <w:rFonts w:hint="eastAsia" w:ascii="宋体" w:hAnsi="宋体" w:eastAsia="宋体" w:cs="宋体"/>
          <w:sz w:val="21"/>
          <w:szCs w:val="21"/>
          <w:lang w:val="en-US" w:eastAsia="zh-CN"/>
        </w:rPr>
        <w:t>加班津贴、节日福利、</w:t>
      </w:r>
      <w:r>
        <w:rPr>
          <w:rFonts w:hint="eastAsia" w:ascii="宋体" w:hAnsi="宋体" w:eastAsia="宋体" w:cs="宋体"/>
          <w:sz w:val="21"/>
          <w:szCs w:val="21"/>
        </w:rPr>
        <w:t>社保、培训、日常管理，承担工作人员全部用工责任及安全责任。</w:t>
      </w:r>
    </w:p>
    <w:p w14:paraId="07BDBF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乙方服从甲方的日常管理与合理工作安排，积极配合甲方整改要求，持续优化菜品质量与服务水平。</w:t>
      </w:r>
    </w:p>
    <w:p w14:paraId="777A9E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乙方不得擅自转包、分包本合同服务项目，不得擅自停业、停餐，如需调整人员、作息，需提前告知甲方并征得同意。</w:t>
      </w:r>
    </w:p>
    <w:p w14:paraId="311EFE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4" w:name="heading_6"/>
      <w:r>
        <w:rPr>
          <w:rFonts w:hint="eastAsia" w:ascii="宋体" w:hAnsi="宋体" w:eastAsia="宋体" w:cs="宋体"/>
          <w:b/>
          <w:bCs/>
          <w:sz w:val="21"/>
          <w:szCs w:val="21"/>
        </w:rPr>
        <w:t>第</w:t>
      </w:r>
      <w:r>
        <w:rPr>
          <w:rFonts w:hint="eastAsia" w:ascii="宋体" w:hAnsi="宋体" w:eastAsia="宋体" w:cs="宋体"/>
          <w:b/>
          <w:bCs/>
          <w:sz w:val="21"/>
          <w:szCs w:val="21"/>
          <w:lang w:val="en-US" w:eastAsia="zh-CN"/>
        </w:rPr>
        <w:t>六</w:t>
      </w:r>
      <w:r>
        <w:rPr>
          <w:rFonts w:hint="eastAsia" w:ascii="宋体" w:hAnsi="宋体" w:eastAsia="宋体" w:cs="宋体"/>
          <w:b/>
          <w:bCs/>
          <w:sz w:val="21"/>
          <w:szCs w:val="21"/>
        </w:rPr>
        <w:t>条 服务费用及支付方式</w:t>
      </w:r>
      <w:bookmarkEnd w:id="24"/>
    </w:p>
    <w:p w14:paraId="5F3C7E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本合同金额为（大写）：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default" w:ascii="Arial" w:hAnsi="Arial" w:eastAsia="宋体" w:cs="Arial"/>
          <w:sz w:val="21"/>
          <w:szCs w:val="21"/>
        </w:rPr>
        <w:t>¥</w:t>
      </w:r>
      <w:r>
        <w:rPr>
          <w:rFonts w:hint="eastAsia" w:ascii="宋体" w:hAnsi="宋体" w:eastAsia="宋体" w:cs="宋体"/>
          <w:sz w:val="21"/>
          <w:szCs w:val="21"/>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元</w:t>
      </w:r>
      <w:r>
        <w:rPr>
          <w:rFonts w:hint="eastAsia" w:ascii="宋体" w:hAnsi="宋体" w:eastAsia="宋体" w:cs="宋体"/>
          <w:sz w:val="21"/>
          <w:szCs w:val="21"/>
        </w:rPr>
        <w:t>）人民币。</w:t>
      </w:r>
    </w:p>
    <w:p w14:paraId="3AB4CB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支付方式：</w:t>
      </w:r>
      <w:r>
        <w:rPr>
          <w:rFonts w:hint="eastAsia" w:ascii="宋体" w:hAnsi="宋体" w:eastAsia="宋体" w:cs="宋体"/>
          <w:sz w:val="21"/>
          <w:szCs w:val="21"/>
          <w:lang w:val="en-US"/>
        </w:rPr>
        <w:t>按</w:t>
      </w:r>
      <w:r>
        <w:rPr>
          <w:rFonts w:hint="eastAsia" w:ascii="宋体" w:hAnsi="宋体" w:eastAsia="宋体" w:cs="宋体"/>
          <w:sz w:val="21"/>
          <w:szCs w:val="21"/>
          <w:lang w:val="en-US" w:eastAsia="zh-CN"/>
        </w:rPr>
        <w:t>季度</w:t>
      </w:r>
      <w:r>
        <w:rPr>
          <w:rFonts w:hint="eastAsia" w:ascii="宋体" w:hAnsi="宋体" w:eastAsia="宋体" w:cs="宋体"/>
          <w:sz w:val="21"/>
          <w:szCs w:val="21"/>
          <w:lang w:val="en-US"/>
        </w:rPr>
        <w:t>支付</w:t>
      </w:r>
      <w:r>
        <w:rPr>
          <w:rFonts w:hint="eastAsia" w:ascii="宋体" w:hAnsi="宋体" w:eastAsia="宋体" w:cs="宋体"/>
          <w:sz w:val="21"/>
          <w:szCs w:val="21"/>
          <w:lang w:val="en-US" w:eastAsia="zh-CN"/>
        </w:rPr>
        <w:t>，累计超过合同中标价金额的部分不予结算。</w:t>
      </w:r>
      <w:r>
        <w:rPr>
          <w:rFonts w:hint="eastAsia" w:ascii="宋体" w:hAnsi="宋体" w:eastAsia="宋体" w:cs="宋体"/>
          <w:sz w:val="21"/>
          <w:szCs w:val="21"/>
          <w:lang w:val="en-US"/>
        </w:rPr>
        <w:t>甲方</w:t>
      </w:r>
      <w:r>
        <w:rPr>
          <w:rFonts w:hint="eastAsia" w:ascii="宋体" w:hAnsi="宋体" w:eastAsia="宋体" w:cs="宋体"/>
          <w:sz w:val="21"/>
          <w:szCs w:val="21"/>
          <w:lang w:val="en-US" w:eastAsia="zh-CN"/>
        </w:rPr>
        <w:t>不定期对乙方服务</w:t>
      </w:r>
      <w:r>
        <w:rPr>
          <w:rFonts w:hint="eastAsia" w:ascii="宋体" w:hAnsi="宋体" w:eastAsia="宋体" w:cs="宋体"/>
          <w:sz w:val="21"/>
          <w:szCs w:val="21"/>
          <w:lang w:val="en-US"/>
        </w:rPr>
        <w:t>进行考评</w:t>
      </w:r>
      <w:r>
        <w:rPr>
          <w:rFonts w:hint="eastAsia" w:ascii="宋体" w:hAnsi="宋体" w:eastAsia="宋体" w:cs="宋体"/>
          <w:sz w:val="21"/>
          <w:szCs w:val="21"/>
          <w:lang w:val="en-US" w:eastAsia="zh-CN"/>
        </w:rPr>
        <w:t>，依据考评结果汇总核准当季费用。当季核准费用于次月15日前由</w:t>
      </w:r>
      <w:r>
        <w:rPr>
          <w:rFonts w:hint="eastAsia" w:ascii="宋体" w:hAnsi="宋体" w:eastAsia="宋体" w:cs="宋体"/>
          <w:sz w:val="21"/>
          <w:szCs w:val="21"/>
          <w:lang w:val="en-US"/>
        </w:rPr>
        <w:t>乙方</w:t>
      </w:r>
      <w:r>
        <w:rPr>
          <w:rFonts w:hint="eastAsia" w:ascii="宋体" w:hAnsi="宋体" w:eastAsia="宋体" w:cs="宋体"/>
          <w:sz w:val="21"/>
          <w:szCs w:val="21"/>
          <w:lang w:val="en-US" w:eastAsia="zh-CN"/>
        </w:rPr>
        <w:t>出具</w:t>
      </w:r>
      <w:r>
        <w:rPr>
          <w:rFonts w:hint="eastAsia" w:ascii="宋体" w:hAnsi="宋体" w:eastAsia="宋体" w:cs="宋体"/>
          <w:sz w:val="21"/>
          <w:szCs w:val="21"/>
          <w:lang w:val="en-US"/>
        </w:rPr>
        <w:t>正式发票</w:t>
      </w:r>
      <w:r>
        <w:rPr>
          <w:rFonts w:hint="eastAsia" w:ascii="宋体" w:hAnsi="宋体" w:eastAsia="宋体" w:cs="宋体"/>
          <w:sz w:val="21"/>
          <w:szCs w:val="21"/>
          <w:lang w:val="en-US" w:eastAsia="zh-CN"/>
        </w:rPr>
        <w:t>与甲方</w:t>
      </w:r>
      <w:r>
        <w:rPr>
          <w:rFonts w:hint="eastAsia" w:ascii="宋体" w:hAnsi="宋体" w:eastAsia="宋体" w:cs="宋体"/>
          <w:sz w:val="21"/>
          <w:szCs w:val="21"/>
          <w:lang w:val="en-US"/>
        </w:rPr>
        <w:t>结算</w:t>
      </w:r>
      <w:r>
        <w:rPr>
          <w:rFonts w:hint="eastAsia" w:ascii="宋体" w:hAnsi="宋体" w:eastAsia="宋体" w:cs="宋体"/>
          <w:sz w:val="21"/>
          <w:szCs w:val="21"/>
          <w:lang w:val="en-US" w:eastAsia="zh-CN"/>
        </w:rPr>
        <w:t>。</w:t>
      </w:r>
    </w:p>
    <w:p w14:paraId="7D87DF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5" w:name="heading_8"/>
      <w:r>
        <w:rPr>
          <w:rFonts w:hint="eastAsia" w:ascii="宋体" w:hAnsi="宋体" w:eastAsia="宋体" w:cs="宋体"/>
          <w:b/>
          <w:bCs/>
          <w:sz w:val="21"/>
          <w:szCs w:val="21"/>
        </w:rPr>
        <w:t>第</w:t>
      </w:r>
      <w:r>
        <w:rPr>
          <w:rFonts w:hint="eastAsia" w:ascii="宋体" w:hAnsi="宋体" w:eastAsia="宋体" w:cs="宋体"/>
          <w:b/>
          <w:bCs/>
          <w:sz w:val="21"/>
          <w:szCs w:val="21"/>
          <w:lang w:val="en-US" w:eastAsia="zh-CN"/>
        </w:rPr>
        <w:t>七</w:t>
      </w:r>
      <w:r>
        <w:rPr>
          <w:rFonts w:hint="eastAsia" w:ascii="宋体" w:hAnsi="宋体" w:eastAsia="宋体" w:cs="宋体"/>
          <w:b/>
          <w:bCs/>
          <w:sz w:val="21"/>
          <w:szCs w:val="21"/>
        </w:rPr>
        <w:t>条 违约责任</w:t>
      </w:r>
      <w:bookmarkEnd w:id="25"/>
    </w:p>
    <w:p w14:paraId="05A964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乙方提供的服务长期不达标、多次整改无效、擅自停餐、转包项目的，甲方有权单方解除合同，乙方需承担当月服务费 20% 的违约金，给甲方造成损失的另行赔偿。</w:t>
      </w:r>
    </w:p>
    <w:p w14:paraId="54844F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因乙方食品安全管理不当，发生食物中毒、卫生事故、安全事故的，由乙方承担全部医疗、赔偿、行政处罚及法律责任，甲方有权立即终止合同并追究乙方损失。</w:t>
      </w:r>
    </w:p>
    <w:p w14:paraId="399CCB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任何一方无故单方提前终止合同的，需提前 30 日书面通知对方，并向对方支付当月服务费 20% 的违约金。</w:t>
      </w:r>
    </w:p>
    <w:p w14:paraId="4D0EB4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6" w:name="heading_9"/>
      <w:r>
        <w:rPr>
          <w:rFonts w:hint="eastAsia" w:ascii="宋体" w:hAnsi="宋体" w:eastAsia="宋体" w:cs="宋体"/>
          <w:b/>
          <w:bCs/>
          <w:sz w:val="21"/>
          <w:szCs w:val="21"/>
        </w:rPr>
        <w:t>第</w:t>
      </w:r>
      <w:r>
        <w:rPr>
          <w:rFonts w:hint="eastAsia" w:ascii="宋体" w:hAnsi="宋体" w:eastAsia="宋体" w:cs="宋体"/>
          <w:b/>
          <w:bCs/>
          <w:sz w:val="21"/>
          <w:szCs w:val="21"/>
          <w:lang w:val="en-US" w:eastAsia="zh-CN"/>
        </w:rPr>
        <w:t>八</w:t>
      </w:r>
      <w:r>
        <w:rPr>
          <w:rFonts w:hint="eastAsia" w:ascii="宋体" w:hAnsi="宋体" w:eastAsia="宋体" w:cs="宋体"/>
          <w:b/>
          <w:bCs/>
          <w:sz w:val="21"/>
          <w:szCs w:val="21"/>
        </w:rPr>
        <w:t>条 不可抗力</w:t>
      </w:r>
      <w:bookmarkEnd w:id="26"/>
    </w:p>
    <w:p w14:paraId="7D36B3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因地震、台风、洪水、疫情、政府强制关停等不可抗力因素导致本合同无法正常履行的，双方互不承担违约责任，可根据实际情况顺延服务期限或协商解除合同。</w:t>
      </w:r>
    </w:p>
    <w:p w14:paraId="184816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7" w:name="heading_10"/>
      <w:r>
        <w:rPr>
          <w:rFonts w:hint="eastAsia" w:ascii="宋体" w:hAnsi="宋体" w:eastAsia="宋体" w:cs="宋体"/>
          <w:b/>
          <w:bCs/>
          <w:sz w:val="21"/>
          <w:szCs w:val="21"/>
        </w:rPr>
        <w:t>第九条 争议解决</w:t>
      </w:r>
      <w:bookmarkEnd w:id="27"/>
    </w:p>
    <w:p w14:paraId="2A9513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本合同履行过程中发生的争议，双方优先友好协商解决；协商不成的，任意一方可向甲方所在地人民法院提起诉讼。</w:t>
      </w:r>
    </w:p>
    <w:p w14:paraId="501BC5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bookmarkStart w:id="28" w:name="heading_11"/>
      <w:r>
        <w:rPr>
          <w:rFonts w:hint="eastAsia" w:ascii="宋体" w:hAnsi="宋体" w:eastAsia="宋体" w:cs="宋体"/>
          <w:b/>
          <w:bCs/>
          <w:sz w:val="21"/>
          <w:szCs w:val="21"/>
        </w:rPr>
        <w:t>第十条 其他约定</w:t>
      </w:r>
      <w:bookmarkEnd w:id="28"/>
    </w:p>
    <w:p w14:paraId="3C49F3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本合同未尽事宜，双方可签订补充协议，补充协议与本合同具有同等法律效力。</w:t>
      </w:r>
    </w:p>
    <w:p w14:paraId="09573E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本合同所有台账、检查记录、整改单据、沟通记录均作为合同附件，具备同等效力。</w:t>
      </w:r>
    </w:p>
    <w:p w14:paraId="3A4CF8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合同到期终止或中途解除的，乙方需完成场地、设备、物资清点交接，清理干净食堂全域卫生，无遗留问题后方可办理结算。</w:t>
      </w:r>
    </w:p>
    <w:p w14:paraId="2B8B37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本合同一式</w:t>
      </w:r>
      <w:r>
        <w:rPr>
          <w:rFonts w:hint="eastAsia" w:ascii="宋体" w:hAnsi="宋体" w:eastAsia="宋体" w:cs="宋体"/>
          <w:sz w:val="21"/>
          <w:szCs w:val="21"/>
          <w:lang w:val="en-US" w:eastAsia="zh-CN"/>
        </w:rPr>
        <w:t>六</w:t>
      </w:r>
      <w:r>
        <w:rPr>
          <w:rFonts w:hint="eastAsia" w:ascii="宋体" w:hAnsi="宋体" w:eastAsia="宋体" w:cs="宋体"/>
          <w:sz w:val="21"/>
          <w:szCs w:val="21"/>
        </w:rPr>
        <w:t>份，甲方、乙方</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见证方</w:t>
      </w:r>
      <w:r>
        <w:rPr>
          <w:rFonts w:hint="eastAsia" w:ascii="宋体" w:hAnsi="宋体" w:eastAsia="宋体" w:cs="宋体"/>
          <w:sz w:val="21"/>
          <w:szCs w:val="21"/>
        </w:rPr>
        <w:t>各执</w:t>
      </w:r>
      <w:r>
        <w:rPr>
          <w:rFonts w:hint="eastAsia" w:ascii="宋体" w:hAnsi="宋体" w:eastAsia="宋体" w:cs="宋体"/>
          <w:sz w:val="21"/>
          <w:szCs w:val="21"/>
          <w:lang w:val="en-US" w:eastAsia="zh-CN"/>
        </w:rPr>
        <w:t>三</w:t>
      </w:r>
      <w:r>
        <w:rPr>
          <w:rFonts w:hint="eastAsia" w:ascii="宋体" w:hAnsi="宋体" w:eastAsia="宋体" w:cs="宋体"/>
          <w:sz w:val="21"/>
          <w:szCs w:val="21"/>
        </w:rPr>
        <w:t>份，自双方签字盖章之日起生效，具有同等法律效力。</w:t>
      </w:r>
    </w:p>
    <w:tbl>
      <w:tblPr>
        <w:tblStyle w:val="39"/>
        <w:tblW w:w="0" w:type="auto"/>
        <w:tblInd w:w="27" w:type="dxa"/>
        <w:tblLayout w:type="fixed"/>
        <w:tblCellMar>
          <w:top w:w="0" w:type="dxa"/>
          <w:left w:w="108" w:type="dxa"/>
          <w:bottom w:w="0" w:type="dxa"/>
          <w:right w:w="108" w:type="dxa"/>
        </w:tblCellMar>
      </w:tblPr>
      <w:tblGrid>
        <w:gridCol w:w="4284"/>
        <w:gridCol w:w="4238"/>
      </w:tblGrid>
      <w:tr w14:paraId="19CCBCDA">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FFB409A">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甲方：（采购单位）</w:t>
            </w:r>
          </w:p>
        </w:tc>
        <w:tc>
          <w:tcPr>
            <w:tcW w:w="4238" w:type="dxa"/>
            <w:tcBorders>
              <w:top w:val="nil"/>
              <w:left w:val="nil"/>
              <w:bottom w:val="nil"/>
              <w:right w:val="nil"/>
            </w:tcBorders>
            <w:noWrap w:val="0"/>
            <w:vAlign w:val="top"/>
          </w:tcPr>
          <w:p w14:paraId="1AC4262C">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p>
        </w:tc>
      </w:tr>
      <w:tr w14:paraId="3788CC2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896D453">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p>
        </w:tc>
        <w:tc>
          <w:tcPr>
            <w:tcW w:w="4238" w:type="dxa"/>
            <w:tcBorders>
              <w:top w:val="nil"/>
              <w:left w:val="nil"/>
              <w:bottom w:val="nil"/>
              <w:right w:val="nil"/>
            </w:tcBorders>
            <w:noWrap w:val="0"/>
            <w:vAlign w:val="top"/>
          </w:tcPr>
          <w:p w14:paraId="0F57B2C9">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p>
        </w:tc>
      </w:tr>
      <w:tr w14:paraId="77A3AFCB">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14D7FCEC">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法定代表人或授权代表：</w:t>
            </w:r>
          </w:p>
        </w:tc>
        <w:tc>
          <w:tcPr>
            <w:tcW w:w="4238" w:type="dxa"/>
            <w:tcBorders>
              <w:top w:val="nil"/>
              <w:left w:val="nil"/>
              <w:bottom w:val="nil"/>
              <w:right w:val="nil"/>
            </w:tcBorders>
            <w:noWrap w:val="0"/>
            <w:vAlign w:val="top"/>
          </w:tcPr>
          <w:p w14:paraId="4B4063AE">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法定代表人或授权代表：</w:t>
            </w:r>
          </w:p>
        </w:tc>
      </w:tr>
      <w:tr w14:paraId="68133098">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62DD81C8">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联系电话：</w:t>
            </w:r>
          </w:p>
        </w:tc>
        <w:tc>
          <w:tcPr>
            <w:tcW w:w="4238" w:type="dxa"/>
            <w:tcBorders>
              <w:top w:val="nil"/>
              <w:left w:val="nil"/>
              <w:bottom w:val="nil"/>
              <w:right w:val="nil"/>
            </w:tcBorders>
            <w:noWrap w:val="0"/>
            <w:vAlign w:val="top"/>
          </w:tcPr>
          <w:p w14:paraId="39E86C17">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联系电话：</w:t>
            </w:r>
          </w:p>
        </w:tc>
      </w:tr>
      <w:tr w14:paraId="5886D14A">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FC0F813">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p>
        </w:tc>
        <w:tc>
          <w:tcPr>
            <w:tcW w:w="4238" w:type="dxa"/>
            <w:tcBorders>
              <w:top w:val="nil"/>
              <w:left w:val="nil"/>
              <w:bottom w:val="nil"/>
              <w:right w:val="nil"/>
            </w:tcBorders>
            <w:noWrap w:val="0"/>
            <w:vAlign w:val="top"/>
          </w:tcPr>
          <w:p w14:paraId="4ADC7360">
            <w:pPr>
              <w:pStyle w:val="20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日期：      年    月    日</w:t>
            </w:r>
          </w:p>
        </w:tc>
      </w:tr>
    </w:tbl>
    <w:p w14:paraId="79FAD63D">
      <w:pPr>
        <w:pStyle w:val="208"/>
        <w:spacing w:before="120" w:after="120" w:line="360" w:lineRule="auto"/>
        <w:ind w:firstLine="240"/>
        <w:rPr>
          <w:rFonts w:hint="eastAsia" w:ascii="宋体" w:hAnsi="宋体" w:eastAsia="宋体" w:cs="宋体"/>
          <w:sz w:val="21"/>
          <w:szCs w:val="21"/>
        </w:rPr>
      </w:pPr>
    </w:p>
    <w:p w14:paraId="6444827C">
      <w:pPr>
        <w:pStyle w:val="208"/>
        <w:spacing w:before="120" w:after="120" w:line="360" w:lineRule="auto"/>
        <w:ind w:firstLine="240"/>
        <w:rPr>
          <w:rFonts w:hint="eastAsia" w:ascii="宋体" w:hAnsi="宋体" w:eastAsia="宋体" w:cs="宋体"/>
          <w:sz w:val="21"/>
          <w:szCs w:val="21"/>
        </w:rPr>
      </w:pPr>
      <w:r>
        <w:rPr>
          <w:rFonts w:hint="eastAsia" w:ascii="宋体" w:hAnsi="宋体" w:eastAsia="宋体" w:cs="宋体"/>
          <w:sz w:val="21"/>
          <w:szCs w:val="21"/>
        </w:rPr>
        <w:t>见证方：</w:t>
      </w:r>
    </w:p>
    <w:p w14:paraId="322B0861">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日期：    年   月   日</w:t>
      </w:r>
    </w:p>
    <w:p w14:paraId="00E8AA42">
      <w:pPr>
        <w:pStyle w:val="208"/>
        <w:spacing w:before="120" w:after="120" w:line="360" w:lineRule="auto"/>
        <w:ind w:firstLine="480"/>
        <w:rPr>
          <w:rFonts w:hint="eastAsia" w:hAnsi="宋体" w:eastAsia="宋体" w:cs="宋体"/>
          <w:sz w:val="21"/>
          <w:szCs w:val="21"/>
          <w:lang w:val="en-US" w:eastAsia="zh-CN"/>
        </w:rPr>
      </w:pPr>
    </w:p>
    <w:p w14:paraId="65650CA2">
      <w:pPr>
        <w:rPr>
          <w:rFonts w:hint="eastAsia" w:ascii="宋体" w:hAnsi="宋体" w:eastAsia="宋体" w:cs="宋体"/>
          <w:b/>
          <w:bCs/>
          <w:sz w:val="36"/>
          <w:szCs w:val="36"/>
        </w:rPr>
      </w:pPr>
      <w:r>
        <w:rPr>
          <w:rFonts w:hint="eastAsia" w:ascii="宋体" w:hAnsi="宋体" w:eastAsia="宋体" w:cs="宋体"/>
          <w:b/>
          <w:bCs/>
          <w:sz w:val="36"/>
          <w:szCs w:val="36"/>
        </w:rPr>
        <w:br w:type="page"/>
      </w:r>
    </w:p>
    <w:p w14:paraId="72B1A8DE">
      <w:pPr>
        <w:spacing w:before="314" w:line="360" w:lineRule="auto"/>
        <w:jc w:val="center"/>
        <w:outlineLvl w:val="0"/>
        <w:rPr>
          <w:rFonts w:hint="eastAsia" w:ascii="宋体" w:hAnsi="宋体" w:eastAsia="宋体" w:cs="宋体"/>
          <w:b/>
          <w:bCs/>
          <w:sz w:val="36"/>
          <w:szCs w:val="36"/>
        </w:rPr>
      </w:pPr>
      <w:bookmarkStart w:id="29" w:name="_Toc3412"/>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第四章  项目需求</w:t>
      </w:r>
      <w:bookmarkEnd w:id="29"/>
    </w:p>
    <w:p w14:paraId="78C2F588">
      <w:pPr>
        <w:spacing w:line="360" w:lineRule="auto"/>
        <w:rPr>
          <w:rFonts w:hint="eastAsia" w:ascii="宋体" w:hAnsi="宋体" w:eastAsia="宋体" w:cs="宋体"/>
          <w:b/>
          <w:sz w:val="21"/>
          <w:szCs w:val="21"/>
          <w:lang w:val="en-US" w:bidi="ar-SA"/>
        </w:rPr>
      </w:pPr>
      <w:bookmarkStart w:id="30" w:name="_Toc28286"/>
      <w:r>
        <w:rPr>
          <w:rFonts w:hint="eastAsia" w:ascii="宋体" w:hAnsi="宋体" w:eastAsia="宋体" w:cs="宋体"/>
          <w:b/>
          <w:sz w:val="21"/>
          <w:szCs w:val="21"/>
          <w:lang w:val="en-US" w:bidi="ar-SA"/>
        </w:rPr>
        <w:t>一、项目基本情况</w:t>
      </w:r>
    </w:p>
    <w:p w14:paraId="5AA45D80">
      <w:pPr>
        <w:spacing w:line="360" w:lineRule="auto"/>
        <w:ind w:firstLine="420" w:firstLineChars="20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1.</w:t>
      </w:r>
      <w:r>
        <w:rPr>
          <w:rFonts w:hint="eastAsia" w:ascii="宋体" w:hAnsi="宋体" w:eastAsia="宋体" w:cs="宋体"/>
          <w:bCs/>
          <w:sz w:val="21"/>
          <w:szCs w:val="21"/>
          <w:lang w:val="en-US" w:bidi="ar-SA"/>
        </w:rPr>
        <w:t>项目名称：</w:t>
      </w:r>
      <w:r>
        <w:rPr>
          <w:rFonts w:hint="eastAsia" w:ascii="宋体" w:hAnsi="宋体" w:eastAsia="宋体" w:cs="宋体"/>
          <w:bCs/>
          <w:sz w:val="21"/>
          <w:szCs w:val="21"/>
          <w:lang w:val="en-US" w:eastAsia="zh-CN" w:bidi="ar-SA"/>
        </w:rPr>
        <w:t>高邮市公安局交管大队食堂后勤服务</w:t>
      </w:r>
    </w:p>
    <w:p w14:paraId="7D785A0F">
      <w:pPr>
        <w:spacing w:line="360" w:lineRule="auto"/>
        <w:ind w:firstLine="420" w:firstLineChars="200"/>
        <w:jc w:val="both"/>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2.</w:t>
      </w:r>
      <w:r>
        <w:rPr>
          <w:rFonts w:hint="eastAsia" w:ascii="宋体" w:hAnsi="宋体" w:eastAsia="宋体" w:cs="宋体"/>
          <w:bCs/>
          <w:sz w:val="21"/>
          <w:szCs w:val="21"/>
          <w:lang w:val="en-US" w:bidi="ar-SA"/>
        </w:rPr>
        <w:t>预算金额：</w:t>
      </w:r>
      <w:r>
        <w:rPr>
          <w:rFonts w:hint="eastAsia" w:ascii="宋体" w:hAnsi="宋体" w:eastAsia="宋体" w:cs="宋体"/>
          <w:bCs/>
          <w:sz w:val="21"/>
          <w:szCs w:val="21"/>
          <w:lang w:val="en-US" w:eastAsia="zh-CN" w:bidi="ar-SA"/>
        </w:rPr>
        <w:t>140</w:t>
      </w:r>
      <w:r>
        <w:rPr>
          <w:rFonts w:hint="eastAsia" w:ascii="宋体" w:hAnsi="宋体" w:eastAsia="宋体" w:cs="宋体"/>
          <w:bCs/>
          <w:sz w:val="21"/>
          <w:szCs w:val="21"/>
          <w:lang w:val="en-US" w:bidi="ar-SA"/>
        </w:rPr>
        <w:t>万元</w:t>
      </w:r>
    </w:p>
    <w:p w14:paraId="535E89B7">
      <w:pPr>
        <w:spacing w:line="360" w:lineRule="auto"/>
        <w:ind w:firstLine="420" w:firstLineChars="200"/>
        <w:jc w:val="both"/>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3.</w:t>
      </w:r>
      <w:r>
        <w:rPr>
          <w:rFonts w:hint="eastAsia" w:ascii="宋体" w:hAnsi="宋体" w:eastAsia="宋体" w:cs="宋体"/>
          <w:bCs/>
          <w:sz w:val="21"/>
          <w:szCs w:val="21"/>
          <w:lang w:val="en-US" w:bidi="ar-SA"/>
        </w:rPr>
        <w:t>最高限价：</w:t>
      </w:r>
      <w:r>
        <w:rPr>
          <w:rFonts w:hint="eastAsia" w:ascii="宋体" w:hAnsi="宋体" w:eastAsia="宋体" w:cs="宋体"/>
          <w:bCs/>
          <w:sz w:val="21"/>
          <w:szCs w:val="21"/>
          <w:lang w:val="en-US" w:eastAsia="zh-CN" w:bidi="ar-SA"/>
        </w:rPr>
        <w:t>140</w:t>
      </w:r>
      <w:r>
        <w:rPr>
          <w:rFonts w:hint="eastAsia" w:ascii="宋体" w:hAnsi="宋体" w:eastAsia="宋体" w:cs="宋体"/>
          <w:bCs/>
          <w:sz w:val="21"/>
          <w:szCs w:val="21"/>
          <w:lang w:val="en-US" w:bidi="ar-SA"/>
        </w:rPr>
        <w:t>万元（报价高于最高限价作无效标处理）</w:t>
      </w:r>
      <w:r>
        <w:rPr>
          <w:rFonts w:hint="eastAsia" w:ascii="宋体" w:hAnsi="宋体" w:eastAsia="宋体" w:cs="宋体"/>
          <w:bCs/>
          <w:sz w:val="21"/>
          <w:szCs w:val="21"/>
          <w:lang w:val="en-US" w:eastAsia="zh-CN" w:bidi="ar-SA"/>
        </w:rPr>
        <w:t>。</w:t>
      </w:r>
    </w:p>
    <w:p w14:paraId="259BDF97">
      <w:pPr>
        <w:spacing w:line="360" w:lineRule="auto"/>
        <w:ind w:firstLine="420" w:firstLineChars="200"/>
        <w:jc w:val="both"/>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4.</w:t>
      </w:r>
      <w:r>
        <w:rPr>
          <w:rFonts w:hint="eastAsia" w:ascii="宋体" w:hAnsi="宋体" w:eastAsia="宋体" w:cs="宋体"/>
          <w:bCs/>
          <w:sz w:val="21"/>
          <w:szCs w:val="21"/>
          <w:lang w:val="en-US" w:bidi="ar-SA"/>
        </w:rPr>
        <w:t>服务期：1年</w:t>
      </w:r>
    </w:p>
    <w:p w14:paraId="3EED44EF">
      <w:pPr>
        <w:spacing w:line="360" w:lineRule="auto"/>
        <w:ind w:firstLine="420" w:firstLineChars="200"/>
        <w:jc w:val="both"/>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5.</w:t>
      </w:r>
      <w:r>
        <w:rPr>
          <w:rFonts w:hint="eastAsia" w:ascii="宋体" w:hAnsi="宋体" w:eastAsia="宋体" w:cs="宋体"/>
          <w:bCs/>
          <w:sz w:val="21"/>
          <w:szCs w:val="21"/>
          <w:lang w:val="en-US" w:bidi="ar-SA"/>
        </w:rPr>
        <w:t>报价要求：</w:t>
      </w:r>
    </w:p>
    <w:p w14:paraId="1F0657FB">
      <w:pPr>
        <w:spacing w:line="360" w:lineRule="auto"/>
        <w:ind w:firstLine="480"/>
        <w:jc w:val="both"/>
        <w:rPr>
          <w:rFonts w:hint="eastAsia" w:ascii="宋体" w:hAnsi="宋体" w:eastAsia="宋体" w:cs="宋体"/>
          <w:bCs/>
          <w:sz w:val="21"/>
          <w:szCs w:val="21"/>
          <w:lang w:val="en-US" w:bidi="ar-SA"/>
        </w:rPr>
      </w:pPr>
      <w:r>
        <w:rPr>
          <w:rFonts w:hint="eastAsia" w:ascii="宋体" w:hAnsi="宋体" w:eastAsia="宋体" w:cs="宋体"/>
          <w:bCs/>
          <w:sz w:val="21"/>
          <w:szCs w:val="21"/>
          <w:lang w:val="en-US" w:bidi="ar-SA"/>
        </w:rPr>
        <w:t>投标报价范围包括但不仅限于：</w:t>
      </w:r>
      <w:bookmarkStart w:id="31" w:name="_Hlk226105912"/>
      <w:r>
        <w:rPr>
          <w:rFonts w:hint="eastAsia" w:ascii="宋体" w:hAnsi="宋体" w:eastAsia="宋体" w:cs="宋体"/>
          <w:bCs/>
          <w:sz w:val="21"/>
          <w:szCs w:val="21"/>
          <w:lang w:val="en-US" w:bidi="ar-SA"/>
        </w:rPr>
        <w:t>所有人员的工资、福利、各项法定社会保险（不得以其他保险来代替法定的社会保险，国家法定社保指:养老保险、医疗保险、失业保险、生育保险、工伤保险），法定节日加班费</w:t>
      </w:r>
      <w:r>
        <w:rPr>
          <w:rFonts w:hint="eastAsia" w:ascii="宋体" w:hAnsi="宋体" w:eastAsia="宋体" w:cs="宋体"/>
          <w:bCs/>
          <w:sz w:val="21"/>
          <w:szCs w:val="21"/>
          <w:lang w:val="en-US" w:eastAsia="zh-CN" w:bidi="ar-SA"/>
        </w:rPr>
        <w:t>和福利费</w:t>
      </w:r>
      <w:r>
        <w:rPr>
          <w:rFonts w:hint="eastAsia" w:ascii="宋体" w:hAnsi="宋体" w:eastAsia="宋体" w:cs="宋体"/>
          <w:bCs/>
          <w:sz w:val="21"/>
          <w:szCs w:val="21"/>
          <w:lang w:val="en-US" w:bidi="ar-SA"/>
        </w:rPr>
        <w:t>、服装费、办公设备以及管理费、利润、税金、风险及政策性文件规定的其它各种费用中的数项，以及为完成采购文件规定的各项管理工作所涉及到的其他一切相关费用。</w:t>
      </w:r>
      <w:bookmarkEnd w:id="31"/>
      <w:r>
        <w:rPr>
          <w:rFonts w:hint="eastAsia" w:ascii="宋体" w:hAnsi="宋体" w:eastAsia="宋体" w:cs="宋体"/>
          <w:bCs/>
          <w:sz w:val="21"/>
          <w:szCs w:val="21"/>
          <w:lang w:val="en-US" w:bidi="ar-SA"/>
        </w:rPr>
        <w:t>其中人员工资、社会保险、法定</w:t>
      </w:r>
      <w:r>
        <w:rPr>
          <w:rFonts w:hint="eastAsia" w:ascii="宋体" w:hAnsi="宋体" w:eastAsia="宋体" w:cs="宋体"/>
          <w:bCs/>
          <w:sz w:val="21"/>
          <w:szCs w:val="21"/>
          <w:lang w:val="en-US" w:eastAsia="zh-CN" w:bidi="ar-SA"/>
        </w:rPr>
        <w:t>节日</w:t>
      </w:r>
      <w:r>
        <w:rPr>
          <w:rFonts w:hint="eastAsia" w:ascii="宋体" w:hAnsi="宋体" w:eastAsia="宋体" w:cs="宋体"/>
          <w:bCs/>
          <w:sz w:val="21"/>
          <w:szCs w:val="21"/>
          <w:lang w:val="en-US" w:bidi="ar-SA"/>
        </w:rPr>
        <w:t>加班费</w:t>
      </w:r>
      <w:r>
        <w:rPr>
          <w:rFonts w:hint="eastAsia" w:ascii="宋体" w:hAnsi="宋体" w:eastAsia="宋体" w:cs="宋体"/>
          <w:bCs/>
          <w:sz w:val="21"/>
          <w:szCs w:val="21"/>
          <w:lang w:val="en-US" w:eastAsia="zh-CN" w:bidi="ar-SA"/>
        </w:rPr>
        <w:t>和福利费</w:t>
      </w:r>
      <w:r>
        <w:rPr>
          <w:rFonts w:hint="eastAsia" w:ascii="宋体" w:hAnsi="宋体" w:eastAsia="宋体" w:cs="宋体"/>
          <w:bCs/>
          <w:sz w:val="21"/>
          <w:szCs w:val="21"/>
          <w:lang w:val="en-US" w:bidi="ar-SA"/>
        </w:rPr>
        <w:t>及相关费用应按照现行法律法规和相关规定执行（需发票）。</w:t>
      </w:r>
    </w:p>
    <w:p w14:paraId="615404D4">
      <w:pPr>
        <w:spacing w:line="360" w:lineRule="auto"/>
        <w:ind w:firstLine="480"/>
        <w:jc w:val="both"/>
        <w:rPr>
          <w:rFonts w:hint="eastAsia" w:ascii="宋体" w:hAnsi="宋体" w:eastAsia="宋体" w:cs="宋体"/>
          <w:bCs/>
          <w:sz w:val="21"/>
          <w:szCs w:val="21"/>
          <w:lang w:val="en-US" w:bidi="ar-SA"/>
        </w:rPr>
      </w:pPr>
      <w:r>
        <w:rPr>
          <w:rFonts w:hint="eastAsia" w:ascii="宋体" w:hAnsi="宋体" w:eastAsia="宋体" w:cs="宋体"/>
          <w:bCs/>
          <w:sz w:val="21"/>
          <w:szCs w:val="21"/>
          <w:lang w:val="en-US" w:bidi="ar-SA"/>
        </w:rPr>
        <w:t>6.付款方式</w:t>
      </w:r>
    </w:p>
    <w:p w14:paraId="112BA572">
      <w:pPr>
        <w:spacing w:line="360" w:lineRule="auto"/>
        <w:ind w:firstLine="480"/>
        <w:jc w:val="both"/>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bidi="ar-SA"/>
        </w:rPr>
        <w:t>按</w:t>
      </w:r>
      <w:r>
        <w:rPr>
          <w:rFonts w:hint="eastAsia" w:ascii="宋体" w:hAnsi="宋体" w:eastAsia="宋体" w:cs="宋体"/>
          <w:bCs/>
          <w:sz w:val="21"/>
          <w:szCs w:val="21"/>
          <w:lang w:val="en-US" w:eastAsia="zh-CN" w:bidi="ar-SA"/>
        </w:rPr>
        <w:t>季度</w:t>
      </w:r>
      <w:r>
        <w:rPr>
          <w:rFonts w:hint="eastAsia" w:ascii="宋体" w:hAnsi="宋体" w:eastAsia="宋体" w:cs="宋体"/>
          <w:bCs/>
          <w:sz w:val="21"/>
          <w:szCs w:val="21"/>
          <w:lang w:val="en-US" w:bidi="ar-SA"/>
        </w:rPr>
        <w:t>支付</w:t>
      </w:r>
      <w:r>
        <w:rPr>
          <w:rFonts w:hint="eastAsia" w:ascii="宋体" w:hAnsi="宋体" w:eastAsia="宋体" w:cs="宋体"/>
          <w:bCs/>
          <w:sz w:val="21"/>
          <w:szCs w:val="21"/>
          <w:lang w:val="en-US" w:eastAsia="zh-CN" w:bidi="ar-SA"/>
        </w:rPr>
        <w:t>，累计超过合同中标价金额的部分不予结算。</w:t>
      </w:r>
      <w:r>
        <w:rPr>
          <w:rFonts w:hint="eastAsia" w:ascii="宋体" w:hAnsi="宋体" w:eastAsia="宋体" w:cs="宋体"/>
          <w:bCs/>
          <w:sz w:val="21"/>
          <w:szCs w:val="21"/>
          <w:lang w:val="en-US" w:bidi="ar-SA"/>
        </w:rPr>
        <w:t>甲方</w:t>
      </w:r>
      <w:r>
        <w:rPr>
          <w:rFonts w:hint="eastAsia" w:ascii="宋体" w:hAnsi="宋体" w:eastAsia="宋体" w:cs="宋体"/>
          <w:bCs/>
          <w:sz w:val="21"/>
          <w:szCs w:val="21"/>
          <w:lang w:val="en-US" w:eastAsia="zh-CN" w:bidi="ar-SA"/>
        </w:rPr>
        <w:t>不定期对乙方服务</w:t>
      </w:r>
      <w:r>
        <w:rPr>
          <w:rFonts w:hint="eastAsia" w:ascii="宋体" w:hAnsi="宋体" w:eastAsia="宋体" w:cs="宋体"/>
          <w:bCs/>
          <w:sz w:val="21"/>
          <w:szCs w:val="21"/>
          <w:lang w:val="en-US" w:bidi="ar-SA"/>
        </w:rPr>
        <w:t>进行考评</w:t>
      </w:r>
      <w:r>
        <w:rPr>
          <w:rFonts w:hint="eastAsia" w:ascii="宋体" w:hAnsi="宋体" w:eastAsia="宋体" w:cs="宋体"/>
          <w:bCs/>
          <w:sz w:val="21"/>
          <w:szCs w:val="21"/>
          <w:lang w:val="en-US" w:eastAsia="zh-CN" w:bidi="ar-SA"/>
        </w:rPr>
        <w:t>，依据考评结果汇总核准当季费用。当季核准费用于次月15日前由</w:t>
      </w:r>
      <w:r>
        <w:rPr>
          <w:rFonts w:hint="eastAsia" w:ascii="宋体" w:hAnsi="宋体" w:eastAsia="宋体" w:cs="宋体"/>
          <w:bCs/>
          <w:sz w:val="21"/>
          <w:szCs w:val="21"/>
          <w:lang w:val="en-US" w:bidi="ar-SA"/>
        </w:rPr>
        <w:t>乙方</w:t>
      </w:r>
      <w:r>
        <w:rPr>
          <w:rFonts w:hint="eastAsia" w:ascii="宋体" w:hAnsi="宋体" w:eastAsia="宋体" w:cs="宋体"/>
          <w:bCs/>
          <w:sz w:val="21"/>
          <w:szCs w:val="21"/>
          <w:lang w:val="en-US" w:eastAsia="zh-CN" w:bidi="ar-SA"/>
        </w:rPr>
        <w:t>出具</w:t>
      </w:r>
      <w:r>
        <w:rPr>
          <w:rFonts w:hint="eastAsia" w:ascii="宋体" w:hAnsi="宋体" w:eastAsia="宋体" w:cs="宋体"/>
          <w:bCs/>
          <w:sz w:val="21"/>
          <w:szCs w:val="21"/>
          <w:lang w:val="en-US" w:bidi="ar-SA"/>
        </w:rPr>
        <w:t>正式发票</w:t>
      </w:r>
      <w:r>
        <w:rPr>
          <w:rFonts w:hint="eastAsia" w:ascii="宋体" w:hAnsi="宋体" w:eastAsia="宋体" w:cs="宋体"/>
          <w:bCs/>
          <w:sz w:val="21"/>
          <w:szCs w:val="21"/>
          <w:lang w:val="en-US" w:eastAsia="zh-CN" w:bidi="ar-SA"/>
        </w:rPr>
        <w:t>与甲方</w:t>
      </w:r>
      <w:r>
        <w:rPr>
          <w:rFonts w:hint="eastAsia" w:ascii="宋体" w:hAnsi="宋体" w:eastAsia="宋体" w:cs="宋体"/>
          <w:bCs/>
          <w:sz w:val="21"/>
          <w:szCs w:val="21"/>
          <w:lang w:val="en-US" w:bidi="ar-SA"/>
        </w:rPr>
        <w:t>结算</w:t>
      </w:r>
      <w:r>
        <w:rPr>
          <w:rFonts w:hint="eastAsia" w:ascii="宋体" w:hAnsi="宋体" w:eastAsia="宋体" w:cs="宋体"/>
          <w:bCs/>
          <w:sz w:val="21"/>
          <w:szCs w:val="21"/>
          <w:lang w:val="en-US" w:eastAsia="zh-CN" w:bidi="ar-SA"/>
        </w:rPr>
        <w:t>。</w:t>
      </w:r>
    </w:p>
    <w:p w14:paraId="7A77CB17">
      <w:pPr>
        <w:spacing w:line="360" w:lineRule="auto"/>
        <w:jc w:val="both"/>
        <w:rPr>
          <w:rFonts w:hint="eastAsia" w:ascii="宋体" w:hAnsi="宋体" w:eastAsia="宋体" w:cs="宋体"/>
          <w:b/>
          <w:sz w:val="21"/>
          <w:szCs w:val="21"/>
          <w:lang w:val="en-US" w:bidi="ar-SA"/>
        </w:rPr>
      </w:pPr>
      <w:r>
        <w:rPr>
          <w:rFonts w:hint="eastAsia" w:ascii="宋体" w:hAnsi="宋体" w:eastAsia="宋体" w:cs="宋体"/>
          <w:b/>
          <w:spacing w:val="24"/>
          <w:sz w:val="21"/>
          <w:szCs w:val="21"/>
          <w:lang w:val="en-US" w:bidi="ar-SA"/>
        </w:rPr>
        <w:t>二、</w:t>
      </w:r>
      <w:r>
        <w:rPr>
          <w:rFonts w:hint="eastAsia" w:ascii="宋体" w:hAnsi="宋体" w:eastAsia="宋体" w:cs="宋体"/>
          <w:b/>
          <w:sz w:val="21"/>
          <w:szCs w:val="21"/>
          <w:lang w:val="en-US" w:bidi="ar-SA"/>
        </w:rPr>
        <w:t>食堂简介、项目人员配备</w:t>
      </w:r>
    </w:p>
    <w:p w14:paraId="59D6B722">
      <w:pPr>
        <w:spacing w:line="360" w:lineRule="auto"/>
        <w:ind w:firstLine="482"/>
        <w:jc w:val="both"/>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bidi="ar-SA"/>
        </w:rPr>
        <w:t>1.食堂项目服务地点</w:t>
      </w:r>
      <w:r>
        <w:rPr>
          <w:rFonts w:hint="eastAsia" w:ascii="宋体" w:hAnsi="宋体" w:eastAsia="宋体" w:cs="宋体"/>
          <w:b/>
          <w:sz w:val="21"/>
          <w:szCs w:val="21"/>
          <w:lang w:val="en-US" w:eastAsia="zh-CN" w:bidi="ar-SA"/>
        </w:rPr>
        <w:t>及内容</w:t>
      </w:r>
    </w:p>
    <w:p w14:paraId="6F5619EB">
      <w:pPr>
        <w:spacing w:line="360" w:lineRule="auto"/>
        <w:ind w:firstLine="48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地点：</w:t>
      </w:r>
      <w:r>
        <w:rPr>
          <w:rFonts w:hint="eastAsia" w:ascii="宋体" w:hAnsi="宋体" w:eastAsia="宋体" w:cs="宋体"/>
          <w:color w:val="auto"/>
          <w:sz w:val="21"/>
          <w:szCs w:val="21"/>
          <w:lang w:val="en-US" w:bidi="ar-SA"/>
        </w:rPr>
        <w:t>交管大队大队部食堂、事故中队食堂、龙虬中队食堂、车逻中队食堂、三垛中队食堂炊事等</w:t>
      </w:r>
      <w:r>
        <w:rPr>
          <w:rFonts w:hint="eastAsia" w:ascii="宋体" w:hAnsi="宋体" w:eastAsia="宋体" w:cs="宋体"/>
          <w:color w:val="auto"/>
          <w:sz w:val="21"/>
          <w:szCs w:val="21"/>
          <w:lang w:val="en-US" w:eastAsia="zh-CN" w:bidi="ar-SA"/>
        </w:rPr>
        <w:t>后勤</w:t>
      </w:r>
      <w:r>
        <w:rPr>
          <w:rFonts w:hint="eastAsia" w:ascii="宋体" w:hAnsi="宋体" w:eastAsia="宋体" w:cs="宋体"/>
          <w:color w:val="auto"/>
          <w:sz w:val="21"/>
          <w:szCs w:val="21"/>
          <w:lang w:val="en-US" w:bidi="ar-SA"/>
        </w:rPr>
        <w:t>服务</w:t>
      </w:r>
      <w:r>
        <w:rPr>
          <w:rFonts w:hint="eastAsia" w:ascii="宋体" w:hAnsi="宋体" w:eastAsia="宋体" w:cs="宋体"/>
          <w:color w:val="auto"/>
          <w:sz w:val="21"/>
          <w:szCs w:val="21"/>
          <w:lang w:val="en-US" w:eastAsia="zh-CN" w:bidi="ar-SA"/>
        </w:rPr>
        <w:t>。</w:t>
      </w:r>
    </w:p>
    <w:p w14:paraId="26377432">
      <w:pPr>
        <w:spacing w:line="360" w:lineRule="auto"/>
        <w:ind w:firstLine="480"/>
        <w:jc w:val="both"/>
        <w:rPr>
          <w:rFonts w:hint="eastAsia"/>
          <w:sz w:val="24"/>
          <w:szCs w:val="24"/>
          <w:lang w:val="en-US" w:bidi="ar-SA"/>
        </w:rPr>
      </w:pPr>
      <w:r>
        <w:rPr>
          <w:rFonts w:hint="eastAsia" w:ascii="宋体" w:hAnsi="宋体" w:eastAsia="宋体" w:cs="宋体"/>
          <w:color w:val="auto"/>
          <w:sz w:val="21"/>
          <w:szCs w:val="21"/>
          <w:lang w:val="en-US" w:eastAsia="zh-CN" w:bidi="ar-SA"/>
        </w:rPr>
        <w:t>内容：菜谱编制、餐饮烧制、食堂安全、食堂卫生、食堂设施设备保养、就餐人员服务。内容以外工作由采购人负责。</w:t>
      </w:r>
      <w:r>
        <w:rPr>
          <w:rFonts w:hint="eastAsia" w:ascii="宋体" w:hAnsi="宋体" w:eastAsia="宋体" w:cs="宋体"/>
          <w:color w:val="auto"/>
          <w:sz w:val="21"/>
          <w:szCs w:val="21"/>
          <w:lang w:val="en-US" w:bidi="ar-SA"/>
        </w:rPr>
        <w:t xml:space="preserve">         </w:t>
      </w:r>
      <w:r>
        <w:rPr>
          <w:rFonts w:hint="eastAsia" w:ascii="宋体" w:hAnsi="宋体" w:eastAsia="宋体" w:cs="宋体"/>
          <w:sz w:val="21"/>
          <w:szCs w:val="21"/>
          <w:lang w:val="en-US" w:bidi="ar-SA"/>
        </w:rPr>
        <w:t xml:space="preserve">  </w:t>
      </w:r>
      <w:r>
        <w:rPr>
          <w:rFonts w:hint="eastAsia"/>
          <w:sz w:val="24"/>
          <w:szCs w:val="24"/>
          <w:lang w:val="en-US" w:bidi="ar-SA"/>
        </w:rPr>
        <w:t xml:space="preserve">       </w:t>
      </w:r>
    </w:p>
    <w:p w14:paraId="5B6F9B83">
      <w:pPr>
        <w:spacing w:line="360" w:lineRule="auto"/>
        <w:ind w:firstLine="482"/>
        <w:jc w:val="both"/>
        <w:rPr>
          <w:rFonts w:hint="eastAsia"/>
          <w:b/>
          <w:sz w:val="24"/>
          <w:szCs w:val="24"/>
          <w:lang w:val="en-US" w:bidi="ar-SA"/>
        </w:rPr>
      </w:pPr>
      <w:r>
        <w:rPr>
          <w:rFonts w:hint="eastAsia"/>
          <w:b/>
          <w:sz w:val="24"/>
          <w:szCs w:val="24"/>
          <w:lang w:val="en-US" w:bidi="ar-SA"/>
        </w:rPr>
        <w:t>2.项目人员配备</w:t>
      </w:r>
    </w:p>
    <w:tbl>
      <w:tblPr>
        <w:tblStyle w:val="39"/>
        <w:tblW w:w="887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87"/>
        <w:gridCol w:w="2083"/>
        <w:gridCol w:w="1528"/>
        <w:gridCol w:w="2291"/>
        <w:gridCol w:w="2188"/>
      </w:tblGrid>
      <w:tr w14:paraId="415028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9"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37861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AD6AD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岗位名称</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56293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数量</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C6039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年龄要求</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F510C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人员要求</w:t>
            </w:r>
          </w:p>
        </w:tc>
      </w:tr>
      <w:tr w14:paraId="710254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68"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BB3CF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CB0C5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大队厨师</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74BFA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86631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60周岁以下</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588D623">
            <w:pPr>
              <w:keepNext w:val="0"/>
              <w:keepLines w:val="0"/>
              <w:pageBreakBefore w:val="0"/>
              <w:widowControl w:val="0"/>
              <w:tabs>
                <w:tab w:val="left" w:pos="594"/>
              </w:tabs>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具有厨师证</w:t>
            </w:r>
          </w:p>
        </w:tc>
      </w:tr>
      <w:tr w14:paraId="50D2F7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9"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DF2D7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A8649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切配工</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862F6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E2B6D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55岁以下</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6BFC98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w:t>
            </w:r>
          </w:p>
        </w:tc>
      </w:tr>
      <w:tr w14:paraId="0D0FB8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29"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3170A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1C28A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食堂管理</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73E7C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496688C">
            <w:pPr>
              <w:keepNext w:val="0"/>
              <w:keepLines w:val="0"/>
              <w:pageBreakBefore w:val="0"/>
              <w:widowControl w:val="0"/>
              <w:tabs>
                <w:tab w:val="left" w:pos="1680"/>
              </w:tabs>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50岁以下</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0BA72B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具备食堂运营管理经验</w:t>
            </w:r>
          </w:p>
        </w:tc>
      </w:tr>
      <w:tr w14:paraId="74778E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9"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1E3BA1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E4D72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农村中队厨师</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5FC11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E866E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60周岁以下</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67908D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具有厨师证</w:t>
            </w:r>
          </w:p>
        </w:tc>
      </w:tr>
      <w:tr w14:paraId="3E1503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09" w:hRule="atLeast"/>
          <w:jc w:val="center"/>
        </w:trPr>
        <w:tc>
          <w:tcPr>
            <w:tcW w:w="787"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391CF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w:t>
            </w:r>
          </w:p>
        </w:tc>
        <w:tc>
          <w:tcPr>
            <w:tcW w:w="2083"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C6891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后勤服务</w:t>
            </w:r>
          </w:p>
        </w:tc>
        <w:tc>
          <w:tcPr>
            <w:tcW w:w="152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EC4212F">
            <w:pPr>
              <w:keepNext w:val="0"/>
              <w:keepLines w:val="0"/>
              <w:pageBreakBefore w:val="0"/>
              <w:widowControl w:val="0"/>
              <w:tabs>
                <w:tab w:val="left" w:pos="415"/>
              </w:tabs>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15</w:t>
            </w:r>
          </w:p>
        </w:tc>
        <w:tc>
          <w:tcPr>
            <w:tcW w:w="2291"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FB63D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55周岁以下</w:t>
            </w:r>
          </w:p>
        </w:tc>
        <w:tc>
          <w:tcPr>
            <w:tcW w:w="218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2E7B13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p>
        </w:tc>
      </w:tr>
    </w:tbl>
    <w:p w14:paraId="3A828E51">
      <w:pPr>
        <w:spacing w:line="360" w:lineRule="auto"/>
        <w:ind w:firstLine="480"/>
        <w:rPr>
          <w:rFonts w:hint="eastAsia"/>
          <w:sz w:val="24"/>
          <w:szCs w:val="24"/>
          <w:lang w:val="en-US" w:bidi="ar-SA"/>
        </w:rPr>
      </w:pPr>
    </w:p>
    <w:p w14:paraId="2A6DEAD0">
      <w:pPr>
        <w:spacing w:line="360" w:lineRule="auto"/>
        <w:ind w:firstLine="480"/>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注：</w:t>
      </w:r>
      <w:r>
        <w:rPr>
          <w:rFonts w:hint="eastAsia" w:ascii="宋体" w:hAnsi="宋体" w:eastAsia="宋体" w:cs="宋体"/>
          <w:sz w:val="21"/>
          <w:szCs w:val="21"/>
          <w:lang w:val="en-US" w:bidi="ar-SA"/>
        </w:rPr>
        <w:t>供应商支付人员工资（充分考虑本地区最低工资标准）、加班费、服装费、缴纳相关的保险以及按国家有关规定费用一并包含在总报价中</w:t>
      </w:r>
      <w:r>
        <w:rPr>
          <w:rFonts w:hint="eastAsia" w:ascii="宋体" w:hAnsi="宋体" w:eastAsia="宋体" w:cs="宋体"/>
          <w:sz w:val="21"/>
          <w:szCs w:val="21"/>
          <w:lang w:bidi="ar-SA"/>
        </w:rPr>
        <w:t>。</w:t>
      </w:r>
    </w:p>
    <w:p w14:paraId="64B30CD6">
      <w:pPr>
        <w:spacing w:line="360" w:lineRule="auto"/>
        <w:ind w:firstLine="482"/>
        <w:rPr>
          <w:rFonts w:hint="eastAsia" w:ascii="宋体" w:hAnsi="宋体" w:eastAsia="宋体" w:cs="宋体"/>
          <w:b/>
          <w:color w:val="auto"/>
          <w:sz w:val="21"/>
          <w:szCs w:val="21"/>
          <w:u w:val="single"/>
          <w:lang w:val="en-US" w:bidi="ar-SA"/>
        </w:rPr>
      </w:pPr>
      <w:bookmarkStart w:id="32" w:name="_Hlk229144070"/>
      <w:r>
        <w:rPr>
          <w:rFonts w:hint="eastAsia" w:ascii="宋体" w:hAnsi="宋体" w:eastAsia="宋体" w:cs="宋体"/>
          <w:b/>
          <w:bCs/>
          <w:i/>
          <w:iCs/>
          <w:color w:val="auto"/>
          <w:sz w:val="21"/>
          <w:szCs w:val="21"/>
          <w:u w:val="single"/>
          <w:lang w:val="en-US" w:bidi="ar-SA"/>
        </w:rPr>
        <w:t>投标供应商承诺，</w:t>
      </w:r>
      <w:r>
        <w:rPr>
          <w:rFonts w:hint="eastAsia" w:ascii="宋体" w:hAnsi="宋体" w:eastAsia="宋体" w:cs="宋体"/>
          <w:b/>
          <w:bCs/>
          <w:i/>
          <w:iCs/>
          <w:color w:val="auto"/>
          <w:sz w:val="21"/>
          <w:szCs w:val="21"/>
          <w:u w:val="single"/>
          <w:lang w:val="en-US" w:eastAsia="zh-CN" w:bidi="ar-SA"/>
        </w:rPr>
        <w:t>上岗前</w:t>
      </w:r>
      <w:r>
        <w:rPr>
          <w:rFonts w:hint="eastAsia" w:ascii="宋体" w:hAnsi="宋体" w:eastAsia="宋体" w:cs="宋体"/>
          <w:b/>
          <w:bCs/>
          <w:i/>
          <w:iCs/>
          <w:color w:val="auto"/>
          <w:sz w:val="21"/>
          <w:szCs w:val="21"/>
          <w:u w:val="single"/>
          <w:lang w:val="en-US" w:bidi="ar-SA"/>
        </w:rPr>
        <w:t>向采购人提供全部拟派人员有效的健康证，否则按中标无效处理。（须提供承诺函并加盖投标供应商公章，格式自拟，原件扫描上传，否则按投标无效处理。）</w:t>
      </w:r>
      <w:bookmarkEnd w:id="32"/>
    </w:p>
    <w:p w14:paraId="3CA23143">
      <w:pPr>
        <w:spacing w:line="360" w:lineRule="auto"/>
        <w:jc w:val="both"/>
        <w:rPr>
          <w:rFonts w:hint="eastAsia"/>
          <w:b/>
          <w:sz w:val="24"/>
          <w:szCs w:val="24"/>
          <w:lang w:bidi="ar-SA"/>
        </w:rPr>
      </w:pPr>
      <w:r>
        <w:rPr>
          <w:rFonts w:hint="eastAsia" w:eastAsia="宋体"/>
          <w:b/>
          <w:sz w:val="24"/>
          <w:szCs w:val="24"/>
          <w:lang w:val="en-US" w:eastAsia="zh-CN" w:bidi="ar-SA"/>
        </w:rPr>
        <w:t>三、</w:t>
      </w:r>
      <w:r>
        <w:rPr>
          <w:rFonts w:hint="eastAsia"/>
          <w:b/>
          <w:sz w:val="24"/>
          <w:szCs w:val="24"/>
          <w:lang w:bidi="ar-SA"/>
        </w:rPr>
        <w:t>人员岗位职责和要求</w:t>
      </w:r>
    </w:p>
    <w:tbl>
      <w:tblPr>
        <w:tblStyle w:val="39"/>
        <w:tblW w:w="90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7425"/>
      </w:tblGrid>
      <w:tr w14:paraId="19E4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649" w:type="dxa"/>
            <w:noWrap w:val="0"/>
            <w:vAlign w:val="center"/>
          </w:tcPr>
          <w:p w14:paraId="4E65A5DA">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bidi="ar-SA"/>
              </w:rPr>
              <w:t>岗位</w:t>
            </w:r>
          </w:p>
        </w:tc>
        <w:tc>
          <w:tcPr>
            <w:tcW w:w="7425" w:type="dxa"/>
            <w:noWrap w:val="0"/>
            <w:vAlign w:val="center"/>
          </w:tcPr>
          <w:p w14:paraId="6E4DDD75">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bidi="ar-SA"/>
              </w:rPr>
              <w:t>岗位职责</w:t>
            </w:r>
          </w:p>
        </w:tc>
      </w:tr>
      <w:tr w14:paraId="1AB2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49" w:type="dxa"/>
            <w:tcBorders>
              <w:top w:val="single" w:color="auto" w:sz="4" w:space="0"/>
              <w:left w:val="single" w:color="auto" w:sz="4" w:space="0"/>
              <w:bottom w:val="single" w:color="auto" w:sz="4" w:space="0"/>
              <w:right w:val="single" w:color="auto" w:sz="4" w:space="0"/>
            </w:tcBorders>
            <w:noWrap w:val="0"/>
            <w:vAlign w:val="center"/>
          </w:tcPr>
          <w:p w14:paraId="0BB35A04">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bidi="ar-SA"/>
              </w:rPr>
              <w:t>厨师</w:t>
            </w:r>
          </w:p>
        </w:tc>
        <w:tc>
          <w:tcPr>
            <w:tcW w:w="7425" w:type="dxa"/>
            <w:tcBorders>
              <w:top w:val="single" w:color="auto" w:sz="4" w:space="0"/>
              <w:left w:val="single" w:color="auto" w:sz="4" w:space="0"/>
              <w:bottom w:val="single" w:color="auto" w:sz="4" w:space="0"/>
              <w:right w:val="single" w:color="auto" w:sz="4" w:space="0"/>
            </w:tcBorders>
            <w:noWrap w:val="0"/>
          </w:tcPr>
          <w:p w14:paraId="3FF2FBE4">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1、</w:t>
            </w:r>
            <w:r>
              <w:rPr>
                <w:rFonts w:hint="eastAsia" w:ascii="宋体" w:hAnsi="宋体" w:eastAsia="宋体" w:cs="宋体"/>
                <w:sz w:val="21"/>
                <w:szCs w:val="21"/>
                <w:lang w:bidi="ar-SA"/>
              </w:rPr>
              <w:t>遵守各项规章制度及有关规定和劳动纪律，确保按时完成餐饮供应。</w:t>
            </w:r>
          </w:p>
          <w:p w14:paraId="4A3C0459">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2、</w:t>
            </w:r>
            <w:r>
              <w:rPr>
                <w:rFonts w:hint="eastAsia" w:ascii="宋体" w:hAnsi="宋体" w:eastAsia="宋体" w:cs="宋体"/>
                <w:sz w:val="21"/>
                <w:szCs w:val="21"/>
                <w:lang w:bidi="ar-SA"/>
              </w:rPr>
              <w:t>保证餐饮质量，实行优质服务、规范化配菜与操作，降低餐饮成本，提高业务技能。</w:t>
            </w:r>
          </w:p>
          <w:p w14:paraId="5DDACC82">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3、</w:t>
            </w:r>
            <w:r>
              <w:rPr>
                <w:rFonts w:hint="eastAsia" w:ascii="宋体" w:hAnsi="宋体" w:eastAsia="宋体" w:cs="宋体"/>
                <w:sz w:val="21"/>
                <w:szCs w:val="21"/>
                <w:lang w:bidi="ar-SA"/>
              </w:rPr>
              <w:t>严格遵守《食品卫生法》，保持良好的饮食卫生、环境卫生和个人卫生。</w:t>
            </w:r>
          </w:p>
          <w:p w14:paraId="48D57822">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4、</w:t>
            </w:r>
            <w:r>
              <w:rPr>
                <w:rFonts w:hint="eastAsia" w:ascii="宋体" w:hAnsi="宋体" w:eastAsia="宋体" w:cs="宋体"/>
                <w:sz w:val="21"/>
                <w:szCs w:val="21"/>
                <w:lang w:bidi="ar-SA"/>
              </w:rPr>
              <w:t>荤素菜的加工，按指定地点相对集中操作，确保操作间整洁有序。</w:t>
            </w:r>
          </w:p>
          <w:p w14:paraId="4B5EC497">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5、</w:t>
            </w:r>
            <w:r>
              <w:rPr>
                <w:rFonts w:hint="eastAsia" w:ascii="宋体" w:hAnsi="宋体" w:eastAsia="宋体" w:cs="宋体"/>
                <w:sz w:val="21"/>
                <w:szCs w:val="21"/>
                <w:lang w:bidi="ar-SA"/>
              </w:rPr>
              <w:t>严格按程序规范使用各类设施设备，注意安全，杜绝各类安全事故发生。</w:t>
            </w:r>
          </w:p>
          <w:p w14:paraId="590FD39E">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bidi="ar-SA"/>
              </w:rPr>
              <w:t>6、按要求做好领导赋予的其他事项。</w:t>
            </w:r>
          </w:p>
        </w:tc>
      </w:tr>
      <w:tr w14:paraId="7F7B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3" w:hRule="atLeast"/>
        </w:trPr>
        <w:tc>
          <w:tcPr>
            <w:tcW w:w="1649" w:type="dxa"/>
            <w:tcBorders>
              <w:top w:val="single" w:color="auto" w:sz="4" w:space="0"/>
              <w:left w:val="single" w:color="auto" w:sz="4" w:space="0"/>
              <w:bottom w:val="single" w:color="auto" w:sz="4" w:space="0"/>
              <w:right w:val="single" w:color="auto" w:sz="4" w:space="0"/>
            </w:tcBorders>
            <w:noWrap w:val="0"/>
            <w:vAlign w:val="center"/>
          </w:tcPr>
          <w:p w14:paraId="7A1FBD5E">
            <w:pPr>
              <w:spacing w:line="360"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后勤服务人员</w:t>
            </w:r>
          </w:p>
        </w:tc>
        <w:tc>
          <w:tcPr>
            <w:tcW w:w="7425" w:type="dxa"/>
            <w:tcBorders>
              <w:top w:val="single" w:color="auto" w:sz="4" w:space="0"/>
              <w:left w:val="single" w:color="auto" w:sz="4" w:space="0"/>
              <w:bottom w:val="single" w:color="auto" w:sz="4" w:space="0"/>
              <w:right w:val="single" w:color="auto" w:sz="4" w:space="0"/>
            </w:tcBorders>
            <w:noWrap w:val="0"/>
          </w:tcPr>
          <w:p w14:paraId="2F31388D">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1、按时就位，</w:t>
            </w:r>
            <w:r>
              <w:rPr>
                <w:rFonts w:hint="eastAsia" w:ascii="宋体" w:hAnsi="宋体" w:eastAsia="宋体" w:cs="宋体"/>
                <w:sz w:val="21"/>
                <w:szCs w:val="21"/>
                <w:lang w:bidi="ar-SA"/>
              </w:rPr>
              <w:t>做好餐前的各项准备工作。</w:t>
            </w:r>
          </w:p>
          <w:p w14:paraId="596F51D9">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2、</w:t>
            </w:r>
            <w:r>
              <w:rPr>
                <w:rFonts w:hint="eastAsia" w:ascii="宋体" w:hAnsi="宋体" w:eastAsia="宋体" w:cs="宋体"/>
                <w:sz w:val="21"/>
                <w:szCs w:val="21"/>
                <w:lang w:bidi="ar-SA"/>
              </w:rPr>
              <w:t>保持餐厅内外、门窗桌椅卫生整洁。</w:t>
            </w:r>
          </w:p>
          <w:p w14:paraId="32B6F541">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bidi="ar-SA"/>
              </w:rPr>
              <w:t>3、及时回收当餐餐具，严格按一刮、二浸、三洗、四冲、五消毒的程序操作清洗消毒餐具，按指定地点存放。</w:t>
            </w:r>
          </w:p>
          <w:p w14:paraId="1CF696C1">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4、</w:t>
            </w:r>
            <w:r>
              <w:rPr>
                <w:rFonts w:hint="eastAsia" w:ascii="宋体" w:hAnsi="宋体" w:eastAsia="宋体" w:cs="宋体"/>
                <w:sz w:val="21"/>
                <w:szCs w:val="21"/>
                <w:lang w:bidi="ar-SA"/>
              </w:rPr>
              <w:t>保持洗涤池、台、机卫生整洁。</w:t>
            </w:r>
          </w:p>
          <w:p w14:paraId="32371458">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5、爱护</w:t>
            </w:r>
            <w:r>
              <w:rPr>
                <w:rFonts w:hint="eastAsia" w:ascii="宋体" w:hAnsi="宋体" w:eastAsia="宋体" w:cs="宋体"/>
                <w:sz w:val="21"/>
                <w:szCs w:val="21"/>
                <w:lang w:bidi="ar-SA"/>
              </w:rPr>
              <w:t>食堂设施设备，餐具轻拿轻放，避免碰撞损坏。</w:t>
            </w:r>
          </w:p>
          <w:p w14:paraId="5F010443">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bidi="ar-SA"/>
              </w:rPr>
              <w:t>6、规范服务流程，端正服务态度，热情大方、文明礼貌。</w:t>
            </w:r>
          </w:p>
          <w:p w14:paraId="1967B60A">
            <w:pPr>
              <w:spacing w:line="360" w:lineRule="auto"/>
              <w:jc w:val="both"/>
              <w:rPr>
                <w:rFonts w:hint="eastAsia" w:ascii="宋体" w:hAnsi="宋体" w:eastAsia="宋体" w:cs="宋体"/>
                <w:sz w:val="21"/>
                <w:szCs w:val="21"/>
                <w:lang w:bidi="ar-SA"/>
              </w:rPr>
            </w:pPr>
            <w:r>
              <w:rPr>
                <w:rFonts w:hint="eastAsia" w:ascii="宋体" w:hAnsi="宋体" w:eastAsia="宋体" w:cs="宋体"/>
                <w:sz w:val="21"/>
                <w:szCs w:val="21"/>
                <w:lang w:val="en-US" w:bidi="ar-SA"/>
              </w:rPr>
              <w:t>7、</w:t>
            </w:r>
            <w:r>
              <w:rPr>
                <w:rFonts w:hint="eastAsia" w:ascii="宋体" w:hAnsi="宋体" w:eastAsia="宋体" w:cs="宋体"/>
                <w:sz w:val="21"/>
                <w:szCs w:val="21"/>
                <w:lang w:bidi="ar-SA"/>
              </w:rPr>
              <w:t>按要求做好领导赋予的其他事项。</w:t>
            </w:r>
          </w:p>
        </w:tc>
      </w:tr>
      <w:tr w14:paraId="777D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1649" w:type="dxa"/>
            <w:tcBorders>
              <w:top w:val="single" w:color="auto" w:sz="4" w:space="0"/>
              <w:left w:val="single" w:color="auto" w:sz="4" w:space="0"/>
              <w:bottom w:val="single" w:color="auto" w:sz="4" w:space="0"/>
              <w:right w:val="single" w:color="auto" w:sz="4" w:space="0"/>
            </w:tcBorders>
            <w:noWrap w:val="0"/>
            <w:vAlign w:val="center"/>
          </w:tcPr>
          <w:p w14:paraId="63E179BD">
            <w:pPr>
              <w:spacing w:line="360" w:lineRule="auto"/>
              <w:jc w:val="center"/>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食堂管理</w:t>
            </w:r>
          </w:p>
        </w:tc>
        <w:tc>
          <w:tcPr>
            <w:tcW w:w="7425" w:type="dxa"/>
            <w:tcBorders>
              <w:top w:val="single" w:color="auto" w:sz="4" w:space="0"/>
              <w:left w:val="single" w:color="auto" w:sz="4" w:space="0"/>
              <w:bottom w:val="single" w:color="auto" w:sz="4" w:space="0"/>
              <w:right w:val="single" w:color="auto" w:sz="4" w:space="0"/>
            </w:tcBorders>
            <w:noWrap w:val="0"/>
          </w:tcPr>
          <w:p w14:paraId="4FAF0F41">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en-US" w:bidi="ar-SA"/>
              </w:rPr>
              <w:t>安全管理：全面负责食堂食品安全、卫生、消防及用气用电安全，落实食材留样、餐具消毒、环境卫生及日常安全隐患排查工作。</w:t>
            </w:r>
          </w:p>
          <w:p w14:paraId="7979CD60">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en-US" w:bidi="ar-SA"/>
              </w:rPr>
              <w:t>日常运营：制定每周菜谱，合理搭配膳食、控制食堂运营成本，督导后厨规范操作，杜绝铺张浪费。</w:t>
            </w:r>
          </w:p>
          <w:p w14:paraId="6921A66D">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en-US" w:bidi="ar-SA"/>
              </w:rPr>
              <w:t>人员管理：负责食堂工作人员考勤、排班、日常管理及岗前卫生规范管理，督促全员持证上岗、规范作业。</w:t>
            </w:r>
          </w:p>
          <w:p w14:paraId="6CC2FF25">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4、</w:t>
            </w:r>
            <w:r>
              <w:rPr>
                <w:rFonts w:hint="eastAsia" w:ascii="宋体" w:hAnsi="宋体" w:eastAsia="宋体" w:cs="宋体"/>
                <w:sz w:val="21"/>
                <w:szCs w:val="21"/>
                <w:lang w:val="en-US" w:bidi="ar-SA"/>
              </w:rPr>
              <w:t>服务保障：维护就餐秩序与就餐环境整洁，收集就餐人员意见，及时优化菜品及服务，妥善处理日常问题与投诉。</w:t>
            </w:r>
          </w:p>
          <w:p w14:paraId="1C1F24E1">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5、</w:t>
            </w:r>
            <w:r>
              <w:rPr>
                <w:rFonts w:hint="eastAsia" w:ascii="宋体" w:hAnsi="宋体" w:eastAsia="宋体" w:cs="宋体"/>
                <w:sz w:val="21"/>
                <w:szCs w:val="21"/>
                <w:lang w:val="en-US" w:bidi="ar-SA"/>
              </w:rPr>
              <w:t>资产管理：负责食堂厨具、设备、物资的日常管护、保养报修及资产登记，保障食堂正常运转。</w:t>
            </w:r>
          </w:p>
        </w:tc>
      </w:tr>
      <w:tr w14:paraId="33F4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1" w:hRule="atLeast"/>
        </w:trPr>
        <w:tc>
          <w:tcPr>
            <w:tcW w:w="1649" w:type="dxa"/>
            <w:tcBorders>
              <w:top w:val="single" w:color="auto" w:sz="4" w:space="0"/>
              <w:left w:val="single" w:color="auto" w:sz="4" w:space="0"/>
              <w:bottom w:val="single" w:color="auto" w:sz="4" w:space="0"/>
              <w:right w:val="single" w:color="auto" w:sz="4" w:space="0"/>
            </w:tcBorders>
            <w:noWrap w:val="0"/>
            <w:vAlign w:val="center"/>
          </w:tcPr>
          <w:p w14:paraId="5A88122D">
            <w:pPr>
              <w:spacing w:line="360"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切配工</w:t>
            </w:r>
          </w:p>
        </w:tc>
        <w:tc>
          <w:tcPr>
            <w:tcW w:w="7425" w:type="dxa"/>
            <w:tcBorders>
              <w:top w:val="single" w:color="auto" w:sz="4" w:space="0"/>
              <w:left w:val="single" w:color="auto" w:sz="4" w:space="0"/>
              <w:bottom w:val="single" w:color="auto" w:sz="4" w:space="0"/>
              <w:right w:val="single" w:color="auto" w:sz="4" w:space="0"/>
            </w:tcBorders>
            <w:noWrap w:val="0"/>
          </w:tcPr>
          <w:p w14:paraId="25E1E9FB">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en-US" w:bidi="ar-SA"/>
              </w:rPr>
              <w:t>食材加工处理：负责各类蔬菜、肉类、干货的清洗、择捡、切割、腌制等前期加工，严格按照菜品标准规格、粗细、分量操作，保证菜品外观均匀、干净卫生。</w:t>
            </w:r>
          </w:p>
          <w:p w14:paraId="0F8A93FD">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en-US" w:bidi="ar-SA"/>
              </w:rPr>
              <w:t>遵守卫生规范：严格执行生熟分开、荤素分开操作，专用刀具、砧板、容器分类使用、定时清洗消毒，杜绝交叉污染。</w:t>
            </w:r>
          </w:p>
          <w:p w14:paraId="02834B94">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en-US" w:bidi="ar-SA"/>
              </w:rPr>
              <w:t>节约控损：合理利用食材，做到物尽其用，减少边角料浪费，严控加工损耗，保持操作台干净整洁。</w:t>
            </w:r>
          </w:p>
          <w:p w14:paraId="45D40FE6">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4、</w:t>
            </w:r>
            <w:r>
              <w:rPr>
                <w:rFonts w:hint="eastAsia" w:ascii="宋体" w:hAnsi="宋体" w:eastAsia="宋体" w:cs="宋体"/>
                <w:sz w:val="21"/>
                <w:szCs w:val="21"/>
                <w:lang w:val="en-US" w:bidi="ar-SA"/>
              </w:rPr>
              <w:t>配合后厨工作：服从厨师及食堂管理人员安排，按时、按量完成每日切配任务，保障开餐顺利、菜品供应及时。</w:t>
            </w:r>
          </w:p>
          <w:p w14:paraId="5F4015E4">
            <w:pPr>
              <w:spacing w:line="360" w:lineRule="auto"/>
              <w:jc w:val="left"/>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5、</w:t>
            </w:r>
            <w:r>
              <w:rPr>
                <w:rFonts w:hint="eastAsia" w:ascii="宋体" w:hAnsi="宋体" w:eastAsia="宋体" w:cs="宋体"/>
                <w:sz w:val="21"/>
                <w:szCs w:val="21"/>
                <w:lang w:val="en-US" w:bidi="ar-SA"/>
              </w:rPr>
              <w:t>遵守安全制度：严格规范操作刀具及机械设备，做好个人卫生，穿戴工服、工帽、口罩，杜绝安全及卫生隐患。</w:t>
            </w:r>
          </w:p>
          <w:p w14:paraId="2F4285D9">
            <w:pPr>
              <w:spacing w:line="360" w:lineRule="auto"/>
              <w:jc w:val="center"/>
              <w:rPr>
                <w:rFonts w:hint="eastAsia" w:ascii="宋体" w:hAnsi="宋体" w:eastAsia="宋体" w:cs="宋体"/>
                <w:sz w:val="21"/>
                <w:szCs w:val="21"/>
                <w:lang w:val="en-US" w:bidi="ar-SA"/>
              </w:rPr>
            </w:pPr>
          </w:p>
        </w:tc>
      </w:tr>
    </w:tbl>
    <w:p w14:paraId="303AADC3">
      <w:pPr>
        <w:spacing w:line="360" w:lineRule="auto"/>
        <w:jc w:val="both"/>
        <w:rPr>
          <w:rFonts w:hint="eastAsia"/>
          <w:b/>
          <w:sz w:val="24"/>
          <w:szCs w:val="24"/>
          <w:lang w:val="en-US" w:bidi="ar-SA"/>
        </w:rPr>
      </w:pPr>
    </w:p>
    <w:bookmarkEnd w:id="30"/>
    <w:p w14:paraId="0F70A189">
      <w:pPr>
        <w:rPr>
          <w:rFonts w:hint="default" w:ascii="宋体" w:hAnsi="宋体" w:eastAsia="宋体" w:cs="宋体"/>
          <w:b/>
          <w:bCs w:val="0"/>
          <w:color w:val="auto"/>
          <w:sz w:val="36"/>
          <w:szCs w:val="36"/>
          <w:lang w:val="en-US" w:eastAsia="zh-CN"/>
        </w:rPr>
      </w:pPr>
      <w:r>
        <w:rPr>
          <w:rFonts w:hint="eastAsia" w:eastAsia="宋体"/>
          <w:b/>
          <w:bCs w:val="0"/>
          <w:color w:val="auto"/>
          <w:sz w:val="24"/>
          <w:szCs w:val="24"/>
          <w:lang w:val="en-US" w:eastAsia="zh-CN" w:bidi="ar-SA"/>
        </w:rPr>
        <w:t>四、人员考核管理</w:t>
      </w:r>
    </w:p>
    <w:p w14:paraId="1B3637E4">
      <w:pPr>
        <w:keepNext w:val="0"/>
        <w:keepLines w:val="0"/>
        <w:widowControl/>
        <w:suppressLineNumbers w:val="0"/>
        <w:jc w:val="left"/>
        <w:rPr>
          <w:b/>
          <w:bCs w:val="0"/>
          <w:color w:val="auto"/>
        </w:rPr>
      </w:pPr>
      <w:bookmarkStart w:id="33" w:name="_Toc21055"/>
      <w:r>
        <w:rPr>
          <w:rStyle w:val="42"/>
          <w:rFonts w:hint="default" w:ascii="宋体" w:hAnsi="宋体" w:eastAsia="宋体" w:cs="宋体"/>
          <w:b/>
          <w:bCs w:val="0"/>
          <w:color w:val="auto"/>
          <w:kern w:val="0"/>
          <w:sz w:val="24"/>
          <w:szCs w:val="24"/>
          <w:lang w:val="en-US" w:eastAsia="zh-CN" w:bidi="ar"/>
        </w:rPr>
        <w:t>考核说明</w:t>
      </w:r>
      <w:r>
        <w:rPr>
          <w:rStyle w:val="42"/>
          <w:rFonts w:hint="eastAsia" w:ascii="宋体" w:hAnsi="宋体" w:eastAsia="宋体" w:cs="宋体"/>
          <w:b/>
          <w:bCs w:val="0"/>
          <w:color w:val="auto"/>
          <w:kern w:val="0"/>
          <w:sz w:val="24"/>
          <w:szCs w:val="24"/>
          <w:lang w:val="en-US" w:eastAsia="zh-CN" w:bidi="ar"/>
        </w:rPr>
        <w:t>：</w:t>
      </w:r>
    </w:p>
    <w:p w14:paraId="2991D62E">
      <w:pPr>
        <w:spacing w:line="360" w:lineRule="auto"/>
        <w:ind w:firstLine="480"/>
        <w:jc w:val="both"/>
        <w:rPr>
          <w:rFonts w:hint="eastAsia" w:ascii="宋体" w:hAnsi="宋体" w:eastAsia="宋体" w:cs="宋体"/>
          <w:bCs/>
          <w:sz w:val="21"/>
          <w:szCs w:val="21"/>
          <w:lang w:val="en-US" w:bidi="ar-SA"/>
        </w:rPr>
      </w:pPr>
      <w:r>
        <w:rPr>
          <w:rFonts w:hint="default" w:ascii="宋体" w:hAnsi="宋体" w:eastAsia="宋体" w:cs="宋体"/>
          <w:bCs/>
          <w:sz w:val="21"/>
          <w:szCs w:val="21"/>
          <w:lang w:val="en-US" w:eastAsia="zh-CN" w:bidi="ar-SA"/>
        </w:rPr>
        <w:t>1. 总分：100分 考核等级：优秀（≥90分）、合格（70-89分）、基本合格（60-69分）、不合格（＜60分）</w:t>
      </w:r>
    </w:p>
    <w:p w14:paraId="4755540A">
      <w:pPr>
        <w:spacing w:line="360" w:lineRule="auto"/>
        <w:ind w:firstLine="480"/>
        <w:jc w:val="both"/>
        <w:rPr>
          <w:rFonts w:hint="default" w:ascii="宋体" w:hAnsi="宋体" w:eastAsia="宋体" w:cs="宋体"/>
          <w:bCs/>
          <w:sz w:val="21"/>
          <w:szCs w:val="21"/>
          <w:lang w:val="en-US" w:eastAsia="zh-CN" w:bidi="ar-SA"/>
        </w:rPr>
      </w:pPr>
      <w:r>
        <w:rPr>
          <w:rFonts w:hint="default" w:ascii="宋体" w:hAnsi="宋体" w:eastAsia="宋体" w:cs="宋体"/>
          <w:bCs/>
          <w:sz w:val="21"/>
          <w:szCs w:val="21"/>
          <w:lang w:val="en-US" w:eastAsia="zh-CN" w:bidi="ar-SA"/>
        </w:rPr>
        <w:t>2. 当月出现食品安全事故、食物中毒、火灾、燃气泄漏等重大安全事故，</w:t>
      </w:r>
      <w:r>
        <w:rPr>
          <w:rFonts w:hint="eastAsia" w:ascii="宋体" w:hAnsi="宋体" w:eastAsia="宋体" w:cs="宋体"/>
          <w:bCs/>
          <w:sz w:val="21"/>
          <w:szCs w:val="21"/>
          <w:lang w:val="en-US" w:eastAsia="zh-CN" w:bidi="ar-SA"/>
        </w:rPr>
        <w:t>所有人</w:t>
      </w:r>
      <w:r>
        <w:rPr>
          <w:rFonts w:hint="default" w:ascii="宋体" w:hAnsi="宋体" w:eastAsia="宋体" w:cs="宋体"/>
          <w:bCs/>
          <w:sz w:val="21"/>
          <w:szCs w:val="21"/>
          <w:lang w:val="en-US" w:eastAsia="zh-CN" w:bidi="ar-SA"/>
        </w:rPr>
        <w:t>直接扣除当月全部考核分，判定不合格，并追责处理；</w:t>
      </w:r>
    </w:p>
    <w:p w14:paraId="5DEABA3E">
      <w:pPr>
        <w:spacing w:line="360" w:lineRule="auto"/>
        <w:ind w:firstLine="480"/>
        <w:jc w:val="both"/>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3</w:t>
      </w:r>
      <w:r>
        <w:rPr>
          <w:rFonts w:hint="default" w:ascii="宋体" w:hAnsi="宋体" w:eastAsia="宋体" w:cs="宋体"/>
          <w:bCs/>
          <w:sz w:val="21"/>
          <w:szCs w:val="21"/>
          <w:lang w:val="en-US" w:eastAsia="zh-CN" w:bidi="ar-SA"/>
        </w:rPr>
        <w:t>、工作中偷盗食材、物资，私自夹带食堂物品外出，一经查实，</w:t>
      </w:r>
      <w:r>
        <w:rPr>
          <w:rFonts w:hint="eastAsia" w:ascii="宋体" w:hAnsi="宋体" w:eastAsia="宋体" w:cs="宋体"/>
          <w:bCs/>
          <w:sz w:val="21"/>
          <w:szCs w:val="21"/>
          <w:lang w:val="en-US" w:eastAsia="zh-CN" w:bidi="ar-SA"/>
        </w:rPr>
        <w:t>当事人</w:t>
      </w:r>
      <w:r>
        <w:rPr>
          <w:rFonts w:hint="default" w:ascii="宋体" w:hAnsi="宋体" w:eastAsia="宋体" w:cs="宋体"/>
          <w:bCs/>
          <w:sz w:val="21"/>
          <w:szCs w:val="21"/>
          <w:lang w:val="en-US" w:eastAsia="zh-CN" w:bidi="ar-SA"/>
        </w:rPr>
        <w:t>当月考核零分；</w:t>
      </w:r>
    </w:p>
    <w:p w14:paraId="12EABA84">
      <w:pPr>
        <w:spacing w:line="360" w:lineRule="auto"/>
        <w:ind w:firstLine="480"/>
        <w:jc w:val="both"/>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4</w:t>
      </w:r>
      <w:r>
        <w:rPr>
          <w:rFonts w:hint="default" w:ascii="宋体" w:hAnsi="宋体" w:eastAsia="宋体" w:cs="宋体"/>
          <w:bCs/>
          <w:sz w:val="21"/>
          <w:szCs w:val="21"/>
          <w:lang w:val="en-US" w:eastAsia="zh-CN" w:bidi="ar-SA"/>
        </w:rPr>
        <w:t>、恶意顶撞管理人员、聚众闹事、严重影响食堂正常运营，</w:t>
      </w:r>
      <w:r>
        <w:rPr>
          <w:rFonts w:hint="eastAsia" w:ascii="宋体" w:hAnsi="宋体" w:eastAsia="宋体" w:cs="宋体"/>
          <w:bCs/>
          <w:sz w:val="21"/>
          <w:szCs w:val="21"/>
          <w:lang w:val="en-US" w:eastAsia="zh-CN" w:bidi="ar-SA"/>
        </w:rPr>
        <w:t>当事人</w:t>
      </w:r>
      <w:r>
        <w:rPr>
          <w:rFonts w:hint="default" w:ascii="宋体" w:hAnsi="宋体" w:eastAsia="宋体" w:cs="宋体"/>
          <w:bCs/>
          <w:sz w:val="21"/>
          <w:szCs w:val="21"/>
          <w:lang w:val="en-US" w:eastAsia="zh-CN" w:bidi="ar-SA"/>
        </w:rPr>
        <w:t>当月考核扣30-50分；</w:t>
      </w:r>
    </w:p>
    <w:p w14:paraId="6AFEAB4C">
      <w:pPr>
        <w:spacing w:line="360" w:lineRule="auto"/>
        <w:ind w:firstLine="420" w:firstLineChars="200"/>
        <w:jc w:val="both"/>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5</w:t>
      </w:r>
      <w:r>
        <w:rPr>
          <w:rFonts w:hint="default" w:ascii="宋体" w:hAnsi="宋体" w:eastAsia="宋体" w:cs="宋体"/>
          <w:bCs/>
          <w:sz w:val="21"/>
          <w:szCs w:val="21"/>
          <w:lang w:val="en-US" w:eastAsia="zh-CN" w:bidi="ar-SA"/>
        </w:rPr>
        <w:t>、隐瞒食材变质、设备故障、安全隐患等问题，造成损失的，</w:t>
      </w:r>
      <w:r>
        <w:rPr>
          <w:rFonts w:hint="eastAsia" w:ascii="宋体" w:hAnsi="宋体" w:eastAsia="宋体" w:cs="宋体"/>
          <w:bCs/>
          <w:sz w:val="21"/>
          <w:szCs w:val="21"/>
          <w:lang w:val="en-US" w:eastAsia="zh-CN" w:bidi="ar-SA"/>
        </w:rPr>
        <w:t>当事人及管理人员</w:t>
      </w:r>
      <w:r>
        <w:rPr>
          <w:rFonts w:hint="default" w:ascii="宋体" w:hAnsi="宋体" w:eastAsia="宋体" w:cs="宋体"/>
          <w:bCs/>
          <w:sz w:val="21"/>
          <w:szCs w:val="21"/>
          <w:lang w:val="en-US" w:eastAsia="zh-CN" w:bidi="ar-SA"/>
        </w:rPr>
        <w:t>额外扣20分；</w:t>
      </w:r>
    </w:p>
    <w:p w14:paraId="2AE7A1C4">
      <w:pPr>
        <w:spacing w:line="360" w:lineRule="auto"/>
        <w:ind w:firstLine="480"/>
        <w:jc w:val="both"/>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6</w:t>
      </w:r>
      <w:r>
        <w:rPr>
          <w:rFonts w:hint="default" w:ascii="宋体" w:hAnsi="宋体" w:eastAsia="宋体" w:cs="宋体"/>
          <w:bCs/>
          <w:sz w:val="21"/>
          <w:szCs w:val="21"/>
          <w:lang w:val="en-US" w:eastAsia="zh-CN" w:bidi="ar-SA"/>
        </w:rPr>
        <w:t>、被上级部门检查通报批评的，</w:t>
      </w:r>
      <w:r>
        <w:rPr>
          <w:rFonts w:hint="eastAsia" w:ascii="宋体" w:hAnsi="宋体" w:eastAsia="宋体" w:cs="宋体"/>
          <w:bCs/>
          <w:sz w:val="21"/>
          <w:szCs w:val="21"/>
          <w:lang w:val="en-US" w:eastAsia="zh-CN" w:bidi="ar-SA"/>
        </w:rPr>
        <w:t>管理人员</w:t>
      </w:r>
      <w:r>
        <w:rPr>
          <w:rFonts w:hint="default" w:ascii="宋体" w:hAnsi="宋体" w:eastAsia="宋体" w:cs="宋体"/>
          <w:bCs/>
          <w:sz w:val="21"/>
          <w:szCs w:val="21"/>
          <w:lang w:val="en-US" w:eastAsia="zh-CN" w:bidi="ar-SA"/>
        </w:rPr>
        <w:t>当月考核不合格。</w:t>
      </w:r>
    </w:p>
    <w:p w14:paraId="56C15124">
      <w:pPr>
        <w:spacing w:line="360" w:lineRule="auto"/>
        <w:ind w:firstLine="480"/>
        <w:jc w:val="both"/>
        <w:rPr>
          <w:rFonts w:hint="eastAsia" w:ascii="宋体" w:hAnsi="宋体" w:eastAsia="宋体" w:cs="宋体"/>
          <w:bCs/>
          <w:sz w:val="21"/>
          <w:szCs w:val="21"/>
          <w:lang w:val="en-US" w:eastAsia="zh-CN" w:bidi="ar-SA"/>
        </w:rPr>
      </w:pPr>
    </w:p>
    <w:p w14:paraId="50EB102C">
      <w:pPr>
        <w:spacing w:line="360" w:lineRule="auto"/>
        <w:ind w:firstLine="480"/>
        <w:jc w:val="both"/>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①</w:t>
      </w:r>
      <w:r>
        <w:rPr>
          <w:rFonts w:hint="eastAsia" w:ascii="宋体" w:hAnsi="宋体" w:eastAsia="宋体" w:cs="宋体"/>
          <w:bCs/>
          <w:sz w:val="21"/>
          <w:szCs w:val="21"/>
          <w:lang w:val="en-US" w:eastAsia="zh-CN" w:bidi="ar-SA"/>
        </w:rPr>
        <w:t>考核优秀：可享受当月绩效奖励、评优优先；</w:t>
      </w:r>
    </w:p>
    <w:p w14:paraId="1F3B1FC3">
      <w:pPr>
        <w:spacing w:line="360" w:lineRule="auto"/>
        <w:ind w:firstLine="480"/>
        <w:jc w:val="both"/>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②</w:t>
      </w:r>
      <w:r>
        <w:rPr>
          <w:rFonts w:hint="eastAsia" w:ascii="宋体" w:hAnsi="宋体" w:eastAsia="宋体" w:cs="宋体"/>
          <w:bCs/>
          <w:sz w:val="21"/>
          <w:szCs w:val="21"/>
          <w:lang w:val="en-US" w:eastAsia="zh-CN" w:bidi="ar-SA"/>
        </w:rPr>
        <w:t>考核合格：正常发放薪资及绩效；</w:t>
      </w:r>
    </w:p>
    <w:p w14:paraId="2279E132">
      <w:pPr>
        <w:spacing w:line="360" w:lineRule="auto"/>
        <w:ind w:firstLine="480"/>
        <w:jc w:val="both"/>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③</w:t>
      </w:r>
      <w:r>
        <w:rPr>
          <w:rFonts w:hint="eastAsia" w:ascii="宋体" w:hAnsi="宋体" w:eastAsia="宋体" w:cs="宋体"/>
          <w:bCs/>
          <w:sz w:val="21"/>
          <w:szCs w:val="21"/>
          <w:lang w:val="en-US" w:eastAsia="zh-CN" w:bidi="ar-SA"/>
        </w:rPr>
        <w:t>考核基本合格：扣除当月部分绩效，限期整改；</w:t>
      </w:r>
    </w:p>
    <w:p w14:paraId="241886A1">
      <w:pPr>
        <w:spacing w:line="360" w:lineRule="auto"/>
        <w:ind w:firstLine="630" w:firstLineChars="300"/>
        <w:jc w:val="both"/>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④</w:t>
      </w:r>
      <w:r>
        <w:rPr>
          <w:rFonts w:hint="eastAsia" w:ascii="宋体" w:hAnsi="宋体" w:eastAsia="宋体" w:cs="宋体"/>
          <w:bCs/>
          <w:sz w:val="21"/>
          <w:szCs w:val="21"/>
          <w:lang w:val="en-US" w:eastAsia="zh-CN" w:bidi="ar-SA"/>
        </w:rPr>
        <w:t>考核不合格：扣除全部当月绩效，进行岗位培训、约谈整改，连续两月不合格予以辞退。</w:t>
      </w:r>
    </w:p>
    <w:p w14:paraId="670A6707">
      <w:r>
        <w:br w:type="page"/>
      </w:r>
    </w:p>
    <w:p w14:paraId="62778A28">
      <w:pPr>
        <w:bidi w:val="0"/>
        <w:jc w:val="center"/>
      </w:pPr>
      <w:r>
        <w:rPr>
          <w:rFonts w:hint="eastAsia" w:ascii="宋体" w:hAnsi="宋体" w:eastAsia="宋体" w:cs="宋体"/>
          <w:b/>
          <w:bCs/>
          <w:sz w:val="28"/>
          <w:szCs w:val="28"/>
        </w:rPr>
        <w:t>表1：</w:t>
      </w:r>
      <w:r>
        <w:rPr>
          <w:rFonts w:hint="eastAsia" w:ascii="宋体" w:hAnsi="宋体" w:eastAsia="宋体" w:cs="宋体"/>
          <w:b/>
          <w:bCs/>
          <w:sz w:val="28"/>
          <w:szCs w:val="28"/>
          <w:lang w:val="en-US" w:eastAsia="zh-CN"/>
        </w:rPr>
        <w:t>食堂管理人员</w:t>
      </w:r>
      <w:r>
        <w:rPr>
          <w:rFonts w:hint="eastAsia" w:ascii="宋体" w:hAnsi="宋体" w:eastAsia="宋体" w:cs="宋体"/>
          <w:b/>
          <w:bCs/>
          <w:sz w:val="28"/>
          <w:szCs w:val="28"/>
        </w:rPr>
        <w:t>月度考核表</w:t>
      </w:r>
    </w:p>
    <w:tbl>
      <w:tblPr>
        <w:tblStyle w:val="39"/>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62"/>
        <w:gridCol w:w="1438"/>
      </w:tblGrid>
      <w:tr w14:paraId="444B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jc w:val="center"/>
        </w:trPr>
        <w:tc>
          <w:tcPr>
            <w:tcW w:w="0" w:type="auto"/>
            <w:shd w:val="clear" w:color="auto" w:fill="auto"/>
            <w:tcMar>
              <w:top w:w="120" w:type="dxa"/>
              <w:left w:w="120" w:type="dxa"/>
              <w:bottom w:w="120" w:type="dxa"/>
              <w:right w:w="120" w:type="dxa"/>
            </w:tcMar>
            <w:vAlign w:val="center"/>
          </w:tcPr>
          <w:p w14:paraId="55BA9C2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考核项目</w:t>
            </w:r>
          </w:p>
        </w:tc>
        <w:tc>
          <w:tcPr>
            <w:tcW w:w="0" w:type="auto"/>
            <w:shd w:val="clear" w:color="auto" w:fill="auto"/>
            <w:tcMar>
              <w:top w:w="120" w:type="dxa"/>
              <w:left w:w="120" w:type="dxa"/>
              <w:bottom w:w="120" w:type="dxa"/>
              <w:right w:w="120" w:type="dxa"/>
            </w:tcMar>
            <w:vAlign w:val="center"/>
          </w:tcPr>
          <w:p w14:paraId="279F7B9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分值</w:t>
            </w:r>
          </w:p>
        </w:tc>
      </w:tr>
      <w:tr w14:paraId="51BE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AE4883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1、日常管理（20分）</w:t>
            </w:r>
          </w:p>
        </w:tc>
        <w:tc>
          <w:tcPr>
            <w:tcW w:w="0" w:type="auto"/>
            <w:shd w:val="clear" w:color="auto" w:fill="auto"/>
            <w:tcMar>
              <w:top w:w="120" w:type="dxa"/>
              <w:left w:w="120" w:type="dxa"/>
              <w:bottom w:w="120" w:type="dxa"/>
              <w:right w:w="120" w:type="dxa"/>
            </w:tcMar>
            <w:vAlign w:val="center"/>
          </w:tcPr>
          <w:p w14:paraId="08B288F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07A7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6ED70C58">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2、食材库存管理（20分）</w:t>
            </w:r>
          </w:p>
        </w:tc>
        <w:tc>
          <w:tcPr>
            <w:tcW w:w="0" w:type="auto"/>
            <w:shd w:val="clear" w:color="auto" w:fill="auto"/>
            <w:tcMar>
              <w:top w:w="120" w:type="dxa"/>
              <w:left w:w="120" w:type="dxa"/>
              <w:bottom w:w="120" w:type="dxa"/>
              <w:right w:w="120" w:type="dxa"/>
            </w:tcMar>
            <w:vAlign w:val="center"/>
          </w:tcPr>
          <w:p w14:paraId="3DD4169F">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3047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4768A06E">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3、卫生与环境管理（15分）</w:t>
            </w:r>
          </w:p>
        </w:tc>
        <w:tc>
          <w:tcPr>
            <w:tcW w:w="0" w:type="auto"/>
            <w:shd w:val="clear" w:color="auto" w:fill="auto"/>
            <w:tcMar>
              <w:top w:w="120" w:type="dxa"/>
              <w:left w:w="120" w:type="dxa"/>
              <w:bottom w:w="120" w:type="dxa"/>
              <w:right w:w="120" w:type="dxa"/>
            </w:tcMar>
            <w:vAlign w:val="center"/>
          </w:tcPr>
          <w:p w14:paraId="787B714F">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7958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28ECDBBF">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4、食品安全管控（20分）</w:t>
            </w:r>
          </w:p>
        </w:tc>
        <w:tc>
          <w:tcPr>
            <w:tcW w:w="0" w:type="auto"/>
            <w:shd w:val="clear" w:color="auto" w:fill="auto"/>
            <w:tcMar>
              <w:top w:w="120" w:type="dxa"/>
              <w:left w:w="120" w:type="dxa"/>
              <w:bottom w:w="120" w:type="dxa"/>
              <w:right w:w="120" w:type="dxa"/>
            </w:tcMar>
            <w:vAlign w:val="center"/>
          </w:tcPr>
          <w:p w14:paraId="5BCA613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6668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2A57077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5、安全与设备管理（10分）</w:t>
            </w:r>
          </w:p>
        </w:tc>
        <w:tc>
          <w:tcPr>
            <w:tcW w:w="0" w:type="auto"/>
            <w:shd w:val="clear" w:color="auto" w:fill="auto"/>
            <w:tcMar>
              <w:top w:w="120" w:type="dxa"/>
              <w:left w:w="120" w:type="dxa"/>
              <w:bottom w:w="120" w:type="dxa"/>
              <w:right w:w="120" w:type="dxa"/>
            </w:tcMar>
            <w:vAlign w:val="center"/>
          </w:tcPr>
          <w:p w14:paraId="0DD9E802">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10</w:t>
            </w:r>
          </w:p>
        </w:tc>
      </w:tr>
      <w:tr w14:paraId="30C5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37E2D98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6、服务与投诉处理（10分）</w:t>
            </w:r>
          </w:p>
        </w:tc>
        <w:tc>
          <w:tcPr>
            <w:tcW w:w="0" w:type="auto"/>
            <w:shd w:val="clear" w:color="auto" w:fill="auto"/>
            <w:tcMar>
              <w:top w:w="120" w:type="dxa"/>
              <w:left w:w="120" w:type="dxa"/>
              <w:bottom w:w="120" w:type="dxa"/>
              <w:right w:w="120" w:type="dxa"/>
            </w:tcMar>
            <w:vAlign w:val="center"/>
          </w:tcPr>
          <w:p w14:paraId="122C65F4">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10</w:t>
            </w:r>
          </w:p>
        </w:tc>
      </w:tr>
      <w:tr w14:paraId="1086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6C5A66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7、纪律与培训（5分）</w:t>
            </w:r>
          </w:p>
        </w:tc>
        <w:tc>
          <w:tcPr>
            <w:tcW w:w="0" w:type="auto"/>
            <w:shd w:val="clear" w:color="auto" w:fill="auto"/>
            <w:tcMar>
              <w:top w:w="120" w:type="dxa"/>
              <w:left w:w="120" w:type="dxa"/>
              <w:bottom w:w="120" w:type="dxa"/>
              <w:right w:w="120" w:type="dxa"/>
            </w:tcMar>
            <w:vAlign w:val="center"/>
          </w:tcPr>
          <w:p w14:paraId="6298AA44">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w:t>
            </w:r>
          </w:p>
        </w:tc>
      </w:tr>
      <w:tr w14:paraId="00D1C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41FE4C1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合计得分</w:t>
            </w:r>
          </w:p>
        </w:tc>
        <w:tc>
          <w:tcPr>
            <w:tcW w:w="0" w:type="auto"/>
            <w:shd w:val="clear" w:color="auto" w:fill="auto"/>
            <w:tcMar>
              <w:top w:w="120" w:type="dxa"/>
              <w:left w:w="120" w:type="dxa"/>
              <w:bottom w:w="120" w:type="dxa"/>
              <w:right w:w="120" w:type="dxa"/>
            </w:tcMar>
            <w:vAlign w:val="center"/>
          </w:tcPr>
          <w:p w14:paraId="5303306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100</w:t>
            </w:r>
          </w:p>
        </w:tc>
      </w:tr>
    </w:tbl>
    <w:p w14:paraId="1D12A213">
      <w:pPr>
        <w:spacing w:line="360" w:lineRule="auto"/>
        <w:jc w:val="left"/>
      </w:pPr>
    </w:p>
    <w:p w14:paraId="6E3D850E">
      <w:r>
        <w:br w:type="page"/>
      </w:r>
    </w:p>
    <w:p w14:paraId="43A20E97">
      <w:pPr>
        <w:bidi w:val="0"/>
      </w:pPr>
    </w:p>
    <w:p w14:paraId="05D5AAA1">
      <w:pPr>
        <w:bidi w:val="0"/>
        <w:jc w:val="center"/>
        <w:rPr>
          <w:rFonts w:hint="eastAsia" w:ascii="宋体" w:hAnsi="宋体" w:eastAsia="宋体" w:cs="宋体"/>
          <w:b/>
          <w:bCs/>
          <w:sz w:val="28"/>
          <w:szCs w:val="28"/>
        </w:rPr>
      </w:pPr>
      <w:r>
        <w:rPr>
          <w:rFonts w:hint="eastAsia" w:ascii="宋体" w:hAnsi="宋体" w:eastAsia="宋体" w:cs="宋体"/>
          <w:b/>
          <w:bCs/>
          <w:sz w:val="28"/>
          <w:szCs w:val="28"/>
        </w:rPr>
        <w:t>表</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厨师</w:t>
      </w:r>
      <w:r>
        <w:rPr>
          <w:rFonts w:hint="eastAsia" w:ascii="宋体" w:hAnsi="宋体" w:eastAsia="宋体" w:cs="宋体"/>
          <w:b/>
          <w:bCs/>
          <w:sz w:val="28"/>
          <w:szCs w:val="28"/>
        </w:rPr>
        <w:t>月度考核表</w:t>
      </w:r>
    </w:p>
    <w:tbl>
      <w:tblPr>
        <w:tblStyle w:val="39"/>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973"/>
        <w:gridCol w:w="1527"/>
      </w:tblGrid>
      <w:tr w14:paraId="782C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jc w:val="center"/>
        </w:trPr>
        <w:tc>
          <w:tcPr>
            <w:tcW w:w="0" w:type="auto"/>
            <w:shd w:val="clear" w:color="auto" w:fill="auto"/>
            <w:tcMar>
              <w:top w:w="120" w:type="dxa"/>
              <w:left w:w="120" w:type="dxa"/>
              <w:bottom w:w="120" w:type="dxa"/>
              <w:right w:w="120" w:type="dxa"/>
            </w:tcMar>
            <w:vAlign w:val="center"/>
          </w:tcPr>
          <w:p w14:paraId="35EF733D">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考核项目</w:t>
            </w:r>
          </w:p>
        </w:tc>
        <w:tc>
          <w:tcPr>
            <w:tcW w:w="0" w:type="auto"/>
            <w:shd w:val="clear" w:color="auto" w:fill="auto"/>
            <w:tcMar>
              <w:top w:w="120" w:type="dxa"/>
              <w:left w:w="120" w:type="dxa"/>
              <w:bottom w:w="120" w:type="dxa"/>
              <w:right w:w="120" w:type="dxa"/>
            </w:tcMar>
            <w:vAlign w:val="center"/>
          </w:tcPr>
          <w:p w14:paraId="51320B1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分值</w:t>
            </w:r>
          </w:p>
        </w:tc>
      </w:tr>
      <w:tr w14:paraId="759E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4DDA701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1、出勤纪律（15分）</w:t>
            </w:r>
          </w:p>
        </w:tc>
        <w:tc>
          <w:tcPr>
            <w:tcW w:w="0" w:type="auto"/>
            <w:shd w:val="clear" w:color="auto" w:fill="auto"/>
            <w:tcMar>
              <w:top w:w="120" w:type="dxa"/>
              <w:left w:w="120" w:type="dxa"/>
              <w:bottom w:w="120" w:type="dxa"/>
              <w:right w:w="120" w:type="dxa"/>
            </w:tcMar>
            <w:vAlign w:val="center"/>
          </w:tcPr>
          <w:p w14:paraId="357F67C7">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29FC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7632FFD9">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2、菜品质量（35分）</w:t>
            </w:r>
          </w:p>
        </w:tc>
        <w:tc>
          <w:tcPr>
            <w:tcW w:w="0" w:type="auto"/>
            <w:shd w:val="clear" w:color="auto" w:fill="auto"/>
            <w:tcMar>
              <w:top w:w="120" w:type="dxa"/>
              <w:left w:w="120" w:type="dxa"/>
              <w:bottom w:w="120" w:type="dxa"/>
              <w:right w:w="120" w:type="dxa"/>
            </w:tcMar>
            <w:vAlign w:val="center"/>
          </w:tcPr>
          <w:p w14:paraId="4A266FD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35</w:t>
            </w:r>
          </w:p>
        </w:tc>
      </w:tr>
      <w:tr w14:paraId="6277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2DC69E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3、烹饪操作规范（20分）</w:t>
            </w:r>
          </w:p>
        </w:tc>
        <w:tc>
          <w:tcPr>
            <w:tcW w:w="0" w:type="auto"/>
            <w:shd w:val="clear" w:color="auto" w:fill="auto"/>
            <w:tcMar>
              <w:top w:w="120" w:type="dxa"/>
              <w:left w:w="120" w:type="dxa"/>
              <w:bottom w:w="120" w:type="dxa"/>
              <w:right w:w="120" w:type="dxa"/>
            </w:tcMar>
            <w:vAlign w:val="center"/>
          </w:tcPr>
          <w:p w14:paraId="48E01CAA">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621C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3169B89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4、卫生规范（15分）</w:t>
            </w:r>
          </w:p>
        </w:tc>
        <w:tc>
          <w:tcPr>
            <w:tcW w:w="0" w:type="auto"/>
            <w:shd w:val="clear" w:color="auto" w:fill="auto"/>
            <w:tcMar>
              <w:top w:w="120" w:type="dxa"/>
              <w:left w:w="120" w:type="dxa"/>
              <w:bottom w:w="120" w:type="dxa"/>
              <w:right w:w="120" w:type="dxa"/>
            </w:tcMar>
            <w:vAlign w:val="center"/>
          </w:tcPr>
          <w:p w14:paraId="18F4368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7CD4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3853820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5、安全节约（10分）</w:t>
            </w:r>
          </w:p>
        </w:tc>
        <w:tc>
          <w:tcPr>
            <w:tcW w:w="0" w:type="auto"/>
            <w:shd w:val="clear" w:color="auto" w:fill="auto"/>
            <w:tcMar>
              <w:top w:w="120" w:type="dxa"/>
              <w:left w:w="120" w:type="dxa"/>
              <w:bottom w:w="120" w:type="dxa"/>
              <w:right w:w="120" w:type="dxa"/>
            </w:tcMar>
            <w:vAlign w:val="center"/>
          </w:tcPr>
          <w:p w14:paraId="73E98D1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10</w:t>
            </w:r>
          </w:p>
        </w:tc>
      </w:tr>
      <w:tr w14:paraId="3D9C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7D487C6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6、服务配合（5分）</w:t>
            </w:r>
          </w:p>
        </w:tc>
        <w:tc>
          <w:tcPr>
            <w:tcW w:w="0" w:type="auto"/>
            <w:shd w:val="clear" w:color="auto" w:fill="auto"/>
            <w:tcMar>
              <w:top w:w="120" w:type="dxa"/>
              <w:left w:w="120" w:type="dxa"/>
              <w:bottom w:w="120" w:type="dxa"/>
              <w:right w:w="120" w:type="dxa"/>
            </w:tcMar>
            <w:vAlign w:val="center"/>
          </w:tcPr>
          <w:p w14:paraId="46EBD8C4">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w:t>
            </w:r>
          </w:p>
        </w:tc>
      </w:tr>
      <w:tr w14:paraId="755A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5C26094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合计得分</w:t>
            </w:r>
          </w:p>
        </w:tc>
        <w:tc>
          <w:tcPr>
            <w:tcW w:w="0" w:type="auto"/>
            <w:shd w:val="clear" w:color="auto" w:fill="auto"/>
            <w:tcMar>
              <w:top w:w="120" w:type="dxa"/>
              <w:left w:w="120" w:type="dxa"/>
              <w:bottom w:w="120" w:type="dxa"/>
              <w:right w:w="120" w:type="dxa"/>
            </w:tcMar>
            <w:vAlign w:val="center"/>
          </w:tcPr>
          <w:p w14:paraId="34EBB90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100</w:t>
            </w:r>
          </w:p>
        </w:tc>
      </w:tr>
    </w:tbl>
    <w:p w14:paraId="44C0F031">
      <w:r>
        <w:br w:type="page"/>
      </w:r>
    </w:p>
    <w:p w14:paraId="303E5BBA">
      <w:pPr>
        <w:bidi w:val="0"/>
        <w:jc w:val="center"/>
        <w:rPr>
          <w:rFonts w:hint="eastAsia" w:ascii="宋体" w:hAnsi="宋体" w:eastAsia="宋体" w:cs="宋体"/>
          <w:b/>
          <w:bCs/>
          <w:sz w:val="28"/>
          <w:szCs w:val="28"/>
        </w:rPr>
      </w:pPr>
      <w:r>
        <w:rPr>
          <w:rFonts w:hint="eastAsia" w:ascii="宋体" w:hAnsi="宋体" w:eastAsia="宋体" w:cs="宋体"/>
          <w:b/>
          <w:bCs/>
          <w:sz w:val="28"/>
          <w:szCs w:val="28"/>
        </w:rPr>
        <w:t>表</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切配工</w:t>
      </w:r>
      <w:r>
        <w:rPr>
          <w:rFonts w:hint="eastAsia" w:ascii="宋体" w:hAnsi="宋体" w:eastAsia="宋体" w:cs="宋体"/>
          <w:b/>
          <w:bCs/>
          <w:sz w:val="28"/>
          <w:szCs w:val="28"/>
        </w:rPr>
        <w:t>月度考核表</w:t>
      </w:r>
    </w:p>
    <w:tbl>
      <w:tblPr>
        <w:tblStyle w:val="39"/>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973"/>
        <w:gridCol w:w="1527"/>
      </w:tblGrid>
      <w:tr w14:paraId="5E103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jc w:val="center"/>
        </w:trPr>
        <w:tc>
          <w:tcPr>
            <w:tcW w:w="0" w:type="auto"/>
            <w:shd w:val="clear" w:color="auto" w:fill="auto"/>
            <w:tcMar>
              <w:top w:w="120" w:type="dxa"/>
              <w:left w:w="120" w:type="dxa"/>
              <w:bottom w:w="120" w:type="dxa"/>
              <w:right w:w="120" w:type="dxa"/>
            </w:tcMar>
            <w:vAlign w:val="center"/>
          </w:tcPr>
          <w:p w14:paraId="14C69B6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考核项目</w:t>
            </w:r>
          </w:p>
        </w:tc>
        <w:tc>
          <w:tcPr>
            <w:tcW w:w="0" w:type="auto"/>
            <w:shd w:val="clear" w:color="auto" w:fill="auto"/>
            <w:tcMar>
              <w:top w:w="120" w:type="dxa"/>
              <w:left w:w="120" w:type="dxa"/>
              <w:bottom w:w="120" w:type="dxa"/>
              <w:right w:w="120" w:type="dxa"/>
            </w:tcMar>
            <w:vAlign w:val="center"/>
          </w:tcPr>
          <w:p w14:paraId="6742467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分值</w:t>
            </w:r>
          </w:p>
        </w:tc>
      </w:tr>
      <w:tr w14:paraId="3604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D4EE4C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1、出勤纪律（15分）</w:t>
            </w:r>
          </w:p>
        </w:tc>
        <w:tc>
          <w:tcPr>
            <w:tcW w:w="0" w:type="auto"/>
            <w:shd w:val="clear" w:color="auto" w:fill="auto"/>
            <w:tcMar>
              <w:top w:w="120" w:type="dxa"/>
              <w:left w:w="120" w:type="dxa"/>
              <w:bottom w:w="120" w:type="dxa"/>
              <w:right w:w="120" w:type="dxa"/>
            </w:tcMar>
            <w:vAlign w:val="center"/>
          </w:tcPr>
          <w:p w14:paraId="269921B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25821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238CF11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2、切配工作质量（35分）</w:t>
            </w:r>
          </w:p>
        </w:tc>
        <w:tc>
          <w:tcPr>
            <w:tcW w:w="0" w:type="auto"/>
            <w:shd w:val="clear" w:color="auto" w:fill="auto"/>
            <w:tcMar>
              <w:top w:w="120" w:type="dxa"/>
              <w:left w:w="120" w:type="dxa"/>
              <w:bottom w:w="120" w:type="dxa"/>
              <w:right w:w="120" w:type="dxa"/>
            </w:tcMar>
            <w:vAlign w:val="center"/>
          </w:tcPr>
          <w:p w14:paraId="3A0AE85D">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35</w:t>
            </w:r>
          </w:p>
        </w:tc>
      </w:tr>
      <w:tr w14:paraId="136A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68425789">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3、操作规范（20分）</w:t>
            </w:r>
          </w:p>
        </w:tc>
        <w:tc>
          <w:tcPr>
            <w:tcW w:w="0" w:type="auto"/>
            <w:shd w:val="clear" w:color="auto" w:fill="auto"/>
            <w:tcMar>
              <w:top w:w="120" w:type="dxa"/>
              <w:left w:w="120" w:type="dxa"/>
              <w:bottom w:w="120" w:type="dxa"/>
              <w:right w:w="120" w:type="dxa"/>
            </w:tcMar>
            <w:vAlign w:val="center"/>
          </w:tcPr>
          <w:p w14:paraId="6FCCDDAD">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1D04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382DF0FA">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4、卫生消杀（15分）</w:t>
            </w:r>
          </w:p>
        </w:tc>
        <w:tc>
          <w:tcPr>
            <w:tcW w:w="0" w:type="auto"/>
            <w:shd w:val="clear" w:color="auto" w:fill="auto"/>
            <w:tcMar>
              <w:top w:w="120" w:type="dxa"/>
              <w:left w:w="120" w:type="dxa"/>
              <w:bottom w:w="120" w:type="dxa"/>
              <w:right w:w="120" w:type="dxa"/>
            </w:tcMar>
            <w:vAlign w:val="center"/>
          </w:tcPr>
          <w:p w14:paraId="7AEEA138">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191B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3113D3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5、安全防护（10分）</w:t>
            </w:r>
          </w:p>
        </w:tc>
        <w:tc>
          <w:tcPr>
            <w:tcW w:w="0" w:type="auto"/>
            <w:shd w:val="clear" w:color="auto" w:fill="auto"/>
            <w:tcMar>
              <w:top w:w="120" w:type="dxa"/>
              <w:left w:w="120" w:type="dxa"/>
              <w:bottom w:w="120" w:type="dxa"/>
              <w:right w:w="120" w:type="dxa"/>
            </w:tcMar>
            <w:vAlign w:val="center"/>
          </w:tcPr>
          <w:p w14:paraId="46BE8EE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10</w:t>
            </w:r>
          </w:p>
        </w:tc>
      </w:tr>
      <w:tr w14:paraId="1702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772BEB4A">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6、配合协作（5分）</w:t>
            </w:r>
          </w:p>
        </w:tc>
        <w:tc>
          <w:tcPr>
            <w:tcW w:w="0" w:type="auto"/>
            <w:shd w:val="clear" w:color="auto" w:fill="auto"/>
            <w:tcMar>
              <w:top w:w="120" w:type="dxa"/>
              <w:left w:w="120" w:type="dxa"/>
              <w:bottom w:w="120" w:type="dxa"/>
              <w:right w:w="120" w:type="dxa"/>
            </w:tcMar>
            <w:vAlign w:val="center"/>
          </w:tcPr>
          <w:p w14:paraId="78E184A4">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w:t>
            </w:r>
          </w:p>
        </w:tc>
      </w:tr>
      <w:tr w14:paraId="1279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794E860E">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合计得分</w:t>
            </w:r>
          </w:p>
        </w:tc>
        <w:tc>
          <w:tcPr>
            <w:tcW w:w="0" w:type="auto"/>
            <w:shd w:val="clear" w:color="auto" w:fill="auto"/>
            <w:tcMar>
              <w:top w:w="120" w:type="dxa"/>
              <w:left w:w="120" w:type="dxa"/>
              <w:bottom w:w="120" w:type="dxa"/>
              <w:right w:w="120" w:type="dxa"/>
            </w:tcMar>
            <w:vAlign w:val="center"/>
          </w:tcPr>
          <w:p w14:paraId="653A3AF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100</w:t>
            </w:r>
          </w:p>
        </w:tc>
      </w:tr>
    </w:tbl>
    <w:p w14:paraId="73869C02">
      <w:pPr>
        <w:bidi w:val="0"/>
      </w:pPr>
    </w:p>
    <w:p w14:paraId="0E000900">
      <w:pPr>
        <w:bidi w:val="0"/>
      </w:pPr>
    </w:p>
    <w:p w14:paraId="0558F5F0">
      <w:r>
        <w:br w:type="page"/>
      </w:r>
    </w:p>
    <w:p w14:paraId="0B634C3A"/>
    <w:p w14:paraId="69840579">
      <w:pPr>
        <w:bidi w:val="0"/>
        <w:jc w:val="center"/>
        <w:rPr>
          <w:rFonts w:hint="eastAsia" w:ascii="宋体" w:hAnsi="宋体" w:eastAsia="宋体" w:cs="宋体"/>
          <w:b/>
          <w:bCs/>
          <w:sz w:val="28"/>
          <w:szCs w:val="28"/>
        </w:rPr>
      </w:pPr>
      <w:r>
        <w:rPr>
          <w:rFonts w:hint="eastAsia" w:ascii="宋体" w:hAnsi="宋体" w:eastAsia="宋体" w:cs="宋体"/>
          <w:b/>
          <w:bCs/>
          <w:sz w:val="28"/>
          <w:szCs w:val="28"/>
        </w:rPr>
        <w:t>表</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后勤人员</w:t>
      </w:r>
      <w:r>
        <w:rPr>
          <w:rFonts w:hint="eastAsia" w:ascii="宋体" w:hAnsi="宋体" w:eastAsia="宋体" w:cs="宋体"/>
          <w:b/>
          <w:bCs/>
          <w:sz w:val="28"/>
          <w:szCs w:val="28"/>
        </w:rPr>
        <w:t>月度考核表</w:t>
      </w:r>
    </w:p>
    <w:tbl>
      <w:tblPr>
        <w:tblStyle w:val="39"/>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62"/>
        <w:gridCol w:w="1438"/>
      </w:tblGrid>
      <w:tr w14:paraId="0D76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jc w:val="center"/>
        </w:trPr>
        <w:tc>
          <w:tcPr>
            <w:tcW w:w="0" w:type="auto"/>
            <w:shd w:val="clear" w:color="auto" w:fill="auto"/>
            <w:tcMar>
              <w:top w:w="120" w:type="dxa"/>
              <w:left w:w="120" w:type="dxa"/>
              <w:bottom w:w="120" w:type="dxa"/>
              <w:right w:w="120" w:type="dxa"/>
            </w:tcMar>
            <w:vAlign w:val="center"/>
          </w:tcPr>
          <w:p w14:paraId="16C2ADD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bCs/>
                <w:sz w:val="21"/>
                <w:szCs w:val="21"/>
              </w:rPr>
            </w:pPr>
            <w:r>
              <w:rPr>
                <w:rFonts w:hint="default" w:ascii="宋体" w:hAnsi="宋体" w:eastAsia="宋体" w:cs="宋体"/>
                <w:b/>
                <w:bCs/>
                <w:color w:val="000000"/>
                <w:kern w:val="0"/>
                <w:sz w:val="21"/>
                <w:szCs w:val="21"/>
                <w:lang w:val="en-US" w:eastAsia="zh-CN" w:bidi="ar"/>
              </w:rPr>
              <w:t>考核项目</w:t>
            </w:r>
          </w:p>
        </w:tc>
        <w:tc>
          <w:tcPr>
            <w:tcW w:w="0" w:type="auto"/>
            <w:shd w:val="clear" w:color="auto" w:fill="auto"/>
            <w:tcMar>
              <w:top w:w="120" w:type="dxa"/>
              <w:left w:w="120" w:type="dxa"/>
              <w:bottom w:w="120" w:type="dxa"/>
              <w:right w:w="120" w:type="dxa"/>
            </w:tcMar>
            <w:vAlign w:val="center"/>
          </w:tcPr>
          <w:p w14:paraId="2B02D31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bCs/>
                <w:sz w:val="21"/>
                <w:szCs w:val="21"/>
              </w:rPr>
            </w:pPr>
            <w:r>
              <w:rPr>
                <w:rFonts w:hint="default" w:ascii="宋体" w:hAnsi="宋体" w:eastAsia="宋体" w:cs="宋体"/>
                <w:b/>
                <w:bCs/>
                <w:color w:val="000000"/>
                <w:kern w:val="0"/>
                <w:sz w:val="21"/>
                <w:szCs w:val="21"/>
                <w:lang w:val="en-US" w:eastAsia="zh-CN" w:bidi="ar"/>
              </w:rPr>
              <w:t>分值</w:t>
            </w:r>
          </w:p>
        </w:tc>
      </w:tr>
      <w:tr w14:paraId="5C53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1F2FDBBE">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1、出勤纪律（15分）</w:t>
            </w:r>
          </w:p>
        </w:tc>
        <w:tc>
          <w:tcPr>
            <w:tcW w:w="0" w:type="auto"/>
            <w:shd w:val="clear" w:color="auto" w:fill="auto"/>
            <w:tcMar>
              <w:top w:w="120" w:type="dxa"/>
              <w:left w:w="120" w:type="dxa"/>
              <w:bottom w:w="120" w:type="dxa"/>
              <w:right w:w="120" w:type="dxa"/>
            </w:tcMar>
            <w:vAlign w:val="center"/>
          </w:tcPr>
          <w:p w14:paraId="6D6E1AEF">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138B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0789FCA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2、保洁卫生工作（35分）</w:t>
            </w:r>
          </w:p>
        </w:tc>
        <w:tc>
          <w:tcPr>
            <w:tcW w:w="0" w:type="auto"/>
            <w:shd w:val="clear" w:color="auto" w:fill="auto"/>
            <w:tcMar>
              <w:top w:w="120" w:type="dxa"/>
              <w:left w:w="120" w:type="dxa"/>
              <w:bottom w:w="120" w:type="dxa"/>
              <w:right w:w="120" w:type="dxa"/>
            </w:tcMar>
            <w:vAlign w:val="center"/>
          </w:tcPr>
          <w:p w14:paraId="48FB393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35</w:t>
            </w:r>
          </w:p>
        </w:tc>
      </w:tr>
      <w:tr w14:paraId="6FE8E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5028AC04">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3、餐具清洗消毒（20分）</w:t>
            </w:r>
          </w:p>
        </w:tc>
        <w:tc>
          <w:tcPr>
            <w:tcW w:w="0" w:type="auto"/>
            <w:shd w:val="clear" w:color="auto" w:fill="auto"/>
            <w:tcMar>
              <w:top w:w="120" w:type="dxa"/>
              <w:left w:w="120" w:type="dxa"/>
              <w:bottom w:w="120" w:type="dxa"/>
              <w:right w:w="120" w:type="dxa"/>
            </w:tcMar>
            <w:vAlign w:val="center"/>
          </w:tcPr>
          <w:p w14:paraId="5495FF0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20</w:t>
            </w:r>
          </w:p>
        </w:tc>
      </w:tr>
      <w:tr w14:paraId="6E0A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25054C8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4、物资收纳与维护（15分）</w:t>
            </w:r>
          </w:p>
        </w:tc>
        <w:tc>
          <w:tcPr>
            <w:tcW w:w="0" w:type="auto"/>
            <w:shd w:val="clear" w:color="auto" w:fill="auto"/>
            <w:tcMar>
              <w:top w:w="120" w:type="dxa"/>
              <w:left w:w="120" w:type="dxa"/>
              <w:bottom w:w="120" w:type="dxa"/>
              <w:right w:w="120" w:type="dxa"/>
            </w:tcMar>
            <w:vAlign w:val="center"/>
          </w:tcPr>
          <w:p w14:paraId="335C4948">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15</w:t>
            </w:r>
          </w:p>
        </w:tc>
      </w:tr>
      <w:tr w14:paraId="2B7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7593654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5、安全与节约（10分）</w:t>
            </w:r>
          </w:p>
        </w:tc>
        <w:tc>
          <w:tcPr>
            <w:tcW w:w="0" w:type="auto"/>
            <w:shd w:val="clear" w:color="auto" w:fill="auto"/>
            <w:tcMar>
              <w:top w:w="120" w:type="dxa"/>
              <w:left w:w="120" w:type="dxa"/>
              <w:bottom w:w="120" w:type="dxa"/>
              <w:right w:w="120" w:type="dxa"/>
            </w:tcMar>
            <w:vAlign w:val="center"/>
          </w:tcPr>
          <w:p w14:paraId="01021AD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10</w:t>
            </w:r>
          </w:p>
        </w:tc>
      </w:tr>
      <w:tr w14:paraId="0F66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3CE045B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6、服务与协作（5分）</w:t>
            </w:r>
          </w:p>
        </w:tc>
        <w:tc>
          <w:tcPr>
            <w:tcW w:w="0" w:type="auto"/>
            <w:shd w:val="clear" w:color="auto" w:fill="auto"/>
            <w:tcMar>
              <w:top w:w="120" w:type="dxa"/>
              <w:left w:w="120" w:type="dxa"/>
              <w:bottom w:w="120" w:type="dxa"/>
              <w:right w:w="120" w:type="dxa"/>
            </w:tcMar>
            <w:vAlign w:val="center"/>
          </w:tcPr>
          <w:p w14:paraId="40E0883F">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Fonts w:hint="default" w:ascii="宋体" w:hAnsi="宋体" w:eastAsia="宋体" w:cs="宋体"/>
                <w:color w:val="000000"/>
                <w:kern w:val="0"/>
                <w:sz w:val="20"/>
                <w:szCs w:val="20"/>
                <w:lang w:val="en-US" w:eastAsia="zh-CN" w:bidi="ar"/>
              </w:rPr>
              <w:t>5</w:t>
            </w:r>
          </w:p>
        </w:tc>
      </w:tr>
      <w:tr w14:paraId="58EA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0" w:type="auto"/>
            <w:shd w:val="clear" w:color="auto" w:fill="auto"/>
            <w:tcMar>
              <w:top w:w="120" w:type="dxa"/>
              <w:left w:w="120" w:type="dxa"/>
              <w:bottom w:w="120" w:type="dxa"/>
              <w:right w:w="120" w:type="dxa"/>
            </w:tcMar>
            <w:vAlign w:val="center"/>
          </w:tcPr>
          <w:p w14:paraId="1E95E7E7">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合计得分</w:t>
            </w:r>
          </w:p>
        </w:tc>
        <w:tc>
          <w:tcPr>
            <w:tcW w:w="0" w:type="auto"/>
            <w:shd w:val="clear" w:color="auto" w:fill="auto"/>
            <w:tcMar>
              <w:top w:w="120" w:type="dxa"/>
              <w:left w:w="120" w:type="dxa"/>
              <w:bottom w:w="120" w:type="dxa"/>
              <w:right w:w="120" w:type="dxa"/>
            </w:tcMar>
            <w:vAlign w:val="center"/>
          </w:tcPr>
          <w:p w14:paraId="69CBAED8">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0"/>
                <w:szCs w:val="20"/>
              </w:rPr>
            </w:pPr>
            <w:r>
              <w:rPr>
                <w:rStyle w:val="42"/>
                <w:rFonts w:hint="default" w:ascii="宋体" w:hAnsi="宋体" w:eastAsia="宋体" w:cs="宋体"/>
                <w:color w:val="000000"/>
                <w:kern w:val="0"/>
                <w:sz w:val="20"/>
                <w:szCs w:val="20"/>
                <w:lang w:val="en-US" w:eastAsia="zh-CN" w:bidi="ar"/>
              </w:rPr>
              <w:t>100</w:t>
            </w:r>
          </w:p>
        </w:tc>
      </w:tr>
    </w:tbl>
    <w:p w14:paraId="4754DAB4">
      <w:pPr>
        <w:rPr>
          <w:rFonts w:hint="eastAsia"/>
        </w:rPr>
      </w:pPr>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br w:type="page"/>
      </w:r>
    </w:p>
    <w:p w14:paraId="096DB7EC">
      <w:pPr>
        <w:spacing w:before="314" w:line="360" w:lineRule="auto"/>
        <w:jc w:val="center"/>
        <w:outlineLvl w:val="0"/>
        <w:rPr>
          <w:rFonts w:ascii="宋体" w:hAnsi="宋体" w:eastAsia="宋体" w:cs="楷体"/>
          <w:spacing w:val="1"/>
          <w:sz w:val="36"/>
          <w:szCs w:val="36"/>
          <w14:textOutline w14:w="5791" w14:cap="flat" w14:cmpd="sng" w14:algn="ctr">
            <w14:solidFill>
              <w14:srgbClr w14:val="000000"/>
            </w14:solidFill>
            <w14:prstDash w14:val="solid"/>
            <w14:miter w14:val="0"/>
          </w14:textOutline>
        </w:rPr>
      </w:pPr>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第五章 评标方法及评审标准</w:t>
      </w:r>
      <w:bookmarkEnd w:id="33"/>
    </w:p>
    <w:p w14:paraId="5B3C9749">
      <w:pPr>
        <w:keepNext w:val="0"/>
        <w:keepLines w:val="0"/>
        <w:widowControl/>
        <w:suppressLineNumbers w:val="0"/>
        <w:spacing w:line="360" w:lineRule="auto"/>
        <w:ind w:firstLine="210"/>
        <w:jc w:val="left"/>
        <w:rPr>
          <w:rFonts w:hint="eastAsia" w:ascii="宋体" w:hAnsi="宋体" w:eastAsia="宋体" w:cs="楷体"/>
          <w:b/>
          <w:bCs/>
          <w:color w:val="000000"/>
          <w:sz w:val="21"/>
          <w:szCs w:val="21"/>
          <w:lang w:val="en-US" w:eastAsia="zh-CN" w:bidi="ar-SA"/>
        </w:rPr>
      </w:pPr>
      <w:r>
        <w:rPr>
          <w:rFonts w:hint="eastAsia" w:ascii="宋体" w:hAnsi="宋体" w:eastAsia="宋体" w:cs="楷体"/>
          <w:b/>
          <w:bCs/>
          <w:color w:val="000000"/>
          <w:sz w:val="21"/>
          <w:szCs w:val="21"/>
          <w:lang w:val="en-US" w:eastAsia="zh-CN" w:bidi="ar-SA"/>
        </w:rPr>
        <w:t>一、评审方法</w:t>
      </w:r>
    </w:p>
    <w:p w14:paraId="39C0590E">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本项目采用综合评分法，评标委员会将对通过资格后审的各供应商的投标报价、技术和方案等方面进行综合评审，评标委员会各成员应当独立对每个有效供应商的响应文件进行评价、打分。经统计，得出各供应商的最终评审分,按最终评审分由高到低顺序排列。得分相同的，按投标报价由低到高顺序排列。得分且投标报价相同的，按技术指标优劣顺序排列，并形成评标意见。</w:t>
      </w:r>
    </w:p>
    <w:p w14:paraId="3E6AE836">
      <w:pPr>
        <w:keepNext w:val="0"/>
        <w:keepLines w:val="0"/>
        <w:widowControl/>
        <w:suppressLineNumbers w:val="0"/>
        <w:spacing w:line="360" w:lineRule="auto"/>
        <w:ind w:firstLine="210"/>
        <w:jc w:val="left"/>
        <w:rPr>
          <w:rFonts w:hint="eastAsia" w:ascii="宋体" w:hAnsi="宋体" w:eastAsia="宋体" w:cs="楷体"/>
          <w:b/>
          <w:bCs/>
          <w:color w:val="000000"/>
          <w:sz w:val="21"/>
          <w:szCs w:val="21"/>
          <w:lang w:val="en-US" w:eastAsia="zh-CN" w:bidi="ar-SA"/>
        </w:rPr>
      </w:pPr>
      <w:r>
        <w:rPr>
          <w:rFonts w:hint="eastAsia" w:ascii="宋体" w:hAnsi="宋体" w:eastAsia="宋体" w:cs="楷体"/>
          <w:b/>
          <w:bCs/>
          <w:color w:val="000000"/>
          <w:sz w:val="21"/>
          <w:szCs w:val="21"/>
          <w:lang w:val="en-US" w:eastAsia="zh-CN" w:bidi="ar-SA"/>
        </w:rPr>
        <w:t xml:space="preserve">二、小型和微型企业产品价格扣除及政府采购不诚信记录扣分评审 </w:t>
      </w:r>
    </w:p>
    <w:p w14:paraId="4C37BD45">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1、本项目专门面向中小企业采购 </w:t>
      </w:r>
    </w:p>
    <w:p w14:paraId="27990050">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（1）供应商需按照招标文件的要求提供相应的《中小企业声明函》，《中小企业声明函》不符合要求或未提供的，投标文件无效。 </w:t>
      </w:r>
    </w:p>
    <w:p w14:paraId="3E75E8B0">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（2）企业标准请参照《关于印发中小企业划型标准规定的通知》（工信部联企业 [2011]300 号）文件规定自行填写。 </w:t>
      </w:r>
    </w:p>
    <w:p w14:paraId="43AC9718">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2、残疾人福利单位 </w:t>
      </w:r>
    </w:p>
    <w:p w14:paraId="6E946AC1">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（1）残疾人福利性单位视同小型、微型企业。 </w:t>
      </w:r>
    </w:p>
    <w:p w14:paraId="0BF8CD73">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（2）残疾人福利单位需按照招标文件的要求提供《残疾人福利性单位声明函》。 </w:t>
      </w:r>
    </w:p>
    <w:p w14:paraId="6DB74214">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（3）残疾人福利单位标准请参照《关于促进残疾人就业政府采购政策的通知》（财库〔2017〕141 号）。 </w:t>
      </w:r>
    </w:p>
    <w:p w14:paraId="2F86080C">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3、监狱和戒毒企业 </w:t>
      </w:r>
    </w:p>
    <w:p w14:paraId="28C7BFC4">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（1）监狱和戒毒企业（简称监狱企业）视同小型、微型企业。 </w:t>
      </w:r>
    </w:p>
    <w:p w14:paraId="7DC15EF2">
      <w:pPr>
        <w:keepNext w:val="0"/>
        <w:keepLines w:val="0"/>
        <w:widowControl/>
        <w:suppressLineNumbers w:val="0"/>
        <w:spacing w:line="360" w:lineRule="auto"/>
        <w:ind w:firstLine="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（2）监狱企业参加政府采购活动时，需提供由省级以上监狱管理局、戒毒管理局（含新疆生产建设兵团）出具的属于监狱企业的证明文件。供应商如不提供上述证明文件，价格将不作相应扣除。 </w:t>
      </w:r>
    </w:p>
    <w:p w14:paraId="224195DD">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（3）监狱企业标准请参照《关于政府采购支持监狱企业发展有关问题的通知》（财库 </w:t>
      </w:r>
    </w:p>
    <w:p w14:paraId="71FBA82E">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[2014]68 号）。 </w:t>
      </w:r>
    </w:p>
    <w:p w14:paraId="0D6FE0D6">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4、残疾人福利单位、监狱企业属于小型、微型企业的，不重复享受政策。 </w:t>
      </w:r>
    </w:p>
    <w:p w14:paraId="4AABA6DD">
      <w:pPr>
        <w:keepNext w:val="0"/>
        <w:keepLines w:val="0"/>
        <w:widowControl/>
        <w:suppressLineNumbers w:val="0"/>
        <w:spacing w:line="360" w:lineRule="auto"/>
        <w:ind w:left="210" w:hanging="210"/>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 6%的价格扣除，用扣除后的价格参与评审。 </w:t>
      </w:r>
    </w:p>
    <w:p w14:paraId="1121E387">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6、组成联合体的小微企业与联合体内其他企业之间存在直接控股、管理关系的，不享受价格扣除优惠政策。 </w:t>
      </w:r>
    </w:p>
    <w:p w14:paraId="5E0D5871">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7、联合体各方均为小型、微型企业（残疾人福利单位、监狱企业）的，视同小型、微型企业。 </w:t>
      </w:r>
    </w:p>
    <w:p w14:paraId="7842E0A5">
      <w:pPr>
        <w:keepNext w:val="0"/>
        <w:keepLines w:val="0"/>
        <w:widowControl/>
        <w:suppressLineNumbers w:val="0"/>
        <w:spacing w:line="360" w:lineRule="auto"/>
        <w:jc w:val="left"/>
        <w:rPr>
          <w:rFonts w:hint="eastAsia" w:ascii="宋体" w:hAnsi="宋体" w:eastAsia="宋体" w:cs="楷体"/>
          <w:b w:val="0"/>
          <w:bCs w:val="0"/>
          <w:color w:val="000000"/>
          <w:sz w:val="21"/>
          <w:szCs w:val="21"/>
          <w:lang w:val="en-US" w:eastAsia="zh-CN" w:bidi="ar-SA"/>
        </w:rPr>
      </w:pPr>
      <w:r>
        <w:rPr>
          <w:rFonts w:hint="eastAsia" w:ascii="宋体" w:hAnsi="宋体" w:eastAsia="宋体" w:cs="楷体"/>
          <w:b w:val="0"/>
          <w:bCs w:val="0"/>
          <w:color w:val="000000"/>
          <w:sz w:val="21"/>
          <w:szCs w:val="21"/>
          <w:lang w:val="en-US" w:eastAsia="zh-CN" w:bidi="ar-SA"/>
        </w:rPr>
        <w:t xml:space="preserve">8、根据《江苏省政府采购供应商监督管理暂行办法》的规定，诚信记录分每减 10 分， </w:t>
      </w:r>
    </w:p>
    <w:p w14:paraId="2397D5FD">
      <w:pPr>
        <w:keepNext w:val="0"/>
        <w:keepLines w:val="0"/>
        <w:widowControl/>
        <w:suppressLineNumbers w:val="0"/>
        <w:spacing w:line="360" w:lineRule="auto"/>
        <w:jc w:val="left"/>
        <w:rPr>
          <w:rFonts w:ascii="宋体" w:hAnsi="宋体" w:eastAsia="宋体" w:cs="楷体"/>
        </w:rPr>
      </w:pPr>
      <w:r>
        <w:rPr>
          <w:rFonts w:hint="eastAsia" w:ascii="宋体" w:hAnsi="宋体" w:eastAsia="宋体" w:cs="楷体"/>
          <w:b w:val="0"/>
          <w:bCs w:val="0"/>
          <w:color w:val="000000"/>
          <w:sz w:val="21"/>
          <w:szCs w:val="21"/>
          <w:lang w:val="en-US" w:eastAsia="zh-CN" w:bidi="ar-SA"/>
        </w:rPr>
        <w:t>给予本项目总分值 2%的扣分，扣分最多不超过本项目总分值 6%。</w:t>
      </w:r>
    </w:p>
    <w:p w14:paraId="7B302CC8">
      <w:pPr>
        <w:bidi w:val="0"/>
        <w:rPr>
          <w:rFonts w:hint="eastAsia" w:ascii="宋体" w:hAnsi="宋体" w:eastAsia="宋体" w:cs="宋体"/>
          <w:b/>
          <w:bCs/>
        </w:rPr>
      </w:pPr>
      <w:r>
        <w:rPr>
          <w:rFonts w:hint="eastAsia" w:ascii="宋体" w:hAnsi="宋体" w:eastAsia="宋体" w:cs="宋体"/>
          <w:b/>
          <w:bCs/>
        </w:rPr>
        <w:t>三、评审标准</w:t>
      </w:r>
    </w:p>
    <w:tbl>
      <w:tblPr>
        <w:tblStyle w:val="39"/>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57"/>
        <w:gridCol w:w="7584"/>
        <w:gridCol w:w="533"/>
      </w:tblGrid>
      <w:tr w14:paraId="55FA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1" w:hRule="atLeast"/>
          <w:jc w:val="center"/>
        </w:trPr>
        <w:tc>
          <w:tcPr>
            <w:tcW w:w="1357" w:type="dxa"/>
            <w:noWrap w:val="0"/>
            <w:tcMar>
              <w:top w:w="0" w:type="dxa"/>
              <w:left w:w="108" w:type="dxa"/>
              <w:bottom w:w="0" w:type="dxa"/>
              <w:right w:w="108" w:type="dxa"/>
            </w:tcMar>
            <w:vAlign w:val="center"/>
          </w:tcPr>
          <w:p w14:paraId="10127C3F">
            <w:pPr>
              <w:keepNext w:val="0"/>
              <w:keepLines w:val="0"/>
              <w:pageBreakBefore w:val="0"/>
              <w:widowControl w:val="0"/>
              <w:spacing w:line="440" w:lineRule="exact"/>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7584" w:type="dxa"/>
            <w:noWrap w:val="0"/>
            <w:tcMar>
              <w:top w:w="0" w:type="dxa"/>
              <w:left w:w="108" w:type="dxa"/>
              <w:bottom w:w="0" w:type="dxa"/>
              <w:right w:w="108" w:type="dxa"/>
            </w:tcMar>
            <w:vAlign w:val="center"/>
          </w:tcPr>
          <w:p w14:paraId="42ADA308">
            <w:pPr>
              <w:keepNext w:val="0"/>
              <w:keepLines w:val="0"/>
              <w:pageBreakBefore w:val="0"/>
              <w:widowControl w:val="0"/>
              <w:spacing w:line="440" w:lineRule="exact"/>
              <w:ind w:firstLine="420"/>
              <w:jc w:val="center"/>
              <w:rPr>
                <w:rFonts w:hint="eastAsia" w:ascii="宋体" w:hAnsi="宋体" w:eastAsia="宋体" w:cs="宋体"/>
                <w:sz w:val="21"/>
                <w:szCs w:val="21"/>
              </w:rPr>
            </w:pPr>
            <w:r>
              <w:rPr>
                <w:rFonts w:hint="eastAsia" w:ascii="宋体" w:hAnsi="宋体" w:eastAsia="宋体" w:cs="宋体"/>
                <w:sz w:val="21"/>
                <w:szCs w:val="21"/>
              </w:rPr>
              <w:t>评审细则</w:t>
            </w:r>
          </w:p>
        </w:tc>
        <w:tc>
          <w:tcPr>
            <w:tcW w:w="533" w:type="dxa"/>
            <w:noWrap w:val="0"/>
            <w:tcMar>
              <w:top w:w="0" w:type="dxa"/>
              <w:left w:w="108" w:type="dxa"/>
              <w:bottom w:w="0" w:type="dxa"/>
              <w:right w:w="108" w:type="dxa"/>
            </w:tcMar>
            <w:vAlign w:val="center"/>
          </w:tcPr>
          <w:p w14:paraId="32C17539">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分值</w:t>
            </w:r>
          </w:p>
        </w:tc>
      </w:tr>
      <w:tr w14:paraId="750DB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68" w:hRule="atLeast"/>
          <w:jc w:val="center"/>
        </w:trPr>
        <w:tc>
          <w:tcPr>
            <w:tcW w:w="1357" w:type="dxa"/>
            <w:noWrap w:val="0"/>
            <w:tcMar>
              <w:top w:w="0" w:type="dxa"/>
              <w:left w:w="108" w:type="dxa"/>
              <w:bottom w:w="0" w:type="dxa"/>
              <w:right w:w="108" w:type="dxa"/>
            </w:tcMar>
            <w:vAlign w:val="center"/>
          </w:tcPr>
          <w:p w14:paraId="730F39B3">
            <w:pPr>
              <w:keepNext w:val="0"/>
              <w:keepLines w:val="0"/>
              <w:pageBreakBefore w:val="0"/>
              <w:widowControl w:val="0"/>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投标报价（</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lang w:eastAsia="zh-CN"/>
              </w:rPr>
              <w:t>分）</w:t>
            </w:r>
          </w:p>
        </w:tc>
        <w:tc>
          <w:tcPr>
            <w:tcW w:w="7584" w:type="dxa"/>
            <w:noWrap w:val="0"/>
            <w:tcMar>
              <w:top w:w="0" w:type="dxa"/>
              <w:left w:w="108" w:type="dxa"/>
              <w:bottom w:w="0" w:type="dxa"/>
              <w:right w:w="108" w:type="dxa"/>
            </w:tcMar>
            <w:vAlign w:val="center"/>
          </w:tcPr>
          <w:p w14:paraId="60C61781">
            <w:pPr>
              <w:keepNext w:val="0"/>
              <w:keepLines w:val="0"/>
              <w:widowControl/>
              <w:suppressLineNumbers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价格分统一采用低价优先法计算，即满足</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文件要求且</w:t>
            </w:r>
            <w:r>
              <w:rPr>
                <w:rFonts w:hint="eastAsia" w:ascii="宋体" w:hAnsi="宋体" w:eastAsia="宋体" w:cs="宋体"/>
                <w:color w:val="auto"/>
                <w:sz w:val="21"/>
                <w:szCs w:val="21"/>
                <w:lang w:eastAsia="zh-CN"/>
              </w:rPr>
              <w:t>最后报价</w:t>
            </w:r>
            <w:r>
              <w:rPr>
                <w:rFonts w:hint="eastAsia" w:ascii="宋体" w:hAnsi="宋体" w:eastAsia="宋体" w:cs="宋体"/>
                <w:color w:val="auto"/>
                <w:sz w:val="21"/>
                <w:szCs w:val="21"/>
              </w:rPr>
              <w:t>最低的</w:t>
            </w:r>
            <w:r>
              <w:rPr>
                <w:rFonts w:hint="eastAsia" w:ascii="宋体" w:hAnsi="宋体" w:eastAsia="宋体" w:cs="宋体"/>
                <w:color w:val="auto"/>
                <w:sz w:val="21"/>
                <w:szCs w:val="21"/>
                <w:lang w:eastAsia="zh-CN"/>
              </w:rPr>
              <w:t>供应商的</w:t>
            </w:r>
            <w:r>
              <w:rPr>
                <w:rFonts w:hint="eastAsia" w:ascii="宋体" w:hAnsi="宋体" w:eastAsia="宋体" w:cs="宋体"/>
                <w:color w:val="auto"/>
                <w:sz w:val="21"/>
                <w:szCs w:val="21"/>
              </w:rPr>
              <w:t>报价为</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基准价，其价格分为满分，其他投标人的价格分统一按照下列公式计算（小数点保留两位）：</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报价得分＝（</w:t>
            </w:r>
            <w:r>
              <w:rPr>
                <w:rFonts w:hint="eastAsia" w:ascii="宋体" w:hAnsi="宋体" w:eastAsia="宋体" w:cs="宋体"/>
                <w:color w:val="auto"/>
                <w:sz w:val="21"/>
                <w:szCs w:val="21"/>
                <w:lang w:val="en-US" w:eastAsia="zh-CN"/>
              </w:rPr>
              <w:t>评标</w:t>
            </w:r>
            <w:r>
              <w:rPr>
                <w:rFonts w:hint="eastAsia" w:ascii="宋体" w:hAnsi="宋体" w:eastAsia="宋体" w:cs="宋体"/>
                <w:color w:val="auto"/>
                <w:sz w:val="21"/>
                <w:szCs w:val="21"/>
              </w:rPr>
              <w:t>基准价/</w:t>
            </w:r>
            <w:r>
              <w:rPr>
                <w:rFonts w:hint="eastAsia" w:ascii="宋体" w:hAnsi="宋体" w:eastAsia="宋体" w:cs="宋体"/>
                <w:color w:val="auto"/>
                <w:sz w:val="21"/>
                <w:szCs w:val="21"/>
                <w:lang w:eastAsia="zh-CN"/>
              </w:rPr>
              <w:t>最后磋商</w:t>
            </w:r>
            <w:r>
              <w:rPr>
                <w:rFonts w:hint="eastAsia" w:ascii="宋体" w:hAnsi="宋体" w:eastAsia="宋体" w:cs="宋体"/>
                <w:color w:val="auto"/>
                <w:sz w:val="21"/>
                <w:szCs w:val="21"/>
              </w:rPr>
              <w:t>报价）×</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lang w:eastAsia="zh-CN"/>
              </w:rPr>
              <w:t>（保留小数点</w:t>
            </w:r>
            <w:r>
              <w:rPr>
                <w:rFonts w:hint="eastAsia" w:ascii="宋体" w:hAnsi="宋体" w:eastAsia="宋体" w:cs="宋体"/>
                <w:color w:val="auto"/>
                <w:sz w:val="21"/>
                <w:szCs w:val="21"/>
                <w:lang w:val="en-US" w:eastAsia="zh-CN"/>
              </w:rPr>
              <w:t>两位）。</w:t>
            </w:r>
            <w:r>
              <w:rPr>
                <w:rFonts w:hint="eastAsia" w:ascii="宋体" w:hAnsi="宋体" w:eastAsia="宋体" w:cs="宋体"/>
                <w:color w:val="auto"/>
                <w:sz w:val="21"/>
                <w:szCs w:val="21"/>
              </w:rPr>
              <w:t>评标委员会认为投标人的报价明显低于其他通过符合性审查投标人的报价，有可能影响</w:t>
            </w: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rPr>
              <w:t>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auto"/>
                <w:sz w:val="21"/>
                <w:szCs w:val="21"/>
                <w:lang w:eastAsia="zh-CN"/>
              </w:rPr>
              <w:t>。</w:t>
            </w:r>
          </w:p>
        </w:tc>
        <w:tc>
          <w:tcPr>
            <w:tcW w:w="533" w:type="dxa"/>
            <w:noWrap w:val="0"/>
            <w:tcMar>
              <w:top w:w="0" w:type="dxa"/>
              <w:left w:w="108" w:type="dxa"/>
              <w:bottom w:w="0" w:type="dxa"/>
              <w:right w:w="108" w:type="dxa"/>
            </w:tcMar>
            <w:vAlign w:val="center"/>
          </w:tcPr>
          <w:p w14:paraId="67FCC44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r>
      <w:tr w14:paraId="631E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9474" w:type="dxa"/>
            <w:gridSpan w:val="3"/>
            <w:noWrap w:val="0"/>
            <w:tcMar>
              <w:top w:w="0" w:type="dxa"/>
              <w:left w:w="108" w:type="dxa"/>
              <w:bottom w:w="0" w:type="dxa"/>
              <w:right w:w="108" w:type="dxa"/>
            </w:tcMar>
            <w:vAlign w:val="center"/>
          </w:tcPr>
          <w:p w14:paraId="122A552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技术部分（60分）</w:t>
            </w:r>
          </w:p>
        </w:tc>
      </w:tr>
      <w:tr w14:paraId="4D8F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9" w:hRule="atLeast"/>
          <w:jc w:val="center"/>
        </w:trPr>
        <w:tc>
          <w:tcPr>
            <w:tcW w:w="1357" w:type="dxa"/>
            <w:noWrap w:val="0"/>
            <w:tcMar>
              <w:top w:w="0" w:type="dxa"/>
              <w:left w:w="108" w:type="dxa"/>
              <w:bottom w:w="0" w:type="dxa"/>
              <w:right w:w="108" w:type="dxa"/>
            </w:tcMar>
            <w:vAlign w:val="center"/>
          </w:tcPr>
          <w:p w14:paraId="439DE536">
            <w:pPr>
              <w:keepNext w:val="0"/>
              <w:keepLines w:val="0"/>
              <w:pageBreakBefore w:val="0"/>
              <w:widowControl w:val="0"/>
              <w:spacing w:line="440" w:lineRule="exact"/>
              <w:jc w:val="center"/>
              <w:rPr>
                <w:rFonts w:hint="eastAsia" w:ascii="宋体" w:hAnsi="宋体" w:eastAsia="宋体" w:cs="宋体"/>
                <w:color w:val="auto"/>
                <w:sz w:val="21"/>
                <w:szCs w:val="21"/>
              </w:rPr>
            </w:pPr>
          </w:p>
          <w:p w14:paraId="10BC325C">
            <w:pPr>
              <w:keepNext w:val="0"/>
              <w:keepLines w:val="0"/>
              <w:pageBreakBefore w:val="0"/>
              <w:widowControl w:val="0"/>
              <w:spacing w:line="440" w:lineRule="exact"/>
              <w:jc w:val="center"/>
              <w:rPr>
                <w:rFonts w:hint="eastAsia" w:ascii="宋体" w:hAnsi="宋体" w:eastAsia="宋体" w:cs="宋体"/>
                <w:color w:val="auto"/>
                <w:sz w:val="21"/>
                <w:szCs w:val="21"/>
                <w:lang w:eastAsia="zh-CN"/>
              </w:rPr>
            </w:pPr>
            <w:bookmarkStart w:id="34" w:name="OLE_LINK58"/>
            <w:r>
              <w:rPr>
                <w:rFonts w:hint="eastAsia" w:ascii="宋体" w:hAnsi="宋体" w:eastAsia="宋体" w:cs="宋体"/>
                <w:color w:val="auto"/>
                <w:sz w:val="21"/>
                <w:szCs w:val="21"/>
                <w:lang w:val="en-US"/>
              </w:rPr>
              <w:t>人员配备</w:t>
            </w:r>
            <w:bookmarkEnd w:id="34"/>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分）</w:t>
            </w:r>
          </w:p>
        </w:tc>
        <w:tc>
          <w:tcPr>
            <w:tcW w:w="7584" w:type="dxa"/>
            <w:noWrap w:val="0"/>
            <w:tcMar>
              <w:top w:w="0" w:type="dxa"/>
              <w:left w:w="108" w:type="dxa"/>
              <w:bottom w:w="0" w:type="dxa"/>
              <w:right w:w="108" w:type="dxa"/>
            </w:tcMar>
            <w:vAlign w:val="center"/>
          </w:tcPr>
          <w:p w14:paraId="319370BC">
            <w:pPr>
              <w:keepNext w:val="0"/>
              <w:keepLines w:val="0"/>
              <w:pageBreakBefore w:val="0"/>
              <w:widowControl w:val="0"/>
              <w:spacing w:line="440" w:lineRule="exact"/>
              <w:jc w:val="both"/>
              <w:rPr>
                <w:rFonts w:hint="eastAsia" w:ascii="宋体" w:hAnsi="宋体" w:eastAsia="宋体" w:cs="宋体"/>
                <w:color w:val="auto"/>
                <w:sz w:val="21"/>
                <w:szCs w:val="21"/>
                <w:lang w:val="zh-TW" w:eastAsia="zh-CN"/>
              </w:rPr>
            </w:pPr>
            <w:bookmarkStart w:id="35" w:name="OLE_LINK57"/>
            <w:r>
              <w:rPr>
                <w:rFonts w:hint="eastAsia" w:ascii="宋体" w:hAnsi="宋体" w:eastAsia="宋体" w:cs="宋体"/>
                <w:color w:val="auto"/>
                <w:sz w:val="21"/>
                <w:szCs w:val="21"/>
                <w:lang w:val="zh-TW" w:eastAsia="zh-CN"/>
              </w:rPr>
              <w:t>投标供应商根据本项目实际情况，提供详细的人员配备方案，</w:t>
            </w:r>
            <w:r>
              <w:rPr>
                <w:rFonts w:hint="eastAsia" w:ascii="宋体" w:hAnsi="宋体" w:eastAsia="宋体" w:cs="宋体"/>
                <w:color w:val="auto"/>
                <w:sz w:val="21"/>
                <w:szCs w:val="21"/>
                <w:lang w:val="en-US" w:eastAsia="zh-CN"/>
              </w:rPr>
              <w:t>包括但不限于日常人员管理方案、人员排班计划、岗位设置方案、顶岗替补方案、人员考核方案等，</w:t>
            </w:r>
            <w:r>
              <w:rPr>
                <w:rFonts w:hint="eastAsia" w:ascii="宋体" w:hAnsi="宋体" w:eastAsia="宋体" w:cs="宋体"/>
                <w:color w:val="auto"/>
                <w:sz w:val="21"/>
                <w:szCs w:val="21"/>
                <w:lang w:val="zh-TW" w:eastAsia="zh-CN"/>
              </w:rPr>
              <w:t>满分</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val="zh-TW" w:eastAsia="zh-CN"/>
              </w:rPr>
              <w:t xml:space="preserve">分。 </w:t>
            </w:r>
          </w:p>
          <w:p w14:paraId="22C2FEDE">
            <w:pPr>
              <w:keepNext w:val="0"/>
              <w:keepLines w:val="0"/>
              <w:pageBreakBefore w:val="0"/>
              <w:widowControl w:val="0"/>
              <w:spacing w:line="440" w:lineRule="exact"/>
              <w:jc w:val="both"/>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人员配置体系完善，岗位设置科学合理，完全匹配本项目服务需求得</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val="zh-TW" w:eastAsia="zh-CN"/>
              </w:rPr>
              <w:t xml:space="preserve">分； </w:t>
            </w:r>
          </w:p>
          <w:p w14:paraId="42992245">
            <w:pPr>
              <w:keepNext w:val="0"/>
              <w:keepLines w:val="0"/>
              <w:pageBreakBefore w:val="0"/>
              <w:widowControl w:val="0"/>
              <w:spacing w:line="440" w:lineRule="exact"/>
              <w:jc w:val="both"/>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人员配置体系较完善，岗位设置较科学合理，匹配本项目服务需求得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val="zh-TW" w:eastAsia="zh-CN"/>
              </w:rPr>
              <w:t xml:space="preserve">分； </w:t>
            </w:r>
          </w:p>
          <w:p w14:paraId="755B5494">
            <w:pPr>
              <w:keepNext w:val="0"/>
              <w:keepLines w:val="0"/>
              <w:pageBreakBefore w:val="0"/>
              <w:widowControl w:val="0"/>
              <w:spacing w:line="440" w:lineRule="exact"/>
              <w:jc w:val="both"/>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人员配置体系较完善，岗位设置基本合理，符合本项目服务需求得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TW" w:eastAsia="zh-CN"/>
              </w:rPr>
              <w:t xml:space="preserve">分； </w:t>
            </w:r>
          </w:p>
          <w:p w14:paraId="310DA6D4">
            <w:pPr>
              <w:keepNext w:val="0"/>
              <w:keepLines w:val="0"/>
              <w:pageBreakBefore w:val="0"/>
              <w:widowControl w:val="0"/>
              <w:spacing w:line="440" w:lineRule="exact"/>
              <w:jc w:val="both"/>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人员配置体系不完善，岗位设置存在疏漏，基本满足项目最低需求得</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TW" w:eastAsia="zh-CN"/>
              </w:rPr>
              <w:t xml:space="preserve">分； </w:t>
            </w:r>
          </w:p>
          <w:p w14:paraId="2D48001D">
            <w:pPr>
              <w:keepNext w:val="0"/>
              <w:keepLines w:val="0"/>
              <w:pageBreakBefore w:val="0"/>
              <w:widowControl w:val="0"/>
              <w:spacing w:line="440" w:lineRule="exact"/>
              <w:jc w:val="both"/>
              <w:rPr>
                <w:rFonts w:hint="eastAsia" w:ascii="宋体" w:hAnsi="宋体" w:eastAsia="宋体" w:cs="宋体"/>
                <w:color w:val="auto"/>
                <w:sz w:val="21"/>
                <w:szCs w:val="21"/>
                <w:lang w:eastAsia="zh-CN"/>
              </w:rPr>
            </w:pPr>
            <w:bookmarkStart w:id="36" w:name="OLE_LINK20"/>
            <w:r>
              <w:rPr>
                <w:rFonts w:hint="eastAsia" w:ascii="宋体" w:hAnsi="宋体" w:eastAsia="宋体" w:cs="宋体"/>
                <w:color w:val="auto"/>
                <w:sz w:val="21"/>
                <w:szCs w:val="21"/>
                <w:lang w:val="zh-TW" w:eastAsia="zh-CN"/>
              </w:rPr>
              <w:t>未提供不得分。</w:t>
            </w:r>
            <w:bookmarkEnd w:id="35"/>
            <w:bookmarkEnd w:id="36"/>
          </w:p>
        </w:tc>
        <w:tc>
          <w:tcPr>
            <w:tcW w:w="533" w:type="dxa"/>
            <w:noWrap w:val="0"/>
            <w:tcMar>
              <w:top w:w="0" w:type="dxa"/>
              <w:left w:w="108" w:type="dxa"/>
              <w:bottom w:w="0" w:type="dxa"/>
              <w:right w:w="108" w:type="dxa"/>
            </w:tcMar>
            <w:vAlign w:val="center"/>
          </w:tcPr>
          <w:p w14:paraId="4551E55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14:paraId="4818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5" w:hRule="atLeast"/>
          <w:jc w:val="center"/>
        </w:trPr>
        <w:tc>
          <w:tcPr>
            <w:tcW w:w="1357" w:type="dxa"/>
            <w:noWrap w:val="0"/>
            <w:tcMar>
              <w:top w:w="0" w:type="dxa"/>
              <w:left w:w="108" w:type="dxa"/>
              <w:bottom w:w="0" w:type="dxa"/>
              <w:right w:w="108" w:type="dxa"/>
            </w:tcMar>
            <w:vAlign w:val="center"/>
          </w:tcPr>
          <w:p w14:paraId="2B3D553D">
            <w:pPr>
              <w:keepNext w:val="0"/>
              <w:keepLines w:val="0"/>
              <w:pageBreakBefore w:val="0"/>
              <w:widowControl w:val="0"/>
              <w:spacing w:line="44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卫生管理制度 </w:t>
            </w: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分）</w:t>
            </w:r>
          </w:p>
        </w:tc>
        <w:tc>
          <w:tcPr>
            <w:tcW w:w="7584" w:type="dxa"/>
            <w:noWrap w:val="0"/>
            <w:tcMar>
              <w:top w:w="0" w:type="dxa"/>
              <w:left w:w="108" w:type="dxa"/>
              <w:bottom w:w="0" w:type="dxa"/>
              <w:right w:w="108" w:type="dxa"/>
            </w:tcMar>
            <w:vAlign w:val="center"/>
          </w:tcPr>
          <w:p w14:paraId="658FB16A">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TW" w:eastAsia="zh-CN"/>
              </w:rPr>
              <w:t>投标供应商根据本项目实际情况，提供详细的卫生管理制度</w:t>
            </w:r>
            <w:r>
              <w:rPr>
                <w:rFonts w:hint="eastAsia" w:ascii="宋体" w:hAnsi="宋体" w:eastAsia="宋体" w:cs="宋体"/>
                <w:color w:val="auto"/>
                <w:sz w:val="21"/>
                <w:szCs w:val="21"/>
                <w:lang w:val="en-US" w:eastAsia="zh-CN"/>
              </w:rPr>
              <w:t>，包括但不限于食堂卫生、防虫防鼠、餐具消毒、个人卫生、防滑防撞等，满分12分。</w:t>
            </w:r>
          </w:p>
          <w:p w14:paraId="6FAF45AE">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制度针对性强，符合项目实际，考虑全面，可操作性强得12分； </w:t>
            </w:r>
          </w:p>
          <w:p w14:paraId="24C530F4">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制度完善，可操作性较强，满足本项目采购需求得10分； </w:t>
            </w:r>
          </w:p>
          <w:p w14:paraId="2C892919">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制度基本完善，可操作性一般，基本满足项目需求得8分； </w:t>
            </w:r>
          </w:p>
          <w:p w14:paraId="6CD66544">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制度不完善，可操作性差得6分；</w:t>
            </w:r>
          </w:p>
          <w:p w14:paraId="2906E727">
            <w:pPr>
              <w:keepNext w:val="0"/>
              <w:keepLines w:val="0"/>
              <w:pageBreakBefore w:val="0"/>
              <w:widowControl w:val="0"/>
              <w:spacing w:line="440" w:lineRule="exact"/>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未提供不得分。</w:t>
            </w:r>
          </w:p>
        </w:tc>
        <w:tc>
          <w:tcPr>
            <w:tcW w:w="533" w:type="dxa"/>
            <w:noWrap w:val="0"/>
            <w:tcMar>
              <w:top w:w="0" w:type="dxa"/>
              <w:left w:w="108" w:type="dxa"/>
              <w:bottom w:w="0" w:type="dxa"/>
              <w:right w:w="108" w:type="dxa"/>
            </w:tcMar>
            <w:vAlign w:val="center"/>
          </w:tcPr>
          <w:p w14:paraId="3D8CEF21">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14:paraId="11CB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0" w:hRule="atLeast"/>
          <w:jc w:val="center"/>
        </w:trPr>
        <w:tc>
          <w:tcPr>
            <w:tcW w:w="1357" w:type="dxa"/>
            <w:noWrap w:val="0"/>
            <w:tcMar>
              <w:top w:w="0" w:type="dxa"/>
              <w:left w:w="108" w:type="dxa"/>
              <w:bottom w:w="0" w:type="dxa"/>
              <w:right w:w="108" w:type="dxa"/>
            </w:tcMar>
            <w:vAlign w:val="center"/>
          </w:tcPr>
          <w:p w14:paraId="22D33FE9">
            <w:pPr>
              <w:keepNext w:val="0"/>
              <w:keepLines w:val="0"/>
              <w:pageBreakBefore w:val="0"/>
              <w:widowControl w:val="0"/>
              <w:spacing w:line="440" w:lineRule="exact"/>
              <w:jc w:val="center"/>
              <w:rPr>
                <w:rFonts w:hint="eastAsia" w:ascii="宋体" w:hAnsi="宋体" w:eastAsia="宋体" w:cs="宋体"/>
                <w:sz w:val="21"/>
                <w:szCs w:val="21"/>
                <w:lang w:eastAsia="zh-CN"/>
              </w:rPr>
            </w:pPr>
            <w:bookmarkStart w:id="37" w:name="OLE_LINK60"/>
            <w:r>
              <w:rPr>
                <w:rFonts w:hint="eastAsia" w:ascii="宋体" w:hAnsi="宋体" w:eastAsia="宋体" w:cs="宋体"/>
                <w:sz w:val="21"/>
                <w:szCs w:val="21"/>
                <w:lang w:val="en-US"/>
              </w:rPr>
              <w:t>安全防范</w:t>
            </w:r>
            <w:bookmarkStart w:id="38" w:name="OLE_LINK33"/>
            <w:r>
              <w:rPr>
                <w:rFonts w:hint="eastAsia" w:ascii="宋体" w:hAnsi="宋体" w:eastAsia="宋体" w:cs="宋体"/>
                <w:sz w:val="21"/>
                <w:szCs w:val="21"/>
                <w:lang w:val="en-US"/>
              </w:rPr>
              <w:t>措施</w:t>
            </w:r>
            <w:bookmarkEnd w:id="37"/>
            <w:bookmarkEnd w:id="38"/>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分）</w:t>
            </w:r>
          </w:p>
        </w:tc>
        <w:tc>
          <w:tcPr>
            <w:tcW w:w="7584" w:type="dxa"/>
            <w:noWrap w:val="0"/>
            <w:tcMar>
              <w:top w:w="0" w:type="dxa"/>
              <w:left w:w="108" w:type="dxa"/>
              <w:bottom w:w="0" w:type="dxa"/>
              <w:right w:w="108" w:type="dxa"/>
            </w:tcMar>
            <w:vAlign w:val="center"/>
          </w:tcPr>
          <w:p w14:paraId="3E78F0EE">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bookmarkStart w:id="39" w:name="OLE_LINK59"/>
            <w:r>
              <w:rPr>
                <w:rFonts w:hint="default" w:ascii="宋体" w:hAnsi="宋体" w:eastAsia="宋体" w:cs="宋体"/>
                <w:color w:val="auto"/>
                <w:sz w:val="21"/>
                <w:szCs w:val="21"/>
                <w:lang w:val="en-US" w:eastAsia="zh-CN"/>
              </w:rPr>
              <w:t>投标供应商根据本项目实际情况，提供详细的安全防范措施，包括</w:t>
            </w:r>
            <w:r>
              <w:rPr>
                <w:rFonts w:hint="eastAsia" w:ascii="宋体" w:hAnsi="宋体" w:eastAsia="宋体" w:cs="宋体"/>
                <w:color w:val="auto"/>
                <w:sz w:val="21"/>
                <w:szCs w:val="21"/>
                <w:lang w:val="en-US" w:eastAsia="zh-CN"/>
              </w:rPr>
              <w:t>但不限于</w:t>
            </w:r>
            <w:r>
              <w:rPr>
                <w:rFonts w:hint="default" w:ascii="宋体" w:hAnsi="宋体" w:eastAsia="宋体" w:cs="宋体"/>
                <w:color w:val="auto"/>
                <w:sz w:val="21"/>
                <w:szCs w:val="21"/>
                <w:lang w:val="en-US" w:eastAsia="zh-CN"/>
              </w:rPr>
              <w:t>各类安全制度、自然灾害、停水停电、食物中毒、消防安全</w:t>
            </w:r>
            <w:r>
              <w:rPr>
                <w:rFonts w:hint="eastAsia" w:ascii="宋体" w:hAnsi="宋体" w:eastAsia="宋体" w:cs="宋体"/>
                <w:color w:val="auto"/>
                <w:sz w:val="21"/>
                <w:szCs w:val="21"/>
                <w:lang w:val="en-US" w:eastAsia="zh-CN"/>
              </w:rPr>
              <w:t>、防偷防盗</w:t>
            </w:r>
            <w:r>
              <w:rPr>
                <w:rFonts w:hint="default" w:ascii="宋体" w:hAnsi="宋体" w:eastAsia="宋体" w:cs="宋体"/>
                <w:color w:val="auto"/>
                <w:sz w:val="21"/>
                <w:szCs w:val="21"/>
                <w:lang w:val="en-US" w:eastAsia="zh-CN"/>
              </w:rPr>
              <w:t>等方面科学有效的措施等，满分</w:t>
            </w:r>
            <w:r>
              <w:rPr>
                <w:rFonts w:hint="eastAsia" w:ascii="宋体" w:hAnsi="宋体" w:eastAsia="宋体" w:cs="宋体"/>
                <w:color w:val="auto"/>
                <w:sz w:val="21"/>
                <w:szCs w:val="21"/>
                <w:lang w:val="en-US" w:eastAsia="zh-CN"/>
              </w:rPr>
              <w:t>12</w:t>
            </w:r>
            <w:r>
              <w:rPr>
                <w:rFonts w:hint="default" w:ascii="宋体" w:hAnsi="宋体" w:eastAsia="宋体" w:cs="宋体"/>
                <w:color w:val="auto"/>
                <w:sz w:val="21"/>
                <w:szCs w:val="21"/>
                <w:lang w:val="en-US" w:eastAsia="zh-CN"/>
              </w:rPr>
              <w:t>分。</w:t>
            </w:r>
          </w:p>
          <w:p w14:paraId="6937D9DA">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措施针对性强，覆盖全面，具备实际可操作性，完全满足采购需求得</w:t>
            </w:r>
            <w:r>
              <w:rPr>
                <w:rFonts w:hint="eastAsia" w:ascii="宋体" w:hAnsi="宋体" w:eastAsia="宋体" w:cs="宋体"/>
                <w:color w:val="auto"/>
                <w:sz w:val="21"/>
                <w:szCs w:val="21"/>
                <w:lang w:val="en-US" w:eastAsia="zh-CN"/>
              </w:rPr>
              <w:t>12</w:t>
            </w:r>
            <w:r>
              <w:rPr>
                <w:rFonts w:hint="default" w:ascii="宋体" w:hAnsi="宋体" w:eastAsia="宋体" w:cs="宋体"/>
                <w:color w:val="auto"/>
                <w:sz w:val="21"/>
                <w:szCs w:val="21"/>
                <w:lang w:val="en-US" w:eastAsia="zh-CN"/>
              </w:rPr>
              <w:t xml:space="preserve">分； </w:t>
            </w:r>
          </w:p>
          <w:p w14:paraId="2E86FFA7">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措施较全面，可操作性较强，符合项目安全管理要求得</w:t>
            </w:r>
            <w:r>
              <w:rPr>
                <w:rFonts w:hint="eastAsia" w:ascii="宋体" w:hAnsi="宋体" w:eastAsia="宋体" w:cs="宋体"/>
                <w:color w:val="auto"/>
                <w:sz w:val="21"/>
                <w:szCs w:val="21"/>
                <w:lang w:val="en-US" w:eastAsia="zh-CN"/>
              </w:rPr>
              <w:t>10</w:t>
            </w:r>
            <w:r>
              <w:rPr>
                <w:rFonts w:hint="default" w:ascii="宋体" w:hAnsi="宋体" w:eastAsia="宋体" w:cs="宋体"/>
                <w:color w:val="auto"/>
                <w:sz w:val="21"/>
                <w:szCs w:val="21"/>
                <w:lang w:val="en-US" w:eastAsia="zh-CN"/>
              </w:rPr>
              <w:t xml:space="preserve">分； </w:t>
            </w:r>
          </w:p>
          <w:p w14:paraId="7B563FDB">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措施基本全面，具备一定可操作性，基本满足采购需求得</w:t>
            </w:r>
            <w:r>
              <w:rPr>
                <w:rFonts w:hint="eastAsia" w:ascii="宋体" w:hAnsi="宋体" w:eastAsia="宋体" w:cs="宋体"/>
                <w:color w:val="auto"/>
                <w:sz w:val="21"/>
                <w:szCs w:val="21"/>
                <w:lang w:val="en-US" w:eastAsia="zh-CN"/>
              </w:rPr>
              <w:t>8</w:t>
            </w:r>
            <w:r>
              <w:rPr>
                <w:rFonts w:hint="default" w:ascii="宋体" w:hAnsi="宋体" w:eastAsia="宋体" w:cs="宋体"/>
                <w:color w:val="auto"/>
                <w:sz w:val="21"/>
                <w:szCs w:val="21"/>
                <w:lang w:val="en-US" w:eastAsia="zh-CN"/>
              </w:rPr>
              <w:t xml:space="preserve">分； </w:t>
            </w:r>
          </w:p>
          <w:p w14:paraId="357F5389">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bookmarkStart w:id="40" w:name="OLE_LINK29"/>
            <w:r>
              <w:rPr>
                <w:rFonts w:hint="default" w:ascii="宋体" w:hAnsi="宋体" w:eastAsia="宋体" w:cs="宋体"/>
                <w:color w:val="auto"/>
                <w:sz w:val="21"/>
                <w:szCs w:val="21"/>
                <w:lang w:val="en-US" w:eastAsia="zh-CN"/>
              </w:rPr>
              <w:t>措施不全面，可操作性差得</w:t>
            </w:r>
            <w:r>
              <w:rPr>
                <w:rFonts w:hint="eastAsia" w:ascii="宋体" w:hAnsi="宋体" w:eastAsia="宋体" w:cs="宋体"/>
                <w:color w:val="auto"/>
                <w:sz w:val="21"/>
                <w:szCs w:val="21"/>
                <w:lang w:val="en-US" w:eastAsia="zh-CN"/>
              </w:rPr>
              <w:t>6</w:t>
            </w:r>
            <w:r>
              <w:rPr>
                <w:rFonts w:hint="default" w:ascii="宋体" w:hAnsi="宋体" w:eastAsia="宋体" w:cs="宋体"/>
                <w:color w:val="auto"/>
                <w:sz w:val="21"/>
                <w:szCs w:val="21"/>
                <w:lang w:val="en-US" w:eastAsia="zh-CN"/>
              </w:rPr>
              <w:t>分；</w:t>
            </w:r>
          </w:p>
          <w:p w14:paraId="22098DCE">
            <w:pPr>
              <w:keepNext w:val="0"/>
              <w:keepLines w:val="0"/>
              <w:pageBreakBefore w:val="0"/>
              <w:widowControl w:val="0"/>
              <w:spacing w:line="440" w:lineRule="exact"/>
              <w:jc w:val="both"/>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未提供不得分。</w:t>
            </w:r>
            <w:bookmarkEnd w:id="39"/>
            <w:bookmarkEnd w:id="40"/>
          </w:p>
        </w:tc>
        <w:tc>
          <w:tcPr>
            <w:tcW w:w="533" w:type="dxa"/>
            <w:noWrap w:val="0"/>
            <w:tcMar>
              <w:top w:w="0" w:type="dxa"/>
              <w:left w:w="108" w:type="dxa"/>
              <w:bottom w:w="0" w:type="dxa"/>
              <w:right w:w="108" w:type="dxa"/>
            </w:tcMar>
            <w:vAlign w:val="center"/>
          </w:tcPr>
          <w:p w14:paraId="3D28DBF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14:paraId="3107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95" w:hRule="atLeast"/>
          <w:jc w:val="center"/>
        </w:trPr>
        <w:tc>
          <w:tcPr>
            <w:tcW w:w="1357" w:type="dxa"/>
            <w:noWrap w:val="0"/>
            <w:tcMar>
              <w:top w:w="0" w:type="dxa"/>
              <w:left w:w="108" w:type="dxa"/>
              <w:bottom w:w="0" w:type="dxa"/>
              <w:right w:w="108" w:type="dxa"/>
            </w:tcMar>
            <w:vAlign w:val="center"/>
          </w:tcPr>
          <w:p w14:paraId="0BA62D36">
            <w:pPr>
              <w:keepNext w:val="0"/>
              <w:keepLines w:val="0"/>
              <w:pageBreakBefore w:val="0"/>
              <w:widowControl w:val="0"/>
              <w:spacing w:line="44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食品保存管理及留样方案</w:t>
            </w:r>
          </w:p>
          <w:p w14:paraId="0F7DFAF1">
            <w:pPr>
              <w:keepNext w:val="0"/>
              <w:keepLines w:val="0"/>
              <w:pageBreakBefore w:val="0"/>
              <w:widowControl w:val="0"/>
              <w:spacing w:line="44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12分</w:t>
            </w:r>
            <w:r>
              <w:rPr>
                <w:rFonts w:hint="eastAsia" w:ascii="宋体" w:hAnsi="宋体" w:eastAsia="宋体" w:cs="宋体"/>
                <w:sz w:val="21"/>
                <w:szCs w:val="21"/>
                <w:lang w:eastAsia="zh-CN"/>
              </w:rPr>
              <w:t>）</w:t>
            </w:r>
          </w:p>
        </w:tc>
        <w:tc>
          <w:tcPr>
            <w:tcW w:w="7584" w:type="dxa"/>
            <w:noWrap w:val="0"/>
            <w:tcMar>
              <w:top w:w="0" w:type="dxa"/>
              <w:left w:w="108" w:type="dxa"/>
              <w:bottom w:w="0" w:type="dxa"/>
              <w:right w:w="108" w:type="dxa"/>
            </w:tcMar>
            <w:vAlign w:val="center"/>
          </w:tcPr>
          <w:p w14:paraId="72976DFC">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投标供应商根据本项目实际情况，提供详细的食品保存管理及留样方案，包括但不限于食品保鲜保质、抽样留存、食品溯源、废弃食品处理、厨余垃圾处理等，满分12分。</w:t>
            </w:r>
          </w:p>
          <w:p w14:paraId="10700A1C">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方案符合食品安全法规要求，流程清晰，可操作性强，管理规范得12分； </w:t>
            </w:r>
          </w:p>
          <w:p w14:paraId="27D2B6AC">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方案基本符合食品安全法规要求，流程较清晰，可操作性较强得10分；</w:t>
            </w:r>
          </w:p>
          <w:p w14:paraId="434856AB">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方案完整，可操作性一般，满足项目基本管理要求得8分；</w:t>
            </w:r>
          </w:p>
          <w:p w14:paraId="7BC42FB0">
            <w:pPr>
              <w:keepNext w:val="0"/>
              <w:keepLines w:val="0"/>
              <w:pageBreakBefore w:val="0"/>
              <w:widowControl w:val="0"/>
              <w:spacing w:line="44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方案存在疏漏，可操作性较差，基本满足最低管理要求得6分；</w:t>
            </w:r>
          </w:p>
          <w:p w14:paraId="09EB5C5F">
            <w:pPr>
              <w:keepNext w:val="0"/>
              <w:keepLines w:val="0"/>
              <w:pageBreakBefore w:val="0"/>
              <w:widowControl w:val="0"/>
              <w:spacing w:line="440" w:lineRule="exact"/>
              <w:jc w:val="both"/>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未提供不得分。</w:t>
            </w:r>
          </w:p>
        </w:tc>
        <w:tc>
          <w:tcPr>
            <w:tcW w:w="533" w:type="dxa"/>
            <w:noWrap w:val="0"/>
            <w:tcMar>
              <w:top w:w="0" w:type="dxa"/>
              <w:left w:w="108" w:type="dxa"/>
              <w:bottom w:w="0" w:type="dxa"/>
              <w:right w:w="108" w:type="dxa"/>
            </w:tcMar>
            <w:vAlign w:val="center"/>
          </w:tcPr>
          <w:p w14:paraId="77205238">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14:paraId="1969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0" w:hRule="atLeast"/>
          <w:jc w:val="center"/>
        </w:trPr>
        <w:tc>
          <w:tcPr>
            <w:tcW w:w="1357" w:type="dxa"/>
            <w:noWrap w:val="0"/>
            <w:tcMar>
              <w:top w:w="0" w:type="dxa"/>
              <w:left w:w="108" w:type="dxa"/>
              <w:bottom w:w="0" w:type="dxa"/>
              <w:right w:w="108" w:type="dxa"/>
            </w:tcMar>
            <w:vAlign w:val="center"/>
          </w:tcPr>
          <w:p w14:paraId="3C1242A9">
            <w:pPr>
              <w:keepNext w:val="0"/>
              <w:keepLines w:val="0"/>
              <w:pageBreakBefore w:val="0"/>
              <w:widowControl w:val="0"/>
              <w:spacing w:line="4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示例菜单（12分）</w:t>
            </w:r>
          </w:p>
        </w:tc>
        <w:tc>
          <w:tcPr>
            <w:tcW w:w="7584" w:type="dxa"/>
            <w:noWrap w:val="0"/>
            <w:tcMar>
              <w:top w:w="0" w:type="dxa"/>
              <w:left w:w="108" w:type="dxa"/>
              <w:bottom w:w="0" w:type="dxa"/>
              <w:right w:w="108" w:type="dxa"/>
            </w:tcMar>
            <w:vAlign w:val="center"/>
          </w:tcPr>
          <w:p w14:paraId="05366CA5">
            <w:pPr>
              <w:keepNext w:val="0"/>
              <w:keepLines w:val="0"/>
              <w:pageBreakBefore w:val="0"/>
              <w:widowControl w:val="0"/>
              <w:spacing w:line="440" w:lineRule="exact"/>
              <w:jc w:val="both"/>
              <w:rPr>
                <w:rFonts w:hint="eastAsia" w:ascii="宋体" w:hAnsi="宋体" w:eastAsia="宋体" w:cs="宋体"/>
                <w:sz w:val="21"/>
                <w:szCs w:val="21"/>
                <w:lang w:val="en-US" w:eastAsia="zh-CN"/>
              </w:rPr>
            </w:pPr>
            <w:bookmarkStart w:id="41" w:name="OLE_LINK63"/>
            <w:r>
              <w:rPr>
                <w:rFonts w:hint="eastAsia" w:ascii="宋体" w:hAnsi="宋体" w:eastAsia="宋体" w:cs="宋体"/>
                <w:sz w:val="21"/>
                <w:szCs w:val="21"/>
                <w:lang w:val="en-US" w:eastAsia="zh-CN"/>
              </w:rPr>
              <w:t>投标供应商根据本项目实际情况，提供一周（5天）示例菜单</w:t>
            </w:r>
            <w:bookmarkStart w:id="42" w:name="OLE_LINK19"/>
            <w:r>
              <w:rPr>
                <w:rFonts w:hint="eastAsia" w:ascii="宋体" w:hAnsi="宋体" w:eastAsia="宋体" w:cs="宋体"/>
                <w:sz w:val="21"/>
                <w:szCs w:val="21"/>
                <w:lang w:val="en-US" w:eastAsia="zh-CN"/>
              </w:rPr>
              <w:t>，满分12分。</w:t>
            </w:r>
            <w:bookmarkEnd w:id="42"/>
          </w:p>
          <w:p w14:paraId="7E67F69C">
            <w:pPr>
              <w:keepNext w:val="0"/>
              <w:keepLines w:val="0"/>
              <w:pageBreakBefore w:val="0"/>
              <w:widowControl w:val="0"/>
              <w:spacing w:line="44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菜品精致、丰富多样、营养配比科学合理，附有膳食营养配比分析，菜单描述清晰，食材多样、营养全面得12分； </w:t>
            </w:r>
          </w:p>
          <w:p w14:paraId="32E23FF8">
            <w:pPr>
              <w:keepNext w:val="0"/>
              <w:keepLines w:val="0"/>
              <w:pageBreakBefore w:val="0"/>
              <w:widowControl w:val="0"/>
              <w:spacing w:line="440" w:lineRule="exact"/>
              <w:jc w:val="both"/>
              <w:rPr>
                <w:rFonts w:hint="eastAsia" w:ascii="宋体" w:hAnsi="宋体" w:eastAsia="宋体" w:cs="宋体"/>
                <w:sz w:val="21"/>
                <w:szCs w:val="21"/>
                <w:lang w:val="en-US" w:eastAsia="zh-CN"/>
              </w:rPr>
            </w:pPr>
            <w:bookmarkStart w:id="43" w:name="OLE_LINK32"/>
            <w:r>
              <w:rPr>
                <w:rFonts w:hint="eastAsia" w:ascii="宋体" w:hAnsi="宋体" w:eastAsia="宋体" w:cs="宋体"/>
                <w:sz w:val="21"/>
                <w:szCs w:val="21"/>
                <w:lang w:val="en-US" w:eastAsia="zh-CN"/>
              </w:rPr>
              <w:t>菜单描述较清晰，食材较丰富、营养较全面得10分；</w:t>
            </w:r>
            <w:bookmarkEnd w:id="43"/>
          </w:p>
          <w:p w14:paraId="0E97A92D">
            <w:pPr>
              <w:keepNext w:val="0"/>
              <w:keepLines w:val="0"/>
              <w:pageBreakBefore w:val="0"/>
              <w:widowControl w:val="0"/>
              <w:spacing w:line="44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菜单描述基本清晰，食材满足需求、营养基本全面得8分； </w:t>
            </w:r>
          </w:p>
          <w:p w14:paraId="52DAC61E">
            <w:pPr>
              <w:keepNext w:val="0"/>
              <w:keepLines w:val="0"/>
              <w:pageBreakBefore w:val="0"/>
              <w:widowControl w:val="0"/>
              <w:spacing w:line="44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菜单描述不清晰，食材单一、营养不全面得6分；</w:t>
            </w:r>
          </w:p>
          <w:p w14:paraId="49594BBD">
            <w:pPr>
              <w:keepNext w:val="0"/>
              <w:keepLines w:val="0"/>
              <w:pageBreakBefore w:val="0"/>
              <w:widowControl w:val="0"/>
              <w:spacing w:line="44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未提供不得分。</w:t>
            </w:r>
            <w:bookmarkEnd w:id="41"/>
          </w:p>
        </w:tc>
        <w:tc>
          <w:tcPr>
            <w:tcW w:w="533" w:type="dxa"/>
            <w:noWrap w:val="0"/>
            <w:tcMar>
              <w:top w:w="0" w:type="dxa"/>
              <w:left w:w="108" w:type="dxa"/>
              <w:bottom w:w="0" w:type="dxa"/>
              <w:right w:w="108" w:type="dxa"/>
            </w:tcMar>
            <w:vAlign w:val="center"/>
          </w:tcPr>
          <w:p w14:paraId="538A8EEE">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14:paraId="6364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9" w:hRule="atLeast"/>
          <w:jc w:val="center"/>
        </w:trPr>
        <w:tc>
          <w:tcPr>
            <w:tcW w:w="9474" w:type="dxa"/>
            <w:gridSpan w:val="3"/>
            <w:noWrap w:val="0"/>
            <w:tcMar>
              <w:top w:w="0" w:type="dxa"/>
              <w:left w:w="108" w:type="dxa"/>
              <w:bottom w:w="0" w:type="dxa"/>
              <w:right w:w="108" w:type="dxa"/>
            </w:tcMar>
            <w:vAlign w:val="center"/>
          </w:tcPr>
          <w:p w14:paraId="485CE9D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商务部分（20分）</w:t>
            </w:r>
            <w:bookmarkStart w:id="52" w:name="_GoBack"/>
            <w:bookmarkEnd w:id="52"/>
          </w:p>
        </w:tc>
      </w:tr>
      <w:tr w14:paraId="31CB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0" w:hRule="atLeast"/>
          <w:jc w:val="center"/>
        </w:trPr>
        <w:tc>
          <w:tcPr>
            <w:tcW w:w="1357" w:type="dxa"/>
            <w:noWrap w:val="0"/>
            <w:tcMar>
              <w:top w:w="0" w:type="dxa"/>
              <w:left w:w="108" w:type="dxa"/>
              <w:bottom w:w="0" w:type="dxa"/>
              <w:right w:w="108" w:type="dxa"/>
            </w:tcMar>
            <w:vAlign w:val="center"/>
          </w:tcPr>
          <w:p w14:paraId="432D3E2D">
            <w:pPr>
              <w:keepNext w:val="0"/>
              <w:keepLines w:val="0"/>
              <w:pageBreakBefore w:val="0"/>
              <w:widowControl w:val="0"/>
              <w:spacing w:line="44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拟投入项目人员(10分)</w:t>
            </w:r>
          </w:p>
        </w:tc>
        <w:tc>
          <w:tcPr>
            <w:tcW w:w="7584" w:type="dxa"/>
            <w:noWrap w:val="0"/>
            <w:tcMar>
              <w:top w:w="0" w:type="dxa"/>
              <w:left w:w="108" w:type="dxa"/>
              <w:bottom w:w="0" w:type="dxa"/>
              <w:right w:w="108" w:type="dxa"/>
            </w:tcMar>
            <w:vAlign w:val="top"/>
          </w:tcPr>
          <w:p w14:paraId="5BE228E8">
            <w:pPr>
              <w:keepNext w:val="0"/>
              <w:keepLines w:val="0"/>
              <w:pageBreakBefore w:val="0"/>
              <w:widowControl w:val="0"/>
              <w:numPr>
                <w:ilvl w:val="0"/>
                <w:numId w:val="0"/>
              </w:numPr>
              <w:spacing w:line="440" w:lineRule="exact"/>
              <w:jc w:val="both"/>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供应商人员团队须具有由人设部门颁发的职业技能证书，每提供1个初级(五级)厨师证得1分，中级(四级)厨师证得2分，高级(三级)及以上厨师证得3分，最多得10分。</w:t>
            </w:r>
          </w:p>
          <w:p w14:paraId="323BD801">
            <w:pPr>
              <w:keepNext w:val="0"/>
              <w:keepLines w:val="0"/>
              <w:pageBreakBefore w:val="0"/>
              <w:widowControl w:val="0"/>
              <w:numPr>
                <w:ilvl w:val="0"/>
                <w:numId w:val="0"/>
              </w:numPr>
              <w:spacing w:line="440" w:lineRule="exact"/>
              <w:jc w:val="both"/>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原件扫描件上传，未提供不得分。</w:t>
            </w:r>
          </w:p>
        </w:tc>
        <w:tc>
          <w:tcPr>
            <w:tcW w:w="533" w:type="dxa"/>
            <w:noWrap w:val="0"/>
            <w:tcMar>
              <w:top w:w="0" w:type="dxa"/>
              <w:left w:w="108" w:type="dxa"/>
              <w:bottom w:w="0" w:type="dxa"/>
              <w:right w:w="108" w:type="dxa"/>
            </w:tcMar>
            <w:vAlign w:val="center"/>
          </w:tcPr>
          <w:p w14:paraId="75557E34">
            <w:pPr>
              <w:jc w:val="center"/>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10</w:t>
            </w:r>
          </w:p>
        </w:tc>
      </w:tr>
      <w:tr w14:paraId="5DB6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7" w:hRule="atLeast"/>
          <w:jc w:val="center"/>
        </w:trPr>
        <w:tc>
          <w:tcPr>
            <w:tcW w:w="1357" w:type="dxa"/>
            <w:noWrap w:val="0"/>
            <w:tcMar>
              <w:top w:w="0" w:type="dxa"/>
              <w:left w:w="108" w:type="dxa"/>
              <w:bottom w:w="0" w:type="dxa"/>
              <w:right w:w="108" w:type="dxa"/>
            </w:tcMar>
            <w:vAlign w:val="center"/>
          </w:tcPr>
          <w:p w14:paraId="5DFA8037">
            <w:pPr>
              <w:keepNext w:val="0"/>
              <w:keepLines w:val="0"/>
              <w:pageBreakBefore w:val="0"/>
              <w:widowControl w:val="0"/>
              <w:spacing w:line="440" w:lineRule="exact"/>
              <w:jc w:val="center"/>
              <w:rPr>
                <w:rFonts w:hint="eastAsia" w:ascii="宋体" w:hAnsi="宋体" w:eastAsia="宋体" w:cs="宋体"/>
                <w:sz w:val="21"/>
                <w:szCs w:val="21"/>
              </w:rPr>
            </w:pPr>
            <w:r>
              <w:rPr>
                <w:rFonts w:hint="eastAsia" w:ascii="宋体" w:hAnsi="宋体" w:eastAsia="宋体" w:cs="宋体"/>
                <w:sz w:val="21"/>
                <w:szCs w:val="21"/>
              </w:rPr>
              <w:t>企业业绩</w:t>
            </w:r>
          </w:p>
          <w:p w14:paraId="603F8F73">
            <w:pPr>
              <w:keepNext w:val="0"/>
              <w:keepLines w:val="0"/>
              <w:pageBreakBefore w:val="0"/>
              <w:widowControl w:val="0"/>
              <w:spacing w:line="4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tc>
        <w:tc>
          <w:tcPr>
            <w:tcW w:w="7584" w:type="dxa"/>
            <w:noWrap w:val="0"/>
            <w:tcMar>
              <w:top w:w="0" w:type="dxa"/>
              <w:left w:w="108" w:type="dxa"/>
              <w:bottom w:w="0" w:type="dxa"/>
              <w:right w:w="108" w:type="dxa"/>
            </w:tcMar>
            <w:vAlign w:val="center"/>
          </w:tcPr>
          <w:p w14:paraId="20E3778A">
            <w:pPr>
              <w:spacing w:line="360" w:lineRule="exact"/>
              <w:rPr>
                <w:rFonts w:hint="eastAsia" w:ascii="宋体" w:hAnsi="宋体" w:eastAsia="宋体" w:cs="宋体"/>
                <w:highlight w:val="none"/>
              </w:rPr>
            </w:pPr>
            <w:r>
              <w:rPr>
                <w:rFonts w:hint="eastAsia" w:ascii="宋体" w:hAnsi="宋体" w:eastAsia="宋体" w:cs="宋体"/>
                <w:highlight w:val="none"/>
              </w:rPr>
              <w:t>供应商自</w:t>
            </w:r>
            <w:r>
              <w:rPr>
                <w:rFonts w:hint="eastAsia" w:ascii="宋体" w:hAnsi="宋体" w:eastAsia="宋体" w:cs="宋体"/>
                <w:highlight w:val="none"/>
                <w:lang w:val="en-US" w:eastAsia="zh-CN"/>
              </w:rPr>
              <w:t>2023</w:t>
            </w:r>
            <w:r>
              <w:rPr>
                <w:rFonts w:hint="eastAsia" w:ascii="宋体" w:hAnsi="宋体" w:eastAsia="宋体" w:cs="宋体"/>
                <w:highlight w:val="none"/>
              </w:rPr>
              <w:t>年</w:t>
            </w:r>
            <w:r>
              <w:rPr>
                <w:rFonts w:hint="eastAsia" w:ascii="宋体" w:hAnsi="宋体" w:eastAsia="宋体" w:cs="宋体"/>
                <w:highlight w:val="none"/>
                <w:lang w:val="en-US" w:eastAsia="zh-CN"/>
              </w:rPr>
              <w:t>1</w:t>
            </w:r>
            <w:r>
              <w:rPr>
                <w:rFonts w:hint="eastAsia" w:ascii="宋体" w:hAnsi="宋体" w:eastAsia="宋体" w:cs="宋体"/>
                <w:highlight w:val="none"/>
              </w:rPr>
              <w:t>月1日以来，</w:t>
            </w:r>
            <w:r>
              <w:rPr>
                <w:rFonts w:hint="eastAsia" w:ascii="宋体" w:hAnsi="宋体" w:eastAsia="宋体" w:cs="宋体"/>
                <w:color w:val="auto"/>
                <w:highlight w:val="none"/>
              </w:rPr>
              <w:t>承担过</w:t>
            </w:r>
            <w:r>
              <w:rPr>
                <w:rFonts w:hint="eastAsia" w:ascii="Calibri" w:hAnsi="Calibri" w:eastAsia="宋体"/>
                <w:color w:val="auto"/>
                <w:sz w:val="21"/>
                <w:szCs w:val="21"/>
                <w:highlight w:val="none"/>
                <w:lang w:val="en-US" w:eastAsia="zh-CN"/>
              </w:rPr>
              <w:t>食堂后勤外包服务类似</w:t>
            </w:r>
            <w:r>
              <w:rPr>
                <w:rFonts w:hint="eastAsia" w:ascii="宋体" w:hAnsi="宋体" w:eastAsia="宋体" w:cs="宋体"/>
                <w:b w:val="0"/>
                <w:bCs w:val="0"/>
                <w:strike w:val="0"/>
                <w:color w:val="auto"/>
                <w:highlight w:val="none"/>
              </w:rPr>
              <w:t>项目</w:t>
            </w:r>
            <w:r>
              <w:rPr>
                <w:rFonts w:hint="eastAsia" w:ascii="宋体" w:hAnsi="宋体" w:eastAsia="宋体" w:cs="宋体"/>
                <w:color w:val="auto"/>
                <w:highlight w:val="none"/>
              </w:rPr>
              <w:t>的</w:t>
            </w:r>
            <w:r>
              <w:rPr>
                <w:rFonts w:hint="eastAsia" w:ascii="宋体" w:hAnsi="宋体" w:eastAsia="宋体" w:cs="宋体"/>
                <w:highlight w:val="none"/>
              </w:rPr>
              <w:t>每个计2分，此项满分</w:t>
            </w:r>
            <w:r>
              <w:rPr>
                <w:rFonts w:hint="eastAsia" w:ascii="宋体" w:hAnsi="宋体" w:eastAsia="宋体" w:cs="宋体"/>
                <w:highlight w:val="none"/>
                <w:lang w:val="en-US" w:eastAsia="zh-CN"/>
              </w:rPr>
              <w:t>10</w:t>
            </w:r>
            <w:r>
              <w:rPr>
                <w:rFonts w:hint="eastAsia" w:ascii="宋体" w:hAnsi="宋体" w:eastAsia="宋体" w:cs="宋体"/>
                <w:highlight w:val="none"/>
              </w:rPr>
              <w:t>分。</w:t>
            </w:r>
          </w:p>
          <w:p w14:paraId="4BE6E915">
            <w:pPr>
              <w:keepNext w:val="0"/>
              <w:keepLines w:val="0"/>
              <w:pageBreakBefore w:val="0"/>
              <w:widowControl w:val="0"/>
              <w:spacing w:line="440" w:lineRule="exact"/>
              <w:jc w:val="left"/>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（注：同一项目不同年限的合同不累计，以合同签订时间为准，合同原件扫描件上传，未提供或提供不全的不得分）。</w:t>
            </w:r>
          </w:p>
        </w:tc>
        <w:tc>
          <w:tcPr>
            <w:tcW w:w="533" w:type="dxa"/>
            <w:noWrap w:val="0"/>
            <w:tcMar>
              <w:top w:w="0" w:type="dxa"/>
              <w:left w:w="108" w:type="dxa"/>
              <w:bottom w:w="0" w:type="dxa"/>
              <w:right w:w="108" w:type="dxa"/>
            </w:tcMar>
            <w:vAlign w:val="center"/>
          </w:tcPr>
          <w:p w14:paraId="7D17E97B">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14:paraId="0373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jc w:val="center"/>
        </w:trPr>
        <w:tc>
          <w:tcPr>
            <w:tcW w:w="8941" w:type="dxa"/>
            <w:gridSpan w:val="2"/>
            <w:noWrap w:val="0"/>
            <w:tcMar>
              <w:top w:w="0" w:type="dxa"/>
              <w:left w:w="108" w:type="dxa"/>
              <w:bottom w:w="0" w:type="dxa"/>
              <w:right w:w="108" w:type="dxa"/>
            </w:tcMar>
            <w:vAlign w:val="center"/>
          </w:tcPr>
          <w:p w14:paraId="321E1818">
            <w:pPr>
              <w:keepNext w:val="0"/>
              <w:keepLines w:val="0"/>
              <w:pageBreakBefore w:val="0"/>
              <w:widowControl w:val="0"/>
              <w:spacing w:line="44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计</w:t>
            </w:r>
          </w:p>
        </w:tc>
        <w:tc>
          <w:tcPr>
            <w:tcW w:w="533" w:type="dxa"/>
            <w:noWrap w:val="0"/>
            <w:tcMar>
              <w:top w:w="0" w:type="dxa"/>
              <w:left w:w="108" w:type="dxa"/>
              <w:bottom w:w="0" w:type="dxa"/>
              <w:right w:w="108" w:type="dxa"/>
            </w:tcMar>
            <w:vAlign w:val="center"/>
          </w:tcPr>
          <w:p w14:paraId="1FC0EC1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bl>
    <w:p w14:paraId="742C2EE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rPr>
      </w:pPr>
      <w:r>
        <w:rPr>
          <w:rFonts w:hint="eastAsia" w:ascii="宋体" w:hAnsi="宋体" w:eastAsia="宋体" w:cs="宋体"/>
          <w:b/>
          <w:bCs/>
          <w:sz w:val="21"/>
        </w:rPr>
        <w:t>注：以上相关证书及相关证明材料需将原件扫描件添加进电子投标文件中。</w:t>
      </w:r>
    </w:p>
    <w:p w14:paraId="1EC3DE4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rPr>
      </w:pPr>
      <w:r>
        <w:rPr>
          <w:rFonts w:hint="eastAsia" w:ascii="宋体" w:hAnsi="宋体" w:eastAsia="宋体" w:cs="宋体"/>
          <w:b/>
          <w:bCs/>
          <w:sz w:val="21"/>
        </w:rPr>
        <w:t>（1）响应文件中的扫描件必须清晰可辨，不清晰辨认原因造成的风险由供应商承担。</w:t>
      </w:r>
    </w:p>
    <w:p w14:paraId="5400E80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rPr>
      </w:pPr>
      <w:r>
        <w:rPr>
          <w:rFonts w:hint="eastAsia" w:ascii="宋体" w:hAnsi="宋体" w:eastAsia="宋体" w:cs="宋体"/>
          <w:b/>
          <w:bCs/>
          <w:sz w:val="21"/>
        </w:rPr>
        <w:t>（2）磋商人提供的相关证明材料，如弄虚作假，根据《政府采购法》相关规定处理。</w:t>
      </w:r>
    </w:p>
    <w:p w14:paraId="036849D8">
      <w:pPr>
        <w:rPr>
          <w:rFonts w:hint="eastAsia" w:ascii="宋体" w:hAnsi="宋体" w:eastAsia="宋体"/>
          <w:sz w:val="32"/>
          <w:szCs w:val="32"/>
        </w:rPr>
      </w:pPr>
    </w:p>
    <w:p w14:paraId="7D09851A">
      <w:pPr>
        <w:spacing w:before="314" w:line="360" w:lineRule="auto"/>
        <w:jc w:val="center"/>
        <w:outlineLvl w:val="0"/>
        <w:rPr>
          <w:rFonts w:ascii="宋体" w:hAnsi="宋体" w:eastAsia="宋体"/>
          <w:sz w:val="32"/>
          <w:szCs w:val="32"/>
        </w:rPr>
      </w:pPr>
      <w:bookmarkStart w:id="44" w:name="_Toc25913"/>
      <w:r>
        <w:rPr>
          <w:rFonts w:hint="eastAsia" w:ascii="宋体" w:hAnsi="宋体" w:eastAsia="宋体" w:cs="楷体"/>
          <w:spacing w:val="1"/>
          <w:sz w:val="36"/>
          <w:szCs w:val="36"/>
          <w14:textOutline w14:w="5791" w14:cap="flat" w14:cmpd="sng" w14:algn="ctr">
            <w14:solidFill>
              <w14:srgbClr w14:val="000000"/>
            </w14:solidFill>
            <w14:prstDash w14:val="solid"/>
            <w14:miter w14:val="0"/>
          </w14:textOutline>
        </w:rPr>
        <w:t>第六章 竞争性磋商响应文件格式</w:t>
      </w:r>
      <w:bookmarkEnd w:id="44"/>
    </w:p>
    <w:p w14:paraId="486A262B">
      <w:pPr>
        <w:spacing w:line="480" w:lineRule="auto"/>
        <w:jc w:val="center"/>
        <w:rPr>
          <w:rFonts w:ascii="宋体" w:hAnsi="宋体" w:eastAsia="宋体"/>
          <w:b/>
          <w:sz w:val="22"/>
        </w:rPr>
      </w:pPr>
    </w:p>
    <w:p w14:paraId="5683B56E">
      <w:pPr>
        <w:spacing w:line="480" w:lineRule="auto"/>
        <w:jc w:val="both"/>
        <w:rPr>
          <w:rFonts w:hint="eastAsia" w:ascii="宋体" w:hAnsi="宋体" w:eastAsia="宋体"/>
          <w:b/>
          <w:bCs/>
          <w:sz w:val="72"/>
          <w:szCs w:val="72"/>
          <w:lang w:eastAsia="zh-CN"/>
        </w:rPr>
      </w:pPr>
    </w:p>
    <w:p w14:paraId="61A27F7D">
      <w:pPr>
        <w:spacing w:line="480" w:lineRule="auto"/>
        <w:jc w:val="center"/>
        <w:rPr>
          <w:rFonts w:ascii="宋体" w:hAnsi="宋体" w:eastAsia="宋体"/>
          <w:b/>
          <w:sz w:val="36"/>
        </w:rPr>
      </w:pPr>
      <w:r>
        <w:rPr>
          <w:rFonts w:hint="eastAsia" w:ascii="宋体" w:hAnsi="宋体" w:eastAsia="宋体"/>
          <w:b/>
          <w:bCs/>
          <w:sz w:val="72"/>
          <w:szCs w:val="72"/>
        </w:rPr>
        <w:t>竞争性磋商响应文件</w:t>
      </w:r>
    </w:p>
    <w:p w14:paraId="7560FDE1">
      <w:pPr>
        <w:spacing w:line="480" w:lineRule="auto"/>
        <w:jc w:val="center"/>
        <w:rPr>
          <w:rFonts w:ascii="宋体" w:hAnsi="宋体" w:eastAsia="宋体"/>
          <w:b/>
          <w:sz w:val="36"/>
        </w:rPr>
      </w:pPr>
    </w:p>
    <w:p w14:paraId="5F31141F">
      <w:pPr>
        <w:bidi w:val="0"/>
      </w:pPr>
    </w:p>
    <w:p w14:paraId="324FE057">
      <w:pPr>
        <w:bidi w:val="0"/>
      </w:pPr>
    </w:p>
    <w:p w14:paraId="5A39980C">
      <w:pPr>
        <w:bidi w:val="0"/>
      </w:pPr>
    </w:p>
    <w:p w14:paraId="392B2A78">
      <w:pPr>
        <w:bidi w:val="0"/>
      </w:pPr>
    </w:p>
    <w:p w14:paraId="047C959C">
      <w:pPr>
        <w:bidi w:val="0"/>
      </w:pPr>
    </w:p>
    <w:p w14:paraId="10A92F1F">
      <w:pPr>
        <w:bidi w:val="0"/>
      </w:pPr>
    </w:p>
    <w:p w14:paraId="34E0ED9A">
      <w:pPr>
        <w:bidi w:val="0"/>
      </w:pPr>
    </w:p>
    <w:p w14:paraId="24DD15AA">
      <w:pPr>
        <w:bidi w:val="0"/>
      </w:pPr>
    </w:p>
    <w:p w14:paraId="4BCC428E">
      <w:pPr>
        <w:bidi w:val="0"/>
      </w:pPr>
    </w:p>
    <w:p w14:paraId="586B7D6D">
      <w:pPr>
        <w:bidi w:val="0"/>
      </w:pPr>
    </w:p>
    <w:p w14:paraId="09F001B2">
      <w:pPr>
        <w:bidi w:val="0"/>
      </w:pPr>
    </w:p>
    <w:p w14:paraId="6D0E0B75">
      <w:pPr>
        <w:bidi w:val="0"/>
      </w:pPr>
    </w:p>
    <w:p w14:paraId="411F5420">
      <w:pPr>
        <w:bidi w:val="0"/>
      </w:pPr>
    </w:p>
    <w:p w14:paraId="33647BEF">
      <w:pPr>
        <w:bidi w:val="0"/>
      </w:pPr>
    </w:p>
    <w:p w14:paraId="2E1D0E29">
      <w:pPr>
        <w:spacing w:line="480" w:lineRule="auto"/>
        <w:ind w:firstLine="1124" w:firstLineChars="400"/>
        <w:rPr>
          <w:rFonts w:hint="default" w:ascii="宋体" w:hAnsi="宋体" w:eastAsia="宋体"/>
          <w:b/>
          <w:sz w:val="28"/>
          <w:szCs w:val="28"/>
          <w:u w:val="single"/>
          <w:lang w:val="en-US" w:eastAsia="zh-CN"/>
        </w:rPr>
      </w:pPr>
      <w:r>
        <w:rPr>
          <w:rFonts w:hint="eastAsia" w:ascii="宋体" w:hAnsi="宋体" w:eastAsia="宋体"/>
          <w:b/>
          <w:sz w:val="28"/>
          <w:szCs w:val="28"/>
        </w:rPr>
        <w:t>项 目 名 称：</w:t>
      </w:r>
      <w:r>
        <w:rPr>
          <w:rFonts w:hint="eastAsia" w:ascii="宋体" w:hAnsi="宋体" w:eastAsia="宋体"/>
          <w:b/>
          <w:sz w:val="28"/>
          <w:szCs w:val="28"/>
          <w:u w:val="single"/>
          <w:lang w:val="en-US" w:eastAsia="zh-CN"/>
        </w:rPr>
        <w:t xml:space="preserve">                    </w:t>
      </w:r>
    </w:p>
    <w:p w14:paraId="5961D1E0">
      <w:pPr>
        <w:spacing w:line="480" w:lineRule="auto"/>
        <w:ind w:firstLine="1124" w:firstLineChars="400"/>
        <w:rPr>
          <w:rFonts w:ascii="宋体" w:hAnsi="宋体" w:eastAsia="宋体"/>
          <w:b/>
          <w:sz w:val="28"/>
          <w:szCs w:val="28"/>
          <w:u w:val="single"/>
        </w:rPr>
      </w:pPr>
      <w:r>
        <w:rPr>
          <w:rFonts w:hint="eastAsia" w:ascii="宋体" w:hAnsi="宋体" w:eastAsia="宋体"/>
          <w:b/>
          <w:sz w:val="28"/>
          <w:szCs w:val="28"/>
        </w:rPr>
        <w:t>项 目 编 号：</w:t>
      </w:r>
      <w:r>
        <w:rPr>
          <w:rFonts w:hint="eastAsia" w:ascii="宋体" w:hAnsi="宋体" w:eastAsia="宋体"/>
          <w:b/>
          <w:sz w:val="28"/>
          <w:szCs w:val="28"/>
          <w:u w:val="single"/>
        </w:rPr>
        <w:t xml:space="preserve">                   </w:t>
      </w:r>
    </w:p>
    <w:p w14:paraId="627334FB">
      <w:pPr>
        <w:spacing w:line="480" w:lineRule="auto"/>
        <w:ind w:firstLine="1124" w:firstLineChars="400"/>
        <w:rPr>
          <w:rFonts w:ascii="宋体" w:hAnsi="宋体" w:eastAsia="宋体"/>
          <w:b/>
          <w:sz w:val="28"/>
          <w:szCs w:val="28"/>
          <w:u w:val="single"/>
        </w:rPr>
      </w:pPr>
      <w:r>
        <w:rPr>
          <w:rFonts w:hint="eastAsia" w:ascii="宋体" w:hAnsi="宋体" w:eastAsia="宋体"/>
          <w:b/>
          <w:sz w:val="28"/>
          <w:szCs w:val="28"/>
        </w:rPr>
        <w:t>磋商供应商名称 ：</w:t>
      </w:r>
      <w:r>
        <w:rPr>
          <w:rFonts w:hint="eastAsia" w:ascii="宋体" w:hAnsi="宋体" w:eastAsia="宋体"/>
          <w:b/>
          <w:sz w:val="28"/>
          <w:szCs w:val="28"/>
          <w:u w:val="single"/>
        </w:rPr>
        <w:t xml:space="preserve">               </w:t>
      </w:r>
    </w:p>
    <w:p w14:paraId="388FA200">
      <w:pPr>
        <w:spacing w:line="480" w:lineRule="auto"/>
        <w:ind w:firstLine="1124" w:firstLineChars="400"/>
        <w:rPr>
          <w:rFonts w:hint="eastAsia" w:ascii="宋体" w:hAnsi="宋体" w:eastAsia="宋体"/>
          <w:b/>
          <w:sz w:val="28"/>
          <w:szCs w:val="28"/>
          <w:u w:val="single"/>
        </w:rPr>
      </w:pPr>
      <w:r>
        <w:rPr>
          <w:rFonts w:hint="eastAsia" w:ascii="宋体" w:hAnsi="宋体" w:eastAsia="宋体"/>
          <w:b/>
          <w:sz w:val="28"/>
          <w:szCs w:val="28"/>
        </w:rPr>
        <w:t>日      期 ：</w:t>
      </w:r>
      <w:r>
        <w:rPr>
          <w:rFonts w:hint="eastAsia" w:ascii="宋体" w:hAnsi="宋体" w:eastAsia="宋体"/>
          <w:b/>
          <w:sz w:val="28"/>
          <w:szCs w:val="28"/>
          <w:u w:val="single"/>
        </w:rPr>
        <w:t xml:space="preserve">                   </w:t>
      </w:r>
    </w:p>
    <w:p w14:paraId="09012DB3">
      <w:pPr>
        <w:spacing w:line="480" w:lineRule="auto"/>
        <w:ind w:firstLine="1124" w:firstLineChars="400"/>
        <w:rPr>
          <w:rFonts w:ascii="宋体" w:hAnsi="宋体" w:eastAsia="宋体"/>
          <w:b/>
          <w:sz w:val="28"/>
          <w:szCs w:val="28"/>
        </w:rPr>
      </w:pPr>
      <w:r>
        <w:rPr>
          <w:rFonts w:hint="eastAsia" w:ascii="宋体" w:hAnsi="宋体" w:eastAsia="宋体"/>
          <w:b/>
          <w:sz w:val="28"/>
          <w:szCs w:val="28"/>
        </w:rPr>
        <w:t>供  应  商：</w:t>
      </w:r>
      <w:r>
        <w:rPr>
          <w:rFonts w:hint="eastAsia" w:ascii="宋体" w:hAnsi="宋体" w:eastAsia="宋体"/>
          <w:b/>
          <w:sz w:val="28"/>
          <w:szCs w:val="28"/>
          <w:u w:val="single"/>
        </w:rPr>
        <w:t xml:space="preserve">         </w:t>
      </w:r>
      <w:r>
        <w:rPr>
          <w:rFonts w:hint="eastAsia" w:ascii="宋体" w:hAnsi="宋体" w:eastAsia="宋体"/>
          <w:b/>
          <w:sz w:val="28"/>
          <w:szCs w:val="28"/>
        </w:rPr>
        <w:t>（电子签章）</w:t>
      </w:r>
    </w:p>
    <w:p w14:paraId="0937BD0C">
      <w:pPr>
        <w:spacing w:line="480" w:lineRule="auto"/>
        <w:jc w:val="center"/>
        <w:rPr>
          <w:rFonts w:ascii="宋体" w:hAnsi="宋体" w:eastAsia="宋体"/>
          <w:b/>
          <w:bCs/>
          <w:sz w:val="32"/>
          <w:szCs w:val="32"/>
        </w:rPr>
      </w:pPr>
      <w:r>
        <w:rPr>
          <w:rFonts w:hint="eastAsia" w:ascii="宋体" w:hAnsi="宋体" w:eastAsia="宋体"/>
          <w:sz w:val="24"/>
        </w:rPr>
        <w:br w:type="page" w:clear="all"/>
      </w:r>
      <w:r>
        <w:rPr>
          <w:rFonts w:hint="eastAsia" w:ascii="宋体" w:hAnsi="宋体" w:eastAsia="宋体"/>
          <w:b/>
          <w:bCs/>
          <w:sz w:val="32"/>
          <w:szCs w:val="32"/>
        </w:rPr>
        <w:t>磋商主要文件目录</w:t>
      </w:r>
    </w:p>
    <w:p w14:paraId="5544B79C">
      <w:pPr>
        <w:spacing w:line="480" w:lineRule="auto"/>
        <w:ind w:firstLine="480"/>
        <w:rPr>
          <w:rFonts w:ascii="宋体" w:hAnsi="宋体" w:eastAsia="宋体"/>
          <w:sz w:val="24"/>
        </w:rPr>
      </w:pPr>
      <w:r>
        <w:rPr>
          <w:rFonts w:hint="eastAsia" w:ascii="宋体" w:hAnsi="宋体" w:eastAsia="宋体"/>
          <w:sz w:val="24"/>
        </w:rPr>
        <w:t>一、资格审查响应对照表</w:t>
      </w:r>
    </w:p>
    <w:p w14:paraId="46383800">
      <w:pPr>
        <w:spacing w:line="480" w:lineRule="auto"/>
        <w:ind w:left="480"/>
        <w:rPr>
          <w:rFonts w:ascii="宋体" w:hAnsi="宋体" w:eastAsia="宋体"/>
          <w:sz w:val="24"/>
        </w:rPr>
      </w:pPr>
      <w:r>
        <w:rPr>
          <w:rFonts w:hint="eastAsia" w:ascii="宋体" w:hAnsi="宋体" w:eastAsia="宋体"/>
          <w:sz w:val="24"/>
        </w:rPr>
        <w:t>二、符合性审查响应对照表</w:t>
      </w:r>
    </w:p>
    <w:p w14:paraId="013542A9">
      <w:pPr>
        <w:spacing w:line="480" w:lineRule="auto"/>
        <w:ind w:left="480"/>
        <w:rPr>
          <w:rFonts w:ascii="宋体" w:hAnsi="宋体" w:eastAsia="宋体"/>
          <w:sz w:val="24"/>
        </w:rPr>
      </w:pPr>
      <w:r>
        <w:rPr>
          <w:rFonts w:hint="eastAsia" w:ascii="宋体" w:hAnsi="宋体" w:eastAsia="宋体"/>
          <w:sz w:val="24"/>
        </w:rPr>
        <w:t>三、非实质性响应对照表</w:t>
      </w:r>
    </w:p>
    <w:p w14:paraId="4E5B6ED6">
      <w:pPr>
        <w:spacing w:line="480" w:lineRule="auto"/>
        <w:ind w:firstLine="480"/>
        <w:rPr>
          <w:rFonts w:ascii="宋体" w:hAnsi="宋体" w:eastAsia="宋体"/>
          <w:b/>
          <w:bCs/>
          <w:i/>
          <w:iCs/>
          <w:sz w:val="24"/>
          <w:u w:val="single"/>
        </w:rPr>
      </w:pPr>
      <w:r>
        <w:rPr>
          <w:rFonts w:hint="eastAsia" w:ascii="宋体" w:hAnsi="宋体" w:eastAsia="宋体"/>
          <w:i/>
          <w:iCs/>
          <w:sz w:val="24"/>
          <w:u w:val="single"/>
        </w:rPr>
        <w:t>四</w:t>
      </w:r>
      <w:r>
        <w:rPr>
          <w:rFonts w:hint="eastAsia" w:ascii="宋体" w:hAnsi="宋体" w:eastAsia="宋体"/>
          <w:b/>
          <w:bCs/>
          <w:i/>
          <w:iCs/>
          <w:sz w:val="24"/>
          <w:u w:val="single"/>
        </w:rPr>
        <w:t>、</w:t>
      </w:r>
      <w:r>
        <w:rPr>
          <w:rFonts w:hint="eastAsia" w:ascii="宋体" w:hAnsi="宋体" w:eastAsia="宋体"/>
          <w:i/>
          <w:iCs/>
          <w:sz w:val="24"/>
          <w:u w:val="single"/>
        </w:rPr>
        <w:t>磋商响应报价表</w:t>
      </w:r>
    </w:p>
    <w:p w14:paraId="60E05686">
      <w:pPr>
        <w:spacing w:line="480" w:lineRule="auto"/>
        <w:ind w:firstLine="480"/>
        <w:rPr>
          <w:rFonts w:ascii="宋体" w:hAnsi="宋体" w:eastAsia="宋体"/>
          <w:sz w:val="24"/>
        </w:rPr>
      </w:pPr>
      <w:r>
        <w:rPr>
          <w:rFonts w:hint="eastAsia" w:ascii="宋体" w:hAnsi="宋体" w:eastAsia="宋体"/>
          <w:sz w:val="24"/>
        </w:rPr>
        <w:t>五、</w:t>
      </w:r>
      <w:r>
        <w:rPr>
          <w:rFonts w:hint="eastAsia" w:ascii="宋体" w:hAnsi="宋体" w:eastAsia="宋体"/>
          <w:sz w:val="24"/>
          <w:szCs w:val="24"/>
        </w:rPr>
        <w:t>技术参数响应及偏离表</w:t>
      </w:r>
    </w:p>
    <w:p w14:paraId="2EB3E896">
      <w:pPr>
        <w:spacing w:line="480" w:lineRule="auto"/>
        <w:ind w:firstLine="480"/>
        <w:rPr>
          <w:rFonts w:ascii="宋体" w:hAnsi="宋体" w:eastAsia="宋体"/>
          <w:sz w:val="24"/>
        </w:rPr>
      </w:pPr>
      <w:r>
        <w:rPr>
          <w:rFonts w:hint="eastAsia" w:ascii="宋体" w:hAnsi="宋体" w:eastAsia="宋体"/>
          <w:sz w:val="24"/>
        </w:rPr>
        <w:t>六</w:t>
      </w:r>
      <w:r>
        <w:rPr>
          <w:rFonts w:hint="eastAsia" w:ascii="宋体" w:hAnsi="宋体" w:eastAsia="宋体" w:cs="Courier New"/>
          <w:sz w:val="24"/>
          <w:szCs w:val="24"/>
        </w:rPr>
        <w:t>、</w:t>
      </w:r>
      <w:r>
        <w:rPr>
          <w:rFonts w:hint="eastAsia" w:ascii="宋体" w:hAnsi="宋体" w:eastAsia="宋体"/>
          <w:sz w:val="24"/>
        </w:rPr>
        <w:t>商务条款响应及偏离表</w:t>
      </w:r>
    </w:p>
    <w:p w14:paraId="1F67CC61">
      <w:pPr>
        <w:spacing w:line="480" w:lineRule="auto"/>
        <w:ind w:firstLine="480"/>
        <w:rPr>
          <w:rFonts w:ascii="宋体" w:hAnsi="宋体" w:eastAsia="宋体"/>
          <w:sz w:val="24"/>
        </w:rPr>
      </w:pPr>
      <w:r>
        <w:rPr>
          <w:rFonts w:hint="eastAsia" w:ascii="宋体" w:hAnsi="宋体" w:eastAsia="宋体"/>
          <w:sz w:val="24"/>
        </w:rPr>
        <w:t>七、其他 （供应商认为有必要提供的声明和文件，如有自拟并自行添加）</w:t>
      </w:r>
    </w:p>
    <w:p w14:paraId="6081E5F6">
      <w:pPr>
        <w:pStyle w:val="4"/>
        <w:rPr>
          <w:rFonts w:ascii="宋体" w:hAnsi="宋体" w:eastAsia="宋体"/>
          <w:b w:val="0"/>
          <w:sz w:val="24"/>
          <w:szCs w:val="24"/>
        </w:rPr>
      </w:pPr>
      <w:r>
        <w:rPr>
          <w:rFonts w:ascii="宋体" w:hAnsi="宋体" w:eastAsia="宋体"/>
        </w:rPr>
        <w:br w:type="page" w:clear="all"/>
      </w:r>
      <w:bookmarkStart w:id="45" w:name="_Toc17097"/>
      <w:r>
        <w:rPr>
          <w:rFonts w:hint="eastAsia" w:ascii="宋体" w:hAnsi="宋体" w:eastAsia="宋体"/>
          <w:sz w:val="24"/>
          <w:szCs w:val="24"/>
        </w:rPr>
        <w:t>一、资格审查响应对照表</w:t>
      </w:r>
      <w:bookmarkEnd w:id="45"/>
    </w:p>
    <w:tbl>
      <w:tblPr>
        <w:tblStyle w:val="39"/>
        <w:tblW w:w="8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5922"/>
        <w:gridCol w:w="1746"/>
      </w:tblGrid>
      <w:tr w14:paraId="29FF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1" w:type="dxa"/>
            <w:noWrap w:val="0"/>
            <w:vAlign w:val="center"/>
          </w:tcPr>
          <w:p w14:paraId="183AA3BD">
            <w:pPr>
              <w:spacing w:line="240" w:lineRule="atLeast"/>
              <w:jc w:val="center"/>
              <w:rPr>
                <w:rFonts w:ascii="宋体" w:hAnsi="宋体" w:eastAsia="宋体"/>
                <w:b/>
              </w:rPr>
            </w:pPr>
            <w:r>
              <w:rPr>
                <w:rFonts w:hint="eastAsia" w:ascii="宋体" w:hAnsi="宋体" w:eastAsia="宋体"/>
                <w:b/>
              </w:rPr>
              <w:t>序号</w:t>
            </w:r>
          </w:p>
        </w:tc>
        <w:tc>
          <w:tcPr>
            <w:tcW w:w="5922" w:type="dxa"/>
            <w:noWrap w:val="0"/>
            <w:vAlign w:val="center"/>
          </w:tcPr>
          <w:p w14:paraId="0072255B">
            <w:pPr>
              <w:spacing w:line="240" w:lineRule="atLeast"/>
              <w:jc w:val="center"/>
              <w:rPr>
                <w:rFonts w:ascii="宋体" w:hAnsi="宋体" w:eastAsia="宋体"/>
                <w:b/>
              </w:rPr>
            </w:pPr>
            <w:r>
              <w:rPr>
                <w:rFonts w:hint="eastAsia" w:ascii="宋体" w:hAnsi="宋体" w:eastAsia="宋体"/>
                <w:b/>
              </w:rPr>
              <w:t>资格审查响应内容</w:t>
            </w:r>
          </w:p>
        </w:tc>
        <w:tc>
          <w:tcPr>
            <w:tcW w:w="1746" w:type="dxa"/>
            <w:noWrap w:val="0"/>
            <w:vAlign w:val="center"/>
          </w:tcPr>
          <w:p w14:paraId="637ACFA5">
            <w:pPr>
              <w:spacing w:line="240" w:lineRule="atLeast"/>
              <w:jc w:val="center"/>
              <w:rPr>
                <w:rFonts w:ascii="宋体" w:hAnsi="宋体" w:eastAsia="宋体"/>
                <w:b/>
              </w:rPr>
            </w:pPr>
            <w:r>
              <w:rPr>
                <w:rFonts w:hint="eastAsia" w:ascii="宋体" w:hAnsi="宋体" w:eastAsia="宋体"/>
                <w:b/>
              </w:rPr>
              <w:t>是否响应</w:t>
            </w:r>
          </w:p>
          <w:p w14:paraId="47B61496">
            <w:pPr>
              <w:spacing w:line="240" w:lineRule="atLeast"/>
              <w:jc w:val="center"/>
              <w:rPr>
                <w:rFonts w:ascii="宋体" w:hAnsi="宋体" w:eastAsia="宋体"/>
                <w:b/>
              </w:rPr>
            </w:pPr>
            <w:r>
              <w:rPr>
                <w:rFonts w:hint="eastAsia" w:ascii="宋体" w:hAnsi="宋体" w:eastAsia="宋体"/>
                <w:b/>
              </w:rPr>
              <w:t>（填是或者否）</w:t>
            </w:r>
          </w:p>
        </w:tc>
      </w:tr>
      <w:tr w14:paraId="0217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319" w:type="dxa"/>
            <w:gridSpan w:val="3"/>
            <w:noWrap w:val="0"/>
            <w:vAlign w:val="center"/>
          </w:tcPr>
          <w:p w14:paraId="53A49DB9">
            <w:pPr>
              <w:rPr>
                <w:rFonts w:ascii="宋体" w:hAnsi="宋体" w:eastAsia="宋体"/>
                <w:b/>
              </w:rPr>
            </w:pPr>
            <w:r>
              <w:rPr>
                <w:rFonts w:hint="eastAsia" w:ascii="宋体" w:hAnsi="宋体" w:eastAsia="宋体"/>
                <w:b/>
              </w:rPr>
              <w:t>通用资格条件</w:t>
            </w:r>
          </w:p>
        </w:tc>
      </w:tr>
      <w:tr w14:paraId="217C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651" w:type="dxa"/>
            <w:noWrap w:val="0"/>
            <w:vAlign w:val="center"/>
          </w:tcPr>
          <w:p w14:paraId="4AE83E00">
            <w:pPr>
              <w:jc w:val="center"/>
              <w:rPr>
                <w:rFonts w:ascii="宋体" w:hAnsi="宋体" w:eastAsia="宋体"/>
                <w:b/>
              </w:rPr>
            </w:pPr>
            <w:r>
              <w:rPr>
                <w:rFonts w:hint="eastAsia" w:ascii="宋体" w:hAnsi="宋体" w:eastAsia="宋体"/>
              </w:rPr>
              <w:t>1</w:t>
            </w:r>
          </w:p>
        </w:tc>
        <w:tc>
          <w:tcPr>
            <w:tcW w:w="5922" w:type="dxa"/>
            <w:noWrap w:val="0"/>
            <w:vAlign w:val="center"/>
          </w:tcPr>
          <w:p w14:paraId="7EE46451">
            <w:pPr>
              <w:spacing w:line="360" w:lineRule="auto"/>
              <w:rPr>
                <w:rFonts w:ascii="宋体" w:hAnsi="宋体" w:eastAsia="宋体"/>
                <w:iCs/>
              </w:rPr>
            </w:pPr>
            <w:r>
              <w:rPr>
                <w:rFonts w:hint="eastAsia" w:ascii="宋体" w:hAnsi="宋体" w:eastAsia="宋体" w:cs="宋体"/>
              </w:rPr>
              <w:t>法人或者其他组织的营业执照等证明文件，自然人的身份证明</w:t>
            </w:r>
            <w:r>
              <w:rPr>
                <w:rFonts w:hint="eastAsia" w:ascii="宋体" w:hAnsi="宋体" w:eastAsia="宋体"/>
              </w:rPr>
              <w:t>（身份证为正、反面）</w:t>
            </w:r>
          </w:p>
        </w:tc>
        <w:tc>
          <w:tcPr>
            <w:tcW w:w="1746" w:type="dxa"/>
            <w:noWrap w:val="0"/>
            <w:vAlign w:val="center"/>
          </w:tcPr>
          <w:p w14:paraId="6C59570B">
            <w:pPr>
              <w:rPr>
                <w:rFonts w:ascii="宋体" w:hAnsi="宋体" w:eastAsia="宋体"/>
                <w:b/>
              </w:rPr>
            </w:pPr>
          </w:p>
        </w:tc>
      </w:tr>
      <w:tr w14:paraId="1EE2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651" w:type="dxa"/>
            <w:noWrap w:val="0"/>
            <w:vAlign w:val="center"/>
          </w:tcPr>
          <w:p w14:paraId="450FA2A5">
            <w:pPr>
              <w:jc w:val="center"/>
              <w:rPr>
                <w:rFonts w:ascii="宋体" w:hAnsi="宋体" w:eastAsia="宋体"/>
              </w:rPr>
            </w:pPr>
            <w:r>
              <w:rPr>
                <w:rFonts w:hint="eastAsia" w:ascii="宋体" w:hAnsi="宋体" w:eastAsia="宋体"/>
              </w:rPr>
              <w:t>2</w:t>
            </w:r>
          </w:p>
        </w:tc>
        <w:tc>
          <w:tcPr>
            <w:tcW w:w="5922" w:type="dxa"/>
            <w:noWrap w:val="0"/>
            <w:vAlign w:val="center"/>
          </w:tcPr>
          <w:p w14:paraId="088B90C0">
            <w:pPr>
              <w:spacing w:line="360" w:lineRule="auto"/>
              <w:rPr>
                <w:rFonts w:ascii="宋体" w:hAnsi="宋体" w:eastAsia="宋体"/>
                <w:iCs/>
              </w:rPr>
            </w:pPr>
            <w:r>
              <w:rPr>
                <w:rFonts w:hint="eastAsia" w:ascii="宋体" w:hAnsi="宋体" w:eastAsia="宋体" w:cs="宋体"/>
              </w:rPr>
              <w:t>依法缴纳职工社会保障资金的证明材料</w:t>
            </w:r>
            <w:r>
              <w:rPr>
                <w:rFonts w:hint="eastAsia" w:ascii="宋体" w:hAnsi="宋体" w:eastAsia="宋体" w:cs="宋体"/>
                <w:b/>
                <w:bCs/>
              </w:rPr>
              <w:t>(税务、银行或社会保险基金管理部门出具的近三个月内任意一个月缴纳职工社会保障资金的缴款凭证或缴款证明)</w:t>
            </w:r>
          </w:p>
        </w:tc>
        <w:tc>
          <w:tcPr>
            <w:tcW w:w="1746" w:type="dxa"/>
            <w:noWrap w:val="0"/>
            <w:vAlign w:val="center"/>
          </w:tcPr>
          <w:p w14:paraId="2F3AD7D7">
            <w:pPr>
              <w:rPr>
                <w:rFonts w:ascii="宋体" w:hAnsi="宋体" w:eastAsia="宋体"/>
              </w:rPr>
            </w:pPr>
          </w:p>
        </w:tc>
      </w:tr>
      <w:tr w14:paraId="0E93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1" w:type="dxa"/>
            <w:noWrap w:val="0"/>
            <w:vAlign w:val="center"/>
          </w:tcPr>
          <w:p w14:paraId="171B3DFD">
            <w:pPr>
              <w:jc w:val="center"/>
              <w:rPr>
                <w:rFonts w:ascii="宋体" w:hAnsi="宋体" w:eastAsia="宋体"/>
              </w:rPr>
            </w:pPr>
            <w:r>
              <w:rPr>
                <w:rFonts w:hint="eastAsia" w:ascii="宋体" w:hAnsi="宋体" w:eastAsia="宋体"/>
              </w:rPr>
              <w:t>3</w:t>
            </w:r>
          </w:p>
        </w:tc>
        <w:tc>
          <w:tcPr>
            <w:tcW w:w="5922" w:type="dxa"/>
            <w:noWrap w:val="0"/>
            <w:vAlign w:val="center"/>
          </w:tcPr>
          <w:p w14:paraId="7CB02666">
            <w:pPr>
              <w:spacing w:line="360" w:lineRule="auto"/>
              <w:rPr>
                <w:rFonts w:ascii="宋体" w:hAnsi="宋体" w:eastAsia="宋体"/>
                <w:iCs/>
              </w:rPr>
            </w:pPr>
            <w:r>
              <w:rPr>
                <w:rFonts w:hint="eastAsia" w:ascii="宋体" w:hAnsi="宋体" w:eastAsia="宋体" w:cs="宋体"/>
              </w:rPr>
              <w:t>供应商近三个月内任意一份依法纳税的缴款凭证</w:t>
            </w:r>
          </w:p>
        </w:tc>
        <w:tc>
          <w:tcPr>
            <w:tcW w:w="1746" w:type="dxa"/>
            <w:noWrap w:val="0"/>
            <w:vAlign w:val="center"/>
          </w:tcPr>
          <w:p w14:paraId="0B9D5A19">
            <w:pPr>
              <w:rPr>
                <w:rFonts w:ascii="宋体" w:hAnsi="宋体" w:eastAsia="宋体"/>
              </w:rPr>
            </w:pPr>
          </w:p>
        </w:tc>
      </w:tr>
      <w:tr w14:paraId="42B2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51" w:type="dxa"/>
            <w:noWrap w:val="0"/>
            <w:vAlign w:val="center"/>
          </w:tcPr>
          <w:p w14:paraId="50F9B062">
            <w:pPr>
              <w:jc w:val="center"/>
              <w:rPr>
                <w:rFonts w:ascii="宋体" w:hAnsi="宋体" w:eastAsia="宋体"/>
              </w:rPr>
            </w:pPr>
            <w:r>
              <w:rPr>
                <w:rFonts w:hint="eastAsia" w:ascii="宋体" w:hAnsi="宋体" w:eastAsia="宋体"/>
              </w:rPr>
              <w:t>4</w:t>
            </w:r>
          </w:p>
        </w:tc>
        <w:tc>
          <w:tcPr>
            <w:tcW w:w="5922" w:type="dxa"/>
            <w:noWrap w:val="0"/>
            <w:vAlign w:val="center"/>
          </w:tcPr>
          <w:p w14:paraId="403BE09D">
            <w:pPr>
              <w:spacing w:line="360" w:lineRule="auto"/>
              <w:rPr>
                <w:rFonts w:ascii="宋体" w:hAnsi="宋体" w:eastAsia="宋体"/>
                <w:iCs/>
              </w:rPr>
            </w:pPr>
            <w:r>
              <w:rPr>
                <w:rFonts w:hint="eastAsia" w:ascii="宋体" w:hAnsi="宋体" w:eastAsia="宋体"/>
                <w:iCs/>
                <w:lang w:val="en-US" w:eastAsia="zh-CN"/>
              </w:rPr>
              <w:t>2025</w:t>
            </w:r>
            <w:r>
              <w:rPr>
                <w:rFonts w:hint="eastAsia" w:ascii="宋体" w:hAnsi="宋体" w:eastAsia="宋体"/>
                <w:iCs/>
              </w:rPr>
              <w:t>年度的财务报告</w:t>
            </w:r>
            <w:r>
              <w:rPr>
                <w:rFonts w:hint="eastAsia" w:ascii="宋体" w:hAnsi="宋体" w:eastAsia="宋体"/>
                <w:b/>
                <w:bCs/>
                <w:iCs/>
                <w:lang w:eastAsia="zh-CN"/>
              </w:rPr>
              <w:t>（</w:t>
            </w:r>
            <w:r>
              <w:rPr>
                <w:rFonts w:hint="eastAsia" w:ascii="宋体" w:hAnsi="宋体" w:eastAsia="宋体"/>
                <w:b/>
                <w:bCs/>
                <w:iCs/>
              </w:rPr>
              <w:t>经会计师事务所审计的财务报告</w:t>
            </w:r>
            <w:r>
              <w:rPr>
                <w:rFonts w:hint="eastAsia" w:ascii="宋体" w:hAnsi="宋体" w:eastAsia="宋体"/>
                <w:b/>
                <w:bCs/>
                <w:iCs/>
                <w:lang w:eastAsia="zh-CN"/>
              </w:rPr>
              <w:t>，</w:t>
            </w:r>
            <w:r>
              <w:rPr>
                <w:rFonts w:hint="eastAsia" w:ascii="宋体" w:hAnsi="宋体" w:eastAsia="宋体"/>
                <w:b/>
                <w:bCs/>
                <w:iCs/>
              </w:rPr>
              <w:t>成立不满一年</w:t>
            </w:r>
            <w:r>
              <w:rPr>
                <w:rFonts w:hint="eastAsia" w:ascii="宋体" w:hAnsi="宋体" w:eastAsia="宋体"/>
                <w:b/>
                <w:bCs/>
                <w:iCs/>
                <w:lang w:val="en-US" w:eastAsia="zh-CN"/>
              </w:rPr>
              <w:t>无</w:t>
            </w:r>
            <w:r>
              <w:rPr>
                <w:rFonts w:hint="eastAsia" w:ascii="宋体" w:hAnsi="宋体" w:eastAsia="宋体"/>
                <w:b/>
                <w:bCs/>
                <w:iCs/>
              </w:rPr>
              <w:t>需提供）</w:t>
            </w:r>
            <w:r>
              <w:rPr>
                <w:rFonts w:hint="eastAsia" w:ascii="宋体" w:hAnsi="宋体" w:eastAsia="宋体"/>
                <w:iCs/>
              </w:rPr>
              <w:t>；</w:t>
            </w:r>
          </w:p>
        </w:tc>
        <w:tc>
          <w:tcPr>
            <w:tcW w:w="1746" w:type="dxa"/>
            <w:noWrap w:val="0"/>
            <w:vAlign w:val="center"/>
          </w:tcPr>
          <w:p w14:paraId="701C6E26">
            <w:pPr>
              <w:rPr>
                <w:rFonts w:ascii="宋体" w:hAnsi="宋体" w:eastAsia="宋体"/>
              </w:rPr>
            </w:pPr>
          </w:p>
        </w:tc>
      </w:tr>
      <w:tr w14:paraId="10B0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1" w:type="dxa"/>
            <w:noWrap w:val="0"/>
            <w:vAlign w:val="center"/>
          </w:tcPr>
          <w:p w14:paraId="1D9681BA">
            <w:pPr>
              <w:jc w:val="center"/>
              <w:rPr>
                <w:rFonts w:ascii="宋体" w:hAnsi="宋体" w:eastAsia="宋体"/>
              </w:rPr>
            </w:pPr>
            <w:r>
              <w:rPr>
                <w:rFonts w:hint="eastAsia" w:ascii="宋体" w:hAnsi="宋体" w:eastAsia="宋体"/>
              </w:rPr>
              <w:t>5</w:t>
            </w:r>
          </w:p>
        </w:tc>
        <w:tc>
          <w:tcPr>
            <w:tcW w:w="5922" w:type="dxa"/>
            <w:noWrap w:val="0"/>
            <w:vAlign w:val="center"/>
          </w:tcPr>
          <w:p w14:paraId="6E621992">
            <w:pPr>
              <w:spacing w:line="360" w:lineRule="auto"/>
              <w:rPr>
                <w:rFonts w:ascii="宋体" w:hAnsi="宋体" w:eastAsia="宋体"/>
                <w:iCs/>
              </w:rPr>
            </w:pPr>
            <w:r>
              <w:rPr>
                <w:rFonts w:hint="eastAsia" w:ascii="宋体" w:hAnsi="宋体" w:eastAsia="宋体" w:cs="宋体"/>
              </w:rPr>
              <w:t>具备履行合同所必需的设备和专业技术能力的证明材料</w:t>
            </w:r>
          </w:p>
        </w:tc>
        <w:tc>
          <w:tcPr>
            <w:tcW w:w="1746" w:type="dxa"/>
            <w:noWrap w:val="0"/>
            <w:vAlign w:val="center"/>
          </w:tcPr>
          <w:p w14:paraId="6EC39060">
            <w:pPr>
              <w:rPr>
                <w:rFonts w:ascii="宋体" w:hAnsi="宋体" w:eastAsia="宋体"/>
              </w:rPr>
            </w:pPr>
          </w:p>
        </w:tc>
      </w:tr>
      <w:tr w14:paraId="005C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51" w:type="dxa"/>
            <w:noWrap w:val="0"/>
            <w:vAlign w:val="center"/>
          </w:tcPr>
          <w:p w14:paraId="05CF02FF">
            <w:pPr>
              <w:jc w:val="center"/>
              <w:rPr>
                <w:rFonts w:ascii="宋体" w:hAnsi="宋体" w:eastAsia="宋体"/>
              </w:rPr>
            </w:pPr>
            <w:r>
              <w:rPr>
                <w:rFonts w:hint="eastAsia" w:ascii="宋体" w:hAnsi="宋体" w:eastAsia="宋体"/>
              </w:rPr>
              <w:t>6</w:t>
            </w:r>
          </w:p>
        </w:tc>
        <w:tc>
          <w:tcPr>
            <w:tcW w:w="5922" w:type="dxa"/>
            <w:noWrap w:val="0"/>
            <w:vAlign w:val="center"/>
          </w:tcPr>
          <w:p w14:paraId="07340225">
            <w:pPr>
              <w:spacing w:line="360" w:lineRule="auto"/>
              <w:rPr>
                <w:rFonts w:ascii="宋体" w:hAnsi="宋体" w:eastAsia="宋体"/>
                <w:iCs/>
              </w:rPr>
            </w:pPr>
            <w:r>
              <w:rPr>
                <w:rFonts w:hint="eastAsia" w:ascii="宋体" w:hAnsi="宋体" w:eastAsia="宋体" w:cs="宋体"/>
              </w:rPr>
              <w:t xml:space="preserve"> 参加本次政府采购活动前3年内在经营活动中没有重大违法记录的书面声明</w:t>
            </w:r>
          </w:p>
        </w:tc>
        <w:tc>
          <w:tcPr>
            <w:tcW w:w="1746" w:type="dxa"/>
            <w:noWrap w:val="0"/>
            <w:vAlign w:val="center"/>
          </w:tcPr>
          <w:p w14:paraId="78426D69">
            <w:pPr>
              <w:rPr>
                <w:rFonts w:ascii="宋体" w:hAnsi="宋体" w:eastAsia="宋体"/>
              </w:rPr>
            </w:pPr>
          </w:p>
        </w:tc>
      </w:tr>
      <w:tr w14:paraId="75D2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651" w:type="dxa"/>
            <w:noWrap w:val="0"/>
            <w:vAlign w:val="center"/>
          </w:tcPr>
          <w:p w14:paraId="6EE6EB2B">
            <w:pPr>
              <w:jc w:val="center"/>
              <w:rPr>
                <w:rFonts w:ascii="宋体" w:hAnsi="宋体" w:eastAsia="宋体"/>
              </w:rPr>
            </w:pPr>
            <w:r>
              <w:rPr>
                <w:rFonts w:hint="eastAsia" w:ascii="宋体" w:hAnsi="宋体" w:eastAsia="宋体"/>
              </w:rPr>
              <w:t>7</w:t>
            </w:r>
          </w:p>
        </w:tc>
        <w:tc>
          <w:tcPr>
            <w:tcW w:w="5922" w:type="dxa"/>
            <w:noWrap w:val="0"/>
            <w:vAlign w:val="center"/>
          </w:tcPr>
          <w:p w14:paraId="532C3CDD">
            <w:pPr>
              <w:spacing w:line="360" w:lineRule="auto"/>
              <w:rPr>
                <w:rFonts w:ascii="宋体" w:hAnsi="宋体" w:eastAsia="宋体" w:cs="宋体"/>
              </w:rPr>
            </w:pPr>
            <w:r>
              <w:rPr>
                <w:rFonts w:hint="eastAsia" w:ascii="宋体" w:hAnsi="宋体" w:eastAsia="宋体" w:cs="宋体"/>
              </w:rPr>
              <w:t>未被“信用中国”网站（www.creditchina.gov.cn）、“中国政府采购网"(www.ccgp.gov.cn)列入失信被执行人、重大税收违法案件当事人名单、政府采购严重违法失信行为记录名单</w:t>
            </w:r>
          </w:p>
        </w:tc>
        <w:tc>
          <w:tcPr>
            <w:tcW w:w="1746" w:type="dxa"/>
            <w:noWrap w:val="0"/>
            <w:vAlign w:val="center"/>
          </w:tcPr>
          <w:p w14:paraId="611EDDE7">
            <w:pPr>
              <w:rPr>
                <w:rFonts w:ascii="宋体" w:hAnsi="宋体" w:eastAsia="宋体"/>
              </w:rPr>
            </w:pPr>
          </w:p>
        </w:tc>
      </w:tr>
      <w:tr w14:paraId="65E4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1" w:type="dxa"/>
            <w:noWrap w:val="0"/>
            <w:vAlign w:val="center"/>
          </w:tcPr>
          <w:p w14:paraId="1F366288">
            <w:pPr>
              <w:jc w:val="center"/>
              <w:rPr>
                <w:rFonts w:ascii="宋体" w:hAnsi="宋体" w:eastAsia="宋体"/>
              </w:rPr>
            </w:pPr>
            <w:r>
              <w:rPr>
                <w:rFonts w:hint="eastAsia" w:ascii="宋体" w:hAnsi="宋体" w:eastAsia="宋体"/>
              </w:rPr>
              <w:t>8</w:t>
            </w:r>
          </w:p>
        </w:tc>
        <w:tc>
          <w:tcPr>
            <w:tcW w:w="5922" w:type="dxa"/>
            <w:noWrap w:val="0"/>
            <w:vAlign w:val="center"/>
          </w:tcPr>
          <w:p w14:paraId="3DA8BA56">
            <w:pPr>
              <w:spacing w:line="360" w:lineRule="auto"/>
              <w:jc w:val="left"/>
              <w:rPr>
                <w:rFonts w:ascii="宋体" w:hAnsi="宋体" w:eastAsia="宋体" w:cs="宋体"/>
              </w:rPr>
            </w:pPr>
            <w:r>
              <w:rPr>
                <w:rFonts w:hint="eastAsia" w:ascii="宋体" w:hAnsi="宋体" w:eastAsia="宋体" w:cs="宋体"/>
              </w:rPr>
              <w:t>供应商信用承诺函</w:t>
            </w:r>
          </w:p>
        </w:tc>
        <w:tc>
          <w:tcPr>
            <w:tcW w:w="1746" w:type="dxa"/>
            <w:noWrap w:val="0"/>
            <w:vAlign w:val="center"/>
          </w:tcPr>
          <w:p w14:paraId="15C9CDCA">
            <w:pPr>
              <w:rPr>
                <w:rFonts w:ascii="宋体" w:hAnsi="宋体" w:eastAsia="宋体"/>
              </w:rPr>
            </w:pPr>
          </w:p>
        </w:tc>
      </w:tr>
      <w:tr w14:paraId="097A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1" w:type="dxa"/>
            <w:noWrap w:val="0"/>
            <w:vAlign w:val="center"/>
          </w:tcPr>
          <w:p w14:paraId="13AB0A62">
            <w:pPr>
              <w:jc w:val="center"/>
              <w:rPr>
                <w:rFonts w:hint="eastAsia" w:ascii="宋体" w:hAnsi="宋体" w:eastAsia="宋体"/>
                <w:lang w:val="en-US" w:eastAsia="zh-CN"/>
              </w:rPr>
            </w:pPr>
            <w:r>
              <w:rPr>
                <w:rFonts w:hint="eastAsia" w:ascii="宋体" w:hAnsi="宋体" w:eastAsia="宋体"/>
                <w:lang w:val="en-US" w:eastAsia="zh-CN"/>
              </w:rPr>
              <w:t>9</w:t>
            </w:r>
          </w:p>
        </w:tc>
        <w:tc>
          <w:tcPr>
            <w:tcW w:w="5922" w:type="dxa"/>
            <w:noWrap w:val="0"/>
            <w:vAlign w:val="center"/>
          </w:tcPr>
          <w:p w14:paraId="381F65E5">
            <w:pPr>
              <w:spacing w:line="360" w:lineRule="auto"/>
              <w:jc w:val="left"/>
              <w:rPr>
                <w:rFonts w:hint="eastAsia" w:ascii="宋体" w:hAnsi="宋体" w:eastAsia="宋体" w:cs="宋体"/>
              </w:rPr>
            </w:pPr>
            <w:r>
              <w:rPr>
                <w:rFonts w:hint="eastAsia" w:ascii="宋体" w:hAnsi="宋体" w:eastAsia="宋体" w:cs="宋体"/>
                <w:lang w:val="en-US" w:eastAsia="zh-CN"/>
              </w:rPr>
              <w:t>投标人无关联关系声明函</w:t>
            </w:r>
          </w:p>
        </w:tc>
        <w:tc>
          <w:tcPr>
            <w:tcW w:w="1746" w:type="dxa"/>
            <w:noWrap w:val="0"/>
            <w:vAlign w:val="center"/>
          </w:tcPr>
          <w:p w14:paraId="5D44EC83">
            <w:pPr>
              <w:rPr>
                <w:rFonts w:ascii="宋体" w:hAnsi="宋体" w:eastAsia="宋体"/>
              </w:rPr>
            </w:pPr>
          </w:p>
        </w:tc>
      </w:tr>
      <w:tr w14:paraId="7240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51" w:type="dxa"/>
            <w:noWrap w:val="0"/>
            <w:vAlign w:val="center"/>
          </w:tcPr>
          <w:p w14:paraId="3D921356">
            <w:pPr>
              <w:jc w:val="center"/>
              <w:rPr>
                <w:rFonts w:hint="default" w:ascii="宋体" w:hAnsi="宋体" w:eastAsia="宋体"/>
                <w:lang w:val="en-US" w:eastAsia="zh-CN"/>
              </w:rPr>
            </w:pPr>
            <w:r>
              <w:rPr>
                <w:rFonts w:hint="eastAsia" w:ascii="宋体" w:hAnsi="宋体" w:eastAsia="宋体"/>
                <w:lang w:val="en-US" w:eastAsia="zh-CN"/>
              </w:rPr>
              <w:t>10</w:t>
            </w:r>
          </w:p>
        </w:tc>
        <w:tc>
          <w:tcPr>
            <w:tcW w:w="5922" w:type="dxa"/>
            <w:noWrap w:val="0"/>
            <w:vAlign w:val="center"/>
          </w:tcPr>
          <w:p w14:paraId="01637C7A">
            <w:pPr>
              <w:spacing w:line="360" w:lineRule="auto"/>
              <w:jc w:val="left"/>
              <w:rPr>
                <w:rFonts w:hint="eastAsia" w:ascii="宋体" w:hAnsi="宋体" w:eastAsia="宋体" w:cs="宋体"/>
              </w:rPr>
            </w:pPr>
            <w:r>
              <w:rPr>
                <w:rFonts w:hint="eastAsia" w:ascii="宋体" w:hAnsi="宋体" w:eastAsia="宋体" w:cs="宋体"/>
                <w:lang w:val="en-US" w:eastAsia="zh-CN"/>
              </w:rPr>
              <w:t>承诺书</w:t>
            </w:r>
          </w:p>
        </w:tc>
        <w:tc>
          <w:tcPr>
            <w:tcW w:w="1746" w:type="dxa"/>
            <w:noWrap w:val="0"/>
            <w:vAlign w:val="center"/>
          </w:tcPr>
          <w:p w14:paraId="0F43AC29">
            <w:pPr>
              <w:rPr>
                <w:rFonts w:ascii="宋体" w:hAnsi="宋体" w:eastAsia="宋体"/>
              </w:rPr>
            </w:pPr>
          </w:p>
        </w:tc>
      </w:tr>
      <w:tr w14:paraId="2224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319" w:type="dxa"/>
            <w:gridSpan w:val="3"/>
            <w:noWrap w:val="0"/>
            <w:vAlign w:val="center"/>
          </w:tcPr>
          <w:p w14:paraId="48A1A91C">
            <w:pPr>
              <w:rPr>
                <w:rFonts w:ascii="宋体" w:hAnsi="宋体" w:eastAsia="宋体"/>
              </w:rPr>
            </w:pPr>
            <w:r>
              <w:rPr>
                <w:rFonts w:hint="eastAsia" w:ascii="宋体" w:hAnsi="宋体" w:eastAsia="宋体" w:cs="宋体"/>
                <w:b/>
                <w:bCs/>
              </w:rPr>
              <w:t>落实政府采购政策需满足的资格要求</w:t>
            </w:r>
          </w:p>
        </w:tc>
      </w:tr>
      <w:tr w14:paraId="7DFAA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651" w:type="dxa"/>
            <w:noWrap w:val="0"/>
            <w:vAlign w:val="center"/>
          </w:tcPr>
          <w:p w14:paraId="5A027635">
            <w:pPr>
              <w:jc w:val="center"/>
              <w:rPr>
                <w:rFonts w:hint="default" w:ascii="宋体" w:hAnsi="宋体" w:eastAsia="宋体"/>
                <w:lang w:val="en-US" w:eastAsia="zh-CN"/>
              </w:rPr>
            </w:pPr>
            <w:r>
              <w:rPr>
                <w:rFonts w:hint="eastAsia" w:ascii="宋体" w:hAnsi="宋体" w:eastAsia="宋体"/>
                <w:lang w:val="en-US" w:eastAsia="zh-CN"/>
              </w:rPr>
              <w:t>11</w:t>
            </w:r>
          </w:p>
        </w:tc>
        <w:tc>
          <w:tcPr>
            <w:tcW w:w="5922" w:type="dxa"/>
            <w:noWrap w:val="0"/>
            <w:vAlign w:val="center"/>
          </w:tcPr>
          <w:p w14:paraId="16CE67E3">
            <w:pPr>
              <w:jc w:val="left"/>
              <w:rPr>
                <w:rFonts w:hint="eastAsia" w:ascii="宋体" w:hAnsi="宋体" w:eastAsia="宋体"/>
                <w:lang w:val="en-US" w:eastAsia="zh-CN"/>
              </w:rPr>
            </w:pPr>
            <w:r>
              <w:rPr>
                <w:rFonts w:hint="eastAsia" w:ascii="宋体" w:hAnsi="宋体" w:eastAsia="宋体"/>
                <w:lang w:val="en-US" w:eastAsia="zh-CN"/>
              </w:rPr>
              <w:t>《中小企业声明函》</w:t>
            </w:r>
          </w:p>
        </w:tc>
        <w:tc>
          <w:tcPr>
            <w:tcW w:w="1746" w:type="dxa"/>
            <w:noWrap w:val="0"/>
            <w:vAlign w:val="center"/>
          </w:tcPr>
          <w:p w14:paraId="111BB5CC">
            <w:pPr>
              <w:jc w:val="center"/>
              <w:rPr>
                <w:rFonts w:hint="eastAsia" w:ascii="宋体" w:hAnsi="宋体" w:eastAsia="宋体"/>
                <w:lang w:val="en-US" w:eastAsia="zh-CN"/>
              </w:rPr>
            </w:pPr>
          </w:p>
        </w:tc>
      </w:tr>
      <w:tr w14:paraId="20F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319" w:type="dxa"/>
            <w:gridSpan w:val="3"/>
            <w:noWrap w:val="0"/>
            <w:vAlign w:val="center"/>
          </w:tcPr>
          <w:p w14:paraId="689FEDE8">
            <w:pPr>
              <w:spacing w:line="360" w:lineRule="auto"/>
              <w:jc w:val="left"/>
              <w:rPr>
                <w:rFonts w:hint="default" w:ascii="宋体" w:hAnsi="宋体" w:eastAsia="宋体"/>
                <w:lang w:val="en-US" w:eastAsia="zh-CN"/>
              </w:rPr>
            </w:pPr>
            <w:r>
              <w:rPr>
                <w:rFonts w:hint="eastAsia" w:ascii="宋体" w:hAnsi="宋体" w:eastAsia="宋体"/>
                <w:b/>
              </w:rPr>
              <w:t>特定资格条件</w:t>
            </w:r>
            <w:r>
              <w:rPr>
                <w:rFonts w:hint="eastAsia" w:ascii="宋体" w:hAnsi="宋体" w:eastAsia="宋体"/>
                <w:b/>
                <w:lang w:eastAsia="zh-CN"/>
              </w:rPr>
              <w:t>：</w:t>
            </w:r>
            <w:r>
              <w:rPr>
                <w:rFonts w:hint="eastAsia" w:ascii="宋体" w:hAnsi="宋体" w:eastAsia="宋体"/>
                <w:b/>
                <w:lang w:val="en-US" w:eastAsia="zh-CN"/>
              </w:rPr>
              <w:t>无</w:t>
            </w:r>
          </w:p>
        </w:tc>
      </w:tr>
      <w:tr w14:paraId="29E3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319" w:type="dxa"/>
            <w:gridSpan w:val="3"/>
            <w:noWrap w:val="0"/>
            <w:vAlign w:val="center"/>
          </w:tcPr>
          <w:p w14:paraId="1C8F0516">
            <w:pPr>
              <w:rPr>
                <w:rFonts w:ascii="宋体" w:hAnsi="宋体" w:eastAsia="宋体"/>
              </w:rPr>
            </w:pPr>
            <w:r>
              <w:rPr>
                <w:rFonts w:hint="eastAsia" w:ascii="宋体" w:hAnsi="宋体" w:eastAsia="宋体"/>
                <w:b/>
              </w:rPr>
              <w:t>其他资格条件</w:t>
            </w:r>
          </w:p>
        </w:tc>
      </w:tr>
      <w:tr w14:paraId="6F45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51" w:type="dxa"/>
            <w:noWrap w:val="0"/>
            <w:vAlign w:val="center"/>
          </w:tcPr>
          <w:p w14:paraId="4752EC7B">
            <w:pPr>
              <w:jc w:val="center"/>
              <w:rPr>
                <w:rFonts w:hint="default" w:ascii="宋体" w:hAnsi="宋体" w:eastAsia="宋体"/>
                <w:lang w:val="en-US" w:eastAsia="zh-CN"/>
              </w:rPr>
            </w:pPr>
            <w:r>
              <w:rPr>
                <w:rFonts w:hint="eastAsia" w:ascii="宋体" w:hAnsi="宋体" w:eastAsia="宋体"/>
                <w:lang w:val="en-US" w:eastAsia="zh-CN"/>
              </w:rPr>
              <w:t>12</w:t>
            </w:r>
          </w:p>
        </w:tc>
        <w:tc>
          <w:tcPr>
            <w:tcW w:w="5922" w:type="dxa"/>
            <w:noWrap w:val="0"/>
            <w:vAlign w:val="center"/>
          </w:tcPr>
          <w:p w14:paraId="241FB734">
            <w:pPr>
              <w:spacing w:line="0" w:lineRule="atLeast"/>
              <w:rPr>
                <w:rFonts w:ascii="宋体" w:hAnsi="宋体" w:eastAsia="宋体"/>
                <w:iCs/>
              </w:rPr>
            </w:pPr>
            <w:r>
              <w:rPr>
                <w:rFonts w:hint="eastAsia" w:ascii="宋体" w:hAnsi="宋体" w:eastAsia="宋体"/>
                <w:iCs/>
              </w:rPr>
              <w:t>磋商响应函</w:t>
            </w:r>
          </w:p>
        </w:tc>
        <w:tc>
          <w:tcPr>
            <w:tcW w:w="1746" w:type="dxa"/>
            <w:noWrap w:val="0"/>
            <w:vAlign w:val="center"/>
          </w:tcPr>
          <w:p w14:paraId="7A2F357B">
            <w:pPr>
              <w:rPr>
                <w:rFonts w:ascii="宋体" w:hAnsi="宋体" w:eastAsia="宋体"/>
              </w:rPr>
            </w:pPr>
          </w:p>
        </w:tc>
      </w:tr>
      <w:tr w14:paraId="5639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51" w:type="dxa"/>
            <w:noWrap w:val="0"/>
            <w:vAlign w:val="center"/>
          </w:tcPr>
          <w:p w14:paraId="63A1DBD6">
            <w:pPr>
              <w:jc w:val="center"/>
              <w:rPr>
                <w:rFonts w:hint="default" w:ascii="宋体" w:hAnsi="宋体" w:eastAsia="宋体"/>
                <w:lang w:val="en-US" w:eastAsia="zh-CN"/>
              </w:rPr>
            </w:pPr>
            <w:r>
              <w:rPr>
                <w:rFonts w:hint="eastAsia" w:ascii="宋体" w:hAnsi="宋体" w:eastAsia="宋体"/>
                <w:lang w:val="en-US" w:eastAsia="zh-CN"/>
              </w:rPr>
              <w:t>13</w:t>
            </w:r>
          </w:p>
        </w:tc>
        <w:tc>
          <w:tcPr>
            <w:tcW w:w="5922" w:type="dxa"/>
            <w:noWrap w:val="0"/>
            <w:vAlign w:val="center"/>
          </w:tcPr>
          <w:p w14:paraId="0D4DDBE6">
            <w:pPr>
              <w:spacing w:line="0" w:lineRule="atLeast"/>
              <w:rPr>
                <w:rFonts w:ascii="宋体" w:hAnsi="宋体" w:eastAsia="宋体"/>
                <w:iCs/>
              </w:rPr>
            </w:pPr>
            <w:r>
              <w:rPr>
                <w:rFonts w:hint="eastAsia" w:ascii="宋体" w:hAnsi="宋体" w:eastAsia="宋体"/>
                <w:iCs/>
              </w:rPr>
              <w:t>法人授权书</w:t>
            </w:r>
          </w:p>
        </w:tc>
        <w:tc>
          <w:tcPr>
            <w:tcW w:w="1746" w:type="dxa"/>
            <w:noWrap w:val="0"/>
            <w:vAlign w:val="center"/>
          </w:tcPr>
          <w:p w14:paraId="6EB5DB36">
            <w:pPr>
              <w:rPr>
                <w:rFonts w:ascii="宋体" w:hAnsi="宋体" w:eastAsia="宋体"/>
              </w:rPr>
            </w:pPr>
          </w:p>
        </w:tc>
      </w:tr>
    </w:tbl>
    <w:p w14:paraId="568AA524">
      <w:pPr>
        <w:spacing w:before="156" w:after="156" w:line="480" w:lineRule="auto"/>
        <w:jc w:val="center"/>
        <w:rPr>
          <w:rFonts w:ascii="宋体" w:hAnsi="宋体" w:eastAsia="宋体"/>
          <w:b/>
          <w:bCs/>
          <w:sz w:val="24"/>
          <w:szCs w:val="24"/>
        </w:rPr>
      </w:pPr>
    </w:p>
    <w:p w14:paraId="27A01885">
      <w:pPr>
        <w:spacing w:before="156" w:after="156" w:line="480" w:lineRule="auto"/>
        <w:jc w:val="center"/>
        <w:rPr>
          <w:rFonts w:ascii="宋体" w:hAnsi="宋体" w:eastAsia="宋体"/>
          <w:b/>
          <w:bCs/>
          <w:sz w:val="24"/>
          <w:szCs w:val="24"/>
        </w:rPr>
      </w:pPr>
      <w:r>
        <w:rPr>
          <w:rFonts w:hint="eastAsia" w:ascii="宋体" w:hAnsi="宋体" w:eastAsia="宋体"/>
          <w:b/>
          <w:bCs/>
          <w:sz w:val="24"/>
          <w:szCs w:val="24"/>
        </w:rPr>
        <w:t>具备履行合同所必需的设备和专业技术能力的书面声明</w:t>
      </w:r>
    </w:p>
    <w:p w14:paraId="1E725AE4">
      <w:pPr>
        <w:spacing w:line="480" w:lineRule="auto"/>
        <w:ind w:firstLine="492"/>
        <w:rPr>
          <w:rFonts w:ascii="宋体" w:hAnsi="宋体" w:eastAsia="宋体"/>
          <w:bCs/>
        </w:rPr>
      </w:pPr>
      <w:r>
        <w:rPr>
          <w:rFonts w:hint="eastAsia" w:ascii="宋体" w:hAnsi="宋体" w:eastAsia="宋体"/>
          <w:bCs/>
        </w:rPr>
        <w:t>我单位郑重声明：我单位具备履行本项采购合同所必需的设备和专业技术能力，为履行本项采购合同我公司具备如下主要设备和主要专业技术能力：</w:t>
      </w:r>
    </w:p>
    <w:p w14:paraId="4DAC2203">
      <w:pPr>
        <w:spacing w:line="480" w:lineRule="auto"/>
        <w:ind w:firstLine="492"/>
        <w:rPr>
          <w:rFonts w:ascii="宋体" w:hAnsi="宋体" w:eastAsia="宋体"/>
          <w:bCs/>
        </w:rPr>
      </w:pPr>
      <w:r>
        <w:rPr>
          <w:rFonts w:hint="eastAsia" w:ascii="宋体" w:hAnsi="宋体" w:eastAsia="宋体"/>
          <w:bCs/>
        </w:rPr>
        <w:t>主要设备有：</w:t>
      </w:r>
      <w:r>
        <w:rPr>
          <w:rFonts w:hint="eastAsia" w:ascii="宋体" w:hAnsi="宋体" w:eastAsia="宋体"/>
          <w:bCs/>
          <w:u w:val="single"/>
        </w:rPr>
        <w:t xml:space="preserve">                    </w:t>
      </w:r>
      <w:r>
        <w:rPr>
          <w:rFonts w:hint="eastAsia" w:ascii="宋体" w:hAnsi="宋体" w:eastAsia="宋体"/>
          <w:bCs/>
        </w:rPr>
        <w:t>。</w:t>
      </w:r>
    </w:p>
    <w:p w14:paraId="0AE9E60E">
      <w:pPr>
        <w:spacing w:line="480" w:lineRule="auto"/>
        <w:ind w:firstLine="492"/>
        <w:rPr>
          <w:rFonts w:ascii="宋体" w:hAnsi="宋体" w:eastAsia="宋体"/>
          <w:bCs/>
        </w:rPr>
      </w:pPr>
      <w:r>
        <w:rPr>
          <w:rFonts w:hint="eastAsia" w:ascii="宋体" w:hAnsi="宋体" w:eastAsia="宋体"/>
          <w:bCs/>
        </w:rPr>
        <w:t>主要专业技术能力有：</w:t>
      </w:r>
      <w:r>
        <w:rPr>
          <w:rFonts w:hint="eastAsia" w:ascii="宋体" w:hAnsi="宋体" w:eastAsia="宋体"/>
          <w:bCs/>
          <w:u w:val="single"/>
        </w:rPr>
        <w:t xml:space="preserve">            </w:t>
      </w:r>
      <w:r>
        <w:rPr>
          <w:rFonts w:hint="eastAsia" w:ascii="宋体" w:hAnsi="宋体" w:eastAsia="宋体"/>
          <w:bCs/>
        </w:rPr>
        <w:t>。</w:t>
      </w:r>
    </w:p>
    <w:p w14:paraId="38988674">
      <w:pPr>
        <w:spacing w:line="480" w:lineRule="auto"/>
        <w:ind w:firstLine="492"/>
        <w:rPr>
          <w:rFonts w:ascii="宋体" w:hAnsi="宋体" w:eastAsia="宋体"/>
          <w:bCs/>
        </w:rPr>
      </w:pPr>
    </w:p>
    <w:p w14:paraId="31201032">
      <w:pPr>
        <w:spacing w:line="480" w:lineRule="auto"/>
        <w:ind w:firstLine="492"/>
        <w:rPr>
          <w:rFonts w:ascii="宋体" w:hAnsi="宋体" w:eastAsia="宋体"/>
          <w:bCs/>
        </w:rPr>
      </w:pPr>
    </w:p>
    <w:p w14:paraId="0126C18A">
      <w:pPr>
        <w:spacing w:line="480" w:lineRule="auto"/>
        <w:ind w:firstLine="492"/>
        <w:rPr>
          <w:bCs/>
        </w:rPr>
      </w:pPr>
      <w:r>
        <w:rPr>
          <w:rFonts w:hint="eastAsia" w:ascii="宋体" w:hAnsi="宋体" w:eastAsia="宋体"/>
          <w:bCs/>
        </w:rPr>
        <w:t>供应商名称（公章）：</w:t>
      </w:r>
    </w:p>
    <w:p w14:paraId="4C48267C">
      <w:pPr>
        <w:spacing w:line="480" w:lineRule="auto"/>
        <w:ind w:firstLine="492"/>
        <w:rPr>
          <w:rFonts w:ascii="宋体" w:hAnsi="宋体" w:eastAsia="宋体"/>
          <w:bCs/>
        </w:rPr>
      </w:pPr>
      <w:r>
        <w:rPr>
          <w:rFonts w:hint="eastAsia" w:ascii="宋体" w:hAnsi="宋体" w:eastAsia="宋体"/>
          <w:bCs/>
        </w:rPr>
        <w:t>法定代表人签章：</w:t>
      </w:r>
    </w:p>
    <w:p w14:paraId="3C8AB43C">
      <w:pPr>
        <w:spacing w:line="480" w:lineRule="auto"/>
        <w:ind w:firstLine="492"/>
        <w:rPr>
          <w:rFonts w:ascii="宋体" w:hAnsi="宋体" w:eastAsia="宋体"/>
          <w:bCs/>
        </w:rPr>
      </w:pPr>
      <w:r>
        <w:rPr>
          <w:rFonts w:hint="eastAsia" w:ascii="宋体" w:hAnsi="宋体" w:eastAsia="宋体"/>
          <w:bCs/>
        </w:rPr>
        <w:t>日期：</w:t>
      </w:r>
      <w:r>
        <w:rPr>
          <w:rFonts w:hint="eastAsia" w:eastAsiaTheme="minorEastAsia"/>
          <w:bCs/>
        </w:rPr>
        <w:t xml:space="preserve">   </w:t>
      </w:r>
      <w:r>
        <w:rPr>
          <w:rFonts w:hint="eastAsia" w:ascii="宋体" w:hAnsi="宋体" w:eastAsia="宋体"/>
          <w:bCs/>
        </w:rPr>
        <w:t>年   月   日</w:t>
      </w:r>
    </w:p>
    <w:p w14:paraId="2573DB93">
      <w:pPr>
        <w:spacing w:line="480" w:lineRule="auto"/>
        <w:jc w:val="center"/>
        <w:rPr>
          <w:rFonts w:ascii="宋体" w:hAnsi="宋体" w:eastAsia="宋体"/>
          <w:b/>
          <w:bCs/>
        </w:rPr>
      </w:pPr>
      <w:r>
        <w:rPr>
          <w:rFonts w:ascii="宋体" w:hAnsi="宋体" w:eastAsia="宋体"/>
          <w:b/>
          <w:bCs/>
        </w:rPr>
        <w:br w:type="page" w:clear="all"/>
      </w:r>
    </w:p>
    <w:p w14:paraId="2E87BC80">
      <w:pPr>
        <w:spacing w:line="480" w:lineRule="auto"/>
        <w:jc w:val="center"/>
        <w:rPr>
          <w:rFonts w:hint="eastAsia" w:ascii="宋体" w:hAnsi="宋体" w:eastAsia="宋体"/>
          <w:b/>
          <w:bCs/>
          <w:sz w:val="24"/>
          <w:szCs w:val="24"/>
        </w:rPr>
      </w:pPr>
    </w:p>
    <w:p w14:paraId="17EE7CFA">
      <w:pPr>
        <w:spacing w:line="480" w:lineRule="auto"/>
        <w:jc w:val="center"/>
        <w:rPr>
          <w:rFonts w:ascii="宋体" w:hAnsi="宋体" w:eastAsia="宋体"/>
          <w:b/>
          <w:bCs/>
          <w:sz w:val="24"/>
          <w:szCs w:val="24"/>
        </w:rPr>
      </w:pPr>
      <w:r>
        <w:rPr>
          <w:rFonts w:hint="eastAsia" w:ascii="宋体" w:hAnsi="宋体" w:eastAsia="宋体"/>
          <w:b/>
          <w:bCs/>
          <w:sz w:val="24"/>
          <w:szCs w:val="24"/>
        </w:rPr>
        <w:t>参加本次政府采购活动前 3 年内在经营活动中没有重大违法记录的书面声明</w:t>
      </w:r>
    </w:p>
    <w:p w14:paraId="557C09B7">
      <w:pPr>
        <w:spacing w:line="480" w:lineRule="auto"/>
        <w:rPr>
          <w:rFonts w:ascii="宋体" w:hAnsi="宋体" w:eastAsia="宋体"/>
          <w:sz w:val="24"/>
          <w:szCs w:val="24"/>
        </w:rPr>
      </w:pPr>
    </w:p>
    <w:p w14:paraId="55AD384F">
      <w:pPr>
        <w:spacing w:after="312" w:line="480" w:lineRule="auto"/>
        <w:jc w:val="center"/>
        <w:rPr>
          <w:rFonts w:ascii="宋体" w:hAnsi="宋体" w:eastAsia="宋体"/>
          <w:b/>
          <w:bCs/>
          <w:sz w:val="24"/>
          <w:szCs w:val="24"/>
        </w:rPr>
      </w:pPr>
      <w:r>
        <w:rPr>
          <w:rFonts w:hint="eastAsia" w:ascii="宋体" w:hAnsi="宋体" w:eastAsia="宋体"/>
          <w:b/>
          <w:bCs/>
          <w:sz w:val="24"/>
          <w:szCs w:val="24"/>
        </w:rPr>
        <w:t>声  明</w:t>
      </w:r>
    </w:p>
    <w:p w14:paraId="5827E326">
      <w:pPr>
        <w:spacing w:line="480" w:lineRule="auto"/>
        <w:rPr>
          <w:rFonts w:ascii="宋体" w:hAnsi="宋体" w:eastAsia="宋体"/>
          <w:bCs/>
        </w:rPr>
      </w:pPr>
      <w:r>
        <w:rPr>
          <w:rFonts w:hint="eastAsia" w:ascii="宋体" w:hAnsi="宋体" w:eastAsia="宋体"/>
          <w:b/>
          <w:bCs/>
        </w:rPr>
        <w:t xml:space="preserve">    </w:t>
      </w:r>
      <w:r>
        <w:rPr>
          <w:rFonts w:hint="eastAsia" w:ascii="宋体" w:hAnsi="宋体" w:eastAsia="宋体"/>
          <w:bCs/>
        </w:rPr>
        <w:t>我公司郑重声明：参加本次政府采购活动前 3 年内，我公司在经营活动中没有因违法经营受到刑事处罚或者责令停产停业、吊销许可证或者执照、较大数额罚款等行政处罚。</w:t>
      </w:r>
    </w:p>
    <w:p w14:paraId="39C262D9">
      <w:pPr>
        <w:spacing w:line="480" w:lineRule="auto"/>
        <w:rPr>
          <w:rFonts w:ascii="宋体" w:hAnsi="宋体" w:eastAsia="宋体"/>
          <w:bCs/>
        </w:rPr>
      </w:pPr>
      <w:r>
        <w:rPr>
          <w:rFonts w:hint="eastAsia" w:ascii="宋体" w:hAnsi="宋体" w:eastAsia="宋体"/>
          <w:bCs/>
        </w:rPr>
        <w:t xml:space="preserve">                               </w:t>
      </w:r>
    </w:p>
    <w:p w14:paraId="66F52F0A">
      <w:pPr>
        <w:spacing w:line="480" w:lineRule="auto"/>
        <w:ind w:firstLine="3259"/>
        <w:rPr>
          <w:rFonts w:ascii="宋体" w:hAnsi="宋体" w:eastAsia="宋体"/>
          <w:bCs/>
        </w:rPr>
      </w:pPr>
      <w:r>
        <w:rPr>
          <w:rFonts w:hint="eastAsia" w:ascii="宋体" w:hAnsi="宋体" w:eastAsia="宋体"/>
          <w:bCs/>
        </w:rPr>
        <w:t>供应商名称（公章）：</w:t>
      </w:r>
    </w:p>
    <w:p w14:paraId="7A0A9209">
      <w:pPr>
        <w:spacing w:line="480" w:lineRule="auto"/>
        <w:rPr>
          <w:rFonts w:hint="default" w:ascii="宋体" w:hAnsi="宋体" w:eastAsia="宋体"/>
          <w:bCs/>
          <w:u w:val="single"/>
          <w:lang w:val="en-US" w:eastAsia="zh-CN"/>
        </w:rPr>
      </w:pPr>
      <w:r>
        <w:rPr>
          <w:rFonts w:hint="eastAsia" w:ascii="宋体" w:hAnsi="宋体" w:eastAsia="宋体"/>
          <w:bCs/>
        </w:rPr>
        <w:t xml:space="preserve">                               法定代表人签章：</w:t>
      </w:r>
      <w:r>
        <w:rPr>
          <w:rFonts w:hint="eastAsia" w:ascii="宋体" w:hAnsi="宋体" w:eastAsia="宋体"/>
          <w:bCs/>
          <w:u w:val="single"/>
          <w:lang w:val="en-US" w:eastAsia="zh-CN"/>
        </w:rPr>
        <w:t xml:space="preserve">            </w:t>
      </w:r>
    </w:p>
    <w:p w14:paraId="341DE790">
      <w:pPr>
        <w:spacing w:line="480" w:lineRule="auto"/>
        <w:rPr>
          <w:rFonts w:ascii="宋体" w:hAnsi="宋体" w:eastAsia="宋体"/>
          <w:bCs/>
        </w:rPr>
      </w:pPr>
      <w:r>
        <w:rPr>
          <w:rFonts w:hint="eastAsia" w:ascii="宋体" w:hAnsi="宋体" w:eastAsia="宋体"/>
          <w:bCs/>
        </w:rPr>
        <w:t xml:space="preserve">                               日期：</w:t>
      </w:r>
      <w:r>
        <w:rPr>
          <w:rFonts w:hint="eastAsia" w:ascii="宋体" w:hAnsi="宋体" w:eastAsia="宋体"/>
          <w:bCs/>
          <w:u w:val="single"/>
          <w:lang w:val="en-US" w:eastAsia="zh-CN"/>
        </w:rPr>
        <w:t xml:space="preserve">       </w:t>
      </w:r>
      <w:r>
        <w:rPr>
          <w:rFonts w:hint="eastAsia" w:ascii="宋体" w:hAnsi="宋体" w:eastAsia="宋体"/>
          <w:bCs/>
        </w:rPr>
        <w:t>年</w:t>
      </w:r>
      <w:r>
        <w:rPr>
          <w:rFonts w:hint="eastAsia" w:ascii="宋体" w:hAnsi="宋体" w:eastAsia="宋体"/>
          <w:bCs/>
          <w:u w:val="single"/>
        </w:rPr>
        <w:t xml:space="preserve">    </w:t>
      </w:r>
      <w:r>
        <w:rPr>
          <w:rFonts w:hint="eastAsia" w:ascii="宋体" w:hAnsi="宋体" w:eastAsia="宋体"/>
          <w:bCs/>
        </w:rPr>
        <w:t>月</w:t>
      </w:r>
      <w:r>
        <w:rPr>
          <w:rFonts w:hint="eastAsia" w:ascii="宋体" w:hAnsi="宋体" w:eastAsia="宋体"/>
          <w:bCs/>
          <w:u w:val="single"/>
        </w:rPr>
        <w:t xml:space="preserve">    </w:t>
      </w:r>
      <w:r>
        <w:rPr>
          <w:rFonts w:hint="eastAsia" w:ascii="宋体" w:hAnsi="宋体" w:eastAsia="宋体"/>
          <w:bCs/>
        </w:rPr>
        <w:t>日</w:t>
      </w:r>
    </w:p>
    <w:p w14:paraId="74AA6B40">
      <w:pPr>
        <w:rPr>
          <w:rFonts w:hint="eastAsia" w:ascii="宋体" w:hAnsi="宋体" w:eastAsia="宋体"/>
          <w:b/>
          <w:sz w:val="24"/>
          <w:szCs w:val="24"/>
        </w:rPr>
      </w:pPr>
      <w:r>
        <w:rPr>
          <w:rFonts w:hint="eastAsia" w:ascii="宋体" w:hAnsi="宋体" w:eastAsia="宋体"/>
          <w:b/>
          <w:sz w:val="24"/>
          <w:szCs w:val="24"/>
        </w:rPr>
        <w:br w:type="page"/>
      </w:r>
    </w:p>
    <w:p w14:paraId="37361AB7">
      <w:pPr>
        <w:spacing w:line="520" w:lineRule="exact"/>
        <w:jc w:val="center"/>
        <w:rPr>
          <w:rFonts w:ascii="宋体" w:hAnsi="宋体" w:eastAsia="宋体"/>
          <w:b/>
          <w:sz w:val="24"/>
          <w:szCs w:val="24"/>
        </w:rPr>
      </w:pPr>
      <w:r>
        <w:rPr>
          <w:rFonts w:hint="eastAsia" w:ascii="宋体" w:hAnsi="宋体" w:eastAsia="宋体"/>
          <w:b/>
          <w:sz w:val="24"/>
          <w:szCs w:val="24"/>
        </w:rPr>
        <w:t>供应商信用承诺书</w:t>
      </w:r>
    </w:p>
    <w:p w14:paraId="3229673F">
      <w:pPr>
        <w:spacing w:line="520" w:lineRule="exact"/>
        <w:jc w:val="center"/>
        <w:rPr>
          <w:rFonts w:ascii="宋体" w:hAnsi="宋体" w:eastAsia="宋体"/>
          <w:b/>
        </w:rPr>
      </w:pPr>
    </w:p>
    <w:p w14:paraId="603EFBE3">
      <w:pPr>
        <w:spacing w:line="360" w:lineRule="auto"/>
        <w:rPr>
          <w:rFonts w:ascii="宋体" w:hAnsi="宋体" w:eastAsia="宋体"/>
        </w:rPr>
      </w:pPr>
      <w:r>
        <w:rPr>
          <w:rFonts w:hint="eastAsia" w:ascii="宋体" w:hAnsi="宋体" w:eastAsia="宋体"/>
        </w:rPr>
        <w:t>承诺主体名称：</w:t>
      </w:r>
      <w:r>
        <w:rPr>
          <w:rFonts w:hint="eastAsia" w:ascii="宋体" w:hAnsi="宋体" w:eastAsia="宋体"/>
          <w:u w:val="single"/>
        </w:rPr>
        <w:t xml:space="preserve">                           </w:t>
      </w:r>
      <w:r>
        <w:rPr>
          <w:rFonts w:hint="eastAsia" w:ascii="宋体" w:hAnsi="宋体" w:eastAsia="宋体"/>
        </w:rPr>
        <w:t xml:space="preserve"> </w:t>
      </w:r>
    </w:p>
    <w:p w14:paraId="12A0FF1A">
      <w:pPr>
        <w:spacing w:line="360" w:lineRule="auto"/>
        <w:rPr>
          <w:rFonts w:ascii="宋体" w:hAnsi="宋体" w:eastAsia="宋体"/>
          <w:u w:val="single"/>
        </w:rPr>
      </w:pPr>
      <w:r>
        <w:rPr>
          <w:rFonts w:hint="eastAsia" w:ascii="宋体" w:hAnsi="宋体" w:eastAsia="宋体"/>
        </w:rPr>
        <w:t>统一社会信用代码：</w:t>
      </w:r>
      <w:r>
        <w:rPr>
          <w:rFonts w:hint="eastAsia" w:ascii="宋体" w:hAnsi="宋体" w:eastAsia="宋体"/>
          <w:u w:val="single"/>
        </w:rPr>
        <w:t xml:space="preserve">                       </w:t>
      </w:r>
    </w:p>
    <w:p w14:paraId="07CC5AAA">
      <w:pPr>
        <w:spacing w:line="360" w:lineRule="auto"/>
        <w:ind w:firstLine="420"/>
        <w:rPr>
          <w:rFonts w:ascii="宋体" w:hAnsi="宋体" w:eastAsia="宋体"/>
        </w:rPr>
      </w:pPr>
      <w:r>
        <w:rPr>
          <w:rFonts w:hint="eastAsia" w:ascii="宋体" w:hAnsi="宋体" w:eastAsia="宋体"/>
        </w:rPr>
        <w:t>为维护公平竞争、规范有序的市场秩序，营造诚实守信的信用环境，共同推进社会信用体系建设完善，树立企业诚信守法形象，本企业对________________________项目政府采购活动郑重承诺如下:</w:t>
      </w:r>
    </w:p>
    <w:p w14:paraId="5FA37E3A">
      <w:pPr>
        <w:spacing w:line="360" w:lineRule="auto"/>
        <w:ind w:firstLine="420"/>
        <w:rPr>
          <w:rFonts w:ascii="宋体" w:hAnsi="宋体" w:eastAsia="宋体"/>
        </w:rPr>
      </w:pPr>
      <w:r>
        <w:rPr>
          <w:rFonts w:hint="eastAsia" w:ascii="宋体" w:hAnsi="宋体" w:eastAsia="宋体"/>
        </w:rPr>
        <w:t>一、对提供给注册登记部门、行业管理部门、司法部门、行业组织以及在政府采购活动中提交的所有资料的合法性、真实性、准确性和有效性负责；</w:t>
      </w:r>
    </w:p>
    <w:p w14:paraId="55CDFEFC">
      <w:pPr>
        <w:spacing w:line="360" w:lineRule="auto"/>
        <w:ind w:firstLine="420"/>
        <w:rPr>
          <w:rFonts w:ascii="宋体" w:hAnsi="宋体" w:eastAsia="宋体"/>
        </w:rPr>
      </w:pPr>
      <w:r>
        <w:rPr>
          <w:rFonts w:hint="eastAsia" w:ascii="宋体" w:hAnsi="宋体" w:eastAsia="宋体"/>
        </w:rPr>
        <w:t>二、严格按照国家法律、法规和规章开展采购活动，全面履行应尽的责任和义务，全面做到履约守信，具备《中华人民共和国政府采购法》第二十二条第一款规定的条件;</w:t>
      </w:r>
    </w:p>
    <w:p w14:paraId="2421247F">
      <w:pPr>
        <w:spacing w:line="360" w:lineRule="auto"/>
        <w:ind w:firstLine="420"/>
        <w:rPr>
          <w:rFonts w:ascii="宋体" w:hAnsi="宋体" w:eastAsia="宋体"/>
        </w:rPr>
      </w:pPr>
      <w:r>
        <w:rPr>
          <w:rFonts w:hint="eastAsia" w:ascii="宋体" w:hAnsi="宋体" w:eastAsia="宋体"/>
        </w:rPr>
        <w:t>三、严格依法开展生产经营活动，主动接受行业监管，自愿接受依法开展的日常检查；违法失信经营后将自愿接受约束和惩戒，并依法承担相应责任；</w:t>
      </w:r>
    </w:p>
    <w:p w14:paraId="27D220B0">
      <w:pPr>
        <w:spacing w:line="360" w:lineRule="auto"/>
        <w:ind w:firstLine="420"/>
        <w:rPr>
          <w:rFonts w:ascii="宋体" w:hAnsi="宋体" w:eastAsia="宋体"/>
        </w:rPr>
      </w:pPr>
      <w:r>
        <w:rPr>
          <w:rFonts w:hint="eastAsia" w:ascii="宋体" w:hAnsi="宋体" w:eastAsia="宋体"/>
        </w:rPr>
        <w:t>四、自觉接受行政管理部门、行业组织、社会公众、新闻舆论的监督；</w:t>
      </w:r>
    </w:p>
    <w:p w14:paraId="4C3BB65C">
      <w:pPr>
        <w:spacing w:line="360" w:lineRule="auto"/>
        <w:ind w:firstLine="420"/>
        <w:rPr>
          <w:rFonts w:ascii="宋体" w:hAnsi="宋体" w:eastAsia="宋体"/>
        </w:rPr>
      </w:pPr>
      <w:r>
        <w:rPr>
          <w:rFonts w:hint="eastAsia" w:ascii="宋体" w:hAnsi="宋体" w:eastAsia="宋体"/>
        </w:rPr>
        <w:t>五、自觉做到自我约束、自我管理，不制假售假、商标侵权、虚假宣传、违约毁约、恶意逃债、偷税漏税、垄断和不正当竞争，维护经营者、消费者的合法权益；</w:t>
      </w:r>
    </w:p>
    <w:p w14:paraId="3D032877">
      <w:pPr>
        <w:spacing w:line="360" w:lineRule="auto"/>
        <w:ind w:firstLine="420"/>
        <w:rPr>
          <w:rFonts w:ascii="宋体" w:hAnsi="宋体" w:eastAsia="宋体"/>
        </w:rPr>
      </w:pPr>
      <w:r>
        <w:rPr>
          <w:rFonts w:hint="eastAsia" w:ascii="宋体" w:hAnsi="宋体" w:eastAsia="宋体"/>
        </w:rPr>
        <w:t>六、提出政府采购质疑和投诉坚持依法依规、诚实信用原则，在全国范围12个月内没有三次以上查无实据的政府采购投诉；</w:t>
      </w:r>
    </w:p>
    <w:p w14:paraId="1A582FB1">
      <w:pPr>
        <w:spacing w:line="360" w:lineRule="auto"/>
        <w:ind w:firstLine="420"/>
        <w:rPr>
          <w:rFonts w:ascii="宋体" w:hAnsi="宋体" w:eastAsia="宋体"/>
        </w:rPr>
      </w:pPr>
      <w:r>
        <w:rPr>
          <w:rFonts w:hint="eastAsia" w:ascii="宋体" w:hAnsi="宋体" w:eastAsia="宋体"/>
        </w:rPr>
        <w:t>七、严格遵守信用信息公示相关规定，向社会公示信用信息；</w:t>
      </w:r>
    </w:p>
    <w:p w14:paraId="4D277785">
      <w:pPr>
        <w:spacing w:line="360" w:lineRule="auto"/>
        <w:ind w:firstLine="420"/>
        <w:rPr>
          <w:rFonts w:ascii="宋体" w:hAnsi="宋体" w:eastAsia="宋体"/>
        </w:rPr>
      </w:pPr>
      <w:r>
        <w:rPr>
          <w:rFonts w:hint="eastAsia" w:ascii="宋体" w:hAnsi="宋体" w:eastAsia="宋体"/>
        </w:rPr>
        <w:t>八、在“信用中国”和“中国政府采购网”网站中无违法违规、较重或严重失信记录；</w:t>
      </w:r>
    </w:p>
    <w:p w14:paraId="2DE26255">
      <w:pPr>
        <w:spacing w:line="360" w:lineRule="auto"/>
        <w:ind w:firstLine="420"/>
        <w:rPr>
          <w:rFonts w:ascii="宋体" w:hAnsi="宋体" w:eastAsia="宋体"/>
        </w:rPr>
      </w:pPr>
      <w:r>
        <w:rPr>
          <w:rFonts w:hint="eastAsia" w:ascii="宋体" w:hAnsi="宋体" w:eastAsia="宋体"/>
        </w:rPr>
        <w:t>九、如违反承诺，自愿接受管理部门依法给予的行政处罚，同意将违反承诺的行为作为不良记录记入信用档案，依法依规进行信息公示，并承担所产生的一切法律责任和经济损失。</w:t>
      </w:r>
    </w:p>
    <w:p w14:paraId="716A8F60">
      <w:pPr>
        <w:spacing w:line="360" w:lineRule="auto"/>
        <w:ind w:firstLine="420"/>
        <w:rPr>
          <w:rFonts w:ascii="宋体" w:hAnsi="宋体" w:eastAsia="宋体"/>
        </w:rPr>
      </w:pPr>
      <w:r>
        <w:rPr>
          <w:rFonts w:hint="eastAsia" w:ascii="宋体" w:hAnsi="宋体" w:eastAsia="宋体"/>
        </w:rPr>
        <w:t>十、本承诺书自签订之日起生效。</w:t>
      </w:r>
    </w:p>
    <w:p w14:paraId="1B581F26">
      <w:pPr>
        <w:spacing w:line="360" w:lineRule="auto"/>
        <w:ind w:firstLine="420"/>
        <w:rPr>
          <w:rFonts w:ascii="宋体" w:hAnsi="宋体" w:eastAsia="宋体"/>
        </w:rPr>
      </w:pPr>
      <w:r>
        <w:rPr>
          <w:rFonts w:hint="eastAsia" w:ascii="宋体" w:hAnsi="宋体" w:eastAsia="宋体"/>
        </w:rPr>
        <w:t>（注：法定代表人或负责人、主体名称发生变更的应当重新做出承诺。）</w:t>
      </w:r>
    </w:p>
    <w:p w14:paraId="758C9F4B">
      <w:pPr>
        <w:spacing w:line="360" w:lineRule="auto"/>
        <w:jc w:val="center"/>
        <w:rPr>
          <w:rFonts w:ascii="宋体" w:hAnsi="宋体" w:eastAsia="宋体"/>
        </w:rPr>
      </w:pPr>
      <w:r>
        <w:rPr>
          <w:rFonts w:hint="eastAsia" w:ascii="宋体" w:hAnsi="宋体" w:eastAsia="宋体"/>
        </w:rPr>
        <w:t xml:space="preserve"> </w:t>
      </w:r>
    </w:p>
    <w:p w14:paraId="310EF440">
      <w:pPr>
        <w:spacing w:line="360" w:lineRule="auto"/>
        <w:jc w:val="center"/>
        <w:rPr>
          <w:rFonts w:ascii="宋体" w:hAnsi="宋体" w:eastAsia="宋体"/>
        </w:rPr>
      </w:pPr>
      <w:r>
        <w:rPr>
          <w:rFonts w:hint="eastAsia" w:ascii="宋体" w:hAnsi="宋体" w:eastAsia="宋体"/>
        </w:rPr>
        <w:t xml:space="preserve">                承诺单位（签章）： </w:t>
      </w:r>
    </w:p>
    <w:p w14:paraId="7D0A9CB6">
      <w:pPr>
        <w:spacing w:line="360" w:lineRule="auto"/>
        <w:jc w:val="center"/>
        <w:rPr>
          <w:rFonts w:ascii="宋体" w:hAnsi="宋体" w:eastAsia="宋体"/>
        </w:rPr>
      </w:pPr>
      <w:r>
        <w:rPr>
          <w:rFonts w:hint="eastAsia" w:ascii="宋体" w:hAnsi="宋体" w:eastAsia="宋体"/>
        </w:rPr>
        <w:t xml:space="preserve">                   法定代表人（负责人）：</w:t>
      </w:r>
    </w:p>
    <w:p w14:paraId="1A03256B">
      <w:pPr>
        <w:spacing w:line="360" w:lineRule="auto"/>
        <w:jc w:val="center"/>
        <w:rPr>
          <w:rFonts w:ascii="宋体" w:hAnsi="宋体" w:eastAsia="宋体"/>
        </w:rPr>
      </w:pPr>
      <w:r>
        <w:rPr>
          <w:rFonts w:hint="eastAsia" w:ascii="宋体" w:hAnsi="宋体" w:eastAsia="宋体"/>
        </w:rPr>
        <w:t xml:space="preserve">                  年   月   日</w:t>
      </w:r>
    </w:p>
    <w:p w14:paraId="1BDFDFEF">
      <w:pPr>
        <w:rPr>
          <w:rFonts w:hint="eastAsia" w:ascii="宋体" w:hAnsi="宋体" w:eastAsia="宋体"/>
          <w:b/>
          <w:sz w:val="24"/>
          <w:szCs w:val="24"/>
        </w:rPr>
      </w:pPr>
      <w:r>
        <w:rPr>
          <w:rFonts w:hint="eastAsia" w:ascii="宋体" w:hAnsi="宋体" w:eastAsia="宋体"/>
          <w:b/>
          <w:sz w:val="24"/>
          <w:szCs w:val="24"/>
        </w:rPr>
        <w:br w:type="page"/>
      </w:r>
    </w:p>
    <w:p w14:paraId="6841B796">
      <w:pPr>
        <w:spacing w:line="480" w:lineRule="auto"/>
        <w:jc w:val="center"/>
        <w:rPr>
          <w:rFonts w:ascii="宋体" w:hAnsi="宋体" w:eastAsia="宋体"/>
          <w:b/>
          <w:sz w:val="24"/>
          <w:szCs w:val="24"/>
        </w:rPr>
      </w:pPr>
      <w:r>
        <w:rPr>
          <w:rFonts w:hint="eastAsia" w:ascii="宋体" w:hAnsi="宋体" w:eastAsia="宋体"/>
          <w:b/>
          <w:sz w:val="24"/>
          <w:szCs w:val="24"/>
        </w:rPr>
        <w:t>磋商响应函</w:t>
      </w:r>
    </w:p>
    <w:p w14:paraId="183F45D7">
      <w:pPr>
        <w:spacing w:line="480" w:lineRule="auto"/>
        <w:rPr>
          <w:rFonts w:ascii="宋体" w:hAnsi="宋体" w:eastAsia="宋体"/>
        </w:rPr>
      </w:pPr>
    </w:p>
    <w:p w14:paraId="3D77C333">
      <w:pPr>
        <w:spacing w:line="480" w:lineRule="auto"/>
        <w:rPr>
          <w:rFonts w:ascii="宋体" w:hAnsi="宋体" w:eastAsia="宋体"/>
          <w:b/>
        </w:rPr>
      </w:pPr>
      <w:r>
        <w:rPr>
          <w:rFonts w:hint="eastAsia" w:ascii="宋体" w:hAnsi="宋体" w:eastAsia="宋体"/>
        </w:rPr>
        <w:t>致：（代理公司）</w:t>
      </w:r>
    </w:p>
    <w:p w14:paraId="515AEF45">
      <w:pPr>
        <w:pStyle w:val="197"/>
        <w:spacing w:line="480" w:lineRule="auto"/>
        <w:ind w:firstLine="420"/>
        <w:rPr>
          <w:rFonts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号磋商文件，正式授权下述签字人_________ (姓名和职务)代表我方______________（供应商的名称），全权处理本次项目磋商采购的有关事宜。</w:t>
      </w:r>
    </w:p>
    <w:p w14:paraId="6CF7C1CA">
      <w:pPr>
        <w:pStyle w:val="197"/>
        <w:spacing w:line="480" w:lineRule="auto"/>
        <w:ind w:firstLine="420"/>
        <w:rPr>
          <w:rFonts w:ascii="宋体" w:hAnsi="宋体"/>
          <w:sz w:val="21"/>
          <w:szCs w:val="21"/>
        </w:rPr>
      </w:pPr>
      <w:r>
        <w:rPr>
          <w:rFonts w:hint="eastAsia" w:ascii="宋体" w:hAnsi="宋体"/>
          <w:sz w:val="21"/>
          <w:szCs w:val="21"/>
        </w:rPr>
        <w:t>据此函，__________（签字人）兹宣布同意如下：</w:t>
      </w:r>
    </w:p>
    <w:p w14:paraId="0E3EB118">
      <w:pPr>
        <w:pStyle w:val="197"/>
        <w:spacing w:line="480" w:lineRule="auto"/>
        <w:ind w:firstLine="420"/>
        <w:rPr>
          <w:rFonts w:ascii="宋体" w:hAnsi="宋体"/>
          <w:sz w:val="21"/>
          <w:szCs w:val="21"/>
        </w:rPr>
      </w:pPr>
      <w:r>
        <w:rPr>
          <w:rFonts w:hint="eastAsia" w:ascii="宋体" w:hAnsi="宋体"/>
          <w:sz w:val="21"/>
          <w:szCs w:val="21"/>
        </w:rPr>
        <w:t>1.按磋商文件规定的各项要求，向买方提供所需服务。</w:t>
      </w:r>
    </w:p>
    <w:p w14:paraId="56710BC1">
      <w:pPr>
        <w:pStyle w:val="197"/>
        <w:spacing w:line="480" w:lineRule="auto"/>
        <w:ind w:firstLine="420"/>
        <w:rPr>
          <w:rFonts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380D2741">
      <w:pPr>
        <w:pStyle w:val="197"/>
        <w:spacing w:line="480" w:lineRule="auto"/>
        <w:ind w:firstLine="420"/>
        <w:rPr>
          <w:rFonts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50CF4476">
      <w:pPr>
        <w:pStyle w:val="197"/>
        <w:spacing w:line="480" w:lineRule="auto"/>
        <w:ind w:firstLine="420"/>
        <w:rPr>
          <w:rFonts w:ascii="宋体" w:hAnsi="宋体"/>
          <w:sz w:val="21"/>
          <w:szCs w:val="21"/>
        </w:rPr>
      </w:pPr>
      <w:r>
        <w:rPr>
          <w:rFonts w:hint="eastAsia" w:ascii="宋体" w:hAnsi="宋体"/>
          <w:sz w:val="21"/>
          <w:szCs w:val="21"/>
        </w:rPr>
        <w:t>4.同意向贵方提供贵方可能另外要求的与磋商采购有关的任何证据或资料，并保证我方已提供和将要提供的文件是真实的、准确的。</w:t>
      </w:r>
    </w:p>
    <w:p w14:paraId="615F296F">
      <w:pPr>
        <w:pStyle w:val="197"/>
        <w:spacing w:line="480" w:lineRule="auto"/>
        <w:ind w:firstLine="420"/>
        <w:rPr>
          <w:rFonts w:ascii="宋体" w:hAnsi="宋体"/>
          <w:sz w:val="21"/>
          <w:szCs w:val="21"/>
        </w:rPr>
      </w:pPr>
      <w:r>
        <w:rPr>
          <w:rFonts w:hint="eastAsia" w:ascii="宋体" w:hAnsi="宋体"/>
          <w:sz w:val="21"/>
          <w:szCs w:val="21"/>
        </w:rPr>
        <w:t>5.一旦我方成交，我方将根据磋商文件的规定，严格履行合同的责任和义务，并保证在磋商文件规定的时间完成项目，交付买方验收、使用。</w:t>
      </w:r>
    </w:p>
    <w:p w14:paraId="2051F078">
      <w:pPr>
        <w:pStyle w:val="197"/>
        <w:spacing w:line="480" w:lineRule="auto"/>
        <w:ind w:firstLine="420"/>
        <w:rPr>
          <w:rFonts w:ascii="宋体" w:hAnsi="宋体"/>
          <w:sz w:val="21"/>
          <w:szCs w:val="21"/>
        </w:rPr>
      </w:pPr>
      <w:r>
        <w:rPr>
          <w:rFonts w:hint="eastAsia" w:ascii="宋体" w:hAnsi="宋体"/>
          <w:sz w:val="21"/>
          <w:szCs w:val="21"/>
        </w:rPr>
        <w:t>6.遵守磋商文件中要求的收费项目和标准。</w:t>
      </w:r>
    </w:p>
    <w:p w14:paraId="10A01293">
      <w:pPr>
        <w:pStyle w:val="197"/>
        <w:spacing w:line="480" w:lineRule="auto"/>
        <w:ind w:firstLine="420"/>
        <w:rPr>
          <w:rFonts w:ascii="宋体" w:hAnsi="宋体"/>
          <w:sz w:val="21"/>
          <w:szCs w:val="21"/>
        </w:rPr>
      </w:pPr>
      <w:r>
        <w:rPr>
          <w:rFonts w:hint="eastAsia" w:ascii="宋体" w:hAnsi="宋体"/>
          <w:sz w:val="21"/>
          <w:szCs w:val="21"/>
        </w:rPr>
        <w:t>7.与本磋商采购有关的正式通讯地址为：</w:t>
      </w:r>
    </w:p>
    <w:p w14:paraId="474694F4">
      <w:pPr>
        <w:pStyle w:val="197"/>
        <w:spacing w:line="480" w:lineRule="auto"/>
        <w:ind w:firstLine="420"/>
        <w:rPr>
          <w:rFonts w:ascii="宋体" w:hAnsi="宋体"/>
          <w:sz w:val="21"/>
          <w:szCs w:val="21"/>
        </w:rPr>
      </w:pPr>
    </w:p>
    <w:p w14:paraId="0CEA5CDD">
      <w:pPr>
        <w:pStyle w:val="197"/>
        <w:spacing w:line="480" w:lineRule="auto"/>
        <w:ind w:firstLine="420"/>
        <w:rPr>
          <w:rFonts w:ascii="宋体" w:hAnsi="宋体"/>
          <w:sz w:val="21"/>
          <w:szCs w:val="21"/>
        </w:rPr>
      </w:pPr>
      <w:r>
        <w:rPr>
          <w:rFonts w:hint="eastAsia" w:ascii="宋体" w:hAnsi="宋体"/>
          <w:sz w:val="21"/>
          <w:szCs w:val="21"/>
        </w:rPr>
        <w:t>地 址：                          邮 编：</w:t>
      </w:r>
    </w:p>
    <w:p w14:paraId="0FFF3F08">
      <w:pPr>
        <w:pStyle w:val="197"/>
        <w:spacing w:line="480" w:lineRule="auto"/>
        <w:ind w:firstLine="420"/>
        <w:rPr>
          <w:rFonts w:ascii="宋体" w:hAnsi="宋体"/>
          <w:sz w:val="21"/>
          <w:szCs w:val="21"/>
        </w:rPr>
      </w:pPr>
      <w:r>
        <w:rPr>
          <w:rFonts w:hint="eastAsia" w:ascii="宋体" w:hAnsi="宋体"/>
          <w:sz w:val="21"/>
          <w:szCs w:val="21"/>
        </w:rPr>
        <w:t>电 话：                          传 真：</w:t>
      </w:r>
    </w:p>
    <w:p w14:paraId="311BB572">
      <w:pPr>
        <w:pStyle w:val="197"/>
        <w:spacing w:line="480" w:lineRule="auto"/>
        <w:ind w:firstLine="420"/>
        <w:rPr>
          <w:rFonts w:ascii="宋体" w:hAnsi="宋体"/>
          <w:sz w:val="21"/>
          <w:szCs w:val="21"/>
        </w:rPr>
      </w:pPr>
      <w:r>
        <w:rPr>
          <w:rFonts w:hint="eastAsia" w:ascii="宋体" w:hAnsi="宋体"/>
          <w:sz w:val="21"/>
          <w:szCs w:val="21"/>
        </w:rPr>
        <w:t xml:space="preserve">供应商开户行：                   账 户： </w:t>
      </w:r>
    </w:p>
    <w:p w14:paraId="349A99E4">
      <w:pPr>
        <w:pStyle w:val="197"/>
        <w:spacing w:line="480" w:lineRule="auto"/>
        <w:ind w:firstLine="420"/>
        <w:rPr>
          <w:rFonts w:ascii="宋体" w:hAnsi="宋体"/>
          <w:sz w:val="21"/>
          <w:szCs w:val="21"/>
        </w:rPr>
      </w:pPr>
      <w:r>
        <w:rPr>
          <w:rFonts w:hint="eastAsia" w:ascii="宋体" w:hAnsi="宋体"/>
          <w:sz w:val="21"/>
          <w:szCs w:val="21"/>
        </w:rPr>
        <w:t>法定代表人姓名（签章）：         联系电话：</w:t>
      </w:r>
    </w:p>
    <w:p w14:paraId="2239527E">
      <w:pPr>
        <w:pStyle w:val="197"/>
        <w:spacing w:line="480" w:lineRule="auto"/>
        <w:ind w:firstLine="420"/>
        <w:rPr>
          <w:rFonts w:ascii="宋体" w:hAnsi="宋体"/>
          <w:sz w:val="21"/>
          <w:szCs w:val="21"/>
        </w:rPr>
      </w:pPr>
      <w:r>
        <w:rPr>
          <w:rFonts w:hint="eastAsia" w:ascii="宋体" w:hAnsi="宋体"/>
          <w:sz w:val="21"/>
          <w:szCs w:val="21"/>
        </w:rPr>
        <w:t xml:space="preserve">供应商名称（公章）：            </w:t>
      </w:r>
    </w:p>
    <w:p w14:paraId="75A7DAB6">
      <w:pPr>
        <w:pStyle w:val="197"/>
        <w:spacing w:line="480" w:lineRule="auto"/>
        <w:ind w:firstLine="420"/>
        <w:rPr>
          <w:rFonts w:hint="eastAsia" w:ascii="宋体" w:hAnsi="宋体" w:eastAsia="宋体" w:cs="宋体"/>
          <w:b/>
          <w:bCs/>
          <w:sz w:val="21"/>
          <w:szCs w:val="21"/>
        </w:rPr>
      </w:pPr>
      <w:r>
        <w:rPr>
          <w:rFonts w:hint="eastAsia" w:ascii="宋体" w:hAnsi="宋体"/>
          <w:sz w:val="21"/>
          <w:szCs w:val="21"/>
        </w:rPr>
        <w:t>日 期：________年____月____日</w:t>
      </w:r>
    </w:p>
    <w:p w14:paraId="0F8F59A2">
      <w:pPr>
        <w:rPr>
          <w:rFonts w:hint="eastAsia" w:ascii="宋体" w:hAnsi="宋体" w:eastAsia="宋体" w:cs="宋体"/>
          <w:b/>
          <w:bCs/>
          <w:sz w:val="21"/>
          <w:szCs w:val="21"/>
        </w:rPr>
      </w:pPr>
      <w:r>
        <w:rPr>
          <w:rFonts w:hint="eastAsia" w:ascii="宋体" w:hAnsi="宋体" w:eastAsia="宋体" w:cs="宋体"/>
          <w:b/>
          <w:bCs/>
          <w:sz w:val="21"/>
          <w:szCs w:val="21"/>
        </w:rPr>
        <w:br w:type="page"/>
      </w:r>
    </w:p>
    <w:p w14:paraId="0C35E8D2">
      <w:pPr>
        <w:spacing w:before="91" w:line="226" w:lineRule="auto"/>
        <w:jc w:val="center"/>
        <w:rPr>
          <w:rFonts w:hint="eastAsia" w:ascii="宋体" w:hAnsi="宋体" w:eastAsia="宋体" w:cs="宋体"/>
          <w:spacing w:val="6"/>
          <w:sz w:val="21"/>
          <w:szCs w:val="21"/>
        </w:rPr>
      </w:pPr>
      <w:r>
        <w:rPr>
          <w:rFonts w:hint="eastAsia" w:ascii="宋体" w:hAnsi="宋体" w:eastAsia="宋体" w:cs="宋体"/>
          <w:b/>
          <w:bCs/>
          <w:sz w:val="21"/>
          <w:szCs w:val="21"/>
        </w:rPr>
        <w:t>投标人无关联关系声明函</w:t>
      </w:r>
    </w:p>
    <w:p w14:paraId="30750300">
      <w:pPr>
        <w:spacing w:line="588" w:lineRule="exact"/>
        <w:ind w:firstLine="420" w:firstLineChars="200"/>
        <w:rPr>
          <w:rFonts w:hint="eastAsia" w:ascii="宋体" w:hAnsi="宋体" w:eastAsia="宋体" w:cs="宋体"/>
          <w:sz w:val="21"/>
          <w:szCs w:val="21"/>
        </w:rPr>
      </w:pPr>
    </w:p>
    <w:p w14:paraId="30283AF8">
      <w:pPr>
        <w:spacing w:line="588"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项目</w:t>
      </w:r>
      <w:r>
        <w:rPr>
          <w:rFonts w:hint="eastAsia" w:ascii="宋体" w:hAnsi="宋体" w:eastAsia="宋体" w:cs="宋体"/>
          <w:sz w:val="21"/>
          <w:szCs w:val="21"/>
          <w:lang w:val="en-US" w:eastAsia="zh-CN"/>
        </w:rPr>
        <w:t>采购</w:t>
      </w:r>
      <w:r>
        <w:rPr>
          <w:rFonts w:hint="eastAsia" w:ascii="宋体" w:hAnsi="宋体" w:eastAsia="宋体" w:cs="宋体"/>
          <w:sz w:val="21"/>
          <w:szCs w:val="21"/>
        </w:rPr>
        <w:t>活动中，与</w:t>
      </w:r>
      <w:r>
        <w:rPr>
          <w:rFonts w:hint="eastAsia" w:ascii="宋体" w:hAnsi="宋体" w:eastAsia="宋体" w:cs="宋体"/>
          <w:sz w:val="21"/>
          <w:szCs w:val="21"/>
          <w:lang w:eastAsia="zh-CN"/>
        </w:rPr>
        <w:t>本次</w:t>
      </w:r>
      <w:r>
        <w:rPr>
          <w:rFonts w:hint="eastAsia" w:ascii="宋体" w:hAnsi="宋体" w:eastAsia="宋体" w:cs="宋体"/>
          <w:sz w:val="21"/>
          <w:szCs w:val="21"/>
          <w:lang w:val="en-US" w:eastAsia="zh-CN"/>
        </w:rPr>
        <w:t>采购活动</w:t>
      </w:r>
      <w:r>
        <w:rPr>
          <w:rFonts w:hint="eastAsia" w:ascii="宋体" w:hAnsi="宋体" w:eastAsia="宋体" w:cs="宋体"/>
          <w:sz w:val="21"/>
          <w:szCs w:val="21"/>
        </w:rPr>
        <w:t>的招标单位、评审专家、其他投标方或任何第三方不存在任何形式的关联关系，包括但不限于股权关系、实际控制人关系、亲属关系、经济往来等。若违反上述承诺，我公司自愿承担由此产生的一切法律责任与经济赔偿。</w:t>
      </w:r>
    </w:p>
    <w:p w14:paraId="1FD62261">
      <w:pPr>
        <w:spacing w:line="588" w:lineRule="exact"/>
        <w:ind w:firstLine="420" w:firstLineChars="200"/>
        <w:rPr>
          <w:rFonts w:hint="eastAsia" w:ascii="宋体" w:hAnsi="宋体" w:eastAsia="宋体" w:cs="宋体"/>
          <w:sz w:val="21"/>
          <w:szCs w:val="21"/>
        </w:rPr>
      </w:pPr>
    </w:p>
    <w:p w14:paraId="2388D05A">
      <w:pPr>
        <w:spacing w:line="588" w:lineRule="exact"/>
        <w:ind w:firstLine="420" w:firstLineChars="200"/>
        <w:rPr>
          <w:rFonts w:hint="eastAsia" w:ascii="宋体" w:hAnsi="宋体" w:eastAsia="宋体" w:cs="宋体"/>
          <w:sz w:val="21"/>
          <w:szCs w:val="21"/>
        </w:rPr>
      </w:pPr>
    </w:p>
    <w:p w14:paraId="56223CE2">
      <w:pPr>
        <w:spacing w:line="588" w:lineRule="exact"/>
        <w:ind w:firstLine="420" w:firstLineChars="200"/>
        <w:rPr>
          <w:rFonts w:hint="eastAsia" w:ascii="宋体" w:hAnsi="宋体" w:eastAsia="宋体" w:cs="宋体"/>
          <w:sz w:val="21"/>
          <w:szCs w:val="21"/>
        </w:rPr>
      </w:pPr>
    </w:p>
    <w:p w14:paraId="459EE080">
      <w:pPr>
        <w:spacing w:line="588" w:lineRule="exact"/>
        <w:ind w:firstLine="444" w:firstLineChars="200"/>
        <w:rPr>
          <w:rFonts w:hint="eastAsia" w:ascii="宋体" w:hAnsi="宋体" w:eastAsia="宋体" w:cs="宋体"/>
          <w:spacing w:val="6"/>
          <w:sz w:val="21"/>
          <w:szCs w:val="21"/>
        </w:rPr>
      </w:pPr>
    </w:p>
    <w:p w14:paraId="38426110">
      <w:pPr>
        <w:tabs>
          <w:tab w:val="left" w:pos="4860"/>
        </w:tabs>
        <w:spacing w:line="588" w:lineRule="exact"/>
        <w:ind w:right="1560" w:firstLine="444" w:firstLineChars="200"/>
        <w:jc w:val="center"/>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供应商全称（盖章）：</w:t>
      </w:r>
    </w:p>
    <w:p w14:paraId="325C5118">
      <w:pPr>
        <w:tabs>
          <w:tab w:val="left" w:pos="4860"/>
        </w:tabs>
        <w:spacing w:line="588" w:lineRule="exact"/>
        <w:ind w:right="1560" w:firstLine="420" w:firstLineChars="200"/>
        <w:jc w:val="center"/>
        <w:rPr>
          <w:rFonts w:hint="eastAsia" w:ascii="宋体" w:hAnsi="宋体" w:eastAsia="宋体" w:cs="宋体"/>
          <w:sz w:val="21"/>
          <w:szCs w:val="21"/>
        </w:rPr>
      </w:pPr>
      <w:r>
        <w:rPr>
          <w:rFonts w:hint="eastAsia" w:ascii="宋体" w:hAnsi="宋体" w:eastAsia="宋体" w:cs="宋体"/>
          <w:sz w:val="21"/>
          <w:szCs w:val="21"/>
        </w:rPr>
        <w:t xml:space="preserve">                              日  期：</w:t>
      </w:r>
    </w:p>
    <w:p w14:paraId="5495C8B4">
      <w:pPr>
        <w:pStyle w:val="197"/>
        <w:spacing w:after="312" w:line="480" w:lineRule="auto"/>
        <w:ind w:firstLine="482"/>
        <w:jc w:val="center"/>
        <w:rPr>
          <w:rFonts w:hint="eastAsia" w:ascii="宋体" w:hAnsi="宋体"/>
          <w:b/>
          <w:sz w:val="24"/>
          <w:szCs w:val="24"/>
        </w:rPr>
      </w:pPr>
    </w:p>
    <w:p w14:paraId="1EA87A58">
      <w:pPr>
        <w:pStyle w:val="197"/>
        <w:spacing w:after="312" w:line="480" w:lineRule="auto"/>
        <w:ind w:firstLine="482"/>
        <w:jc w:val="center"/>
        <w:rPr>
          <w:rFonts w:hint="eastAsia" w:ascii="宋体" w:hAnsi="宋体"/>
          <w:b/>
          <w:sz w:val="24"/>
          <w:szCs w:val="24"/>
        </w:rPr>
      </w:pPr>
    </w:p>
    <w:p w14:paraId="76CFB92F">
      <w:pPr>
        <w:pStyle w:val="197"/>
        <w:spacing w:after="312" w:line="480" w:lineRule="auto"/>
        <w:ind w:firstLine="482"/>
        <w:jc w:val="center"/>
        <w:rPr>
          <w:rFonts w:hint="eastAsia" w:ascii="宋体" w:hAnsi="宋体"/>
          <w:b/>
          <w:sz w:val="24"/>
          <w:szCs w:val="24"/>
        </w:rPr>
      </w:pPr>
    </w:p>
    <w:p w14:paraId="2B59BCEA">
      <w:pPr>
        <w:pStyle w:val="197"/>
        <w:spacing w:after="312" w:line="480" w:lineRule="auto"/>
        <w:ind w:firstLine="482"/>
        <w:jc w:val="center"/>
        <w:rPr>
          <w:rFonts w:hint="eastAsia" w:ascii="宋体" w:hAnsi="宋体"/>
          <w:b/>
          <w:sz w:val="24"/>
          <w:szCs w:val="24"/>
        </w:rPr>
      </w:pPr>
    </w:p>
    <w:p w14:paraId="155DD50D">
      <w:pPr>
        <w:pStyle w:val="197"/>
        <w:spacing w:after="312" w:line="480" w:lineRule="auto"/>
        <w:ind w:firstLine="482"/>
        <w:jc w:val="center"/>
        <w:rPr>
          <w:rFonts w:hint="eastAsia" w:ascii="宋体" w:hAnsi="宋体"/>
          <w:b/>
          <w:sz w:val="24"/>
          <w:szCs w:val="24"/>
        </w:rPr>
      </w:pPr>
    </w:p>
    <w:p w14:paraId="68991E60">
      <w:pPr>
        <w:pStyle w:val="197"/>
        <w:spacing w:after="312" w:line="480" w:lineRule="auto"/>
        <w:ind w:firstLine="482"/>
        <w:jc w:val="center"/>
        <w:rPr>
          <w:rFonts w:hint="eastAsia" w:ascii="宋体" w:hAnsi="宋体"/>
          <w:b/>
          <w:sz w:val="24"/>
          <w:szCs w:val="24"/>
        </w:rPr>
      </w:pPr>
    </w:p>
    <w:p w14:paraId="0703C2BC">
      <w:pPr>
        <w:pStyle w:val="197"/>
        <w:spacing w:after="312" w:line="480" w:lineRule="auto"/>
        <w:ind w:firstLine="482"/>
        <w:jc w:val="center"/>
        <w:rPr>
          <w:rFonts w:hint="eastAsia" w:ascii="宋体" w:hAnsi="宋体"/>
          <w:b/>
          <w:sz w:val="24"/>
          <w:szCs w:val="24"/>
        </w:rPr>
      </w:pPr>
    </w:p>
    <w:p w14:paraId="5825A324">
      <w:pPr>
        <w:pStyle w:val="197"/>
        <w:spacing w:after="312" w:line="480" w:lineRule="auto"/>
        <w:ind w:left="0" w:leftChars="0" w:firstLine="0" w:firstLineChars="0"/>
        <w:jc w:val="both"/>
        <w:rPr>
          <w:rFonts w:hint="eastAsia" w:ascii="宋体" w:hAnsi="宋体"/>
          <w:b/>
          <w:sz w:val="24"/>
          <w:szCs w:val="24"/>
          <w:lang w:val="en-US" w:eastAsia="zh-CN"/>
        </w:rPr>
      </w:pPr>
    </w:p>
    <w:p w14:paraId="386C48B0">
      <w:pPr>
        <w:pStyle w:val="197"/>
        <w:spacing w:after="312" w:line="480" w:lineRule="auto"/>
        <w:jc w:val="center"/>
        <w:rPr>
          <w:rFonts w:hint="eastAsia" w:ascii="宋体" w:hAnsi="宋体" w:eastAsia="宋体"/>
          <w:b/>
          <w:sz w:val="24"/>
          <w:szCs w:val="24"/>
          <w:lang w:val="en-US" w:eastAsia="zh-CN"/>
        </w:rPr>
      </w:pPr>
      <w:r>
        <w:rPr>
          <w:rFonts w:hint="eastAsia" w:ascii="宋体" w:hAnsi="宋体"/>
          <w:b/>
          <w:sz w:val="24"/>
          <w:szCs w:val="24"/>
          <w:lang w:val="en-US" w:eastAsia="zh-CN"/>
        </w:rPr>
        <w:t>承诺书</w:t>
      </w:r>
    </w:p>
    <w:p w14:paraId="03169A5E">
      <w:pPr>
        <w:pStyle w:val="197"/>
        <w:spacing w:after="312" w:line="480" w:lineRule="auto"/>
        <w:ind w:left="0" w:leftChars="0" w:firstLine="420" w:firstLineChars="200"/>
        <w:jc w:val="both"/>
        <w:rPr>
          <w:rFonts w:hint="eastAsia" w:ascii="宋体" w:hAnsi="宋体" w:eastAsia="宋体" w:cs="宋体"/>
          <w:sz w:val="21"/>
          <w:szCs w:val="21"/>
        </w:rPr>
      </w:pPr>
      <w:r>
        <w:rPr>
          <w:rFonts w:hint="eastAsia" w:ascii="宋体" w:hAnsi="宋体" w:eastAsia="宋体" w:cs="宋体"/>
          <w:sz w:val="21"/>
          <w:szCs w:val="21"/>
        </w:rPr>
        <w:t>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项目</w:t>
      </w:r>
      <w:r>
        <w:rPr>
          <w:rFonts w:hint="eastAsia" w:ascii="宋体" w:hAnsi="宋体" w:eastAsia="宋体" w:cs="宋体"/>
          <w:sz w:val="21"/>
          <w:szCs w:val="21"/>
          <w:lang w:val="en-US" w:eastAsia="zh-CN"/>
        </w:rPr>
        <w:t>采购</w:t>
      </w:r>
      <w:r>
        <w:rPr>
          <w:rFonts w:hint="eastAsia" w:ascii="宋体" w:hAnsi="宋体" w:eastAsia="宋体" w:cs="宋体"/>
          <w:sz w:val="21"/>
          <w:szCs w:val="21"/>
        </w:rPr>
        <w:t>活动，</w:t>
      </w:r>
      <w:r>
        <w:rPr>
          <w:rFonts w:hint="eastAsia" w:ascii="宋体" w:hAnsi="宋体" w:cs="宋体"/>
          <w:sz w:val="21"/>
          <w:szCs w:val="21"/>
          <w:lang w:val="en-US" w:eastAsia="zh-CN"/>
        </w:rPr>
        <w:t>在履行合同过程中</w:t>
      </w:r>
      <w:r>
        <w:rPr>
          <w:rFonts w:hint="eastAsia" w:ascii="宋体" w:hAnsi="宋体" w:eastAsia="宋体" w:cs="宋体"/>
          <w:sz w:val="21"/>
          <w:szCs w:val="21"/>
        </w:rPr>
        <w:t>因</w:t>
      </w:r>
      <w:r>
        <w:rPr>
          <w:rFonts w:hint="eastAsia" w:ascii="宋体" w:hAnsi="宋体" w:cs="宋体"/>
          <w:sz w:val="21"/>
          <w:szCs w:val="21"/>
          <w:lang w:val="en-US" w:eastAsia="zh-CN"/>
        </w:rPr>
        <w:t>我</w:t>
      </w:r>
      <w:r>
        <w:rPr>
          <w:rFonts w:hint="eastAsia" w:ascii="宋体" w:hAnsi="宋体" w:eastAsia="宋体" w:cs="宋体"/>
          <w:sz w:val="21"/>
          <w:szCs w:val="21"/>
        </w:rPr>
        <w:t>方未及时承担</w:t>
      </w:r>
      <w:r>
        <w:rPr>
          <w:rFonts w:hint="eastAsia" w:ascii="宋体" w:hAnsi="宋体" w:cs="宋体"/>
          <w:sz w:val="21"/>
          <w:szCs w:val="21"/>
          <w:lang w:val="en-US" w:eastAsia="zh-CN"/>
        </w:rPr>
        <w:t>合同内容</w:t>
      </w:r>
      <w:r>
        <w:rPr>
          <w:rFonts w:hint="eastAsia" w:ascii="宋体" w:hAnsi="宋体" w:eastAsia="宋体" w:cs="宋体"/>
          <w:sz w:val="21"/>
          <w:szCs w:val="21"/>
        </w:rPr>
        <w:t>责任发生纠纷，</w:t>
      </w:r>
      <w:r>
        <w:rPr>
          <w:rFonts w:hint="eastAsia" w:ascii="宋体" w:hAnsi="宋体" w:cs="宋体"/>
          <w:sz w:val="21"/>
          <w:szCs w:val="21"/>
          <w:lang w:eastAsia="zh-CN"/>
        </w:rPr>
        <w:t>我</w:t>
      </w:r>
      <w:r>
        <w:rPr>
          <w:rFonts w:hint="eastAsia" w:ascii="宋体" w:hAnsi="宋体" w:eastAsia="宋体" w:cs="宋体"/>
          <w:sz w:val="21"/>
          <w:szCs w:val="21"/>
        </w:rPr>
        <w:t>方与员工之间发生纠纷，或</w:t>
      </w:r>
      <w:r>
        <w:rPr>
          <w:rFonts w:hint="eastAsia" w:ascii="宋体" w:hAnsi="宋体" w:cs="宋体"/>
          <w:sz w:val="21"/>
          <w:szCs w:val="21"/>
          <w:lang w:eastAsia="zh-CN"/>
        </w:rPr>
        <w:t>我</w:t>
      </w:r>
      <w:r>
        <w:rPr>
          <w:rFonts w:hint="eastAsia" w:ascii="宋体" w:hAnsi="宋体" w:eastAsia="宋体" w:cs="宋体"/>
          <w:sz w:val="21"/>
          <w:szCs w:val="21"/>
        </w:rPr>
        <w:t>方及工作人员与其他方发生纠纷，造成相关人员通过包括但不限于信访、上访、群访、集访、群诉、游行、拉横幅等方式主张权利的，由</w:t>
      </w:r>
      <w:r>
        <w:rPr>
          <w:rFonts w:hint="eastAsia" w:ascii="宋体" w:hAnsi="宋体" w:cs="宋体"/>
          <w:sz w:val="21"/>
          <w:szCs w:val="21"/>
          <w:lang w:eastAsia="zh-CN"/>
        </w:rPr>
        <w:t>我</w:t>
      </w:r>
      <w:r>
        <w:rPr>
          <w:rFonts w:hint="eastAsia" w:ascii="宋体" w:hAnsi="宋体" w:eastAsia="宋体" w:cs="宋体"/>
          <w:sz w:val="21"/>
          <w:szCs w:val="21"/>
        </w:rPr>
        <w:t>方负责处理，并视为</w:t>
      </w:r>
      <w:r>
        <w:rPr>
          <w:rFonts w:hint="eastAsia" w:ascii="宋体" w:hAnsi="宋体" w:cs="宋体"/>
          <w:sz w:val="21"/>
          <w:szCs w:val="21"/>
          <w:lang w:eastAsia="zh-CN"/>
        </w:rPr>
        <w:t>我</w:t>
      </w:r>
      <w:r>
        <w:rPr>
          <w:rFonts w:hint="eastAsia" w:ascii="宋体" w:hAnsi="宋体" w:eastAsia="宋体" w:cs="宋体"/>
          <w:sz w:val="21"/>
          <w:szCs w:val="21"/>
        </w:rPr>
        <w:t>方违约。</w:t>
      </w:r>
      <w:r>
        <w:rPr>
          <w:rFonts w:hint="eastAsia" w:ascii="宋体" w:hAnsi="宋体" w:cs="宋体"/>
          <w:sz w:val="21"/>
          <w:szCs w:val="21"/>
          <w:lang w:eastAsia="zh-CN"/>
        </w:rPr>
        <w:t>我</w:t>
      </w:r>
      <w:r>
        <w:rPr>
          <w:rFonts w:hint="eastAsia" w:ascii="宋体" w:hAnsi="宋体" w:eastAsia="宋体" w:cs="宋体"/>
          <w:sz w:val="21"/>
          <w:szCs w:val="21"/>
        </w:rPr>
        <w:t>方未妥善处理的，甲方安排人员介入处理的，</w:t>
      </w:r>
      <w:r>
        <w:rPr>
          <w:rFonts w:hint="eastAsia" w:ascii="宋体" w:hAnsi="宋体" w:cs="宋体"/>
          <w:sz w:val="21"/>
          <w:szCs w:val="21"/>
          <w:lang w:eastAsia="zh-CN"/>
        </w:rPr>
        <w:t>我</w:t>
      </w:r>
      <w:r>
        <w:rPr>
          <w:rFonts w:hint="eastAsia" w:ascii="宋体" w:hAnsi="宋体" w:eastAsia="宋体" w:cs="宋体"/>
          <w:sz w:val="21"/>
          <w:szCs w:val="21"/>
        </w:rPr>
        <w:t>方应承担相关费用。甲方有权</w:t>
      </w:r>
      <w:r>
        <w:rPr>
          <w:rFonts w:hint="eastAsia" w:ascii="宋体" w:hAnsi="宋体" w:eastAsia="宋体" w:cs="宋体"/>
          <w:sz w:val="21"/>
          <w:szCs w:val="21"/>
          <w:lang w:val="en-US" w:eastAsia="zh-CN"/>
        </w:rPr>
        <w:t>视</w:t>
      </w:r>
      <w:r>
        <w:rPr>
          <w:rFonts w:hint="eastAsia" w:ascii="宋体" w:hAnsi="宋体" w:eastAsia="宋体" w:cs="宋体"/>
          <w:sz w:val="21"/>
          <w:szCs w:val="21"/>
        </w:rPr>
        <w:t>情况未经</w:t>
      </w:r>
      <w:r>
        <w:rPr>
          <w:rFonts w:hint="eastAsia" w:ascii="宋体" w:hAnsi="宋体" w:cs="宋体"/>
          <w:sz w:val="21"/>
          <w:szCs w:val="21"/>
          <w:lang w:eastAsia="zh-CN"/>
        </w:rPr>
        <w:t>我</w:t>
      </w:r>
      <w:r>
        <w:rPr>
          <w:rFonts w:hint="eastAsia" w:ascii="宋体" w:hAnsi="宋体" w:eastAsia="宋体" w:cs="宋体"/>
          <w:sz w:val="21"/>
          <w:szCs w:val="21"/>
        </w:rPr>
        <w:t>方同意垫付</w:t>
      </w:r>
      <w:r>
        <w:rPr>
          <w:rFonts w:hint="eastAsia" w:ascii="宋体" w:hAnsi="宋体" w:cs="宋体"/>
          <w:sz w:val="21"/>
          <w:szCs w:val="21"/>
          <w:lang w:eastAsia="zh-CN"/>
        </w:rPr>
        <w:t>我</w:t>
      </w:r>
      <w:r>
        <w:rPr>
          <w:rFonts w:hint="eastAsia" w:ascii="宋体" w:hAnsi="宋体" w:eastAsia="宋体" w:cs="宋体"/>
          <w:sz w:val="21"/>
          <w:szCs w:val="21"/>
        </w:rPr>
        <w:t>方应承担的相关款项，</w:t>
      </w:r>
      <w:r>
        <w:rPr>
          <w:rFonts w:hint="eastAsia" w:ascii="宋体" w:hAnsi="宋体" w:cs="宋体"/>
          <w:sz w:val="21"/>
          <w:szCs w:val="21"/>
          <w:lang w:eastAsia="zh-CN"/>
        </w:rPr>
        <w:t>我</w:t>
      </w:r>
      <w:r>
        <w:rPr>
          <w:rFonts w:hint="eastAsia" w:ascii="宋体" w:hAnsi="宋体" w:eastAsia="宋体" w:cs="宋体"/>
          <w:sz w:val="21"/>
          <w:szCs w:val="21"/>
        </w:rPr>
        <w:t>方承诺无条件接受</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并从服务费中扣除，服务费不足以抵消费用的</w:t>
      </w:r>
      <w:r>
        <w:rPr>
          <w:rFonts w:hint="eastAsia" w:ascii="宋体" w:hAnsi="宋体" w:cs="宋体"/>
          <w:sz w:val="21"/>
          <w:szCs w:val="21"/>
          <w:lang w:val="en-US" w:eastAsia="zh-CN"/>
        </w:rPr>
        <w:t>我</w:t>
      </w:r>
      <w:r>
        <w:rPr>
          <w:rFonts w:hint="eastAsia" w:ascii="宋体" w:hAnsi="宋体" w:eastAsia="宋体" w:cs="宋体"/>
          <w:sz w:val="21"/>
          <w:szCs w:val="21"/>
          <w:lang w:val="en-US" w:eastAsia="zh-CN"/>
        </w:rPr>
        <w:t>方应补足剩余款项给甲方。</w:t>
      </w:r>
      <w:r>
        <w:rPr>
          <w:rFonts w:hint="eastAsia" w:ascii="宋体" w:hAnsi="宋体" w:cs="宋体"/>
          <w:sz w:val="21"/>
          <w:szCs w:val="21"/>
          <w:lang w:val="en-US" w:eastAsia="zh-CN"/>
        </w:rPr>
        <w:t>我</w:t>
      </w:r>
      <w:r>
        <w:rPr>
          <w:rFonts w:hint="eastAsia" w:ascii="宋体" w:hAnsi="宋体" w:eastAsia="宋体" w:cs="宋体"/>
          <w:sz w:val="21"/>
          <w:szCs w:val="21"/>
          <w:lang w:val="en-US" w:eastAsia="zh-CN"/>
        </w:rPr>
        <w:t>方承诺并承担相应的法律责任。</w:t>
      </w:r>
      <w:r>
        <w:rPr>
          <w:rFonts w:hint="eastAsia" w:ascii="宋体" w:hAnsi="宋体" w:cs="宋体"/>
          <w:sz w:val="21"/>
          <w:szCs w:val="21"/>
          <w:lang w:val="en-US" w:eastAsia="zh-CN"/>
        </w:rPr>
        <w:t>我</w:t>
      </w:r>
      <w:r>
        <w:rPr>
          <w:rFonts w:hint="eastAsia" w:ascii="宋体" w:hAnsi="宋体" w:eastAsia="宋体" w:cs="宋体"/>
          <w:sz w:val="21"/>
          <w:szCs w:val="21"/>
          <w:lang w:val="en-US" w:eastAsia="zh-CN"/>
        </w:rPr>
        <w:t>方于纠纷事件处理结束后三日内将甲方垫付款项支付给甲方，</w:t>
      </w:r>
      <w:r>
        <w:rPr>
          <w:rFonts w:hint="eastAsia" w:ascii="宋体" w:hAnsi="宋体" w:eastAsia="宋体" w:cs="宋体"/>
          <w:sz w:val="21"/>
          <w:szCs w:val="21"/>
        </w:rPr>
        <w:t>否则自逾期支付之日起按中国人民银行同期贷款利率计算资金占用利息。</w:t>
      </w:r>
    </w:p>
    <w:p w14:paraId="4DE0A054">
      <w:pPr>
        <w:pStyle w:val="197"/>
        <w:spacing w:after="312" w:line="480" w:lineRule="auto"/>
        <w:ind w:left="0" w:leftChars="0" w:firstLine="0" w:firstLineChars="0"/>
        <w:jc w:val="both"/>
        <w:rPr>
          <w:rFonts w:hint="eastAsia" w:ascii="宋体" w:hAnsi="宋体" w:eastAsia="宋体" w:cs="宋体"/>
          <w:sz w:val="21"/>
          <w:szCs w:val="21"/>
        </w:rPr>
      </w:pPr>
    </w:p>
    <w:p w14:paraId="007D46D7">
      <w:pPr>
        <w:spacing w:line="360" w:lineRule="auto"/>
        <w:jc w:val="center"/>
        <w:rPr>
          <w:rFonts w:ascii="宋体" w:hAnsi="宋体" w:eastAsia="宋体"/>
        </w:rPr>
      </w:pPr>
      <w:r>
        <w:rPr>
          <w:rFonts w:hint="eastAsia" w:ascii="宋体" w:hAnsi="宋体" w:eastAsia="宋体"/>
          <w:lang w:val="en-US" w:eastAsia="zh-CN"/>
        </w:rPr>
        <w:t xml:space="preserve">              </w:t>
      </w:r>
      <w:r>
        <w:rPr>
          <w:rFonts w:hint="eastAsia" w:ascii="宋体" w:hAnsi="宋体" w:eastAsia="宋体"/>
        </w:rPr>
        <w:t xml:space="preserve"> 承诺单位（签章）： </w:t>
      </w:r>
    </w:p>
    <w:p w14:paraId="63949245">
      <w:pPr>
        <w:spacing w:line="360" w:lineRule="auto"/>
        <w:jc w:val="center"/>
        <w:rPr>
          <w:rFonts w:ascii="宋体" w:hAnsi="宋体" w:eastAsia="宋体"/>
        </w:rPr>
      </w:pPr>
      <w:r>
        <w:rPr>
          <w:rFonts w:hint="eastAsia" w:ascii="宋体" w:hAnsi="宋体" w:eastAsia="宋体"/>
        </w:rPr>
        <w:t xml:space="preserve">                   法定代表人（负责人）：</w:t>
      </w:r>
    </w:p>
    <w:p w14:paraId="7CC26130">
      <w:pPr>
        <w:spacing w:line="360" w:lineRule="auto"/>
        <w:ind w:firstLine="3990" w:firstLineChars="1900"/>
        <w:jc w:val="both"/>
        <w:rPr>
          <w:rFonts w:ascii="宋体" w:hAnsi="宋体" w:eastAsia="宋体"/>
        </w:rPr>
      </w:pPr>
      <w:r>
        <w:rPr>
          <w:rFonts w:hint="eastAsia" w:ascii="宋体" w:hAnsi="宋体" w:eastAsia="宋体"/>
        </w:rPr>
        <w:t xml:space="preserve">                  年   月   日</w:t>
      </w:r>
    </w:p>
    <w:p w14:paraId="5501A983">
      <w:pPr>
        <w:pStyle w:val="197"/>
        <w:spacing w:after="312" w:line="480" w:lineRule="auto"/>
        <w:ind w:left="0" w:leftChars="0" w:firstLine="0" w:firstLineChars="0"/>
        <w:jc w:val="center"/>
        <w:rPr>
          <w:rFonts w:hint="eastAsia" w:ascii="宋体" w:hAnsi="宋体"/>
          <w:b/>
          <w:sz w:val="24"/>
          <w:szCs w:val="24"/>
        </w:rPr>
      </w:pPr>
    </w:p>
    <w:p w14:paraId="1A3F2E26">
      <w:pPr>
        <w:pStyle w:val="197"/>
        <w:spacing w:after="312" w:line="480" w:lineRule="auto"/>
        <w:ind w:left="0" w:leftChars="0" w:firstLine="0" w:firstLineChars="0"/>
        <w:jc w:val="center"/>
        <w:rPr>
          <w:rFonts w:hint="eastAsia" w:ascii="宋体" w:hAnsi="宋体"/>
          <w:b/>
          <w:sz w:val="24"/>
          <w:szCs w:val="24"/>
        </w:rPr>
      </w:pPr>
    </w:p>
    <w:p w14:paraId="247A22AB">
      <w:pPr>
        <w:pStyle w:val="197"/>
        <w:spacing w:after="312" w:line="480" w:lineRule="auto"/>
        <w:ind w:left="0" w:leftChars="0" w:firstLine="0" w:firstLineChars="0"/>
        <w:jc w:val="center"/>
        <w:rPr>
          <w:rFonts w:hint="eastAsia" w:ascii="宋体" w:hAnsi="宋体"/>
          <w:b/>
          <w:sz w:val="24"/>
          <w:szCs w:val="24"/>
        </w:rPr>
      </w:pPr>
    </w:p>
    <w:p w14:paraId="01AAC35C">
      <w:pPr>
        <w:pStyle w:val="197"/>
        <w:spacing w:after="312" w:line="480" w:lineRule="auto"/>
        <w:ind w:left="0" w:leftChars="0" w:firstLine="0" w:firstLineChars="0"/>
        <w:jc w:val="center"/>
        <w:rPr>
          <w:rFonts w:hint="eastAsia" w:ascii="宋体" w:hAnsi="宋体"/>
          <w:b/>
          <w:sz w:val="24"/>
          <w:szCs w:val="24"/>
        </w:rPr>
      </w:pPr>
    </w:p>
    <w:p w14:paraId="3D2E01AA">
      <w:pPr>
        <w:pStyle w:val="197"/>
        <w:spacing w:after="312" w:line="480" w:lineRule="auto"/>
        <w:ind w:left="0" w:leftChars="0" w:firstLine="0" w:firstLineChars="0"/>
        <w:jc w:val="center"/>
        <w:rPr>
          <w:rFonts w:hint="eastAsia" w:ascii="宋体" w:hAnsi="宋体"/>
          <w:b/>
          <w:sz w:val="24"/>
          <w:szCs w:val="24"/>
        </w:rPr>
      </w:pPr>
    </w:p>
    <w:p w14:paraId="0DCA05F2">
      <w:pPr>
        <w:pStyle w:val="197"/>
        <w:spacing w:after="312" w:line="480" w:lineRule="auto"/>
        <w:ind w:left="0" w:leftChars="0" w:firstLine="0" w:firstLineChars="0"/>
        <w:jc w:val="center"/>
        <w:rPr>
          <w:rFonts w:hint="eastAsia" w:ascii="宋体" w:hAnsi="宋体"/>
          <w:b/>
          <w:sz w:val="24"/>
          <w:szCs w:val="24"/>
        </w:rPr>
      </w:pPr>
    </w:p>
    <w:p w14:paraId="702E28C1">
      <w:pPr>
        <w:pStyle w:val="197"/>
        <w:spacing w:after="312" w:line="480" w:lineRule="auto"/>
        <w:ind w:left="0" w:leftChars="0" w:firstLine="0" w:firstLineChars="0"/>
        <w:jc w:val="center"/>
        <w:rPr>
          <w:rFonts w:hint="eastAsia" w:ascii="宋体" w:hAnsi="宋体"/>
          <w:b/>
          <w:sz w:val="24"/>
          <w:szCs w:val="24"/>
        </w:rPr>
      </w:pPr>
    </w:p>
    <w:p w14:paraId="1947C155">
      <w:pPr>
        <w:pStyle w:val="197"/>
        <w:spacing w:after="312" w:line="480" w:lineRule="auto"/>
        <w:ind w:left="0" w:leftChars="0" w:firstLine="0" w:firstLineChars="0"/>
        <w:jc w:val="center"/>
        <w:rPr>
          <w:rFonts w:ascii="宋体" w:hAnsi="宋体"/>
          <w:b/>
          <w:sz w:val="24"/>
          <w:szCs w:val="24"/>
        </w:rPr>
      </w:pPr>
      <w:r>
        <w:rPr>
          <w:rFonts w:hint="eastAsia" w:ascii="宋体" w:hAnsi="宋体"/>
          <w:b/>
          <w:sz w:val="24"/>
          <w:szCs w:val="24"/>
        </w:rPr>
        <w:t>法人授权书</w:t>
      </w:r>
    </w:p>
    <w:p w14:paraId="28EF23D2">
      <w:pPr>
        <w:pStyle w:val="197"/>
        <w:spacing w:line="480" w:lineRule="auto"/>
        <w:ind w:firstLine="420"/>
        <w:rPr>
          <w:rFonts w:ascii="宋体" w:hAnsi="宋体"/>
          <w:sz w:val="21"/>
          <w:szCs w:val="21"/>
        </w:rPr>
      </w:pPr>
      <w:r>
        <w:rPr>
          <w:rFonts w:hint="eastAsia" w:ascii="宋体" w:hAnsi="宋体"/>
          <w:sz w:val="21"/>
          <w:szCs w:val="21"/>
        </w:rPr>
        <w:t>本授权书声明：</w:t>
      </w:r>
      <w:r>
        <w:rPr>
          <w:rFonts w:hint="eastAsia" w:ascii="宋体" w:hAnsi="宋体"/>
          <w:sz w:val="21"/>
          <w:szCs w:val="21"/>
          <w:u w:val="single"/>
        </w:rPr>
        <w:t xml:space="preserve">           </w:t>
      </w:r>
      <w:r>
        <w:rPr>
          <w:rFonts w:hint="eastAsia" w:ascii="宋体" w:hAnsi="宋体"/>
          <w:sz w:val="21"/>
          <w:szCs w:val="21"/>
        </w:rPr>
        <w:t>（供应商名称）授权</w:t>
      </w:r>
      <w:r>
        <w:rPr>
          <w:rFonts w:hint="eastAsia" w:ascii="宋体" w:hAnsi="宋体"/>
          <w:sz w:val="21"/>
          <w:szCs w:val="21"/>
          <w:u w:val="single"/>
        </w:rPr>
        <w:t xml:space="preserve">         </w:t>
      </w:r>
      <w:r>
        <w:rPr>
          <w:rFonts w:hint="eastAsia" w:ascii="宋体" w:hAnsi="宋体"/>
          <w:sz w:val="21"/>
          <w:szCs w:val="21"/>
        </w:rPr>
        <w:t>(被授权人的姓名）为我方就</w:t>
      </w:r>
      <w:r>
        <w:rPr>
          <w:rFonts w:hint="eastAsia" w:ascii="宋体" w:hAnsi="宋体"/>
          <w:sz w:val="21"/>
          <w:szCs w:val="21"/>
          <w:u w:val="single"/>
        </w:rPr>
        <w:t xml:space="preserve">        </w:t>
      </w:r>
      <w:r>
        <w:rPr>
          <w:rFonts w:hint="eastAsia" w:ascii="宋体" w:hAnsi="宋体"/>
          <w:sz w:val="21"/>
          <w:szCs w:val="21"/>
        </w:rPr>
        <w:t>（项目编号）号</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lang w:eastAsia="zh-CN"/>
        </w:rPr>
        <w:t>）</w:t>
      </w:r>
      <w:r>
        <w:rPr>
          <w:rFonts w:hint="eastAsia" w:ascii="宋体" w:hAnsi="宋体"/>
          <w:sz w:val="21"/>
          <w:szCs w:val="21"/>
        </w:rPr>
        <w:t>（项目名称）项目采购活动的合法代理人，以本公司名义全权处理一切与该项目采购有关的事务。</w:t>
      </w:r>
    </w:p>
    <w:p w14:paraId="46C32CC6">
      <w:pPr>
        <w:pStyle w:val="197"/>
        <w:spacing w:line="480" w:lineRule="auto"/>
        <w:ind w:firstLine="420"/>
        <w:rPr>
          <w:rFonts w:ascii="宋体" w:hAnsi="宋体"/>
          <w:sz w:val="21"/>
          <w:szCs w:val="21"/>
        </w:rPr>
      </w:pPr>
      <w:r>
        <w:rPr>
          <w:rFonts w:hint="eastAsia" w:ascii="宋体" w:hAnsi="宋体"/>
          <w:sz w:val="21"/>
          <w:szCs w:val="21"/>
        </w:rPr>
        <w:t>本授权书于</w:t>
      </w:r>
      <w:r>
        <w:rPr>
          <w:rFonts w:ascii="宋体" w:hAnsi="宋体"/>
          <w:sz w:val="21"/>
          <w:szCs w:val="21"/>
        </w:rPr>
        <w:t>______</w:t>
      </w:r>
      <w:r>
        <w:rPr>
          <w:rFonts w:hint="eastAsia" w:ascii="宋体" w:hAnsi="宋体"/>
          <w:sz w:val="21"/>
          <w:szCs w:val="21"/>
        </w:rPr>
        <w:t>年</w:t>
      </w:r>
      <w:r>
        <w:rPr>
          <w:rFonts w:ascii="宋体" w:hAnsi="宋体"/>
          <w:sz w:val="21"/>
          <w:szCs w:val="21"/>
        </w:rPr>
        <w:t>____</w:t>
      </w:r>
      <w:r>
        <w:rPr>
          <w:rFonts w:hint="eastAsia" w:ascii="宋体" w:hAnsi="宋体"/>
          <w:sz w:val="21"/>
          <w:szCs w:val="21"/>
        </w:rPr>
        <w:t>月</w:t>
      </w:r>
      <w:r>
        <w:rPr>
          <w:rFonts w:ascii="宋体" w:hAnsi="宋体"/>
          <w:sz w:val="21"/>
          <w:szCs w:val="21"/>
        </w:rPr>
        <w:t>____</w:t>
      </w:r>
      <w:r>
        <w:rPr>
          <w:rFonts w:hint="eastAsia" w:ascii="宋体" w:hAnsi="宋体"/>
          <w:sz w:val="21"/>
          <w:szCs w:val="21"/>
        </w:rPr>
        <w:t>日起生效，特此声明。</w:t>
      </w:r>
    </w:p>
    <w:p w14:paraId="2AE0B0D0">
      <w:pPr>
        <w:pStyle w:val="197"/>
        <w:spacing w:line="480" w:lineRule="auto"/>
        <w:ind w:firstLine="420"/>
        <w:rPr>
          <w:rFonts w:ascii="宋体" w:hAnsi="宋体"/>
          <w:sz w:val="21"/>
          <w:szCs w:val="21"/>
        </w:rPr>
      </w:pPr>
      <w:r>
        <w:rPr>
          <w:rFonts w:hint="eastAsia" w:ascii="宋体" w:hAnsi="宋体"/>
          <w:sz w:val="21"/>
          <w:szCs w:val="21"/>
        </w:rPr>
        <w:t>被授权人姓名：</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p>
    <w:p w14:paraId="5D427A1F">
      <w:pPr>
        <w:pStyle w:val="197"/>
        <w:spacing w:line="480" w:lineRule="auto"/>
        <w:ind w:firstLine="420"/>
        <w:rPr>
          <w:rFonts w:ascii="宋体" w:hAnsi="宋体"/>
          <w:sz w:val="21"/>
          <w:szCs w:val="21"/>
          <w:u w:val="single"/>
        </w:rPr>
      </w:pPr>
      <w:r>
        <w:rPr>
          <w:rFonts w:hint="eastAsia" w:ascii="宋体" w:hAnsi="宋体"/>
          <w:sz w:val="21"/>
          <w:szCs w:val="21"/>
        </w:rPr>
        <w:t>联系电话（手机）：</w:t>
      </w:r>
      <w:r>
        <w:rPr>
          <w:rFonts w:hint="eastAsia" w:ascii="宋体" w:hAnsi="宋体"/>
          <w:sz w:val="21"/>
          <w:szCs w:val="21"/>
          <w:u w:val="single"/>
        </w:rPr>
        <w:t xml:space="preserve">                            </w:t>
      </w:r>
    </w:p>
    <w:p w14:paraId="1D737FC1">
      <w:pPr>
        <w:pStyle w:val="197"/>
        <w:spacing w:line="480" w:lineRule="auto"/>
        <w:ind w:firstLine="0"/>
        <w:rPr>
          <w:rFonts w:ascii="宋体" w:hAnsi="宋体"/>
          <w:sz w:val="21"/>
          <w:szCs w:val="21"/>
        </w:rPr>
      </w:pPr>
      <w:r>
        <w:rPr>
          <w:rFonts w:ascii="宋体" w:hAnsi="宋体"/>
          <w:sz w:val="21"/>
          <w:szCs w:val="21"/>
        </w:rPr>
        <w:t xml:space="preserve">    </w:t>
      </w:r>
      <w:r>
        <w:rPr>
          <w:rFonts w:hint="eastAsia" w:ascii="宋体" w:hAnsi="宋体"/>
          <w:sz w:val="21"/>
          <w:szCs w:val="21"/>
        </w:rPr>
        <w:t>单位名称：</w:t>
      </w:r>
      <w:r>
        <w:rPr>
          <w:rFonts w:ascii="宋体" w:hAnsi="宋体"/>
          <w:sz w:val="21"/>
          <w:szCs w:val="21"/>
        </w:rPr>
        <w:t>____________________________________</w:t>
      </w:r>
    </w:p>
    <w:p w14:paraId="663822D8">
      <w:pPr>
        <w:pStyle w:val="197"/>
        <w:spacing w:line="480" w:lineRule="auto"/>
        <w:ind w:firstLine="420"/>
        <w:rPr>
          <w:rFonts w:ascii="宋体" w:hAnsi="宋体"/>
          <w:sz w:val="21"/>
          <w:szCs w:val="21"/>
          <w:u w:val="single"/>
        </w:rPr>
      </w:pPr>
      <w:r>
        <w:rPr>
          <w:rFonts w:hint="eastAsia" w:ascii="宋体" w:hAnsi="宋体"/>
          <w:sz w:val="21"/>
          <w:szCs w:val="21"/>
        </w:rPr>
        <w:t>单位地址：</w:t>
      </w:r>
      <w:r>
        <w:rPr>
          <w:rFonts w:ascii="宋体" w:hAnsi="宋体"/>
          <w:sz w:val="21"/>
          <w:szCs w:val="21"/>
          <w:u w:val="single"/>
        </w:rPr>
        <w:t xml:space="preserve">                                    </w:t>
      </w:r>
    </w:p>
    <w:p w14:paraId="66328E4B">
      <w:pPr>
        <w:pStyle w:val="197"/>
        <w:spacing w:line="480" w:lineRule="auto"/>
        <w:ind w:firstLine="420"/>
        <w:rPr>
          <w:rFonts w:ascii="宋体" w:hAnsi="宋体"/>
          <w:sz w:val="21"/>
          <w:szCs w:val="21"/>
        </w:rPr>
      </w:pPr>
      <w:r>
        <w:rPr>
          <w:rFonts w:hint="eastAsia" w:ascii="宋体" w:hAnsi="宋体"/>
          <w:sz w:val="21"/>
          <w:szCs w:val="21"/>
        </w:rPr>
        <w:t>日期：</w:t>
      </w:r>
      <w:r>
        <w:rPr>
          <w:rFonts w:ascii="宋体" w:hAnsi="宋体"/>
          <w:sz w:val="21"/>
          <w:szCs w:val="21"/>
          <w:u w:val="single"/>
        </w:rPr>
        <w:t xml:space="preserve">                                        </w:t>
      </w:r>
      <w:r>
        <w:rPr>
          <w:rFonts w:ascii="宋体" w:hAnsi="宋体"/>
          <w:sz w:val="21"/>
          <w:szCs w:val="21"/>
        </w:rPr>
        <w:t xml:space="preserve"> </w:t>
      </w:r>
    </w:p>
    <w:p w14:paraId="0A69E9AF">
      <w:pPr>
        <w:spacing w:line="480" w:lineRule="auto"/>
        <w:rPr>
          <w:rFonts w:ascii="宋体" w:hAnsi="宋体" w:eastAsia="宋体"/>
          <w:bCs/>
        </w:rPr>
      </w:pPr>
    </w:p>
    <w:p w14:paraId="17A998CC">
      <w:pPr>
        <w:numPr>
          <w:ilvl w:val="0"/>
          <w:numId w:val="0"/>
        </w:numPr>
        <w:spacing w:line="480" w:lineRule="auto"/>
        <w:jc w:val="both"/>
        <w:rPr>
          <w:rFonts w:ascii="宋体" w:hAnsi="宋体" w:eastAsia="宋体"/>
          <w:b/>
          <w:sz w:val="24"/>
          <w:szCs w:val="24"/>
        </w:rPr>
      </w:pPr>
      <w:r>
        <w:rPr>
          <w:rFonts w:hint="eastAsia" w:ascii="宋体" w:hAnsi="宋体" w:eastAsia="宋体"/>
          <w:bCs/>
        </w:rPr>
        <w:t>被授权人身份证复印件</w:t>
      </w:r>
    </w:p>
    <w:p w14:paraId="7FBA6802">
      <w:pPr>
        <w:numPr>
          <w:ilvl w:val="0"/>
          <w:numId w:val="0"/>
        </w:numPr>
        <w:spacing w:line="480" w:lineRule="auto"/>
        <w:jc w:val="both"/>
        <w:rPr>
          <w:rFonts w:hint="eastAsia" w:ascii="宋体" w:hAnsi="宋体" w:eastAsia="宋体"/>
          <w:b/>
          <w:sz w:val="24"/>
          <w:szCs w:val="24"/>
          <w:lang w:val="en-US" w:eastAsia="zh-CN"/>
        </w:rPr>
      </w:pPr>
    </w:p>
    <w:p w14:paraId="35FF86C8">
      <w:pPr>
        <w:numPr>
          <w:ilvl w:val="0"/>
          <w:numId w:val="0"/>
        </w:numPr>
        <w:spacing w:line="480" w:lineRule="auto"/>
        <w:jc w:val="both"/>
        <w:rPr>
          <w:rFonts w:hint="eastAsia" w:ascii="宋体" w:hAnsi="宋体" w:eastAsia="宋体"/>
          <w:b/>
          <w:sz w:val="24"/>
          <w:szCs w:val="24"/>
          <w:lang w:val="en-US" w:eastAsia="zh-CN"/>
        </w:rPr>
      </w:pPr>
    </w:p>
    <w:p w14:paraId="724263D5">
      <w:pPr>
        <w:numPr>
          <w:ilvl w:val="0"/>
          <w:numId w:val="0"/>
        </w:numPr>
        <w:spacing w:line="480" w:lineRule="auto"/>
        <w:jc w:val="both"/>
        <w:rPr>
          <w:rFonts w:hint="eastAsia" w:ascii="宋体" w:hAnsi="宋体" w:eastAsia="宋体"/>
          <w:b/>
          <w:sz w:val="24"/>
          <w:szCs w:val="24"/>
          <w:lang w:val="en-US" w:eastAsia="zh-CN"/>
        </w:rPr>
      </w:pPr>
    </w:p>
    <w:p w14:paraId="6035A894">
      <w:pPr>
        <w:bidi w:val="0"/>
        <w:rPr>
          <w:rFonts w:hint="eastAsia"/>
          <w:lang w:val="en-US" w:eastAsia="zh-CN"/>
        </w:rPr>
      </w:pPr>
    </w:p>
    <w:p w14:paraId="5329631A">
      <w:pPr>
        <w:bidi w:val="0"/>
        <w:rPr>
          <w:rFonts w:hint="eastAsia"/>
          <w:lang w:val="en-US" w:eastAsia="zh-CN"/>
        </w:rPr>
      </w:pPr>
    </w:p>
    <w:p w14:paraId="1B27FDDE">
      <w:pPr>
        <w:bidi w:val="0"/>
        <w:rPr>
          <w:rFonts w:hint="eastAsia"/>
          <w:lang w:val="en-US" w:eastAsia="zh-CN"/>
        </w:rPr>
      </w:pPr>
    </w:p>
    <w:p w14:paraId="29EFE5DF">
      <w:pPr>
        <w:bidi w:val="0"/>
        <w:rPr>
          <w:rFonts w:hint="eastAsia"/>
          <w:lang w:val="en-US" w:eastAsia="zh-CN"/>
        </w:rPr>
      </w:pPr>
    </w:p>
    <w:p w14:paraId="2A74464E">
      <w:pPr>
        <w:bidi w:val="0"/>
        <w:rPr>
          <w:rFonts w:hint="eastAsia"/>
          <w:lang w:val="en-US" w:eastAsia="zh-CN"/>
        </w:rPr>
      </w:pPr>
    </w:p>
    <w:p w14:paraId="5F02BACD">
      <w:pPr>
        <w:bidi w:val="0"/>
        <w:rPr>
          <w:rFonts w:hint="eastAsia"/>
          <w:lang w:val="en-US" w:eastAsia="zh-CN"/>
        </w:rPr>
      </w:pPr>
    </w:p>
    <w:p w14:paraId="626FC195">
      <w:pPr>
        <w:bidi w:val="0"/>
        <w:rPr>
          <w:rFonts w:hint="eastAsia"/>
          <w:lang w:val="en-US" w:eastAsia="zh-CN"/>
        </w:rPr>
      </w:pPr>
    </w:p>
    <w:p w14:paraId="5575DF42">
      <w:pPr>
        <w:bidi w:val="0"/>
        <w:rPr>
          <w:rFonts w:hint="eastAsia"/>
          <w:lang w:val="en-US" w:eastAsia="zh-CN"/>
        </w:rPr>
      </w:pPr>
    </w:p>
    <w:p w14:paraId="2F05AE90">
      <w:pPr>
        <w:bidi w:val="0"/>
        <w:rPr>
          <w:rFonts w:hint="eastAsia"/>
          <w:lang w:val="en-US" w:eastAsia="zh-CN"/>
        </w:rPr>
      </w:pPr>
    </w:p>
    <w:p w14:paraId="50F51962">
      <w:pPr>
        <w:bidi w:val="0"/>
        <w:rPr>
          <w:rFonts w:hint="eastAsia"/>
          <w:lang w:val="en-US" w:eastAsia="zh-CN"/>
        </w:rPr>
      </w:pPr>
    </w:p>
    <w:p w14:paraId="239C56CE">
      <w:pPr>
        <w:bidi w:val="0"/>
        <w:rPr>
          <w:rFonts w:hint="eastAsia"/>
          <w:lang w:val="en-US" w:eastAsia="zh-CN"/>
        </w:rPr>
      </w:pPr>
    </w:p>
    <w:p w14:paraId="104DCBA8">
      <w:pPr>
        <w:bidi w:val="0"/>
        <w:rPr>
          <w:rFonts w:hint="eastAsia"/>
          <w:lang w:val="en-US" w:eastAsia="zh-CN"/>
        </w:rPr>
      </w:pPr>
    </w:p>
    <w:p w14:paraId="25B472E4">
      <w:pPr>
        <w:bidi w:val="0"/>
        <w:rPr>
          <w:rFonts w:hint="eastAsia"/>
          <w:lang w:val="en-US" w:eastAsia="zh-CN"/>
        </w:rPr>
      </w:pPr>
    </w:p>
    <w:p w14:paraId="2FB18CCE">
      <w:pPr>
        <w:bidi w:val="0"/>
        <w:rPr>
          <w:rFonts w:hint="eastAsia"/>
          <w:lang w:val="en-US" w:eastAsia="zh-CN"/>
        </w:rPr>
      </w:pPr>
    </w:p>
    <w:p w14:paraId="0564C940">
      <w:pPr>
        <w:bidi w:val="0"/>
        <w:rPr>
          <w:rFonts w:hint="eastAsia"/>
          <w:lang w:val="en-US" w:eastAsia="zh-CN"/>
        </w:rPr>
      </w:pPr>
    </w:p>
    <w:p w14:paraId="6E53D3E0">
      <w:pPr>
        <w:bidi w:val="0"/>
        <w:rPr>
          <w:rFonts w:hint="eastAsia"/>
          <w:lang w:val="en-US" w:eastAsia="zh-CN"/>
        </w:rPr>
      </w:pPr>
    </w:p>
    <w:p w14:paraId="4F1346C2">
      <w:pPr>
        <w:bidi w:val="0"/>
        <w:rPr>
          <w:rFonts w:hint="eastAsia"/>
          <w:lang w:val="en-US" w:eastAsia="zh-CN"/>
        </w:rPr>
      </w:pPr>
    </w:p>
    <w:p w14:paraId="5BA080F8">
      <w:pPr>
        <w:bidi w:val="0"/>
        <w:rPr>
          <w:rFonts w:hint="eastAsia"/>
          <w:lang w:val="en-US" w:eastAsia="zh-CN"/>
        </w:rPr>
      </w:pPr>
    </w:p>
    <w:p w14:paraId="79EA6DAA">
      <w:pPr>
        <w:bidi w:val="0"/>
        <w:rPr>
          <w:rFonts w:hint="eastAsia"/>
          <w:lang w:val="en-US" w:eastAsia="zh-CN"/>
        </w:rPr>
      </w:pPr>
    </w:p>
    <w:p w14:paraId="110DBF29">
      <w:pPr>
        <w:bidi w:val="0"/>
        <w:rPr>
          <w:rFonts w:hint="eastAsia"/>
          <w:lang w:val="en-US" w:eastAsia="zh-CN"/>
        </w:rPr>
      </w:pPr>
    </w:p>
    <w:p w14:paraId="424FFF71">
      <w:pPr>
        <w:bidi w:val="0"/>
        <w:rPr>
          <w:rFonts w:hint="eastAsia"/>
          <w:lang w:val="en-US" w:eastAsia="zh-CN"/>
        </w:rPr>
      </w:pPr>
    </w:p>
    <w:p w14:paraId="03AA7AD8">
      <w:pPr>
        <w:pStyle w:val="4"/>
        <w:rPr>
          <w:rFonts w:hint="eastAsia" w:ascii="宋体" w:hAnsi="宋体" w:eastAsia="宋体"/>
          <w:sz w:val="24"/>
          <w:szCs w:val="24"/>
        </w:rPr>
      </w:pPr>
      <w:bookmarkStart w:id="46" w:name="_Toc29582"/>
      <w:r>
        <w:rPr>
          <w:rFonts w:hint="eastAsia" w:ascii="宋体" w:hAnsi="宋体" w:eastAsia="宋体"/>
          <w:sz w:val="24"/>
          <w:szCs w:val="24"/>
          <w:lang w:val="en-US" w:eastAsia="zh-CN"/>
        </w:rPr>
        <w:t>二、</w:t>
      </w:r>
      <w:r>
        <w:rPr>
          <w:rFonts w:hint="eastAsia" w:ascii="宋体" w:hAnsi="宋体" w:eastAsia="宋体"/>
          <w:sz w:val="24"/>
          <w:szCs w:val="24"/>
        </w:rPr>
        <w:t>符合性审查响应对照表</w:t>
      </w:r>
      <w:bookmarkEnd w:id="46"/>
    </w:p>
    <w:tbl>
      <w:tblPr>
        <w:tblStyle w:val="3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136"/>
        <w:gridCol w:w="1124"/>
      </w:tblGrid>
      <w:tr w14:paraId="6227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698F2533">
            <w:pPr>
              <w:spacing w:line="480" w:lineRule="auto"/>
              <w:jc w:val="center"/>
              <w:rPr>
                <w:rFonts w:ascii="宋体" w:hAnsi="宋体" w:eastAsia="宋体"/>
                <w:b/>
              </w:rPr>
            </w:pPr>
            <w:r>
              <w:rPr>
                <w:rFonts w:hint="eastAsia" w:ascii="宋体" w:hAnsi="宋体" w:eastAsia="宋体"/>
                <w:b/>
              </w:rPr>
              <w:t>序号</w:t>
            </w:r>
          </w:p>
        </w:tc>
        <w:tc>
          <w:tcPr>
            <w:tcW w:w="4991" w:type="dxa"/>
            <w:noWrap w:val="0"/>
            <w:vAlign w:val="center"/>
          </w:tcPr>
          <w:p w14:paraId="625CEAEC">
            <w:pPr>
              <w:spacing w:line="480" w:lineRule="auto"/>
              <w:jc w:val="center"/>
              <w:rPr>
                <w:rFonts w:ascii="宋体" w:hAnsi="宋体" w:eastAsia="宋体"/>
                <w:b/>
              </w:rPr>
            </w:pPr>
            <w:r>
              <w:rPr>
                <w:rFonts w:hint="eastAsia" w:ascii="宋体" w:hAnsi="宋体" w:eastAsia="宋体"/>
                <w:b/>
              </w:rPr>
              <w:t>符合性审查响应内容</w:t>
            </w:r>
          </w:p>
        </w:tc>
        <w:tc>
          <w:tcPr>
            <w:tcW w:w="2136" w:type="dxa"/>
            <w:noWrap w:val="0"/>
            <w:vAlign w:val="center"/>
          </w:tcPr>
          <w:p w14:paraId="09C28BB0">
            <w:pPr>
              <w:spacing w:line="480" w:lineRule="auto"/>
              <w:jc w:val="center"/>
              <w:rPr>
                <w:rFonts w:ascii="宋体" w:hAnsi="宋体" w:eastAsia="宋体"/>
                <w:b/>
              </w:rPr>
            </w:pPr>
            <w:r>
              <w:rPr>
                <w:rFonts w:hint="eastAsia" w:ascii="宋体" w:hAnsi="宋体" w:eastAsia="宋体"/>
                <w:b/>
              </w:rPr>
              <w:t>是否响应</w:t>
            </w:r>
          </w:p>
          <w:p w14:paraId="684AFAC1">
            <w:pPr>
              <w:spacing w:line="480" w:lineRule="auto"/>
              <w:jc w:val="center"/>
              <w:rPr>
                <w:rFonts w:ascii="宋体" w:hAnsi="宋体" w:eastAsia="宋体"/>
                <w:b/>
              </w:rPr>
            </w:pPr>
            <w:r>
              <w:rPr>
                <w:rFonts w:hint="eastAsia" w:ascii="宋体" w:hAnsi="宋体" w:eastAsia="宋体"/>
                <w:b/>
              </w:rPr>
              <w:t>（填是或者否）</w:t>
            </w:r>
          </w:p>
        </w:tc>
        <w:tc>
          <w:tcPr>
            <w:tcW w:w="1124" w:type="dxa"/>
            <w:noWrap w:val="0"/>
            <w:vAlign w:val="center"/>
          </w:tcPr>
          <w:p w14:paraId="5EE08FE2">
            <w:pPr>
              <w:spacing w:line="480" w:lineRule="auto"/>
              <w:jc w:val="center"/>
              <w:rPr>
                <w:rFonts w:ascii="宋体" w:hAnsi="宋体" w:eastAsia="宋体"/>
                <w:b/>
              </w:rPr>
            </w:pPr>
            <w:r>
              <w:rPr>
                <w:rFonts w:hint="eastAsia" w:ascii="宋体" w:hAnsi="宋体" w:eastAsia="宋体"/>
                <w:b/>
              </w:rPr>
              <w:t>响应情况</w:t>
            </w:r>
          </w:p>
        </w:tc>
      </w:tr>
      <w:tr w14:paraId="76DA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4BE4CC0">
            <w:pPr>
              <w:spacing w:line="480" w:lineRule="auto"/>
              <w:jc w:val="center"/>
              <w:rPr>
                <w:rFonts w:ascii="宋体" w:hAnsi="宋体" w:eastAsia="宋体"/>
              </w:rPr>
            </w:pPr>
            <w:r>
              <w:rPr>
                <w:rFonts w:hint="eastAsia" w:ascii="宋体" w:hAnsi="宋体" w:eastAsia="宋体"/>
              </w:rPr>
              <w:t>1</w:t>
            </w:r>
          </w:p>
        </w:tc>
        <w:tc>
          <w:tcPr>
            <w:tcW w:w="4991" w:type="dxa"/>
            <w:noWrap w:val="0"/>
            <w:vAlign w:val="center"/>
          </w:tcPr>
          <w:p w14:paraId="1BD47D2C">
            <w:pPr>
              <w:widowControl w:val="0"/>
              <w:spacing w:line="360" w:lineRule="auto"/>
              <w:ind w:firstLine="420"/>
              <w:jc w:val="both"/>
              <w:rPr>
                <w:rFonts w:ascii="宋体" w:hAnsi="宋体"/>
                <w:iCs/>
              </w:rPr>
            </w:pPr>
          </w:p>
        </w:tc>
        <w:tc>
          <w:tcPr>
            <w:tcW w:w="2136" w:type="dxa"/>
            <w:noWrap w:val="0"/>
            <w:vAlign w:val="center"/>
          </w:tcPr>
          <w:p w14:paraId="68AC50CE">
            <w:pPr>
              <w:widowControl w:val="0"/>
              <w:spacing w:line="360" w:lineRule="auto"/>
              <w:ind w:firstLine="422"/>
              <w:jc w:val="both"/>
              <w:rPr>
                <w:rFonts w:ascii="宋体" w:hAnsi="宋体" w:eastAsia="宋体"/>
                <w:b/>
              </w:rPr>
            </w:pPr>
          </w:p>
        </w:tc>
        <w:tc>
          <w:tcPr>
            <w:tcW w:w="1124" w:type="dxa"/>
            <w:noWrap w:val="0"/>
            <w:vAlign w:val="center"/>
          </w:tcPr>
          <w:p w14:paraId="62C1B32E">
            <w:pPr>
              <w:spacing w:line="480" w:lineRule="auto"/>
              <w:rPr>
                <w:rFonts w:ascii="宋体" w:hAnsi="宋体" w:eastAsia="宋体"/>
                <w:b/>
              </w:rPr>
            </w:pPr>
          </w:p>
        </w:tc>
      </w:tr>
      <w:tr w14:paraId="7A07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C43A499">
            <w:pPr>
              <w:spacing w:line="480" w:lineRule="auto"/>
              <w:jc w:val="center"/>
              <w:rPr>
                <w:rFonts w:ascii="宋体" w:hAnsi="宋体" w:eastAsia="宋体"/>
              </w:rPr>
            </w:pPr>
            <w:r>
              <w:rPr>
                <w:rFonts w:hint="eastAsia" w:ascii="宋体" w:hAnsi="宋体" w:eastAsia="宋体"/>
              </w:rPr>
              <w:t>2</w:t>
            </w:r>
          </w:p>
        </w:tc>
        <w:tc>
          <w:tcPr>
            <w:tcW w:w="4991" w:type="dxa"/>
            <w:noWrap w:val="0"/>
            <w:vAlign w:val="center"/>
          </w:tcPr>
          <w:p w14:paraId="2626CF1E">
            <w:pPr>
              <w:spacing w:line="400" w:lineRule="exact"/>
              <w:ind w:firstLine="420"/>
              <w:rPr>
                <w:rFonts w:ascii="宋体" w:hAnsi="宋体"/>
                <w:iCs/>
              </w:rPr>
            </w:pPr>
          </w:p>
        </w:tc>
        <w:tc>
          <w:tcPr>
            <w:tcW w:w="2136" w:type="dxa"/>
            <w:noWrap w:val="0"/>
            <w:vAlign w:val="center"/>
          </w:tcPr>
          <w:p w14:paraId="68D8EFAB">
            <w:pPr>
              <w:spacing w:line="480" w:lineRule="auto"/>
              <w:rPr>
                <w:rFonts w:ascii="宋体" w:hAnsi="宋体" w:eastAsia="宋体"/>
              </w:rPr>
            </w:pPr>
          </w:p>
        </w:tc>
        <w:tc>
          <w:tcPr>
            <w:tcW w:w="1124" w:type="dxa"/>
            <w:noWrap w:val="0"/>
            <w:vAlign w:val="center"/>
          </w:tcPr>
          <w:p w14:paraId="5D1D24DC">
            <w:pPr>
              <w:spacing w:line="480" w:lineRule="auto"/>
              <w:rPr>
                <w:rFonts w:ascii="宋体" w:hAnsi="宋体" w:eastAsia="宋体"/>
              </w:rPr>
            </w:pPr>
          </w:p>
        </w:tc>
      </w:tr>
      <w:tr w14:paraId="52EC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79F5286">
            <w:pPr>
              <w:spacing w:line="480" w:lineRule="auto"/>
              <w:jc w:val="center"/>
              <w:rPr>
                <w:rFonts w:ascii="宋体" w:hAnsi="宋体" w:eastAsia="宋体"/>
              </w:rPr>
            </w:pPr>
            <w:r>
              <w:rPr>
                <w:rFonts w:hint="eastAsia" w:ascii="宋体" w:hAnsi="宋体" w:eastAsia="宋体"/>
              </w:rPr>
              <w:t>3</w:t>
            </w:r>
          </w:p>
        </w:tc>
        <w:tc>
          <w:tcPr>
            <w:tcW w:w="4991" w:type="dxa"/>
            <w:noWrap w:val="0"/>
            <w:vAlign w:val="center"/>
          </w:tcPr>
          <w:p w14:paraId="52574EEC">
            <w:pPr>
              <w:spacing w:line="400" w:lineRule="exact"/>
              <w:ind w:firstLine="420"/>
              <w:rPr>
                <w:rFonts w:ascii="宋体" w:hAnsi="宋体"/>
                <w:iCs/>
              </w:rPr>
            </w:pPr>
          </w:p>
        </w:tc>
        <w:tc>
          <w:tcPr>
            <w:tcW w:w="2136" w:type="dxa"/>
            <w:noWrap w:val="0"/>
            <w:vAlign w:val="center"/>
          </w:tcPr>
          <w:p w14:paraId="2344E43E">
            <w:pPr>
              <w:spacing w:line="480" w:lineRule="auto"/>
              <w:rPr>
                <w:rFonts w:ascii="宋体" w:hAnsi="宋体" w:eastAsia="宋体"/>
              </w:rPr>
            </w:pPr>
          </w:p>
        </w:tc>
        <w:tc>
          <w:tcPr>
            <w:tcW w:w="1124" w:type="dxa"/>
            <w:noWrap w:val="0"/>
            <w:vAlign w:val="center"/>
          </w:tcPr>
          <w:p w14:paraId="2382BACB">
            <w:pPr>
              <w:spacing w:line="480" w:lineRule="auto"/>
              <w:rPr>
                <w:rFonts w:ascii="宋体" w:hAnsi="宋体" w:eastAsia="宋体"/>
              </w:rPr>
            </w:pPr>
          </w:p>
        </w:tc>
      </w:tr>
      <w:tr w14:paraId="58E8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5FB6A347">
            <w:pPr>
              <w:spacing w:line="480" w:lineRule="auto"/>
              <w:jc w:val="center"/>
              <w:rPr>
                <w:rFonts w:ascii="宋体" w:hAnsi="宋体" w:eastAsia="宋体"/>
              </w:rPr>
            </w:pPr>
            <w:r>
              <w:rPr>
                <w:rFonts w:hint="eastAsia" w:ascii="宋体" w:hAnsi="宋体" w:eastAsia="宋体"/>
              </w:rPr>
              <w:t>4</w:t>
            </w:r>
          </w:p>
        </w:tc>
        <w:tc>
          <w:tcPr>
            <w:tcW w:w="4991" w:type="dxa"/>
            <w:noWrap w:val="0"/>
            <w:vAlign w:val="center"/>
          </w:tcPr>
          <w:p w14:paraId="0C2F6215">
            <w:pPr>
              <w:spacing w:line="400" w:lineRule="exact"/>
              <w:ind w:firstLine="420"/>
              <w:rPr>
                <w:rFonts w:ascii="宋体" w:hAnsi="宋体"/>
                <w:iCs/>
              </w:rPr>
            </w:pPr>
          </w:p>
        </w:tc>
        <w:tc>
          <w:tcPr>
            <w:tcW w:w="2136" w:type="dxa"/>
            <w:noWrap w:val="0"/>
            <w:vAlign w:val="center"/>
          </w:tcPr>
          <w:p w14:paraId="7F341A7D">
            <w:pPr>
              <w:spacing w:line="480" w:lineRule="auto"/>
              <w:rPr>
                <w:rFonts w:ascii="宋体" w:hAnsi="宋体" w:eastAsia="宋体"/>
              </w:rPr>
            </w:pPr>
          </w:p>
        </w:tc>
        <w:tc>
          <w:tcPr>
            <w:tcW w:w="1124" w:type="dxa"/>
            <w:noWrap w:val="0"/>
            <w:vAlign w:val="center"/>
          </w:tcPr>
          <w:p w14:paraId="48C00F54">
            <w:pPr>
              <w:spacing w:line="480" w:lineRule="auto"/>
              <w:rPr>
                <w:rFonts w:ascii="宋体" w:hAnsi="宋体" w:eastAsia="宋体"/>
              </w:rPr>
            </w:pPr>
          </w:p>
        </w:tc>
      </w:tr>
      <w:tr w14:paraId="7B1B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46" w:type="dxa"/>
            <w:noWrap w:val="0"/>
            <w:vAlign w:val="center"/>
          </w:tcPr>
          <w:p w14:paraId="683D1B8A">
            <w:pPr>
              <w:spacing w:line="480" w:lineRule="auto"/>
              <w:jc w:val="center"/>
              <w:rPr>
                <w:rFonts w:hint="eastAsia" w:ascii="宋体" w:hAnsi="宋体" w:eastAsia="宋体"/>
                <w:lang w:val="en-US" w:eastAsia="zh-CN"/>
              </w:rPr>
            </w:pPr>
            <w:r>
              <w:rPr>
                <w:rFonts w:hint="eastAsia" w:ascii="宋体" w:hAnsi="宋体" w:eastAsia="宋体"/>
                <w:lang w:val="en-US" w:eastAsia="zh-CN"/>
              </w:rPr>
              <w:t>5</w:t>
            </w:r>
          </w:p>
        </w:tc>
        <w:tc>
          <w:tcPr>
            <w:tcW w:w="4991" w:type="dxa"/>
            <w:noWrap w:val="0"/>
            <w:vAlign w:val="center"/>
          </w:tcPr>
          <w:p w14:paraId="2A4A129D">
            <w:pPr>
              <w:spacing w:line="480" w:lineRule="auto"/>
              <w:rPr>
                <w:rFonts w:ascii="宋体" w:hAnsi="宋体" w:eastAsia="宋体" w:cs="仿宋"/>
                <w:color w:val="auto"/>
                <w:szCs w:val="22"/>
              </w:rPr>
            </w:pPr>
            <w:r>
              <w:rPr>
                <w:rFonts w:ascii="宋体" w:hAnsi="宋体" w:eastAsia="宋体" w:cs="仿宋"/>
                <w:color w:val="auto"/>
                <w:szCs w:val="22"/>
              </w:rPr>
              <w:t>………</w:t>
            </w:r>
          </w:p>
        </w:tc>
        <w:tc>
          <w:tcPr>
            <w:tcW w:w="2136" w:type="dxa"/>
            <w:noWrap w:val="0"/>
            <w:vAlign w:val="center"/>
          </w:tcPr>
          <w:p w14:paraId="693F2019">
            <w:pPr>
              <w:spacing w:line="480" w:lineRule="auto"/>
              <w:rPr>
                <w:rFonts w:ascii="宋体" w:hAnsi="宋体" w:eastAsia="宋体"/>
              </w:rPr>
            </w:pPr>
          </w:p>
        </w:tc>
        <w:tc>
          <w:tcPr>
            <w:tcW w:w="1124" w:type="dxa"/>
            <w:noWrap w:val="0"/>
            <w:vAlign w:val="center"/>
          </w:tcPr>
          <w:p w14:paraId="6F6303A7">
            <w:pPr>
              <w:spacing w:line="480" w:lineRule="auto"/>
              <w:rPr>
                <w:rFonts w:ascii="宋体" w:hAnsi="宋体" w:eastAsia="宋体"/>
              </w:rPr>
            </w:pPr>
          </w:p>
        </w:tc>
      </w:tr>
    </w:tbl>
    <w:p w14:paraId="63D388F7">
      <w:pPr>
        <w:spacing w:line="480" w:lineRule="auto"/>
        <w:contextualSpacing/>
        <w:jc w:val="center"/>
        <w:rPr>
          <w:rFonts w:ascii="宋体" w:hAnsi="宋体" w:eastAsia="宋体"/>
          <w:b/>
          <w:bCs/>
          <w:sz w:val="32"/>
          <w:szCs w:val="32"/>
        </w:rPr>
      </w:pPr>
    </w:p>
    <w:p w14:paraId="4B7AAFD9">
      <w:pPr>
        <w:spacing w:line="480" w:lineRule="auto"/>
        <w:contextualSpacing/>
        <w:jc w:val="center"/>
        <w:rPr>
          <w:rFonts w:ascii="宋体" w:hAnsi="宋体" w:eastAsia="宋体"/>
          <w:b/>
          <w:bCs/>
          <w:sz w:val="32"/>
          <w:szCs w:val="32"/>
        </w:rPr>
      </w:pPr>
      <w:r>
        <w:rPr>
          <w:rFonts w:ascii="宋体" w:hAnsi="宋体" w:eastAsia="宋体"/>
          <w:b/>
          <w:bCs/>
          <w:sz w:val="32"/>
          <w:szCs w:val="32"/>
        </w:rPr>
        <w:br w:type="page" w:clear="all"/>
      </w:r>
    </w:p>
    <w:p w14:paraId="61C75F10">
      <w:pPr>
        <w:bidi w:val="0"/>
        <w:jc w:val="center"/>
        <w:rPr>
          <w:rFonts w:hint="eastAsia" w:ascii="宋体" w:hAnsi="宋体" w:eastAsia="宋体" w:cs="宋体"/>
          <w:b/>
          <w:bCs/>
          <w:sz w:val="28"/>
          <w:szCs w:val="28"/>
        </w:rPr>
      </w:pPr>
      <w:r>
        <w:rPr>
          <w:rFonts w:hint="eastAsia" w:ascii="宋体" w:hAnsi="宋体" w:eastAsia="宋体" w:cs="宋体"/>
          <w:b/>
          <w:bCs/>
          <w:sz w:val="28"/>
          <w:szCs w:val="28"/>
        </w:rPr>
        <w:t>非实质性响应对照表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136"/>
        <w:gridCol w:w="1308"/>
      </w:tblGrid>
      <w:tr w14:paraId="0B0A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49E72EC">
            <w:pPr>
              <w:spacing w:line="480" w:lineRule="auto"/>
              <w:jc w:val="center"/>
              <w:rPr>
                <w:rFonts w:ascii="宋体" w:hAnsi="宋体" w:eastAsia="宋体"/>
                <w:b/>
              </w:rPr>
            </w:pPr>
            <w:r>
              <w:rPr>
                <w:rFonts w:hint="eastAsia" w:ascii="宋体" w:hAnsi="宋体" w:eastAsia="宋体"/>
                <w:b/>
              </w:rPr>
              <w:t>序号</w:t>
            </w:r>
          </w:p>
        </w:tc>
        <w:tc>
          <w:tcPr>
            <w:tcW w:w="4991" w:type="dxa"/>
            <w:noWrap w:val="0"/>
            <w:vAlign w:val="center"/>
          </w:tcPr>
          <w:p w14:paraId="7DE3E397">
            <w:pPr>
              <w:spacing w:line="480" w:lineRule="auto"/>
              <w:jc w:val="center"/>
              <w:rPr>
                <w:rFonts w:ascii="宋体" w:hAnsi="宋体" w:eastAsia="宋体"/>
                <w:b/>
              </w:rPr>
            </w:pPr>
            <w:r>
              <w:rPr>
                <w:rFonts w:hint="eastAsia" w:ascii="宋体" w:hAnsi="宋体" w:eastAsia="宋体"/>
                <w:b/>
              </w:rPr>
              <w:t>非实质性响应内容</w:t>
            </w:r>
          </w:p>
        </w:tc>
        <w:tc>
          <w:tcPr>
            <w:tcW w:w="2136" w:type="dxa"/>
            <w:noWrap w:val="0"/>
            <w:vAlign w:val="center"/>
          </w:tcPr>
          <w:p w14:paraId="4160AFB0">
            <w:pPr>
              <w:spacing w:line="480" w:lineRule="auto"/>
              <w:jc w:val="center"/>
              <w:rPr>
                <w:rFonts w:ascii="宋体" w:hAnsi="宋体" w:eastAsia="宋体"/>
                <w:b/>
              </w:rPr>
            </w:pPr>
            <w:r>
              <w:rPr>
                <w:rFonts w:hint="eastAsia" w:ascii="宋体" w:hAnsi="宋体" w:eastAsia="宋体"/>
                <w:b/>
              </w:rPr>
              <w:t>是否响应</w:t>
            </w:r>
          </w:p>
          <w:p w14:paraId="3676DA93">
            <w:pPr>
              <w:spacing w:line="480" w:lineRule="auto"/>
              <w:jc w:val="center"/>
              <w:rPr>
                <w:rFonts w:ascii="宋体" w:hAnsi="宋体" w:eastAsia="宋体"/>
                <w:b/>
              </w:rPr>
            </w:pPr>
            <w:r>
              <w:rPr>
                <w:rFonts w:hint="eastAsia" w:ascii="宋体" w:hAnsi="宋体" w:eastAsia="宋体"/>
                <w:b/>
              </w:rPr>
              <w:t>（填是或者否）</w:t>
            </w:r>
          </w:p>
        </w:tc>
        <w:tc>
          <w:tcPr>
            <w:tcW w:w="1308" w:type="dxa"/>
            <w:noWrap w:val="0"/>
            <w:vAlign w:val="center"/>
          </w:tcPr>
          <w:p w14:paraId="2C20D7D5">
            <w:pPr>
              <w:spacing w:line="480" w:lineRule="auto"/>
              <w:jc w:val="center"/>
              <w:rPr>
                <w:rFonts w:ascii="宋体" w:hAnsi="宋体" w:eastAsia="宋体"/>
                <w:b/>
              </w:rPr>
            </w:pPr>
            <w:r>
              <w:rPr>
                <w:rFonts w:hint="eastAsia" w:ascii="宋体" w:hAnsi="宋体" w:eastAsia="宋体"/>
                <w:b/>
              </w:rPr>
              <w:t>响应情况</w:t>
            </w:r>
          </w:p>
        </w:tc>
      </w:tr>
      <w:tr w14:paraId="6500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62ACB63">
            <w:pPr>
              <w:spacing w:line="480" w:lineRule="auto"/>
              <w:jc w:val="center"/>
              <w:rPr>
                <w:rFonts w:ascii="宋体" w:hAnsi="宋体" w:eastAsia="宋体"/>
                <w:b/>
              </w:rPr>
            </w:pPr>
            <w:r>
              <w:rPr>
                <w:rFonts w:hint="eastAsia" w:ascii="宋体" w:hAnsi="宋体" w:eastAsia="宋体"/>
                <w:b/>
              </w:rPr>
              <w:t>1</w:t>
            </w:r>
          </w:p>
        </w:tc>
        <w:tc>
          <w:tcPr>
            <w:tcW w:w="4991" w:type="dxa"/>
            <w:noWrap w:val="0"/>
            <w:vAlign w:val="center"/>
          </w:tcPr>
          <w:p w14:paraId="782B1E7F">
            <w:pPr>
              <w:spacing w:line="480" w:lineRule="auto"/>
              <w:rPr>
                <w:rFonts w:ascii="宋体" w:hAnsi="宋体" w:eastAsia="宋体"/>
                <w:iCs/>
              </w:rPr>
            </w:pPr>
            <w:r>
              <w:rPr>
                <w:rFonts w:hint="eastAsia" w:ascii="宋体" w:hAnsi="宋体" w:eastAsia="宋体"/>
              </w:rPr>
              <w:t>《企业声明函》</w:t>
            </w:r>
          </w:p>
        </w:tc>
        <w:tc>
          <w:tcPr>
            <w:tcW w:w="2136" w:type="dxa"/>
            <w:noWrap w:val="0"/>
            <w:vAlign w:val="center"/>
          </w:tcPr>
          <w:p w14:paraId="6D361E4E">
            <w:pPr>
              <w:spacing w:line="480" w:lineRule="auto"/>
              <w:rPr>
                <w:rFonts w:ascii="宋体" w:hAnsi="宋体" w:eastAsia="宋体"/>
                <w:b/>
              </w:rPr>
            </w:pPr>
          </w:p>
        </w:tc>
        <w:tc>
          <w:tcPr>
            <w:tcW w:w="1308" w:type="dxa"/>
            <w:noWrap w:val="0"/>
            <w:vAlign w:val="center"/>
          </w:tcPr>
          <w:p w14:paraId="1A7FC4DD">
            <w:pPr>
              <w:spacing w:line="480" w:lineRule="auto"/>
              <w:rPr>
                <w:rFonts w:ascii="宋体" w:hAnsi="宋体" w:eastAsia="宋体"/>
                <w:b/>
              </w:rPr>
            </w:pPr>
          </w:p>
        </w:tc>
      </w:tr>
      <w:tr w14:paraId="0509B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4A2B5D3F">
            <w:pPr>
              <w:spacing w:line="480" w:lineRule="auto"/>
              <w:jc w:val="center"/>
              <w:rPr>
                <w:rFonts w:ascii="宋体" w:hAnsi="宋体" w:eastAsia="宋体"/>
              </w:rPr>
            </w:pPr>
            <w:r>
              <w:rPr>
                <w:rFonts w:hint="eastAsia" w:ascii="宋体" w:hAnsi="宋体" w:eastAsia="宋体"/>
              </w:rPr>
              <w:t>2</w:t>
            </w:r>
          </w:p>
        </w:tc>
        <w:tc>
          <w:tcPr>
            <w:tcW w:w="4991" w:type="dxa"/>
            <w:noWrap w:val="0"/>
            <w:vAlign w:val="center"/>
          </w:tcPr>
          <w:p w14:paraId="17E7B3B9">
            <w:pPr>
              <w:spacing w:line="480" w:lineRule="auto"/>
              <w:rPr>
                <w:rFonts w:ascii="宋体" w:hAnsi="宋体" w:eastAsia="宋体"/>
                <w:iCs/>
              </w:rPr>
            </w:pPr>
            <w:r>
              <w:rPr>
                <w:rFonts w:hint="eastAsia" w:ascii="宋体" w:hAnsi="宋体" w:eastAsia="宋体"/>
              </w:rPr>
              <w:t>《残疾人福利性单位声明函》</w:t>
            </w:r>
          </w:p>
        </w:tc>
        <w:tc>
          <w:tcPr>
            <w:tcW w:w="2136" w:type="dxa"/>
            <w:noWrap w:val="0"/>
            <w:vAlign w:val="center"/>
          </w:tcPr>
          <w:p w14:paraId="79F609F1">
            <w:pPr>
              <w:spacing w:line="480" w:lineRule="auto"/>
              <w:rPr>
                <w:rFonts w:ascii="宋体" w:hAnsi="宋体" w:eastAsia="宋体"/>
              </w:rPr>
            </w:pPr>
          </w:p>
        </w:tc>
        <w:tc>
          <w:tcPr>
            <w:tcW w:w="1308" w:type="dxa"/>
            <w:noWrap w:val="0"/>
            <w:vAlign w:val="center"/>
          </w:tcPr>
          <w:p w14:paraId="3D4AC025">
            <w:pPr>
              <w:spacing w:line="480" w:lineRule="auto"/>
              <w:rPr>
                <w:rFonts w:ascii="宋体" w:hAnsi="宋体" w:eastAsia="宋体"/>
              </w:rPr>
            </w:pPr>
          </w:p>
        </w:tc>
      </w:tr>
      <w:tr w14:paraId="242F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7E490BE2">
            <w:pPr>
              <w:spacing w:line="480" w:lineRule="auto"/>
              <w:jc w:val="center"/>
              <w:rPr>
                <w:rFonts w:ascii="宋体" w:hAnsi="宋体" w:eastAsia="宋体"/>
              </w:rPr>
            </w:pPr>
            <w:r>
              <w:rPr>
                <w:rFonts w:hint="eastAsia" w:ascii="宋体" w:hAnsi="宋体" w:eastAsia="宋体"/>
              </w:rPr>
              <w:t>3</w:t>
            </w:r>
          </w:p>
        </w:tc>
        <w:tc>
          <w:tcPr>
            <w:tcW w:w="4991" w:type="dxa"/>
            <w:noWrap w:val="0"/>
            <w:vAlign w:val="center"/>
          </w:tcPr>
          <w:p w14:paraId="666646BF">
            <w:pPr>
              <w:spacing w:line="480" w:lineRule="auto"/>
              <w:rPr>
                <w:rFonts w:ascii="宋体" w:hAnsi="宋体" w:eastAsia="宋体"/>
                <w:iCs/>
              </w:rPr>
            </w:pPr>
            <w:r>
              <w:rPr>
                <w:rFonts w:ascii="宋体" w:hAnsi="宋体" w:eastAsia="宋体"/>
                <w:iCs/>
              </w:rPr>
              <w:t>……</w:t>
            </w:r>
          </w:p>
        </w:tc>
        <w:tc>
          <w:tcPr>
            <w:tcW w:w="2136" w:type="dxa"/>
            <w:noWrap w:val="0"/>
            <w:vAlign w:val="center"/>
          </w:tcPr>
          <w:p w14:paraId="724F71CC">
            <w:pPr>
              <w:spacing w:line="480" w:lineRule="auto"/>
              <w:rPr>
                <w:rFonts w:ascii="宋体" w:hAnsi="宋体" w:eastAsia="宋体"/>
              </w:rPr>
            </w:pPr>
          </w:p>
        </w:tc>
        <w:tc>
          <w:tcPr>
            <w:tcW w:w="1308" w:type="dxa"/>
            <w:noWrap w:val="0"/>
            <w:vAlign w:val="center"/>
          </w:tcPr>
          <w:p w14:paraId="5106C701">
            <w:pPr>
              <w:spacing w:line="480" w:lineRule="auto"/>
              <w:rPr>
                <w:rFonts w:ascii="宋体" w:hAnsi="宋体" w:eastAsia="宋体"/>
              </w:rPr>
            </w:pPr>
          </w:p>
        </w:tc>
      </w:tr>
    </w:tbl>
    <w:p w14:paraId="7A6B8723">
      <w:pPr>
        <w:spacing w:line="480" w:lineRule="auto"/>
        <w:rPr>
          <w:rFonts w:ascii="宋体" w:hAnsi="宋体" w:eastAsia="宋体"/>
          <w:b/>
          <w:bCs/>
        </w:rPr>
      </w:pPr>
    </w:p>
    <w:p w14:paraId="2348EC4F">
      <w:pPr>
        <w:spacing w:before="240" w:after="240" w:line="480" w:lineRule="auto"/>
        <w:jc w:val="center"/>
        <w:rPr>
          <w:rFonts w:ascii="宋体" w:hAnsi="宋体" w:eastAsia="宋体"/>
          <w:b/>
          <w:bCs/>
          <w:sz w:val="24"/>
          <w:szCs w:val="24"/>
        </w:rPr>
      </w:pPr>
      <w:r>
        <w:rPr>
          <w:rFonts w:ascii="宋体" w:hAnsi="宋体" w:eastAsia="宋体"/>
          <w:b/>
          <w:bCs/>
        </w:rPr>
        <w:br w:type="page" w:clear="all"/>
      </w:r>
      <w:r>
        <w:rPr>
          <w:rFonts w:hint="eastAsia" w:ascii="宋体" w:hAnsi="宋体" w:eastAsia="宋体"/>
          <w:b/>
          <w:bCs/>
          <w:sz w:val="24"/>
          <w:szCs w:val="24"/>
        </w:rPr>
        <w:t>中小企业声明函（工程、服务）</w:t>
      </w:r>
    </w:p>
    <w:p w14:paraId="569EF29A">
      <w:pPr>
        <w:spacing w:line="360" w:lineRule="auto"/>
        <w:ind w:firstLine="420"/>
        <w:rPr>
          <w:rFonts w:ascii="宋体" w:hAnsi="宋体" w:eastAsia="宋体"/>
        </w:rPr>
      </w:pPr>
      <w:r>
        <w:rPr>
          <w:rFonts w:hint="eastAsia" w:ascii="宋体" w:hAnsi="宋体" w:eastAsia="宋体"/>
        </w:rPr>
        <w:t>本公司（联合体）郑重声明，根据《政府采购促进中小企业发展管理办法》（财库﹝2020﹞46 号）的规定，本公司（联合体）参加</w:t>
      </w:r>
      <w:r>
        <w:rPr>
          <w:rFonts w:hint="eastAsia" w:ascii="宋体" w:hAnsi="宋体" w:eastAsia="宋体"/>
          <w:u w:val="single"/>
        </w:rPr>
        <w:t>（单位名称）</w:t>
      </w:r>
      <w:r>
        <w:rPr>
          <w:rFonts w:hint="eastAsia" w:ascii="宋体" w:hAnsi="宋体" w:eastAsia="宋体"/>
        </w:rPr>
        <w:t>的</w:t>
      </w:r>
      <w:r>
        <w:rPr>
          <w:rFonts w:hint="eastAsia" w:ascii="宋体" w:hAnsi="宋体" w:eastAsia="宋体"/>
          <w:u w:val="single"/>
        </w:rPr>
        <w:t>（项目名称）</w:t>
      </w:r>
      <w:r>
        <w:rPr>
          <w:rFonts w:hint="eastAsia" w:ascii="宋体" w:hAnsi="宋体" w:eastAsia="宋体"/>
        </w:rPr>
        <w:t>采购活动，工程的施工单位全部为符合政策要求的中小企业（或者：服务全部由符合政策要求的中小企业承接）。相关企业（含联合体中的中小企业、签订分包意向协议的中小企业）的具体情况如下：</w:t>
      </w:r>
    </w:p>
    <w:p w14:paraId="20D2582D">
      <w:pPr>
        <w:spacing w:line="360" w:lineRule="auto"/>
        <w:ind w:firstLine="420"/>
        <w:rPr>
          <w:rFonts w:ascii="宋体" w:hAnsi="宋体" w:eastAsia="宋体"/>
          <w:u w:val="single"/>
        </w:rPr>
      </w:pPr>
      <w:r>
        <w:rPr>
          <w:rFonts w:hint="eastAsia" w:ascii="宋体" w:hAnsi="宋体" w:eastAsia="宋体"/>
        </w:rPr>
        <w:t xml:space="preserve">1. </w:t>
      </w:r>
      <w:r>
        <w:rPr>
          <w:rFonts w:hint="eastAsia" w:ascii="宋体" w:hAnsi="宋体" w:eastAsia="宋体"/>
          <w:u w:val="single"/>
        </w:rPr>
        <w:t xml:space="preserve">（标的名称） </w:t>
      </w:r>
      <w:r>
        <w:rPr>
          <w:rFonts w:hint="eastAsia" w:ascii="宋体" w:hAnsi="宋体" w:eastAsia="宋体"/>
        </w:rPr>
        <w:t>，属于</w:t>
      </w:r>
      <w:r>
        <w:rPr>
          <w:rFonts w:hint="eastAsia" w:ascii="宋体" w:hAnsi="宋体" w:eastAsia="宋体"/>
          <w:u w:val="single"/>
        </w:rPr>
        <w:t xml:space="preserve"> （采购文件中明确的所属行业）（该行业类别不可修改） </w:t>
      </w:r>
      <w:r>
        <w:rPr>
          <w:rFonts w:hint="eastAsia" w:ascii="宋体" w:hAnsi="宋体" w:eastAsia="宋体"/>
        </w:rPr>
        <w:t>；承建（承接）企业为</w:t>
      </w:r>
      <w:r>
        <w:rPr>
          <w:rFonts w:hint="eastAsia" w:ascii="宋体" w:hAnsi="宋体" w:eastAsia="宋体"/>
          <w:u w:val="single"/>
        </w:rPr>
        <w:t>（企业名称）</w:t>
      </w:r>
      <w:r>
        <w:rPr>
          <w:rFonts w:hint="eastAsia" w:ascii="宋体" w:hAnsi="宋体" w:eastAsia="宋体"/>
        </w:rPr>
        <w:t>，从业人员</w:t>
      </w:r>
      <w:r>
        <w:rPr>
          <w:rFonts w:hint="eastAsia" w:ascii="宋体" w:hAnsi="宋体" w:eastAsia="宋体"/>
          <w:u w:val="single"/>
        </w:rPr>
        <w:t xml:space="preserve">      </w:t>
      </w:r>
      <w:r>
        <w:rPr>
          <w:rFonts w:hint="eastAsia" w:ascii="宋体" w:hAnsi="宋体" w:eastAsia="宋体"/>
        </w:rPr>
        <w:t>人，营业收入为</w:t>
      </w:r>
      <w:r>
        <w:rPr>
          <w:rFonts w:hint="eastAsia" w:ascii="宋体" w:hAnsi="宋体" w:eastAsia="宋体"/>
          <w:u w:val="single"/>
        </w:rPr>
        <w:t xml:space="preserve">      </w:t>
      </w:r>
      <w:r>
        <w:rPr>
          <w:rFonts w:hint="eastAsia" w:ascii="宋体" w:hAnsi="宋体" w:eastAsia="宋体"/>
        </w:rPr>
        <w:t>万元，资产总额为</w:t>
      </w:r>
      <w:r>
        <w:rPr>
          <w:rFonts w:hint="eastAsia" w:ascii="宋体" w:hAnsi="宋体" w:eastAsia="宋体"/>
          <w:u w:val="single"/>
        </w:rPr>
        <w:t xml:space="preserve">       </w:t>
      </w:r>
      <w:r>
        <w:rPr>
          <w:rFonts w:hint="eastAsia" w:ascii="宋体" w:hAnsi="宋体" w:eastAsia="宋体"/>
        </w:rPr>
        <w:t>万元</w:t>
      </w:r>
      <w:r>
        <w:fldChar w:fldCharType="begin"/>
      </w:r>
      <w:r>
        <w:instrText xml:space="preserve"> HYPERLINK \l "br1" </w:instrText>
      </w:r>
      <w:r>
        <w:fldChar w:fldCharType="separate"/>
      </w:r>
      <w:r>
        <w:rPr>
          <w:rFonts w:ascii="宋体" w:hAnsi="宋体" w:eastAsia="宋体"/>
          <w:spacing w:val="-1"/>
          <w:vertAlign w:val="superscript"/>
        </w:rPr>
        <w:t>1</w:t>
      </w:r>
      <w:r>
        <w:rPr>
          <w:rFonts w:ascii="宋体" w:hAnsi="宋体" w:eastAsia="宋体"/>
          <w:spacing w:val="-1"/>
          <w:vertAlign w:val="superscript"/>
        </w:rPr>
        <w:fldChar w:fldCharType="end"/>
      </w:r>
      <w:r>
        <w:rPr>
          <w:rFonts w:hint="eastAsia" w:ascii="宋体" w:hAnsi="宋体" w:eastAsia="宋体"/>
        </w:rPr>
        <w:t>，属于</w:t>
      </w:r>
      <w:r>
        <w:rPr>
          <w:rFonts w:hint="eastAsia" w:ascii="宋体" w:hAnsi="宋体" w:eastAsia="宋体"/>
          <w:u w:val="single"/>
        </w:rPr>
        <w:t>（中型企业、小型企业、微型企业）；</w:t>
      </w:r>
    </w:p>
    <w:p w14:paraId="414A10B9">
      <w:pPr>
        <w:spacing w:line="360" w:lineRule="auto"/>
        <w:ind w:firstLine="420"/>
        <w:rPr>
          <w:rFonts w:ascii="宋体" w:hAnsi="宋体" w:eastAsia="宋体"/>
          <w:u w:val="single"/>
        </w:rPr>
      </w:pPr>
      <w:r>
        <w:rPr>
          <w:rFonts w:hint="eastAsia" w:ascii="宋体" w:hAnsi="宋体" w:eastAsia="宋体"/>
        </w:rPr>
        <w:t xml:space="preserve">2. </w:t>
      </w:r>
      <w:r>
        <w:rPr>
          <w:rFonts w:hint="eastAsia" w:ascii="宋体" w:hAnsi="宋体" w:eastAsia="宋体"/>
          <w:u w:val="single"/>
        </w:rPr>
        <w:t>（标的名称）</w:t>
      </w:r>
      <w:r>
        <w:rPr>
          <w:rFonts w:hint="eastAsia" w:ascii="宋体" w:hAnsi="宋体" w:eastAsia="宋体"/>
        </w:rPr>
        <w:t xml:space="preserve"> ，属于</w:t>
      </w:r>
      <w:r>
        <w:rPr>
          <w:rFonts w:hint="eastAsia" w:ascii="宋体" w:hAnsi="宋体" w:eastAsia="宋体"/>
          <w:u w:val="single"/>
        </w:rPr>
        <w:t>（采购文件中明确的所属行业）（该行业类别不可修改）</w:t>
      </w:r>
      <w:r>
        <w:rPr>
          <w:rFonts w:hint="eastAsia" w:ascii="宋体" w:hAnsi="宋体" w:eastAsia="宋体"/>
        </w:rPr>
        <w:t>；承建（承接）企业为</w:t>
      </w:r>
      <w:r>
        <w:rPr>
          <w:rFonts w:hint="eastAsia" w:ascii="宋体" w:hAnsi="宋体" w:eastAsia="宋体"/>
          <w:u w:val="single"/>
        </w:rPr>
        <w:t>（企业名称）</w:t>
      </w:r>
      <w:r>
        <w:rPr>
          <w:rFonts w:hint="eastAsia" w:ascii="宋体" w:hAnsi="宋体" w:eastAsia="宋体"/>
        </w:rPr>
        <w:t>，从业人员</w:t>
      </w:r>
      <w:r>
        <w:rPr>
          <w:rFonts w:hint="eastAsia" w:ascii="宋体" w:hAnsi="宋体" w:eastAsia="宋体"/>
          <w:u w:val="single"/>
        </w:rPr>
        <w:t xml:space="preserve">      </w:t>
      </w:r>
      <w:r>
        <w:rPr>
          <w:rFonts w:hint="eastAsia" w:ascii="宋体" w:hAnsi="宋体" w:eastAsia="宋体"/>
        </w:rPr>
        <w:t>人，营业收入为</w:t>
      </w:r>
      <w:r>
        <w:rPr>
          <w:rFonts w:hint="eastAsia" w:ascii="宋体" w:hAnsi="宋体" w:eastAsia="宋体"/>
          <w:u w:val="single"/>
        </w:rPr>
        <w:t xml:space="preserve">      </w:t>
      </w:r>
      <w:r>
        <w:rPr>
          <w:rFonts w:hint="eastAsia" w:ascii="宋体" w:hAnsi="宋体" w:eastAsia="宋体"/>
        </w:rPr>
        <w:t>万元，资产总额为</w:t>
      </w:r>
      <w:r>
        <w:rPr>
          <w:rFonts w:hint="eastAsia" w:ascii="宋体" w:hAnsi="宋体" w:eastAsia="宋体"/>
          <w:u w:val="single"/>
        </w:rPr>
        <w:t xml:space="preserve">       </w:t>
      </w:r>
      <w:r>
        <w:rPr>
          <w:rFonts w:hint="eastAsia" w:ascii="宋体" w:hAnsi="宋体" w:eastAsia="宋体"/>
        </w:rPr>
        <w:t>万元，属于</w:t>
      </w:r>
      <w:r>
        <w:rPr>
          <w:rFonts w:hint="eastAsia" w:ascii="宋体" w:hAnsi="宋体" w:eastAsia="宋体"/>
          <w:u w:val="single"/>
        </w:rPr>
        <w:t>（中型企业、小型企业、微型企业）；</w:t>
      </w:r>
    </w:p>
    <w:p w14:paraId="5C8B7CCA">
      <w:pPr>
        <w:spacing w:line="360" w:lineRule="auto"/>
        <w:ind w:firstLine="420"/>
        <w:rPr>
          <w:rFonts w:ascii="宋体" w:hAnsi="宋体" w:eastAsia="宋体"/>
        </w:rPr>
      </w:pPr>
      <w:r>
        <w:rPr>
          <w:rFonts w:hint="eastAsia" w:ascii="宋体" w:hAnsi="宋体" w:eastAsia="宋体"/>
        </w:rPr>
        <w:t>……</w:t>
      </w:r>
    </w:p>
    <w:p w14:paraId="422D6416">
      <w:pPr>
        <w:spacing w:line="360" w:lineRule="auto"/>
        <w:ind w:firstLine="420"/>
        <w:rPr>
          <w:rFonts w:ascii="宋体" w:hAnsi="宋体" w:eastAsia="宋体"/>
        </w:rPr>
      </w:pPr>
      <w:r>
        <w:rPr>
          <w:rFonts w:hint="eastAsia" w:ascii="宋体" w:hAnsi="宋体" w:eastAsia="宋体"/>
        </w:rPr>
        <w:t>以上企业，不属于大企业的分支机构，不存在控股股东为大企业的情形，也不存在与大企业的负责人为同一人的情形。</w:t>
      </w:r>
    </w:p>
    <w:p w14:paraId="25941763">
      <w:pPr>
        <w:spacing w:line="360" w:lineRule="auto"/>
        <w:ind w:firstLine="420"/>
        <w:rPr>
          <w:rFonts w:ascii="宋体" w:hAnsi="宋体" w:eastAsia="宋体"/>
        </w:rPr>
      </w:pPr>
      <w:r>
        <w:rPr>
          <w:rFonts w:hint="eastAsia" w:ascii="宋体" w:hAnsi="宋体" w:eastAsia="宋体"/>
        </w:rPr>
        <w:t>本企业对上述声明内容的真实性负责。如有虚假，将依法承担相应责任。</w:t>
      </w:r>
    </w:p>
    <w:p w14:paraId="6A6BCE12">
      <w:pPr>
        <w:spacing w:line="360" w:lineRule="auto"/>
        <w:rPr>
          <w:rFonts w:ascii="宋体" w:hAnsi="宋体" w:eastAsia="宋体"/>
        </w:rPr>
      </w:pPr>
      <w:r>
        <w:rPr>
          <w:rFonts w:hint="eastAsia" w:ascii="宋体" w:hAnsi="宋体" w:eastAsia="宋体"/>
          <w:b/>
          <w:bCs/>
        </w:rPr>
        <w:t>注</w:t>
      </w:r>
      <w:r>
        <w:rPr>
          <w:rFonts w:hint="eastAsia" w:ascii="宋体" w:hAnsi="宋体" w:eastAsia="宋体"/>
        </w:rPr>
        <w:t>：1、从业人员（不仅指在职职工）、营业收入、资产总额填报上一年度数据，无上一年度数据的新成立企业可不填报。</w:t>
      </w:r>
    </w:p>
    <w:p w14:paraId="023716DA">
      <w:pPr>
        <w:spacing w:line="360" w:lineRule="auto"/>
        <w:rPr>
          <w:rFonts w:ascii="宋体" w:hAnsi="宋体" w:eastAsia="宋体"/>
        </w:rPr>
      </w:pPr>
      <w:r>
        <w:rPr>
          <w:rFonts w:hint="eastAsia" w:ascii="宋体" w:hAnsi="宋体" w:eastAsia="宋体"/>
        </w:rPr>
        <w:t xml:space="preserve">    2、企业声明函请完整填写，中标后将公示。</w:t>
      </w:r>
    </w:p>
    <w:p w14:paraId="1CA40BFD">
      <w:pPr>
        <w:spacing w:line="360" w:lineRule="auto"/>
        <w:ind w:firstLine="420"/>
        <w:rPr>
          <w:rFonts w:ascii="宋体" w:hAnsi="宋体" w:eastAsia="宋体"/>
        </w:rPr>
      </w:pPr>
      <w:r>
        <w:rPr>
          <w:rFonts w:hint="eastAsia" w:ascii="宋体" w:hAnsi="宋体" w:eastAsia="宋体"/>
        </w:rPr>
        <w:t>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2811310C">
      <w:pPr>
        <w:spacing w:line="360" w:lineRule="auto"/>
        <w:ind w:firstLine="420"/>
        <w:rPr>
          <w:rFonts w:ascii="宋体" w:hAnsi="宋体" w:eastAsia="宋体"/>
        </w:rPr>
      </w:pPr>
      <w:r>
        <w:rPr>
          <w:rFonts w:hint="eastAsia" w:ascii="宋体" w:hAnsi="宋体" w:eastAsia="宋体"/>
        </w:rPr>
        <w:t>4、中小企业不得属于大企业的分支机构，不得存在控股股东为大企业的情形，不得存在与大企业的负责人为同一人的情形。</w:t>
      </w:r>
    </w:p>
    <w:p w14:paraId="72416FD5">
      <w:pPr>
        <w:spacing w:line="360" w:lineRule="auto"/>
        <w:ind w:firstLine="420"/>
        <w:rPr>
          <w:rFonts w:ascii="宋体" w:hAnsi="宋体" w:eastAsia="宋体"/>
        </w:rPr>
      </w:pPr>
      <w:r>
        <w:rPr>
          <w:rFonts w:hint="eastAsia" w:ascii="宋体" w:hAnsi="宋体" w:eastAsia="宋体"/>
        </w:rPr>
        <w:t>5、《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79DCDA6">
      <w:pPr>
        <w:spacing w:line="360" w:lineRule="auto"/>
        <w:rPr>
          <w:rFonts w:ascii="宋体" w:hAnsi="宋体" w:eastAsia="宋体"/>
        </w:rPr>
      </w:pPr>
    </w:p>
    <w:p w14:paraId="77DA5649">
      <w:pPr>
        <w:spacing w:line="360" w:lineRule="auto"/>
        <w:ind w:firstLine="4620"/>
        <w:rPr>
          <w:rFonts w:ascii="宋体" w:hAnsi="宋体" w:eastAsia="宋体"/>
        </w:rPr>
      </w:pPr>
      <w:r>
        <w:rPr>
          <w:rFonts w:hint="eastAsia" w:ascii="宋体" w:hAnsi="宋体" w:eastAsia="宋体"/>
        </w:rPr>
        <w:t>企业名称（盖章）：</w:t>
      </w:r>
    </w:p>
    <w:p w14:paraId="549921F1">
      <w:pPr>
        <w:spacing w:line="360" w:lineRule="auto"/>
        <w:ind w:firstLine="4620"/>
        <w:rPr>
          <w:rFonts w:ascii="宋体" w:hAnsi="宋体" w:eastAsia="宋体"/>
        </w:rPr>
      </w:pPr>
      <w:r>
        <w:rPr>
          <w:rFonts w:hint="eastAsia" w:ascii="宋体" w:hAnsi="宋体" w:eastAsia="宋体"/>
        </w:rPr>
        <w:t>日 期：</w:t>
      </w:r>
    </w:p>
    <w:p w14:paraId="54308CB1">
      <w:pPr>
        <w:spacing w:line="360" w:lineRule="auto"/>
        <w:jc w:val="center"/>
        <w:rPr>
          <w:rFonts w:hint="eastAsia" w:ascii="宋体" w:hAnsi="宋体" w:eastAsia="宋体"/>
          <w:b/>
          <w:bCs/>
          <w:sz w:val="24"/>
          <w:szCs w:val="24"/>
        </w:rPr>
      </w:pPr>
    </w:p>
    <w:p w14:paraId="48A07193">
      <w:pPr>
        <w:bidi w:val="0"/>
        <w:rPr>
          <w:rFonts w:hint="eastAsia"/>
        </w:rPr>
      </w:pPr>
    </w:p>
    <w:p w14:paraId="0EA27128">
      <w:pPr>
        <w:bidi w:val="0"/>
        <w:rPr>
          <w:rFonts w:hint="eastAsia"/>
        </w:rPr>
      </w:pPr>
    </w:p>
    <w:p w14:paraId="1570F9D1">
      <w:pPr>
        <w:bidi w:val="0"/>
        <w:rPr>
          <w:rFonts w:hint="eastAsia"/>
        </w:rPr>
      </w:pPr>
      <w:r>
        <w:rPr>
          <w:rFonts w:hint="eastAsia"/>
        </w:rPr>
        <w:t>中小微企业划型标准</w:t>
      </w:r>
    </w:p>
    <w:p w14:paraId="73D281DE">
      <w:pPr>
        <w:pStyle w:val="206"/>
        <w:widowControl/>
        <w:spacing w:before="300" w:after="452" w:line="360" w:lineRule="auto"/>
        <w:ind w:firstLine="420"/>
        <w:rPr>
          <w:rFonts w:ascii="宋体" w:hAnsi="宋体"/>
          <w:color w:val="000000"/>
          <w:sz w:val="21"/>
          <w:szCs w:val="21"/>
        </w:rPr>
      </w:pPr>
      <w:r>
        <w:rPr>
          <w:rFonts w:hint="eastAsia" w:ascii="宋体" w:hAnsi="宋体" w:cs="仿宋"/>
          <w:color w:val="000000"/>
          <w:sz w:val="21"/>
          <w:szCs w:val="21"/>
        </w:rPr>
        <w:t>    </w:t>
      </w:r>
      <w:r>
        <w:rPr>
          <w:rStyle w:val="207"/>
          <w:rFonts w:hint="eastAsia" w:ascii="宋体" w:hAnsi="宋体" w:cs="仿宋"/>
          <w:color w:val="000000"/>
          <w:sz w:val="21"/>
          <w:szCs w:val="21"/>
        </w:rPr>
        <w:t>中小微企业划型标准如下：</w:t>
      </w:r>
    </w:p>
    <w:tbl>
      <w:tblPr>
        <w:tblStyle w:val="39"/>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250"/>
        <w:gridCol w:w="1640"/>
        <w:gridCol w:w="1120"/>
        <w:gridCol w:w="1887"/>
        <w:gridCol w:w="1591"/>
        <w:gridCol w:w="1500"/>
      </w:tblGrid>
      <w:tr w14:paraId="114E122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blCellSpacing w:w="15" w:type="dxa"/>
        </w:trPr>
        <w:tc>
          <w:tcPr>
            <w:tcW w:w="1205" w:type="dxa"/>
            <w:tcBorders>
              <w:top w:val="single" w:color="000000" w:sz="6" w:space="0"/>
              <w:left w:val="single" w:color="000000" w:sz="6" w:space="0"/>
              <w:bottom w:val="single" w:color="000000" w:sz="6" w:space="0"/>
              <w:right w:val="single" w:color="000000" w:sz="6" w:space="0"/>
            </w:tcBorders>
            <w:tcMar>
              <w:top w:w="0" w:type="dxa"/>
              <w:left w:w="105" w:type="dxa"/>
              <w:bottom w:w="0" w:type="dxa"/>
              <w:right w:w="105" w:type="dxa"/>
            </w:tcMar>
            <w:vAlign w:val="center"/>
          </w:tcPr>
          <w:p w14:paraId="6ED538A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行业名称</w:t>
            </w:r>
          </w:p>
        </w:tc>
        <w:tc>
          <w:tcPr>
            <w:tcW w:w="1610" w:type="dxa"/>
            <w:tcBorders>
              <w:top w:val="single" w:color="000000" w:sz="6" w:space="0"/>
              <w:left w:val="nil"/>
              <w:bottom w:val="single" w:color="999999" w:sz="6" w:space="0"/>
              <w:right w:val="single" w:color="999999" w:sz="6" w:space="0"/>
            </w:tcBorders>
            <w:tcMar>
              <w:top w:w="0" w:type="dxa"/>
              <w:left w:w="105" w:type="dxa"/>
              <w:bottom w:w="0" w:type="dxa"/>
              <w:right w:w="105" w:type="dxa"/>
            </w:tcMar>
            <w:vAlign w:val="center"/>
          </w:tcPr>
          <w:p w14:paraId="108D7490">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指标名称</w:t>
            </w:r>
          </w:p>
        </w:tc>
        <w:tc>
          <w:tcPr>
            <w:tcW w:w="1090" w:type="dxa"/>
            <w:tcBorders>
              <w:top w:val="single" w:color="000000" w:sz="6" w:space="0"/>
              <w:left w:val="nil"/>
              <w:bottom w:val="single" w:color="999999" w:sz="6" w:space="0"/>
              <w:right w:val="single" w:color="999999" w:sz="6" w:space="0"/>
            </w:tcBorders>
            <w:tcMar>
              <w:top w:w="0" w:type="dxa"/>
              <w:left w:w="105" w:type="dxa"/>
              <w:bottom w:w="0" w:type="dxa"/>
              <w:right w:w="105" w:type="dxa"/>
            </w:tcMar>
            <w:vAlign w:val="center"/>
          </w:tcPr>
          <w:p w14:paraId="22EBE6D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计量单位</w:t>
            </w:r>
          </w:p>
        </w:tc>
        <w:tc>
          <w:tcPr>
            <w:tcW w:w="1857" w:type="dxa"/>
            <w:tcBorders>
              <w:top w:val="single" w:color="000000" w:sz="6" w:space="0"/>
              <w:left w:val="nil"/>
              <w:bottom w:val="single" w:color="999999" w:sz="6" w:space="0"/>
              <w:right w:val="single" w:color="999999" w:sz="6" w:space="0"/>
            </w:tcBorders>
            <w:tcMar>
              <w:top w:w="0" w:type="dxa"/>
              <w:left w:w="105" w:type="dxa"/>
              <w:bottom w:w="0" w:type="dxa"/>
              <w:right w:w="105" w:type="dxa"/>
            </w:tcMar>
            <w:vAlign w:val="center"/>
          </w:tcPr>
          <w:p w14:paraId="30D51FF5">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中型</w:t>
            </w:r>
          </w:p>
        </w:tc>
        <w:tc>
          <w:tcPr>
            <w:tcW w:w="1561" w:type="dxa"/>
            <w:tcBorders>
              <w:top w:val="single" w:color="000000" w:sz="6" w:space="0"/>
              <w:left w:val="nil"/>
              <w:bottom w:val="single" w:color="999999" w:sz="6" w:space="0"/>
              <w:right w:val="single" w:color="999999" w:sz="6" w:space="0"/>
            </w:tcBorders>
            <w:tcMar>
              <w:top w:w="0" w:type="dxa"/>
              <w:left w:w="105" w:type="dxa"/>
              <w:bottom w:w="0" w:type="dxa"/>
              <w:right w:w="105" w:type="dxa"/>
            </w:tcMar>
            <w:vAlign w:val="center"/>
          </w:tcPr>
          <w:p w14:paraId="3201FF0F">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小型</w:t>
            </w:r>
          </w:p>
        </w:tc>
        <w:tc>
          <w:tcPr>
            <w:tcW w:w="1455" w:type="dxa"/>
            <w:tcBorders>
              <w:top w:val="single" w:color="000000" w:sz="6" w:space="0"/>
              <w:left w:val="nil"/>
              <w:bottom w:val="single" w:color="999999" w:sz="6" w:space="0"/>
              <w:right w:val="single" w:color="999999" w:sz="6" w:space="0"/>
            </w:tcBorders>
            <w:tcMar>
              <w:top w:w="0" w:type="dxa"/>
              <w:left w:w="105" w:type="dxa"/>
              <w:bottom w:w="0" w:type="dxa"/>
              <w:right w:w="105" w:type="dxa"/>
            </w:tcMar>
            <w:vAlign w:val="center"/>
          </w:tcPr>
          <w:p w14:paraId="6DE41929">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微型</w:t>
            </w:r>
          </w:p>
        </w:tc>
      </w:tr>
      <w:tr w14:paraId="01A179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205" w:type="dxa"/>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0998E52F">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农、林、牧、渔</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9A5F6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2919A0">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A65CEF">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500≤Y＜20000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0ED245">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50≤Y＜500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7F7A01">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Y＜50</w:t>
            </w:r>
          </w:p>
        </w:tc>
      </w:tr>
      <w:tr w14:paraId="064432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4F83EB1B">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工业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3A72A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1B0C6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0C008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300≤X＜1000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C8E321">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B06FEB">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X＜20</w:t>
            </w:r>
          </w:p>
        </w:tc>
      </w:tr>
      <w:tr w14:paraId="2E74310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3AF196BF">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55281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F59BF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04E2B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2000≤Y＜40000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E883BB">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300≤Y＜2000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26748C">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Y＜300</w:t>
            </w:r>
          </w:p>
        </w:tc>
      </w:tr>
      <w:tr w14:paraId="740A4E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4E5720E5">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建筑业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70BFF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DCE99D">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F4680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6000≤Y＜80000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55C882">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300≤Y＜6000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A94EDB">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Y＜300</w:t>
            </w:r>
          </w:p>
        </w:tc>
      </w:tr>
      <w:tr w14:paraId="1B5DB4A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5D83992F">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1C98AD">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资产总额（Z）</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220EF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79250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5000≤Z＜80000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0874AC">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300≤Z＜5000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E5F6A4">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Z＜300</w:t>
            </w:r>
          </w:p>
        </w:tc>
      </w:tr>
      <w:tr w14:paraId="4CA1DF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4DE514C4">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批发业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B0979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8F680B">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969C3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20≤X＜200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A22B95">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5≤X＜20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FB59A9">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X＜5</w:t>
            </w:r>
          </w:p>
        </w:tc>
      </w:tr>
      <w:tr w14:paraId="54A80BC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41ED410A">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45642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20500B">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9BABA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5000≤Y＜40000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E742A8">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1000≤Y＜5000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74B987">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Y＜1000</w:t>
            </w:r>
          </w:p>
        </w:tc>
      </w:tr>
      <w:tr w14:paraId="33749BD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71B8B0B2">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零售业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386E02">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44A743">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47EA0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50A01F">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10≤X＜50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BC62D2">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619CDF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71BBB904">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B1636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F35F2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E184D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500≤Y＜20000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62A31B">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100≤Y＜500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950D67">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7A09773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38BAB0A6">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交通运输业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729BC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C593B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C25D6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300≤X＜1000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C55684">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AE05C1">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X＜20</w:t>
            </w:r>
          </w:p>
        </w:tc>
      </w:tr>
      <w:tr w14:paraId="24C4C0E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2F9E0ABC">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652FB2">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4B4DE1">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E411D8">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3000≤Y＜30000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E5486A">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200≤Y＜3000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382D6A">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Y＜200</w:t>
            </w:r>
          </w:p>
        </w:tc>
      </w:tr>
      <w:tr w14:paraId="572674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7DC096C5">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仓储业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A8A43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74977B">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DB039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100≤X＜200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3D9469">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8D7A42">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X＜20</w:t>
            </w:r>
          </w:p>
        </w:tc>
      </w:tr>
      <w:tr w14:paraId="3DBDA5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42CD30F1">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1C6701">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98776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640B1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1000≤Y＜30000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E29B7C">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857BB0">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1D9E17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3BE5E92F">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邮政业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05AF3F">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A7E688">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2BFDF8">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300≤X＜1000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1DCC21">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F50A47">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X＜20</w:t>
            </w:r>
          </w:p>
        </w:tc>
      </w:tr>
      <w:tr w14:paraId="586761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41944022">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D10B1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1DE67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986D50">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2000≤Y＜30000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AB4797">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0A6CC3">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507BD3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2697213B">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住宿业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D8A45D">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F3F798">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A215D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88D614">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6B59FE">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2192CF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79D9B3AD">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131981">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7C40C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47E76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2000≤Y＜10000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D6456C">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0C12C4">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062B684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25B38D1C">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餐饮业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18AD2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378007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48749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73BDF5">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D52B20">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46D0FD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53D110D4">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72225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0B6D7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AB9451">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2000≤Y＜10000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256E68">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100≤Y＜2000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3149A6">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47D114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4ACFDB5A">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信息传输业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25D96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A50B1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2AF3E83">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100≤X＜2000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D14718">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6AC4EF">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3B7F48A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15FD5322">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7A361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1237A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32549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1000≤Y＜100000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D30D56">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1BF51A">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4C268E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1E41FFD0">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软件和信息技术服务业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EDDCE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D4550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920AEF">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9EA40F">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BA71A1">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260EFFB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3B633173">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18BFF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91D08D">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425B02">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1000≤Y＜10000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252574">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50≤Y＜1000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908886">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Y＜50</w:t>
            </w:r>
          </w:p>
        </w:tc>
      </w:tr>
      <w:tr w14:paraId="4AD4634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3493D2F1">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房地产开发经营</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CA486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7C8F08">
            <w:pPr>
              <w:pStyle w:val="206"/>
              <w:widowControl/>
              <w:spacing w:after="150" w:line="360" w:lineRule="auto"/>
              <w:rPr>
                <w:rFonts w:ascii="宋体" w:hAnsi="宋体"/>
                <w:color w:val="000000"/>
                <w:sz w:val="21"/>
                <w:szCs w:val="21"/>
              </w:rPr>
            </w:pPr>
            <w:r>
              <w:rPr>
                <w:rStyle w:val="207"/>
                <w:rFonts w:hint="eastAsia" w:ascii="宋体" w:hAnsi="宋体" w:eastAsia="宋体" w:cs="仿宋"/>
                <w:color w:val="000000"/>
                <w:sz w:val="21"/>
                <w:szCs w:val="21"/>
                <w:lang w:eastAsia="zh-CN"/>
              </w:rPr>
              <w:t>万</w:t>
            </w:r>
            <w:r>
              <w:rPr>
                <w:rStyle w:val="207"/>
                <w:rFonts w:hint="eastAsia" w:ascii="宋体" w:hAnsi="宋体" w:cs="仿宋"/>
                <w:color w:val="000000"/>
                <w:sz w:val="21"/>
                <w:szCs w:val="21"/>
              </w:rPr>
              <w:t>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34808B">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1000≤Y＜200000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0F351D">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100≤X＜1000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E5D31B">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X＜100</w:t>
            </w:r>
          </w:p>
        </w:tc>
      </w:tr>
      <w:tr w14:paraId="43FCC34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144F13D4">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BFF9F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资产总额（Z）</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00CC9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0342431">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5000≤Z＜10000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96D782">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2000≤Y＜5000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E0D49F">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Y＜2000</w:t>
            </w:r>
          </w:p>
        </w:tc>
      </w:tr>
      <w:tr w14:paraId="115AC9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673966EC">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物业管理</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DC1CF8">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2C26A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22996A">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300≤X＜1000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8D7058">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100≤X＜300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84A760">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X＜100</w:t>
            </w:r>
          </w:p>
        </w:tc>
      </w:tr>
      <w:tr w14:paraId="062F282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267D7467">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7EE96F">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营业收入（Y）</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2F252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B27FAE">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1000≤Y＜5000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C335BD">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500≤Y＜1000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F2A30E">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Y＜500</w:t>
            </w:r>
          </w:p>
        </w:tc>
      </w:tr>
      <w:tr w14:paraId="382973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restart"/>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7B7816DB">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租赁和商务服务业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A8EAA4">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D46297">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F8CD3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A50606">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104576">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r w14:paraId="4F0BD53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205" w:type="dxa"/>
            <w:vMerge w:val="continue"/>
            <w:tcBorders>
              <w:top w:val="nil"/>
              <w:left w:val="single" w:color="000000" w:sz="6" w:space="0"/>
              <w:bottom w:val="single" w:color="999999" w:sz="6" w:space="0"/>
              <w:right w:val="single" w:color="999999" w:sz="6" w:space="0"/>
            </w:tcBorders>
            <w:vAlign w:val="center"/>
          </w:tcPr>
          <w:p w14:paraId="5173980C">
            <w:pPr>
              <w:widowControl/>
              <w:jc w:val="left"/>
              <w:rPr>
                <w:rFonts w:ascii="宋体" w:hAnsi="宋体"/>
                <w:color w:val="000000"/>
                <w:szCs w:val="21"/>
              </w:rPr>
            </w:pP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363FFD">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资产总额（Z）</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3BBD6">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DE3D15">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8000≤Z＜120000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D74601">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100≤Z＜8000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37C111">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Y＜100</w:t>
            </w:r>
          </w:p>
        </w:tc>
      </w:tr>
      <w:tr w14:paraId="728C4DF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205" w:type="dxa"/>
            <w:tcBorders>
              <w:top w:val="nil"/>
              <w:left w:val="single" w:color="000000" w:sz="6" w:space="0"/>
              <w:bottom w:val="single" w:color="999999" w:sz="6" w:space="0"/>
              <w:right w:val="single" w:color="999999" w:sz="6" w:space="0"/>
            </w:tcBorders>
            <w:tcMar>
              <w:top w:w="0" w:type="dxa"/>
              <w:left w:w="105" w:type="dxa"/>
              <w:bottom w:w="0" w:type="dxa"/>
              <w:right w:w="105" w:type="dxa"/>
            </w:tcMar>
            <w:vAlign w:val="bottom"/>
          </w:tcPr>
          <w:p w14:paraId="74625263">
            <w:pPr>
              <w:pStyle w:val="206"/>
              <w:widowControl/>
              <w:spacing w:after="150" w:line="360" w:lineRule="auto"/>
              <w:jc w:val="both"/>
              <w:rPr>
                <w:rFonts w:ascii="宋体" w:hAnsi="宋体"/>
                <w:color w:val="000000"/>
                <w:sz w:val="21"/>
                <w:szCs w:val="21"/>
              </w:rPr>
            </w:pPr>
            <w:r>
              <w:rPr>
                <w:rStyle w:val="207"/>
                <w:rFonts w:hint="eastAsia" w:ascii="宋体" w:hAnsi="宋体" w:cs="仿宋"/>
                <w:color w:val="000000"/>
                <w:sz w:val="21"/>
                <w:szCs w:val="21"/>
              </w:rPr>
              <w:t>其他未列明行业</w:t>
            </w:r>
          </w:p>
        </w:tc>
        <w:tc>
          <w:tcPr>
            <w:tcW w:w="16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85EFBC">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从业人员（X）</w:t>
            </w:r>
          </w:p>
        </w:tc>
        <w:tc>
          <w:tcPr>
            <w:tcW w:w="10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4D70F9">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2E3BAF">
            <w:pPr>
              <w:pStyle w:val="206"/>
              <w:widowControl/>
              <w:spacing w:after="150" w:line="360" w:lineRule="auto"/>
              <w:rPr>
                <w:rFonts w:ascii="宋体" w:hAnsi="宋体"/>
                <w:color w:val="000000"/>
                <w:sz w:val="21"/>
                <w:szCs w:val="21"/>
              </w:rPr>
            </w:pPr>
            <w:r>
              <w:rPr>
                <w:rStyle w:val="207"/>
                <w:rFonts w:hint="eastAsia" w:ascii="宋体" w:hAnsi="宋体" w:cs="仿宋"/>
                <w:color w:val="000000"/>
                <w:sz w:val="21"/>
                <w:szCs w:val="21"/>
              </w:rPr>
              <w:t>100≤X＜300</w:t>
            </w:r>
          </w:p>
        </w:tc>
        <w:tc>
          <w:tcPr>
            <w:tcW w:w="156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D1781A">
            <w:pPr>
              <w:pStyle w:val="206"/>
              <w:widowControl/>
              <w:spacing w:after="150" w:line="360" w:lineRule="auto"/>
              <w:jc w:val="center"/>
              <w:rPr>
                <w:rFonts w:ascii="宋体" w:hAnsi="宋体"/>
                <w:color w:val="000000"/>
                <w:sz w:val="21"/>
                <w:szCs w:val="21"/>
              </w:rPr>
            </w:pPr>
            <w:r>
              <w:rPr>
                <w:rStyle w:val="207"/>
                <w:rFonts w:hint="eastAsia" w:ascii="宋体" w:hAnsi="宋体" w:cs="仿宋"/>
                <w:color w:val="000000"/>
                <w:sz w:val="21"/>
                <w:szCs w:val="21"/>
              </w:rPr>
              <w:t>10≤X＜100</w:t>
            </w:r>
          </w:p>
        </w:tc>
        <w:tc>
          <w:tcPr>
            <w:tcW w:w="145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D0C413">
            <w:pPr>
              <w:pStyle w:val="206"/>
              <w:widowControl/>
              <w:spacing w:after="150" w:line="360" w:lineRule="auto"/>
              <w:ind w:firstLine="420"/>
              <w:rPr>
                <w:rFonts w:ascii="宋体" w:hAnsi="宋体"/>
                <w:color w:val="000000"/>
                <w:sz w:val="21"/>
                <w:szCs w:val="21"/>
              </w:rPr>
            </w:pPr>
            <w:r>
              <w:rPr>
                <w:rStyle w:val="207"/>
                <w:rFonts w:hint="eastAsia" w:ascii="宋体" w:hAnsi="宋体" w:cs="仿宋"/>
                <w:color w:val="000000"/>
                <w:sz w:val="21"/>
                <w:szCs w:val="21"/>
              </w:rPr>
              <w:t>X＜10</w:t>
            </w:r>
          </w:p>
        </w:tc>
      </w:tr>
    </w:tbl>
    <w:p w14:paraId="40C72063">
      <w:pPr>
        <w:pStyle w:val="206"/>
        <w:widowControl/>
        <w:spacing w:before="300" w:after="452" w:line="360" w:lineRule="auto"/>
        <w:ind w:firstLine="810"/>
        <w:rPr>
          <w:rStyle w:val="207"/>
          <w:rFonts w:ascii="宋体" w:hAnsi="宋体" w:cs="仿宋"/>
          <w:color w:val="000000"/>
          <w:sz w:val="21"/>
          <w:szCs w:val="21"/>
        </w:rPr>
      </w:pPr>
      <w:r>
        <w:rPr>
          <w:rStyle w:val="207"/>
          <w:rFonts w:hint="eastAsia" w:ascii="宋体" w:hAnsi="宋体" w:cs="仿宋"/>
          <w:color w:val="000000"/>
          <w:sz w:val="21"/>
          <w:szCs w:val="21"/>
        </w:rPr>
        <w:t>说明：上述标准参照《关于印发中小企业划型标准规定的通知》（工信部联企业[2011]300号），大型、中型和小型企业须同时满足所列指标的下限，否则下划一档；微型企业只</w:t>
      </w:r>
      <w:r>
        <w:rPr>
          <w:rStyle w:val="207"/>
          <w:rFonts w:hint="eastAsia" w:ascii="宋体" w:hAnsi="宋体" w:eastAsia="宋体" w:cs="仿宋"/>
          <w:color w:val="000000"/>
          <w:sz w:val="21"/>
          <w:szCs w:val="21"/>
          <w:lang w:eastAsia="zh-CN"/>
        </w:rPr>
        <w:t>需</w:t>
      </w:r>
      <w:r>
        <w:rPr>
          <w:rStyle w:val="207"/>
          <w:rFonts w:hint="eastAsia" w:ascii="宋体" w:hAnsi="宋体" w:cs="仿宋"/>
          <w:color w:val="000000"/>
          <w:sz w:val="21"/>
          <w:szCs w:val="21"/>
        </w:rPr>
        <w:t>满足所列指标中的一项即可。</w:t>
      </w:r>
    </w:p>
    <w:p w14:paraId="6D252415">
      <w:pPr>
        <w:spacing w:line="360" w:lineRule="auto"/>
        <w:jc w:val="center"/>
        <w:rPr>
          <w:rFonts w:hint="eastAsia" w:ascii="宋体" w:hAnsi="宋体" w:eastAsia="宋体"/>
          <w:b/>
          <w:bCs/>
          <w:sz w:val="24"/>
          <w:szCs w:val="24"/>
        </w:rPr>
      </w:pPr>
    </w:p>
    <w:p w14:paraId="2C695295">
      <w:pPr>
        <w:spacing w:line="360" w:lineRule="auto"/>
        <w:jc w:val="center"/>
        <w:rPr>
          <w:rFonts w:hint="eastAsia" w:ascii="宋体" w:hAnsi="宋体" w:eastAsia="宋体"/>
          <w:b/>
          <w:bCs/>
          <w:sz w:val="24"/>
          <w:szCs w:val="24"/>
        </w:rPr>
      </w:pPr>
    </w:p>
    <w:p w14:paraId="10527B0C">
      <w:pPr>
        <w:spacing w:line="360" w:lineRule="auto"/>
        <w:jc w:val="center"/>
        <w:rPr>
          <w:rFonts w:hint="eastAsia" w:ascii="宋体" w:hAnsi="宋体" w:eastAsia="宋体"/>
          <w:b/>
          <w:bCs/>
          <w:sz w:val="24"/>
          <w:szCs w:val="24"/>
        </w:rPr>
      </w:pPr>
    </w:p>
    <w:p w14:paraId="41E128D6">
      <w:pPr>
        <w:spacing w:line="360" w:lineRule="auto"/>
        <w:jc w:val="center"/>
        <w:rPr>
          <w:rFonts w:hint="eastAsia" w:ascii="宋体" w:hAnsi="宋体" w:eastAsia="宋体"/>
          <w:b/>
          <w:bCs/>
          <w:sz w:val="24"/>
          <w:szCs w:val="24"/>
        </w:rPr>
      </w:pPr>
    </w:p>
    <w:p w14:paraId="1892767D">
      <w:pPr>
        <w:spacing w:line="360" w:lineRule="auto"/>
        <w:jc w:val="center"/>
        <w:rPr>
          <w:rFonts w:hint="eastAsia" w:ascii="宋体" w:hAnsi="宋体" w:eastAsia="宋体"/>
          <w:b/>
          <w:bCs/>
          <w:sz w:val="24"/>
          <w:szCs w:val="24"/>
        </w:rPr>
      </w:pPr>
    </w:p>
    <w:p w14:paraId="6683194C">
      <w:pPr>
        <w:spacing w:line="360" w:lineRule="auto"/>
        <w:jc w:val="center"/>
        <w:rPr>
          <w:rFonts w:hint="eastAsia" w:ascii="宋体" w:hAnsi="宋体" w:eastAsia="宋体"/>
          <w:b/>
          <w:bCs/>
          <w:sz w:val="24"/>
          <w:szCs w:val="24"/>
        </w:rPr>
      </w:pPr>
    </w:p>
    <w:p w14:paraId="54BDF711">
      <w:pPr>
        <w:spacing w:line="360" w:lineRule="auto"/>
        <w:jc w:val="center"/>
        <w:rPr>
          <w:rFonts w:hint="eastAsia" w:ascii="宋体" w:hAnsi="宋体" w:eastAsia="宋体"/>
          <w:b/>
          <w:bCs/>
          <w:sz w:val="24"/>
          <w:szCs w:val="24"/>
        </w:rPr>
      </w:pPr>
    </w:p>
    <w:p w14:paraId="44EB4CFF">
      <w:pPr>
        <w:spacing w:line="360" w:lineRule="auto"/>
        <w:jc w:val="center"/>
        <w:rPr>
          <w:rFonts w:hint="eastAsia" w:ascii="宋体" w:hAnsi="宋体" w:eastAsia="宋体"/>
          <w:b/>
          <w:bCs/>
          <w:sz w:val="24"/>
          <w:szCs w:val="24"/>
        </w:rPr>
      </w:pPr>
    </w:p>
    <w:p w14:paraId="2703251B">
      <w:pPr>
        <w:spacing w:line="360" w:lineRule="auto"/>
        <w:jc w:val="center"/>
        <w:rPr>
          <w:rFonts w:hint="eastAsia" w:ascii="宋体" w:hAnsi="宋体" w:eastAsia="宋体"/>
          <w:b/>
          <w:bCs/>
          <w:sz w:val="24"/>
          <w:szCs w:val="24"/>
        </w:rPr>
      </w:pPr>
    </w:p>
    <w:p w14:paraId="53E13DB5">
      <w:pPr>
        <w:spacing w:line="360" w:lineRule="auto"/>
        <w:jc w:val="center"/>
        <w:rPr>
          <w:rFonts w:hint="eastAsia" w:ascii="宋体" w:hAnsi="宋体" w:eastAsia="宋体"/>
          <w:b/>
          <w:bCs/>
          <w:sz w:val="24"/>
          <w:szCs w:val="24"/>
        </w:rPr>
      </w:pPr>
    </w:p>
    <w:p w14:paraId="27F99854">
      <w:pPr>
        <w:spacing w:line="360" w:lineRule="auto"/>
        <w:jc w:val="center"/>
        <w:rPr>
          <w:rFonts w:hint="eastAsia" w:ascii="宋体" w:hAnsi="宋体" w:eastAsia="宋体"/>
          <w:b/>
          <w:bCs/>
          <w:sz w:val="24"/>
          <w:szCs w:val="24"/>
        </w:rPr>
      </w:pPr>
    </w:p>
    <w:p w14:paraId="777978CC">
      <w:pPr>
        <w:spacing w:line="360" w:lineRule="auto"/>
        <w:jc w:val="center"/>
        <w:rPr>
          <w:rFonts w:hint="eastAsia" w:ascii="宋体" w:hAnsi="宋体" w:eastAsia="宋体"/>
          <w:b/>
          <w:bCs/>
          <w:sz w:val="24"/>
          <w:szCs w:val="24"/>
        </w:rPr>
      </w:pPr>
    </w:p>
    <w:p w14:paraId="2E8EBD56">
      <w:pPr>
        <w:spacing w:line="360" w:lineRule="auto"/>
        <w:jc w:val="center"/>
        <w:rPr>
          <w:rFonts w:hint="eastAsia" w:ascii="宋体" w:hAnsi="宋体" w:eastAsia="宋体"/>
          <w:b/>
          <w:bCs/>
          <w:sz w:val="24"/>
          <w:szCs w:val="24"/>
        </w:rPr>
      </w:pPr>
    </w:p>
    <w:p w14:paraId="1D9E3509">
      <w:pPr>
        <w:spacing w:line="360" w:lineRule="auto"/>
        <w:jc w:val="center"/>
        <w:rPr>
          <w:rFonts w:hint="eastAsia" w:ascii="宋体" w:hAnsi="宋体" w:eastAsia="宋体"/>
          <w:b/>
          <w:bCs/>
          <w:sz w:val="24"/>
          <w:szCs w:val="24"/>
        </w:rPr>
      </w:pPr>
    </w:p>
    <w:p w14:paraId="2609B7FD">
      <w:pPr>
        <w:spacing w:line="360" w:lineRule="auto"/>
        <w:jc w:val="center"/>
        <w:rPr>
          <w:rFonts w:hint="eastAsia" w:ascii="宋体" w:hAnsi="宋体" w:eastAsia="宋体"/>
          <w:b/>
          <w:bCs/>
          <w:sz w:val="24"/>
          <w:szCs w:val="24"/>
        </w:rPr>
      </w:pPr>
    </w:p>
    <w:p w14:paraId="5B8BA02A">
      <w:pPr>
        <w:spacing w:line="360" w:lineRule="auto"/>
        <w:jc w:val="center"/>
        <w:rPr>
          <w:rFonts w:hint="eastAsia" w:ascii="宋体" w:hAnsi="宋体" w:eastAsia="宋体"/>
          <w:b/>
          <w:bCs/>
          <w:sz w:val="24"/>
          <w:szCs w:val="24"/>
        </w:rPr>
      </w:pPr>
    </w:p>
    <w:p w14:paraId="67697519">
      <w:pPr>
        <w:bidi w:val="0"/>
        <w:rPr>
          <w:rFonts w:hint="eastAsia"/>
        </w:rPr>
      </w:pPr>
    </w:p>
    <w:p w14:paraId="12AEA476">
      <w:pPr>
        <w:bidi w:val="0"/>
        <w:rPr>
          <w:rFonts w:hint="eastAsia"/>
        </w:rPr>
      </w:pPr>
    </w:p>
    <w:p w14:paraId="25D3F834">
      <w:pPr>
        <w:bidi w:val="0"/>
        <w:rPr>
          <w:rFonts w:hint="eastAsia"/>
        </w:rPr>
      </w:pPr>
    </w:p>
    <w:p w14:paraId="02AE4CCD">
      <w:pPr>
        <w:bidi w:val="0"/>
        <w:rPr>
          <w:rFonts w:hint="eastAsia"/>
        </w:rPr>
      </w:pPr>
    </w:p>
    <w:p w14:paraId="59903AE4">
      <w:pPr>
        <w:bidi w:val="0"/>
        <w:rPr>
          <w:rFonts w:hint="eastAsia"/>
        </w:rPr>
      </w:pPr>
    </w:p>
    <w:p w14:paraId="5959CE1D">
      <w:pPr>
        <w:bidi w:val="0"/>
        <w:rPr>
          <w:rFonts w:hint="eastAsia"/>
        </w:rPr>
      </w:pPr>
    </w:p>
    <w:p w14:paraId="6CF36709">
      <w:pPr>
        <w:shd w:val="clear"/>
        <w:spacing w:line="360" w:lineRule="auto"/>
        <w:jc w:val="both"/>
        <w:rPr>
          <w:rFonts w:hint="eastAsia" w:ascii="宋体" w:hAnsi="宋体" w:eastAsia="宋体"/>
          <w:b/>
          <w:bCs/>
          <w:sz w:val="24"/>
          <w:szCs w:val="24"/>
        </w:rPr>
      </w:pPr>
    </w:p>
    <w:p w14:paraId="75C81910">
      <w:pPr>
        <w:spacing w:line="360" w:lineRule="auto"/>
        <w:jc w:val="center"/>
        <w:rPr>
          <w:rFonts w:ascii="宋体" w:hAnsi="宋体" w:eastAsia="宋体"/>
          <w:b/>
          <w:bCs/>
          <w:sz w:val="24"/>
          <w:szCs w:val="24"/>
        </w:rPr>
      </w:pPr>
      <w:r>
        <w:rPr>
          <w:rFonts w:hint="eastAsia" w:ascii="宋体" w:hAnsi="宋体" w:eastAsia="宋体"/>
          <w:b/>
          <w:bCs/>
          <w:sz w:val="24"/>
          <w:szCs w:val="24"/>
        </w:rPr>
        <w:t>残疾人福利性单位声明函</w:t>
      </w:r>
    </w:p>
    <w:p w14:paraId="78ED1090">
      <w:pPr>
        <w:spacing w:line="360" w:lineRule="auto"/>
        <w:jc w:val="center"/>
        <w:rPr>
          <w:rFonts w:ascii="宋体" w:hAnsi="宋体" w:eastAsia="宋体"/>
          <w:sz w:val="24"/>
          <w:szCs w:val="24"/>
        </w:rPr>
      </w:pPr>
    </w:p>
    <w:p w14:paraId="70A06E7F">
      <w:pPr>
        <w:spacing w:line="360" w:lineRule="auto"/>
        <w:ind w:firstLine="420"/>
        <w:rPr>
          <w:rFonts w:ascii="宋体" w:hAnsi="宋体" w:eastAsia="宋体"/>
        </w:rPr>
      </w:pPr>
      <w:r>
        <w:rPr>
          <w:rFonts w:hint="eastAsia" w:ascii="宋体" w:hAnsi="宋体" w:eastAsia="宋体"/>
        </w:rPr>
        <w:t>本单位郑重声明，根据《财政部 民政部 中国残疾人联合会关于促进残疾人就业政府采购政策的通知》（财库〔2017〕 141号）的规定，本单位为符合条件的残疾人福利性单位，且本单位参加____单位的采购文件编号为</w:t>
      </w:r>
      <w:r>
        <w:rPr>
          <w:rFonts w:hint="eastAsia" w:ascii="宋体" w:hAnsi="宋体" w:eastAsia="宋体"/>
          <w:u w:val="single"/>
        </w:rPr>
        <w:t xml:space="preserve">          </w:t>
      </w:r>
      <w:r>
        <w:rPr>
          <w:rFonts w:hint="eastAsia" w:ascii="宋体" w:hAnsi="宋体" w:eastAsia="宋体"/>
        </w:rPr>
        <w:t>的</w:t>
      </w:r>
      <w:r>
        <w:rPr>
          <w:rFonts w:hint="eastAsia" w:ascii="宋体" w:hAnsi="宋体" w:eastAsia="宋体"/>
          <w:u w:val="single"/>
        </w:rPr>
        <w:t xml:space="preserve">                </w:t>
      </w:r>
      <w:r>
        <w:rPr>
          <w:rFonts w:hint="eastAsia" w:ascii="宋体" w:hAnsi="宋体" w:eastAsia="宋体"/>
        </w:rPr>
        <w:t>项目采购活动提供本单位制造的产品或服务（由本单位承担工程/提供服务），或者提供其他残疾人福利性单位制造的产品或服务（不包括使用非残疾人福利性单位注册商标的产品或服务）。</w:t>
      </w:r>
    </w:p>
    <w:p w14:paraId="4941260C">
      <w:pPr>
        <w:spacing w:line="480" w:lineRule="auto"/>
        <w:ind w:firstLine="420"/>
        <w:rPr>
          <w:rFonts w:ascii="宋体" w:hAnsi="宋体" w:eastAsia="宋体"/>
        </w:rPr>
      </w:pPr>
      <w:r>
        <w:rPr>
          <w:rFonts w:hint="eastAsia" w:ascii="宋体" w:hAnsi="宋体" w:eastAsia="宋体"/>
        </w:rPr>
        <w:t>本单位在本次政府采购活动中提供的残疾人福利单位产品报价合计为人民币（大写）</w:t>
      </w:r>
      <w:r>
        <w:rPr>
          <w:rFonts w:hint="eastAsia" w:ascii="宋体" w:hAnsi="宋体" w:eastAsia="宋体"/>
          <w:u w:val="single"/>
        </w:rPr>
        <w:t xml:space="preserve">      </w:t>
      </w:r>
      <w:r>
        <w:rPr>
          <w:rFonts w:hint="eastAsia" w:ascii="宋体" w:hAnsi="宋体" w:eastAsia="宋体"/>
        </w:rPr>
        <w:t>元整（￥：     ）。</w:t>
      </w:r>
    </w:p>
    <w:p w14:paraId="10ACA6E0">
      <w:pPr>
        <w:spacing w:line="480" w:lineRule="auto"/>
        <w:ind w:firstLine="420"/>
        <w:rPr>
          <w:rFonts w:ascii="宋体" w:hAnsi="宋体" w:eastAsia="宋体"/>
        </w:rPr>
      </w:pPr>
      <w:r>
        <w:rPr>
          <w:rFonts w:hint="eastAsia" w:ascii="宋体" w:hAnsi="宋体" w:eastAsia="宋体"/>
        </w:rPr>
        <w:t>本单位对上述声明的真实性负责。如有虚假，将依法承担相应责任。</w:t>
      </w:r>
    </w:p>
    <w:p w14:paraId="47FAF972">
      <w:pPr>
        <w:spacing w:line="480" w:lineRule="auto"/>
        <w:ind w:firstLine="420"/>
        <w:rPr>
          <w:rFonts w:ascii="宋体" w:hAnsi="宋体" w:eastAsia="宋体"/>
        </w:rPr>
      </w:pPr>
    </w:p>
    <w:p w14:paraId="7BB48324">
      <w:pPr>
        <w:spacing w:line="480" w:lineRule="auto"/>
        <w:ind w:firstLine="420"/>
        <w:rPr>
          <w:rFonts w:ascii="宋体" w:hAnsi="宋体" w:eastAsia="宋体"/>
        </w:rPr>
      </w:pPr>
      <w:r>
        <w:rPr>
          <w:rFonts w:hint="eastAsia" w:ascii="宋体" w:hAnsi="宋体" w:eastAsia="宋体"/>
        </w:rPr>
        <w:t>（备注：1、供应商如不提供此声明函，价格将不做相应扣除。2、成交供应商为残疾人福利单位的，此声明函将随成交结果同时公告，接受社会监督）</w:t>
      </w:r>
    </w:p>
    <w:p w14:paraId="515AB4BA">
      <w:pPr>
        <w:spacing w:line="480" w:lineRule="auto"/>
        <w:ind w:firstLine="420"/>
        <w:rPr>
          <w:rFonts w:ascii="宋体" w:hAnsi="宋体" w:eastAsia="宋体"/>
        </w:rPr>
      </w:pPr>
    </w:p>
    <w:p w14:paraId="79CE76D2">
      <w:pPr>
        <w:spacing w:line="480" w:lineRule="auto"/>
        <w:ind w:firstLine="444"/>
        <w:rPr>
          <w:rFonts w:ascii="宋体" w:hAnsi="宋体" w:eastAsia="宋体"/>
          <w:spacing w:val="6"/>
        </w:rPr>
      </w:pPr>
    </w:p>
    <w:p w14:paraId="16764C0D">
      <w:pPr>
        <w:tabs>
          <w:tab w:val="left" w:pos="4860"/>
        </w:tabs>
        <w:spacing w:line="480" w:lineRule="auto"/>
        <w:ind w:right="1560" w:firstLine="444"/>
        <w:jc w:val="center"/>
        <w:rPr>
          <w:rFonts w:ascii="宋体" w:hAnsi="宋体" w:eastAsia="宋体"/>
        </w:rPr>
      </w:pPr>
      <w:r>
        <w:rPr>
          <w:rFonts w:hint="eastAsia" w:ascii="宋体" w:hAnsi="宋体" w:eastAsia="宋体"/>
          <w:spacing w:val="6"/>
        </w:rPr>
        <w:t xml:space="preserve">             </w:t>
      </w:r>
      <w:r>
        <w:rPr>
          <w:rFonts w:hint="eastAsia" w:ascii="宋体" w:hAnsi="宋体" w:eastAsia="宋体"/>
        </w:rPr>
        <w:t xml:space="preserve">               供应商全称（盖章）：</w:t>
      </w:r>
    </w:p>
    <w:p w14:paraId="5AEEBFF3">
      <w:pPr>
        <w:tabs>
          <w:tab w:val="left" w:pos="4860"/>
        </w:tabs>
        <w:spacing w:line="480" w:lineRule="auto"/>
        <w:ind w:right="1560" w:firstLine="420"/>
        <w:jc w:val="center"/>
        <w:rPr>
          <w:rFonts w:ascii="宋体" w:hAnsi="宋体" w:eastAsia="宋体"/>
        </w:rPr>
      </w:pPr>
      <w:r>
        <w:rPr>
          <w:rFonts w:hint="eastAsia" w:ascii="宋体" w:hAnsi="宋体" w:eastAsia="宋体"/>
        </w:rPr>
        <w:t xml:space="preserve">                                    日     期：</w:t>
      </w:r>
    </w:p>
    <w:p w14:paraId="327DC634">
      <w:pPr>
        <w:spacing w:line="480" w:lineRule="auto"/>
        <w:rPr>
          <w:rFonts w:ascii="宋体" w:hAnsi="宋体" w:eastAsia="宋体"/>
          <w:b/>
          <w:bCs/>
          <w:sz w:val="32"/>
          <w:szCs w:val="32"/>
        </w:rPr>
      </w:pPr>
    </w:p>
    <w:p w14:paraId="386B5DA3">
      <w:pPr>
        <w:bidi w:val="0"/>
      </w:pPr>
    </w:p>
    <w:p w14:paraId="5D3218D0">
      <w:pPr>
        <w:bidi w:val="0"/>
      </w:pPr>
    </w:p>
    <w:p w14:paraId="40928A32">
      <w:pPr>
        <w:bidi w:val="0"/>
      </w:pPr>
    </w:p>
    <w:p w14:paraId="7009F47E">
      <w:pPr>
        <w:bidi w:val="0"/>
      </w:pPr>
    </w:p>
    <w:p w14:paraId="31073350">
      <w:pPr>
        <w:shd w:val="clear"/>
        <w:spacing w:line="360" w:lineRule="auto"/>
        <w:rPr>
          <w:rFonts w:ascii="宋体" w:hAnsi="宋体" w:eastAsia="宋体"/>
        </w:rPr>
      </w:pPr>
    </w:p>
    <w:p w14:paraId="1A7D6220">
      <w:pPr>
        <w:spacing w:line="360" w:lineRule="auto"/>
        <w:rPr>
          <w:rFonts w:ascii="宋体" w:hAnsi="宋体" w:eastAsia="宋体"/>
        </w:rPr>
      </w:pPr>
    </w:p>
    <w:p w14:paraId="0EFCDDFF">
      <w:pPr>
        <w:spacing w:line="360" w:lineRule="auto"/>
        <w:rPr>
          <w:rFonts w:ascii="宋体" w:hAnsi="宋体" w:eastAsia="宋体"/>
        </w:rPr>
      </w:pPr>
    </w:p>
    <w:p w14:paraId="7CD2C17F">
      <w:pPr>
        <w:spacing w:line="360" w:lineRule="auto"/>
        <w:rPr>
          <w:rFonts w:ascii="宋体" w:hAnsi="宋体" w:eastAsia="宋体"/>
        </w:rPr>
      </w:pPr>
    </w:p>
    <w:p w14:paraId="167EAF6A">
      <w:pPr>
        <w:spacing w:line="360" w:lineRule="auto"/>
        <w:rPr>
          <w:rFonts w:ascii="宋体" w:hAnsi="宋体" w:eastAsia="宋体"/>
        </w:rPr>
      </w:pPr>
    </w:p>
    <w:p w14:paraId="3E76C368">
      <w:pPr>
        <w:spacing w:line="360" w:lineRule="auto"/>
        <w:rPr>
          <w:rFonts w:ascii="宋体" w:hAnsi="宋体" w:eastAsia="宋体"/>
        </w:rPr>
      </w:pPr>
    </w:p>
    <w:p w14:paraId="56628BC8">
      <w:pPr>
        <w:spacing w:line="360" w:lineRule="auto"/>
        <w:rPr>
          <w:rFonts w:ascii="宋体" w:hAnsi="宋体" w:eastAsia="宋体"/>
        </w:rPr>
      </w:pPr>
    </w:p>
    <w:p w14:paraId="162A0AD4">
      <w:pPr>
        <w:spacing w:line="360" w:lineRule="auto"/>
        <w:rPr>
          <w:rFonts w:ascii="宋体" w:hAnsi="宋体" w:eastAsia="宋体"/>
        </w:rPr>
      </w:pPr>
    </w:p>
    <w:p w14:paraId="66FE68EE">
      <w:pPr>
        <w:bidi w:val="0"/>
      </w:pPr>
    </w:p>
    <w:p w14:paraId="66BF02DA">
      <w:pPr>
        <w:bidi w:val="0"/>
      </w:pPr>
    </w:p>
    <w:p w14:paraId="5EE99DC7">
      <w:pPr>
        <w:pStyle w:val="4"/>
        <w:rPr>
          <w:rFonts w:hint="eastAsia" w:ascii="宋体" w:hAnsi="宋体" w:eastAsia="宋体"/>
          <w:sz w:val="24"/>
          <w:szCs w:val="24"/>
        </w:rPr>
      </w:pPr>
      <w:bookmarkStart w:id="47" w:name="_Toc7697"/>
      <w:r>
        <w:rPr>
          <w:rFonts w:hint="eastAsia" w:ascii="宋体" w:hAnsi="宋体" w:eastAsia="宋体"/>
          <w:sz w:val="24"/>
          <w:szCs w:val="24"/>
        </w:rPr>
        <w:t>四、磋商响应报价表</w:t>
      </w:r>
      <w:bookmarkEnd w:id="47"/>
    </w:p>
    <w:p w14:paraId="23196EC8">
      <w:pPr>
        <w:spacing w:line="480" w:lineRule="auto"/>
        <w:rPr>
          <w:rFonts w:ascii="宋体" w:hAnsi="宋体" w:eastAsia="宋体"/>
        </w:rPr>
      </w:pPr>
      <w:r>
        <w:rPr>
          <w:rFonts w:hint="eastAsia" w:ascii="宋体" w:hAnsi="宋体" w:eastAsia="宋体"/>
        </w:rPr>
        <w:t xml:space="preserve">    </w:t>
      </w:r>
    </w:p>
    <w:p w14:paraId="1E20ED77">
      <w:pPr>
        <w:pStyle w:val="22"/>
        <w:spacing w:line="480" w:lineRule="auto"/>
        <w:rPr>
          <w:rFonts w:hint="eastAsia" w:ascii="宋体" w:hAnsi="宋体" w:eastAsia="宋体"/>
          <w:sz w:val="21"/>
          <w:szCs w:val="21"/>
          <w:lang w:eastAsia="zh-CN"/>
        </w:rPr>
      </w:pPr>
      <w:r>
        <w:rPr>
          <w:rFonts w:hint="eastAsia" w:ascii="宋体" w:hAnsi="宋体" w:eastAsia="宋体"/>
          <w:sz w:val="21"/>
          <w:szCs w:val="21"/>
        </w:rPr>
        <w:t>项目名称：</w:t>
      </w:r>
      <w:r>
        <w:rPr>
          <w:rFonts w:hint="eastAsia" w:ascii="宋体" w:hAnsi="宋体" w:eastAsia="宋体"/>
          <w:sz w:val="21"/>
          <w:szCs w:val="21"/>
          <w:lang w:eastAsia="zh-CN"/>
        </w:rPr>
        <w:t>高邮市公安局交管大队食堂后勤服务</w:t>
      </w:r>
    </w:p>
    <w:p w14:paraId="02B79798">
      <w:pPr>
        <w:spacing w:line="480" w:lineRule="auto"/>
        <w:rPr>
          <w:rFonts w:ascii="宋体" w:hAnsi="宋体" w:eastAsia="宋体"/>
        </w:rPr>
      </w:pPr>
      <w:r>
        <w:rPr>
          <w:rFonts w:hint="eastAsia" w:ascii="宋体" w:hAnsi="宋体" w:eastAsia="宋体"/>
        </w:rPr>
        <w:t xml:space="preserve">项目编号：     </w:t>
      </w:r>
    </w:p>
    <w:p w14:paraId="4F4A4383">
      <w:pPr>
        <w:spacing w:line="480" w:lineRule="auto"/>
        <w:rPr>
          <w:rFonts w:ascii="宋体" w:hAnsi="宋体" w:eastAsia="宋体"/>
        </w:rPr>
      </w:pPr>
      <w:r>
        <w:rPr>
          <w:rFonts w:hint="eastAsia" w:ascii="宋体" w:hAnsi="宋体" w:eastAsia="宋体"/>
        </w:rPr>
        <w:t xml:space="preserve">本次为首次报价                                                      </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7655"/>
      </w:tblGrid>
      <w:tr w14:paraId="6C484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4A3F906F">
            <w:pPr>
              <w:spacing w:line="480" w:lineRule="auto"/>
              <w:jc w:val="center"/>
              <w:rPr>
                <w:rFonts w:ascii="宋体" w:hAnsi="宋体" w:eastAsia="宋体"/>
              </w:rPr>
            </w:pPr>
            <w:r>
              <w:rPr>
                <w:rFonts w:hint="eastAsia" w:ascii="宋体" w:hAnsi="宋体" w:eastAsia="宋体"/>
              </w:rPr>
              <w:t>名称</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6126A80C">
            <w:pPr>
              <w:spacing w:line="480" w:lineRule="auto"/>
              <w:jc w:val="center"/>
              <w:rPr>
                <w:rFonts w:ascii="宋体" w:hAnsi="宋体" w:eastAsia="宋体"/>
              </w:rPr>
            </w:pPr>
            <w:r>
              <w:rPr>
                <w:rFonts w:hint="eastAsia" w:ascii="宋体" w:hAnsi="宋体" w:eastAsia="宋体"/>
              </w:rPr>
              <w:t>第一轮报价</w:t>
            </w:r>
          </w:p>
        </w:tc>
      </w:tr>
      <w:tr w14:paraId="7C5F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27706A72">
            <w:pPr>
              <w:spacing w:line="480" w:lineRule="auto"/>
              <w:jc w:val="center"/>
              <w:rPr>
                <w:rFonts w:ascii="宋体" w:hAnsi="宋体" w:eastAsia="宋体"/>
              </w:rPr>
            </w:pPr>
            <w:r>
              <w:rPr>
                <w:rFonts w:hint="eastAsia" w:ascii="宋体" w:hAnsi="宋体" w:eastAsia="宋体"/>
              </w:rPr>
              <w:t>报价</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62E456ED">
            <w:pPr>
              <w:spacing w:line="480" w:lineRule="auto"/>
              <w:rPr>
                <w:rFonts w:ascii="宋体" w:hAnsi="宋体" w:eastAsia="宋体"/>
              </w:rPr>
            </w:pPr>
            <w:r>
              <w:rPr>
                <w:rFonts w:hint="eastAsia" w:ascii="宋体" w:hAnsi="宋体" w:eastAsia="宋体"/>
              </w:rPr>
              <w:t>大写：</w:t>
            </w:r>
          </w:p>
          <w:p w14:paraId="42058FD4">
            <w:pPr>
              <w:spacing w:line="480" w:lineRule="auto"/>
              <w:rPr>
                <w:rFonts w:ascii="宋体" w:hAnsi="宋体" w:eastAsia="宋体"/>
              </w:rPr>
            </w:pPr>
            <w:r>
              <w:rPr>
                <w:rFonts w:hint="eastAsia" w:ascii="宋体" w:hAnsi="宋体" w:eastAsia="宋体"/>
              </w:rPr>
              <w:t>小写：            (人民币)元</w:t>
            </w:r>
          </w:p>
        </w:tc>
      </w:tr>
      <w:tr w14:paraId="0643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134" w:type="dxa"/>
            <w:tcBorders>
              <w:top w:val="single" w:color="auto" w:sz="4" w:space="0"/>
              <w:left w:val="single" w:color="auto" w:sz="4" w:space="0"/>
              <w:bottom w:val="single" w:color="auto" w:sz="4" w:space="0"/>
              <w:right w:val="single" w:color="auto" w:sz="4" w:space="0"/>
            </w:tcBorders>
            <w:noWrap w:val="0"/>
            <w:vAlign w:val="center"/>
          </w:tcPr>
          <w:p w14:paraId="73C6699E">
            <w:pPr>
              <w:spacing w:line="480" w:lineRule="auto"/>
              <w:jc w:val="center"/>
              <w:rPr>
                <w:rFonts w:ascii="宋体" w:hAnsi="宋体" w:eastAsia="宋体"/>
              </w:rPr>
            </w:pPr>
            <w:r>
              <w:rPr>
                <w:rFonts w:hint="eastAsia" w:ascii="宋体" w:hAnsi="宋体" w:eastAsia="宋体"/>
              </w:rPr>
              <w:t>备注</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0EA833F6">
            <w:pPr>
              <w:spacing w:line="480" w:lineRule="auto"/>
              <w:jc w:val="center"/>
              <w:rPr>
                <w:rFonts w:ascii="宋体" w:hAnsi="宋体" w:eastAsia="宋体"/>
              </w:rPr>
            </w:pPr>
          </w:p>
        </w:tc>
      </w:tr>
    </w:tbl>
    <w:p w14:paraId="5B0207CF">
      <w:pPr>
        <w:spacing w:line="480" w:lineRule="auto"/>
        <w:rPr>
          <w:rFonts w:ascii="宋体" w:hAnsi="宋体" w:eastAsia="宋体"/>
        </w:rPr>
      </w:pPr>
      <w:r>
        <w:rPr>
          <w:rFonts w:hint="eastAsia" w:ascii="宋体" w:hAnsi="宋体" w:eastAsia="宋体"/>
        </w:rPr>
        <w:t xml:space="preserve">                                               </w:t>
      </w:r>
    </w:p>
    <w:p w14:paraId="0384B32B">
      <w:pPr>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盖 章（公章）：</w:t>
      </w:r>
    </w:p>
    <w:p w14:paraId="3947C54E">
      <w:pPr>
        <w:pStyle w:val="22"/>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法定代表人或授权代表签字：    </w:t>
      </w:r>
    </w:p>
    <w:p w14:paraId="11351588">
      <w:pPr>
        <w:spacing w:line="480" w:lineRule="auto"/>
        <w:jc w:val="both"/>
        <w:rPr>
          <w:rFonts w:hint="eastAsia" w:ascii="宋体" w:hAnsi="宋体" w:eastAsia="宋体" w:cs="宋体"/>
          <w:b w:val="0"/>
          <w:bCs w:val="0"/>
          <w:sz w:val="21"/>
          <w:szCs w:val="21"/>
        </w:rPr>
      </w:pPr>
      <w:r>
        <w:rPr>
          <w:rFonts w:hint="eastAsia" w:ascii="宋体" w:hAnsi="宋体" w:eastAsia="宋体" w:cs="宋体"/>
          <w:b w:val="0"/>
          <w:bCs w:val="0"/>
          <w:sz w:val="21"/>
          <w:szCs w:val="21"/>
        </w:rPr>
        <w:t>日期：    年   月    日</w:t>
      </w:r>
    </w:p>
    <w:p w14:paraId="50F2D951">
      <w:pPr>
        <w:pStyle w:val="194"/>
        <w:spacing w:line="360" w:lineRule="auto"/>
        <w:rPr>
          <w:rFonts w:hint="eastAsia" w:ascii="宋体" w:hAnsi="宋体" w:eastAsia="宋体" w:cs="宋体"/>
          <w:b/>
          <w:sz w:val="21"/>
          <w:szCs w:val="21"/>
        </w:rPr>
      </w:pPr>
      <w:r>
        <w:rPr>
          <w:rFonts w:hint="eastAsia" w:ascii="宋体" w:hAnsi="宋体" w:eastAsia="宋体" w:cs="宋体"/>
          <w:b/>
          <w:sz w:val="21"/>
          <w:szCs w:val="21"/>
        </w:rPr>
        <w:t>价格构成或报价要求：</w:t>
      </w:r>
    </w:p>
    <w:p w14:paraId="4C80039E">
      <w:pPr>
        <w:pStyle w:val="194"/>
        <w:spacing w:line="360" w:lineRule="auto"/>
        <w:rPr>
          <w:rFonts w:hint="eastAsia" w:ascii="宋体" w:hAnsi="宋体" w:eastAsia="宋体" w:cs="宋体"/>
          <w:i/>
          <w:sz w:val="21"/>
          <w:szCs w:val="21"/>
        </w:rPr>
      </w:pPr>
      <w:r>
        <w:rPr>
          <w:rFonts w:hint="eastAsia" w:ascii="宋体" w:hAnsi="宋体" w:eastAsia="宋体" w:cs="宋体"/>
          <w:i/>
          <w:sz w:val="21"/>
          <w:szCs w:val="21"/>
        </w:rPr>
        <w:t>1、</w:t>
      </w:r>
      <w:r>
        <w:rPr>
          <w:rFonts w:hint="eastAsia" w:ascii="宋体" w:hAnsi="宋体" w:eastAsia="宋体" w:cs="宋体"/>
          <w:bCs/>
          <w:i/>
          <w:iCs/>
          <w:sz w:val="21"/>
          <w:szCs w:val="21"/>
          <w:u w:val="single"/>
        </w:rPr>
        <w:t>磋商响应报价表必须加盖投标人公章签章</w:t>
      </w:r>
      <w:r>
        <w:rPr>
          <w:rFonts w:hint="eastAsia" w:ascii="宋体" w:hAnsi="宋体" w:eastAsia="宋体" w:cs="宋体"/>
          <w:i/>
          <w:sz w:val="21"/>
          <w:szCs w:val="21"/>
        </w:rPr>
        <w:t>。</w:t>
      </w:r>
    </w:p>
    <w:p w14:paraId="20E05646">
      <w:pPr>
        <w:pStyle w:val="15"/>
        <w:spacing w:line="487" w:lineRule="auto"/>
        <w:ind w:right="228"/>
        <w:rPr>
          <w:rFonts w:ascii="宋体" w:hAnsi="宋体" w:eastAsia="宋体"/>
          <w:sz w:val="21"/>
          <w:szCs w:val="21"/>
        </w:rPr>
      </w:pPr>
      <w:r>
        <w:rPr>
          <w:rFonts w:hint="eastAsia" w:ascii="宋体" w:hAnsi="宋体" w:eastAsia="宋体" w:cs="宋体"/>
          <w:sz w:val="21"/>
          <w:szCs w:val="21"/>
        </w:rPr>
        <w:t>2、此表可以根据需要自行增减行数，且该表报价非本次磋商中的最后报价。</w:t>
      </w:r>
    </w:p>
    <w:p w14:paraId="28C60E8B">
      <w:pPr>
        <w:widowControl w:val="0"/>
        <w:spacing w:line="360" w:lineRule="auto"/>
        <w:ind w:firstLine="2940"/>
        <w:jc w:val="both"/>
        <w:rPr>
          <w:rFonts w:ascii="宋体" w:hAnsi="宋体" w:eastAsia="宋体"/>
          <w:bCs/>
        </w:rPr>
      </w:pPr>
      <w:r>
        <w:rPr>
          <w:rFonts w:ascii="宋体" w:hAnsi="宋体" w:eastAsia="宋体"/>
          <w:bCs w:val="0"/>
        </w:rPr>
        <w:br w:type="page" w:clear="all"/>
      </w:r>
    </w:p>
    <w:p w14:paraId="365E3678">
      <w:pPr>
        <w:spacing w:line="360" w:lineRule="auto"/>
        <w:jc w:val="center"/>
        <w:rPr>
          <w:rFonts w:ascii="宋体" w:hAnsi="宋体" w:cs="宋体"/>
          <w:b/>
          <w:bCs/>
          <w:sz w:val="24"/>
          <w:szCs w:val="24"/>
        </w:rPr>
      </w:pPr>
      <w:r>
        <w:rPr>
          <w:rFonts w:hint="eastAsia" w:ascii="宋体" w:hAnsi="宋体" w:cs="宋体"/>
          <w:b/>
          <w:bCs/>
          <w:sz w:val="24"/>
          <w:szCs w:val="24"/>
        </w:rPr>
        <w:t>分项报价表</w:t>
      </w:r>
    </w:p>
    <w:p w14:paraId="4511F700">
      <w:pPr>
        <w:pStyle w:val="38"/>
        <w:spacing w:after="0" w:line="360" w:lineRule="auto"/>
        <w:ind w:left="0" w:leftChars="0" w:firstLine="0"/>
        <w:rPr>
          <w:rFonts w:ascii="宋体" w:hAnsi="宋体"/>
        </w:rPr>
      </w:pPr>
      <w:r>
        <w:rPr>
          <w:rFonts w:hint="eastAsia" w:ascii="宋体" w:hAnsi="宋体"/>
        </w:rPr>
        <w:t>本次为首轮报价</w:t>
      </w:r>
    </w:p>
    <w:p w14:paraId="213EBA3B">
      <w:pPr>
        <w:pStyle w:val="22"/>
        <w:spacing w:line="360" w:lineRule="auto"/>
        <w:rPr>
          <w:rFonts w:hint="eastAsia" w:hAnsi="宋体" w:cs="宋体"/>
          <w:sz w:val="21"/>
          <w:szCs w:val="22"/>
          <w:lang w:eastAsia="zh-CN"/>
        </w:rPr>
      </w:pPr>
      <w:r>
        <w:rPr>
          <w:rFonts w:hint="eastAsia" w:hAnsi="宋体" w:cs="宋体"/>
          <w:sz w:val="21"/>
          <w:szCs w:val="22"/>
        </w:rPr>
        <w:t>项目名称：</w:t>
      </w:r>
      <w:r>
        <w:rPr>
          <w:rFonts w:hint="eastAsia" w:hAnsi="宋体" w:cs="宋体"/>
          <w:sz w:val="21"/>
          <w:szCs w:val="22"/>
          <w:lang w:eastAsia="zh-CN"/>
        </w:rPr>
        <w:t>高邮市公安局交管大队食堂后勤服务</w:t>
      </w:r>
    </w:p>
    <w:p w14:paraId="6B73B3B3">
      <w:pPr>
        <w:pStyle w:val="22"/>
        <w:spacing w:line="360" w:lineRule="auto"/>
        <w:rPr>
          <w:rFonts w:hAnsi="宋体" w:cs="宋体"/>
          <w:sz w:val="21"/>
          <w:szCs w:val="22"/>
        </w:rPr>
      </w:pPr>
      <w:r>
        <w:rPr>
          <w:rFonts w:hint="eastAsia" w:hAnsi="宋体" w:cs="宋体"/>
          <w:sz w:val="21"/>
          <w:szCs w:val="22"/>
        </w:rPr>
        <w:t>项目编号：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695"/>
        <w:gridCol w:w="2745"/>
        <w:gridCol w:w="1035"/>
        <w:gridCol w:w="1380"/>
        <w:gridCol w:w="1062"/>
      </w:tblGrid>
      <w:tr w14:paraId="3B3D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19" w:type="dxa"/>
            <w:noWrap w:val="0"/>
            <w:vAlign w:val="center"/>
          </w:tcPr>
          <w:p w14:paraId="55229B52">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序号</w:t>
            </w:r>
          </w:p>
        </w:tc>
        <w:tc>
          <w:tcPr>
            <w:tcW w:w="1695" w:type="dxa"/>
            <w:noWrap w:val="0"/>
            <w:vAlign w:val="center"/>
          </w:tcPr>
          <w:p w14:paraId="6A4CA348">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岗位</w:t>
            </w:r>
          </w:p>
        </w:tc>
        <w:tc>
          <w:tcPr>
            <w:tcW w:w="2745" w:type="dxa"/>
            <w:noWrap w:val="0"/>
            <w:vAlign w:val="center"/>
          </w:tcPr>
          <w:p w14:paraId="2E7A7660">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单价（工资、保险、福利及其他费用）</w:t>
            </w:r>
          </w:p>
        </w:tc>
        <w:tc>
          <w:tcPr>
            <w:tcW w:w="1035" w:type="dxa"/>
            <w:noWrap w:val="0"/>
            <w:vAlign w:val="center"/>
          </w:tcPr>
          <w:p w14:paraId="077AE71E">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人数</w:t>
            </w:r>
          </w:p>
        </w:tc>
        <w:tc>
          <w:tcPr>
            <w:tcW w:w="1380" w:type="dxa"/>
            <w:noWrap w:val="0"/>
            <w:vAlign w:val="center"/>
          </w:tcPr>
          <w:p w14:paraId="2FD5C3AB">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总价</w:t>
            </w:r>
          </w:p>
        </w:tc>
        <w:tc>
          <w:tcPr>
            <w:tcW w:w="1062" w:type="dxa"/>
            <w:noWrap w:val="0"/>
            <w:vAlign w:val="center"/>
          </w:tcPr>
          <w:p w14:paraId="02D450D5">
            <w:pPr>
              <w:widowControl w:val="0"/>
              <w:jc w:val="center"/>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备注</w:t>
            </w:r>
          </w:p>
        </w:tc>
      </w:tr>
      <w:tr w14:paraId="1D27B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19" w:type="dxa"/>
            <w:noWrap w:val="0"/>
            <w:vAlign w:val="center"/>
          </w:tcPr>
          <w:p w14:paraId="6A667DAB">
            <w:pPr>
              <w:widowControl w:val="0"/>
              <w:jc w:val="center"/>
              <w:rPr>
                <w:rFonts w:hint="eastAsia" w:ascii="宋体" w:hAnsi="宋体" w:cs="宋体"/>
                <w:color w:val="000000"/>
                <w:sz w:val="24"/>
                <w:szCs w:val="24"/>
                <w:vertAlign w:val="baseline"/>
                <w:lang w:val="en-US" w:eastAsia="zh-CN"/>
              </w:rPr>
            </w:pPr>
          </w:p>
        </w:tc>
        <w:tc>
          <w:tcPr>
            <w:tcW w:w="1695" w:type="dxa"/>
            <w:noWrap w:val="0"/>
            <w:vAlign w:val="center"/>
          </w:tcPr>
          <w:p w14:paraId="692098D0">
            <w:pPr>
              <w:widowControl w:val="0"/>
              <w:jc w:val="center"/>
              <w:rPr>
                <w:rFonts w:hint="eastAsia" w:ascii="宋体" w:hAnsi="宋体" w:cs="宋体"/>
                <w:color w:val="000000"/>
                <w:sz w:val="24"/>
                <w:szCs w:val="24"/>
                <w:vertAlign w:val="baseline"/>
                <w:lang w:val="en-US" w:eastAsia="zh-CN"/>
              </w:rPr>
            </w:pPr>
          </w:p>
        </w:tc>
        <w:tc>
          <w:tcPr>
            <w:tcW w:w="2745" w:type="dxa"/>
            <w:noWrap w:val="0"/>
            <w:vAlign w:val="center"/>
          </w:tcPr>
          <w:p w14:paraId="34D4A841">
            <w:pPr>
              <w:widowControl w:val="0"/>
              <w:jc w:val="center"/>
              <w:rPr>
                <w:rFonts w:hint="eastAsia" w:ascii="宋体" w:hAnsi="宋体" w:cs="宋体"/>
                <w:color w:val="000000"/>
                <w:sz w:val="24"/>
                <w:szCs w:val="24"/>
                <w:vertAlign w:val="baseline"/>
                <w:lang w:val="en-US" w:eastAsia="zh-CN"/>
              </w:rPr>
            </w:pPr>
          </w:p>
        </w:tc>
        <w:tc>
          <w:tcPr>
            <w:tcW w:w="1035" w:type="dxa"/>
            <w:noWrap w:val="0"/>
            <w:vAlign w:val="center"/>
          </w:tcPr>
          <w:p w14:paraId="2F79A215">
            <w:pPr>
              <w:widowControl w:val="0"/>
              <w:jc w:val="center"/>
              <w:rPr>
                <w:rFonts w:hint="eastAsia" w:ascii="宋体" w:hAnsi="宋体" w:cs="宋体"/>
                <w:color w:val="000000"/>
                <w:sz w:val="24"/>
                <w:szCs w:val="24"/>
                <w:vertAlign w:val="baseline"/>
                <w:lang w:val="en-US" w:eastAsia="zh-CN"/>
              </w:rPr>
            </w:pPr>
          </w:p>
        </w:tc>
        <w:tc>
          <w:tcPr>
            <w:tcW w:w="1380" w:type="dxa"/>
            <w:noWrap w:val="0"/>
            <w:vAlign w:val="center"/>
          </w:tcPr>
          <w:p w14:paraId="18F5586C">
            <w:pPr>
              <w:widowControl w:val="0"/>
              <w:jc w:val="center"/>
              <w:rPr>
                <w:rFonts w:hint="eastAsia" w:ascii="宋体" w:hAnsi="宋体" w:cs="宋体"/>
                <w:color w:val="000000"/>
                <w:sz w:val="24"/>
                <w:szCs w:val="24"/>
                <w:vertAlign w:val="baseline"/>
                <w:lang w:val="en-US" w:eastAsia="zh-CN"/>
              </w:rPr>
            </w:pPr>
          </w:p>
        </w:tc>
        <w:tc>
          <w:tcPr>
            <w:tcW w:w="1062" w:type="dxa"/>
            <w:noWrap w:val="0"/>
            <w:vAlign w:val="center"/>
          </w:tcPr>
          <w:p w14:paraId="0C8728B7">
            <w:pPr>
              <w:widowControl w:val="0"/>
              <w:jc w:val="center"/>
              <w:rPr>
                <w:rFonts w:hint="eastAsia" w:ascii="宋体" w:hAnsi="宋体" w:cs="宋体"/>
                <w:color w:val="000000"/>
                <w:sz w:val="24"/>
                <w:szCs w:val="24"/>
                <w:vertAlign w:val="baseline"/>
                <w:lang w:val="en-US" w:eastAsia="zh-CN"/>
              </w:rPr>
            </w:pPr>
          </w:p>
        </w:tc>
      </w:tr>
      <w:tr w14:paraId="4A40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19" w:type="dxa"/>
            <w:noWrap w:val="0"/>
            <w:vAlign w:val="center"/>
          </w:tcPr>
          <w:p w14:paraId="7BAAD4D5">
            <w:pPr>
              <w:widowControl w:val="0"/>
              <w:jc w:val="center"/>
              <w:rPr>
                <w:rFonts w:hint="eastAsia" w:ascii="宋体" w:hAnsi="宋体" w:cs="宋体"/>
                <w:color w:val="000000"/>
                <w:sz w:val="24"/>
                <w:szCs w:val="24"/>
                <w:vertAlign w:val="baseline"/>
                <w:lang w:val="en-US" w:eastAsia="zh-CN"/>
              </w:rPr>
            </w:pPr>
          </w:p>
        </w:tc>
        <w:tc>
          <w:tcPr>
            <w:tcW w:w="1695" w:type="dxa"/>
            <w:noWrap w:val="0"/>
            <w:vAlign w:val="center"/>
          </w:tcPr>
          <w:p w14:paraId="0B824C49">
            <w:pPr>
              <w:widowControl w:val="0"/>
              <w:jc w:val="center"/>
              <w:rPr>
                <w:rFonts w:hint="eastAsia" w:ascii="宋体" w:hAnsi="宋体" w:cs="宋体"/>
                <w:color w:val="000000"/>
                <w:sz w:val="24"/>
                <w:szCs w:val="24"/>
                <w:vertAlign w:val="baseline"/>
                <w:lang w:val="en-US" w:eastAsia="zh-CN"/>
              </w:rPr>
            </w:pPr>
          </w:p>
        </w:tc>
        <w:tc>
          <w:tcPr>
            <w:tcW w:w="2745" w:type="dxa"/>
            <w:noWrap w:val="0"/>
            <w:vAlign w:val="center"/>
          </w:tcPr>
          <w:p w14:paraId="387997CA">
            <w:pPr>
              <w:widowControl w:val="0"/>
              <w:jc w:val="center"/>
              <w:rPr>
                <w:rFonts w:hint="eastAsia" w:ascii="宋体" w:hAnsi="宋体" w:cs="宋体"/>
                <w:color w:val="000000"/>
                <w:sz w:val="24"/>
                <w:szCs w:val="24"/>
                <w:vertAlign w:val="baseline"/>
                <w:lang w:val="en-US" w:eastAsia="zh-CN"/>
              </w:rPr>
            </w:pPr>
          </w:p>
        </w:tc>
        <w:tc>
          <w:tcPr>
            <w:tcW w:w="1035" w:type="dxa"/>
            <w:noWrap w:val="0"/>
            <w:vAlign w:val="center"/>
          </w:tcPr>
          <w:p w14:paraId="45F9EB74">
            <w:pPr>
              <w:widowControl w:val="0"/>
              <w:jc w:val="center"/>
              <w:rPr>
                <w:rFonts w:hint="eastAsia" w:ascii="宋体" w:hAnsi="宋体" w:cs="宋体"/>
                <w:color w:val="000000"/>
                <w:sz w:val="24"/>
                <w:szCs w:val="24"/>
                <w:vertAlign w:val="baseline"/>
                <w:lang w:val="en-US" w:eastAsia="zh-CN"/>
              </w:rPr>
            </w:pPr>
          </w:p>
        </w:tc>
        <w:tc>
          <w:tcPr>
            <w:tcW w:w="1380" w:type="dxa"/>
            <w:noWrap w:val="0"/>
            <w:vAlign w:val="center"/>
          </w:tcPr>
          <w:p w14:paraId="6841A6DB">
            <w:pPr>
              <w:widowControl w:val="0"/>
              <w:jc w:val="center"/>
              <w:rPr>
                <w:rFonts w:hint="eastAsia" w:ascii="宋体" w:hAnsi="宋体" w:cs="宋体"/>
                <w:color w:val="000000"/>
                <w:sz w:val="24"/>
                <w:szCs w:val="24"/>
                <w:vertAlign w:val="baseline"/>
                <w:lang w:val="en-US" w:eastAsia="zh-CN"/>
              </w:rPr>
            </w:pPr>
          </w:p>
        </w:tc>
        <w:tc>
          <w:tcPr>
            <w:tcW w:w="1062" w:type="dxa"/>
            <w:noWrap w:val="0"/>
            <w:vAlign w:val="center"/>
          </w:tcPr>
          <w:p w14:paraId="40FE1517">
            <w:pPr>
              <w:widowControl w:val="0"/>
              <w:jc w:val="center"/>
              <w:rPr>
                <w:rFonts w:hint="eastAsia" w:ascii="宋体" w:hAnsi="宋体" w:cs="宋体"/>
                <w:color w:val="000000"/>
                <w:sz w:val="24"/>
                <w:szCs w:val="24"/>
                <w:vertAlign w:val="baseline"/>
                <w:lang w:val="en-US" w:eastAsia="zh-CN"/>
              </w:rPr>
            </w:pPr>
          </w:p>
        </w:tc>
      </w:tr>
      <w:tr w14:paraId="4116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19" w:type="dxa"/>
            <w:noWrap w:val="0"/>
            <w:vAlign w:val="center"/>
          </w:tcPr>
          <w:p w14:paraId="51AA55DB">
            <w:pPr>
              <w:widowControl w:val="0"/>
              <w:jc w:val="center"/>
              <w:rPr>
                <w:rFonts w:hint="eastAsia" w:ascii="宋体" w:hAnsi="宋体" w:cs="宋体"/>
                <w:color w:val="000000"/>
                <w:sz w:val="24"/>
                <w:szCs w:val="24"/>
                <w:vertAlign w:val="baseline"/>
                <w:lang w:val="en-US" w:eastAsia="zh-CN"/>
              </w:rPr>
            </w:pPr>
          </w:p>
        </w:tc>
        <w:tc>
          <w:tcPr>
            <w:tcW w:w="1695" w:type="dxa"/>
            <w:noWrap w:val="0"/>
            <w:vAlign w:val="center"/>
          </w:tcPr>
          <w:p w14:paraId="3E34D0FA">
            <w:pPr>
              <w:widowControl w:val="0"/>
              <w:jc w:val="center"/>
              <w:rPr>
                <w:rFonts w:hint="eastAsia" w:ascii="宋体" w:hAnsi="宋体" w:cs="宋体"/>
                <w:color w:val="000000"/>
                <w:sz w:val="24"/>
                <w:szCs w:val="24"/>
                <w:vertAlign w:val="baseline"/>
                <w:lang w:val="en-US" w:eastAsia="zh-CN"/>
              </w:rPr>
            </w:pPr>
          </w:p>
        </w:tc>
        <w:tc>
          <w:tcPr>
            <w:tcW w:w="2745" w:type="dxa"/>
            <w:noWrap w:val="0"/>
            <w:vAlign w:val="center"/>
          </w:tcPr>
          <w:p w14:paraId="44036FA4">
            <w:pPr>
              <w:widowControl w:val="0"/>
              <w:jc w:val="center"/>
              <w:rPr>
                <w:rFonts w:hint="eastAsia" w:ascii="宋体" w:hAnsi="宋体" w:cs="宋体"/>
                <w:color w:val="000000"/>
                <w:sz w:val="24"/>
                <w:szCs w:val="24"/>
                <w:vertAlign w:val="baseline"/>
                <w:lang w:val="en-US" w:eastAsia="zh-CN"/>
              </w:rPr>
            </w:pPr>
          </w:p>
        </w:tc>
        <w:tc>
          <w:tcPr>
            <w:tcW w:w="1035" w:type="dxa"/>
            <w:noWrap w:val="0"/>
            <w:vAlign w:val="center"/>
          </w:tcPr>
          <w:p w14:paraId="097633B6">
            <w:pPr>
              <w:widowControl w:val="0"/>
              <w:jc w:val="center"/>
              <w:rPr>
                <w:rFonts w:hint="eastAsia" w:ascii="宋体" w:hAnsi="宋体" w:cs="宋体"/>
                <w:color w:val="000000"/>
                <w:sz w:val="24"/>
                <w:szCs w:val="24"/>
                <w:vertAlign w:val="baseline"/>
                <w:lang w:val="en-US" w:eastAsia="zh-CN"/>
              </w:rPr>
            </w:pPr>
          </w:p>
        </w:tc>
        <w:tc>
          <w:tcPr>
            <w:tcW w:w="1380" w:type="dxa"/>
            <w:noWrap w:val="0"/>
            <w:vAlign w:val="center"/>
          </w:tcPr>
          <w:p w14:paraId="4173B6FF">
            <w:pPr>
              <w:widowControl w:val="0"/>
              <w:jc w:val="center"/>
              <w:rPr>
                <w:rFonts w:hint="eastAsia" w:ascii="宋体" w:hAnsi="宋体" w:cs="宋体"/>
                <w:color w:val="000000"/>
                <w:sz w:val="24"/>
                <w:szCs w:val="24"/>
                <w:vertAlign w:val="baseline"/>
                <w:lang w:val="en-US" w:eastAsia="zh-CN"/>
              </w:rPr>
            </w:pPr>
          </w:p>
        </w:tc>
        <w:tc>
          <w:tcPr>
            <w:tcW w:w="1062" w:type="dxa"/>
            <w:noWrap w:val="0"/>
            <w:vAlign w:val="center"/>
          </w:tcPr>
          <w:p w14:paraId="58C7C68E">
            <w:pPr>
              <w:widowControl w:val="0"/>
              <w:jc w:val="center"/>
              <w:rPr>
                <w:rFonts w:hint="eastAsia" w:ascii="宋体" w:hAnsi="宋体" w:cs="宋体"/>
                <w:color w:val="000000"/>
                <w:sz w:val="24"/>
                <w:szCs w:val="24"/>
                <w:vertAlign w:val="baseline"/>
                <w:lang w:val="en-US" w:eastAsia="zh-CN"/>
              </w:rPr>
            </w:pPr>
          </w:p>
        </w:tc>
      </w:tr>
      <w:tr w14:paraId="58114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19" w:type="dxa"/>
            <w:noWrap w:val="0"/>
            <w:vAlign w:val="center"/>
          </w:tcPr>
          <w:p w14:paraId="2A3B5AF5">
            <w:pPr>
              <w:widowControl w:val="0"/>
              <w:jc w:val="center"/>
              <w:rPr>
                <w:rFonts w:hint="eastAsia" w:ascii="宋体" w:hAnsi="宋体" w:cs="宋体"/>
                <w:color w:val="000000"/>
                <w:sz w:val="24"/>
                <w:szCs w:val="24"/>
                <w:vertAlign w:val="baseline"/>
                <w:lang w:val="en-US" w:eastAsia="zh-CN"/>
              </w:rPr>
            </w:pPr>
          </w:p>
        </w:tc>
        <w:tc>
          <w:tcPr>
            <w:tcW w:w="1695" w:type="dxa"/>
            <w:noWrap w:val="0"/>
            <w:vAlign w:val="center"/>
          </w:tcPr>
          <w:p w14:paraId="3FA5F232">
            <w:pPr>
              <w:widowControl w:val="0"/>
              <w:jc w:val="center"/>
              <w:rPr>
                <w:rFonts w:hint="eastAsia" w:ascii="宋体" w:hAnsi="宋体" w:cs="宋体"/>
                <w:color w:val="000000"/>
                <w:sz w:val="24"/>
                <w:szCs w:val="24"/>
                <w:vertAlign w:val="baseline"/>
                <w:lang w:val="en-US" w:eastAsia="zh-CN"/>
              </w:rPr>
            </w:pPr>
          </w:p>
        </w:tc>
        <w:tc>
          <w:tcPr>
            <w:tcW w:w="2745" w:type="dxa"/>
            <w:noWrap w:val="0"/>
            <w:vAlign w:val="center"/>
          </w:tcPr>
          <w:p w14:paraId="122733F3">
            <w:pPr>
              <w:widowControl w:val="0"/>
              <w:jc w:val="center"/>
              <w:rPr>
                <w:rFonts w:hint="eastAsia" w:ascii="宋体" w:hAnsi="宋体" w:cs="宋体"/>
                <w:color w:val="000000"/>
                <w:sz w:val="24"/>
                <w:szCs w:val="24"/>
                <w:vertAlign w:val="baseline"/>
                <w:lang w:val="en-US" w:eastAsia="zh-CN"/>
              </w:rPr>
            </w:pPr>
          </w:p>
        </w:tc>
        <w:tc>
          <w:tcPr>
            <w:tcW w:w="1035" w:type="dxa"/>
            <w:noWrap w:val="0"/>
            <w:vAlign w:val="center"/>
          </w:tcPr>
          <w:p w14:paraId="3145A461">
            <w:pPr>
              <w:widowControl w:val="0"/>
              <w:jc w:val="center"/>
              <w:rPr>
                <w:rFonts w:hint="eastAsia" w:ascii="宋体" w:hAnsi="宋体" w:cs="宋体"/>
                <w:color w:val="000000"/>
                <w:sz w:val="24"/>
                <w:szCs w:val="24"/>
                <w:vertAlign w:val="baseline"/>
                <w:lang w:val="en-US" w:eastAsia="zh-CN"/>
              </w:rPr>
            </w:pPr>
          </w:p>
        </w:tc>
        <w:tc>
          <w:tcPr>
            <w:tcW w:w="1380" w:type="dxa"/>
            <w:noWrap w:val="0"/>
            <w:vAlign w:val="center"/>
          </w:tcPr>
          <w:p w14:paraId="02126B8C">
            <w:pPr>
              <w:widowControl w:val="0"/>
              <w:jc w:val="center"/>
              <w:rPr>
                <w:rFonts w:hint="eastAsia" w:ascii="宋体" w:hAnsi="宋体" w:cs="宋体"/>
                <w:color w:val="000000"/>
                <w:sz w:val="24"/>
                <w:szCs w:val="24"/>
                <w:vertAlign w:val="baseline"/>
                <w:lang w:val="en-US" w:eastAsia="zh-CN"/>
              </w:rPr>
            </w:pPr>
          </w:p>
        </w:tc>
        <w:tc>
          <w:tcPr>
            <w:tcW w:w="1062" w:type="dxa"/>
            <w:noWrap w:val="0"/>
            <w:vAlign w:val="center"/>
          </w:tcPr>
          <w:p w14:paraId="078A1C84">
            <w:pPr>
              <w:widowControl w:val="0"/>
              <w:jc w:val="center"/>
              <w:rPr>
                <w:rFonts w:hint="eastAsia" w:ascii="宋体" w:hAnsi="宋体" w:cs="宋体"/>
                <w:color w:val="000000"/>
                <w:sz w:val="24"/>
                <w:szCs w:val="24"/>
                <w:vertAlign w:val="baseline"/>
                <w:lang w:val="en-US" w:eastAsia="zh-CN"/>
              </w:rPr>
            </w:pPr>
          </w:p>
        </w:tc>
      </w:tr>
    </w:tbl>
    <w:p w14:paraId="606C0F78">
      <w:pPr>
        <w:rPr>
          <w:rFonts w:hAnsi="宋体" w:cs="宋体"/>
        </w:rPr>
      </w:pPr>
    </w:p>
    <w:p w14:paraId="084A6538">
      <w:pPr>
        <w:spacing w:line="0" w:lineRule="atLeast"/>
        <w:ind w:firstLine="440" w:firstLineChars="200"/>
        <w:rPr>
          <w:rFonts w:hAnsi="宋体" w:cs="宋体"/>
          <w:sz w:val="22"/>
        </w:rPr>
      </w:pPr>
    </w:p>
    <w:p w14:paraId="18E3D74F">
      <w:pPr>
        <w:pStyle w:val="194"/>
        <w:spacing w:line="360" w:lineRule="auto"/>
        <w:rPr>
          <w:rFonts w:hAnsi="宋体"/>
          <w:sz w:val="21"/>
          <w:szCs w:val="21"/>
          <w:u w:val="single"/>
        </w:rPr>
      </w:pPr>
      <w:r>
        <w:rPr>
          <w:rFonts w:hAnsi="宋体"/>
          <w:sz w:val="21"/>
          <w:szCs w:val="21"/>
        </w:rPr>
        <w:t>磋商供应商全称（盖章）：</w:t>
      </w:r>
    </w:p>
    <w:p w14:paraId="148DC858">
      <w:pPr>
        <w:adjustRightInd w:val="0"/>
        <w:snapToGrid w:val="0"/>
        <w:spacing w:line="360" w:lineRule="auto"/>
        <w:jc w:val="left"/>
        <w:rPr>
          <w:rFonts w:ascii="宋体" w:hAnsi="宋体" w:cs="宋体"/>
          <w:szCs w:val="21"/>
        </w:rPr>
      </w:pPr>
      <w:r>
        <w:rPr>
          <w:rFonts w:hint="eastAsia" w:ascii="宋体" w:hAnsi="宋体" w:cs="宋体"/>
          <w:szCs w:val="21"/>
        </w:rPr>
        <w:t xml:space="preserve">法定代表人或授权委托人：（签字或盖章） </w:t>
      </w:r>
    </w:p>
    <w:p w14:paraId="47BAD741">
      <w:pPr>
        <w:adjustRightInd w:val="0"/>
        <w:snapToGrid w:val="0"/>
        <w:spacing w:line="360" w:lineRule="auto"/>
        <w:jc w:val="left"/>
        <w:rPr>
          <w:rFonts w:ascii="宋体" w:hAnsi="宋体" w:cs="宋体"/>
          <w:szCs w:val="21"/>
        </w:rPr>
      </w:pPr>
      <w:r>
        <w:rPr>
          <w:rFonts w:hint="eastAsia" w:ascii="宋体" w:hAnsi="宋体" w:cs="宋体"/>
          <w:szCs w:val="21"/>
        </w:rPr>
        <w:t>日      期：  年     月      日</w:t>
      </w:r>
    </w:p>
    <w:p w14:paraId="73065DFC">
      <w:pPr>
        <w:pStyle w:val="194"/>
        <w:spacing w:line="360" w:lineRule="auto"/>
        <w:ind w:firstLine="420" w:firstLineChars="200"/>
        <w:rPr>
          <w:rFonts w:hAnsi="宋体" w:cs="宋体"/>
          <w:sz w:val="21"/>
          <w:szCs w:val="21"/>
        </w:rPr>
      </w:pPr>
    </w:p>
    <w:p w14:paraId="0200E80F">
      <w:pPr>
        <w:pStyle w:val="22"/>
        <w:spacing w:line="360" w:lineRule="auto"/>
        <w:rPr>
          <w:rFonts w:ascii="宋体" w:hAnsi="宋体" w:cs="宋体"/>
          <w:sz w:val="21"/>
          <w:szCs w:val="21"/>
        </w:rPr>
      </w:pPr>
      <w:r>
        <w:rPr>
          <w:rFonts w:hint="eastAsia" w:ascii="宋体" w:hAnsi="宋体" w:cs="宋体"/>
          <w:sz w:val="21"/>
          <w:szCs w:val="21"/>
        </w:rPr>
        <w:t>备注：</w:t>
      </w:r>
    </w:p>
    <w:p w14:paraId="615592F4">
      <w:pPr>
        <w:pStyle w:val="22"/>
        <w:spacing w:line="360" w:lineRule="auto"/>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投标人根据项目需求自行填写，格式自行修改，</w:t>
      </w:r>
      <w:r>
        <w:rPr>
          <w:rFonts w:hint="eastAsia" w:ascii="宋体" w:hAnsi="宋体" w:cs="宋体"/>
          <w:sz w:val="21"/>
          <w:szCs w:val="21"/>
        </w:rPr>
        <w:t>行数不够，可自行添加。</w:t>
      </w:r>
    </w:p>
    <w:p w14:paraId="1C8DDDE6">
      <w:pPr>
        <w:pStyle w:val="22"/>
        <w:spacing w:line="360" w:lineRule="auto"/>
        <w:jc w:val="left"/>
        <w:rPr>
          <w:rFonts w:ascii="宋体" w:hAnsi="宋体" w:cs="宋体"/>
          <w:sz w:val="21"/>
          <w:szCs w:val="21"/>
        </w:rPr>
      </w:pPr>
      <w:r>
        <w:rPr>
          <w:rFonts w:hint="eastAsia" w:ascii="宋体" w:hAnsi="宋体" w:cs="宋体"/>
          <w:sz w:val="21"/>
          <w:szCs w:val="21"/>
        </w:rPr>
        <w:t>2、供应商成交后根据本单位的最终总报价和首轮明细报价，自行调整各明细单价（各分项报价同比例下浮）直至合价和最终总报价（以元为单位，保留两位小数）相符，报采购人审核，审核通过后，后期根据审核后的明细报价，按实结算。</w:t>
      </w:r>
    </w:p>
    <w:p w14:paraId="5D1F4B36">
      <w:pPr>
        <w:bidi w:val="0"/>
        <w:rPr>
          <w:rFonts w:hint="eastAsia"/>
        </w:rPr>
      </w:pPr>
    </w:p>
    <w:p w14:paraId="14EA89CA">
      <w:pPr>
        <w:bidi w:val="0"/>
        <w:rPr>
          <w:rFonts w:hint="eastAsia"/>
        </w:rPr>
      </w:pPr>
    </w:p>
    <w:p w14:paraId="27E329AB">
      <w:pPr>
        <w:rPr>
          <w:rFonts w:hint="eastAsia"/>
        </w:rPr>
      </w:pPr>
    </w:p>
    <w:p w14:paraId="4E4D9339">
      <w:pPr>
        <w:bidi w:val="0"/>
        <w:rPr>
          <w:rFonts w:hint="eastAsia"/>
        </w:rPr>
      </w:pPr>
    </w:p>
    <w:p w14:paraId="340FE41E">
      <w:pPr>
        <w:jc w:val="both"/>
        <w:rPr>
          <w:rFonts w:hint="eastAsia"/>
        </w:rPr>
      </w:pPr>
    </w:p>
    <w:p w14:paraId="523262E5">
      <w:pPr>
        <w:bidi w:val="0"/>
        <w:rPr>
          <w:rFonts w:hint="eastAsia"/>
        </w:rPr>
      </w:pPr>
    </w:p>
    <w:p w14:paraId="3ABE3713">
      <w:pPr>
        <w:bidi w:val="0"/>
        <w:rPr>
          <w:rFonts w:hint="eastAsia"/>
        </w:rPr>
      </w:pPr>
    </w:p>
    <w:p w14:paraId="7047945D">
      <w:pPr>
        <w:bidi w:val="0"/>
        <w:rPr>
          <w:rFonts w:hint="eastAsia"/>
        </w:rPr>
      </w:pPr>
    </w:p>
    <w:p w14:paraId="52D18C39">
      <w:pPr>
        <w:bidi w:val="0"/>
        <w:rPr>
          <w:rFonts w:hint="eastAsia"/>
        </w:rPr>
      </w:pPr>
    </w:p>
    <w:p w14:paraId="69759C77">
      <w:pPr>
        <w:bidi w:val="0"/>
        <w:rPr>
          <w:rFonts w:hint="eastAsia"/>
        </w:rPr>
      </w:pPr>
    </w:p>
    <w:p w14:paraId="70C8B75D">
      <w:pPr>
        <w:bidi w:val="0"/>
        <w:rPr>
          <w:rFonts w:hint="eastAsia"/>
        </w:rPr>
      </w:pPr>
    </w:p>
    <w:p w14:paraId="017268E7">
      <w:pPr>
        <w:bidi w:val="0"/>
        <w:rPr>
          <w:rFonts w:hint="eastAsia"/>
        </w:rPr>
      </w:pPr>
    </w:p>
    <w:p w14:paraId="3411C1E5">
      <w:pPr>
        <w:bidi w:val="0"/>
        <w:rPr>
          <w:rFonts w:hint="eastAsia"/>
        </w:rPr>
      </w:pPr>
    </w:p>
    <w:p w14:paraId="22EAA059">
      <w:pPr>
        <w:widowControl w:val="0"/>
        <w:spacing w:before="120" w:line="360" w:lineRule="auto"/>
        <w:ind w:firstLine="435"/>
        <w:jc w:val="center"/>
        <w:rPr>
          <w:rFonts w:hint="eastAsia" w:ascii="宋体" w:hAnsi="宋体" w:eastAsia="宋体" w:cs="宋体"/>
          <w:b/>
          <w:bCs/>
          <w:sz w:val="28"/>
          <w:szCs w:val="28"/>
        </w:rPr>
      </w:pPr>
      <w:r>
        <w:rPr>
          <w:rFonts w:hint="eastAsia" w:ascii="宋体" w:hAnsi="宋体" w:eastAsia="宋体" w:cs="楷体"/>
          <w:b/>
          <w:color w:val="auto"/>
          <w:sz w:val="24"/>
        </w:rPr>
        <w:t>拟投入本项目人员一览表</w:t>
      </w:r>
    </w:p>
    <w:p w14:paraId="02BA6498">
      <w:pPr>
        <w:widowControl w:val="0"/>
        <w:spacing w:before="120" w:line="360" w:lineRule="auto"/>
        <w:ind w:firstLine="435"/>
        <w:jc w:val="center"/>
        <w:rPr>
          <w:rFonts w:ascii="宋体" w:hAnsi="宋体" w:eastAsia="宋体" w:cs="楷体"/>
          <w:b/>
          <w:color w:val="auto"/>
          <w:sz w:val="24"/>
        </w:rPr>
      </w:pPr>
    </w:p>
    <w:p w14:paraId="55497034">
      <w:pPr>
        <w:widowControl w:val="0"/>
        <w:spacing w:before="120" w:line="360" w:lineRule="auto"/>
        <w:ind w:firstLine="435"/>
        <w:jc w:val="center"/>
        <w:rPr>
          <w:rFonts w:ascii="宋体" w:hAnsi="宋体" w:eastAsia="宋体" w:cs="楷体"/>
          <w:b/>
          <w:color w:val="auto"/>
          <w:sz w:val="24"/>
        </w:rPr>
      </w:pPr>
      <w:r>
        <w:rPr>
          <w:rFonts w:hint="eastAsia" w:ascii="宋体" w:hAnsi="宋体" w:eastAsia="宋体" w:cs="楷体"/>
          <w:b/>
          <w:color w:val="auto"/>
          <w:sz w:val="24"/>
        </w:rPr>
        <w:t>项目负责人简历表</w:t>
      </w:r>
    </w:p>
    <w:p w14:paraId="6C73EB75">
      <w:pPr>
        <w:widowControl w:val="0"/>
        <w:spacing w:line="360" w:lineRule="auto"/>
        <w:rPr>
          <w:rFonts w:ascii="宋体" w:hAnsi="宋体" w:eastAsia="宋体" w:cs="楷体"/>
          <w:b/>
          <w:color w:val="auto"/>
          <w:sz w:val="24"/>
        </w:rPr>
      </w:pPr>
      <w:r>
        <w:rPr>
          <w:rFonts w:hint="eastAsia" w:ascii="宋体" w:hAnsi="宋体" w:eastAsia="宋体" w:cs="楷体"/>
          <w:b/>
          <w:color w:val="auto"/>
          <w:sz w:val="24"/>
        </w:rPr>
        <w:t>供应商:</w:t>
      </w:r>
    </w:p>
    <w:tbl>
      <w:tblPr>
        <w:tblStyle w:val="3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832"/>
        <w:gridCol w:w="769"/>
        <w:gridCol w:w="331"/>
        <w:gridCol w:w="1214"/>
        <w:gridCol w:w="196"/>
        <w:gridCol w:w="336"/>
        <w:gridCol w:w="1411"/>
        <w:gridCol w:w="727"/>
        <w:gridCol w:w="271"/>
        <w:gridCol w:w="391"/>
        <w:gridCol w:w="1212"/>
      </w:tblGrid>
      <w:tr w14:paraId="5CAC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0" w:type="dxa"/>
            <w:noWrap w:val="0"/>
            <w:vAlign w:val="center"/>
          </w:tcPr>
          <w:p w14:paraId="2B044A4E">
            <w:pPr>
              <w:widowControl w:val="0"/>
              <w:spacing w:line="360" w:lineRule="auto"/>
              <w:jc w:val="center"/>
              <w:rPr>
                <w:rFonts w:ascii="宋体" w:hAnsi="宋体" w:eastAsia="宋体" w:cs="楷体"/>
                <w:color w:val="auto"/>
              </w:rPr>
            </w:pPr>
            <w:r>
              <w:rPr>
                <w:rFonts w:hint="eastAsia" w:ascii="宋体" w:hAnsi="宋体" w:eastAsia="宋体" w:cs="楷体"/>
                <w:color w:val="auto"/>
              </w:rPr>
              <w:t>姓名</w:t>
            </w:r>
          </w:p>
        </w:tc>
        <w:tc>
          <w:tcPr>
            <w:tcW w:w="1601" w:type="dxa"/>
            <w:gridSpan w:val="2"/>
            <w:noWrap w:val="0"/>
            <w:vAlign w:val="center"/>
          </w:tcPr>
          <w:p w14:paraId="1695533C">
            <w:pPr>
              <w:widowControl w:val="0"/>
              <w:spacing w:line="360" w:lineRule="auto"/>
              <w:jc w:val="center"/>
              <w:rPr>
                <w:rFonts w:ascii="宋体" w:hAnsi="宋体" w:eastAsia="宋体" w:cs="楷体"/>
                <w:color w:val="auto"/>
              </w:rPr>
            </w:pPr>
          </w:p>
        </w:tc>
        <w:tc>
          <w:tcPr>
            <w:tcW w:w="1545" w:type="dxa"/>
            <w:gridSpan w:val="2"/>
            <w:noWrap w:val="0"/>
            <w:vAlign w:val="center"/>
          </w:tcPr>
          <w:p w14:paraId="09FE41F7">
            <w:pPr>
              <w:widowControl w:val="0"/>
              <w:spacing w:line="360" w:lineRule="auto"/>
              <w:jc w:val="center"/>
              <w:rPr>
                <w:rFonts w:ascii="宋体" w:hAnsi="宋体" w:eastAsia="宋体" w:cs="楷体"/>
                <w:color w:val="auto"/>
              </w:rPr>
            </w:pPr>
            <w:r>
              <w:rPr>
                <w:rFonts w:hint="eastAsia" w:ascii="宋体" w:hAnsi="宋体" w:eastAsia="宋体" w:cs="楷体"/>
                <w:color w:val="auto"/>
              </w:rPr>
              <w:t>性别</w:t>
            </w:r>
          </w:p>
        </w:tc>
        <w:tc>
          <w:tcPr>
            <w:tcW w:w="1943" w:type="dxa"/>
            <w:gridSpan w:val="3"/>
            <w:noWrap w:val="0"/>
            <w:vAlign w:val="center"/>
          </w:tcPr>
          <w:p w14:paraId="6B610BB1">
            <w:pPr>
              <w:widowControl w:val="0"/>
              <w:spacing w:line="360" w:lineRule="auto"/>
              <w:jc w:val="center"/>
              <w:rPr>
                <w:rFonts w:ascii="宋体" w:hAnsi="宋体" w:eastAsia="宋体" w:cs="楷体"/>
                <w:color w:val="auto"/>
              </w:rPr>
            </w:pPr>
          </w:p>
        </w:tc>
        <w:tc>
          <w:tcPr>
            <w:tcW w:w="1389" w:type="dxa"/>
            <w:gridSpan w:val="3"/>
            <w:noWrap w:val="0"/>
            <w:vAlign w:val="center"/>
          </w:tcPr>
          <w:p w14:paraId="7497E746">
            <w:pPr>
              <w:widowControl w:val="0"/>
              <w:spacing w:line="360" w:lineRule="auto"/>
              <w:jc w:val="center"/>
              <w:rPr>
                <w:rFonts w:ascii="宋体" w:hAnsi="宋体" w:eastAsia="宋体" w:cs="楷体"/>
                <w:color w:val="auto"/>
              </w:rPr>
            </w:pPr>
            <w:r>
              <w:rPr>
                <w:rFonts w:hint="eastAsia" w:ascii="宋体" w:hAnsi="宋体" w:eastAsia="宋体" w:cs="楷体"/>
                <w:color w:val="auto"/>
              </w:rPr>
              <w:t>年龄</w:t>
            </w:r>
          </w:p>
        </w:tc>
        <w:tc>
          <w:tcPr>
            <w:tcW w:w="1212" w:type="dxa"/>
            <w:noWrap w:val="0"/>
            <w:vAlign w:val="center"/>
          </w:tcPr>
          <w:p w14:paraId="424E562E">
            <w:pPr>
              <w:widowControl w:val="0"/>
              <w:spacing w:line="360" w:lineRule="auto"/>
              <w:jc w:val="center"/>
              <w:rPr>
                <w:rFonts w:ascii="宋体" w:hAnsi="宋体" w:eastAsia="宋体" w:cs="楷体"/>
                <w:color w:val="auto"/>
              </w:rPr>
            </w:pPr>
          </w:p>
        </w:tc>
      </w:tr>
      <w:tr w14:paraId="46D0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0" w:type="dxa"/>
            <w:noWrap w:val="0"/>
            <w:vAlign w:val="center"/>
          </w:tcPr>
          <w:p w14:paraId="6256918A">
            <w:pPr>
              <w:widowControl w:val="0"/>
              <w:spacing w:line="360" w:lineRule="auto"/>
              <w:jc w:val="center"/>
              <w:rPr>
                <w:rFonts w:ascii="宋体" w:hAnsi="宋体" w:eastAsia="宋体" w:cs="楷体"/>
                <w:color w:val="auto"/>
              </w:rPr>
            </w:pPr>
            <w:r>
              <w:rPr>
                <w:rFonts w:hint="eastAsia" w:ascii="宋体" w:hAnsi="宋体" w:eastAsia="宋体" w:cs="楷体"/>
                <w:color w:val="auto"/>
              </w:rPr>
              <w:t>职务</w:t>
            </w:r>
          </w:p>
        </w:tc>
        <w:tc>
          <w:tcPr>
            <w:tcW w:w="1601" w:type="dxa"/>
            <w:gridSpan w:val="2"/>
            <w:noWrap w:val="0"/>
            <w:vAlign w:val="center"/>
          </w:tcPr>
          <w:p w14:paraId="250A847E">
            <w:pPr>
              <w:widowControl w:val="0"/>
              <w:spacing w:line="360" w:lineRule="auto"/>
              <w:jc w:val="center"/>
              <w:rPr>
                <w:rFonts w:ascii="宋体" w:hAnsi="宋体" w:eastAsia="宋体" w:cs="楷体"/>
                <w:color w:val="auto"/>
              </w:rPr>
            </w:pPr>
          </w:p>
        </w:tc>
        <w:tc>
          <w:tcPr>
            <w:tcW w:w="1545" w:type="dxa"/>
            <w:gridSpan w:val="2"/>
            <w:noWrap w:val="0"/>
            <w:vAlign w:val="center"/>
          </w:tcPr>
          <w:p w14:paraId="08D6BC4C">
            <w:pPr>
              <w:widowControl w:val="0"/>
              <w:spacing w:line="360" w:lineRule="auto"/>
              <w:jc w:val="center"/>
              <w:rPr>
                <w:rFonts w:ascii="宋体" w:hAnsi="宋体" w:eastAsia="宋体" w:cs="楷体"/>
                <w:color w:val="auto"/>
              </w:rPr>
            </w:pPr>
            <w:r>
              <w:rPr>
                <w:rFonts w:hint="eastAsia" w:ascii="宋体" w:hAnsi="宋体" w:eastAsia="宋体" w:cs="楷体"/>
                <w:color w:val="auto"/>
              </w:rPr>
              <w:t>职称</w:t>
            </w:r>
          </w:p>
        </w:tc>
        <w:tc>
          <w:tcPr>
            <w:tcW w:w="1943" w:type="dxa"/>
            <w:gridSpan w:val="3"/>
            <w:noWrap w:val="0"/>
            <w:vAlign w:val="center"/>
          </w:tcPr>
          <w:p w14:paraId="28A1D128">
            <w:pPr>
              <w:widowControl w:val="0"/>
              <w:spacing w:line="360" w:lineRule="auto"/>
              <w:jc w:val="center"/>
              <w:rPr>
                <w:rFonts w:ascii="宋体" w:hAnsi="宋体" w:eastAsia="宋体" w:cs="楷体"/>
                <w:color w:val="auto"/>
              </w:rPr>
            </w:pPr>
          </w:p>
        </w:tc>
        <w:tc>
          <w:tcPr>
            <w:tcW w:w="1389" w:type="dxa"/>
            <w:gridSpan w:val="3"/>
            <w:noWrap w:val="0"/>
            <w:vAlign w:val="center"/>
          </w:tcPr>
          <w:p w14:paraId="7E541D9E">
            <w:pPr>
              <w:widowControl w:val="0"/>
              <w:spacing w:line="360" w:lineRule="auto"/>
              <w:jc w:val="center"/>
              <w:rPr>
                <w:rFonts w:ascii="宋体" w:hAnsi="宋体" w:eastAsia="宋体" w:cs="楷体"/>
                <w:color w:val="auto"/>
              </w:rPr>
            </w:pPr>
            <w:r>
              <w:rPr>
                <w:rFonts w:hint="eastAsia" w:ascii="宋体" w:hAnsi="宋体" w:eastAsia="宋体" w:cs="楷体"/>
                <w:color w:val="auto"/>
              </w:rPr>
              <w:t>学历</w:t>
            </w:r>
          </w:p>
        </w:tc>
        <w:tc>
          <w:tcPr>
            <w:tcW w:w="1212" w:type="dxa"/>
            <w:noWrap w:val="0"/>
            <w:vAlign w:val="center"/>
          </w:tcPr>
          <w:p w14:paraId="2AB444FC">
            <w:pPr>
              <w:widowControl w:val="0"/>
              <w:spacing w:line="360" w:lineRule="auto"/>
              <w:jc w:val="center"/>
              <w:rPr>
                <w:rFonts w:ascii="宋体" w:hAnsi="宋体" w:eastAsia="宋体" w:cs="楷体"/>
                <w:color w:val="auto"/>
              </w:rPr>
            </w:pPr>
          </w:p>
        </w:tc>
      </w:tr>
      <w:tr w14:paraId="6327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0" w:type="dxa"/>
            <w:noWrap w:val="0"/>
            <w:vAlign w:val="center"/>
          </w:tcPr>
          <w:p w14:paraId="7AEA97B5">
            <w:pPr>
              <w:widowControl w:val="0"/>
              <w:spacing w:line="360" w:lineRule="auto"/>
              <w:jc w:val="center"/>
              <w:rPr>
                <w:rFonts w:ascii="宋体" w:hAnsi="宋体" w:eastAsia="宋体" w:cs="楷体"/>
                <w:color w:val="auto"/>
              </w:rPr>
            </w:pPr>
            <w:r>
              <w:rPr>
                <w:rFonts w:hint="eastAsia" w:ascii="宋体" w:hAnsi="宋体" w:eastAsia="宋体" w:cs="楷体"/>
                <w:color w:val="auto"/>
              </w:rPr>
              <w:t>办公电话</w:t>
            </w:r>
          </w:p>
        </w:tc>
        <w:tc>
          <w:tcPr>
            <w:tcW w:w="1601" w:type="dxa"/>
            <w:gridSpan w:val="2"/>
            <w:noWrap w:val="0"/>
            <w:vAlign w:val="center"/>
          </w:tcPr>
          <w:p w14:paraId="2CA06D83">
            <w:pPr>
              <w:widowControl w:val="0"/>
              <w:spacing w:line="360" w:lineRule="auto"/>
              <w:jc w:val="center"/>
              <w:rPr>
                <w:rFonts w:ascii="宋体" w:hAnsi="宋体" w:eastAsia="宋体" w:cs="楷体"/>
                <w:color w:val="auto"/>
              </w:rPr>
            </w:pPr>
          </w:p>
        </w:tc>
        <w:tc>
          <w:tcPr>
            <w:tcW w:w="1545" w:type="dxa"/>
            <w:gridSpan w:val="2"/>
            <w:noWrap w:val="0"/>
            <w:vAlign w:val="center"/>
          </w:tcPr>
          <w:p w14:paraId="640313A2">
            <w:pPr>
              <w:widowControl w:val="0"/>
              <w:jc w:val="center"/>
              <w:rPr>
                <w:rFonts w:ascii="宋体" w:hAnsi="宋体" w:eastAsia="宋体" w:cs="楷体"/>
                <w:color w:val="auto"/>
              </w:rPr>
            </w:pPr>
            <w:r>
              <w:rPr>
                <w:rFonts w:hint="eastAsia" w:ascii="宋体" w:hAnsi="宋体" w:eastAsia="宋体" w:cs="楷体"/>
                <w:color w:val="auto"/>
              </w:rPr>
              <w:t>住宅电话</w:t>
            </w:r>
          </w:p>
        </w:tc>
        <w:tc>
          <w:tcPr>
            <w:tcW w:w="1943" w:type="dxa"/>
            <w:gridSpan w:val="3"/>
            <w:noWrap w:val="0"/>
            <w:vAlign w:val="center"/>
          </w:tcPr>
          <w:p w14:paraId="7D4884E8">
            <w:pPr>
              <w:widowControl w:val="0"/>
              <w:spacing w:line="360" w:lineRule="auto"/>
              <w:jc w:val="center"/>
              <w:rPr>
                <w:rFonts w:ascii="宋体" w:hAnsi="宋体" w:eastAsia="宋体" w:cs="楷体"/>
                <w:color w:val="auto"/>
              </w:rPr>
            </w:pPr>
          </w:p>
        </w:tc>
        <w:tc>
          <w:tcPr>
            <w:tcW w:w="1389" w:type="dxa"/>
            <w:gridSpan w:val="3"/>
            <w:noWrap w:val="0"/>
            <w:vAlign w:val="center"/>
          </w:tcPr>
          <w:p w14:paraId="4CF9B01B">
            <w:pPr>
              <w:widowControl w:val="0"/>
              <w:spacing w:line="360" w:lineRule="auto"/>
              <w:jc w:val="center"/>
              <w:rPr>
                <w:rFonts w:ascii="宋体" w:hAnsi="宋体" w:eastAsia="宋体" w:cs="楷体"/>
                <w:color w:val="auto"/>
              </w:rPr>
            </w:pPr>
            <w:r>
              <w:rPr>
                <w:rFonts w:hint="eastAsia" w:ascii="宋体" w:hAnsi="宋体" w:eastAsia="宋体" w:cs="楷体"/>
                <w:color w:val="auto"/>
              </w:rPr>
              <w:t>移动电话</w:t>
            </w:r>
          </w:p>
        </w:tc>
        <w:tc>
          <w:tcPr>
            <w:tcW w:w="1212" w:type="dxa"/>
            <w:noWrap w:val="0"/>
            <w:vAlign w:val="center"/>
          </w:tcPr>
          <w:p w14:paraId="6C7C98A8">
            <w:pPr>
              <w:widowControl w:val="0"/>
              <w:spacing w:line="360" w:lineRule="auto"/>
              <w:jc w:val="center"/>
              <w:rPr>
                <w:rFonts w:ascii="宋体" w:hAnsi="宋体" w:eastAsia="宋体" w:cs="楷体"/>
                <w:color w:val="auto"/>
              </w:rPr>
            </w:pPr>
          </w:p>
        </w:tc>
      </w:tr>
      <w:tr w14:paraId="7D441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322" w:type="dxa"/>
            <w:gridSpan w:val="2"/>
            <w:noWrap w:val="0"/>
            <w:vAlign w:val="center"/>
          </w:tcPr>
          <w:p w14:paraId="0C06A417">
            <w:pPr>
              <w:widowControl w:val="0"/>
              <w:spacing w:line="360" w:lineRule="auto"/>
              <w:jc w:val="center"/>
              <w:rPr>
                <w:rFonts w:ascii="宋体" w:hAnsi="宋体" w:eastAsia="宋体" w:cs="楷体"/>
                <w:color w:val="auto"/>
              </w:rPr>
            </w:pPr>
            <w:r>
              <w:rPr>
                <w:rFonts w:hint="eastAsia" w:ascii="宋体" w:hAnsi="宋体" w:eastAsia="宋体" w:cs="楷体"/>
                <w:color w:val="auto"/>
              </w:rPr>
              <w:t>参加工作时间</w:t>
            </w:r>
          </w:p>
        </w:tc>
        <w:tc>
          <w:tcPr>
            <w:tcW w:w="2510" w:type="dxa"/>
            <w:gridSpan w:val="4"/>
            <w:noWrap w:val="0"/>
            <w:vAlign w:val="center"/>
          </w:tcPr>
          <w:p w14:paraId="226DBE9B">
            <w:pPr>
              <w:widowControl w:val="0"/>
              <w:spacing w:line="360" w:lineRule="auto"/>
              <w:jc w:val="center"/>
              <w:rPr>
                <w:rFonts w:ascii="宋体" w:hAnsi="宋体" w:eastAsia="宋体" w:cs="楷体"/>
                <w:color w:val="auto"/>
              </w:rPr>
            </w:pPr>
          </w:p>
        </w:tc>
        <w:tc>
          <w:tcPr>
            <w:tcW w:w="2745" w:type="dxa"/>
            <w:gridSpan w:val="4"/>
            <w:noWrap w:val="0"/>
            <w:vAlign w:val="center"/>
          </w:tcPr>
          <w:p w14:paraId="7366A15B">
            <w:pPr>
              <w:widowControl w:val="0"/>
              <w:spacing w:line="360" w:lineRule="auto"/>
              <w:jc w:val="center"/>
              <w:rPr>
                <w:rFonts w:ascii="宋体" w:hAnsi="宋体" w:eastAsia="宋体" w:cs="楷体"/>
                <w:color w:val="auto"/>
              </w:rPr>
            </w:pPr>
            <w:r>
              <w:rPr>
                <w:rFonts w:hint="eastAsia" w:ascii="宋体" w:hAnsi="宋体" w:eastAsia="宋体" w:cs="楷体"/>
                <w:color w:val="auto"/>
              </w:rPr>
              <w:t>从事项目负责人年限</w:t>
            </w:r>
          </w:p>
        </w:tc>
        <w:tc>
          <w:tcPr>
            <w:tcW w:w="1603" w:type="dxa"/>
            <w:gridSpan w:val="2"/>
            <w:noWrap w:val="0"/>
            <w:vAlign w:val="center"/>
          </w:tcPr>
          <w:p w14:paraId="2062F80C">
            <w:pPr>
              <w:widowControl w:val="0"/>
              <w:spacing w:line="360" w:lineRule="auto"/>
              <w:jc w:val="center"/>
              <w:rPr>
                <w:rFonts w:ascii="宋体" w:hAnsi="宋体" w:eastAsia="宋体" w:cs="楷体"/>
                <w:color w:val="auto"/>
              </w:rPr>
            </w:pPr>
          </w:p>
        </w:tc>
      </w:tr>
      <w:tr w14:paraId="6EC3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322" w:type="dxa"/>
            <w:gridSpan w:val="2"/>
            <w:noWrap w:val="0"/>
            <w:vAlign w:val="center"/>
          </w:tcPr>
          <w:p w14:paraId="34BE6EE9">
            <w:pPr>
              <w:widowControl w:val="0"/>
              <w:spacing w:line="360" w:lineRule="auto"/>
              <w:jc w:val="center"/>
              <w:rPr>
                <w:rFonts w:ascii="宋体" w:hAnsi="宋体" w:eastAsia="宋体" w:cs="楷体"/>
                <w:color w:val="auto"/>
              </w:rPr>
            </w:pPr>
            <w:r>
              <w:rPr>
                <w:rFonts w:hint="eastAsia" w:ascii="宋体" w:hAnsi="宋体" w:eastAsia="宋体" w:cs="楷体"/>
                <w:color w:val="auto"/>
              </w:rPr>
              <w:t>具有认证资质</w:t>
            </w:r>
          </w:p>
        </w:tc>
        <w:tc>
          <w:tcPr>
            <w:tcW w:w="6858" w:type="dxa"/>
            <w:gridSpan w:val="10"/>
            <w:noWrap w:val="0"/>
            <w:vAlign w:val="center"/>
          </w:tcPr>
          <w:p w14:paraId="594C0AB1">
            <w:pPr>
              <w:widowControl w:val="0"/>
              <w:spacing w:line="360" w:lineRule="auto"/>
              <w:jc w:val="center"/>
              <w:rPr>
                <w:rFonts w:ascii="宋体" w:hAnsi="宋体" w:eastAsia="宋体" w:cs="楷体"/>
                <w:color w:val="auto"/>
              </w:rPr>
            </w:pPr>
          </w:p>
        </w:tc>
      </w:tr>
      <w:tr w14:paraId="4AA4C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180" w:type="dxa"/>
            <w:gridSpan w:val="12"/>
            <w:noWrap w:val="0"/>
            <w:vAlign w:val="center"/>
          </w:tcPr>
          <w:p w14:paraId="749AF749">
            <w:pPr>
              <w:widowControl w:val="0"/>
              <w:spacing w:line="360" w:lineRule="auto"/>
              <w:jc w:val="center"/>
              <w:rPr>
                <w:rFonts w:ascii="宋体" w:hAnsi="宋体" w:eastAsia="宋体" w:cs="楷体"/>
                <w:color w:val="auto"/>
              </w:rPr>
            </w:pPr>
            <w:r>
              <w:rPr>
                <w:rFonts w:hint="eastAsia" w:ascii="宋体" w:hAnsi="宋体" w:eastAsia="宋体" w:cs="楷体"/>
                <w:color w:val="auto"/>
              </w:rPr>
              <w:t>项目负责人已完成类似项目情况</w:t>
            </w:r>
          </w:p>
        </w:tc>
      </w:tr>
      <w:tr w14:paraId="3672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exact"/>
        </w:trPr>
        <w:tc>
          <w:tcPr>
            <w:tcW w:w="1490" w:type="dxa"/>
            <w:noWrap w:val="0"/>
            <w:vAlign w:val="center"/>
          </w:tcPr>
          <w:p w14:paraId="44C2D01F">
            <w:pPr>
              <w:widowControl w:val="0"/>
              <w:spacing w:line="360" w:lineRule="auto"/>
              <w:jc w:val="center"/>
              <w:rPr>
                <w:rFonts w:ascii="宋体" w:hAnsi="宋体" w:eastAsia="宋体" w:cs="楷体"/>
                <w:color w:val="auto"/>
              </w:rPr>
            </w:pPr>
            <w:r>
              <w:rPr>
                <w:rFonts w:hint="eastAsia" w:ascii="宋体" w:hAnsi="宋体" w:eastAsia="宋体" w:cs="楷体"/>
                <w:color w:val="auto"/>
              </w:rPr>
              <w:t>服务单位</w:t>
            </w:r>
          </w:p>
        </w:tc>
        <w:tc>
          <w:tcPr>
            <w:tcW w:w="1932" w:type="dxa"/>
            <w:gridSpan w:val="3"/>
            <w:noWrap w:val="0"/>
            <w:vAlign w:val="center"/>
          </w:tcPr>
          <w:p w14:paraId="2AA40891">
            <w:pPr>
              <w:widowControl w:val="0"/>
              <w:spacing w:line="360" w:lineRule="auto"/>
              <w:jc w:val="center"/>
              <w:rPr>
                <w:rFonts w:ascii="宋体" w:hAnsi="宋体" w:eastAsia="宋体" w:cs="楷体"/>
                <w:color w:val="auto"/>
              </w:rPr>
            </w:pPr>
            <w:r>
              <w:rPr>
                <w:rFonts w:hint="eastAsia" w:ascii="宋体" w:hAnsi="宋体" w:eastAsia="宋体" w:cs="楷体"/>
                <w:color w:val="auto"/>
              </w:rPr>
              <w:t>项目名称</w:t>
            </w:r>
          </w:p>
        </w:tc>
        <w:tc>
          <w:tcPr>
            <w:tcW w:w="1746" w:type="dxa"/>
            <w:gridSpan w:val="3"/>
            <w:noWrap w:val="0"/>
            <w:vAlign w:val="center"/>
          </w:tcPr>
          <w:p w14:paraId="4AB3C522">
            <w:pPr>
              <w:widowControl w:val="0"/>
              <w:spacing w:line="360" w:lineRule="auto"/>
              <w:jc w:val="center"/>
              <w:rPr>
                <w:rFonts w:ascii="宋体" w:hAnsi="宋体" w:eastAsia="宋体" w:cs="楷体"/>
                <w:color w:val="auto"/>
              </w:rPr>
            </w:pPr>
            <w:r>
              <w:rPr>
                <w:rFonts w:hint="eastAsia" w:ascii="宋体" w:hAnsi="宋体" w:eastAsia="宋体" w:cs="楷体"/>
                <w:color w:val="auto"/>
              </w:rPr>
              <w:t>项目内容</w:t>
            </w:r>
          </w:p>
        </w:tc>
        <w:tc>
          <w:tcPr>
            <w:tcW w:w="2138" w:type="dxa"/>
            <w:gridSpan w:val="2"/>
            <w:noWrap w:val="0"/>
            <w:vAlign w:val="center"/>
          </w:tcPr>
          <w:p w14:paraId="52ACDAA2">
            <w:pPr>
              <w:widowControl w:val="0"/>
              <w:spacing w:line="360" w:lineRule="auto"/>
              <w:jc w:val="center"/>
              <w:rPr>
                <w:rFonts w:ascii="宋体" w:hAnsi="宋体" w:eastAsia="宋体" w:cs="楷体"/>
                <w:color w:val="auto"/>
              </w:rPr>
            </w:pPr>
            <w:r>
              <w:rPr>
                <w:rFonts w:hint="eastAsia" w:ascii="宋体" w:hAnsi="宋体" w:eastAsia="宋体" w:cs="楷体"/>
                <w:color w:val="auto"/>
              </w:rPr>
              <w:t>服务效果</w:t>
            </w:r>
          </w:p>
        </w:tc>
        <w:tc>
          <w:tcPr>
            <w:tcW w:w="1874" w:type="dxa"/>
            <w:gridSpan w:val="3"/>
            <w:noWrap w:val="0"/>
            <w:vAlign w:val="center"/>
          </w:tcPr>
          <w:p w14:paraId="033CE778">
            <w:pPr>
              <w:widowControl w:val="0"/>
              <w:spacing w:line="360" w:lineRule="auto"/>
              <w:jc w:val="center"/>
              <w:rPr>
                <w:rFonts w:ascii="宋体" w:hAnsi="宋体" w:eastAsia="宋体" w:cs="楷体"/>
                <w:color w:val="auto"/>
              </w:rPr>
            </w:pPr>
            <w:r>
              <w:rPr>
                <w:rFonts w:hint="eastAsia" w:ascii="宋体" w:hAnsi="宋体" w:eastAsia="宋体" w:cs="楷体"/>
                <w:color w:val="auto"/>
              </w:rPr>
              <w:t>证明人及电话</w:t>
            </w:r>
          </w:p>
        </w:tc>
      </w:tr>
      <w:tr w14:paraId="1DDE6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exact"/>
        </w:trPr>
        <w:tc>
          <w:tcPr>
            <w:tcW w:w="1490" w:type="dxa"/>
            <w:noWrap w:val="0"/>
          </w:tcPr>
          <w:p w14:paraId="70B1AC0A">
            <w:pPr>
              <w:widowControl w:val="0"/>
              <w:spacing w:line="360" w:lineRule="auto"/>
              <w:jc w:val="both"/>
              <w:rPr>
                <w:rFonts w:ascii="宋体" w:hAnsi="宋体" w:eastAsia="宋体" w:cs="楷体"/>
                <w:color w:val="auto"/>
              </w:rPr>
            </w:pPr>
          </w:p>
        </w:tc>
        <w:tc>
          <w:tcPr>
            <w:tcW w:w="1932" w:type="dxa"/>
            <w:gridSpan w:val="3"/>
            <w:noWrap w:val="0"/>
          </w:tcPr>
          <w:p w14:paraId="5EDAB387">
            <w:pPr>
              <w:widowControl w:val="0"/>
              <w:spacing w:line="360" w:lineRule="auto"/>
              <w:jc w:val="both"/>
              <w:rPr>
                <w:rFonts w:ascii="宋体" w:hAnsi="宋体" w:eastAsia="宋体" w:cs="楷体"/>
                <w:color w:val="auto"/>
              </w:rPr>
            </w:pPr>
          </w:p>
        </w:tc>
        <w:tc>
          <w:tcPr>
            <w:tcW w:w="1746" w:type="dxa"/>
            <w:gridSpan w:val="3"/>
            <w:noWrap w:val="0"/>
          </w:tcPr>
          <w:p w14:paraId="7BF3C644">
            <w:pPr>
              <w:widowControl w:val="0"/>
              <w:spacing w:line="360" w:lineRule="auto"/>
              <w:jc w:val="both"/>
              <w:rPr>
                <w:rFonts w:ascii="宋体" w:hAnsi="宋体" w:eastAsia="宋体" w:cs="楷体"/>
                <w:color w:val="auto"/>
              </w:rPr>
            </w:pPr>
          </w:p>
        </w:tc>
        <w:tc>
          <w:tcPr>
            <w:tcW w:w="2138" w:type="dxa"/>
            <w:gridSpan w:val="2"/>
            <w:noWrap w:val="0"/>
          </w:tcPr>
          <w:p w14:paraId="04DB5C2A">
            <w:pPr>
              <w:widowControl w:val="0"/>
              <w:spacing w:line="360" w:lineRule="auto"/>
              <w:jc w:val="both"/>
              <w:rPr>
                <w:rFonts w:ascii="宋体" w:hAnsi="宋体" w:eastAsia="宋体" w:cs="楷体"/>
                <w:color w:val="auto"/>
              </w:rPr>
            </w:pPr>
          </w:p>
          <w:p w14:paraId="13583FDC">
            <w:pPr>
              <w:widowControl w:val="0"/>
              <w:spacing w:line="360" w:lineRule="auto"/>
              <w:jc w:val="both"/>
              <w:rPr>
                <w:rFonts w:ascii="宋体" w:hAnsi="宋体" w:eastAsia="宋体" w:cs="楷体"/>
                <w:color w:val="auto"/>
              </w:rPr>
            </w:pPr>
          </w:p>
          <w:p w14:paraId="06E4FB32">
            <w:pPr>
              <w:widowControl w:val="0"/>
              <w:spacing w:line="360" w:lineRule="auto"/>
              <w:jc w:val="both"/>
              <w:rPr>
                <w:rFonts w:ascii="宋体" w:hAnsi="宋体" w:eastAsia="宋体" w:cs="楷体"/>
                <w:color w:val="auto"/>
              </w:rPr>
            </w:pPr>
          </w:p>
        </w:tc>
        <w:tc>
          <w:tcPr>
            <w:tcW w:w="1874" w:type="dxa"/>
            <w:gridSpan w:val="3"/>
            <w:noWrap w:val="0"/>
          </w:tcPr>
          <w:p w14:paraId="15695D95">
            <w:pPr>
              <w:widowControl w:val="0"/>
              <w:spacing w:line="360" w:lineRule="auto"/>
              <w:jc w:val="both"/>
              <w:rPr>
                <w:rFonts w:ascii="宋体" w:hAnsi="宋体" w:eastAsia="宋体" w:cs="楷体"/>
                <w:color w:val="auto"/>
              </w:rPr>
            </w:pPr>
          </w:p>
          <w:p w14:paraId="75102188">
            <w:pPr>
              <w:widowControl w:val="0"/>
              <w:spacing w:line="360" w:lineRule="auto"/>
              <w:jc w:val="both"/>
              <w:rPr>
                <w:rFonts w:ascii="宋体" w:hAnsi="宋体" w:eastAsia="宋体" w:cs="楷体"/>
                <w:color w:val="auto"/>
              </w:rPr>
            </w:pPr>
          </w:p>
          <w:p w14:paraId="013A4AFA">
            <w:pPr>
              <w:widowControl w:val="0"/>
              <w:spacing w:line="360" w:lineRule="auto"/>
              <w:jc w:val="both"/>
              <w:rPr>
                <w:rFonts w:ascii="宋体" w:hAnsi="宋体" w:eastAsia="宋体" w:cs="楷体"/>
                <w:color w:val="auto"/>
              </w:rPr>
            </w:pPr>
          </w:p>
        </w:tc>
      </w:tr>
      <w:tr w14:paraId="5391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trPr>
        <w:tc>
          <w:tcPr>
            <w:tcW w:w="1490" w:type="dxa"/>
            <w:noWrap w:val="0"/>
          </w:tcPr>
          <w:p w14:paraId="6414ECCD">
            <w:pPr>
              <w:widowControl w:val="0"/>
              <w:spacing w:line="360" w:lineRule="auto"/>
              <w:jc w:val="both"/>
              <w:rPr>
                <w:rFonts w:ascii="宋体" w:hAnsi="宋体" w:eastAsia="宋体" w:cs="楷体"/>
                <w:color w:val="auto"/>
              </w:rPr>
            </w:pPr>
          </w:p>
        </w:tc>
        <w:tc>
          <w:tcPr>
            <w:tcW w:w="1932" w:type="dxa"/>
            <w:gridSpan w:val="3"/>
            <w:noWrap w:val="0"/>
          </w:tcPr>
          <w:p w14:paraId="2585B601">
            <w:pPr>
              <w:widowControl w:val="0"/>
              <w:spacing w:line="360" w:lineRule="auto"/>
              <w:jc w:val="both"/>
              <w:rPr>
                <w:rFonts w:ascii="宋体" w:hAnsi="宋体" w:eastAsia="宋体" w:cs="楷体"/>
                <w:color w:val="auto"/>
              </w:rPr>
            </w:pPr>
          </w:p>
        </w:tc>
        <w:tc>
          <w:tcPr>
            <w:tcW w:w="1746" w:type="dxa"/>
            <w:gridSpan w:val="3"/>
            <w:noWrap w:val="0"/>
          </w:tcPr>
          <w:p w14:paraId="28974137">
            <w:pPr>
              <w:widowControl w:val="0"/>
              <w:spacing w:line="360" w:lineRule="auto"/>
              <w:jc w:val="both"/>
              <w:rPr>
                <w:rFonts w:ascii="宋体" w:hAnsi="宋体" w:eastAsia="宋体" w:cs="楷体"/>
                <w:color w:val="auto"/>
              </w:rPr>
            </w:pPr>
          </w:p>
        </w:tc>
        <w:tc>
          <w:tcPr>
            <w:tcW w:w="2138" w:type="dxa"/>
            <w:gridSpan w:val="2"/>
            <w:noWrap w:val="0"/>
          </w:tcPr>
          <w:p w14:paraId="38147B66">
            <w:pPr>
              <w:widowControl w:val="0"/>
              <w:spacing w:line="360" w:lineRule="auto"/>
              <w:jc w:val="both"/>
              <w:rPr>
                <w:rFonts w:ascii="宋体" w:hAnsi="宋体" w:eastAsia="宋体" w:cs="楷体"/>
                <w:color w:val="auto"/>
              </w:rPr>
            </w:pPr>
          </w:p>
        </w:tc>
        <w:tc>
          <w:tcPr>
            <w:tcW w:w="1874" w:type="dxa"/>
            <w:gridSpan w:val="3"/>
            <w:noWrap w:val="0"/>
          </w:tcPr>
          <w:p w14:paraId="5BF4243A">
            <w:pPr>
              <w:widowControl w:val="0"/>
              <w:spacing w:line="360" w:lineRule="auto"/>
              <w:jc w:val="both"/>
              <w:rPr>
                <w:rFonts w:ascii="宋体" w:hAnsi="宋体" w:eastAsia="宋体" w:cs="楷体"/>
                <w:color w:val="auto"/>
              </w:rPr>
            </w:pPr>
          </w:p>
        </w:tc>
      </w:tr>
    </w:tbl>
    <w:p w14:paraId="21CE87DE">
      <w:pPr>
        <w:spacing w:line="480" w:lineRule="auto"/>
        <w:rPr>
          <w:rFonts w:ascii="宋体" w:hAnsi="宋体" w:eastAsia="宋体" w:cs="楷体"/>
          <w:color w:val="auto"/>
          <w:sz w:val="24"/>
        </w:rPr>
      </w:pPr>
      <w:r>
        <w:rPr>
          <w:rFonts w:hint="eastAsia" w:ascii="宋体" w:hAnsi="宋体" w:eastAsia="宋体"/>
        </w:rPr>
        <w:t>注：1、行数不够，可自行添加。</w:t>
      </w:r>
    </w:p>
    <w:p w14:paraId="7F7632DB">
      <w:pPr>
        <w:widowControl w:val="0"/>
        <w:spacing w:line="340" w:lineRule="exact"/>
        <w:jc w:val="center"/>
        <w:rPr>
          <w:rFonts w:ascii="宋体" w:hAnsi="宋体" w:eastAsia="宋体" w:cs="楷体"/>
          <w:color w:val="auto"/>
          <w:sz w:val="24"/>
        </w:rPr>
      </w:pPr>
    </w:p>
    <w:p w14:paraId="192985DC">
      <w:pPr>
        <w:widowControl w:val="0"/>
        <w:spacing w:line="360" w:lineRule="auto"/>
        <w:ind w:firstLine="3373"/>
        <w:rPr>
          <w:rFonts w:ascii="宋体" w:hAnsi="宋体" w:eastAsia="宋体" w:cs="楷体"/>
          <w:b/>
          <w:color w:val="auto"/>
          <w:sz w:val="24"/>
        </w:rPr>
      </w:pPr>
      <w:r>
        <w:rPr>
          <w:rFonts w:hint="eastAsia" w:ascii="宋体" w:hAnsi="宋体" w:eastAsia="宋体" w:cs="楷体"/>
          <w:b/>
          <w:color w:val="auto"/>
          <w:sz w:val="24"/>
        </w:rPr>
        <w:t>项目其他人员表</w:t>
      </w:r>
    </w:p>
    <w:p w14:paraId="6387B2CE">
      <w:pPr>
        <w:widowControl w:val="0"/>
        <w:spacing w:line="360" w:lineRule="auto"/>
        <w:rPr>
          <w:rFonts w:ascii="宋体" w:hAnsi="宋体" w:eastAsia="宋体" w:cs="楷体"/>
          <w:color w:val="auto"/>
          <w:sz w:val="24"/>
        </w:rPr>
      </w:pPr>
      <w:r>
        <w:rPr>
          <w:rFonts w:hint="eastAsia" w:ascii="宋体" w:hAnsi="宋体" w:eastAsia="宋体" w:cs="楷体"/>
          <w:b/>
          <w:color w:val="auto"/>
          <w:sz w:val="24"/>
        </w:rPr>
        <w:t>供应商:</w:t>
      </w:r>
    </w:p>
    <w:tbl>
      <w:tblPr>
        <w:tblStyle w:val="3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260"/>
        <w:gridCol w:w="1260"/>
        <w:gridCol w:w="1323"/>
        <w:gridCol w:w="1857"/>
        <w:gridCol w:w="1752"/>
      </w:tblGrid>
      <w:tr w14:paraId="03F5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14:paraId="0634598E">
            <w:pPr>
              <w:widowControl w:val="0"/>
              <w:spacing w:line="360" w:lineRule="auto"/>
              <w:jc w:val="center"/>
              <w:rPr>
                <w:rFonts w:ascii="宋体" w:hAnsi="宋体" w:eastAsia="宋体" w:cs="楷体"/>
                <w:color w:val="auto"/>
              </w:rPr>
            </w:pPr>
            <w:r>
              <w:rPr>
                <w:rFonts w:hint="eastAsia" w:ascii="宋体" w:hAnsi="宋体" w:eastAsia="宋体" w:cs="楷体"/>
                <w:color w:val="auto"/>
              </w:rPr>
              <w:t>姓  名</w:t>
            </w:r>
          </w:p>
        </w:tc>
        <w:tc>
          <w:tcPr>
            <w:tcW w:w="1260" w:type="dxa"/>
            <w:noWrap w:val="0"/>
            <w:vAlign w:val="center"/>
          </w:tcPr>
          <w:p w14:paraId="565C7F37">
            <w:pPr>
              <w:widowControl w:val="0"/>
              <w:spacing w:line="360" w:lineRule="auto"/>
              <w:jc w:val="center"/>
              <w:rPr>
                <w:rFonts w:ascii="宋体" w:hAnsi="宋体" w:eastAsia="宋体" w:cs="楷体"/>
                <w:color w:val="auto"/>
              </w:rPr>
            </w:pPr>
            <w:r>
              <w:rPr>
                <w:rFonts w:hint="eastAsia" w:ascii="宋体" w:hAnsi="宋体" w:eastAsia="宋体" w:cs="楷体"/>
                <w:color w:val="auto"/>
              </w:rPr>
              <w:t>年龄</w:t>
            </w:r>
          </w:p>
        </w:tc>
        <w:tc>
          <w:tcPr>
            <w:tcW w:w="1260" w:type="dxa"/>
            <w:noWrap w:val="0"/>
            <w:vAlign w:val="center"/>
          </w:tcPr>
          <w:p w14:paraId="127C30A7">
            <w:pPr>
              <w:widowControl w:val="0"/>
              <w:spacing w:line="360" w:lineRule="auto"/>
              <w:jc w:val="center"/>
              <w:rPr>
                <w:rFonts w:ascii="宋体" w:hAnsi="宋体" w:eastAsia="宋体" w:cs="楷体"/>
                <w:color w:val="auto"/>
              </w:rPr>
            </w:pPr>
            <w:r>
              <w:rPr>
                <w:rFonts w:hint="eastAsia" w:ascii="宋体" w:hAnsi="宋体" w:eastAsia="宋体" w:cs="楷体"/>
                <w:color w:val="auto"/>
              </w:rPr>
              <w:t>学历</w:t>
            </w:r>
          </w:p>
        </w:tc>
        <w:tc>
          <w:tcPr>
            <w:tcW w:w="1323" w:type="dxa"/>
            <w:noWrap w:val="0"/>
            <w:vAlign w:val="center"/>
          </w:tcPr>
          <w:p w14:paraId="79337299">
            <w:pPr>
              <w:widowControl w:val="0"/>
              <w:spacing w:line="360" w:lineRule="auto"/>
              <w:jc w:val="center"/>
              <w:rPr>
                <w:rFonts w:ascii="宋体" w:hAnsi="宋体" w:eastAsia="宋体" w:cs="楷体"/>
                <w:color w:val="auto"/>
              </w:rPr>
            </w:pPr>
            <w:r>
              <w:rPr>
                <w:rFonts w:hint="eastAsia" w:ascii="宋体" w:hAnsi="宋体" w:eastAsia="宋体" w:cs="楷体"/>
                <w:color w:val="auto"/>
              </w:rPr>
              <w:t>职称</w:t>
            </w:r>
          </w:p>
        </w:tc>
        <w:tc>
          <w:tcPr>
            <w:tcW w:w="1857" w:type="dxa"/>
            <w:noWrap w:val="0"/>
            <w:vAlign w:val="center"/>
          </w:tcPr>
          <w:p w14:paraId="2E6EF91D">
            <w:pPr>
              <w:widowControl w:val="0"/>
              <w:spacing w:line="360" w:lineRule="auto"/>
              <w:jc w:val="center"/>
              <w:rPr>
                <w:rFonts w:ascii="宋体" w:hAnsi="宋体" w:eastAsia="宋体" w:cs="楷体"/>
                <w:color w:val="auto"/>
              </w:rPr>
            </w:pPr>
            <w:r>
              <w:rPr>
                <w:rFonts w:hint="eastAsia" w:ascii="宋体" w:hAnsi="宋体" w:eastAsia="宋体" w:cs="楷体"/>
                <w:color w:val="auto"/>
              </w:rPr>
              <w:t>从事年限</w:t>
            </w:r>
          </w:p>
        </w:tc>
        <w:tc>
          <w:tcPr>
            <w:tcW w:w="1752" w:type="dxa"/>
            <w:noWrap w:val="0"/>
            <w:vAlign w:val="center"/>
          </w:tcPr>
          <w:p w14:paraId="3998B431">
            <w:pPr>
              <w:widowControl w:val="0"/>
              <w:spacing w:line="360" w:lineRule="auto"/>
              <w:jc w:val="center"/>
              <w:rPr>
                <w:rFonts w:ascii="宋体" w:hAnsi="宋体" w:eastAsia="宋体" w:cs="楷体"/>
                <w:color w:val="auto"/>
              </w:rPr>
            </w:pPr>
            <w:r>
              <w:rPr>
                <w:rFonts w:hint="eastAsia" w:ascii="宋体" w:hAnsi="宋体" w:eastAsia="宋体" w:cs="楷体"/>
                <w:color w:val="auto"/>
              </w:rPr>
              <w:t>主要资历、经验及承担过项目</w:t>
            </w:r>
          </w:p>
        </w:tc>
      </w:tr>
      <w:tr w14:paraId="435F9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14:paraId="4DA96960">
            <w:pPr>
              <w:widowControl w:val="0"/>
              <w:spacing w:line="360" w:lineRule="auto"/>
              <w:jc w:val="center"/>
              <w:rPr>
                <w:rFonts w:ascii="宋体" w:hAnsi="宋体" w:eastAsia="宋体" w:cs="楷体"/>
                <w:color w:val="auto"/>
              </w:rPr>
            </w:pPr>
          </w:p>
        </w:tc>
        <w:tc>
          <w:tcPr>
            <w:tcW w:w="1260" w:type="dxa"/>
            <w:noWrap w:val="0"/>
            <w:vAlign w:val="center"/>
          </w:tcPr>
          <w:p w14:paraId="4B7FA229">
            <w:pPr>
              <w:widowControl w:val="0"/>
              <w:spacing w:line="360" w:lineRule="auto"/>
              <w:jc w:val="center"/>
              <w:rPr>
                <w:rFonts w:ascii="宋体" w:hAnsi="宋体" w:eastAsia="宋体" w:cs="楷体"/>
                <w:color w:val="auto"/>
              </w:rPr>
            </w:pPr>
          </w:p>
        </w:tc>
        <w:tc>
          <w:tcPr>
            <w:tcW w:w="1260" w:type="dxa"/>
            <w:noWrap w:val="0"/>
            <w:vAlign w:val="center"/>
          </w:tcPr>
          <w:p w14:paraId="5F417529">
            <w:pPr>
              <w:widowControl w:val="0"/>
              <w:spacing w:line="360" w:lineRule="auto"/>
              <w:jc w:val="center"/>
              <w:rPr>
                <w:rFonts w:ascii="宋体" w:hAnsi="宋体" w:eastAsia="宋体" w:cs="楷体"/>
                <w:color w:val="auto"/>
              </w:rPr>
            </w:pPr>
          </w:p>
        </w:tc>
        <w:tc>
          <w:tcPr>
            <w:tcW w:w="1323" w:type="dxa"/>
            <w:noWrap w:val="0"/>
            <w:vAlign w:val="center"/>
          </w:tcPr>
          <w:p w14:paraId="716C8FB7">
            <w:pPr>
              <w:widowControl w:val="0"/>
              <w:spacing w:line="360" w:lineRule="auto"/>
              <w:jc w:val="center"/>
              <w:rPr>
                <w:rFonts w:ascii="宋体" w:hAnsi="宋体" w:eastAsia="宋体" w:cs="楷体"/>
                <w:color w:val="auto"/>
              </w:rPr>
            </w:pPr>
          </w:p>
        </w:tc>
        <w:tc>
          <w:tcPr>
            <w:tcW w:w="1857" w:type="dxa"/>
            <w:noWrap w:val="0"/>
            <w:vAlign w:val="center"/>
          </w:tcPr>
          <w:p w14:paraId="526C59F7">
            <w:pPr>
              <w:widowControl w:val="0"/>
              <w:spacing w:line="360" w:lineRule="auto"/>
              <w:jc w:val="center"/>
              <w:rPr>
                <w:rFonts w:ascii="宋体" w:hAnsi="宋体" w:eastAsia="宋体" w:cs="楷体"/>
                <w:color w:val="auto"/>
              </w:rPr>
            </w:pPr>
          </w:p>
        </w:tc>
        <w:tc>
          <w:tcPr>
            <w:tcW w:w="1752" w:type="dxa"/>
            <w:noWrap w:val="0"/>
            <w:vAlign w:val="center"/>
          </w:tcPr>
          <w:p w14:paraId="47F031A9">
            <w:pPr>
              <w:widowControl w:val="0"/>
              <w:spacing w:line="360" w:lineRule="auto"/>
              <w:jc w:val="center"/>
              <w:rPr>
                <w:rFonts w:ascii="宋体" w:hAnsi="宋体" w:eastAsia="宋体" w:cs="楷体"/>
                <w:color w:val="auto"/>
              </w:rPr>
            </w:pPr>
          </w:p>
        </w:tc>
      </w:tr>
      <w:tr w14:paraId="40A2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14:paraId="1E805CB8">
            <w:pPr>
              <w:widowControl w:val="0"/>
              <w:spacing w:line="360" w:lineRule="auto"/>
              <w:jc w:val="center"/>
              <w:rPr>
                <w:rFonts w:ascii="宋体" w:hAnsi="宋体" w:eastAsia="宋体" w:cs="楷体"/>
                <w:color w:val="auto"/>
              </w:rPr>
            </w:pPr>
          </w:p>
        </w:tc>
        <w:tc>
          <w:tcPr>
            <w:tcW w:w="1260" w:type="dxa"/>
            <w:noWrap w:val="0"/>
            <w:vAlign w:val="center"/>
          </w:tcPr>
          <w:p w14:paraId="2FF56A0C">
            <w:pPr>
              <w:widowControl w:val="0"/>
              <w:spacing w:line="360" w:lineRule="auto"/>
              <w:jc w:val="center"/>
              <w:rPr>
                <w:rFonts w:ascii="宋体" w:hAnsi="宋体" w:eastAsia="宋体" w:cs="楷体"/>
                <w:color w:val="auto"/>
              </w:rPr>
            </w:pPr>
          </w:p>
        </w:tc>
        <w:tc>
          <w:tcPr>
            <w:tcW w:w="1260" w:type="dxa"/>
            <w:noWrap w:val="0"/>
            <w:vAlign w:val="center"/>
          </w:tcPr>
          <w:p w14:paraId="2AC78D33">
            <w:pPr>
              <w:widowControl w:val="0"/>
              <w:spacing w:line="360" w:lineRule="auto"/>
              <w:jc w:val="center"/>
              <w:rPr>
                <w:rFonts w:ascii="宋体" w:hAnsi="宋体" w:eastAsia="宋体" w:cs="楷体"/>
                <w:color w:val="auto"/>
              </w:rPr>
            </w:pPr>
          </w:p>
        </w:tc>
        <w:tc>
          <w:tcPr>
            <w:tcW w:w="1323" w:type="dxa"/>
            <w:noWrap w:val="0"/>
            <w:vAlign w:val="center"/>
          </w:tcPr>
          <w:p w14:paraId="5F6083EB">
            <w:pPr>
              <w:widowControl w:val="0"/>
              <w:spacing w:line="360" w:lineRule="auto"/>
              <w:jc w:val="center"/>
              <w:rPr>
                <w:rFonts w:ascii="宋体" w:hAnsi="宋体" w:eastAsia="宋体" w:cs="楷体"/>
                <w:color w:val="auto"/>
              </w:rPr>
            </w:pPr>
          </w:p>
        </w:tc>
        <w:tc>
          <w:tcPr>
            <w:tcW w:w="1857" w:type="dxa"/>
            <w:noWrap w:val="0"/>
            <w:vAlign w:val="center"/>
          </w:tcPr>
          <w:p w14:paraId="1657FDBF">
            <w:pPr>
              <w:widowControl w:val="0"/>
              <w:spacing w:line="360" w:lineRule="auto"/>
              <w:jc w:val="center"/>
              <w:rPr>
                <w:rFonts w:ascii="宋体" w:hAnsi="宋体" w:eastAsia="宋体" w:cs="楷体"/>
                <w:color w:val="auto"/>
              </w:rPr>
            </w:pPr>
          </w:p>
        </w:tc>
        <w:tc>
          <w:tcPr>
            <w:tcW w:w="1752" w:type="dxa"/>
            <w:noWrap w:val="0"/>
            <w:vAlign w:val="center"/>
          </w:tcPr>
          <w:p w14:paraId="5D229B85">
            <w:pPr>
              <w:widowControl w:val="0"/>
              <w:spacing w:line="360" w:lineRule="auto"/>
              <w:jc w:val="center"/>
              <w:rPr>
                <w:rFonts w:ascii="宋体" w:hAnsi="宋体" w:eastAsia="宋体" w:cs="楷体"/>
                <w:color w:val="auto"/>
              </w:rPr>
            </w:pPr>
          </w:p>
        </w:tc>
      </w:tr>
      <w:tr w14:paraId="4501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14:paraId="50B4849E">
            <w:pPr>
              <w:widowControl w:val="0"/>
              <w:spacing w:line="360" w:lineRule="auto"/>
              <w:jc w:val="center"/>
              <w:rPr>
                <w:rFonts w:ascii="宋体" w:hAnsi="宋体" w:eastAsia="宋体" w:cs="楷体"/>
                <w:color w:val="auto"/>
              </w:rPr>
            </w:pPr>
          </w:p>
        </w:tc>
        <w:tc>
          <w:tcPr>
            <w:tcW w:w="1260" w:type="dxa"/>
            <w:noWrap w:val="0"/>
            <w:vAlign w:val="center"/>
          </w:tcPr>
          <w:p w14:paraId="538861A3">
            <w:pPr>
              <w:widowControl w:val="0"/>
              <w:spacing w:line="360" w:lineRule="auto"/>
              <w:jc w:val="center"/>
              <w:rPr>
                <w:rFonts w:ascii="宋体" w:hAnsi="宋体" w:eastAsia="宋体" w:cs="楷体"/>
                <w:color w:val="auto"/>
              </w:rPr>
            </w:pPr>
          </w:p>
        </w:tc>
        <w:tc>
          <w:tcPr>
            <w:tcW w:w="1260" w:type="dxa"/>
            <w:noWrap w:val="0"/>
            <w:vAlign w:val="center"/>
          </w:tcPr>
          <w:p w14:paraId="6F39AB97">
            <w:pPr>
              <w:widowControl w:val="0"/>
              <w:spacing w:line="360" w:lineRule="auto"/>
              <w:jc w:val="center"/>
              <w:rPr>
                <w:rFonts w:ascii="宋体" w:hAnsi="宋体" w:eastAsia="宋体" w:cs="楷体"/>
                <w:color w:val="auto"/>
              </w:rPr>
            </w:pPr>
          </w:p>
        </w:tc>
        <w:tc>
          <w:tcPr>
            <w:tcW w:w="1323" w:type="dxa"/>
            <w:noWrap w:val="0"/>
            <w:vAlign w:val="center"/>
          </w:tcPr>
          <w:p w14:paraId="296ED909">
            <w:pPr>
              <w:widowControl w:val="0"/>
              <w:spacing w:line="360" w:lineRule="auto"/>
              <w:jc w:val="center"/>
              <w:rPr>
                <w:rFonts w:ascii="宋体" w:hAnsi="宋体" w:eastAsia="宋体" w:cs="楷体"/>
                <w:color w:val="auto"/>
              </w:rPr>
            </w:pPr>
          </w:p>
        </w:tc>
        <w:tc>
          <w:tcPr>
            <w:tcW w:w="1857" w:type="dxa"/>
            <w:noWrap w:val="0"/>
            <w:vAlign w:val="center"/>
          </w:tcPr>
          <w:p w14:paraId="15DD01C8">
            <w:pPr>
              <w:widowControl w:val="0"/>
              <w:spacing w:line="360" w:lineRule="auto"/>
              <w:jc w:val="center"/>
              <w:rPr>
                <w:rFonts w:ascii="宋体" w:hAnsi="宋体" w:eastAsia="宋体" w:cs="楷体"/>
                <w:color w:val="auto"/>
              </w:rPr>
            </w:pPr>
          </w:p>
        </w:tc>
        <w:tc>
          <w:tcPr>
            <w:tcW w:w="1752" w:type="dxa"/>
            <w:noWrap w:val="0"/>
            <w:vAlign w:val="center"/>
          </w:tcPr>
          <w:p w14:paraId="146A7461">
            <w:pPr>
              <w:widowControl w:val="0"/>
              <w:spacing w:line="360" w:lineRule="auto"/>
              <w:jc w:val="center"/>
              <w:rPr>
                <w:rFonts w:ascii="宋体" w:hAnsi="宋体" w:eastAsia="宋体" w:cs="楷体"/>
                <w:color w:val="auto"/>
              </w:rPr>
            </w:pPr>
          </w:p>
        </w:tc>
      </w:tr>
    </w:tbl>
    <w:p w14:paraId="55A2CD91">
      <w:pPr>
        <w:spacing w:line="480" w:lineRule="auto"/>
        <w:rPr>
          <w:rFonts w:ascii="宋体" w:hAnsi="宋体" w:eastAsia="宋体"/>
        </w:rPr>
      </w:pPr>
      <w:r>
        <w:rPr>
          <w:rFonts w:hint="eastAsia" w:ascii="宋体" w:hAnsi="宋体" w:eastAsia="宋体"/>
        </w:rPr>
        <w:t>注：1、行数不够，可自行添加。</w:t>
      </w:r>
    </w:p>
    <w:p w14:paraId="380E4E62">
      <w:pPr>
        <w:spacing w:line="480" w:lineRule="auto"/>
        <w:jc w:val="center"/>
        <w:rPr>
          <w:rFonts w:ascii="宋体" w:hAnsi="宋体" w:eastAsia="宋体"/>
          <w:b/>
          <w:sz w:val="24"/>
          <w:szCs w:val="24"/>
        </w:rPr>
      </w:pPr>
    </w:p>
    <w:p w14:paraId="6E374D58">
      <w:pPr>
        <w:pStyle w:val="4"/>
        <w:rPr>
          <w:rFonts w:hint="eastAsia" w:ascii="宋体" w:hAnsi="宋体" w:eastAsia="宋体"/>
          <w:sz w:val="24"/>
          <w:szCs w:val="24"/>
        </w:rPr>
      </w:pPr>
      <w:bookmarkStart w:id="48" w:name="_Toc23680"/>
      <w:r>
        <w:rPr>
          <w:rFonts w:hint="eastAsia" w:ascii="宋体" w:hAnsi="宋体" w:eastAsia="宋体"/>
          <w:sz w:val="24"/>
          <w:szCs w:val="24"/>
        </w:rPr>
        <w:t>五、技术参数响应及偏离表</w:t>
      </w:r>
      <w:bookmarkEnd w:id="48"/>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20BA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1B9A8717">
            <w:pPr>
              <w:spacing w:line="480" w:lineRule="auto"/>
              <w:jc w:val="center"/>
              <w:rPr>
                <w:rFonts w:ascii="宋体" w:hAnsi="宋体" w:eastAsia="宋体"/>
              </w:rPr>
            </w:pPr>
            <w:r>
              <w:rPr>
                <w:rFonts w:hint="eastAsia" w:ascii="宋体" w:hAnsi="宋体" w:eastAsia="宋体"/>
              </w:rPr>
              <w:t>序号</w:t>
            </w:r>
          </w:p>
        </w:tc>
        <w:tc>
          <w:tcPr>
            <w:tcW w:w="2852" w:type="dxa"/>
            <w:noWrap w:val="0"/>
            <w:vAlign w:val="center"/>
          </w:tcPr>
          <w:p w14:paraId="6EA28A9D">
            <w:pPr>
              <w:spacing w:line="480" w:lineRule="auto"/>
              <w:jc w:val="center"/>
              <w:rPr>
                <w:rFonts w:ascii="宋体" w:hAnsi="宋体" w:eastAsia="宋体"/>
              </w:rPr>
            </w:pPr>
            <w:r>
              <w:rPr>
                <w:rFonts w:hint="eastAsia" w:ascii="宋体" w:hAnsi="宋体" w:eastAsia="宋体"/>
              </w:rPr>
              <w:t>采购要求</w:t>
            </w:r>
          </w:p>
        </w:tc>
        <w:tc>
          <w:tcPr>
            <w:tcW w:w="2852" w:type="dxa"/>
            <w:noWrap w:val="0"/>
            <w:vAlign w:val="center"/>
          </w:tcPr>
          <w:p w14:paraId="5FE013FC">
            <w:pPr>
              <w:spacing w:line="480" w:lineRule="auto"/>
              <w:jc w:val="center"/>
              <w:rPr>
                <w:rFonts w:ascii="宋体" w:hAnsi="宋体" w:eastAsia="宋体"/>
              </w:rPr>
            </w:pPr>
            <w:r>
              <w:rPr>
                <w:rFonts w:hint="eastAsia" w:ascii="宋体" w:hAnsi="宋体" w:eastAsia="宋体"/>
              </w:rPr>
              <w:t>磋商响应</w:t>
            </w:r>
          </w:p>
        </w:tc>
        <w:tc>
          <w:tcPr>
            <w:tcW w:w="1308" w:type="dxa"/>
            <w:noWrap w:val="0"/>
            <w:vAlign w:val="center"/>
          </w:tcPr>
          <w:p w14:paraId="31EE05E8">
            <w:pPr>
              <w:spacing w:line="480" w:lineRule="auto"/>
              <w:jc w:val="center"/>
              <w:rPr>
                <w:rFonts w:ascii="宋体" w:hAnsi="宋体" w:eastAsia="宋体"/>
              </w:rPr>
            </w:pPr>
            <w:r>
              <w:rPr>
                <w:rFonts w:hint="eastAsia" w:ascii="宋体" w:hAnsi="宋体" w:eastAsia="宋体"/>
              </w:rPr>
              <w:t>超出、符合或偏离</w:t>
            </w:r>
          </w:p>
        </w:tc>
        <w:tc>
          <w:tcPr>
            <w:tcW w:w="1173" w:type="dxa"/>
            <w:noWrap w:val="0"/>
            <w:vAlign w:val="center"/>
          </w:tcPr>
          <w:p w14:paraId="32CF5532">
            <w:pPr>
              <w:spacing w:line="480" w:lineRule="auto"/>
              <w:jc w:val="center"/>
              <w:rPr>
                <w:rFonts w:ascii="宋体" w:hAnsi="宋体" w:eastAsia="宋体"/>
              </w:rPr>
            </w:pPr>
            <w:r>
              <w:rPr>
                <w:rFonts w:hint="eastAsia" w:ascii="宋体" w:hAnsi="宋体" w:eastAsia="宋体"/>
              </w:rPr>
              <w:t>证明材料</w:t>
            </w:r>
          </w:p>
        </w:tc>
      </w:tr>
      <w:tr w14:paraId="65EF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223AA76">
            <w:pPr>
              <w:spacing w:line="480" w:lineRule="auto"/>
              <w:jc w:val="center"/>
              <w:rPr>
                <w:rFonts w:ascii="宋体" w:hAnsi="宋体" w:eastAsia="宋体"/>
              </w:rPr>
            </w:pPr>
          </w:p>
        </w:tc>
        <w:tc>
          <w:tcPr>
            <w:tcW w:w="2852" w:type="dxa"/>
            <w:noWrap w:val="0"/>
          </w:tcPr>
          <w:p w14:paraId="66D0BA16">
            <w:pPr>
              <w:spacing w:line="480" w:lineRule="auto"/>
              <w:jc w:val="center"/>
              <w:rPr>
                <w:rFonts w:ascii="宋体" w:hAnsi="宋体" w:eastAsia="宋体"/>
              </w:rPr>
            </w:pPr>
          </w:p>
        </w:tc>
        <w:tc>
          <w:tcPr>
            <w:tcW w:w="2852" w:type="dxa"/>
            <w:noWrap w:val="0"/>
          </w:tcPr>
          <w:p w14:paraId="6273333F">
            <w:pPr>
              <w:spacing w:line="480" w:lineRule="auto"/>
              <w:jc w:val="center"/>
              <w:rPr>
                <w:rFonts w:ascii="宋体" w:hAnsi="宋体" w:eastAsia="宋体"/>
              </w:rPr>
            </w:pPr>
          </w:p>
        </w:tc>
        <w:tc>
          <w:tcPr>
            <w:tcW w:w="1308" w:type="dxa"/>
            <w:noWrap w:val="0"/>
          </w:tcPr>
          <w:p w14:paraId="4719C03F">
            <w:pPr>
              <w:spacing w:line="480" w:lineRule="auto"/>
              <w:jc w:val="center"/>
              <w:rPr>
                <w:rFonts w:ascii="宋体" w:hAnsi="宋体" w:eastAsia="宋体"/>
              </w:rPr>
            </w:pPr>
          </w:p>
        </w:tc>
        <w:tc>
          <w:tcPr>
            <w:tcW w:w="1173" w:type="dxa"/>
            <w:noWrap w:val="0"/>
          </w:tcPr>
          <w:p w14:paraId="7111B2F9">
            <w:pPr>
              <w:spacing w:line="480" w:lineRule="auto"/>
              <w:jc w:val="center"/>
              <w:rPr>
                <w:rFonts w:ascii="宋体" w:hAnsi="宋体" w:eastAsia="宋体"/>
              </w:rPr>
            </w:pPr>
          </w:p>
        </w:tc>
      </w:tr>
      <w:tr w14:paraId="6D0E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7F6B390">
            <w:pPr>
              <w:spacing w:line="480" w:lineRule="auto"/>
              <w:jc w:val="center"/>
              <w:rPr>
                <w:rFonts w:ascii="宋体" w:hAnsi="宋体" w:eastAsia="宋体"/>
              </w:rPr>
            </w:pPr>
          </w:p>
        </w:tc>
        <w:tc>
          <w:tcPr>
            <w:tcW w:w="2852" w:type="dxa"/>
            <w:noWrap w:val="0"/>
          </w:tcPr>
          <w:p w14:paraId="37549805">
            <w:pPr>
              <w:spacing w:line="480" w:lineRule="auto"/>
              <w:jc w:val="center"/>
              <w:rPr>
                <w:rFonts w:ascii="宋体" w:hAnsi="宋体" w:eastAsia="宋体"/>
              </w:rPr>
            </w:pPr>
          </w:p>
        </w:tc>
        <w:tc>
          <w:tcPr>
            <w:tcW w:w="2852" w:type="dxa"/>
            <w:noWrap w:val="0"/>
          </w:tcPr>
          <w:p w14:paraId="22EFA7BE">
            <w:pPr>
              <w:spacing w:line="480" w:lineRule="auto"/>
              <w:jc w:val="center"/>
              <w:rPr>
                <w:rFonts w:ascii="宋体" w:hAnsi="宋体" w:eastAsia="宋体"/>
              </w:rPr>
            </w:pPr>
          </w:p>
        </w:tc>
        <w:tc>
          <w:tcPr>
            <w:tcW w:w="1308" w:type="dxa"/>
            <w:noWrap w:val="0"/>
          </w:tcPr>
          <w:p w14:paraId="06E409C4">
            <w:pPr>
              <w:spacing w:line="480" w:lineRule="auto"/>
              <w:jc w:val="center"/>
              <w:rPr>
                <w:rFonts w:ascii="宋体" w:hAnsi="宋体" w:eastAsia="宋体"/>
              </w:rPr>
            </w:pPr>
          </w:p>
        </w:tc>
        <w:tc>
          <w:tcPr>
            <w:tcW w:w="1173" w:type="dxa"/>
            <w:noWrap w:val="0"/>
          </w:tcPr>
          <w:p w14:paraId="2AB72F7C">
            <w:pPr>
              <w:spacing w:line="480" w:lineRule="auto"/>
              <w:jc w:val="center"/>
              <w:rPr>
                <w:rFonts w:ascii="宋体" w:hAnsi="宋体" w:eastAsia="宋体"/>
              </w:rPr>
            </w:pPr>
          </w:p>
        </w:tc>
      </w:tr>
      <w:tr w14:paraId="6005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7F81C344">
            <w:pPr>
              <w:spacing w:line="480" w:lineRule="auto"/>
              <w:jc w:val="center"/>
              <w:rPr>
                <w:rFonts w:ascii="宋体" w:hAnsi="宋体" w:eastAsia="宋体"/>
              </w:rPr>
            </w:pPr>
          </w:p>
        </w:tc>
        <w:tc>
          <w:tcPr>
            <w:tcW w:w="2852" w:type="dxa"/>
            <w:noWrap w:val="0"/>
          </w:tcPr>
          <w:p w14:paraId="6980FEF9">
            <w:pPr>
              <w:spacing w:line="480" w:lineRule="auto"/>
              <w:jc w:val="center"/>
              <w:rPr>
                <w:rFonts w:ascii="宋体" w:hAnsi="宋体" w:eastAsia="宋体"/>
              </w:rPr>
            </w:pPr>
          </w:p>
        </w:tc>
        <w:tc>
          <w:tcPr>
            <w:tcW w:w="2852" w:type="dxa"/>
            <w:noWrap w:val="0"/>
          </w:tcPr>
          <w:p w14:paraId="36D132E2">
            <w:pPr>
              <w:spacing w:line="480" w:lineRule="auto"/>
              <w:jc w:val="center"/>
              <w:rPr>
                <w:rFonts w:ascii="宋体" w:hAnsi="宋体" w:eastAsia="宋体"/>
              </w:rPr>
            </w:pPr>
          </w:p>
        </w:tc>
        <w:tc>
          <w:tcPr>
            <w:tcW w:w="1308" w:type="dxa"/>
            <w:noWrap w:val="0"/>
          </w:tcPr>
          <w:p w14:paraId="0D0A4B31">
            <w:pPr>
              <w:spacing w:line="480" w:lineRule="auto"/>
              <w:jc w:val="center"/>
              <w:rPr>
                <w:rFonts w:ascii="宋体" w:hAnsi="宋体" w:eastAsia="宋体"/>
              </w:rPr>
            </w:pPr>
          </w:p>
        </w:tc>
        <w:tc>
          <w:tcPr>
            <w:tcW w:w="1173" w:type="dxa"/>
            <w:noWrap w:val="0"/>
          </w:tcPr>
          <w:p w14:paraId="0F63BF47">
            <w:pPr>
              <w:spacing w:line="480" w:lineRule="auto"/>
              <w:jc w:val="center"/>
              <w:rPr>
                <w:rFonts w:ascii="宋体" w:hAnsi="宋体" w:eastAsia="宋体"/>
              </w:rPr>
            </w:pPr>
          </w:p>
        </w:tc>
      </w:tr>
      <w:tr w14:paraId="1A4B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311157E">
            <w:pPr>
              <w:spacing w:line="480" w:lineRule="auto"/>
              <w:jc w:val="center"/>
              <w:rPr>
                <w:rFonts w:ascii="宋体" w:hAnsi="宋体" w:eastAsia="宋体"/>
              </w:rPr>
            </w:pPr>
          </w:p>
        </w:tc>
        <w:tc>
          <w:tcPr>
            <w:tcW w:w="2852" w:type="dxa"/>
            <w:noWrap w:val="0"/>
          </w:tcPr>
          <w:p w14:paraId="7B543434">
            <w:pPr>
              <w:spacing w:line="480" w:lineRule="auto"/>
              <w:jc w:val="center"/>
              <w:rPr>
                <w:rFonts w:ascii="宋体" w:hAnsi="宋体" w:eastAsia="宋体"/>
              </w:rPr>
            </w:pPr>
          </w:p>
        </w:tc>
        <w:tc>
          <w:tcPr>
            <w:tcW w:w="2852" w:type="dxa"/>
            <w:noWrap w:val="0"/>
          </w:tcPr>
          <w:p w14:paraId="6A10A1B2">
            <w:pPr>
              <w:spacing w:line="480" w:lineRule="auto"/>
              <w:jc w:val="center"/>
              <w:rPr>
                <w:rFonts w:ascii="宋体" w:hAnsi="宋体" w:eastAsia="宋体"/>
              </w:rPr>
            </w:pPr>
          </w:p>
        </w:tc>
        <w:tc>
          <w:tcPr>
            <w:tcW w:w="1308" w:type="dxa"/>
            <w:noWrap w:val="0"/>
          </w:tcPr>
          <w:p w14:paraId="11BD2800">
            <w:pPr>
              <w:spacing w:line="480" w:lineRule="auto"/>
              <w:jc w:val="center"/>
              <w:rPr>
                <w:rFonts w:ascii="宋体" w:hAnsi="宋体" w:eastAsia="宋体"/>
              </w:rPr>
            </w:pPr>
          </w:p>
        </w:tc>
        <w:tc>
          <w:tcPr>
            <w:tcW w:w="1173" w:type="dxa"/>
            <w:noWrap w:val="0"/>
          </w:tcPr>
          <w:p w14:paraId="056BD57E">
            <w:pPr>
              <w:spacing w:line="480" w:lineRule="auto"/>
              <w:jc w:val="center"/>
              <w:rPr>
                <w:rFonts w:ascii="宋体" w:hAnsi="宋体" w:eastAsia="宋体"/>
              </w:rPr>
            </w:pPr>
          </w:p>
        </w:tc>
      </w:tr>
      <w:tr w14:paraId="1B4D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9BEADB9">
            <w:pPr>
              <w:spacing w:line="480" w:lineRule="auto"/>
              <w:jc w:val="center"/>
              <w:rPr>
                <w:rFonts w:ascii="宋体" w:hAnsi="宋体" w:eastAsia="宋体"/>
              </w:rPr>
            </w:pPr>
          </w:p>
        </w:tc>
        <w:tc>
          <w:tcPr>
            <w:tcW w:w="2852" w:type="dxa"/>
            <w:noWrap w:val="0"/>
          </w:tcPr>
          <w:p w14:paraId="1E327057">
            <w:pPr>
              <w:spacing w:line="480" w:lineRule="auto"/>
              <w:jc w:val="center"/>
              <w:rPr>
                <w:rFonts w:ascii="宋体" w:hAnsi="宋体" w:eastAsia="宋体"/>
              </w:rPr>
            </w:pPr>
          </w:p>
        </w:tc>
        <w:tc>
          <w:tcPr>
            <w:tcW w:w="2852" w:type="dxa"/>
            <w:noWrap w:val="0"/>
          </w:tcPr>
          <w:p w14:paraId="6BEDE2CC">
            <w:pPr>
              <w:spacing w:line="480" w:lineRule="auto"/>
              <w:jc w:val="center"/>
              <w:rPr>
                <w:rFonts w:ascii="宋体" w:hAnsi="宋体" w:eastAsia="宋体"/>
              </w:rPr>
            </w:pPr>
          </w:p>
        </w:tc>
        <w:tc>
          <w:tcPr>
            <w:tcW w:w="1308" w:type="dxa"/>
            <w:noWrap w:val="0"/>
          </w:tcPr>
          <w:p w14:paraId="42E91D8C">
            <w:pPr>
              <w:spacing w:line="480" w:lineRule="auto"/>
              <w:jc w:val="center"/>
              <w:rPr>
                <w:rFonts w:ascii="宋体" w:hAnsi="宋体" w:eastAsia="宋体"/>
              </w:rPr>
            </w:pPr>
          </w:p>
        </w:tc>
        <w:tc>
          <w:tcPr>
            <w:tcW w:w="1173" w:type="dxa"/>
            <w:noWrap w:val="0"/>
          </w:tcPr>
          <w:p w14:paraId="268CDF57">
            <w:pPr>
              <w:spacing w:line="480" w:lineRule="auto"/>
              <w:jc w:val="center"/>
              <w:rPr>
                <w:rFonts w:ascii="宋体" w:hAnsi="宋体" w:eastAsia="宋体"/>
              </w:rPr>
            </w:pPr>
          </w:p>
        </w:tc>
      </w:tr>
      <w:tr w14:paraId="7607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B8D8422">
            <w:pPr>
              <w:spacing w:line="480" w:lineRule="auto"/>
              <w:jc w:val="center"/>
              <w:rPr>
                <w:rFonts w:ascii="宋体" w:hAnsi="宋体" w:eastAsia="宋体"/>
              </w:rPr>
            </w:pPr>
          </w:p>
        </w:tc>
        <w:tc>
          <w:tcPr>
            <w:tcW w:w="2852" w:type="dxa"/>
            <w:noWrap w:val="0"/>
          </w:tcPr>
          <w:p w14:paraId="753AEB11">
            <w:pPr>
              <w:spacing w:line="480" w:lineRule="auto"/>
              <w:jc w:val="center"/>
              <w:rPr>
                <w:rFonts w:ascii="宋体" w:hAnsi="宋体" w:eastAsia="宋体"/>
              </w:rPr>
            </w:pPr>
          </w:p>
        </w:tc>
        <w:tc>
          <w:tcPr>
            <w:tcW w:w="2852" w:type="dxa"/>
            <w:noWrap w:val="0"/>
          </w:tcPr>
          <w:p w14:paraId="0615D767">
            <w:pPr>
              <w:spacing w:line="480" w:lineRule="auto"/>
              <w:jc w:val="center"/>
              <w:rPr>
                <w:rFonts w:ascii="宋体" w:hAnsi="宋体" w:eastAsia="宋体"/>
              </w:rPr>
            </w:pPr>
          </w:p>
        </w:tc>
        <w:tc>
          <w:tcPr>
            <w:tcW w:w="1308" w:type="dxa"/>
            <w:noWrap w:val="0"/>
          </w:tcPr>
          <w:p w14:paraId="1AD1DAA2">
            <w:pPr>
              <w:spacing w:line="480" w:lineRule="auto"/>
              <w:jc w:val="center"/>
              <w:rPr>
                <w:rFonts w:ascii="宋体" w:hAnsi="宋体" w:eastAsia="宋体"/>
              </w:rPr>
            </w:pPr>
          </w:p>
        </w:tc>
        <w:tc>
          <w:tcPr>
            <w:tcW w:w="1173" w:type="dxa"/>
            <w:noWrap w:val="0"/>
          </w:tcPr>
          <w:p w14:paraId="6041A6E0">
            <w:pPr>
              <w:spacing w:line="480" w:lineRule="auto"/>
              <w:jc w:val="center"/>
              <w:rPr>
                <w:rFonts w:ascii="宋体" w:hAnsi="宋体" w:eastAsia="宋体"/>
              </w:rPr>
            </w:pPr>
          </w:p>
        </w:tc>
      </w:tr>
      <w:tr w14:paraId="1CD3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984" w:type="dxa"/>
            <w:noWrap w:val="0"/>
          </w:tcPr>
          <w:p w14:paraId="170C7C63">
            <w:pPr>
              <w:spacing w:line="480" w:lineRule="auto"/>
              <w:jc w:val="center"/>
              <w:rPr>
                <w:rFonts w:ascii="宋体" w:hAnsi="宋体" w:eastAsia="宋体"/>
              </w:rPr>
            </w:pPr>
          </w:p>
        </w:tc>
        <w:tc>
          <w:tcPr>
            <w:tcW w:w="2852" w:type="dxa"/>
            <w:noWrap w:val="0"/>
          </w:tcPr>
          <w:p w14:paraId="7EAFE4DE">
            <w:pPr>
              <w:spacing w:line="480" w:lineRule="auto"/>
              <w:jc w:val="center"/>
              <w:rPr>
                <w:rFonts w:ascii="宋体" w:hAnsi="宋体" w:eastAsia="宋体"/>
              </w:rPr>
            </w:pPr>
          </w:p>
        </w:tc>
        <w:tc>
          <w:tcPr>
            <w:tcW w:w="2852" w:type="dxa"/>
            <w:noWrap w:val="0"/>
          </w:tcPr>
          <w:p w14:paraId="513A42F4">
            <w:pPr>
              <w:spacing w:line="480" w:lineRule="auto"/>
              <w:jc w:val="center"/>
              <w:rPr>
                <w:rFonts w:ascii="宋体" w:hAnsi="宋体" w:eastAsia="宋体"/>
              </w:rPr>
            </w:pPr>
          </w:p>
        </w:tc>
        <w:tc>
          <w:tcPr>
            <w:tcW w:w="1308" w:type="dxa"/>
            <w:noWrap w:val="0"/>
          </w:tcPr>
          <w:p w14:paraId="7610EA78">
            <w:pPr>
              <w:spacing w:line="480" w:lineRule="auto"/>
              <w:jc w:val="center"/>
              <w:rPr>
                <w:rFonts w:ascii="宋体" w:hAnsi="宋体" w:eastAsia="宋体"/>
              </w:rPr>
            </w:pPr>
          </w:p>
        </w:tc>
        <w:tc>
          <w:tcPr>
            <w:tcW w:w="1173" w:type="dxa"/>
            <w:noWrap w:val="0"/>
          </w:tcPr>
          <w:p w14:paraId="2FA72C11">
            <w:pPr>
              <w:spacing w:line="480" w:lineRule="auto"/>
              <w:jc w:val="center"/>
              <w:rPr>
                <w:rFonts w:ascii="宋体" w:hAnsi="宋体" w:eastAsia="宋体"/>
              </w:rPr>
            </w:pPr>
          </w:p>
        </w:tc>
      </w:tr>
      <w:tr w14:paraId="100A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984" w:type="dxa"/>
            <w:noWrap w:val="0"/>
          </w:tcPr>
          <w:p w14:paraId="5F263D1C">
            <w:pPr>
              <w:spacing w:line="480" w:lineRule="auto"/>
              <w:jc w:val="center"/>
              <w:rPr>
                <w:rFonts w:ascii="宋体" w:hAnsi="宋体" w:eastAsia="宋体"/>
              </w:rPr>
            </w:pPr>
          </w:p>
        </w:tc>
        <w:tc>
          <w:tcPr>
            <w:tcW w:w="2852" w:type="dxa"/>
            <w:noWrap w:val="0"/>
          </w:tcPr>
          <w:p w14:paraId="2EF91880">
            <w:pPr>
              <w:spacing w:line="480" w:lineRule="auto"/>
              <w:jc w:val="center"/>
              <w:rPr>
                <w:rFonts w:ascii="宋体" w:hAnsi="宋体" w:eastAsia="宋体"/>
              </w:rPr>
            </w:pPr>
          </w:p>
        </w:tc>
        <w:tc>
          <w:tcPr>
            <w:tcW w:w="2852" w:type="dxa"/>
            <w:noWrap w:val="0"/>
          </w:tcPr>
          <w:p w14:paraId="0822DB02">
            <w:pPr>
              <w:spacing w:line="480" w:lineRule="auto"/>
              <w:jc w:val="center"/>
              <w:rPr>
                <w:rFonts w:ascii="宋体" w:hAnsi="宋体" w:eastAsia="宋体"/>
              </w:rPr>
            </w:pPr>
          </w:p>
        </w:tc>
        <w:tc>
          <w:tcPr>
            <w:tcW w:w="1308" w:type="dxa"/>
            <w:noWrap w:val="0"/>
          </w:tcPr>
          <w:p w14:paraId="158F0226">
            <w:pPr>
              <w:spacing w:line="480" w:lineRule="auto"/>
              <w:jc w:val="center"/>
              <w:rPr>
                <w:rFonts w:ascii="宋体" w:hAnsi="宋体" w:eastAsia="宋体"/>
              </w:rPr>
            </w:pPr>
          </w:p>
        </w:tc>
        <w:tc>
          <w:tcPr>
            <w:tcW w:w="1173" w:type="dxa"/>
            <w:noWrap w:val="0"/>
          </w:tcPr>
          <w:p w14:paraId="0A7AE1F2">
            <w:pPr>
              <w:spacing w:line="480" w:lineRule="auto"/>
              <w:jc w:val="center"/>
              <w:rPr>
                <w:rFonts w:ascii="宋体" w:hAnsi="宋体" w:eastAsia="宋体"/>
              </w:rPr>
            </w:pPr>
          </w:p>
        </w:tc>
      </w:tr>
    </w:tbl>
    <w:p w14:paraId="20C37F6F">
      <w:pPr>
        <w:spacing w:line="480" w:lineRule="auto"/>
        <w:rPr>
          <w:rFonts w:ascii="宋体" w:hAnsi="宋体" w:eastAsia="宋体"/>
          <w:sz w:val="24"/>
          <w:szCs w:val="24"/>
        </w:rPr>
      </w:pPr>
    </w:p>
    <w:p w14:paraId="2B06B8A1">
      <w:pPr>
        <w:spacing w:line="480" w:lineRule="auto"/>
        <w:rPr>
          <w:rFonts w:ascii="宋体" w:hAnsi="宋体" w:eastAsia="宋体"/>
        </w:rPr>
      </w:pPr>
      <w:r>
        <w:rPr>
          <w:rFonts w:hint="eastAsia" w:ascii="宋体" w:hAnsi="宋体" w:eastAsia="宋体"/>
        </w:rPr>
        <w:t>注：1、按照基本技术要求详细填列。</w:t>
      </w:r>
    </w:p>
    <w:p w14:paraId="6FA53F24">
      <w:pPr>
        <w:spacing w:line="480" w:lineRule="auto"/>
        <w:ind w:firstLine="420"/>
        <w:rPr>
          <w:rFonts w:ascii="宋体" w:hAnsi="宋体" w:eastAsia="宋体"/>
        </w:rPr>
      </w:pPr>
      <w:r>
        <w:rPr>
          <w:rFonts w:hint="eastAsia" w:ascii="宋体" w:hAnsi="宋体" w:eastAsia="宋体"/>
        </w:rPr>
        <w:t>2、行数不够，可自行添加。</w:t>
      </w:r>
    </w:p>
    <w:p w14:paraId="477F4EC6">
      <w:pPr>
        <w:pStyle w:val="4"/>
        <w:spacing w:line="480" w:lineRule="auto"/>
        <w:jc w:val="left"/>
        <w:rPr>
          <w:rFonts w:ascii="宋体" w:hAnsi="宋体" w:eastAsia="宋体"/>
          <w:bCs w:val="0"/>
          <w:sz w:val="24"/>
          <w:szCs w:val="24"/>
        </w:rPr>
      </w:pPr>
      <w:r>
        <w:rPr>
          <w:rFonts w:ascii="宋体" w:hAnsi="宋体" w:eastAsia="宋体"/>
          <w:bCs w:val="0"/>
        </w:rPr>
        <w:br w:type="page" w:clear="all"/>
      </w:r>
      <w:bookmarkStart w:id="49" w:name="_Toc18938"/>
      <w:r>
        <w:rPr>
          <w:rFonts w:hint="eastAsia" w:ascii="宋体" w:hAnsi="宋体" w:eastAsia="宋体"/>
          <w:bCs w:val="0"/>
          <w:sz w:val="24"/>
          <w:szCs w:val="24"/>
        </w:rPr>
        <w:t>六、商务条款响应及偏离表</w:t>
      </w:r>
      <w:bookmarkEnd w:id="49"/>
    </w:p>
    <w:tbl>
      <w:tblPr>
        <w:tblStyle w:val="3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995"/>
      </w:tblGrid>
      <w:tr w14:paraId="4F52E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noWrap w:val="0"/>
            <w:vAlign w:val="center"/>
          </w:tcPr>
          <w:p w14:paraId="695C2E4D">
            <w:pPr>
              <w:spacing w:before="120" w:line="480" w:lineRule="auto"/>
              <w:jc w:val="center"/>
              <w:rPr>
                <w:rFonts w:ascii="宋体" w:hAnsi="宋体" w:eastAsia="宋体"/>
              </w:rPr>
            </w:pPr>
            <w:r>
              <w:rPr>
                <w:rFonts w:hint="eastAsia" w:ascii="宋体" w:hAnsi="宋体" w:eastAsia="宋体"/>
              </w:rPr>
              <w:t>项目</w:t>
            </w:r>
          </w:p>
        </w:tc>
        <w:tc>
          <w:tcPr>
            <w:tcW w:w="2513" w:type="dxa"/>
            <w:tcBorders>
              <w:top w:val="single" w:color="auto" w:sz="4" w:space="0"/>
              <w:left w:val="single" w:color="auto" w:sz="4" w:space="0"/>
              <w:bottom w:val="single" w:color="auto" w:sz="4" w:space="0"/>
              <w:right w:val="single" w:color="auto" w:sz="4" w:space="0"/>
            </w:tcBorders>
            <w:noWrap w:val="0"/>
            <w:vAlign w:val="center"/>
          </w:tcPr>
          <w:p w14:paraId="656E189D">
            <w:pPr>
              <w:spacing w:before="120" w:line="480" w:lineRule="auto"/>
              <w:jc w:val="center"/>
              <w:rPr>
                <w:rFonts w:ascii="宋体" w:hAnsi="宋体" w:eastAsia="宋体"/>
              </w:rPr>
            </w:pPr>
            <w:r>
              <w:rPr>
                <w:rFonts w:hint="eastAsia" w:ascii="宋体" w:hAnsi="宋体" w:eastAsia="宋体"/>
              </w:rPr>
              <w:t>采购文件要求</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641BD572">
            <w:pPr>
              <w:spacing w:before="120" w:line="480" w:lineRule="auto"/>
              <w:jc w:val="center"/>
              <w:rPr>
                <w:rFonts w:ascii="宋体" w:hAnsi="宋体" w:eastAsia="宋体"/>
              </w:rPr>
            </w:pPr>
            <w:r>
              <w:rPr>
                <w:rFonts w:hint="eastAsia" w:ascii="宋体" w:hAnsi="宋体" w:eastAsia="宋体"/>
              </w:rPr>
              <w:t>是否响应</w:t>
            </w:r>
          </w:p>
        </w:tc>
        <w:tc>
          <w:tcPr>
            <w:tcW w:w="2995" w:type="dxa"/>
            <w:tcBorders>
              <w:top w:val="single" w:color="auto" w:sz="4" w:space="0"/>
              <w:left w:val="single" w:color="auto" w:sz="4" w:space="0"/>
              <w:bottom w:val="single" w:color="auto" w:sz="4" w:space="0"/>
              <w:right w:val="single" w:color="auto" w:sz="4" w:space="0"/>
            </w:tcBorders>
            <w:noWrap w:val="0"/>
            <w:vAlign w:val="center"/>
          </w:tcPr>
          <w:p w14:paraId="7CE8D565">
            <w:pPr>
              <w:spacing w:before="120" w:line="480" w:lineRule="auto"/>
              <w:jc w:val="center"/>
              <w:rPr>
                <w:rFonts w:ascii="宋体" w:hAnsi="宋体" w:eastAsia="宋体"/>
              </w:rPr>
            </w:pPr>
            <w:r>
              <w:rPr>
                <w:rFonts w:hint="eastAsia" w:ascii="宋体" w:hAnsi="宋体" w:eastAsia="宋体"/>
              </w:rPr>
              <w:t>供应商的承诺或说明</w:t>
            </w:r>
          </w:p>
        </w:tc>
      </w:tr>
      <w:tr w14:paraId="1EB31E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noWrap w:val="0"/>
            <w:vAlign w:val="center"/>
          </w:tcPr>
          <w:p w14:paraId="404B237C">
            <w:pPr>
              <w:spacing w:before="120" w:line="480" w:lineRule="auto"/>
              <w:jc w:val="center"/>
              <w:rPr>
                <w:rFonts w:ascii="宋体" w:hAnsi="宋体" w:eastAsia="宋体"/>
              </w:rPr>
            </w:pPr>
            <w:r>
              <w:rPr>
                <w:rFonts w:hint="eastAsia" w:ascii="宋体" w:hAnsi="宋体" w:eastAsia="宋体"/>
              </w:rPr>
              <w:t>服务时间</w:t>
            </w:r>
          </w:p>
        </w:tc>
        <w:tc>
          <w:tcPr>
            <w:tcW w:w="2513" w:type="dxa"/>
            <w:tcBorders>
              <w:top w:val="single" w:color="auto" w:sz="4" w:space="0"/>
              <w:left w:val="single" w:color="auto" w:sz="4" w:space="0"/>
              <w:bottom w:val="single" w:color="auto" w:sz="4" w:space="0"/>
              <w:right w:val="single" w:color="auto" w:sz="4" w:space="0"/>
            </w:tcBorders>
            <w:noWrap w:val="0"/>
            <w:vAlign w:val="center"/>
          </w:tcPr>
          <w:p w14:paraId="2E393FD2">
            <w:pPr>
              <w:spacing w:before="120" w:line="480" w:lineRule="auto"/>
              <w:jc w:val="center"/>
              <w:rPr>
                <w:rFonts w:ascii="宋体" w:hAnsi="宋体" w:eastAsia="宋体"/>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C4C5DBE">
            <w:pPr>
              <w:spacing w:before="120" w:line="480" w:lineRule="auto"/>
              <w:ind w:left="43"/>
              <w:jc w:val="center"/>
              <w:rPr>
                <w:rFonts w:ascii="宋体" w:hAnsi="宋体" w:eastAsia="宋体"/>
              </w:rPr>
            </w:pPr>
          </w:p>
        </w:tc>
        <w:tc>
          <w:tcPr>
            <w:tcW w:w="2995" w:type="dxa"/>
            <w:tcBorders>
              <w:top w:val="single" w:color="auto" w:sz="4" w:space="0"/>
              <w:left w:val="single" w:color="auto" w:sz="4" w:space="0"/>
              <w:bottom w:val="single" w:color="auto" w:sz="4" w:space="0"/>
              <w:right w:val="single" w:color="auto" w:sz="4" w:space="0"/>
            </w:tcBorders>
            <w:noWrap w:val="0"/>
            <w:vAlign w:val="center"/>
          </w:tcPr>
          <w:p w14:paraId="3BE86889">
            <w:pPr>
              <w:spacing w:before="120" w:line="480" w:lineRule="auto"/>
              <w:ind w:left="43"/>
              <w:jc w:val="center"/>
              <w:rPr>
                <w:rFonts w:ascii="宋体" w:hAnsi="宋体" w:eastAsia="宋体"/>
              </w:rPr>
            </w:pPr>
          </w:p>
        </w:tc>
      </w:tr>
      <w:tr w14:paraId="1B66EE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noWrap w:val="0"/>
            <w:vAlign w:val="center"/>
          </w:tcPr>
          <w:p w14:paraId="26F6FAF9">
            <w:pPr>
              <w:spacing w:before="120" w:line="480" w:lineRule="auto"/>
              <w:jc w:val="center"/>
              <w:rPr>
                <w:rFonts w:ascii="宋体" w:hAnsi="宋体" w:eastAsia="宋体"/>
              </w:rPr>
            </w:pPr>
            <w:r>
              <w:rPr>
                <w:rFonts w:hint="eastAsia" w:ascii="宋体" w:hAnsi="宋体" w:eastAsia="宋体"/>
              </w:rPr>
              <w:t>服务方式</w:t>
            </w:r>
          </w:p>
        </w:tc>
        <w:tc>
          <w:tcPr>
            <w:tcW w:w="2513" w:type="dxa"/>
            <w:tcBorders>
              <w:top w:val="single" w:color="auto" w:sz="4" w:space="0"/>
              <w:left w:val="single" w:color="auto" w:sz="4" w:space="0"/>
              <w:bottom w:val="single" w:color="auto" w:sz="4" w:space="0"/>
              <w:right w:val="single" w:color="auto" w:sz="4" w:space="0"/>
            </w:tcBorders>
            <w:noWrap w:val="0"/>
            <w:vAlign w:val="center"/>
          </w:tcPr>
          <w:p w14:paraId="7F31DA47">
            <w:pPr>
              <w:spacing w:before="120" w:line="480" w:lineRule="auto"/>
              <w:jc w:val="center"/>
              <w:rPr>
                <w:rFonts w:ascii="宋体" w:hAnsi="宋体" w:eastAsia="宋体"/>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30061E8D">
            <w:pPr>
              <w:spacing w:before="120" w:line="480" w:lineRule="auto"/>
              <w:ind w:left="43"/>
              <w:jc w:val="center"/>
              <w:rPr>
                <w:rFonts w:ascii="宋体" w:hAnsi="宋体" w:eastAsia="宋体"/>
              </w:rPr>
            </w:pPr>
          </w:p>
        </w:tc>
        <w:tc>
          <w:tcPr>
            <w:tcW w:w="2995" w:type="dxa"/>
            <w:tcBorders>
              <w:top w:val="single" w:color="auto" w:sz="4" w:space="0"/>
              <w:left w:val="single" w:color="auto" w:sz="4" w:space="0"/>
              <w:bottom w:val="single" w:color="auto" w:sz="4" w:space="0"/>
              <w:right w:val="single" w:color="auto" w:sz="4" w:space="0"/>
            </w:tcBorders>
            <w:noWrap w:val="0"/>
            <w:vAlign w:val="center"/>
          </w:tcPr>
          <w:p w14:paraId="10517F7D">
            <w:pPr>
              <w:spacing w:before="120" w:line="480" w:lineRule="auto"/>
              <w:ind w:left="43"/>
              <w:jc w:val="center"/>
              <w:rPr>
                <w:rFonts w:ascii="宋体" w:hAnsi="宋体" w:eastAsia="宋体"/>
              </w:rPr>
            </w:pPr>
          </w:p>
        </w:tc>
      </w:tr>
      <w:tr w14:paraId="640A2E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noWrap w:val="0"/>
            <w:vAlign w:val="center"/>
          </w:tcPr>
          <w:p w14:paraId="3C0D1F97">
            <w:pPr>
              <w:spacing w:before="120" w:line="480" w:lineRule="auto"/>
              <w:jc w:val="center"/>
              <w:rPr>
                <w:rFonts w:ascii="宋体" w:hAnsi="宋体" w:eastAsia="宋体"/>
              </w:rPr>
            </w:pPr>
            <w:r>
              <w:rPr>
                <w:rFonts w:hint="eastAsia" w:ascii="宋体" w:hAnsi="宋体" w:eastAsia="宋体"/>
              </w:rPr>
              <w:t>服务地点</w:t>
            </w:r>
          </w:p>
        </w:tc>
        <w:tc>
          <w:tcPr>
            <w:tcW w:w="2513" w:type="dxa"/>
            <w:tcBorders>
              <w:top w:val="single" w:color="auto" w:sz="4" w:space="0"/>
              <w:left w:val="single" w:color="auto" w:sz="4" w:space="0"/>
              <w:bottom w:val="single" w:color="auto" w:sz="4" w:space="0"/>
              <w:right w:val="single" w:color="auto" w:sz="4" w:space="0"/>
            </w:tcBorders>
            <w:noWrap w:val="0"/>
            <w:vAlign w:val="center"/>
          </w:tcPr>
          <w:p w14:paraId="03ACAFA0">
            <w:pPr>
              <w:spacing w:before="120" w:line="480" w:lineRule="auto"/>
              <w:jc w:val="center"/>
              <w:rPr>
                <w:rFonts w:ascii="宋体" w:hAnsi="宋体" w:eastAsia="宋体"/>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FD384EB">
            <w:pPr>
              <w:spacing w:before="120" w:line="480" w:lineRule="auto"/>
              <w:ind w:left="43"/>
              <w:jc w:val="center"/>
              <w:rPr>
                <w:rFonts w:ascii="宋体" w:hAnsi="宋体" w:eastAsia="宋体"/>
              </w:rPr>
            </w:pPr>
          </w:p>
        </w:tc>
        <w:tc>
          <w:tcPr>
            <w:tcW w:w="2995" w:type="dxa"/>
            <w:tcBorders>
              <w:top w:val="single" w:color="auto" w:sz="4" w:space="0"/>
              <w:left w:val="single" w:color="auto" w:sz="4" w:space="0"/>
              <w:bottom w:val="single" w:color="auto" w:sz="4" w:space="0"/>
              <w:right w:val="single" w:color="auto" w:sz="4" w:space="0"/>
            </w:tcBorders>
            <w:noWrap w:val="0"/>
            <w:vAlign w:val="center"/>
          </w:tcPr>
          <w:p w14:paraId="31868137">
            <w:pPr>
              <w:spacing w:before="120" w:line="480" w:lineRule="auto"/>
              <w:ind w:left="43"/>
              <w:jc w:val="center"/>
              <w:rPr>
                <w:rFonts w:ascii="宋体" w:hAnsi="宋体" w:eastAsia="宋体"/>
              </w:rPr>
            </w:pPr>
          </w:p>
        </w:tc>
      </w:tr>
      <w:tr w14:paraId="698342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noWrap w:val="0"/>
            <w:vAlign w:val="center"/>
          </w:tcPr>
          <w:p w14:paraId="5F943D55">
            <w:pPr>
              <w:spacing w:before="120" w:line="480" w:lineRule="auto"/>
              <w:jc w:val="center"/>
              <w:rPr>
                <w:rFonts w:ascii="宋体" w:hAnsi="宋体" w:eastAsia="宋体"/>
              </w:rPr>
            </w:pPr>
            <w:r>
              <w:rPr>
                <w:rFonts w:hint="eastAsia" w:ascii="宋体" w:hAnsi="宋体" w:eastAsia="宋体"/>
              </w:rPr>
              <w:t>付款方式</w:t>
            </w:r>
          </w:p>
        </w:tc>
        <w:tc>
          <w:tcPr>
            <w:tcW w:w="2513" w:type="dxa"/>
            <w:tcBorders>
              <w:top w:val="single" w:color="auto" w:sz="4" w:space="0"/>
              <w:left w:val="single" w:color="auto" w:sz="4" w:space="0"/>
              <w:bottom w:val="single" w:color="auto" w:sz="4" w:space="0"/>
              <w:right w:val="single" w:color="auto" w:sz="4" w:space="0"/>
            </w:tcBorders>
            <w:noWrap w:val="0"/>
            <w:vAlign w:val="center"/>
          </w:tcPr>
          <w:p w14:paraId="417185CE">
            <w:pPr>
              <w:spacing w:before="120" w:line="480" w:lineRule="auto"/>
              <w:jc w:val="center"/>
              <w:rPr>
                <w:rFonts w:ascii="宋体" w:hAnsi="宋体" w:eastAsia="宋体"/>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6443C79">
            <w:pPr>
              <w:spacing w:before="120" w:line="480" w:lineRule="auto"/>
              <w:jc w:val="center"/>
              <w:rPr>
                <w:rFonts w:ascii="宋体" w:hAnsi="宋体" w:eastAsia="宋体"/>
              </w:rPr>
            </w:pPr>
          </w:p>
        </w:tc>
        <w:tc>
          <w:tcPr>
            <w:tcW w:w="2995" w:type="dxa"/>
            <w:tcBorders>
              <w:top w:val="single" w:color="auto" w:sz="4" w:space="0"/>
              <w:left w:val="single" w:color="auto" w:sz="4" w:space="0"/>
              <w:bottom w:val="single" w:color="auto" w:sz="4" w:space="0"/>
              <w:right w:val="single" w:color="auto" w:sz="4" w:space="0"/>
            </w:tcBorders>
            <w:noWrap w:val="0"/>
            <w:vAlign w:val="center"/>
          </w:tcPr>
          <w:p w14:paraId="11B4748C">
            <w:pPr>
              <w:spacing w:before="120" w:line="480" w:lineRule="auto"/>
              <w:jc w:val="center"/>
              <w:rPr>
                <w:rFonts w:ascii="宋体" w:hAnsi="宋体" w:eastAsia="宋体"/>
              </w:rPr>
            </w:pPr>
          </w:p>
        </w:tc>
      </w:tr>
      <w:tr w14:paraId="208ED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noWrap w:val="0"/>
          </w:tcPr>
          <w:p w14:paraId="32FF6D38">
            <w:pPr>
              <w:spacing w:before="120" w:line="480" w:lineRule="auto"/>
              <w:jc w:val="center"/>
              <w:rPr>
                <w:rFonts w:ascii="宋体" w:hAnsi="宋体" w:eastAsia="宋体"/>
              </w:rPr>
            </w:pPr>
            <w:r>
              <w:rPr>
                <w:rFonts w:hint="eastAsia" w:ascii="宋体" w:hAnsi="宋体" w:eastAsia="宋体"/>
              </w:rPr>
              <w:t>其他</w:t>
            </w:r>
          </w:p>
        </w:tc>
        <w:tc>
          <w:tcPr>
            <w:tcW w:w="2513" w:type="dxa"/>
            <w:tcBorders>
              <w:top w:val="single" w:color="auto" w:sz="4" w:space="0"/>
              <w:left w:val="single" w:color="auto" w:sz="4" w:space="0"/>
              <w:bottom w:val="single" w:color="auto" w:sz="4" w:space="0"/>
              <w:right w:val="single" w:color="auto" w:sz="4" w:space="0"/>
            </w:tcBorders>
            <w:noWrap w:val="0"/>
          </w:tcPr>
          <w:p w14:paraId="062FE0A2">
            <w:pPr>
              <w:spacing w:before="120" w:line="480" w:lineRule="auto"/>
              <w:jc w:val="center"/>
              <w:rPr>
                <w:rFonts w:ascii="宋体" w:hAnsi="宋体" w:eastAsia="宋体"/>
              </w:rPr>
            </w:pPr>
            <w:r>
              <w:rPr>
                <w:rFonts w:ascii="宋体" w:hAnsi="宋体" w:eastAsia="宋体"/>
              </w:rPr>
              <w:t>……</w:t>
            </w:r>
          </w:p>
        </w:tc>
        <w:tc>
          <w:tcPr>
            <w:tcW w:w="1845" w:type="dxa"/>
            <w:tcBorders>
              <w:top w:val="single" w:color="auto" w:sz="4" w:space="0"/>
              <w:left w:val="single" w:color="auto" w:sz="4" w:space="0"/>
              <w:bottom w:val="single" w:color="auto" w:sz="4" w:space="0"/>
              <w:right w:val="single" w:color="auto" w:sz="4" w:space="0"/>
            </w:tcBorders>
            <w:noWrap w:val="0"/>
          </w:tcPr>
          <w:p w14:paraId="74DFF82F">
            <w:pPr>
              <w:spacing w:before="120" w:line="480" w:lineRule="auto"/>
              <w:jc w:val="center"/>
              <w:rPr>
                <w:rFonts w:ascii="宋体" w:hAnsi="宋体" w:eastAsia="宋体"/>
              </w:rPr>
            </w:pPr>
          </w:p>
        </w:tc>
        <w:tc>
          <w:tcPr>
            <w:tcW w:w="2995" w:type="dxa"/>
            <w:tcBorders>
              <w:top w:val="single" w:color="auto" w:sz="4" w:space="0"/>
              <w:left w:val="single" w:color="auto" w:sz="4" w:space="0"/>
              <w:bottom w:val="single" w:color="auto" w:sz="4" w:space="0"/>
              <w:right w:val="single" w:color="auto" w:sz="4" w:space="0"/>
            </w:tcBorders>
            <w:noWrap w:val="0"/>
          </w:tcPr>
          <w:p w14:paraId="5875A4FE">
            <w:pPr>
              <w:spacing w:before="120" w:line="480" w:lineRule="auto"/>
              <w:jc w:val="center"/>
              <w:rPr>
                <w:rFonts w:ascii="宋体" w:hAnsi="宋体" w:eastAsia="宋体"/>
              </w:rPr>
            </w:pPr>
          </w:p>
        </w:tc>
      </w:tr>
    </w:tbl>
    <w:p w14:paraId="1F68CA89">
      <w:pPr>
        <w:spacing w:line="480" w:lineRule="auto"/>
        <w:rPr>
          <w:rFonts w:ascii="宋体" w:hAnsi="宋体" w:eastAsia="宋体"/>
          <w:b/>
          <w:highlight w:val="yellow"/>
        </w:rPr>
      </w:pPr>
      <w:r>
        <w:rPr>
          <w:rFonts w:ascii="宋体" w:hAnsi="宋体" w:eastAsia="宋体"/>
          <w:b/>
        </w:rPr>
        <w:br w:type="page" w:clear="all"/>
      </w:r>
    </w:p>
    <w:p w14:paraId="73CF8429">
      <w:pPr>
        <w:spacing w:before="240" w:line="480" w:lineRule="auto"/>
        <w:jc w:val="center"/>
        <w:rPr>
          <w:rFonts w:ascii="宋体" w:hAnsi="宋体" w:eastAsia="宋体"/>
          <w:b/>
          <w:sz w:val="24"/>
          <w:szCs w:val="24"/>
        </w:rPr>
      </w:pPr>
      <w:r>
        <w:rPr>
          <w:rFonts w:hint="eastAsia" w:ascii="宋体" w:hAnsi="宋体" w:eastAsia="宋体"/>
          <w:b/>
          <w:sz w:val="24"/>
          <w:szCs w:val="24"/>
        </w:rPr>
        <w:t>主要标的信息（成交后将公示）</w:t>
      </w:r>
    </w:p>
    <w:p w14:paraId="10435FE2">
      <w:pPr>
        <w:spacing w:after="240" w:line="480" w:lineRule="auto"/>
        <w:rPr>
          <w:rFonts w:ascii="宋体" w:hAnsi="宋体" w:eastAsia="宋体"/>
          <w:b/>
        </w:rPr>
      </w:pPr>
      <w:r>
        <w:rPr>
          <w:rFonts w:hint="eastAsia" w:ascii="宋体" w:hAnsi="宋体" w:eastAsia="宋体"/>
        </w:rPr>
        <w:t>供应商全称：</w:t>
      </w:r>
    </w:p>
    <w:tbl>
      <w:tblPr>
        <w:tblStyle w:val="39"/>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74"/>
      </w:tblGrid>
      <w:tr w14:paraId="5D023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8574" w:type="dxa"/>
            <w:noWrap w:val="0"/>
            <w:vAlign w:val="center"/>
          </w:tcPr>
          <w:p w14:paraId="0352311E">
            <w:pPr>
              <w:widowControl w:val="0"/>
              <w:jc w:val="center"/>
              <w:rPr>
                <w:rFonts w:ascii="宋体" w:hAnsi="宋体" w:eastAsia="宋体" w:cs="宋体"/>
                <w:szCs w:val="22"/>
              </w:rPr>
            </w:pPr>
            <w:r>
              <w:rPr>
                <w:rFonts w:hint="eastAsia" w:ascii="宋体" w:hAnsi="宋体" w:eastAsia="宋体" w:cs="宋体"/>
                <w:szCs w:val="22"/>
              </w:rPr>
              <w:t>服务类</w:t>
            </w:r>
          </w:p>
        </w:tc>
      </w:tr>
      <w:tr w14:paraId="2A89A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trPr>
        <w:tc>
          <w:tcPr>
            <w:tcW w:w="8574" w:type="dxa"/>
            <w:noWrap w:val="0"/>
            <w:vAlign w:val="center"/>
          </w:tcPr>
          <w:p w14:paraId="78AB0D76">
            <w:pPr>
              <w:widowControl w:val="0"/>
              <w:spacing w:line="360" w:lineRule="auto"/>
              <w:jc w:val="both"/>
              <w:rPr>
                <w:rFonts w:hint="eastAsia" w:ascii="宋体" w:hAnsi="宋体" w:eastAsia="宋体" w:cs="宋体"/>
                <w:szCs w:val="22"/>
              </w:rPr>
            </w:pPr>
            <w:r>
              <w:rPr>
                <w:rFonts w:hint="eastAsia" w:ascii="宋体" w:hAnsi="宋体" w:eastAsia="宋体" w:cs="宋体"/>
                <w:szCs w:val="22"/>
              </w:rPr>
              <w:t>名称：</w:t>
            </w:r>
          </w:p>
          <w:p w14:paraId="525CCBF4">
            <w:pPr>
              <w:widowControl w:val="0"/>
              <w:spacing w:line="360" w:lineRule="auto"/>
              <w:jc w:val="both"/>
              <w:rPr>
                <w:rFonts w:ascii="宋体" w:hAnsi="宋体" w:eastAsia="宋体" w:cs="宋体"/>
                <w:szCs w:val="22"/>
              </w:rPr>
            </w:pPr>
            <w:r>
              <w:rPr>
                <w:rFonts w:hint="eastAsia" w:ascii="宋体" w:hAnsi="宋体" w:eastAsia="宋体" w:cs="宋体"/>
                <w:szCs w:val="22"/>
              </w:rPr>
              <w:t>服务范围：</w:t>
            </w:r>
          </w:p>
          <w:p w14:paraId="117A9CB2">
            <w:pPr>
              <w:widowControl w:val="0"/>
              <w:spacing w:line="360" w:lineRule="auto"/>
              <w:jc w:val="both"/>
              <w:rPr>
                <w:rFonts w:ascii="宋体" w:hAnsi="宋体" w:eastAsia="宋体" w:cs="宋体"/>
                <w:szCs w:val="22"/>
                <w:u w:val="single"/>
              </w:rPr>
            </w:pPr>
            <w:r>
              <w:rPr>
                <w:rFonts w:hint="eastAsia" w:ascii="宋体" w:hAnsi="宋体" w:eastAsia="宋体" w:cs="宋体"/>
                <w:szCs w:val="22"/>
              </w:rPr>
              <w:t>服务要求：</w:t>
            </w:r>
          </w:p>
          <w:p w14:paraId="6681A75F">
            <w:pPr>
              <w:widowControl w:val="0"/>
              <w:spacing w:line="360" w:lineRule="auto"/>
              <w:jc w:val="both"/>
              <w:rPr>
                <w:rFonts w:ascii="宋体" w:hAnsi="宋体" w:eastAsia="宋体" w:cs="宋体"/>
                <w:szCs w:val="22"/>
                <w:u w:val="single"/>
              </w:rPr>
            </w:pPr>
            <w:r>
              <w:rPr>
                <w:rFonts w:hint="eastAsia" w:ascii="宋体" w:hAnsi="宋体" w:eastAsia="宋体" w:cs="宋体"/>
                <w:szCs w:val="22"/>
              </w:rPr>
              <w:t>服务时间：</w:t>
            </w:r>
          </w:p>
          <w:p w14:paraId="03834FEC">
            <w:pPr>
              <w:widowControl w:val="0"/>
              <w:spacing w:line="360" w:lineRule="auto"/>
              <w:jc w:val="both"/>
              <w:rPr>
                <w:rFonts w:ascii="宋体" w:hAnsi="宋体" w:eastAsia="宋体" w:cs="宋体"/>
                <w:szCs w:val="22"/>
              </w:rPr>
            </w:pPr>
            <w:r>
              <w:rPr>
                <w:rFonts w:hint="eastAsia" w:ascii="宋体" w:hAnsi="宋体" w:eastAsia="宋体" w:cs="宋体"/>
                <w:szCs w:val="22"/>
              </w:rPr>
              <w:t>服务标准：</w:t>
            </w:r>
          </w:p>
        </w:tc>
      </w:tr>
    </w:tbl>
    <w:p w14:paraId="0EC2A113">
      <w:pPr>
        <w:spacing w:line="480" w:lineRule="auto"/>
        <w:rPr>
          <w:rFonts w:ascii="宋体" w:hAnsi="宋体" w:eastAsia="宋体" w:cs="宋体"/>
          <w:sz w:val="24"/>
          <w:szCs w:val="24"/>
        </w:rPr>
      </w:pPr>
    </w:p>
    <w:p w14:paraId="771D1D08">
      <w:pPr>
        <w:spacing w:line="480" w:lineRule="auto"/>
        <w:rPr>
          <w:rFonts w:ascii="宋体" w:hAnsi="宋体" w:eastAsia="宋体" w:cs="宋体"/>
          <w:sz w:val="24"/>
          <w:szCs w:val="24"/>
        </w:rPr>
      </w:pPr>
    </w:p>
    <w:p w14:paraId="20231AC3">
      <w:pPr>
        <w:spacing w:line="480" w:lineRule="auto"/>
        <w:rPr>
          <w:rFonts w:ascii="宋体" w:hAnsi="宋体" w:eastAsia="宋体" w:cs="宋体"/>
          <w:sz w:val="24"/>
          <w:szCs w:val="24"/>
        </w:rPr>
      </w:pPr>
    </w:p>
    <w:p w14:paraId="2582D3CC">
      <w:pPr>
        <w:spacing w:line="480" w:lineRule="auto"/>
        <w:rPr>
          <w:rFonts w:ascii="宋体" w:hAnsi="宋体" w:eastAsia="宋体" w:cs="宋体"/>
          <w:sz w:val="24"/>
          <w:szCs w:val="24"/>
        </w:rPr>
      </w:pPr>
    </w:p>
    <w:p w14:paraId="0EF98EA3">
      <w:pPr>
        <w:spacing w:line="480" w:lineRule="auto"/>
        <w:rPr>
          <w:rFonts w:ascii="宋体" w:hAnsi="宋体" w:eastAsia="宋体" w:cs="宋体"/>
          <w:sz w:val="24"/>
          <w:szCs w:val="24"/>
        </w:rPr>
      </w:pPr>
    </w:p>
    <w:p w14:paraId="1AF24006">
      <w:pPr>
        <w:spacing w:line="480" w:lineRule="auto"/>
        <w:rPr>
          <w:rFonts w:ascii="宋体" w:hAnsi="宋体" w:eastAsia="宋体" w:cs="宋体"/>
          <w:sz w:val="24"/>
          <w:szCs w:val="24"/>
        </w:rPr>
      </w:pPr>
    </w:p>
    <w:p w14:paraId="3BBB2E4C">
      <w:pPr>
        <w:spacing w:line="480" w:lineRule="auto"/>
        <w:rPr>
          <w:rFonts w:ascii="宋体" w:hAnsi="宋体" w:eastAsia="宋体" w:cs="宋体"/>
          <w:sz w:val="24"/>
          <w:szCs w:val="24"/>
        </w:rPr>
      </w:pPr>
    </w:p>
    <w:p w14:paraId="11DA6CBF">
      <w:pPr>
        <w:spacing w:line="480" w:lineRule="auto"/>
        <w:rPr>
          <w:rFonts w:ascii="宋体" w:hAnsi="宋体" w:eastAsia="宋体" w:cs="宋体"/>
          <w:sz w:val="24"/>
          <w:szCs w:val="24"/>
        </w:rPr>
      </w:pPr>
    </w:p>
    <w:p w14:paraId="58ED1277">
      <w:pPr>
        <w:spacing w:line="480" w:lineRule="auto"/>
        <w:rPr>
          <w:rFonts w:ascii="宋体" w:hAnsi="宋体" w:eastAsia="宋体" w:cs="宋体"/>
          <w:sz w:val="24"/>
          <w:szCs w:val="24"/>
        </w:rPr>
      </w:pPr>
    </w:p>
    <w:p w14:paraId="451EAC64">
      <w:pPr>
        <w:spacing w:line="480" w:lineRule="auto"/>
        <w:rPr>
          <w:rFonts w:ascii="宋体" w:hAnsi="宋体" w:eastAsia="宋体" w:cs="宋体"/>
          <w:sz w:val="24"/>
          <w:szCs w:val="24"/>
        </w:rPr>
      </w:pPr>
    </w:p>
    <w:p w14:paraId="1408836B">
      <w:pPr>
        <w:spacing w:line="480" w:lineRule="auto"/>
        <w:rPr>
          <w:rFonts w:ascii="宋体" w:hAnsi="宋体" w:eastAsia="宋体" w:cs="宋体"/>
          <w:sz w:val="24"/>
          <w:szCs w:val="24"/>
        </w:rPr>
      </w:pPr>
    </w:p>
    <w:p w14:paraId="26B77638">
      <w:pPr>
        <w:spacing w:line="480" w:lineRule="auto"/>
        <w:rPr>
          <w:rFonts w:ascii="宋体" w:hAnsi="宋体" w:eastAsia="宋体" w:cs="宋体"/>
          <w:sz w:val="24"/>
          <w:szCs w:val="24"/>
        </w:rPr>
      </w:pPr>
    </w:p>
    <w:p w14:paraId="3EBD71C5">
      <w:pPr>
        <w:spacing w:line="480" w:lineRule="auto"/>
        <w:rPr>
          <w:rFonts w:ascii="宋体" w:hAnsi="宋体" w:eastAsia="宋体" w:cs="宋体"/>
          <w:sz w:val="24"/>
          <w:szCs w:val="24"/>
        </w:rPr>
      </w:pPr>
    </w:p>
    <w:p w14:paraId="21FB62C3">
      <w:pPr>
        <w:spacing w:line="480" w:lineRule="auto"/>
        <w:rPr>
          <w:rFonts w:ascii="宋体" w:hAnsi="宋体" w:eastAsia="宋体" w:cs="宋体"/>
          <w:sz w:val="24"/>
          <w:szCs w:val="24"/>
        </w:rPr>
      </w:pPr>
    </w:p>
    <w:p w14:paraId="275E85E7">
      <w:pPr>
        <w:bidi w:val="0"/>
      </w:pPr>
    </w:p>
    <w:p w14:paraId="4BE5E6F0">
      <w:pPr>
        <w:spacing w:before="91" w:line="226" w:lineRule="auto"/>
        <w:rPr>
          <w:rFonts w:hint="eastAsia" w:ascii="宋体" w:hAnsi="宋体" w:eastAsia="宋体" w:cs="楷体"/>
          <w:b/>
          <w:spacing w:val="14"/>
          <w:sz w:val="24"/>
          <w:szCs w:val="24"/>
          <w:lang w:val="en-US" w:eastAsia="zh-CN"/>
        </w:rPr>
      </w:pPr>
    </w:p>
    <w:p w14:paraId="60746C43">
      <w:pPr>
        <w:pStyle w:val="4"/>
        <w:spacing w:line="480" w:lineRule="auto"/>
        <w:jc w:val="left"/>
        <w:rPr>
          <w:rFonts w:ascii="宋体" w:hAnsi="宋体" w:eastAsia="宋体" w:cs="楷体"/>
          <w:b/>
          <w:spacing w:val="14"/>
          <w:sz w:val="24"/>
          <w:szCs w:val="24"/>
        </w:rPr>
      </w:pPr>
      <w:bookmarkStart w:id="50" w:name="_Toc7981"/>
      <w:r>
        <w:rPr>
          <w:rFonts w:hint="eastAsia" w:ascii="宋体" w:hAnsi="宋体" w:eastAsia="宋体"/>
          <w:bCs w:val="0"/>
          <w:sz w:val="24"/>
          <w:szCs w:val="24"/>
          <w:lang w:val="en-US" w:eastAsia="zh-CN"/>
        </w:rPr>
        <w:t>七</w:t>
      </w:r>
      <w:r>
        <w:rPr>
          <w:rFonts w:hint="eastAsia" w:ascii="宋体" w:hAnsi="宋体" w:eastAsia="宋体"/>
          <w:bCs w:val="0"/>
          <w:sz w:val="24"/>
          <w:szCs w:val="24"/>
        </w:rPr>
        <w:t>、其他（供应商认为有必要提供的声明和文件，如有自拟并自行添加）</w:t>
      </w:r>
      <w:bookmarkEnd w:id="50"/>
    </w:p>
    <w:p w14:paraId="0A465603">
      <w:pPr>
        <w:spacing w:line="360" w:lineRule="auto"/>
        <w:ind w:firstLine="281"/>
        <w:jc w:val="center"/>
        <w:rPr>
          <w:rFonts w:hint="eastAsia" w:ascii="宋体" w:hAnsi="宋体" w:eastAsia="宋体" w:cs="宋体"/>
          <w:b/>
          <w:sz w:val="21"/>
          <w:szCs w:val="21"/>
        </w:rPr>
      </w:pPr>
    </w:p>
    <w:p w14:paraId="31490465">
      <w:pPr>
        <w:spacing w:line="360" w:lineRule="auto"/>
        <w:ind w:firstLine="281"/>
        <w:jc w:val="center"/>
        <w:rPr>
          <w:rFonts w:hint="eastAsia" w:ascii="宋体" w:hAnsi="宋体" w:eastAsia="宋体" w:cs="宋体"/>
          <w:b/>
          <w:sz w:val="21"/>
          <w:szCs w:val="21"/>
        </w:rPr>
      </w:pPr>
    </w:p>
    <w:p w14:paraId="02A81081">
      <w:pPr>
        <w:spacing w:line="360" w:lineRule="auto"/>
        <w:ind w:firstLine="281"/>
        <w:jc w:val="center"/>
        <w:rPr>
          <w:rFonts w:hint="eastAsia" w:ascii="宋体" w:hAnsi="宋体" w:eastAsia="宋体" w:cs="宋体"/>
          <w:b/>
          <w:sz w:val="21"/>
          <w:szCs w:val="21"/>
        </w:rPr>
      </w:pPr>
      <w:r>
        <w:rPr>
          <w:rFonts w:hint="eastAsia" w:ascii="宋体" w:hAnsi="宋体" w:eastAsia="宋体" w:cs="宋体"/>
          <w:b/>
          <w:sz w:val="21"/>
          <w:szCs w:val="21"/>
        </w:rPr>
        <w:t>联合体协议（如有）</w:t>
      </w:r>
    </w:p>
    <w:p w14:paraId="1545CE34">
      <w:pPr>
        <w:spacing w:line="360" w:lineRule="auto"/>
        <w:ind w:firstLine="281"/>
        <w:jc w:val="center"/>
        <w:rPr>
          <w:rFonts w:hint="eastAsia" w:ascii="宋体" w:hAnsi="宋体" w:eastAsia="宋体" w:cs="宋体"/>
          <w:b/>
          <w:sz w:val="21"/>
          <w:szCs w:val="21"/>
        </w:rPr>
      </w:pPr>
    </w:p>
    <w:p w14:paraId="48AB5C8B">
      <w:pPr>
        <w:spacing w:line="360" w:lineRule="auto"/>
        <w:rPr>
          <w:rFonts w:hint="eastAsia" w:ascii="宋体" w:hAnsi="宋体" w:eastAsia="宋体" w:cs="宋体"/>
          <w:sz w:val="21"/>
          <w:szCs w:val="21"/>
        </w:rPr>
      </w:pPr>
      <w:r>
        <w:rPr>
          <w:rFonts w:hint="eastAsia" w:ascii="宋体" w:hAnsi="宋体" w:eastAsia="宋体" w:cs="宋体"/>
          <w:sz w:val="21"/>
          <w:szCs w:val="21"/>
        </w:rPr>
        <w:t>（联合体中各供应商全称）在此达成以下协议：</w:t>
      </w:r>
    </w:p>
    <w:p w14:paraId="25FA30DD">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1、我们自愿组成联合体，参加（代理公司）组织的采购编号为（项目编号）（项目全称）的政府采购活动。</w:t>
      </w:r>
    </w:p>
    <w:p w14:paraId="4257AFF7">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392F639">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 xml:space="preserve">                                        </w:t>
      </w:r>
    </w:p>
    <w:p w14:paraId="22BEBD96">
      <w:pPr>
        <w:spacing w:line="360" w:lineRule="auto"/>
        <w:ind w:firstLine="6160"/>
        <w:rPr>
          <w:rFonts w:hint="eastAsia" w:ascii="宋体" w:hAnsi="宋体" w:eastAsia="宋体" w:cs="宋体"/>
          <w:sz w:val="21"/>
          <w:szCs w:val="21"/>
        </w:rPr>
      </w:pPr>
      <w:r>
        <w:rPr>
          <w:rFonts w:hint="eastAsia" w:ascii="宋体" w:hAnsi="宋体" w:eastAsia="宋体" w:cs="宋体"/>
          <w:sz w:val="21"/>
          <w:szCs w:val="21"/>
        </w:rPr>
        <w:t>所有供应商全称：</w:t>
      </w:r>
    </w:p>
    <w:p w14:paraId="47198C03">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  </w:t>
      </w:r>
    </w:p>
    <w:p w14:paraId="1FD8F2D2">
      <w:pPr>
        <w:spacing w:line="360" w:lineRule="auto"/>
        <w:ind w:firstLine="6160"/>
        <w:rPr>
          <w:rFonts w:hint="eastAsia" w:ascii="宋体" w:hAnsi="宋体" w:eastAsia="宋体" w:cs="宋体"/>
          <w:sz w:val="21"/>
          <w:szCs w:val="21"/>
        </w:rPr>
      </w:pPr>
      <w:r>
        <w:rPr>
          <w:rFonts w:hint="eastAsia" w:ascii="宋体" w:hAnsi="宋体" w:eastAsia="宋体" w:cs="宋体"/>
          <w:sz w:val="21"/>
          <w:szCs w:val="21"/>
        </w:rPr>
        <w:t>日期：</w:t>
      </w:r>
    </w:p>
    <w:p w14:paraId="3C00E862">
      <w:pPr>
        <w:spacing w:before="91" w:line="226" w:lineRule="auto"/>
        <w:rPr>
          <w:rFonts w:ascii="宋体" w:hAnsi="宋体" w:eastAsia="宋体" w:cs="楷体"/>
          <w:spacing w:val="14"/>
          <w:sz w:val="24"/>
          <w:szCs w:val="24"/>
        </w:rPr>
      </w:pPr>
      <w:bookmarkStart w:id="51" w:name="_bookmark5"/>
      <w:bookmarkEnd w:id="51"/>
    </w:p>
    <w:sectPr>
      <w:headerReference r:id="rId5" w:type="default"/>
      <w:footerReference r:id="rId6" w:type="default"/>
      <w:pgSz w:w="11907" w:h="16839"/>
      <w:pgMar w:top="1361" w:right="1418" w:bottom="1361" w:left="1432" w:header="0" w:footer="85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69B40">
    <w:pPr>
      <w:pStyle w:val="26"/>
      <w:jc w:val="center"/>
    </w:pPr>
  </w:p>
  <w:p w14:paraId="5C8D946A">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F5158">
    <w:pPr>
      <w:pStyle w:val="2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74F9C">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4C74F9C">
                    <w:pPr>
                      <w:pStyle w:val="26"/>
                    </w:pPr>
                    <w:r>
                      <w:fldChar w:fldCharType="begin"/>
                    </w:r>
                    <w:r>
                      <w:instrText xml:space="preserve"> PAGE  \* MERGEFORMAT </w:instrText>
                    </w:r>
                    <w:r>
                      <w:fldChar w:fldCharType="separate"/>
                    </w:r>
                    <w:r>
                      <w:t>1</w:t>
                    </w:r>
                    <w:r>
                      <w:fldChar w:fldCharType="end"/>
                    </w:r>
                  </w:p>
                </w:txbxContent>
              </v:textbox>
            </v:shape>
          </w:pict>
        </mc:Fallback>
      </mc:AlternateContent>
    </w:r>
  </w:p>
  <w:p w14:paraId="196523DE">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6239A">
    <w:pPr>
      <w:pStyle w:val="26"/>
      <w:jc w:val="both"/>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28"/>
                            <w:docPartObj>
                              <w:docPartGallery w:val="autotext"/>
                            </w:docPartObj>
                          </w:sdtPr>
                          <w:sdtContent>
                            <w:p w14:paraId="7522F066">
                              <w:pPr>
                                <w:pStyle w:val="26"/>
                                <w:keepNext w:val="0"/>
                                <w:keepLines w:val="0"/>
                                <w:pageBreakBefore w:val="0"/>
                                <w:widowControl w:val="0"/>
                                <w:kinsoku/>
                                <w:wordWrap/>
                                <w:overflowPunct/>
                                <w:topLinePunct w:val="0"/>
                                <w:bidi w:val="0"/>
                                <w:adjustRightInd/>
                                <w:snapToGrid/>
                                <w:jc w:val="center"/>
                                <w:textAlignment w:val="auto"/>
                              </w:pPr>
                              <w:r>
                                <w:fldChar w:fldCharType="begin"/>
                              </w:r>
                              <w:r>
                                <w:instrText xml:space="preserve">PAGE   \* MERGEFORMAT</w:instrText>
                              </w:r>
                              <w:r>
                                <w:fldChar w:fldCharType="separate"/>
                              </w:r>
                              <w:r>
                                <w:rPr>
                                  <w:lang w:val="zh-CN"/>
                                </w:rPr>
                                <w:t>48</w:t>
                              </w:r>
                              <w:r>
                                <w:fldChar w:fldCharType="end"/>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67428"/>
                      <w:docPartObj>
                        <w:docPartGallery w:val="autotext"/>
                      </w:docPartObj>
                    </w:sdtPr>
                    <w:sdtContent>
                      <w:p w14:paraId="7522F066">
                        <w:pPr>
                          <w:pStyle w:val="26"/>
                          <w:keepNext w:val="0"/>
                          <w:keepLines w:val="0"/>
                          <w:pageBreakBefore w:val="0"/>
                          <w:widowControl w:val="0"/>
                          <w:kinsoku/>
                          <w:wordWrap/>
                          <w:overflowPunct/>
                          <w:topLinePunct w:val="0"/>
                          <w:bidi w:val="0"/>
                          <w:adjustRightInd/>
                          <w:snapToGrid/>
                          <w:jc w:val="center"/>
                          <w:textAlignment w:val="auto"/>
                        </w:pPr>
                        <w:r>
                          <w:fldChar w:fldCharType="begin"/>
                        </w:r>
                        <w:r>
                          <w:instrText xml:space="preserve">PAGE   \* MERGEFORMAT</w:instrText>
                        </w:r>
                        <w:r>
                          <w:fldChar w:fldCharType="separate"/>
                        </w:r>
                        <w:r>
                          <w:rPr>
                            <w:lang w:val="zh-CN"/>
                          </w:rPr>
                          <w:t>48</w:t>
                        </w:r>
                        <w:r>
                          <w:fldChar w:fldCharType="end"/>
                        </w:r>
                      </w:p>
                    </w:sdtContent>
                  </w:sdt>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EDF9">
    <w:pPr>
      <w:pStyle w:val="27"/>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A47765"/>
    <w:multiLevelType w:val="singleLevel"/>
    <w:tmpl w:val="A4A47765"/>
    <w:lvl w:ilvl="0" w:tentative="0">
      <w:start w:val="7"/>
      <w:numFmt w:val="chineseCounting"/>
      <w:suff w:val="nothing"/>
      <w:lvlText w:val="%1、"/>
      <w:lvlJc w:val="left"/>
      <w:rPr>
        <w:rFonts w:hint="eastAsia"/>
      </w:rPr>
    </w:lvl>
  </w:abstractNum>
  <w:abstractNum w:abstractNumId="1">
    <w:nsid w:val="D9EF2383"/>
    <w:multiLevelType w:val="singleLevel"/>
    <w:tmpl w:val="D9EF2383"/>
    <w:lvl w:ilvl="0" w:tentative="0">
      <w:start w:val="3"/>
      <w:numFmt w:val="chineseCounting"/>
      <w:suff w:val="space"/>
      <w:lvlText w:val="第%1条"/>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C3118"/>
    <w:rsid w:val="01B01027"/>
    <w:rsid w:val="0270061D"/>
    <w:rsid w:val="038325D2"/>
    <w:rsid w:val="03F67248"/>
    <w:rsid w:val="040A4AA1"/>
    <w:rsid w:val="04BB32CE"/>
    <w:rsid w:val="056D7096"/>
    <w:rsid w:val="05A64B0B"/>
    <w:rsid w:val="06414E29"/>
    <w:rsid w:val="064D02FA"/>
    <w:rsid w:val="065339C7"/>
    <w:rsid w:val="07726BE5"/>
    <w:rsid w:val="07753D14"/>
    <w:rsid w:val="078C3587"/>
    <w:rsid w:val="086A5B0F"/>
    <w:rsid w:val="088C02F7"/>
    <w:rsid w:val="08CE0632"/>
    <w:rsid w:val="093E470A"/>
    <w:rsid w:val="09622C8A"/>
    <w:rsid w:val="098857A4"/>
    <w:rsid w:val="0A3F293E"/>
    <w:rsid w:val="0ADD6A6C"/>
    <w:rsid w:val="0B6E71D9"/>
    <w:rsid w:val="0C573148"/>
    <w:rsid w:val="0C692CAD"/>
    <w:rsid w:val="0DB951E4"/>
    <w:rsid w:val="0DBA7538"/>
    <w:rsid w:val="0DC61A39"/>
    <w:rsid w:val="0DD24882"/>
    <w:rsid w:val="0E0D1416"/>
    <w:rsid w:val="0F7432AE"/>
    <w:rsid w:val="101D5025"/>
    <w:rsid w:val="110A553C"/>
    <w:rsid w:val="11125DCE"/>
    <w:rsid w:val="11A34026"/>
    <w:rsid w:val="121A1109"/>
    <w:rsid w:val="12B731D7"/>
    <w:rsid w:val="12DE7825"/>
    <w:rsid w:val="132D1193"/>
    <w:rsid w:val="148019DC"/>
    <w:rsid w:val="15060E8F"/>
    <w:rsid w:val="15086DDB"/>
    <w:rsid w:val="15381E56"/>
    <w:rsid w:val="15BD60A9"/>
    <w:rsid w:val="15EA64E1"/>
    <w:rsid w:val="15F53AFE"/>
    <w:rsid w:val="16085708"/>
    <w:rsid w:val="173D4043"/>
    <w:rsid w:val="1780534F"/>
    <w:rsid w:val="17AC7EF2"/>
    <w:rsid w:val="18115FA7"/>
    <w:rsid w:val="187A7D80"/>
    <w:rsid w:val="18933B17"/>
    <w:rsid w:val="18BC23B6"/>
    <w:rsid w:val="18FF4B40"/>
    <w:rsid w:val="190E40C5"/>
    <w:rsid w:val="191136C2"/>
    <w:rsid w:val="19DC4828"/>
    <w:rsid w:val="19EF009E"/>
    <w:rsid w:val="1A5F2863"/>
    <w:rsid w:val="1AA4280C"/>
    <w:rsid w:val="1AC437A4"/>
    <w:rsid w:val="1B3B3304"/>
    <w:rsid w:val="1B7E3953"/>
    <w:rsid w:val="1C931680"/>
    <w:rsid w:val="1CDA0D6E"/>
    <w:rsid w:val="1D015CB6"/>
    <w:rsid w:val="1D0165EA"/>
    <w:rsid w:val="1D2B6007"/>
    <w:rsid w:val="1D603275"/>
    <w:rsid w:val="1D8C009C"/>
    <w:rsid w:val="1D9456B0"/>
    <w:rsid w:val="1DA90A2F"/>
    <w:rsid w:val="1DC67833"/>
    <w:rsid w:val="1E04400F"/>
    <w:rsid w:val="1E46590A"/>
    <w:rsid w:val="1EB41214"/>
    <w:rsid w:val="1EE15D02"/>
    <w:rsid w:val="20021831"/>
    <w:rsid w:val="203C1BBE"/>
    <w:rsid w:val="21BD1BA9"/>
    <w:rsid w:val="220B4D17"/>
    <w:rsid w:val="22460F43"/>
    <w:rsid w:val="224B28CE"/>
    <w:rsid w:val="22700284"/>
    <w:rsid w:val="230C5CE8"/>
    <w:rsid w:val="23292B78"/>
    <w:rsid w:val="233E7459"/>
    <w:rsid w:val="23961D95"/>
    <w:rsid w:val="23DF4424"/>
    <w:rsid w:val="24514EEB"/>
    <w:rsid w:val="24CB6D8A"/>
    <w:rsid w:val="252E1F46"/>
    <w:rsid w:val="25314F1A"/>
    <w:rsid w:val="25E46AA9"/>
    <w:rsid w:val="261D03E3"/>
    <w:rsid w:val="26D30C97"/>
    <w:rsid w:val="28042C36"/>
    <w:rsid w:val="283D2E04"/>
    <w:rsid w:val="28537F15"/>
    <w:rsid w:val="292A0687"/>
    <w:rsid w:val="296F32D0"/>
    <w:rsid w:val="29D656A1"/>
    <w:rsid w:val="29FD282F"/>
    <w:rsid w:val="2A0F3106"/>
    <w:rsid w:val="2B284714"/>
    <w:rsid w:val="2B5537B7"/>
    <w:rsid w:val="2BBA48C5"/>
    <w:rsid w:val="2BC929C8"/>
    <w:rsid w:val="2C0B4749"/>
    <w:rsid w:val="2C58288D"/>
    <w:rsid w:val="2C940442"/>
    <w:rsid w:val="2CDD3A5A"/>
    <w:rsid w:val="2CEE355C"/>
    <w:rsid w:val="2D105A7C"/>
    <w:rsid w:val="2D6E2A3E"/>
    <w:rsid w:val="2E6A3681"/>
    <w:rsid w:val="2EA9241F"/>
    <w:rsid w:val="2F1248DF"/>
    <w:rsid w:val="2F19195A"/>
    <w:rsid w:val="2FA7629A"/>
    <w:rsid w:val="2FBB48C3"/>
    <w:rsid w:val="2FEC3129"/>
    <w:rsid w:val="311B1076"/>
    <w:rsid w:val="312B6FDD"/>
    <w:rsid w:val="314F575A"/>
    <w:rsid w:val="31CF4AB1"/>
    <w:rsid w:val="324F5AA6"/>
    <w:rsid w:val="32DA740F"/>
    <w:rsid w:val="32F357C4"/>
    <w:rsid w:val="32FB1B96"/>
    <w:rsid w:val="3346275A"/>
    <w:rsid w:val="336E20A7"/>
    <w:rsid w:val="33D1353D"/>
    <w:rsid w:val="341205A0"/>
    <w:rsid w:val="341713FC"/>
    <w:rsid w:val="34B92C78"/>
    <w:rsid w:val="35D4302E"/>
    <w:rsid w:val="35E90555"/>
    <w:rsid w:val="362A15C1"/>
    <w:rsid w:val="36A33E26"/>
    <w:rsid w:val="36E8708F"/>
    <w:rsid w:val="372E49EC"/>
    <w:rsid w:val="379F2908"/>
    <w:rsid w:val="37D3529A"/>
    <w:rsid w:val="37E66B23"/>
    <w:rsid w:val="3840106E"/>
    <w:rsid w:val="393F60A1"/>
    <w:rsid w:val="39F96AB2"/>
    <w:rsid w:val="3B9F3746"/>
    <w:rsid w:val="3C0D4B53"/>
    <w:rsid w:val="3C4F2E05"/>
    <w:rsid w:val="3C6F136A"/>
    <w:rsid w:val="3D807F3D"/>
    <w:rsid w:val="3DF37CFD"/>
    <w:rsid w:val="3E0961FC"/>
    <w:rsid w:val="3E1877DF"/>
    <w:rsid w:val="3E4B3BB9"/>
    <w:rsid w:val="3E8279B9"/>
    <w:rsid w:val="3FA54E88"/>
    <w:rsid w:val="3FBB675E"/>
    <w:rsid w:val="3FE96A18"/>
    <w:rsid w:val="40032D46"/>
    <w:rsid w:val="40373762"/>
    <w:rsid w:val="41024F2F"/>
    <w:rsid w:val="411424E0"/>
    <w:rsid w:val="41A4037A"/>
    <w:rsid w:val="41A633CF"/>
    <w:rsid w:val="41E86D57"/>
    <w:rsid w:val="427F7E2D"/>
    <w:rsid w:val="42D152C5"/>
    <w:rsid w:val="433354F5"/>
    <w:rsid w:val="433D7C28"/>
    <w:rsid w:val="44716D30"/>
    <w:rsid w:val="44E421C9"/>
    <w:rsid w:val="45C4267A"/>
    <w:rsid w:val="45DB342E"/>
    <w:rsid w:val="461551A4"/>
    <w:rsid w:val="47163538"/>
    <w:rsid w:val="471F2BF8"/>
    <w:rsid w:val="47817E55"/>
    <w:rsid w:val="47A85730"/>
    <w:rsid w:val="480C3F11"/>
    <w:rsid w:val="482D3E87"/>
    <w:rsid w:val="4911412C"/>
    <w:rsid w:val="495B763E"/>
    <w:rsid w:val="49D4736E"/>
    <w:rsid w:val="49FE2F91"/>
    <w:rsid w:val="4A745D9D"/>
    <w:rsid w:val="4A8F7C01"/>
    <w:rsid w:val="4ACF7478"/>
    <w:rsid w:val="4B1A3DAE"/>
    <w:rsid w:val="4B2D6A25"/>
    <w:rsid w:val="4C395277"/>
    <w:rsid w:val="4D3013A8"/>
    <w:rsid w:val="4D607621"/>
    <w:rsid w:val="4E0B75CF"/>
    <w:rsid w:val="4EAB5369"/>
    <w:rsid w:val="4EC92947"/>
    <w:rsid w:val="4F135B85"/>
    <w:rsid w:val="500B77B1"/>
    <w:rsid w:val="503A10EE"/>
    <w:rsid w:val="50930356"/>
    <w:rsid w:val="52EB5317"/>
    <w:rsid w:val="53192C95"/>
    <w:rsid w:val="534A7FE3"/>
    <w:rsid w:val="53DF072C"/>
    <w:rsid w:val="54872ED1"/>
    <w:rsid w:val="550873E0"/>
    <w:rsid w:val="55777228"/>
    <w:rsid w:val="55C93441"/>
    <w:rsid w:val="55F54236"/>
    <w:rsid w:val="563D798B"/>
    <w:rsid w:val="567E5930"/>
    <w:rsid w:val="57342B3C"/>
    <w:rsid w:val="578824BF"/>
    <w:rsid w:val="57F616F8"/>
    <w:rsid w:val="5851059E"/>
    <w:rsid w:val="58A95A76"/>
    <w:rsid w:val="58E10AA2"/>
    <w:rsid w:val="59335421"/>
    <w:rsid w:val="59401B59"/>
    <w:rsid w:val="59712A3F"/>
    <w:rsid w:val="5A0E018E"/>
    <w:rsid w:val="5A105AE3"/>
    <w:rsid w:val="5A881C02"/>
    <w:rsid w:val="5AD34E9F"/>
    <w:rsid w:val="5AFC7379"/>
    <w:rsid w:val="5CC613FD"/>
    <w:rsid w:val="5D7B6470"/>
    <w:rsid w:val="5DAC12EE"/>
    <w:rsid w:val="5DCA41FA"/>
    <w:rsid w:val="5DCE4303"/>
    <w:rsid w:val="5E8A1AA8"/>
    <w:rsid w:val="5F183AB6"/>
    <w:rsid w:val="5F77678D"/>
    <w:rsid w:val="5F9D3272"/>
    <w:rsid w:val="5FED6D17"/>
    <w:rsid w:val="60D01598"/>
    <w:rsid w:val="60D47AC2"/>
    <w:rsid w:val="619C7C5C"/>
    <w:rsid w:val="61A811DF"/>
    <w:rsid w:val="61A816D7"/>
    <w:rsid w:val="61F77588"/>
    <w:rsid w:val="623979BC"/>
    <w:rsid w:val="626450B6"/>
    <w:rsid w:val="6292105F"/>
    <w:rsid w:val="62FB179C"/>
    <w:rsid w:val="633432D5"/>
    <w:rsid w:val="633D22E8"/>
    <w:rsid w:val="6380341F"/>
    <w:rsid w:val="63E0643E"/>
    <w:rsid w:val="65372C0E"/>
    <w:rsid w:val="655B1FE0"/>
    <w:rsid w:val="65B25CA0"/>
    <w:rsid w:val="662B2D41"/>
    <w:rsid w:val="664335C9"/>
    <w:rsid w:val="66A33361"/>
    <w:rsid w:val="66DC0AFB"/>
    <w:rsid w:val="66E31E89"/>
    <w:rsid w:val="695D4175"/>
    <w:rsid w:val="69A91168"/>
    <w:rsid w:val="69B55D5F"/>
    <w:rsid w:val="6A10568B"/>
    <w:rsid w:val="6A4A2EF0"/>
    <w:rsid w:val="6A771266"/>
    <w:rsid w:val="6A8F0BAF"/>
    <w:rsid w:val="6AD16513"/>
    <w:rsid w:val="6B161F04"/>
    <w:rsid w:val="6B4042C2"/>
    <w:rsid w:val="6B6F2521"/>
    <w:rsid w:val="6BD1551D"/>
    <w:rsid w:val="6D401DE3"/>
    <w:rsid w:val="6D6255F3"/>
    <w:rsid w:val="6E9076E6"/>
    <w:rsid w:val="6F12598E"/>
    <w:rsid w:val="6F667AFB"/>
    <w:rsid w:val="6FBF4D77"/>
    <w:rsid w:val="6FEC0000"/>
    <w:rsid w:val="701B0C93"/>
    <w:rsid w:val="712F289B"/>
    <w:rsid w:val="71B96608"/>
    <w:rsid w:val="72D54D7C"/>
    <w:rsid w:val="72F773E8"/>
    <w:rsid w:val="730D09BA"/>
    <w:rsid w:val="733C4DFB"/>
    <w:rsid w:val="733F0D8F"/>
    <w:rsid w:val="73880040"/>
    <w:rsid w:val="73920EBF"/>
    <w:rsid w:val="73AD751B"/>
    <w:rsid w:val="74C652C4"/>
    <w:rsid w:val="75952EE8"/>
    <w:rsid w:val="759E36BB"/>
    <w:rsid w:val="75A51E2C"/>
    <w:rsid w:val="75D27948"/>
    <w:rsid w:val="75E43528"/>
    <w:rsid w:val="76625568"/>
    <w:rsid w:val="76A553AD"/>
    <w:rsid w:val="76BA0388"/>
    <w:rsid w:val="76ED0B09"/>
    <w:rsid w:val="76F92DD6"/>
    <w:rsid w:val="775E029C"/>
    <w:rsid w:val="778154D2"/>
    <w:rsid w:val="77854A26"/>
    <w:rsid w:val="77FF7C1D"/>
    <w:rsid w:val="788265AD"/>
    <w:rsid w:val="78B3714F"/>
    <w:rsid w:val="78C50C9E"/>
    <w:rsid w:val="78E8332F"/>
    <w:rsid w:val="79BC6C95"/>
    <w:rsid w:val="7A462A03"/>
    <w:rsid w:val="7A65630B"/>
    <w:rsid w:val="7A7E2317"/>
    <w:rsid w:val="7AB20098"/>
    <w:rsid w:val="7B452056"/>
    <w:rsid w:val="7BA774D1"/>
    <w:rsid w:val="7BA9149B"/>
    <w:rsid w:val="7BB340C8"/>
    <w:rsid w:val="7C186F9C"/>
    <w:rsid w:val="7C263C33"/>
    <w:rsid w:val="7C6920FA"/>
    <w:rsid w:val="7DF74740"/>
    <w:rsid w:val="7F4A71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Arial" w:hAnsi="Arial" w:eastAsia="Arial" w:cs="Arial"/>
      <w:color w:val="000000"/>
      <w:sz w:val="21"/>
      <w:szCs w:val="21"/>
      <w:lang w:val="en-US" w:eastAsia="zh-CN" w:bidi="ar-SA"/>
    </w:rPr>
  </w:style>
  <w:style w:type="paragraph" w:styleId="3">
    <w:name w:val="heading 1"/>
    <w:basedOn w:val="1"/>
    <w:next w:val="1"/>
    <w:qFormat/>
    <w:uiPriority w:val="99"/>
    <w:pPr>
      <w:keepNext/>
      <w:keepLines/>
      <w:spacing w:before="340" w:after="330" w:line="578" w:lineRule="auto"/>
      <w:outlineLvl w:val="0"/>
    </w:pPr>
    <w:rPr>
      <w:rFonts w:ascii="Calibri" w:hAnsi="Calibri"/>
      <w:b/>
      <w:bCs/>
      <w:sz w:val="44"/>
      <w:szCs w:val="44"/>
    </w:rPr>
  </w:style>
  <w:style w:type="paragraph" w:styleId="4">
    <w:name w:val="heading 2"/>
    <w:basedOn w:val="1"/>
    <w:next w:val="5"/>
    <w:qFormat/>
    <w:uiPriority w:val="9"/>
    <w:pPr>
      <w:keepNext/>
      <w:keepLines/>
      <w:spacing w:before="260" w:after="260" w:line="416" w:lineRule="auto"/>
      <w:outlineLvl w:val="1"/>
    </w:pPr>
    <w:rPr>
      <w:rFonts w:ascii="Cambria" w:hAnsi="Cambria"/>
      <w:b/>
      <w:bCs/>
      <w:sz w:val="32"/>
      <w:szCs w:val="32"/>
    </w:rPr>
  </w:style>
  <w:style w:type="paragraph" w:styleId="6">
    <w:name w:val="heading 3"/>
    <w:basedOn w:val="1"/>
    <w:next w:val="1"/>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Document Map"/>
    <w:basedOn w:val="1"/>
    <w:qFormat/>
    <w:uiPriority w:val="99"/>
    <w:pPr>
      <w:shd w:val="clear" w:color="auto" w:fill="000080"/>
    </w:pPr>
    <w:rPr>
      <w:sz w:val="24"/>
    </w:rPr>
  </w:style>
  <w:style w:type="paragraph" w:styleId="5">
    <w:name w:val="Normal Indent"/>
    <w:basedOn w:val="1"/>
    <w:unhideWhenUsed/>
    <w:qFormat/>
    <w:uiPriority w:val="0"/>
    <w:pPr>
      <w:ind w:firstLine="420"/>
    </w:pPr>
    <w:rPr>
      <w:rFonts w:ascii="Calibri" w:hAnsi="Calibri" w:eastAsia="宋体" w:cs="Times New Roman"/>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unhideWhenUsed/>
    <w:qFormat/>
    <w:uiPriority w:val="0"/>
    <w:pPr>
      <w:spacing w:after="120"/>
    </w:pPr>
    <w:rPr>
      <w:rFonts w:ascii="Times New Roman" w:hAnsi="Times New Roman"/>
    </w:rPr>
  </w:style>
  <w:style w:type="paragraph" w:styleId="16">
    <w:name w:val="Body Text Indent"/>
    <w:basedOn w:val="1"/>
    <w:next w:val="1"/>
    <w:qFormat/>
    <w:uiPriority w:val="0"/>
    <w:pPr>
      <w:spacing w:after="120"/>
      <w:ind w:left="420"/>
    </w:pPr>
    <w:rPr>
      <w:sz w:val="24"/>
    </w:rPr>
  </w:style>
  <w:style w:type="paragraph" w:styleId="17">
    <w:name w:val="Block Text"/>
    <w:basedOn w:val="1"/>
    <w:qFormat/>
    <w:uiPriority w:val="0"/>
    <w:pPr>
      <w:spacing w:after="120"/>
      <w:ind w:left="1440" w:right="144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1"/>
    <w:unhideWhenUsed/>
    <w:qFormat/>
    <w:uiPriority w:val="99"/>
    <w:pPr>
      <w:widowControl w:val="0"/>
      <w:jc w:val="both"/>
    </w:pPr>
    <w:rPr>
      <w:rFonts w:ascii="宋体" w:hAnsi="Courier New" w:eastAsia="宋体" w:cs="Times New Roman"/>
      <w:color w:val="auto"/>
      <w:sz w:val="20"/>
      <w:szCs w:val="20"/>
    </w:rPr>
  </w:style>
  <w:style w:type="paragraph" w:styleId="21">
    <w:name w:val="toc 8"/>
    <w:basedOn w:val="1"/>
    <w:next w:val="1"/>
    <w:unhideWhenUsed/>
    <w:qFormat/>
    <w:uiPriority w:val="39"/>
    <w:pPr>
      <w:ind w:left="2940"/>
    </w:pPr>
    <w:rPr>
      <w:rFonts w:ascii="等线" w:hAnsi="等线" w:eastAsia="等线" w:cs="黑体"/>
    </w:rPr>
  </w:style>
  <w:style w:type="paragraph" w:styleId="22">
    <w:name w:val="Date"/>
    <w:basedOn w:val="1"/>
    <w:next w:val="1"/>
    <w:qFormat/>
    <w:uiPriority w:val="0"/>
    <w:rPr>
      <w:sz w:val="24"/>
      <w:szCs w:val="20"/>
    </w:rPr>
  </w:style>
  <w:style w:type="paragraph" w:styleId="23">
    <w:name w:val="Body Text Indent 2"/>
    <w:basedOn w:val="1"/>
    <w:link w:val="202"/>
    <w:qFormat/>
    <w:uiPriority w:val="0"/>
    <w:pPr>
      <w:spacing w:after="120" w:line="480" w:lineRule="auto"/>
      <w:ind w:left="420"/>
    </w:pPr>
  </w:style>
  <w:style w:type="paragraph" w:styleId="24">
    <w:name w:val="endnote text"/>
    <w:basedOn w:val="1"/>
    <w:link w:val="192"/>
    <w:semiHidden/>
    <w:unhideWhenUsed/>
    <w:qFormat/>
    <w:uiPriority w:val="99"/>
    <w:pPr>
      <w:spacing w:after="0" w:line="240" w:lineRule="auto"/>
    </w:pPr>
    <w:rPr>
      <w:sz w:val="20"/>
    </w:rPr>
  </w:style>
  <w:style w:type="paragraph" w:styleId="25">
    <w:name w:val="Balloon Text"/>
    <w:basedOn w:val="1"/>
    <w:link w:val="200"/>
    <w:qFormat/>
    <w:uiPriority w:val="0"/>
    <w:rPr>
      <w:sz w:val="18"/>
      <w:szCs w:val="18"/>
    </w:rPr>
  </w:style>
  <w:style w:type="paragraph" w:styleId="26">
    <w:name w:val="footer"/>
    <w:basedOn w:val="1"/>
    <w:link w:val="199"/>
    <w:qFormat/>
    <w:uiPriority w:val="99"/>
    <w:pPr>
      <w:tabs>
        <w:tab w:val="center" w:pos="4153"/>
        <w:tab w:val="right" w:pos="8306"/>
      </w:tabs>
    </w:pPr>
    <w:rPr>
      <w:sz w:val="18"/>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rPr>
      <w:rFonts w:ascii="Times New Roman"/>
      <w:szCs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6"/>
    <w:unhideWhenUsed/>
    <w:qFormat/>
    <w:uiPriority w:val="99"/>
    <w:pPr>
      <w:ind w:firstLine="420"/>
    </w:p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endnote reference"/>
    <w:basedOn w:val="41"/>
    <w:semiHidden/>
    <w:unhideWhenUsed/>
    <w:qFormat/>
    <w:uiPriority w:val="99"/>
    <w:rPr>
      <w:vertAlign w:val="superscript"/>
    </w:rPr>
  </w:style>
  <w:style w:type="character" w:styleId="44">
    <w:name w:val="Hyperlink"/>
    <w:basedOn w:val="41"/>
    <w:qFormat/>
    <w:uiPriority w:val="0"/>
    <w:rPr>
      <w:color w:val="0000FF" w:themeColor="hyperlink"/>
      <w:u w:val="single"/>
      <w14:textFill>
        <w14:solidFill>
          <w14:schemeClr w14:val="hlink"/>
        </w14:solidFill>
      </w14:textFill>
    </w:rPr>
  </w:style>
  <w:style w:type="character" w:styleId="45">
    <w:name w:val="footnote reference"/>
    <w:basedOn w:val="41"/>
    <w:unhideWhenUsed/>
    <w:qFormat/>
    <w:uiPriority w:val="99"/>
    <w:rPr>
      <w:vertAlign w:val="superscript"/>
    </w:rPr>
  </w:style>
  <w:style w:type="paragraph" w:customStyle="1" w:styleId="46">
    <w:name w:val="正文文本1"/>
    <w:basedOn w:val="1"/>
    <w:qFormat/>
    <w:uiPriority w:val="0"/>
    <w:rPr>
      <w:rFonts w:ascii="仿宋_GB2312" w:eastAsia="仿宋_GB2312"/>
      <w:sz w:val="24"/>
      <w:szCs w:val="20"/>
    </w:rPr>
  </w:style>
  <w:style w:type="character" w:customStyle="1" w:styleId="47">
    <w:name w:val="Heading 1 Char"/>
    <w:basedOn w:val="41"/>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qFormat/>
    <w:uiPriority w:val="9"/>
    <w:rPr>
      <w:rFonts w:ascii="Arial" w:hAnsi="Arial" w:eastAsia="Arial" w:cs="Arial"/>
      <w:sz w:val="30"/>
      <w:szCs w:val="30"/>
    </w:rPr>
  </w:style>
  <w:style w:type="character" w:customStyle="1" w:styleId="50">
    <w:name w:val="Heading 4 Char"/>
    <w:basedOn w:val="41"/>
    <w:link w:val="7"/>
    <w:qFormat/>
    <w:uiPriority w:val="9"/>
    <w:rPr>
      <w:rFonts w:ascii="Arial" w:hAnsi="Arial" w:eastAsia="Arial" w:cs="Arial"/>
      <w:b/>
      <w:bCs/>
      <w:sz w:val="26"/>
      <w:szCs w:val="26"/>
    </w:rPr>
  </w:style>
  <w:style w:type="character" w:customStyle="1" w:styleId="51">
    <w:name w:val="Heading 5 Char"/>
    <w:basedOn w:val="41"/>
    <w:link w:val="8"/>
    <w:qFormat/>
    <w:uiPriority w:val="9"/>
    <w:rPr>
      <w:rFonts w:ascii="Arial" w:hAnsi="Arial" w:eastAsia="Arial" w:cs="Arial"/>
      <w:b/>
      <w:bCs/>
      <w:sz w:val="24"/>
      <w:szCs w:val="24"/>
    </w:rPr>
  </w:style>
  <w:style w:type="character" w:customStyle="1" w:styleId="52">
    <w:name w:val="Heading 6 Char"/>
    <w:basedOn w:val="41"/>
    <w:link w:val="9"/>
    <w:qFormat/>
    <w:uiPriority w:val="9"/>
    <w:rPr>
      <w:rFonts w:ascii="Arial" w:hAnsi="Arial" w:eastAsia="Arial" w:cs="Arial"/>
      <w:b/>
      <w:bCs/>
      <w:sz w:val="22"/>
      <w:szCs w:val="22"/>
    </w:rPr>
  </w:style>
  <w:style w:type="character" w:customStyle="1" w:styleId="53">
    <w:name w:val="Heading 7 Char"/>
    <w:basedOn w:val="41"/>
    <w:link w:val="10"/>
    <w:qFormat/>
    <w:uiPriority w:val="9"/>
    <w:rPr>
      <w:rFonts w:ascii="Arial" w:hAnsi="Arial" w:eastAsia="Arial" w:cs="Arial"/>
      <w:b/>
      <w:bCs/>
      <w:i/>
      <w:iCs/>
      <w:sz w:val="22"/>
      <w:szCs w:val="22"/>
    </w:rPr>
  </w:style>
  <w:style w:type="character" w:customStyle="1" w:styleId="54">
    <w:name w:val="Heading 8 Char"/>
    <w:basedOn w:val="41"/>
    <w:link w:val="11"/>
    <w:qFormat/>
    <w:uiPriority w:val="9"/>
    <w:rPr>
      <w:rFonts w:ascii="Arial" w:hAnsi="Arial" w:eastAsia="Arial" w:cs="Arial"/>
      <w:i/>
      <w:iCs/>
      <w:sz w:val="22"/>
      <w:szCs w:val="22"/>
    </w:rPr>
  </w:style>
  <w:style w:type="character" w:customStyle="1" w:styleId="55">
    <w:name w:val="Heading 9 Char"/>
    <w:basedOn w:val="41"/>
    <w:link w:val="12"/>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1"/>
    <w:link w:val="37"/>
    <w:qFormat/>
    <w:uiPriority w:val="10"/>
    <w:rPr>
      <w:sz w:val="48"/>
      <w:szCs w:val="48"/>
    </w:rPr>
  </w:style>
  <w:style w:type="character" w:customStyle="1" w:styleId="58">
    <w:name w:val="Subtitle Char"/>
    <w:basedOn w:val="41"/>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1"/>
    <w:qFormat/>
    <w:uiPriority w:val="99"/>
  </w:style>
  <w:style w:type="character" w:customStyle="1" w:styleId="64">
    <w:name w:val="Footer Char"/>
    <w:basedOn w:val="41"/>
    <w:qFormat/>
    <w:uiPriority w:val="99"/>
  </w:style>
  <w:style w:type="character" w:customStyle="1" w:styleId="65">
    <w:name w:val="Caption Char"/>
    <w:qFormat/>
    <w:uiPriority w:val="99"/>
  </w:style>
  <w:style w:type="table" w:customStyle="1" w:styleId="66">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正文1"/>
    <w:basedOn w:val="1"/>
    <w:next w:val="195"/>
    <w:qFormat/>
    <w:uiPriority w:val="0"/>
    <w:pPr>
      <w:spacing w:line="360" w:lineRule="atLeast"/>
    </w:pPr>
    <w:rPr>
      <w:rFonts w:ascii="宋体" w:hAnsi="Calibri" w:eastAsia="宋体" w:cs="Times New Roman"/>
      <w:sz w:val="24"/>
      <w:szCs w:val="20"/>
    </w:rPr>
  </w:style>
  <w:style w:type="paragraph" w:customStyle="1" w:styleId="195">
    <w:name w:val="标题 31"/>
    <w:basedOn w:val="1"/>
    <w:next w:val="194"/>
    <w:qFormat/>
    <w:uiPriority w:val="0"/>
    <w:pPr>
      <w:keepNext/>
      <w:keepLines/>
      <w:spacing w:before="260" w:after="260" w:line="416" w:lineRule="auto"/>
      <w:outlineLvl w:val="2"/>
    </w:pPr>
    <w:rPr>
      <w:b/>
      <w:bCs/>
      <w:sz w:val="32"/>
      <w:szCs w:val="32"/>
    </w:rPr>
  </w:style>
  <w:style w:type="table" w:customStyle="1" w:styleId="196">
    <w:name w:val="Table Normal"/>
    <w:qFormat/>
    <w:uiPriority w:val="0"/>
    <w:tblPr>
      <w:tblCellMar>
        <w:top w:w="0" w:type="dxa"/>
        <w:left w:w="0" w:type="dxa"/>
        <w:bottom w:w="0" w:type="dxa"/>
        <w:right w:w="0" w:type="dxa"/>
      </w:tblCellMar>
    </w:tblPr>
  </w:style>
  <w:style w:type="paragraph" w:customStyle="1" w:styleId="197">
    <w:name w:val="Char"/>
    <w:basedOn w:val="1"/>
    <w:qFormat/>
    <w:uiPriority w:val="0"/>
    <w:pPr>
      <w:tabs>
        <w:tab w:val="left" w:pos="360"/>
      </w:tabs>
      <w:ind w:firstLine="200"/>
    </w:pPr>
    <w:rPr>
      <w:rFonts w:ascii="Times New Roman" w:hAnsi="Times New Roman" w:eastAsia="宋体" w:cs="Times New Roman"/>
      <w:sz w:val="28"/>
      <w:szCs w:val="30"/>
    </w:rPr>
  </w:style>
  <w:style w:type="paragraph" w:styleId="198">
    <w:name w:val="List Paragraph"/>
    <w:basedOn w:val="1"/>
    <w:unhideWhenUsed/>
    <w:qFormat/>
    <w:uiPriority w:val="99"/>
    <w:pPr>
      <w:ind w:firstLine="420"/>
    </w:pPr>
  </w:style>
  <w:style w:type="character" w:customStyle="1" w:styleId="199">
    <w:name w:val="页脚 Char"/>
    <w:basedOn w:val="41"/>
    <w:link w:val="26"/>
    <w:qFormat/>
    <w:uiPriority w:val="99"/>
    <w:rPr>
      <w:rFonts w:ascii="Arial" w:hAnsi="Arial" w:eastAsia="Arial" w:cs="Arial"/>
      <w:color w:val="000000"/>
      <w:sz w:val="18"/>
      <w:szCs w:val="21"/>
    </w:rPr>
  </w:style>
  <w:style w:type="character" w:customStyle="1" w:styleId="200">
    <w:name w:val="批注框文本 Char"/>
    <w:basedOn w:val="41"/>
    <w:link w:val="25"/>
    <w:qFormat/>
    <w:uiPriority w:val="0"/>
    <w:rPr>
      <w:rFonts w:ascii="Arial" w:hAnsi="Arial" w:eastAsia="Arial" w:cs="Arial"/>
      <w:color w:val="000000"/>
      <w:sz w:val="18"/>
      <w:szCs w:val="18"/>
    </w:rPr>
  </w:style>
  <w:style w:type="character" w:customStyle="1" w:styleId="201">
    <w:name w:val="纯文本 Char"/>
    <w:basedOn w:val="41"/>
    <w:link w:val="20"/>
    <w:qFormat/>
    <w:uiPriority w:val="99"/>
    <w:rPr>
      <w:rFonts w:ascii="宋体" w:hAnsi="Courier New"/>
    </w:rPr>
  </w:style>
  <w:style w:type="character" w:customStyle="1" w:styleId="202">
    <w:name w:val="正文文本缩进 2 Char"/>
    <w:basedOn w:val="41"/>
    <w:link w:val="23"/>
    <w:qFormat/>
    <w:uiPriority w:val="0"/>
    <w:rPr>
      <w:rFonts w:ascii="Arial" w:hAnsi="Arial" w:eastAsia="Arial" w:cs="Arial"/>
      <w:color w:val="000000"/>
      <w:sz w:val="21"/>
      <w:szCs w:val="21"/>
    </w:rPr>
  </w:style>
  <w:style w:type="paragraph" w:customStyle="1" w:styleId="203">
    <w:name w:val="普通正文"/>
    <w:basedOn w:val="194"/>
    <w:qFormat/>
    <w:uiPriority w:val="0"/>
    <w:pPr>
      <w:spacing w:before="120" w:after="120"/>
      <w:ind w:firstLine="480"/>
      <w:jc w:val="left"/>
    </w:pPr>
    <w:rPr>
      <w:rFonts w:ascii="Arial" w:hAnsi="Arial" w:eastAsia="宋体"/>
      <w:szCs w:val="24"/>
    </w:rPr>
  </w:style>
  <w:style w:type="paragraph" w:customStyle="1" w:styleId="204">
    <w:name w:val="Table Text"/>
    <w:basedOn w:val="1"/>
    <w:semiHidden/>
    <w:qFormat/>
    <w:uiPriority w:val="0"/>
    <w:rPr>
      <w:rFonts w:ascii="宋体" w:hAnsi="宋体" w:eastAsia="宋体" w:cs="宋体"/>
      <w:sz w:val="32"/>
      <w:szCs w:val="32"/>
      <w:lang w:val="en-US" w:eastAsia="en-US" w:bidi="ar-SA"/>
    </w:rPr>
  </w:style>
  <w:style w:type="paragraph" w:customStyle="1" w:styleId="205">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06">
    <w:name w:val="普通(网站)1"/>
    <w:basedOn w:val="1"/>
    <w:unhideWhenUsed/>
    <w:qFormat/>
    <w:uiPriority w:val="99"/>
    <w:pPr>
      <w:spacing w:before="100" w:beforeAutospacing="1" w:after="100" w:afterAutospacing="1"/>
      <w:jc w:val="left"/>
    </w:pPr>
    <w:rPr>
      <w:rFonts w:ascii="Times New Roman" w:hAnsi="Times New Roman"/>
      <w:sz w:val="24"/>
    </w:rPr>
  </w:style>
  <w:style w:type="character" w:customStyle="1" w:styleId="207">
    <w:name w:val="要点1"/>
    <w:qFormat/>
    <w:uiPriority w:val="0"/>
    <w:rPr>
      <w:b/>
      <w:bCs/>
    </w:rPr>
  </w:style>
  <w:style w:type="paragraph" w:customStyle="1" w:styleId="208">
    <w:name w:val="纯文本1"/>
    <w:basedOn w:val="1"/>
    <w:unhideWhenUsed/>
    <w:qFormat/>
    <w:uiPriority w:val="99"/>
    <w:rPr>
      <w:rFonts w:ascii="宋体" w:hAnsi="Courier New"/>
      <w:sz w:val="20"/>
      <w:szCs w:val="20"/>
    </w:rPr>
  </w:style>
  <w:style w:type="paragraph" w:customStyle="1" w:styleId="209">
    <w:name w:val="正文文本缩进 211"/>
    <w:basedOn w:val="1"/>
    <w:unhideWhenUsed/>
    <w:qFormat/>
    <w:uiPriority w:val="99"/>
    <w:pPr>
      <w:spacing w:after="120" w:line="480" w:lineRule="auto"/>
      <w:ind w:left="420"/>
    </w:pPr>
  </w:style>
  <w:style w:type="paragraph" w:customStyle="1" w:styleId="210">
    <w:name w:val="页脚1"/>
    <w:basedOn w:val="1"/>
    <w:unhideWhenUsed/>
    <w:qFormat/>
    <w:uiPriority w:val="99"/>
    <w:pPr>
      <w:tabs>
        <w:tab w:val="center" w:pos="4153"/>
        <w:tab w:val="right" w:pos="8306"/>
      </w:tabs>
      <w:jc w:val="left"/>
    </w:pPr>
    <w:rPr>
      <w:sz w:val="18"/>
      <w:szCs w:val="18"/>
    </w:rPr>
  </w:style>
  <w:style w:type="character" w:customStyle="1" w:styleId="211">
    <w:name w:val="标题 1 字符"/>
    <w:link w:val="212"/>
    <w:qFormat/>
    <w:uiPriority w:val="9"/>
    <w:rPr>
      <w:rFonts w:ascii="Times New Roman" w:hAnsi="Times New Roman"/>
      <w:b/>
      <w:bCs/>
      <w:sz w:val="44"/>
      <w:szCs w:val="44"/>
    </w:rPr>
  </w:style>
  <w:style w:type="paragraph" w:customStyle="1" w:styleId="212">
    <w:name w:val="标题 11"/>
    <w:basedOn w:val="1"/>
    <w:next w:val="1"/>
    <w:link w:val="211"/>
    <w:qFormat/>
    <w:uiPriority w:val="9"/>
    <w:pPr>
      <w:keepNext/>
      <w:keepLines/>
      <w:spacing w:before="340" w:after="330" w:line="578" w:lineRule="auto"/>
      <w:outlineLvl w:val="0"/>
    </w:pPr>
    <w:rPr>
      <w:rFonts w:ascii="Times New Roman" w:hAnsi="Times New Roman"/>
      <w:b/>
      <w:bCs/>
      <w:sz w:val="44"/>
      <w:szCs w:val="44"/>
    </w:rPr>
  </w:style>
  <w:style w:type="paragraph" w:customStyle="1" w:styleId="213">
    <w:name w:val="msonospacing"/>
    <w:basedOn w:val="1"/>
    <w:qFormat/>
    <w:uiPriority w:val="0"/>
    <w:pPr>
      <w:jc w:val="both"/>
    </w:pPr>
    <w:rPr>
      <w:rFonts w:ascii="Calibri" w:hAnsi="Calibri" w:cs="Times New Roman"/>
      <w:sz w:val="21"/>
      <w:lang w:val="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6e27e55c-daf6-496f-9064-c3bb9dad3b96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406E11C8</paraID>
      <start>44</start>
      <end>47</end>
      <status>ignored</status>
      <modifiedWord/>
      <trackRevisions>false</trackRevisions>
    </reviewItem>
    <reviewItem>
      <errorID>92fa6708-a6c6-47ef-967f-1b8bc3173eb1</errorID>
      <errorWord>(</errorWord>
      <group>L1_Format</group>
      <groupName>格式问题</groupName>
      <ability>L2_HalfPunc</ability>
      <abilityName>全半角检查</abilityName>
      <candidateList>
        <item>（</item>
      </candidateList>
      <explain>文本全半角错误。</explain>
      <paraID>406E11C8</paraID>
      <start>90</start>
      <end>91</end>
      <status>ignored</status>
      <modifiedWord/>
      <trackRevisions>false</trackRevisions>
    </reviewItem>
    <reviewItem>
      <errorID>01fcf8d4-c267-4e47-b47c-23efc2632494</errorID>
      <errorWord>)</errorWord>
      <group>L1_Format</group>
      <groupName>格式问题</groupName>
      <ability>L2_HalfPunc</ability>
      <abilityName>全半角检查</abilityName>
      <candidateList>
        <item>）</item>
      </candidateList>
      <explain>文本全半角错误。</explain>
      <paraID>406E11C8</paraID>
      <start>95</start>
      <end>96</end>
      <status>ignored</status>
      <modifiedWord/>
      <trackRevisions>false</trackRevisions>
    </reviewItem>
    <reviewItem>
      <errorID>d84542cd-ad6b-41c0-a28a-f708c1e28602</errorID>
      <errorWord>(</errorWord>
      <group>L1_Format</group>
      <groupName>格式问题</groupName>
      <ability>L2_HalfPunc</ability>
      <abilityName>全半角检查</abilityName>
      <candidateList>
        <item>（</item>
      </candidateList>
      <explain>文本全半角错误。</explain>
      <paraID>76791F28</paraID>
      <start>21</start>
      <end>22</end>
      <status>unmodified</status>
      <modifiedWord/>
      <trackRevisions>false</trackRevisions>
    </reviewItem>
    <reviewItem>
      <errorID>857d532f-dd33-4f87-9a5c-083cbfa06bc7</errorID>
      <errorWord>)</errorWord>
      <group>L1_Format</group>
      <groupName>格式问题</groupName>
      <ability>L2_HalfPunc</ability>
      <abilityName>全半角检查</abilityName>
      <candidateList>
        <item>）</item>
      </candidateList>
      <explain>文本全半角错误。</explain>
      <paraID>76791F28</paraID>
      <start>71</start>
      <end>72</end>
      <status>unmodified</status>
      <modifiedWord/>
      <trackRevisions>false</trackRevisions>
    </reviewItem>
    <reviewItem>
      <errorID>9a549d64-b688-45be-bcbd-e910cd9debc4</errorID>
      <errorWord>商</errorWord>
      <group>L1_Word</group>
      <groupName>字词问题</groupName>
      <ability>L2_Typo</ability>
      <abilityName>字词错误</abilityName>
      <candidateList>
        <item>商最</item>
      </candidateList>
      <explain/>
      <paraID>44B5AB11</paraID>
      <start>6</start>
      <end>7</end>
      <status>unmodified</status>
      <modifiedWord/>
      <trackRevisions>false</trackRevisions>
    </reviewItem>
    <reviewItem>
      <errorID>3a81f576-b396-48b8-b425-167d212cccd6</errorID>
      <errorWord>“</errorWord>
      <group>L1_Punc</group>
      <groupName>标点问题</groupName>
      <ability>L2_Punc</ability>
      <abilityName>标点符号检查</abilityName>
      <candidateList/>
      <explain/>
      <paraID>2FB45873</paraID>
      <start>39</start>
      <end>40</end>
      <status>unmodified</status>
      <modifiedWord/>
      <trackRevisions>false</trackRevisions>
    </reviewItem>
    <reviewItem>
      <errorID>9254acef-dda4-437f-a818-81a819a2b78e</errorID>
      <errorWord>"</errorWord>
      <group>L1_Format</group>
      <groupName>格式问题</groupName>
      <ability>L2_HalfPunc</ability>
      <abilityName>全半角检查</abilityName>
      <candidateList>
        <item>”</item>
      </candidateList>
      <explain>文本全半角错误。</explain>
      <paraID>2FB45873</paraID>
      <start>47</start>
      <end>48</end>
      <status>unmodified</status>
      <modifiedWord/>
      <trackRevisions>false</trackRevisions>
    </reviewItem>
    <reviewItem>
      <errorID>5a917ff5-b483-4c5a-8810-243a3f4379b5</errorID>
      <errorWord>)</errorWord>
      <group>L1_Format</group>
      <groupName>格式问题</groupName>
      <ability>L2_HalfPunc</ability>
      <abilityName>全半角检查</abilityName>
      <candidateList>
        <item>）</item>
      </candidateList>
      <explain>文本全半角错误。</explain>
      <paraID>2FB45873</paraID>
      <start>64</start>
      <end>65</end>
      <status>unmodified</status>
      <modifiedWord/>
      <trackRevisions>false</trackRevisions>
    </reviewItem>
    <reviewItem>
      <errorID>c2373036-917c-4649-a9c0-7f683d6431e5</errorID>
      <errorWord>-</errorWord>
      <group>L1_Format</group>
      <groupName>格式问题</groupName>
      <ability>L2_HalfPunc</ability>
      <abilityName>全半角检查</abilityName>
      <candidateList>
        <item>－</item>
      </candidateList>
      <explain>文本全半角错误。</explain>
      <paraID>23A8363B</paraID>
      <start>40</start>
      <end>41</end>
      <status>unmodified</status>
      <modifiedWord/>
      <trackRevisions>false</trackRevisions>
    </reviewItem>
    <reviewItem>
      <errorID>e195869c-47ae-4669-b9f6-30f73d955cce</errorID>
      <errorWord>-</errorWord>
      <group>L1_Format</group>
      <groupName>格式问题</groupName>
      <ability>L2_HalfPunc</ability>
      <abilityName>全半角检查</abilityName>
      <candidateList>
        <item>－</item>
      </candidateList>
      <explain>文本全半角错误。</explain>
      <paraID>23A8363B</paraID>
      <start>41</start>
      <end>42</end>
      <status>unmodified</status>
      <modifiedWord/>
      <trackRevisions>false</trackRevisions>
    </reviewItem>
    <reviewItem>
      <errorID>75a95efc-32fa-400d-9256-e517719f4456</errorID>
      <errorWord>-</errorWord>
      <group>L1_Format</group>
      <groupName>格式问题</groupName>
      <ability>L2_HalfPunc</ability>
      <abilityName>全半角检查</abilityName>
      <candidateList>
        <item>－</item>
      </candidateList>
      <explain>文本全半角错误。</explain>
      <paraID>23A8363B</paraID>
      <start>67</start>
      <end>68</end>
      <status>unmodified</status>
      <modifiedWord/>
      <trackRevisions>false</trackRevisions>
    </reviewItem>
    <reviewItem>
      <errorID>15a1d7c2-bf9d-48a8-95bc-04194fca736d</errorID>
      <errorWord>-</errorWord>
      <group>L1_Format</group>
      <groupName>格式问题</groupName>
      <ability>L2_HalfPunc</ability>
      <abilityName>全半角检查</abilityName>
      <candidateList>
        <item>－</item>
      </candidateList>
      <explain>文本全半角错误。</explain>
      <paraID>23A8363B</paraID>
      <start>68</start>
      <end>69</end>
      <status>unmodified</status>
      <modifiedWord/>
      <trackRevisions>false</trackRevisions>
    </reviewItem>
    <reviewItem>
      <errorID>84abef28-2c9d-4b21-9ba1-a6f97009840d</errorID>
      <errorWord>“.</errorWord>
      <group>L1_Punc</group>
      <groupName>标点问题</groupName>
      <ability>L2_Punc</ability>
      <abilityName>标点符号检查</abilityName>
      <candidateList>
        <item>“</item>
      </candidateList>
      <explain/>
      <paraID>23A8363B</paraID>
      <start>80</start>
      <end>82</end>
      <status>unmodified</status>
      <modifiedWord/>
      <trackRevisions>false</trackRevisions>
    </reviewItem>
    <reviewItem>
      <errorID>2cfe31c3-0411-449d-a5cd-56295f157247</errorID>
      <errorWord>“.</errorWord>
      <group>L1_Punc</group>
      <groupName>标点问题</groupName>
      <ability>L2_Punc</ability>
      <abilityName>标点符号检查</abilityName>
      <candidateList>
        <item>“</item>
      </candidateList>
      <explain/>
      <paraID>23A8363B</paraID>
      <start>95</start>
      <end>97</end>
      <status>unmodified</status>
      <modifiedWord/>
      <trackRevisions>false</trackRevisions>
    </reviewItem>
    <reviewItem>
      <errorID>362d3dbf-7fdd-41e8-af2c-9bf20e4409f2</errorID>
      <errorWord>-</errorWord>
      <group>L1_Format</group>
      <groupName>格式问题</groupName>
      <ability>L2_HalfPunc</ability>
      <abilityName>全半角检查</abilityName>
      <candidateList>
        <item>－</item>
      </candidateList>
      <explain>文本全半角错误。</explain>
      <paraID>23A8363B</paraID>
      <start>118</start>
      <end>119</end>
      <status>unmodified</status>
      <modifiedWord/>
      <trackRevisions>false</trackRevisions>
    </reviewItem>
    <reviewItem>
      <errorID>03310aad-e4c6-4521-8a70-aa02d4d8717c</errorID>
      <errorWord>-</errorWord>
      <group>L1_Format</group>
      <groupName>格式问题</groupName>
      <ability>L2_HalfPunc</ability>
      <abilityName>全半角检查</abilityName>
      <candidateList>
        <item>－</item>
      </candidateList>
      <explain>文本全半角错误。</explain>
      <paraID>23A8363B</paraID>
      <start>119</start>
      <end>120</end>
      <status>unmodified</status>
      <modifiedWord/>
      <trackRevisions>false</trackRevisions>
    </reviewItem>
    <reviewItem>
      <errorID>29a86dc9-eef2-4135-957a-9a1e07a5517a</errorID>
      <errorWord>-</errorWord>
      <group>L1_Format</group>
      <groupName>格式问题</groupName>
      <ability>L2_HalfPunc</ability>
      <abilityName>全半角检查</abilityName>
      <candidateList>
        <item>－</item>
      </candidateList>
      <explain>文本全半角错误。</explain>
      <paraID>23A8363B</paraID>
      <start>126</start>
      <end>127</end>
      <status>unmodified</status>
      <modifiedWord/>
      <trackRevisions>false</trackRevisions>
    </reviewItem>
    <reviewItem>
      <errorID>b6e94e83-57ce-4028-82bd-6853d72fb6ed</errorID>
      <errorWord>-</errorWord>
      <group>L1_Format</group>
      <groupName>格式问题</groupName>
      <ability>L2_HalfPunc</ability>
      <abilityName>全半角检查</abilityName>
      <candidateList>
        <item>－</item>
      </candidateList>
      <explain>文本全半角错误。</explain>
      <paraID>23A8363B</paraID>
      <start>127</start>
      <end>128</end>
      <status>unmodified</status>
      <modifiedWord/>
      <trackRevisions>false</trackRevisions>
    </reviewItem>
    <reviewItem>
      <errorID>dadc599b-c6a2-42fc-879c-20acd16bfdb6</errorID>
      <errorWord>。</errorWord>
      <group>L1_Format</group>
      <groupName>格式问题</groupName>
      <ability>L2_HalfPunc</ability>
      <abilityName>全半角检查</abilityName>
      <candidateList>
        <item>.</item>
      </candidateList>
      <explain>文本全半角错误。</explain>
      <paraID>2E5C5B6C</paraID>
      <start>83</start>
      <end>84</end>
      <status>unmodified</status>
      <modifiedWord/>
      <trackRevisions>false</trackRevisions>
    </reviewItem>
    <reviewItem>
      <errorID>627400e3-5957-4fd8-995e-8bbcf003e839</errorID>
      <errorWord>/。</errorWord>
      <group>L1_Punc</group>
      <groupName>标点问题</groupName>
      <ability>L2_Punc</ability>
      <abilityName>标点符号检查</abilityName>
      <candidateList>
        <item>/</item>
      </candidateList>
      <explain/>
      <paraID>18BB7446</paraID>
      <start>59</start>
      <end>61</end>
      <status>unmodified</status>
      <modifiedWord/>
      <trackRevisions>false</trackRevisions>
    </reviewItem>
    <reviewItem>
      <errorID>f157064a-8fdb-4ce1-822e-c2ae3884a217</errorID>
      <errorWord>“.</errorWord>
      <group>L1_Punc</group>
      <groupName>标点问题</groupName>
      <ability>L2_Punc</ability>
      <abilityName>标点符号检查</abilityName>
      <candidateList>
        <item>“</item>
      </candidateList>
      <explain/>
      <paraID> 866AC9E</paraID>
      <start>12</start>
      <end>14</end>
      <status>unmodified</status>
      <modifiedWord/>
      <trackRevisions>false</trackRevisions>
    </reviewItem>
    <reviewItem>
      <errorID>88f5437e-9bab-4e7a-8d00-e2d3bfd71b86</errorID>
      <errorWord>-</errorWord>
      <group>L1_Format</group>
      <groupName>格式问题</groupName>
      <ability>L2_HalfPunc</ability>
      <abilityName>全半角检查</abilityName>
      <candidateList>
        <item>－</item>
      </candidateList>
      <explain>文本全半角错误。</explain>
      <paraID> 866AC9E</paraID>
      <start>49</start>
      <end>50</end>
      <status>unmodified</status>
      <modifiedWord/>
      <trackRevisions>false</trackRevisions>
    </reviewItem>
    <reviewItem>
      <errorID>eec11951-650c-4cde-8cc2-12dc10a63cb1</errorID>
      <errorWord>-</errorWord>
      <group>L1_Format</group>
      <groupName>格式问题</groupName>
      <ability>L2_HalfPunc</ability>
      <abilityName>全半角检查</abilityName>
      <candidateList>
        <item>－</item>
      </candidateList>
      <explain>文本全半角错误。</explain>
      <paraID> 866AC9E</paraID>
      <start>50</start>
      <end>51</end>
      <status>unmodified</status>
      <modifiedWord/>
      <trackRevisions>false</trackRevisions>
    </reviewItem>
    <reviewItem>
      <errorID>cbdd98e3-7225-4825-a6bd-f0b03bbf4969</errorID>
      <errorWord>-</errorWord>
      <group>L1_Format</group>
      <groupName>格式问题</groupName>
      <ability>L2_HalfPunc</ability>
      <abilityName>全半角检查</abilityName>
      <candidateList>
        <item>－</item>
      </candidateList>
      <explain>文本全半角错误。</explain>
      <paraID> 866AC9E</paraID>
      <start>56</start>
      <end>57</end>
      <status>unmodified</status>
      <modifiedWord/>
      <trackRevisions>false</trackRevisions>
    </reviewItem>
    <reviewItem>
      <errorID>afb5e866-c362-42d5-a9a4-eb15108577d1</errorID>
      <errorWord>-</errorWord>
      <group>L1_Format</group>
      <groupName>格式问题</groupName>
      <ability>L2_HalfPunc</ability>
      <abilityName>全半角检查</abilityName>
      <candidateList>
        <item>－</item>
      </candidateList>
      <explain>文本全半角错误。</explain>
      <paraID> 866AC9E</paraID>
      <start>57</start>
      <end>58</end>
      <status>unmodified</status>
      <modifiedWord/>
      <trackRevisions>false</trackRevisions>
    </reviewItem>
    <reviewItem>
      <errorID>43e63ddd-2934-41cf-aa8a-6f56f3c0f535</errorID>
      <errorWord>(</errorWord>
      <group>L1_Format</group>
      <groupName>格式问题</groupName>
      <ability>L2_HalfPunc</ability>
      <abilityName>全半角检查</abilityName>
      <candidateList>
        <item>（</item>
      </candidateList>
      <explain>文本全半角错误。</explain>
      <paraID>16D8A0E4</paraID>
      <start>31</start>
      <end>32</end>
      <status>unmodified</status>
      <modifiedWord/>
      <trackRevisions>false</trackRevisions>
    </reviewItem>
    <reviewItem>
      <errorID>c5c010e2-b793-4073-b8e2-f09debdf5707</errorID>
      <errorWord>)</errorWord>
      <group>L1_Format</group>
      <groupName>格式问题</groupName>
      <ability>L2_HalfPunc</ability>
      <abilityName>全半角检查</abilityName>
      <candidateList>
        <item>）</item>
      </candidateList>
      <explain>文本全半角错误。</explain>
      <paraID>16D8A0E4</paraID>
      <start>36</start>
      <end>37</end>
      <status>unmodified</status>
      <modifiedWord/>
      <trackRevisions>false</trackRevisions>
    </reviewItem>
    <reviewItem>
      <errorID>3d7099b6-053b-46c4-a27f-f5723fed8c8f</errorID>
      <errorWord>/）</errorWord>
      <group>L1_Punc</group>
      <groupName>标点问题</groupName>
      <ability>L2_Punc</ability>
      <abilityName>标点符号检查</abilityName>
      <candidateList>
        <item>）</item>
      </candidateList>
      <explain/>
      <paraID>190BC20D</paraID>
      <start>39</start>
      <end>41</end>
      <status>unmodified</status>
      <modifiedWord/>
      <trackRevisions>false</trackRevisions>
    </reviewItem>
    <reviewItem>
      <errorID>a370b672-8cae-4eae-81af-407029be7074</errorID>
      <errorWord>(</errorWord>
      <group>L1_Format</group>
      <groupName>格式问题</groupName>
      <ability>L2_HalfPunc</ability>
      <abilityName>全半角检查</abilityName>
      <candidateList>
        <item>（</item>
      </candidateList>
      <explain>文本全半角错误。</explain>
      <paraID> 689D044</paraID>
      <start>23</start>
      <end>24</end>
      <status>unmodified</status>
      <modifiedWord/>
      <trackRevisions>false</trackRevisions>
    </reviewItem>
    <reviewItem>
      <errorID>acad8e80-13b3-440b-bf65-20a68f3c5022</errorID>
      <errorWord>)</errorWord>
      <group>L1_Format</group>
      <groupName>格式问题</groupName>
      <ability>L2_HalfPunc</ability>
      <abilityName>全半角检查</abilityName>
      <candidateList>
        <item>）</item>
      </candidateList>
      <explain>文本全半角错误。</explain>
      <paraID> 689D044</paraID>
      <start>28</start>
      <end>29</end>
      <status>unmodified</status>
      <modifiedWord/>
      <trackRevisions>false</trackRevisions>
    </reviewItem>
    <reviewItem>
      <errorID>d3f89de1-537f-4161-9ae2-91405aba9ef5</errorID>
      <errorWord>/）</errorWord>
      <group>L1_Punc</group>
      <groupName>标点问题</groupName>
      <ability>L2_Punc</ability>
      <abilityName>标点符号检查</abilityName>
      <candidateList>
        <item>）</item>
      </candidateList>
      <explain/>
      <paraID>68A71D6B</paraID>
      <start>39</start>
      <end>41</end>
      <status>unmodified</status>
      <modifiedWord/>
      <trackRevisions>false</trackRevisions>
    </reviewItem>
    <reviewItem>
      <errorID>4c85be3d-6f30-486c-9d30-2c0ab533905d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6961B152</paraID>
      <start>32</start>
      <end>35</end>
      <status>unmodified</status>
      <modifiedWord/>
      <trackRevisions>false</trackRevisions>
    </reviewItem>
    <reviewItem>
      <errorID>a0702f53-3c97-4f69-bacb-930c9607574b</errorID>
      <errorWord>”</errorWord>
      <group>L1_Punc</group>
      <groupName>标点问题</groupName>
      <ability>L2_Punc</ability>
      <abilityName>标点符号检查</abilityName>
      <candidateList/>
      <explain/>
      <paraID> 685C3C1</paraID>
      <start>58</start>
      <end>59</end>
      <status>unmodified</status>
      <modifiedWord/>
      <trackRevisions>false</trackRevisions>
    </reviewItem>
    <reviewItem>
      <errorID>ae9ec22c-2f79-466b-bb99-8132cb6089da</errorID>
      <errorWord>(</errorWord>
      <group>L1_Format</group>
      <groupName>格式问题</groupName>
      <ability>L2_HalfPunc</ability>
      <abilityName>全半角检查</abilityName>
      <candidateList>
        <item>（</item>
      </candidateList>
      <explain>文本全半角错误。</explain>
      <paraID>485A3FFE</paraID>
      <start>120</start>
      <end>121</end>
      <status>unmodified</status>
      <modifiedWord/>
      <trackRevisions>false</trackRevisions>
    </reviewItem>
    <reviewItem>
      <errorID>5a988aa3-d857-4594-943e-9548f3abca3d</errorID>
      <errorWord>)</errorWord>
      <group>L1_Format</group>
      <groupName>格式问题</groupName>
      <ability>L2_HalfPunc</ability>
      <abilityName>全半角检查</abilityName>
      <candidateList>
        <item>）</item>
      </candidateList>
      <explain>文本全半角错误。</explain>
      <paraID>485A3FFE</paraID>
      <start>158</start>
      <end>159</end>
      <status>unmodified</status>
      <modifiedWord/>
      <trackRevisions>false</trackRevisions>
    </reviewItem>
    <reviewItem>
      <errorID>795effa2-6dca-42b0-85fa-0c5401afa370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52B260ED</paraID>
      <start>35</start>
      <end>38</end>
      <status>unmodified</status>
      <modifiedWord/>
      <trackRevisions>false</trackRevisions>
    </reviewItem>
    <reviewItem>
      <errorID>2860ee45-cce6-418c-a79f-94e424a97403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4806ECEF</paraID>
      <start>0</start>
      <end>2</end>
      <status>unmodified</status>
      <modifiedWord/>
      <trackRevisions>false</trackRevisions>
    </reviewItem>
    <reviewItem>
      <errorID>2a7ac178-47a9-4462-bab4-4e9a55fe8c8c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131BE472</paraID>
      <start>0</start>
      <end>2</end>
      <status>unmodified</status>
      <modifiedWord/>
      <trackRevisions>false</trackRevisions>
    </reviewItem>
    <reviewItem>
      <errorID>0fa2d6df-0d00-441a-a551-c34cbd4410e9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7B14A252</paraID>
      <start>0</start>
      <end>2</end>
      <status>unmodified</status>
      <modifiedWord/>
      <trackRevisions>false</trackRevisions>
    </reviewItem>
    <reviewItem>
      <errorID>48913d39-726e-4445-8eb7-aecf8ab1c57e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55436F9C</paraID>
      <start>0</start>
      <end>2</end>
      <status>unmodified</status>
      <modifiedWord/>
      <trackRevisions>false</trackRevisions>
    </reviewItem>
    <reviewItem>
      <errorID>baf4e435-5c3d-4eb6-a83f-16f8a8103524</errorID>
      <errorWord>(</errorWord>
      <group>L1_Format</group>
      <groupName>格式问题</groupName>
      <ability>L2_HalfPunc</ability>
      <abilityName>全半角检查</abilityName>
      <candidateList>
        <item>（</item>
      </candidateList>
      <explain>文本全半角错误。</explain>
      <paraID>230E2AF4</paraID>
      <start>47</start>
      <end>48</end>
      <status>unmodified</status>
      <modifiedWord/>
      <trackRevisions>false</trackRevisions>
    </reviewItem>
    <reviewItem>
      <errorID>2ef1af68-c545-4b4c-9292-82b35b53bfab</errorID>
      <errorWord>)</errorWord>
      <group>L1_Format</group>
      <groupName>格式问题</groupName>
      <ability>L2_HalfPunc</ability>
      <abilityName>全半角检查</abilityName>
      <candidateList>
        <item>）</item>
      </candidateList>
      <explain>文本全半角错误。</explain>
      <paraID>230E2AF4</paraID>
      <start>56</start>
      <end>57</end>
      <status>unmodified</status>
      <modifiedWord/>
      <trackRevisions>false</trackRevisions>
    </reviewItem>
    <reviewItem>
      <errorID>a8c2a8fd-211d-49c6-882a-f7adb116ba7e</errorID>
      <errorWord>(2002)1980号</errorWord>
      <group>L1_Knowledge</group>
      <groupName>知识性问题</groupName>
      <ability>L2_Knowledge</ability>
      <abilityName>其他知识</abilityName>
      <candidateList>
        <item>〔2002〕1980号</item>
      </candidateList>
      <explain>发文字号格式错误。</explain>
      <paraID>3FB1545B</paraID>
      <start>30</start>
      <end>41</end>
      <status>unmodified</status>
      <modifiedWord/>
      <trackRevisions>false</trackRevisions>
    </reviewItem>
    <reviewItem>
      <errorID>daba8ada-471c-4d8e-b266-4cb11611e6b0</errorID>
      <errorWord>【2020】40号</errorWord>
      <group>L1_Knowledge</group>
      <groupName>知识性问题</groupName>
      <ability>L2_Knowledge</ability>
      <abilityName>其他知识</abilityName>
      <candidateList>
        <item>〔2020〕40号</item>
      </candidateList>
      <explain>发文字号格式错误。</explain>
      <paraID>45D91D67</paraID>
      <start>12</start>
      <end>21</end>
      <status>unmodified</status>
      <modifiedWord/>
      <trackRevisions>false</trackRevisions>
    </reviewItem>
    <reviewItem>
      <errorID>65ce5cb2-552e-407d-8f2c-4ee83ea1adf5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25AC9A07</paraID>
      <start>0</start>
      <end>2</end>
      <status>unmodified</status>
      <modifiedWord/>
      <trackRevisions>false</trackRevisions>
    </reviewItem>
    <reviewItem>
      <errorID>81be4c53-8d94-4d02-ba7f-58cb9d1dc138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77F0AFDD</paraID>
      <start>0</start>
      <end>2</end>
      <status>unmodified</status>
      <modifiedWord/>
      <trackRevisions>false</trackRevisions>
    </reviewItem>
    <reviewItem>
      <errorID>4033084e-a2c3-4232-adbf-e0c3a244de86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4FAB4853</paraID>
      <start>8</start>
      <end>9</end>
      <status>unmodified</status>
      <modifiedWord/>
      <trackRevisions>false</trackRevisions>
    </reviewItem>
    <reviewItem>
      <errorID>362d1933-5c09-417a-81ef-d8b799a890ca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12D9D356</paraID>
      <start>0</start>
      <end>2</end>
      <status>unmodified</status>
      <modifiedWord/>
      <trackRevisions>false</trackRevisions>
    </reviewItem>
    <reviewItem>
      <errorID>727fcd49-8506-48db-bac7-569da79b609a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49EFFAB1</paraID>
      <start>0</start>
      <end>2</end>
      <status>unmodified</status>
      <modifiedWord/>
      <trackRevisions>false</trackRevisions>
    </reviewItem>
    <reviewItem>
      <errorID>94685050-9061-4634-bdd4-452f75920892</errorID>
      <errorWord>”</errorWord>
      <group>L1_Punc</group>
      <groupName>标点问题</groupName>
      <ability>L2_Punc</ability>
      <abilityName>标点符号检查</abilityName>
      <candidateList/>
      <explain/>
      <paraID>3418F270</paraID>
      <start>12</start>
      <end>13</end>
      <status>unmodified</status>
      <modifiedWord/>
      <trackRevisions>false</trackRevisions>
    </reviewItem>
    <reviewItem>
      <errorID>95c05588-ed7a-4b3f-8cf5-6e2ac240848b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3418F270</paraID>
      <start>21</start>
      <end>24</end>
      <status>unmodified</status>
      <modifiedWord/>
      <trackRevisions>false</trackRevisions>
    </reviewItem>
    <reviewItem>
      <errorID>a9e50de9-463e-4704-81e8-5c2e2a4ed106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30218070</paraID>
      <start>0</start>
      <end>2</end>
      <status>unmodified</status>
      <modifiedWord/>
      <trackRevisions>false</trackRevisions>
    </reviewItem>
    <reviewItem>
      <errorID>ec6a4f36-22f8-4ad7-9b9c-2cc6d005e7d1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7BD4C492</paraID>
      <start>0</start>
      <end>3</end>
      <status>unmodified</status>
      <modifiedWord/>
      <trackRevisions>false</trackRevisions>
    </reviewItem>
    <reviewItem>
      <errorID>a0b69537-36c8-4c83-af02-1784bd3e7969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3B5E5E88</paraID>
      <start>0</start>
      <end>3</end>
      <status>unmodified</status>
      <modifiedWord/>
      <trackRevisions>false</trackRevisions>
    </reviewItem>
    <reviewItem>
      <errorID>6fc5a04a-30e3-49c0-8a2a-9c41233ade4d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1F068D7C</paraID>
      <start>0</start>
      <end>3</end>
      <status>unmodified</status>
      <modifiedWord/>
      <trackRevisions>false</trackRevisions>
    </reviewItem>
    <reviewItem>
      <errorID>2864eeb4-4f64-4f28-9da1-34a47a389292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71F28DAE</paraID>
      <start>0</start>
      <end>3</end>
      <status>unmodified</status>
      <modifiedWord/>
      <trackRevisions>false</trackRevisions>
    </reviewItem>
    <reviewItem>
      <errorID>e531553c-a247-4745-98f3-e020258030c1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18835F69</paraID>
      <start>0</start>
      <end>3</end>
      <status>unmodified</status>
      <modifiedWord/>
      <trackRevisions>false</trackRevisions>
    </reviewItem>
    <reviewItem>
      <errorID>3157dbce-fcef-4d79-9f38-fce31a69f5ea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64EFD911</paraID>
      <start>0</start>
      <end>3</end>
      <status>unmodified</status>
      <modifiedWord/>
      <trackRevisions>false</trackRevisions>
    </reviewItem>
    <reviewItem>
      <errorID>13d1a30c-0347-4324-bc50-1423c2e3377a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76533ED6</paraID>
      <start>0</start>
      <end>3</end>
      <status>unmodified</status>
      <modifiedWord/>
      <trackRevisions>false</trackRevisions>
    </reviewItem>
    <reviewItem>
      <errorID>854d56ab-b176-4668-964b-74b91760c8ed</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4541106E</paraID>
      <start>59</start>
      <end>62</end>
      <status>unmodified</status>
      <modifiedWord/>
      <trackRevisions>false</trackRevisions>
    </reviewItem>
    <reviewItem>
      <errorID>20767e70-aee4-4b19-b7a1-3bbf2bfc62f9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3E958A60</paraID>
      <start>0</start>
      <end>3</end>
      <status>unmodified</status>
      <modifiedWord/>
      <trackRevisions>false</trackRevisions>
    </reviewItem>
    <reviewItem>
      <errorID>8659f766-9643-4f99-a4da-6df7c82575d5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1FE51D7D</paraID>
      <start>0</start>
      <end>3</end>
      <status>unmodified</status>
      <modifiedWord/>
      <trackRevisions>false</trackRevisions>
    </reviewItem>
    <reviewItem>
      <errorID>a1e6ccb5-cfc4-4d83-8cc5-1f3578802b2b</errorID>
      <errorWord>充分考虑到</errorWord>
      <group>L1_Word</group>
      <groupName>字词问题</groupName>
      <ability>L2_Typo</ability>
      <abilityName>字词错误</abilityName>
      <candidateList>
        <item>充分考虑</item>
      </candidateList>
      <explain/>
      <paraID>768882BC</paraID>
      <start>4</start>
      <end>9</end>
      <status>unmodified</status>
      <modifiedWord/>
      <trackRevisions>false</trackRevisions>
    </reviewItem>
    <reviewItem>
      <errorID>bd93d1e3-5d94-40d0-929c-867359638992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6F0D5A5A</paraID>
      <start>0</start>
      <end>3</end>
      <status>unmodified</status>
      <modifiedWord/>
      <trackRevisions>false</trackRevisions>
    </reviewItem>
    <reviewItem>
      <errorID>12ec4b24-f01e-4fd2-b49d-f61c3838ef02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7DFBCABC</paraID>
      <start>0</start>
      <end>3</end>
      <status>unmodified</status>
      <modifiedWord/>
      <trackRevisions>false</trackRevisions>
    </reviewItem>
    <reviewItem>
      <errorID>8515d0ac-3a9f-4f1d-bde8-a78469705bce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6A8811FF</paraID>
      <start>0</start>
      <end>3</end>
      <status>unmodified</status>
      <modifiedWord/>
      <trackRevisions>false</trackRevisions>
    </reviewItem>
    <reviewItem>
      <errorID>444a5844-0ab1-4ffd-964d-15b302a2a112</errorID>
      <errorWord>涉及到</errorWord>
      <group>L1_Word</group>
      <groupName>字词问题</groupName>
      <ability>L2_Typo</ability>
      <abilityName>字词错误</abilityName>
      <candidateList>
        <item>涉及</item>
      </candidateList>
      <explain>〈动〉牵涉到；关联到：案子～好几个人｜这个问题～面很广。</explain>
      <paraID>3C808331</paraID>
      <start>13</start>
      <end>16</end>
      <status>unmodified</status>
      <modifiedWord/>
      <trackRevisions>false</trackRevisions>
    </reviewItem>
    <reviewItem>
      <errorID>25addbb2-8c01-4fc9-8714-ad18c7223e47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589231D7</paraID>
      <start>0</start>
      <end>3</end>
      <status>unmodified</status>
      <modifiedWord/>
      <trackRevisions>false</trackRevisions>
    </reviewItem>
    <reviewItem>
      <errorID>8003dff2-0989-49c6-9868-908f6c759c93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31391950</paraID>
      <start>0</start>
      <end>3</end>
      <status>unmodified</status>
      <modifiedWord/>
      <trackRevisions>false</trackRevisions>
    </reviewItem>
    <reviewItem>
      <errorID>5ec0472f-7e71-4a0d-89ca-e25609db58ca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12839E09</paraID>
      <start>0</start>
      <end>3</end>
      <status>unmodified</status>
      <modifiedWord/>
      <trackRevisions>false</trackRevisions>
    </reviewItem>
    <reviewItem>
      <errorID>c716072e-5929-4d90-bbe2-6b30aed33f45</errorID>
      <errorWord>作</errorWord>
      <group>L1_Word</group>
      <groupName>字词问题</groupName>
      <ability>L2_Typo</ability>
      <abilityName>字词错误</abilityName>
      <candidateList>
        <item>作出</item>
      </candidateList>
      <explain/>
      <paraID>414F9A58</paraID>
      <start>50</start>
      <end>51</end>
      <status>unmodified</status>
      <modifiedWord/>
      <trackRevisions>false</trackRevisions>
    </reviewItem>
    <reviewItem>
      <errorID>4d37a8cd-637b-42b8-b469-a2b841596b9e</errorID>
      <errorWord>做出</errorWord>
      <group>L1_Word</group>
      <groupName>字词问题</groupName>
      <ability>L2_Typo</ability>
      <abilityName>字词错误</abilityName>
      <candidateList>
        <item>作出</item>
      </candidateList>
      <explain/>
      <paraID>3227880A</paraID>
      <start>24</start>
      <end>26</end>
      <status>modified</status>
      <modifiedWord>作出</modifiedWord>
      <trackRevisions>false</trackRevisions>
    </reviewItem>
    <reviewItem>
      <errorID>b4fc33f2-0aee-4934-844e-4e59a6b0166d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327EDA69</paraID>
      <start>0</start>
      <end>3</end>
      <status>unmodified</status>
      <modifiedWord/>
      <trackRevisions>false</trackRevisions>
    </reviewItem>
    <reviewItem>
      <errorID>2abffea7-c47f-49e2-a044-9d2c452befd3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499838AB</paraID>
      <start>53</start>
      <end>56</end>
      <status>unmodified</status>
      <modifiedWord/>
      <trackRevisions>false</trackRevisions>
    </reviewItem>
    <reviewItem>
      <errorID>9068c975-345d-487f-84a1-3dc4564edb56</errorID>
      <errorWord>不</errorWord>
      <group>L1_Word</group>
      <groupName>字词问题</groupName>
      <ability>L2_Typo</ability>
      <abilityName>字词错误</abilityName>
      <candidateList>
        <item>不符</item>
      </candidateList>
      <explain/>
      <paraID>66A5F514</paraID>
      <start>47</start>
      <end>49</end>
      <status>modified</status>
      <modifiedWord>不符</modifiedWord>
      <trackRevisions>false</trackRevisions>
    </reviewItem>
    <reviewItem>
      <errorID>de57e55a-8910-4edc-9134-6601a00c9a5f</errorID>
      <errorWord>保持通讯畅通</errorWord>
      <group>L1_Word</group>
      <groupName>字词问题</groupName>
      <ability>L2_Typo</ability>
      <abilityName>字词错误</abilityName>
      <candidateList>
        <item>保持通信畅通</item>
      </candidateList>
      <explain/>
      <paraID>63F40168</paraID>
      <start>18</start>
      <end>24</end>
      <status>unmodified</status>
      <modifiedWord/>
      <trackRevisions>false</trackRevisions>
    </reviewItem>
    <reviewItem>
      <errorID>6ec37611-87a3-4844-9144-0e23be172b6c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5A5415CD</paraID>
      <start>0</start>
      <end>3</end>
      <status>unmodified</status>
      <modifiedWord/>
      <trackRevisions>false</trackRevisions>
    </reviewItem>
    <reviewItem>
      <errorID>efb9ae8b-4c82-4c10-91a5-a9c99543372d</errorID>
      <errorWord>[2015]124号</errorWord>
      <group>L1_Knowledge</group>
      <groupName>知识性问题</groupName>
      <ability>L2_Knowledge</ability>
      <abilityName>其他知识</abilityName>
      <candidateList>
        <item>〔2015〕124号</item>
      </candidateList>
      <explain>发文字号格式错误。</explain>
      <paraID>50804AC9</paraID>
      <start>84</start>
      <end>94</end>
      <status>unmodified</status>
      <modifiedWord/>
      <trackRevisions>false</trackRevisions>
    </reviewItem>
    <reviewItem>
      <errorID>9e4f7381-b2c4-4f3b-ad2a-5d43534acddc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7EA148A3</paraID>
      <start>0</start>
      <end>3</end>
      <status>unmodified</status>
      <modifiedWord/>
      <trackRevisions>false</trackRevisions>
    </reviewItem>
    <reviewItem>
      <errorID>df44d870-a500-4fc8-8d15-48b8e446d7ab</errorID>
      <errorWord>“</errorWord>
      <group>L1_Punc</group>
      <groupName>标点问题</groupName>
      <ability>L2_Punc</ability>
      <abilityName>标点符号检查</abilityName>
      <candidateList/>
      <explain/>
      <paraID>2F98A308</paraID>
      <start>45</start>
      <end>46</end>
      <status>unmodified</status>
      <modifiedWord/>
      <trackRevisions>false</trackRevisions>
    </reviewItem>
    <reviewItem>
      <errorID>d88fc22a-9bab-476e-b2e5-168a8846f4f3</errorID>
      <errorWord>"</errorWord>
      <group>L1_Format</group>
      <groupName>格式问题</groupName>
      <ability>L2_HalfPunc</ability>
      <abilityName>全半角检查</abilityName>
      <candidateList>
        <item>”</item>
      </candidateList>
      <explain>文本全半角错误。</explain>
      <paraID>2F98A308</paraID>
      <start>53</start>
      <end>54</end>
      <status>unmodified</status>
      <modifiedWord/>
      <trackRevisions>false</trackRevisions>
    </reviewItem>
    <reviewItem>
      <errorID>6c8e289d-e42d-489b-b7ba-84a5f48eb76f</errorID>
      <errorWord>)</errorWord>
      <group>L1_Format</group>
      <groupName>格式问题</groupName>
      <ability>L2_HalfPunc</ability>
      <abilityName>全半角检查</abilityName>
      <candidateList>
        <item>）</item>
      </candidateList>
      <explain>文本全半角错误。</explain>
      <paraID>2F98A308</paraID>
      <start>70</start>
      <end>71</end>
      <status>unmodified</status>
      <modifiedWord/>
      <trackRevisions>false</trackRevisions>
    </reviewItem>
    <reviewItem>
      <errorID>3d3c2a2f-5005-42c8-b353-96bc31cd5aef</errorID>
      <errorWord>国家发改委</errorWord>
      <group>L1_Knowledge</group>
      <groupName>知识性问题</groupName>
      <ability>L2_Knowledge</ability>
      <abilityName>其他知识</abilityName>
      <candidateList>
        <item>国家发展改革委</item>
      </candidateList>
      <explain/>
      <paraID>248D1892</paraID>
      <start>19</start>
      <end>24</end>
      <status>unmodified</status>
      <modifiedWord/>
      <trackRevisions>false</trackRevisions>
    </reviewItem>
    <reviewItem>
      <errorID>a9a75be6-966d-4097-8fe8-528b387e4258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248D1892</paraID>
      <start>42</start>
      <end>45</end>
      <status>unmodified</status>
      <modifiedWord/>
      <trackRevisions>false</trackRevisions>
    </reviewItem>
    <reviewItem>
      <errorID>87b8f148-fe82-4736-a876-ab627604ee62</errorID>
      <errorWord>法律、法规</errorWord>
      <group>L1_Word</group>
      <groupName>字词问题</groupName>
      <ability>L2_Typo</ability>
      <abilityName>字词错误</abilityName>
      <candidateList>
        <item>法律法规</item>
      </candidateList>
      <explain/>
      <paraID>4FE6D899</paraID>
      <start>9</start>
      <end>14</end>
      <status>unmodified</status>
      <modifiedWord/>
      <trackRevisions>false</trackRevisions>
    </reviewItem>
    <reviewItem>
      <errorID>6faf7333-2468-4435-88e3-4daca972385c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142AF6F1</paraID>
      <start>0</start>
      <end>3</end>
      <status>unmodified</status>
      <modifiedWord/>
      <trackRevisions>false</trackRevisions>
    </reviewItem>
    <reviewItem>
      <errorID>ead375e3-a65d-4bc4-9509-4658d703556e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24D02E68</paraID>
      <start>20</start>
      <end>23</end>
      <status>unmodified</status>
      <modifiedWord/>
      <trackRevisions>false</trackRevisions>
    </reviewItem>
    <reviewItem>
      <errorID>2bc2e703-2c31-4013-bde8-5dd56b7956c6</errorID>
      <errorWord>法律、法规</errorWord>
      <group>L1_Word</group>
      <groupName>字词问题</groupName>
      <ability>L2_Typo</ability>
      <abilityName>字词错误</abilityName>
      <candidateList>
        <item>法律法规</item>
      </candidateList>
      <explain/>
      <paraID>78217A78</paraID>
      <start>10</start>
      <end>15</end>
      <status>unmodified</status>
      <modifiedWord/>
      <trackRevisions>false</trackRevisions>
    </reviewItem>
    <reviewItem>
      <errorID>ea2b9a76-fb63-4c8d-a594-0fb92a371f61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37C33FFD</paraID>
      <start>0</start>
      <end>3</end>
      <status>unmodified</status>
      <modifiedWord/>
      <trackRevisions>false</trackRevisions>
    </reviewItem>
    <reviewItem>
      <errorID>2d9eb9fc-7337-47b3-82b6-935f45de6e39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42C76574</paraID>
      <start>0</start>
      <end>3</end>
      <status>unmodified</status>
      <modifiedWord/>
      <trackRevisions>false</trackRevisions>
    </reviewItem>
    <reviewItem>
      <errorID>3d72393a-138c-4950-bbee-d9861a7370d8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29F2133F</paraID>
      <start>0</start>
      <end>3</end>
      <status>unmodified</status>
      <modifiedWord/>
      <trackRevisions>false</trackRevisions>
    </reviewItem>
    <reviewItem>
      <errorID>3f89ec02-a25e-44af-bd76-25ad3aec0f5b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7CADD22F</paraID>
      <start>0</start>
      <end>3</end>
      <status>unmodified</status>
      <modifiedWord/>
      <trackRevisions>false</trackRevisions>
    </reviewItem>
    <reviewItem>
      <errorID>b94aff70-e23d-4b5a-8254-f21f3290139f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1E775AE6</paraID>
      <start>0</start>
      <end>3</end>
      <status>unmodified</status>
      <modifiedWord/>
      <trackRevisions>false</trackRevisions>
    </reviewItem>
    <reviewItem>
      <errorID>4ce6f500-6a44-4d6a-a980-323288826409</errorID>
      <errorWord>履职的</errorWord>
      <group>L1_Word</group>
      <groupName>字词问题</groupName>
      <ability>L2_Typo</ability>
      <abilityName>字词错误</abilityName>
      <candidateList>
        <item>履职</item>
      </candidateList>
      <explain/>
      <paraID> 18E3E0B</paraID>
      <start>7</start>
      <end>10</end>
      <status>unmodified</status>
      <modifiedWord/>
      <trackRevisions>false</trackRevisions>
    </reviewItem>
    <reviewItem>
      <errorID>d8f9900b-54a6-4add-aeaf-83a32b309be9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14A1B46</paraID>
      <start>0</start>
      <end>2</end>
      <status>unmodified</status>
      <modifiedWord/>
      <trackRevisions>false</trackRevisions>
    </reviewItem>
    <reviewItem>
      <errorID>095c7ddb-171f-4c6c-b9e5-859e4d2ab3f4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29B6CAD2</paraID>
      <start>0</start>
      <end>2</end>
      <status>unmodified</status>
      <modifiedWord/>
      <trackRevisions>false</trackRevisions>
    </reviewItem>
    <reviewItem>
      <errorID>58744cb4-fe29-41b6-bec8-028ca6ef1360</errorID>
      <errorWord>围</errorWord>
      <group>L1_Word</group>
      <groupName>字词问题</groupName>
      <ability>L2_Typo</ability>
      <abilityName>字词错误</abilityName>
      <candidateList>
        <item>围内</item>
      </candidateList>
      <explain/>
      <paraID>4F06AF09</paraID>
      <start>6</start>
      <end>7</end>
      <status>unmodified</status>
      <modifiedWord/>
      <trackRevisions>false</trackRevisions>
    </reviewItem>
    <reviewItem>
      <errorID>c3c8cc4b-a5d0-468f-a79c-4fd76fa3d8c1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6D7E40ED</paraID>
      <start>0</start>
      <end>2</end>
      <status>unmodified</status>
      <modifiedWord/>
      <trackRevisions>false</trackRevisions>
    </reviewItem>
    <reviewItem>
      <errorID>17ecb4ba-aff2-4570-9831-8c54abf425b8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47404D96</paraID>
      <start>0</start>
      <end>2</end>
      <status>unmodified</status>
      <modifiedWord/>
      <trackRevisions>false</trackRevisions>
    </reviewItem>
    <reviewItem>
      <errorID>478ebf82-6951-46db-9ba3-9c02d0ff284b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70F51DFC</paraID>
      <start>0</start>
      <end>2</end>
      <status>unmodified</status>
      <modifiedWord/>
      <trackRevisions>false</trackRevisions>
    </reviewItem>
    <reviewItem>
      <errorID>fd690f6b-b3ac-45e2-a203-a017e5fbebbb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70F51DFC</paraID>
      <start>10</start>
      <end>13</end>
      <status>unmodified</status>
      <modifiedWord/>
      <trackRevisions>false</trackRevisions>
    </reviewItem>
    <reviewItem>
      <errorID>64cb3613-f132-4f77-8130-2be129713ed3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12E5D555</paraID>
      <start>0</start>
      <end>2</end>
      <status>unmodified</status>
      <modifiedWord/>
      <trackRevisions>false</trackRevisions>
    </reviewItem>
    <reviewItem>
      <errorID>5f077b08-a603-4a89-9c53-3babe222f76e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28FFA616</paraID>
      <start>0</start>
      <end>2</end>
      <status>unmodified</status>
      <modifiedWord/>
      <trackRevisions>false</trackRevisions>
    </reviewItem>
    <reviewItem>
      <errorID>079afa22-9b51-4d9b-b0a5-86d06b3e2e98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1BD6F95</paraID>
      <start>0</start>
      <end>2</end>
      <status>unmodified</status>
      <modifiedWord/>
      <trackRevisions>false</trackRevisions>
    </reviewItem>
    <reviewItem>
      <errorID>34dd9767-682c-4817-b9b8-569f153dab42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57FAC899</paraID>
      <start>0</start>
      <end>2</end>
      <status>unmodified</status>
      <modifiedWord/>
      <trackRevisions>false</trackRevisions>
    </reviewItem>
    <reviewItem>
      <errorID>f2601f0c-3c5c-43b2-adbc-a2374c67be23</errorID>
      <errorWord>法律、法规</errorWord>
      <group>L1_Word</group>
      <groupName>字词问题</groupName>
      <ability>L2_Typo</ability>
      <abilityName>字词错误</abilityName>
      <candidateList>
        <item>法律法规</item>
      </candidateList>
      <explain/>
      <paraID>57FAC899</paraID>
      <start>19</start>
      <end>24</end>
      <status>unmodified</status>
      <modifiedWord/>
      <trackRevisions>false</trackRevisions>
    </reviewItem>
    <reviewItem>
      <errorID>24a776b2-22bf-4562-a0ea-7f96daa2f155</errorID>
      <errorWord>法律、法规</errorWord>
      <group>L1_Word</group>
      <groupName>字词问题</groupName>
      <ability>L2_Typo</ability>
      <abilityName>字词错误</abilityName>
      <candidateList>
        <item>法律法规</item>
      </candidateList>
      <explain/>
      <paraID>57FAC899</paraID>
      <start>39</start>
      <end>44</end>
      <status>unmodified</status>
      <modifiedWord/>
      <trackRevisions>false</trackRevisions>
    </reviewItem>
    <reviewItem>
      <errorID>0451f53c-4668-48f0-a032-9f79d6930f15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4D4BF5A5</paraID>
      <start>0</start>
      <end>2</end>
      <status>unmodified</status>
      <modifiedWord/>
      <trackRevisions>false</trackRevisions>
    </reviewItem>
    <reviewItem>
      <errorID>630ca59e-5a9a-417b-b0e4-127f89bc177c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48F690B5</paraID>
      <start>0</start>
      <end>2</end>
      <status>unmodified</status>
      <modifiedWord/>
      <trackRevisions>false</trackRevisions>
    </reviewItem>
    <reviewItem>
      <errorID>6b62506a-1ca5-4661-85b7-58b08d323d1f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206CBE08</paraID>
      <start>0</start>
      <end>2</end>
      <status>unmodified</status>
      <modifiedWord/>
      <trackRevisions>false</trackRevisions>
    </reviewItem>
    <reviewItem>
      <errorID>b9e0f2fb-45f2-4f67-af74-27c213cfe7c5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7A6554A3</paraID>
      <start>0</start>
      <end>2</end>
      <status>unmodified</status>
      <modifiedWord/>
      <trackRevisions>false</trackRevisions>
    </reviewItem>
    <reviewItem>
      <errorID>dfcb228a-168b-4bb1-8df1-a407202c33f1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6CF23179</paraID>
      <start>0</start>
      <end>2</end>
      <status>unmodified</status>
      <modifiedWord/>
      <trackRevisions>false</trackRevisions>
    </reviewItem>
    <reviewItem>
      <errorID>108b68b4-3a66-46f4-b433-a661ce7c2987</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6CF23179</paraID>
      <start>30</start>
      <end>33</end>
      <status>unmodified</status>
      <modifiedWord/>
      <trackRevisions>false</trackRevisions>
    </reviewItem>
    <reviewItem>
      <errorID>61027a31-d695-48fa-a48a-1eec75cad2e6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35BE7242</paraID>
      <start>0</start>
      <end>2</end>
      <status>unmodified</status>
      <modifiedWord/>
      <trackRevisions>false</trackRevisions>
    </reviewItem>
    <reviewItem>
      <errorID>4f8a0f9a-5b5c-4813-875c-9593b41c5349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50E7A2B8</paraID>
      <start>0</start>
      <end>2</end>
      <status>unmodified</status>
      <modifiedWord/>
      <trackRevisions>false</trackRevisions>
    </reviewItem>
    <reviewItem>
      <errorID>78973f8a-60bd-40a3-891a-499428907b96</errorID>
      <errorWord>，</errorWord>
      <group>L1_Word</group>
      <groupName>字词问题</groupName>
      <ability>L2_Typo</ability>
      <abilityName>字词错误</abilityName>
      <candidateList>
        <item>，以</item>
      </candidateList>
      <explain/>
      <paraID> E3671A1</paraID>
      <start>21</start>
      <end>23</end>
      <status>modified</status>
      <modifiedWord>，以</modifiedWord>
      <trackRevisions>false</trackRevisions>
    </reviewItem>
    <reviewItem>
      <errorID>601ebc16-aec8-4c0d-9392-ce2638805c90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3135D1DC</paraID>
      <start>19</start>
      <end>20</end>
      <status>unmodified</status>
      <modifiedWord/>
      <trackRevisions>false</trackRevisions>
    </reviewItem>
    <reviewItem>
      <errorID>7817600e-e195-43f6-a77b-10577e24282f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35549C23</paraID>
      <start>13</start>
      <end>16</end>
      <status>unmodified</status>
      <modifiedWord/>
      <trackRevisions>false</trackRevisions>
    </reviewItem>
    <reviewItem>
      <errorID>fcd0633f-be6f-4131-bd17-7aff4e07486e</errorID>
      <errorWord>(</errorWord>
      <group>L1_Format</group>
      <groupName>格式问题</groupName>
      <ability>L2_HalfPunc</ability>
      <abilityName>全半角检查</abilityName>
      <candidateList>
        <item>（</item>
      </candidateList>
      <explain>文本全半角错误。</explain>
      <paraID>35549C23</paraID>
      <start>134</start>
      <end>135</end>
      <status>unmodified</status>
      <modifiedWord/>
      <trackRevisions>false</trackRevisions>
    </reviewItem>
    <reviewItem>
      <errorID>e624e318-1378-49e1-8712-18b2bb9ca54e</errorID>
      <errorWord>)</errorWord>
      <group>L1_Format</group>
      <groupName>格式问题</groupName>
      <ability>L2_HalfPunc</ability>
      <abilityName>全半角检查</abilityName>
      <candidateList>
        <item>）</item>
      </candidateList>
      <explain>文本全半角错误。</explain>
      <paraID>35549C23</paraID>
      <start>152</start>
      <end>153</end>
      <status>unmodified</status>
      <modifiedWord/>
      <trackRevisions>false</trackRevisions>
    </reviewItem>
    <reviewItem>
      <errorID>618d93c3-de8c-4537-a857-93b24acb91d4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3D36F08C</paraID>
      <start>0</start>
      <end>2</end>
      <status>unmodified</status>
      <modifiedWord/>
      <trackRevisions>false</trackRevisions>
    </reviewItem>
    <reviewItem>
      <errorID>61df17c7-2111-4fd4-a00a-dfe8e35b66c0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5CB353D8</paraID>
      <start>0</start>
      <end>2</end>
      <status>unmodified</status>
      <modifiedWord/>
      <trackRevisions>false</trackRevisions>
    </reviewItem>
    <reviewItem>
      <errorID>85dccfb5-9fb9-4fef-a473-bb51e2fa9276</errorID>
      <errorWord>：</errorWord>
      <group>L1_Format</group>
      <groupName>格式问题</groupName>
      <ability>L2_HalfPunc</ability>
      <abilityName>全半角检查</abilityName>
      <candidateList>
        <item>:</item>
      </candidateList>
      <explain>文本全半角错误。</explain>
      <paraID>5CB353D8</paraID>
      <start>31</start>
      <end>32</end>
      <status>unmodified</status>
      <modifiedWord/>
      <trackRevisions>false</trackRevisions>
    </reviewItem>
    <reviewItem>
      <errorID>5945ffd0-c36f-42da-b5c4-db63fed07960</errorID>
      <errorWord>：</errorWord>
      <group>L1_Format</group>
      <groupName>格式问题</groupName>
      <ability>L2_HalfPunc</ability>
      <abilityName>全半角检查</abilityName>
      <candidateList>
        <item>:</item>
      </candidateList>
      <explain>文本全半角错误。</explain>
      <paraID>5CB353D8</paraID>
      <start>44</start>
      <end>45</end>
      <status>unmodified</status>
      <modifiedWord/>
      <trackRevisions>false</trackRevisions>
    </reviewItem>
    <reviewItem>
      <errorID>f0ce9277-35bc-41b5-84aa-a5076e6553eb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397AD657</paraID>
      <start>0</start>
      <end>2</end>
      <status>unmodified</status>
      <modifiedWord/>
      <trackRevisions>false</trackRevisions>
    </reviewItem>
    <reviewItem>
      <errorID>9278255f-d3cf-4f34-b17e-a2929f57a714</errorID>
      <errorWord>：</errorWord>
      <group>L1_Format</group>
      <groupName>格式问题</groupName>
      <ability>L2_HalfPunc</ability>
      <abilityName>全半角检查</abilityName>
      <candidateList>
        <item>:</item>
      </candidateList>
      <explain>文本全半角错误。</explain>
      <paraID>397AD657</paraID>
      <start>31</start>
      <end>32</end>
      <status>unmodified</status>
      <modifiedWord/>
      <trackRevisions>false</trackRevisions>
    </reviewItem>
    <reviewItem>
      <errorID>095828c8-5ad7-47de-bb2c-d297ab26f034</errorID>
      <errorWord>：</errorWord>
      <group>L1_Format</group>
      <groupName>格式问题</groupName>
      <ability>L2_HalfPunc</ability>
      <abilityName>全半角检查</abilityName>
      <candidateList>
        <item>:</item>
      </candidateList>
      <explain>文本全半角错误。</explain>
      <paraID>397AD657</paraID>
      <start>44</start>
      <end>45</end>
      <status>unmodified</status>
      <modifiedWord/>
      <trackRevisions>false</trackRevisions>
    </reviewItem>
    <reviewItem>
      <errorID>179f1f63-7f51-4065-83ac-0bda04cfdea1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2ABF5A75</paraID>
      <start>0</start>
      <end>2</end>
      <status>unmodified</status>
      <modifiedWord/>
      <trackRevisions>false</trackRevisions>
    </reviewItem>
    <reviewItem>
      <errorID>4abcbd06-4a88-4113-993b-5a0ef22df1de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6C26591D</paraID>
      <start>0</start>
      <end>2</end>
      <status>unmodified</status>
      <modifiedWord/>
      <trackRevisions>false</trackRevisions>
    </reviewItem>
    <reviewItem>
      <errorID>e60e0a36-429f-4866-a2e8-543054b10249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70C7AF4</paraID>
      <start>0</start>
      <end>2</end>
      <status>unmodified</status>
      <modifiedWord/>
      <trackRevisions>false</trackRevisions>
    </reviewItem>
    <reviewItem>
      <errorID>b21444f7-1286-4530-be84-5a68cddf7f28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31320402</paraID>
      <start>0</start>
      <end>2</end>
      <status>unmodified</status>
      <modifiedWord/>
      <trackRevisions>false</trackRevisions>
    </reviewItem>
    <reviewItem>
      <errorID>596460ae-f532-45c0-a044-ab1edab80495</errorID>
      <errorWord>进行</errorWord>
      <group>L1_Word</group>
      <groupName>字词问题</groupName>
      <ability>L2_Typo</ability>
      <abilityName>字词错误</abilityName>
      <candidateList>
        <item>行</item>
      </candidateList>
      <explain/>
      <paraID>6763100A</paraID>
      <start>53</start>
      <end>55</end>
      <status>unmodified</status>
      <modifiedWord/>
      <trackRevisions>false</trackRevisions>
    </reviewItem>
    <reviewItem>
      <errorID>0214e83f-cd6f-489c-9049-979879e06896</errorID>
      <errorWord>履职的</errorWord>
      <group>L1_Word</group>
      <groupName>字词问题</groupName>
      <ability>L2_Typo</ability>
      <abilityName>字词错误</abilityName>
      <candidateList>
        <item>履职</item>
      </candidateList>
      <explain/>
      <paraID>3E9F8B43</paraID>
      <start>7</start>
      <end>10</end>
      <status>unmodified</status>
      <modifiedWord/>
      <trackRevisions>false</trackRevisions>
    </reviewItem>
    <reviewItem>
      <errorID>25c9ed03-56cb-4b89-8cb2-30db7e7b8b6f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130CC902</paraID>
      <start>0</start>
      <end>2</end>
      <status>unmodified</status>
      <modifiedWord/>
      <trackRevisions>false</trackRevisions>
    </reviewItem>
    <reviewItem>
      <errorID>c7dda23f-d292-4be2-b0c8-7d644708f2b9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1B5D6E44</paraID>
      <start>0</start>
      <end>2</end>
      <status>unmodified</status>
      <modifiedWord/>
      <trackRevisions>false</trackRevisions>
    </reviewItem>
    <reviewItem>
      <errorID>7f5cd782-59e2-4675-b1b2-07f6f73f4259</errorID>
      <errorWord>下午17:30</errorWord>
      <group>L1_Knowledge</group>
      <groupName>知识性问题</groupName>
      <ability>L2_Time</ability>
      <abilityName>日期时间</abilityName>
      <candidateList>
        <item>17:30</item>
      </candidateList>
      <explain>24小时制的时间，不需要强调“下午”。</explain>
      <paraID>1B5D6E44</paraID>
      <start>40</start>
      <end>47</end>
      <status>unmodified</status>
      <modifiedWord/>
      <trackRevisions>false</trackRevisions>
    </reviewItem>
    <reviewItem>
      <errorID>4820f343-ad4b-4c1b-9414-e056c02f527c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5D7BC77A</paraID>
      <start>0</start>
      <end>2</end>
      <status>unmodified</status>
      <modifiedWord/>
      <trackRevisions>false</trackRevisions>
    </reviewItem>
    <reviewItem>
      <errorID>3768b9ee-d962-4552-ad55-b6d1b5d88b84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78755A28</paraID>
      <start>0</start>
      <end>2</end>
      <status>unmodified</status>
      <modifiedWord/>
      <trackRevisions>false</trackRevisions>
    </reviewItem>
    <reviewItem>
      <errorID>2ca55ae7-7071-4c8a-b75e-b80be29c6085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7F225DA1</paraID>
      <start>0</start>
      <end>2</end>
      <status>unmodified</status>
      <modifiedWord/>
      <trackRevisions>false</trackRevisions>
    </reviewItem>
    <reviewItem>
      <errorID>1aa6a390-5ea9-49ee-8fe3-e2ca0c03012e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64F8BD2D</paraID>
      <start>0</start>
      <end>2</end>
      <status>unmodified</status>
      <modifiedWord/>
      <trackRevisions>false</trackRevisions>
    </reviewItem>
    <reviewItem>
      <errorID>22ea1133-0755-44b3-8e00-b9066e413ad9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3F5F1FF</paraID>
      <start>0</start>
      <end>2</end>
      <status>ignored</status>
      <modifiedWord/>
      <trackRevisions>false</trackRevisions>
    </reviewItem>
    <reviewItem>
      <errorID>3cd316f7-f597-494d-ab35-f7e60fe6420d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730AFFCB</paraID>
      <start>0</start>
      <end>2</end>
      <status>unmodified</status>
      <modifiedWord/>
      <trackRevisions>false</trackRevisions>
    </reviewItem>
    <reviewItem>
      <errorID>a35e8ba3-322b-407e-a2a0-2985c29a9687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42107EB1</paraID>
      <start>0</start>
      <end>2</end>
      <status>unmodified</status>
      <modifiedWord/>
      <trackRevisions>false</trackRevisions>
    </reviewItem>
    <reviewItem>
      <errorID>612f90e4-0fc4-4bfe-9355-3af069535f94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264A8387</paraID>
      <start>0</start>
      <end>2</end>
      <status>unmodified</status>
      <modifiedWord/>
      <trackRevisions>false</trackRevisions>
    </reviewItem>
    <reviewItem>
      <errorID>4327b98d-53e5-4b8b-ae66-7f6780b73319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93010E4</paraID>
      <start>0</start>
      <end>2</end>
      <status>ignored</status>
      <modifiedWord/>
      <trackRevisions>false</trackRevisions>
    </reviewItem>
    <reviewItem>
      <errorID>ab6da5e9-79b5-429d-8375-e6bd36a1024c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2353419E</paraID>
      <start>0</start>
      <end>2</end>
      <status>unmodified</status>
      <modifiedWord/>
      <trackRevisions>false</trackRevisions>
    </reviewItem>
    <reviewItem>
      <errorID>d8964664-8409-4ee6-b515-90332aa6c76b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D63EADE</paraID>
      <start>0</start>
      <end>2</end>
      <status>unmodified</status>
      <modifiedWord/>
      <trackRevisions>false</trackRevisions>
    </reviewItem>
    <reviewItem>
      <errorID>fc27ee23-5325-4e96-a660-ff8eb8fa006e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563C7AE6</paraID>
      <start>1</start>
      <end>3</end>
      <status>ignored</status>
      <modifiedWord/>
      <trackRevisions>false</trackRevisions>
    </reviewItem>
    <reviewItem>
      <errorID>4f6d5619-60d4-4153-9f7d-098ef7a039f6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D429413</paraID>
      <start>0</start>
      <end>2</end>
      <status>unmodified</status>
      <modifiedWord/>
      <trackRevisions>false</trackRevisions>
    </reviewItem>
    <reviewItem>
      <errorID>b825a6f0-6bc2-4477-8c95-7ba657be53e2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5C6EA3C1</paraID>
      <start>1</start>
      <end>3</end>
      <status>unmodified</status>
      <modifiedWord/>
      <trackRevisions>false</trackRevisions>
    </reviewItem>
    <reviewItem>
      <errorID>181d5603-b5d2-4e27-9809-02b172e979b7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42EE0DE7</paraID>
      <start>1</start>
      <end>3</end>
      <status>unmodified</status>
      <modifiedWord/>
      <trackRevisions>false</trackRevisions>
    </reviewItem>
    <reviewItem>
      <errorID>38772586-28a1-4bee-a208-21112a524ed4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63FE3DC6</paraID>
      <start>0</start>
      <end>2</end>
      <status>unmodified</status>
      <modifiedWord/>
      <trackRevisions>false</trackRevisions>
    </reviewItem>
    <reviewItem>
      <errorID>d81520b8-ec4a-4a12-91f8-327866ab3c27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63FE3DC6</paraID>
      <start>37</start>
      <end>42</end>
      <status>unmodified</status>
      <modifiedWord/>
      <trackRevisions>false</trackRevisions>
    </reviewItem>
    <reviewItem>
      <errorID>139eeed2-1ab0-42e1-890b-d1052f346250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3B8933BF</paraID>
      <start>0</start>
      <end>2</end>
      <status>unmodified</status>
      <modifiedWord/>
      <trackRevisions>false</trackRevisions>
    </reviewItem>
    <reviewItem>
      <errorID>24467c55-91a8-440d-a382-fc669f2d0845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3EC68DC9</paraID>
      <start>0</start>
      <end>2</end>
      <status>unmodified</status>
      <modifiedWord/>
      <trackRevisions>false</trackRevisions>
    </reviewItem>
    <reviewItem>
      <errorID>0c87ac58-ed6d-4aa5-9037-b01e9573bc42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45FF7DB0</paraID>
      <start>0</start>
      <end>2</end>
      <status>unmodified</status>
      <modifiedWord/>
      <trackRevisions>false</trackRevisions>
    </reviewItem>
    <reviewItem>
      <errorID>a4c27565-2f25-4c0e-b17c-305bf75415c8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2C10BC02</paraID>
      <start>0</start>
      <end>2</end>
      <status>ignored</status>
      <modifiedWord/>
      <trackRevisions>false</trackRevisions>
    </reviewItem>
    <reviewItem>
      <errorID>4861249e-31ef-4dc9-9893-ffc71900f683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40F10D4D</paraID>
      <start>0</start>
      <end>2</end>
      <status>ignored</status>
      <modifiedWord/>
      <trackRevisions>false</trackRevisions>
    </reviewItem>
    <reviewItem>
      <errorID>8dc30df6-7e7f-4013-a541-fde13170ca98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2D30D03E</paraID>
      <start>0</start>
      <end>2</end>
      <status>ignored</status>
      <modifiedWord/>
      <trackRevisions>false</trackRevisions>
    </reviewItem>
    <reviewItem>
      <errorID>de3b6d2b-8587-432d-a1a0-dddebe2fbc28</errorID>
      <errorWord>,</errorWord>
      <group>L1_Format</group>
      <groupName>格式问题</groupName>
      <ability>L2_HalfPunc</ability>
      <abilityName>全半角检查</abilityName>
      <candidateList>
        <item>，</item>
      </candidateList>
      <explain>文本全半角错误。</explain>
      <paraID>7BC0D052</paraID>
      <start>99</start>
      <end>100</end>
      <status>unmodified</status>
      <modifiedWord/>
      <trackRevisions>false</trackRevisions>
    </reviewItem>
    <reviewItem>
      <errorID>b220238e-2af9-4288-91a5-9f617a6e40b7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59A06DA9</paraID>
      <start>0</start>
      <end>2</end>
      <status>ignored</status>
      <modifiedWord/>
      <trackRevisions>false</trackRevisions>
    </reviewItem>
    <reviewItem>
      <errorID>4db0ce32-784e-45ef-b51e-ae9d8b63796d</errorID>
      <errorWord>[2011]</errorWord>
      <group>L1_Punc</group>
      <groupName>标点问题</groupName>
      <ability>L2_Punc</ability>
      <abilityName>标点符号检查</abilityName>
      <candidateList>
        <item>〔2011〕</item>
      </candidateList>
      <explain/>
      <paraID> 13802B0</paraID>
      <start>37</start>
      <end>43</end>
      <status>unmodified</status>
      <modifiedWord/>
      <trackRevisions>false</trackRevisions>
    </reviewItem>
    <reviewItem>
      <errorID>20618842-4179-477c-b234-cc8dd679bd87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5E8B939D</paraID>
      <start>0</start>
      <end>2</end>
      <status>unmodified</status>
      <modifiedWord/>
      <trackRevisions>false</trackRevisions>
    </reviewItem>
    <reviewItem>
      <errorID>08f58ba9-3039-4739-b320-aa5cffcd36cf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3A4177B5</paraID>
      <start>26</start>
      <end>29</end>
      <status>unmodified</status>
      <modifiedWord/>
      <trackRevisions>false</trackRevisions>
    </reviewItem>
    <reviewItem>
      <errorID>2a15d756-2758-4216-8992-9425ee219c63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3DBA755</paraID>
      <start>0</start>
      <end>2</end>
      <status>unmodified</status>
      <modifiedWord/>
      <trackRevisions>false</trackRevisions>
    </reviewItem>
    <reviewItem>
      <errorID>c3c2ce8f-21ea-45cc-97d1-c66ae413fe5a</errorID>
      <errorWord>[2014]</errorWord>
      <group>L1_Punc</group>
      <groupName>标点问题</groupName>
      <ability>L2_Punc</ability>
      <abilityName>标点符号检查</abilityName>
      <candidateList>
        <item>〔2014〕</item>
      </candidateList>
      <explain/>
      <paraID>4E716185</paraID>
      <start>0</start>
      <end>6</end>
      <status>unmodified</status>
      <modifiedWord/>
      <trackRevisions>false</trackRevisions>
    </reviewItem>
    <reviewItem>
      <errorID>84f499c5-c063-4923-958c-08843db8f321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5ECC2DED</paraID>
      <start>0</start>
      <end>2</end>
      <status>unmodified</status>
      <modifiedWord/>
      <trackRevisions>false</trackRevisions>
    </reviewItem>
    <reviewItem>
      <errorID>58d4e364-f6ff-4846-81bc-b1e3b25e64d3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1F1C80BE</paraID>
      <start>0</start>
      <end>2</end>
      <status>unmodified</status>
      <modifiedWord/>
      <trackRevisions>false</trackRevisions>
    </reviewItem>
    <reviewItem>
      <errorID>cb5726c4-c5cf-4161-ba23-88872af0b103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31E8E215</paraID>
      <start>0</start>
      <end>2</end>
      <status>unmodified</status>
      <modifiedWord/>
      <trackRevisions>false</trackRevisions>
    </reviewItem>
    <reviewItem>
      <errorID>9508b35e-4d84-4fab-a821-1f6b8fcfec0d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7A9C357A</paraID>
      <start>0</start>
      <end>2</end>
      <status>unmodified</status>
      <modifiedWord/>
      <trackRevisions>false</trackRevisions>
    </reviewItem>
    <reviewItem>
      <errorID>114683b0-0670-4b44-91d7-75f28e3355bc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553BE798</paraID>
      <start>0</start>
      <end>2</end>
      <status>unmodified</status>
      <modifiedWord/>
      <trackRevisions>false</trackRevisions>
    </reviewItem>
    <reviewItem>
      <errorID>4815141b-3a37-4dd7-b70e-404f6ba3d13e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6D3453CA</paraID>
      <start>0</start>
      <end>2</end>
      <status>unmodified</status>
      <modifiedWord/>
      <trackRevisions>false</trackRevisions>
    </reviewItem>
    <reviewItem>
      <errorID>a1aa4080-83f8-4528-853f-b6b51317c110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E36FCC2</paraID>
      <start>0</start>
      <end>2</end>
      <status>unmodified</status>
      <modifiedWord/>
      <trackRevisions>false</trackRevisions>
    </reviewItem>
    <reviewItem>
      <errorID>07449a7f-9e69-4930-9e2e-69e19a7c8fa2</errorID>
      <errorWord>略</errorWord>
      <group>L1_Word</group>
      <groupName>字词问题</groupName>
      <ability>L2_Typo</ability>
      <abilityName>字词错误</abilityName>
      <candidateList>
        <item>略有</item>
      </candidateList>
      <explain/>
      <paraID>499A4D32</paraID>
      <start>83</start>
      <end>84</end>
      <status>unmodified</status>
      <modifiedWord/>
      <trackRevisions>false</trackRevisions>
    </reviewItem>
    <reviewItem>
      <errorID>de5c1cf1-d76c-4d18-9d26-c53c5016426b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1C00C3EB</paraID>
      <start>0</start>
      <end>2</end>
      <status>unmodified</status>
      <modifiedWord/>
      <trackRevisions>false</trackRevisions>
    </reviewItem>
    <reviewItem>
      <errorID>5cfec3fc-4fbb-4d58-be0d-4ed43d8e4eea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2B67334D</paraID>
      <start>0</start>
      <end>2</end>
      <status>unmodified</status>
      <modifiedWord/>
      <trackRevisions>false</trackRevisions>
    </reviewItem>
    <reviewItem>
      <errorID>55818d7e-9e9c-421c-b461-0d08906ce811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6852ED1E</paraID>
      <start>0</start>
      <end>2</end>
      <status>unmodified</status>
      <modifiedWord/>
      <trackRevisions>false</trackRevisions>
    </reviewItem>
    <reviewItem>
      <errorID>5afe6549-d032-4b19-abcf-3c5fadcdb96a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20F3B962</paraID>
      <start>25</start>
      <end>30</end>
      <status>unmodified</status>
      <modifiedWord/>
      <trackRevisions>false</trackRevisions>
    </reviewItem>
    <reviewItem>
      <errorID>b74fa3b5-9ddf-4503-aa0e-cca4e66c99e0</errorID>
      <errorWord>(</errorWord>
      <group>L1_Format</group>
      <groupName>格式问题</groupName>
      <ability>L2_HalfPunc</ability>
      <abilityName>全半角检查</abilityName>
      <candidateList>
        <item>（</item>
      </candidateList>
      <explain>文本全半角错误。</explain>
      <paraID>1FBED74C</paraID>
      <start>17</start>
      <end>18</end>
      <status>unmodified</status>
      <modifiedWord/>
      <trackRevisions>false</trackRevisions>
    </reviewItem>
    <reviewItem>
      <errorID>b593992b-9085-4b0f-b0e5-497876abbf92</errorID>
      <errorWord>)</errorWord>
      <group>L1_Format</group>
      <groupName>格式问题</groupName>
      <ability>L2_HalfPunc</ability>
      <abilityName>全半角检查</abilityName>
      <candidateList>
        <item>）</item>
      </candidateList>
      <explain>文本全半角错误。</explain>
      <paraID>1FBED74C</paraID>
      <start>67</start>
      <end>68</end>
      <status>unmodified</status>
      <modifiedWord/>
      <trackRevisions>false</trackRevisions>
    </reviewItem>
    <reviewItem>
      <errorID>4132e0e2-9c74-4726-9bf3-9ec32da576e8</errorID>
      <errorWord>“</errorWord>
      <group>L1_Punc</group>
      <groupName>标点问题</groupName>
      <ability>L2_Punc</ability>
      <abilityName>标点符号检查</abilityName>
      <candidateList/>
      <explain/>
      <paraID>4BC519CE</paraID>
      <start>35</start>
      <end>36</end>
      <status>unmodified</status>
      <modifiedWord/>
      <trackRevisions>false</trackRevisions>
    </reviewItem>
    <reviewItem>
      <errorID>89c418bd-9e9d-4b9f-9013-60a786278cca</errorID>
      <errorWord>"</errorWord>
      <group>L1_Format</group>
      <groupName>格式问题</groupName>
      <ability>L2_HalfPunc</ability>
      <abilityName>全半角检查</abilityName>
      <candidateList>
        <item>”</item>
      </candidateList>
      <explain>文本全半角错误。</explain>
      <paraID>4BC519CE</paraID>
      <start>43</start>
      <end>44</end>
      <status>unmodified</status>
      <modifiedWord/>
      <trackRevisions>false</trackRevisions>
    </reviewItem>
    <reviewItem>
      <errorID>714c4fd3-4261-4e0d-8f9c-fdc051c5c33c</errorID>
      <errorWord>)</errorWord>
      <group>L1_Format</group>
      <groupName>格式问题</groupName>
      <ability>L2_HalfPunc</ability>
      <abilityName>全半角检查</abilityName>
      <candidateList>
        <item>）</item>
      </candidateList>
      <explain>文本全半角错误。</explain>
      <paraID>4BC519CE</paraID>
      <start>60</start>
      <end>61</end>
      <status>unmodified</status>
      <modifiedWord/>
      <trackRevisions>false</trackRevisions>
    </reviewItem>
    <reviewItem>
      <errorID>e0562c67-9756-463a-97be-93d68a6cca85</errorID>
      <errorWord>：/</errorWord>
      <group>L1_Punc</group>
      <groupName>标点问题</groupName>
      <ability>L2_Punc</ability>
      <abilityName>标点符号检查</abilityName>
      <candidateList>
        <item>：</item>
      </candidateList>
      <explain/>
      <paraID>1983EF0B</paraID>
      <start>6</start>
      <end>8</end>
      <status>unmodified</status>
      <modifiedWord/>
      <trackRevisions>false</trackRevisions>
    </reviewItem>
    <reviewItem>
      <errorID>5c65cf23-7acc-4051-b6ba-c53cc3c81c47</errorID>
      <errorWord>:</errorWord>
      <group>L1_Format</group>
      <groupName>格式问题</groupName>
      <ability>L2_HalfPunc</ability>
      <abilityName>全半角检查</abilityName>
      <candidateList>
        <item>：</item>
      </candidateList>
      <explain>文本全半角错误。</explain>
      <paraID>54E52E9D</paraID>
      <start>98</start>
      <end>99</end>
      <status>unmodified</status>
      <modifiedWord/>
      <trackRevisions>false</trackRevisions>
    </reviewItem>
    <reviewItem>
      <errorID>905cf502-e7d5-46f4-91aa-47b9da423792</errorID>
      <errorWord>法律、法规</errorWord>
      <group>L1_Word</group>
      <groupName>字词问题</groupName>
      <ability>L2_Typo</ability>
      <abilityName>字词错误</abilityName>
      <candidateList>
        <item>法律法规</item>
      </candidateList>
      <explain/>
      <paraID>65E91A32</paraID>
      <start>8</start>
      <end>13</end>
      <status>unmodified</status>
      <modifiedWord/>
      <trackRevisions>false</trackRevisions>
    </reviewItem>
    <reviewItem>
      <errorID>18dd6892-8b2c-4786-9eb1-196c492e6a4d</errorID>
      <errorWord>;</errorWord>
      <group>L1_Format</group>
      <groupName>格式问题</groupName>
      <ability>L2_HalfPunc</ability>
      <abilityName>全半角检查</abilityName>
      <candidateList>
        <item>；</item>
      </candidateList>
      <explain>文本全半角错误。</explain>
      <paraID>65E91A32</paraID>
      <start>74</start>
      <end>75</end>
      <status>unmodified</status>
      <modifiedWord/>
      <trackRevisions>false</trackRevisions>
    </reviewItem>
    <reviewItem>
      <errorID>b94e9ab3-2953-4a63-b534-e8ddb38536d9</errorID>
      <errorWord>号</errorWord>
      <group>L1_Word</group>
      <groupName>字词问题</groupName>
      <ability>L2_Typo</ability>
      <abilityName>字词错误</abilityName>
      <candidateList>
        <item/>
      </candidateList>
      <explain/>
      <paraID>3F511B0F</paraID>
      <start>13</start>
      <end>14</end>
      <status>unmodified</status>
      <modifiedWord/>
      <trackRevisions>false</trackRevisions>
    </reviewItem>
    <reviewItem>
      <errorID>023b0338-3125-492f-b8bd-bad2fdbcd22a</errorID>
      <errorWord>(</errorWord>
      <group>L1_Format</group>
      <groupName>格式问题</groupName>
      <ability>L2_HalfPunc</ability>
      <abilityName>全半角检查</abilityName>
      <candidateList>
        <item>（</item>
      </candidateList>
      <explain>文本全半角错误。</explain>
      <paraID>3F511B0F</paraID>
      <start>38</start>
      <end>39</end>
      <status>unmodified</status>
      <modifiedWord/>
      <trackRevisions>false</trackRevisions>
    </reviewItem>
    <reviewItem>
      <errorID>9eeca510-aba9-4ee9-b1af-cac95cad6039</errorID>
      <errorWord>)</errorWord>
      <group>L1_Format</group>
      <groupName>格式问题</groupName>
      <ability>L2_HalfPunc</ability>
      <abilityName>全半角检查</abilityName>
      <candidateList>
        <item>）</item>
      </candidateList>
      <explain>文本全半角错误。</explain>
      <paraID>3F511B0F</paraID>
      <start>44</start>
      <end>45</end>
      <status>unmodified</status>
      <modifiedWord/>
      <trackRevisions>false</trackRevisions>
    </reviewItem>
    <reviewItem>
      <errorID>d18c53c3-2992-463d-bd92-8b081fe0da91</errorID>
      <errorWord>，</errorWord>
      <group>L1_Word</group>
      <groupName>字词问题</groupName>
      <ability>L2_Typo</ability>
      <abilityName>字词错误</abilityName>
      <candidateList>
        <item>，在</item>
      </candidateList>
      <explain/>
      <paraID>30883D60</paraID>
      <start>7</start>
      <end>8</end>
      <status>unmodified</status>
      <modifiedWord/>
      <trackRevisions>false</trackRevisions>
    </reviewItem>
    <reviewItem>
      <errorID>bd1e5ffd-6f24-454a-a11a-4a343a52f13e</errorID>
      <errorWord>(</errorWord>
      <group>L1_Format</group>
      <groupName>格式问题</groupName>
      <ability>L2_HalfPunc</ability>
      <abilityName>全半角检查</abilityName>
      <candidateList>
        <item>（</item>
      </candidateList>
      <explain>文本全半角错误。</explain>
      <paraID>52119C6E</paraID>
      <start>36</start>
      <end>37</end>
      <status>unmodified</status>
      <modifiedWord/>
      <trackRevisions>false</trackRevisions>
    </reviewItem>
    <reviewItem>
      <errorID>9c0cae3f-7ea5-4656-b3ac-eac16df17b44</errorID>
      <errorWord>………</errorWord>
      <group>L1_Punc</group>
      <groupName>标点问题</groupName>
      <ability>L2_Punc</ability>
      <abilityName>标点符号检查</abilityName>
      <candidateList>
        <item>…</item>
      </candidateList>
      <explain/>
      <paraID>4F36F65E</paraID>
      <start>0</start>
      <end>3</end>
      <status>unmodified</status>
      <modifiedWord/>
      <trackRevisions>false</trackRevisions>
    </reviewItem>
    <reviewItem>
      <errorID>8104f059-a2b3-4fc8-b626-faacd64526a6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2712640F</paraID>
      <start>4</start>
      <end>6</end>
      <status>unmodified</status>
      <modifiedWord/>
      <trackRevisions>false</trackRevisions>
    </reviewItem>
    <reviewItem>
      <errorID>d6856292-42fb-4b69-823d-c332903a8e16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2DEE24B</paraID>
      <start>0</start>
      <end>2</end>
      <status>unmodified</status>
      <modifiedWord/>
      <trackRevisions>false</trackRevisions>
    </reviewItem>
    <reviewItem>
      <errorID>a2980f6f-36ef-4e41-826d-41d1a5e6ef9d</errorID>
      <errorWord>谋取</errorWord>
      <group>L1_Word</group>
      <groupName>字词问题</groupName>
      <ability>L2_Typo</ability>
      <abilityName>字词错误</abilityName>
      <candidateList>
        <item>谋求</item>
      </candidateList>
      <explain/>
      <paraID> 2DEE24B</paraID>
      <start>56</start>
      <end>58</end>
      <status>unmodified</status>
      <modifiedWord/>
      <trackRevisions>false</trackRevisions>
    </reviewItem>
    <reviewItem>
      <errorID>44fd5992-d79a-414c-a3c1-a5161219e83c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386BE1A5</paraID>
      <start>0</start>
      <end>2</end>
      <status>unmodified</status>
      <modifiedWord/>
      <trackRevisions>false</trackRevisions>
    </reviewItem>
    <reviewItem>
      <errorID>0b4bd96f-bf8c-4ed5-820e-2f9fa4a97c69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5000B66C</paraID>
      <start>0</start>
      <end>2</end>
      <status>unmodified</status>
      <modifiedWord/>
      <trackRevisions>false</trackRevisions>
    </reviewItem>
    <reviewItem>
      <errorID>ec78e7cf-edf1-476f-833e-c0168dd2afc5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5000B66C</paraID>
      <start>3</start>
      <end>8</end>
      <status>unmodified</status>
      <modifiedWord/>
      <trackRevisions>false</trackRevisions>
    </reviewItem>
    <reviewItem>
      <errorID>ed7da28e-c520-4f3a-ba38-fd9e9c5c78aa</errorID>
      <errorWord>＜</errorWord>
      <group>L1_Format</group>
      <groupName>格式问题</groupName>
      <ability>L2_HalfPunc</ability>
      <abilityName>全半角检查</abilityName>
      <candidateList>
        <item>&lt;</item>
      </candidateList>
      <explain>文本全半角错误。</explain>
      <paraID>127B6A61</paraID>
      <start>5</start>
      <end>6</end>
      <status>unmodified</status>
      <modifiedWord/>
      <trackRevisions>false</trackRevisions>
    </reviewItem>
    <reviewItem>
      <errorID>e3fa7163-a7f4-4523-b5db-126631d46283</errorID>
      <errorWord>＜</errorWord>
      <group>L1_Format</group>
      <groupName>格式问题</groupName>
      <ability>L2_HalfPunc</ability>
      <abilityName>全半角检查</abilityName>
      <candidateList>
        <item>&lt;</item>
      </candidateList>
      <explain>文本全半角错误。</explain>
      <paraID>304ECDE9</paraID>
      <start>4</start>
      <end>5</end>
      <status>unmodified</status>
      <modifiedWord/>
      <trackRevisions>false</trackRevisions>
    </reviewItem>
    <reviewItem>
      <errorID>49521e5c-7788-4af2-860d-b09adafb32f4</errorID>
      <errorWord>＜</errorWord>
      <group>L1_Format</group>
      <groupName>格式问题</groupName>
      <ability>L2_HalfPunc</ability>
      <abilityName>全半角检查</abilityName>
      <candidateList>
        <item>&lt;</item>
      </candidateList>
      <explain>文本全半角错误。</explain>
      <paraID> 3650BAB</paraID>
      <start>1</start>
      <end>2</end>
      <status>unmodified</status>
      <modifiedWord/>
      <trackRevisions>false</trackRevisions>
    </reviewItem>
    <reviewItem>
      <errorID>ab0ee6a8-27a6-488e-8d92-ae2b16a64572</errorID>
      <errorWord>＜</errorWord>
      <group>L1_Format</group>
      <groupName>格式问题</groupName>
      <ability>L2_HalfPunc</ability>
      <abilityName>全半角检查</abilityName>
      <candidateList>
        <item>&lt;</item>
      </candidateList>
      <explain>文本全半角错误。</explain>
      <paraID>1E1BD6F6</paraID>
      <start>5</start>
      <end>6</end>
      <status>unmodified</status>
      <modifiedWord/>
      <trackRevisions>false</trackRevisions>
    </reviewItem>
    <reviewItem>
      <errorID>f2c2ff5c-6790-4802-a3a8-500072ea1316</errorID>
      <errorWord>＜</errorWord>
      <group>L1_Format</group>
      <groupName>格式问题</groupName>
      <ability>L2_HalfPunc</ability>
      <abilityName>全半角检查</abilityName>
      <candidateList>
        <item>&lt;</item>
      </candidateList>
      <explain>文本全半角错误。</explain>
      <paraID>69CB34E5</paraID>
      <start>4</start>
      <end>5</end>
      <status>unmodified</status>
      <modifiedWord/>
      <trackRevisions>false</trackRevisions>
    </reviewItem>
    <reviewItem>
      <errorID>14ce3149-679e-41a3-8a31-cc8b948a430f</errorID>
      <errorWord>＜</errorWord>
      <group>L1_Format</group>
      <groupName>格式问题</groupName>
      <ability>L2_HalfPunc</ability>
      <abilityName>全半角检查</abilityName>
      <candidateList>
        <item>&lt;</item>
      </candidateList>
      <explain>文本全半角错误。</explain>
      <paraID>33D7FF3E</paraID>
      <start>1</start>
      <end>2</end>
      <status>unmodified</status>
      <modifiedWord/>
      <trackRevisions>false</trackRevisions>
    </reviewItem>
    <reviewItem>
      <errorID>41e639fe-fa1a-44b3-b924-60196677a413</errorID>
      <errorWord>＜</errorWord>
      <group>L1_Format</group>
      <groupName>格式问题</groupName>
      <ability>L2_HalfPunc</ability>
      <abilityName>全半角检查</abilityName>
      <candidateList>
        <item>&lt;</item>
      </candidateList>
      <explain>文本全半角错误。</explain>
      <paraID>6595D9D7</paraID>
      <start>6</start>
      <end>7</end>
      <status>unmodified</status>
      <modifiedWord/>
      <trackRevisions>false</trackRevisions>
    </reviewItem>
    <reviewItem>
      <errorID>3a8ddc00-5bcd-48ba-bdd7-126775d4430b</errorID>
      <errorWord>＜</errorWord>
      <group>L1_Format</group>
      <groupName>格式问题</groupName>
      <ability>L2_HalfPunc</ability>
      <abilityName>全半角检查</abilityName>
      <candidateList>
        <item>&lt;</item>
      </candidateList>
      <explain>文本全半角错误。</explain>
      <paraID>46DF22F5</paraID>
      <start>5</start>
      <end>6</end>
      <status>unmodified</status>
      <modifiedWord/>
      <trackRevisions>false</trackRevisions>
    </reviewItem>
    <reviewItem>
      <errorID>9f4c0ed2-d305-40ce-a759-48d39865ad5b</errorID>
      <errorWord>＜</errorWord>
      <group>L1_Format</group>
      <groupName>格式问题</groupName>
      <ability>L2_HalfPunc</ability>
      <abilityName>全半角检查</abilityName>
      <candidateList>
        <item>&lt;</item>
      </candidateList>
      <explain>文本全半角错误。</explain>
      <paraID>75522582</paraID>
      <start>1</start>
      <end>2</end>
      <status>unmodified</status>
      <modifiedWord/>
      <trackRevisions>false</trackRevisions>
    </reviewItem>
    <reviewItem>
      <errorID>0e208c70-3d53-4835-bba5-78577aba12fa</errorID>
      <errorWord>＜</errorWord>
      <group>L1_Format</group>
      <groupName>格式问题</groupName>
      <ability>L2_HalfPunc</ability>
      <abilityName>全半角检查</abilityName>
      <candidateList>
        <item>&lt;</item>
      </candidateList>
      <explain>文本全半角错误。</explain>
      <paraID> 287769B</paraID>
      <start>6</start>
      <end>7</end>
      <status>unmodified</status>
      <modifiedWord/>
      <trackRevisions>false</trackRevisions>
    </reviewItem>
    <reviewItem>
      <errorID>dde47f0f-6247-49d8-82c7-f1c67bed6b2b</errorID>
      <errorWord>＜</errorWord>
      <group>L1_Format</group>
      <groupName>格式问题</groupName>
      <ability>L2_HalfPunc</ability>
      <abilityName>全半角检查</abilityName>
      <candidateList>
        <item>&lt;</item>
      </candidateList>
      <explain>文本全半角错误。</explain>
      <paraID>3D19D848</paraID>
      <start>5</start>
      <end>6</end>
      <status>unmodified</status>
      <modifiedWord/>
      <trackRevisions>false</trackRevisions>
    </reviewItem>
    <reviewItem>
      <errorID>a49988e9-7e3d-44ea-a2a8-6e13e8ee612f</errorID>
      <errorWord>＜</errorWord>
      <group>L1_Format</group>
      <groupName>格式问题</groupName>
      <ability>L2_HalfPunc</ability>
      <abilityName>全半角检查</abilityName>
      <candidateList>
        <item>&lt;</item>
      </candidateList>
      <explain>文本全半角错误。</explain>
      <paraID>110D0C0F</paraID>
      <start>1</start>
      <end>2</end>
      <status>unmodified</status>
      <modifiedWord/>
      <trackRevisions>false</trackRevisions>
    </reviewItem>
    <reviewItem>
      <errorID>43daefe6-5c3f-47fe-b4f4-cba39acabb93</errorID>
      <errorWord>＜</errorWord>
      <group>L1_Format</group>
      <groupName>格式问题</groupName>
      <ability>L2_HalfPunc</ability>
      <abilityName>全半角检查</abilityName>
      <candidateList>
        <item>&lt;</item>
      </candidateList>
      <explain>文本全半角错误。</explain>
      <paraID>3F11B341</paraID>
      <start>6</start>
      <end>7</end>
      <status>unmodified</status>
      <modifiedWord/>
      <trackRevisions>false</trackRevisions>
    </reviewItem>
    <reviewItem>
      <errorID>0289cdd6-a0be-44f5-b124-cebc80b379f2</errorID>
      <errorWord>＜</errorWord>
      <group>L1_Format</group>
      <groupName>格式问题</groupName>
      <ability>L2_HalfPunc</ability>
      <abilityName>全半角检查</abilityName>
      <candidateList>
        <item>&lt;</item>
      </candidateList>
      <explain>文本全半角错误。</explain>
      <paraID> 9D0DC71</paraID>
      <start>5</start>
      <end>6</end>
      <status>unmodified</status>
      <modifiedWord/>
      <trackRevisions>false</trackRevisions>
    </reviewItem>
    <reviewItem>
      <errorID>2b1ea1f4-9e2f-4b7a-a72a-f130ff40ea73</errorID>
      <errorWord>＜</errorWord>
      <group>L1_Format</group>
      <groupName>格式问题</groupName>
      <ability>L2_HalfPunc</ability>
      <abilityName>全半角检查</abilityName>
      <candidateList>
        <item>&lt;</item>
      </candidateList>
      <explain>文本全半角错误。</explain>
      <paraID>219DC6B9</paraID>
      <start>1</start>
      <end>2</end>
      <status>unmodified</status>
      <modifiedWord/>
      <trackRevisions>false</trackRevisions>
    </reviewItem>
    <reviewItem>
      <errorID>643e943a-eb1a-4489-a22a-75671aab8e30</errorID>
      <errorWord>＜</errorWord>
      <group>L1_Format</group>
      <groupName>格式问题</groupName>
      <ability>L2_HalfPunc</ability>
      <abilityName>全半角检查</abilityName>
      <candidateList>
        <item>&lt;</item>
      </candidateList>
      <explain>文本全半角错误。</explain>
      <paraID>4F0AF559</paraID>
      <start>4</start>
      <end>5</end>
      <status>unmodified</status>
      <modifiedWord/>
      <trackRevisions>false</trackRevisions>
    </reviewItem>
    <reviewItem>
      <errorID>d4c8a8a7-941c-40c8-865e-b9296a845f9b</errorID>
      <errorWord>＜</errorWord>
      <group>L1_Format</group>
      <groupName>格式问题</groupName>
      <ability>L2_HalfPunc</ability>
      <abilityName>全半角检查</abilityName>
      <candidateList>
        <item>&lt;</item>
      </candidateList>
      <explain>文本全半角错误。</explain>
      <paraID>112BBF69</paraID>
      <start>3</start>
      <end>4</end>
      <status>unmodified</status>
      <modifiedWord/>
      <trackRevisions>false</trackRevisions>
    </reviewItem>
    <reviewItem>
      <errorID>577b7229-30b0-400d-bedd-0acf5c3cae4e</errorID>
      <errorWord>＜</errorWord>
      <group>L1_Format</group>
      <groupName>格式问题</groupName>
      <ability>L2_HalfPunc</ability>
      <abilityName>全半角检查</abilityName>
      <candidateList>
        <item>&lt;</item>
      </candidateList>
      <explain>文本全半角错误。</explain>
      <paraID>59A026B5</paraID>
      <start>1</start>
      <end>2</end>
      <status>unmodified</status>
      <modifiedWord/>
      <trackRevisions>false</trackRevisions>
    </reviewItem>
    <reviewItem>
      <errorID>83a8a116-5e7f-4f83-8609-17209d496ea7</errorID>
      <errorWord>＜</errorWord>
      <group>L1_Format</group>
      <groupName>格式问题</groupName>
      <ability>L2_HalfPunc</ability>
      <abilityName>全半角检查</abilityName>
      <candidateList>
        <item>&lt;</item>
      </candidateList>
      <explain>文本全半角错误。</explain>
      <paraID>3F3BA528</paraID>
      <start>6</start>
      <end>7</end>
      <status>unmodified</status>
      <modifiedWord/>
      <trackRevisions>false</trackRevisions>
    </reviewItem>
    <reviewItem>
      <errorID>a77c9e88-773c-4bb0-9256-8d2c9a05a424</errorID>
      <errorWord>＜</errorWord>
      <group>L1_Format</group>
      <groupName>格式问题</groupName>
      <ability>L2_HalfPunc</ability>
      <abilityName>全半角检查</abilityName>
      <candidateList>
        <item>&lt;</item>
      </candidateList>
      <explain>文本全半角错误。</explain>
      <paraID>36C15DEE</paraID>
      <start>6</start>
      <end>7</end>
      <status>unmodified</status>
      <modifiedWord/>
      <trackRevisions>false</trackRevisions>
    </reviewItem>
    <reviewItem>
      <errorID>09290250-08de-4fd8-9a8c-032869fc6d29</errorID>
      <errorWord>＜</errorWord>
      <group>L1_Format</group>
      <groupName>格式问题</groupName>
      <ability>L2_HalfPunc</ability>
      <abilityName>全半角检查</abilityName>
      <candidateList>
        <item>&lt;</item>
      </candidateList>
      <explain>文本全半角错误。</explain>
      <paraID>372C3F35</paraID>
      <start>1</start>
      <end>2</end>
      <status>unmodified</status>
      <modifiedWord/>
      <trackRevisions>false</trackRevisions>
    </reviewItem>
    <reviewItem>
      <errorID>ea08447f-a5c3-4efe-b26e-376245d3c879</errorID>
      <errorWord>＜</errorWord>
      <group>L1_Format</group>
      <groupName>格式问题</groupName>
      <ability>L2_HalfPunc</ability>
      <abilityName>全半角检查</abilityName>
      <candidateList>
        <item>&lt;</item>
      </candidateList>
      <explain>文本全半角错误。</explain>
      <paraID>361A6B3B</paraID>
      <start>4</start>
      <end>5</end>
      <status>unmodified</status>
      <modifiedWord/>
      <trackRevisions>false</trackRevisions>
    </reviewItem>
    <reviewItem>
      <errorID>f5e0989f-8a3a-419f-ab88-b7c0172b50d1</errorID>
      <errorWord>＜</errorWord>
      <group>L1_Format</group>
      <groupName>格式问题</groupName>
      <ability>L2_HalfPunc</ability>
      <abilityName>全半角检查</abilityName>
      <candidateList>
        <item>&lt;</item>
      </candidateList>
      <explain>文本全半角错误。</explain>
      <paraID>60146C77</paraID>
      <start>4</start>
      <end>5</end>
      <status>unmodified</status>
      <modifiedWord/>
      <trackRevisions>false</trackRevisions>
    </reviewItem>
    <reviewItem>
      <errorID>84da653b-d1f6-4c4d-a8a3-8b57140b04fe</errorID>
      <errorWord>＜</errorWord>
      <group>L1_Format</group>
      <groupName>格式问题</groupName>
      <ability>L2_HalfPunc</ability>
      <abilityName>全半角检查</abilityName>
      <candidateList>
        <item>&lt;</item>
      </candidateList>
      <explain>文本全半角错误。</explain>
      <paraID> 4CCA6AB</paraID>
      <start>1</start>
      <end>2</end>
      <status>unmodified</status>
      <modifiedWord/>
      <trackRevisions>false</trackRevisions>
    </reviewItem>
    <reviewItem>
      <errorID>c72b3321-83c1-469c-afdd-b42495b18b23</errorID>
      <errorWord>＜</errorWord>
      <group>L1_Format</group>
      <groupName>格式问题</groupName>
      <ability>L2_HalfPunc</ability>
      <abilityName>全半角检查</abilityName>
      <candidateList>
        <item>&lt;</item>
      </candidateList>
      <explain>文本全半角错误。</explain>
      <paraID> 11AC8C6</paraID>
      <start>5</start>
      <end>6</end>
      <status>unmodified</status>
      <modifiedWord/>
      <trackRevisions>false</trackRevisions>
    </reviewItem>
    <reviewItem>
      <errorID>df5be20b-48b9-44b7-9535-8b1e0288ee34</errorID>
      <errorWord>＜</errorWord>
      <group>L1_Format</group>
      <groupName>格式问题</groupName>
      <ability>L2_HalfPunc</ability>
      <abilityName>全半角检查</abilityName>
      <candidateList>
        <item>&lt;</item>
      </candidateList>
      <explain>文本全半角错误。</explain>
      <paraID>17265D3D</paraID>
      <start>5</start>
      <end>6</end>
      <status>unmodified</status>
      <modifiedWord/>
      <trackRevisions>false</trackRevisions>
    </reviewItem>
    <reviewItem>
      <errorID>ef5b9b70-9a55-4b9f-bd79-aae6e7581a79</errorID>
      <errorWord>＜</errorWord>
      <group>L1_Format</group>
      <groupName>格式问题</groupName>
      <ability>L2_HalfPunc</ability>
      <abilityName>全半角检查</abilityName>
      <candidateList>
        <item>&lt;</item>
      </candidateList>
      <explain>文本全半角错误。</explain>
      <paraID>7D635855</paraID>
      <start>1</start>
      <end>2</end>
      <status>unmodified</status>
      <modifiedWord/>
      <trackRevisions>false</trackRevisions>
    </reviewItem>
    <reviewItem>
      <errorID>11833ad2-26c1-471c-bfa3-847ae3de7740</errorID>
      <errorWord>＜</errorWord>
      <group>L1_Format</group>
      <groupName>格式问题</groupName>
      <ability>L2_HalfPunc</ability>
      <abilityName>全半角检查</abilityName>
      <candidateList>
        <item>&lt;</item>
      </candidateList>
      <explain>文本全半角错误。</explain>
      <paraID> 46E0B13</paraID>
      <start>5</start>
      <end>6</end>
      <status>unmodified</status>
      <modifiedWord/>
      <trackRevisions>false</trackRevisions>
    </reviewItem>
    <reviewItem>
      <errorID>cd50f63c-a342-4739-b913-e7b3ba9f62c8</errorID>
      <errorWord>＜</errorWord>
      <group>L1_Format</group>
      <groupName>格式问题</groupName>
      <ability>L2_HalfPunc</ability>
      <abilityName>全半角检查</abilityName>
      <candidateList>
        <item>&lt;</item>
      </candidateList>
      <explain>文本全半角错误。</explain>
      <paraID>1AB0E456</paraID>
      <start>4</start>
      <end>5</end>
      <status>unmodified</status>
      <modifiedWord/>
      <trackRevisions>false</trackRevisions>
    </reviewItem>
    <reviewItem>
      <errorID>f34c6dbf-2ba9-45b4-9aa8-3fa158e79b5d</errorID>
      <errorWord>＜</errorWord>
      <group>L1_Format</group>
      <groupName>格式问题</groupName>
      <ability>L2_HalfPunc</ability>
      <abilityName>全半角检查</abilityName>
      <candidateList>
        <item>&lt;</item>
      </candidateList>
      <explain>文本全半角错误。</explain>
      <paraID>76339DEB</paraID>
      <start>1</start>
      <end>2</end>
      <status>unmodified</status>
      <modifiedWord/>
      <trackRevisions>false</trackRevisions>
    </reviewItem>
    <reviewItem>
      <errorID>19b5e1e4-29fa-481d-8e7f-86f4c9208457</errorID>
      <errorWord>＜</errorWord>
      <group>L1_Format</group>
      <groupName>格式问题</groupName>
      <ability>L2_HalfPunc</ability>
      <abilityName>全半角检查</abilityName>
      <candidateList>
        <item>&lt;</item>
      </candidateList>
      <explain>文本全半角错误。</explain>
      <paraID> 19EAEEF</paraID>
      <start>6</start>
      <end>7</end>
      <status>unmodified</status>
      <modifiedWord/>
      <trackRevisions>false</trackRevisions>
    </reviewItem>
    <reviewItem>
      <errorID>cc6ed84c-04a3-4c7b-a24a-4243cbb09782</errorID>
      <errorWord>＜</errorWord>
      <group>L1_Format</group>
      <groupName>格式问题</groupName>
      <ability>L2_HalfPunc</ability>
      <abilityName>全半角检查</abilityName>
      <candidateList>
        <item>&lt;</item>
      </candidateList>
      <explain>文本全半角错误。</explain>
      <paraID>22AFD296</paraID>
      <start>5</start>
      <end>6</end>
      <status>unmodified</status>
      <modifiedWord/>
      <trackRevisions>false</trackRevisions>
    </reviewItem>
    <reviewItem>
      <errorID>13a01351-79a6-4942-a2ec-0f7684027a55</errorID>
      <errorWord>＜</errorWord>
      <group>L1_Format</group>
      <groupName>格式问题</groupName>
      <ability>L2_HalfPunc</ability>
      <abilityName>全半角检查</abilityName>
      <candidateList>
        <item>&lt;</item>
      </candidateList>
      <explain>文本全半角错误。</explain>
      <paraID>2F27E7A6</paraID>
      <start>1</start>
      <end>2</end>
      <status>unmodified</status>
      <modifiedWord/>
      <trackRevisions>false</trackRevisions>
    </reviewItem>
    <reviewItem>
      <errorID>6b16d707-6639-40aa-b85f-d4e784247c08</errorID>
      <errorWord>＜</errorWord>
      <group>L1_Format</group>
      <groupName>格式问题</groupName>
      <ability>L2_HalfPunc</ability>
      <abilityName>全半角检查</abilityName>
      <candidateList>
        <item>&lt;</item>
      </candidateList>
      <explain>文本全半角错误。</explain>
      <paraID> EA43B17</paraID>
      <start>5</start>
      <end>6</end>
      <status>unmodified</status>
      <modifiedWord/>
      <trackRevisions>false</trackRevisions>
    </reviewItem>
    <reviewItem>
      <errorID>d60fcf6c-c3e2-47bf-857a-b89fe5975833</errorID>
      <errorWord>＜</errorWord>
      <group>L1_Format</group>
      <groupName>格式问题</groupName>
      <ability>L2_HalfPunc</ability>
      <abilityName>全半角检查</abilityName>
      <candidateList>
        <item>&lt;</item>
      </candidateList>
      <explain>文本全半角错误。</explain>
      <paraID>6FACC47F</paraID>
      <start>4</start>
      <end>5</end>
      <status>unmodified</status>
      <modifiedWord/>
      <trackRevisions>false</trackRevisions>
    </reviewItem>
    <reviewItem>
      <errorID>8a2e4034-977a-45d1-985e-79481eb62876</errorID>
      <errorWord>＜</errorWord>
      <group>L1_Format</group>
      <groupName>格式问题</groupName>
      <ability>L2_HalfPunc</ability>
      <abilityName>全半角检查</abilityName>
      <candidateList>
        <item>&lt;</item>
      </candidateList>
      <explain>文本全半角错误。</explain>
      <paraID>38C0B032</paraID>
      <start>1</start>
      <end>2</end>
      <status>unmodified</status>
      <modifiedWord/>
      <trackRevisions>false</trackRevisions>
    </reviewItem>
    <reviewItem>
      <errorID>d731750c-9d1e-4baf-a6da-de28c583d2de</errorID>
      <errorWord>＜</errorWord>
      <group>L1_Format</group>
      <groupName>格式问题</groupName>
      <ability>L2_HalfPunc</ability>
      <abilityName>全半角检查</abilityName>
      <candidateList>
        <item>&lt;</item>
      </candidateList>
      <explain>文本全半角错误。</explain>
      <paraID>1FF91C0B</paraID>
      <start>6</start>
      <end>7</end>
      <status>unmodified</status>
      <modifiedWord/>
      <trackRevisions>false</trackRevisions>
    </reviewItem>
    <reviewItem>
      <errorID>f24c3eb5-bcf6-4aa4-8e26-ea5cd5317d2f</errorID>
      <errorWord>＜</errorWord>
      <group>L1_Format</group>
      <groupName>格式问题</groupName>
      <ability>L2_HalfPunc</ability>
      <abilityName>全半角检查</abilityName>
      <candidateList>
        <item>&lt;</item>
      </candidateList>
      <explain>文本全半角错误。</explain>
      <paraID> E07DD7E</paraID>
      <start>5</start>
      <end>6</end>
      <status>unmodified</status>
      <modifiedWord/>
      <trackRevisions>false</trackRevisions>
    </reviewItem>
    <reviewItem>
      <errorID>3295d0b5-ba59-4e72-856f-72472d02e2be</errorID>
      <errorWord>＜</errorWord>
      <group>L1_Format</group>
      <groupName>格式问题</groupName>
      <ability>L2_HalfPunc</ability>
      <abilityName>全半角检查</abilityName>
      <candidateList>
        <item>&lt;</item>
      </candidateList>
      <explain>文本全半角错误。</explain>
      <paraID>2F2E90B0</paraID>
      <start>1</start>
      <end>2</end>
      <status>unmodified</status>
      <modifiedWord/>
      <trackRevisions>false</trackRevisions>
    </reviewItem>
    <reviewItem>
      <errorID>4c750a15-8568-4266-981d-4ae5337debe9</errorID>
      <errorWord>＜</errorWord>
      <group>L1_Format</group>
      <groupName>格式问题</groupName>
      <ability>L2_HalfPunc</ability>
      <abilityName>全半角检查</abilityName>
      <candidateList>
        <item>&lt;</item>
      </candidateList>
      <explain>文本全半角错误。</explain>
      <paraID>78FACC8C</paraID>
      <start>5</start>
      <end>6</end>
      <status>unmodified</status>
      <modifiedWord/>
      <trackRevisions>false</trackRevisions>
    </reviewItem>
    <reviewItem>
      <errorID>db8bab98-d61b-4b55-81c2-fbd40b84d1fa</errorID>
      <errorWord>＜</errorWord>
      <group>L1_Format</group>
      <groupName>格式问题</groupName>
      <ability>L2_HalfPunc</ability>
      <abilityName>全半角检查</abilityName>
      <candidateList>
        <item>&lt;</item>
      </candidateList>
      <explain>文本全半角错误。</explain>
      <paraID> EA58FDE</paraID>
      <start>4</start>
      <end>5</end>
      <status>unmodified</status>
      <modifiedWord/>
      <trackRevisions>false</trackRevisions>
    </reviewItem>
    <reviewItem>
      <errorID>ef1b9806-d3bf-47be-aae8-3faca5819b31</errorID>
      <errorWord>＜</errorWord>
      <group>L1_Format</group>
      <groupName>格式问题</groupName>
      <ability>L2_HalfPunc</ability>
      <abilityName>全半角检查</abilityName>
      <candidateList>
        <item>&lt;</item>
      </candidateList>
      <explain>文本全半角错误。</explain>
      <paraID>5E4B8E8A</paraID>
      <start>1</start>
      <end>2</end>
      <status>unmodified</status>
      <modifiedWord/>
      <trackRevisions>false</trackRevisions>
    </reviewItem>
    <reviewItem>
      <errorID>03ccb703-c3f5-4488-94ea-6a304840f69b</errorID>
      <errorWord>＜</errorWord>
      <group>L1_Format</group>
      <groupName>格式问题</groupName>
      <ability>L2_HalfPunc</ability>
      <abilityName>全半角检查</abilityName>
      <candidateList>
        <item>&lt;</item>
      </candidateList>
      <explain>文本全半角错误。</explain>
      <paraID>19658AF9</paraID>
      <start>6</start>
      <end>7</end>
      <status>unmodified</status>
      <modifiedWord/>
      <trackRevisions>false</trackRevisions>
    </reviewItem>
    <reviewItem>
      <errorID>65e98529-644a-431d-8ad7-d665dfe32d57</errorID>
      <errorWord>＜</errorWord>
      <group>L1_Format</group>
      <groupName>格式问题</groupName>
      <ability>L2_HalfPunc</ability>
      <abilityName>全半角检查</abilityName>
      <candidateList>
        <item>&lt;</item>
      </candidateList>
      <explain>文本全半角错误。</explain>
      <paraID>436FB880</paraID>
      <start>5</start>
      <end>6</end>
      <status>unmodified</status>
      <modifiedWord/>
      <trackRevisions>false</trackRevisions>
    </reviewItem>
    <reviewItem>
      <errorID>1726f023-8f95-4792-be52-9aba97c26588</errorID>
      <errorWord>＜</errorWord>
      <group>L1_Format</group>
      <groupName>格式问题</groupName>
      <ability>L2_HalfPunc</ability>
      <abilityName>全半角检查</abilityName>
      <candidateList>
        <item>&lt;</item>
      </candidateList>
      <explain>文本全半角错误。</explain>
      <paraID> 134D235</paraID>
      <start>1</start>
      <end>2</end>
      <status>unmodified</status>
      <modifiedWord/>
      <trackRevisions>false</trackRevisions>
    </reviewItem>
    <reviewItem>
      <errorID>4979fe8c-68b3-4201-b5f7-6134bcf4e6c3</errorID>
      <errorWord>＜</errorWord>
      <group>L1_Format</group>
      <groupName>格式问题</groupName>
      <ability>L2_HalfPunc</ability>
      <abilityName>全半角检查</abilityName>
      <candidateList>
        <item>&lt;</item>
      </candidateList>
      <explain>文本全半角错误。</explain>
      <paraID>76A85CEB</paraID>
      <start>5</start>
      <end>6</end>
      <status>unmodified</status>
      <modifiedWord/>
      <trackRevisions>false</trackRevisions>
    </reviewItem>
    <reviewItem>
      <errorID>7ebd1d17-1bac-4e9c-a414-a10b7ea04c6c</errorID>
      <errorWord>＜</errorWord>
      <group>L1_Format</group>
      <groupName>格式问题</groupName>
      <ability>L2_HalfPunc</ability>
      <abilityName>全半角检查</abilityName>
      <candidateList>
        <item>&lt;</item>
      </candidateList>
      <explain>文本全半角错误。</explain>
      <paraID>52D12492</paraID>
      <start>4</start>
      <end>5</end>
      <status>unmodified</status>
      <modifiedWord/>
      <trackRevisions>false</trackRevisions>
    </reviewItem>
    <reviewItem>
      <errorID>6e392b75-3c20-44af-b5bb-b81d772bef62</errorID>
      <errorWord>＜</errorWord>
      <group>L1_Format</group>
      <groupName>格式问题</groupName>
      <ability>L2_HalfPunc</ability>
      <abilityName>全半角检查</abilityName>
      <candidateList>
        <item>&lt;</item>
      </candidateList>
      <explain>文本全半角错误。</explain>
      <paraID>5739D539</paraID>
      <start>1</start>
      <end>2</end>
      <status>unmodified</status>
      <modifiedWord/>
      <trackRevisions>false</trackRevisions>
    </reviewItem>
    <reviewItem>
      <errorID>ae045fe5-d7df-4dff-89bf-20514b33e830</errorID>
      <errorWord>＜</errorWord>
      <group>L1_Format</group>
      <groupName>格式问题</groupName>
      <ability>L2_HalfPunc</ability>
      <abilityName>全半角检查</abilityName>
      <candidateList>
        <item>&lt;</item>
      </candidateList>
      <explain>文本全半角错误。</explain>
      <paraID>22DD6255</paraID>
      <start>6</start>
      <end>7</end>
      <status>unmodified</status>
      <modifiedWord/>
      <trackRevisions>false</trackRevisions>
    </reviewItem>
    <reviewItem>
      <errorID>77e73a31-e01f-4ae4-b55e-527cbd6e3803</errorID>
      <errorWord>＜</errorWord>
      <group>L1_Format</group>
      <groupName>格式问题</groupName>
      <ability>L2_HalfPunc</ability>
      <abilityName>全半角检查</abilityName>
      <candidateList>
        <item>&lt;</item>
      </candidateList>
      <explain>文本全半角错误。</explain>
      <paraID>1FBE1C88</paraID>
      <start>5</start>
      <end>6</end>
      <status>unmodified</status>
      <modifiedWord/>
      <trackRevisions>false</trackRevisions>
    </reviewItem>
    <reviewItem>
      <errorID>bc7c15da-3a05-48d3-89f3-824d69e6a7f5</errorID>
      <errorWord>＜</errorWord>
      <group>L1_Format</group>
      <groupName>格式问题</groupName>
      <ability>L2_HalfPunc</ability>
      <abilityName>全半角检查</abilityName>
      <candidateList>
        <item>&lt;</item>
      </candidateList>
      <explain>文本全半角错误。</explain>
      <paraID>569FDCF5</paraID>
      <start>1</start>
      <end>2</end>
      <status>unmodified</status>
      <modifiedWord/>
      <trackRevisions>false</trackRevisions>
    </reviewItem>
    <reviewItem>
      <errorID>4bf6e9d9-2a7b-4f53-8300-67692ec2436c</errorID>
      <errorWord>＜</errorWord>
      <group>L1_Format</group>
      <groupName>格式问题</groupName>
      <ability>L2_HalfPunc</ability>
      <abilityName>全半角检查</abilityName>
      <candidateList>
        <item>&lt;</item>
      </candidateList>
      <explain>文本全半角错误。</explain>
      <paraID>307285C7</paraID>
      <start>5</start>
      <end>6</end>
      <status>unmodified</status>
      <modifiedWord/>
      <trackRevisions>false</trackRevisions>
    </reviewItem>
    <reviewItem>
      <errorID>85c5edb3-fb0f-4886-a7f1-08ff68ebbfe6</errorID>
      <errorWord>＜</errorWord>
      <group>L1_Format</group>
      <groupName>格式问题</groupName>
      <ability>L2_HalfPunc</ability>
      <abilityName>全半角检查</abilityName>
      <candidateList>
        <item>&lt;</item>
      </candidateList>
      <explain>文本全半角错误。</explain>
      <paraID>486AD710</paraID>
      <start>4</start>
      <end>5</end>
      <status>unmodified</status>
      <modifiedWord/>
      <trackRevisions>false</trackRevisions>
    </reviewItem>
    <reviewItem>
      <errorID>a7e67c45-3325-4de9-ac7b-12d474d445b3</errorID>
      <errorWord>＜</errorWord>
      <group>L1_Format</group>
      <groupName>格式问题</groupName>
      <ability>L2_HalfPunc</ability>
      <abilityName>全半角检查</abilityName>
      <candidateList>
        <item>&lt;</item>
      </candidateList>
      <explain>文本全半角错误。</explain>
      <paraID>4A7BC74B</paraID>
      <start>1</start>
      <end>2</end>
      <status>unmodified</status>
      <modifiedWord/>
      <trackRevisions>false</trackRevisions>
    </reviewItem>
    <reviewItem>
      <errorID>1fea92cb-23ff-417a-9688-af6dbe154223</errorID>
      <errorWord>＜</errorWord>
      <group>L1_Format</group>
      <groupName>格式问题</groupName>
      <ability>L2_HalfPunc</ability>
      <abilityName>全半角检查</abilityName>
      <candidateList>
        <item>&lt;</item>
      </candidateList>
      <explain>文本全半角错误。</explain>
      <paraID>3C1C4E58</paraID>
      <start>6</start>
      <end>7</end>
      <status>unmodified</status>
      <modifiedWord/>
      <trackRevisions>false</trackRevisions>
    </reviewItem>
    <reviewItem>
      <errorID>89e0a8d3-9677-48d8-937e-d4d8cd5d9817</errorID>
      <errorWord>＜</errorWord>
      <group>L1_Format</group>
      <groupName>格式问题</groupName>
      <ability>L2_HalfPunc</ability>
      <abilityName>全半角检查</abilityName>
      <candidateList>
        <item>&lt;</item>
      </candidateList>
      <explain>文本全半角错误。</explain>
      <paraID>256D1B40</paraID>
      <start>5</start>
      <end>6</end>
      <status>unmodified</status>
      <modifiedWord/>
      <trackRevisions>false</trackRevisions>
    </reviewItem>
    <reviewItem>
      <errorID>f7a8c16a-5360-490d-ac7b-6866cdaef3a0</errorID>
      <errorWord>＜</errorWord>
      <group>L1_Format</group>
      <groupName>格式问题</groupName>
      <ability>L2_HalfPunc</ability>
      <abilityName>全半角检查</abilityName>
      <candidateList>
        <item>&lt;</item>
      </candidateList>
      <explain>文本全半角错误。</explain>
      <paraID>36B0C47B</paraID>
      <start>1</start>
      <end>2</end>
      <status>unmodified</status>
      <modifiedWord/>
      <trackRevisions>false</trackRevisions>
    </reviewItem>
    <reviewItem>
      <errorID>0e3922aa-19e0-4182-8b21-8ff5a5a4f9cc</errorID>
      <errorWord>＜</errorWord>
      <group>L1_Format</group>
      <groupName>格式问题</groupName>
      <ability>L2_HalfPunc</ability>
      <abilityName>全半角检查</abilityName>
      <candidateList>
        <item>&lt;</item>
      </candidateList>
      <explain>文本全半角错误。</explain>
      <paraID>3B8340A4</paraID>
      <start>5</start>
      <end>6</end>
      <status>unmodified</status>
      <modifiedWord/>
      <trackRevisions>false</trackRevisions>
    </reviewItem>
    <reviewItem>
      <errorID>420a6635-14bb-492a-9f7e-e4120d9ec735</errorID>
      <errorWord>＜</errorWord>
      <group>L1_Format</group>
      <groupName>格式问题</groupName>
      <ability>L2_HalfPunc</ability>
      <abilityName>全半角检查</abilityName>
      <candidateList>
        <item>&lt;</item>
      </candidateList>
      <explain>文本全半角错误。</explain>
      <paraID>4A0C654A</paraID>
      <start>4</start>
      <end>5</end>
      <status>unmodified</status>
      <modifiedWord/>
      <trackRevisions>false</trackRevisions>
    </reviewItem>
    <reviewItem>
      <errorID>1c406007-4114-45b6-b9d7-5fc784524246</errorID>
      <errorWord>＜</errorWord>
      <group>L1_Format</group>
      <groupName>格式问题</groupName>
      <ability>L2_HalfPunc</ability>
      <abilityName>全半角检查</abilityName>
      <candidateList>
        <item>&lt;</item>
      </candidateList>
      <explain>文本全半角错误。</explain>
      <paraID>1DDC83D5</paraID>
      <start>1</start>
      <end>2</end>
      <status>unmodified</status>
      <modifiedWord/>
      <trackRevisions>false</trackRevisions>
    </reviewItem>
    <reviewItem>
      <errorID>9cd1afbc-4cb7-4f78-b2e2-5b19bb45df33</errorID>
      <errorWord>＜</errorWord>
      <group>L1_Format</group>
      <groupName>格式问题</groupName>
      <ability>L2_HalfPunc</ability>
      <abilityName>全半角检查</abilityName>
      <candidateList>
        <item>&lt;</item>
      </candidateList>
      <explain>文本全半角错误。</explain>
      <paraID>6B4048C3</paraID>
      <start>6</start>
      <end>7</end>
      <status>unmodified</status>
      <modifiedWord/>
      <trackRevisions>false</trackRevisions>
    </reviewItem>
    <reviewItem>
      <errorID>64fb9d1a-8d3f-4e25-a254-0715732ef9b0</errorID>
      <errorWord>＜</errorWord>
      <group>L1_Format</group>
      <groupName>格式问题</groupName>
      <ability>L2_HalfPunc</ability>
      <abilityName>全半角检查</abilityName>
      <candidateList>
        <item>&lt;</item>
      </candidateList>
      <explain>文本全半角错误。</explain>
      <paraID>62F7CC1A</paraID>
      <start>5</start>
      <end>6</end>
      <status>unmodified</status>
      <modifiedWord/>
      <trackRevisions>false</trackRevisions>
    </reviewItem>
    <reviewItem>
      <errorID>54b3a5ae-3114-48df-b2a8-422f61c00fb2</errorID>
      <errorWord>＜</errorWord>
      <group>L1_Format</group>
      <groupName>格式问题</groupName>
      <ability>L2_HalfPunc</ability>
      <abilityName>全半角检查</abilityName>
      <candidateList>
        <item>&lt;</item>
      </candidateList>
      <explain>文本全半角错误。</explain>
      <paraID>6A98920A</paraID>
      <start>1</start>
      <end>2</end>
      <status>unmodified</status>
      <modifiedWord/>
      <trackRevisions>false</trackRevisions>
    </reviewItem>
    <reviewItem>
      <errorID>890c0f72-3a27-4359-a8c9-1a22370c99dc</errorID>
      <errorWord>＜</errorWord>
      <group>L1_Format</group>
      <groupName>格式问题</groupName>
      <ability>L2_HalfPunc</ability>
      <abilityName>全半角检查</abilityName>
      <candidateList>
        <item>&lt;</item>
      </candidateList>
      <explain>文本全半角错误。</explain>
      <paraID> 19A0B4A</paraID>
      <start>5</start>
      <end>6</end>
      <status>unmodified</status>
      <modifiedWord/>
      <trackRevisions>false</trackRevisions>
    </reviewItem>
    <reviewItem>
      <errorID>06b02382-027f-4cde-ba3b-eb8f54aaaedb</errorID>
      <errorWord>＜</errorWord>
      <group>L1_Format</group>
      <groupName>格式问题</groupName>
      <ability>L2_HalfPunc</ability>
      <abilityName>全半角检查</abilityName>
      <candidateList>
        <item>&lt;</item>
      </candidateList>
      <explain>文本全半角错误。</explain>
      <paraID> D528E35</paraID>
      <start>4</start>
      <end>5</end>
      <status>unmodified</status>
      <modifiedWord/>
      <trackRevisions>false</trackRevisions>
    </reviewItem>
    <reviewItem>
      <errorID>2a99b27e-85f1-4b54-8b2e-da0e386c4926</errorID>
      <errorWord>＜</errorWord>
      <group>L1_Format</group>
      <groupName>格式问题</groupName>
      <ability>L2_HalfPunc</ability>
      <abilityName>全半角检查</abilityName>
      <candidateList>
        <item>&lt;</item>
      </candidateList>
      <explain>文本全半角错误。</explain>
      <paraID>4379DE29</paraID>
      <start>1</start>
      <end>2</end>
      <status>unmodified</status>
      <modifiedWord/>
      <trackRevisions>false</trackRevisions>
    </reviewItem>
    <reviewItem>
      <errorID>e7880c14-6c9c-4dc2-aa77-0e1b5dc063b9</errorID>
      <errorWord>＜</errorWord>
      <group>L1_Format</group>
      <groupName>格式问题</groupName>
      <ability>L2_HalfPunc</ability>
      <abilityName>全半角检查</abilityName>
      <candidateList>
        <item>&lt;</item>
      </candidateList>
      <explain>文本全半角错误。</explain>
      <paraID>78081FCA</paraID>
      <start>6</start>
      <end>7</end>
      <status>unmodified</status>
      <modifiedWord/>
      <trackRevisions>false</trackRevisions>
    </reviewItem>
    <reviewItem>
      <errorID>d2076ee5-75f5-4276-b3bf-a06cbf5f9c90</errorID>
      <errorWord>＜</errorWord>
      <group>L1_Format</group>
      <groupName>格式问题</groupName>
      <ability>L2_HalfPunc</ability>
      <abilityName>全半角检查</abilityName>
      <candidateList>
        <item>&lt;</item>
      </candidateList>
      <explain>文本全半角错误。</explain>
      <paraID>5F0F86BB</paraID>
      <start>4</start>
      <end>5</end>
      <status>unmodified</status>
      <modifiedWord/>
      <trackRevisions>false</trackRevisions>
    </reviewItem>
    <reviewItem>
      <errorID>4316ab34-eb15-487c-a880-fdeeae1bbec9</errorID>
      <errorWord>＜</errorWord>
      <group>L1_Format</group>
      <groupName>格式问题</groupName>
      <ability>L2_HalfPunc</ability>
      <abilityName>全半角检查</abilityName>
      <candidateList>
        <item>&lt;</item>
      </candidateList>
      <explain>文本全半角错误。</explain>
      <paraID>19B2B108</paraID>
      <start>1</start>
      <end>2</end>
      <status>unmodified</status>
      <modifiedWord/>
      <trackRevisions>false</trackRevisions>
    </reviewItem>
    <reviewItem>
      <errorID>201ffd48-a30e-41c7-84f0-07ac8dcf0642</errorID>
      <errorWord>＜</errorWord>
      <group>L1_Format</group>
      <groupName>格式问题</groupName>
      <ability>L2_HalfPunc</ability>
      <abilityName>全半角检查</abilityName>
      <candidateList>
        <item>&lt;</item>
      </candidateList>
      <explain>文本全半角错误。</explain>
      <paraID>16EFDEBD</paraID>
      <start>6</start>
      <end>7</end>
      <status>unmodified</status>
      <modifiedWord/>
      <trackRevisions>false</trackRevisions>
    </reviewItem>
    <reviewItem>
      <errorID>86a1189a-fba7-4839-a3e9-832d63750857</errorID>
      <errorWord>＜</errorWord>
      <group>L1_Format</group>
      <groupName>格式问题</groupName>
      <ability>L2_HalfPunc</ability>
      <abilityName>全半角检查</abilityName>
      <candidateList>
        <item>&lt;</item>
      </candidateList>
      <explain>文本全半角错误。</explain>
      <paraID>2B4CAAD0</paraID>
      <start>5</start>
      <end>6</end>
      <status>unmodified</status>
      <modifiedWord/>
      <trackRevisions>false</trackRevisions>
    </reviewItem>
    <reviewItem>
      <errorID>8cf10169-85f3-4d88-bb5f-81ee5fecfca0</errorID>
      <errorWord>＜</errorWord>
      <group>L1_Format</group>
      <groupName>格式问题</groupName>
      <ability>L2_HalfPunc</ability>
      <abilityName>全半角检查</abilityName>
      <candidateList>
        <item>&lt;</item>
      </candidateList>
      <explain>文本全半角错误。</explain>
      <paraID>6DDEC76C</paraID>
      <start>1</start>
      <end>2</end>
      <status>unmodified</status>
      <modifiedWord/>
      <trackRevisions>false</trackRevisions>
    </reviewItem>
    <reviewItem>
      <errorID>82ca87fa-9c9b-483f-a0d9-36006b09d884</errorID>
      <errorWord>＜</errorWord>
      <group>L1_Format</group>
      <groupName>格式问题</groupName>
      <ability>L2_HalfPunc</ability>
      <abilityName>全半角检查</abilityName>
      <candidateList>
        <item>&lt;</item>
      </candidateList>
      <explain>文本全半角错误。</explain>
      <paraID>703193FC</paraID>
      <start>6</start>
      <end>7</end>
      <status>unmodified</status>
      <modifiedWord/>
      <trackRevisions>false</trackRevisions>
    </reviewItem>
    <reviewItem>
      <errorID>6f352b23-1013-478e-8890-7efb0386ede9</errorID>
      <errorWord>＜</errorWord>
      <group>L1_Format</group>
      <groupName>格式问题</groupName>
      <ability>L2_HalfPunc</ability>
      <abilityName>全半角检查</abilityName>
      <candidateList>
        <item>&lt;</item>
      </candidateList>
      <explain>文本全半角错误。</explain>
      <paraID>6B60876B</paraID>
      <start>6</start>
      <end>7</end>
      <status>unmodified</status>
      <modifiedWord/>
      <trackRevisions>false</trackRevisions>
    </reviewItem>
    <reviewItem>
      <errorID>4022db7e-e278-45f3-beb1-be487a2b80ec</errorID>
      <errorWord>＜</errorWord>
      <group>L1_Format</group>
      <groupName>格式问题</groupName>
      <ability>L2_HalfPunc</ability>
      <abilityName>全半角检查</abilityName>
      <candidateList>
        <item>&lt;</item>
      </candidateList>
      <explain>文本全半角错误。</explain>
      <paraID> 682164C</paraID>
      <start>1</start>
      <end>2</end>
      <status>unmodified</status>
      <modifiedWord/>
      <trackRevisions>false</trackRevisions>
    </reviewItem>
    <reviewItem>
      <errorID>4229aba6-8264-43ab-90b0-c04a2366f3cd</errorID>
      <errorWord>＜</errorWord>
      <group>L1_Format</group>
      <groupName>格式问题</groupName>
      <ability>L2_HalfPunc</ability>
      <abilityName>全半角检查</abilityName>
      <candidateList>
        <item>&lt;</item>
      </candidateList>
      <explain>文本全半角错误。</explain>
      <paraID>678C6795</paraID>
      <start>5</start>
      <end>6</end>
      <status>unmodified</status>
      <modifiedWord/>
      <trackRevisions>false</trackRevisions>
    </reviewItem>
    <reviewItem>
      <errorID>6ecebe2f-9707-4e78-a26c-2cc8e8a1ae11</errorID>
      <errorWord>＜</errorWord>
      <group>L1_Format</group>
      <groupName>格式问题</groupName>
      <ability>L2_HalfPunc</ability>
      <abilityName>全半角检查</abilityName>
      <candidateList>
        <item>&lt;</item>
      </candidateList>
      <explain>文本全半角错误。</explain>
      <paraID>5E3EDAFD</paraID>
      <start>5</start>
      <end>6</end>
      <status>unmodified</status>
      <modifiedWord/>
      <trackRevisions>false</trackRevisions>
    </reviewItem>
    <reviewItem>
      <errorID>80f27767-11f4-4b1c-b23e-8284e40376f5</errorID>
      <errorWord>＜</errorWord>
      <group>L1_Format</group>
      <groupName>格式问题</groupName>
      <ability>L2_HalfPunc</ability>
      <abilityName>全半角检查</abilityName>
      <candidateList>
        <item>&lt;</item>
      </candidateList>
      <explain>文本全半角错误。</explain>
      <paraID>4F5E0AA4</paraID>
      <start>1</start>
      <end>2</end>
      <status>unmodified</status>
      <modifiedWord/>
      <trackRevisions>false</trackRevisions>
    </reviewItem>
    <reviewItem>
      <errorID>8d108dd5-f4fa-4273-bdae-e9d6fa2c262e</errorID>
      <errorWord>＜</errorWord>
      <group>L1_Format</group>
      <groupName>格式问题</groupName>
      <ability>L2_HalfPunc</ability>
      <abilityName>全半角检查</abilityName>
      <candidateList>
        <item>&lt;</item>
      </candidateList>
      <explain>文本全半角错误。</explain>
      <paraID>3282C729</paraID>
      <start>6</start>
      <end>7</end>
      <status>unmodified</status>
      <modifiedWord/>
      <trackRevisions>false</trackRevisions>
    </reviewItem>
    <reviewItem>
      <errorID>172cc4e0-d6a8-4b43-aa3f-8069edb72a6b</errorID>
      <errorWord>＜</errorWord>
      <group>L1_Format</group>
      <groupName>格式问题</groupName>
      <ability>L2_HalfPunc</ability>
      <abilityName>全半角检查</abilityName>
      <candidateList>
        <item>&lt;</item>
      </candidateList>
      <explain>文本全半角错误。</explain>
      <paraID>2E71D971</paraID>
      <start>5</start>
      <end>6</end>
      <status>unmodified</status>
      <modifiedWord/>
      <trackRevisions>false</trackRevisions>
    </reviewItem>
    <reviewItem>
      <errorID>6a100470-b80b-4c04-a427-e029394ecdce</errorID>
      <errorWord>＜</errorWord>
      <group>L1_Format</group>
      <groupName>格式问题</groupName>
      <ability>L2_HalfPunc</ability>
      <abilityName>全半角检查</abilityName>
      <candidateList>
        <item>&lt;</item>
      </candidateList>
      <explain>文本全半角错误。</explain>
      <paraID>1DA54D74</paraID>
      <start>1</start>
      <end>2</end>
      <status>unmodified</status>
      <modifiedWord/>
      <trackRevisions>false</trackRevisions>
    </reviewItem>
    <reviewItem>
      <errorID>d0be0a17-852b-44ae-8929-b3a08651fc75</errorID>
      <errorWord>＜</errorWord>
      <group>L1_Format</group>
      <groupName>格式问题</groupName>
      <ability>L2_HalfPunc</ability>
      <abilityName>全半角检查</abilityName>
      <candidateList>
        <item>&lt;</item>
      </candidateList>
      <explain>文本全半角错误。</explain>
      <paraID>178C8120</paraID>
      <start>5</start>
      <end>6</end>
      <status>unmodified</status>
      <modifiedWord/>
      <trackRevisions>false</trackRevisions>
    </reviewItem>
    <reviewItem>
      <errorID>aa2d8830-9edf-4f48-9a7d-c96536d1a896</errorID>
      <errorWord>＜</errorWord>
      <group>L1_Format</group>
      <groupName>格式问题</groupName>
      <ability>L2_HalfPunc</ability>
      <abilityName>全半角检查</abilityName>
      <candidateList>
        <item>&lt;</item>
      </candidateList>
      <explain>文本全半角错误。</explain>
      <paraID>66D4AD0B</paraID>
      <start>4</start>
      <end>5</end>
      <status>unmodified</status>
      <modifiedWord/>
      <trackRevisions>false</trackRevisions>
    </reviewItem>
    <reviewItem>
      <errorID>c7674571-9fd3-4828-a48b-6b400c6a97a3</errorID>
      <errorWord>＜</errorWord>
      <group>L1_Format</group>
      <groupName>格式问题</groupName>
      <ability>L2_HalfPunc</ability>
      <abilityName>全半角检查</abilityName>
      <candidateList>
        <item>&lt;</item>
      </candidateList>
      <explain>文本全半角错误。</explain>
      <paraID>1827395C</paraID>
      <start>1</start>
      <end>2</end>
      <status>unmodified</status>
      <modifiedWord/>
      <trackRevisions>false</trackRevisions>
    </reviewItem>
    <reviewItem>
      <errorID>50b6d8a7-106a-417b-b44e-c3b10fab5297</errorID>
      <errorWord>＜</errorWord>
      <group>L1_Format</group>
      <groupName>格式问题</groupName>
      <ability>L2_HalfPunc</ability>
      <abilityName>全半角检查</abilityName>
      <candidateList>
        <item>&lt;</item>
      </candidateList>
      <explain>文本全半角错误。</explain>
      <paraID>1C818010</paraID>
      <start>6</start>
      <end>7</end>
      <status>unmodified</status>
      <modifiedWord/>
      <trackRevisions>false</trackRevisions>
    </reviewItem>
    <reviewItem>
      <errorID>a9465df9-cdf0-4682-99e1-d693ca4491a5</errorID>
      <errorWord>＜</errorWord>
      <group>L1_Format</group>
      <groupName>格式问题</groupName>
      <ability>L2_HalfPunc</ability>
      <abilityName>全半角检查</abilityName>
      <candidateList>
        <item>&lt;</item>
      </candidateList>
      <explain>文本全半角错误。</explain>
      <paraID>1118D50C</paraID>
      <start>5</start>
      <end>6</end>
      <status>unmodified</status>
      <modifiedWord/>
      <trackRevisions>false</trackRevisions>
    </reviewItem>
    <reviewItem>
      <errorID>dd821fcc-b4c6-41bf-b03d-8f36e771662e</errorID>
      <errorWord>＜</errorWord>
      <group>L1_Format</group>
      <groupName>格式问题</groupName>
      <ability>L2_HalfPunc</ability>
      <abilityName>全半角检查</abilityName>
      <candidateList>
        <item>&lt;</item>
      </candidateList>
      <explain>文本全半角错误。</explain>
      <paraID>304DA905</paraID>
      <start>1</start>
      <end>2</end>
      <status>unmodified</status>
      <modifiedWord/>
      <trackRevisions>false</trackRevisions>
    </reviewItem>
    <reviewItem>
      <errorID>795eed30-b5ea-48c8-bf43-ba7c47c048e4</errorID>
      <errorWord>＜</errorWord>
      <group>L1_Format</group>
      <groupName>格式问题</groupName>
      <ability>L2_HalfPunc</ability>
      <abilityName>全半角检查</abilityName>
      <candidateList>
        <item>&lt;</item>
      </candidateList>
      <explain>文本全半角错误。</explain>
      <paraID>32B838C6</paraID>
      <start>5</start>
      <end>6</end>
      <status>unmodified</status>
      <modifiedWord/>
      <trackRevisions>false</trackRevisions>
    </reviewItem>
    <reviewItem>
      <errorID>4411df31-e612-4061-8f51-b4c1f894f9e0</errorID>
      <errorWord>＜</errorWord>
      <group>L1_Format</group>
      <groupName>格式问题</groupName>
      <ability>L2_HalfPunc</ability>
      <abilityName>全半角检查</abilityName>
      <candidateList>
        <item>&lt;</item>
      </candidateList>
      <explain>文本全半角错误。</explain>
      <paraID>123E414B</paraID>
      <start>4</start>
      <end>5</end>
      <status>unmodified</status>
      <modifiedWord/>
      <trackRevisions>false</trackRevisions>
    </reviewItem>
    <reviewItem>
      <errorID>a0099e19-51e6-4fa3-a31a-e2e5ab62cd6b</errorID>
      <errorWord>＜</errorWord>
      <group>L1_Format</group>
      <groupName>格式问题</groupName>
      <ability>L2_HalfPunc</ability>
      <abilityName>全半角检查</abilityName>
      <candidateList>
        <item>&lt;</item>
      </candidateList>
      <explain>文本全半角错误。</explain>
      <paraID>4B5AB240</paraID>
      <start>1</start>
      <end>2</end>
      <status>unmodified</status>
      <modifiedWord/>
      <trackRevisions>false</trackRevisions>
    </reviewItem>
    <reviewItem>
      <errorID>e7890ed7-a2b7-48ab-87d8-b432164a5182</errorID>
      <errorWord>[2011]300号</errorWord>
      <group>L1_Knowledge</group>
      <groupName>知识性问题</groupName>
      <ability>L2_Knowledge</ability>
      <abilityName>其他知识</abilityName>
      <candidateList>
        <item>〔2011〕300号</item>
      </candidateList>
      <explain>发文字号格式错误。</explain>
      <paraID>5BAA7B5B</paraID>
      <start>35</start>
      <end>45</end>
      <status>unmodified</status>
      <modifiedWord/>
      <trackRevisions>false</trackRevisions>
    </reviewItem>
    <reviewItem>
      <errorID>5d4b4b4e-4a1a-479b-a25b-6011f96e99a9</errorID>
      <errorWord>〔2017〕 141号</errorWord>
      <group>L1_Knowledge</group>
      <groupName>知识性问题</groupName>
      <ability>L2_Knowledge</ability>
      <abilityName>其他知识</abilityName>
      <candidateList>
        <item>〔2017〕141号</item>
      </candidateList>
      <explain>发文字号格式错误。</explain>
      <paraID>5FE6AE00</paraID>
      <start>49</start>
      <end>60</end>
      <status>unmodified</status>
      <modifiedWord/>
      <trackRevisions>false</trackRevisions>
    </reviewItem>
    <reviewItem>
      <errorID>dadb29a1-d47a-4470-9191-39f4a9129933</errorID>
      <errorWord>(</errorWord>
      <group>L1_Format</group>
      <groupName>格式问题</groupName>
      <ability>L2_HalfPunc</ability>
      <abilityName>全半角检查</abilityName>
      <candidateList>
        <item>（</item>
      </candidateList>
      <explain>文本全半角错误。</explain>
      <paraID>5874E79C</paraID>
      <start>15</start>
      <end>16</end>
      <status>unmodified</status>
      <modifiedWord/>
      <trackRevisions>false</trackRevisions>
    </reviewItem>
    <reviewItem>
      <errorID>f9f9eefd-b5e8-454f-9683-cf4f0bd7f7c3</errorID>
      <errorWord>)</errorWord>
      <group>L1_Format</group>
      <groupName>格式问题</groupName>
      <ability>L2_HalfPunc</ability>
      <abilityName>全半角检查</abilityName>
      <candidateList>
        <item>）</item>
      </candidateList>
      <explain>文本全半角错误。</explain>
      <paraID>5874E79C</paraID>
      <start>19</start>
      <end>20</end>
      <status>unmodified</status>
      <modifiedWord/>
      <trackRevisions>false</trackRevisions>
    </reviewItem>
    <reviewItem>
      <errorID>b770f525-863f-4303-a4d2-60b306c1eb5f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5C16E0ED</paraID>
      <start>0</start>
      <end>2</end>
      <status>unmodified</status>
      <modifiedWord/>
      <trackRevisions>false</trackRevisions>
    </reviewItem>
    <reviewItem>
      <errorID>d3e90be4-fee7-4f4f-b455-1095d99623e0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4F54A344</paraID>
      <start>0</start>
      <end>2</end>
      <status>unmodified</status>
      <modifiedWord/>
      <trackRevisions>false</trackRevisions>
    </reviewItem>
    <reviewItem>
      <errorID>edc482ce-c05a-4705-ae01-4dc273e3c055</errorID>
      <errorWord>:</errorWord>
      <group>L1_Format</group>
      <groupName>格式问题</groupName>
      <ability>L2_HalfPunc</ability>
      <abilityName>全半角检查</abilityName>
      <candidateList>
        <item>：</item>
      </candidateList>
      <explain>文本全半角错误。</explain>
      <paraID>628A43AF</paraID>
      <start>10</start>
      <end>11</end>
      <status>unmodified</status>
      <modifiedWord/>
      <trackRevisions>false</trackRevisions>
    </reviewItem>
    <reviewItem>
      <errorID>d2187b26-d44c-4b37-9cf6-301e9c526e1b</errorID>
      <errorWord>(</errorWord>
      <group>L1_Format</group>
      <groupName>格式问题</groupName>
      <ability>L2_HalfPunc</ability>
      <abilityName>全半角检查</abilityName>
      <candidateList>
        <item>（</item>
      </candidateList>
      <explain>文本全半角错误。</explain>
      <paraID>65B7D8E0</paraID>
      <start>1</start>
      <end>2</end>
      <status>unmodified</status>
      <modifiedWord/>
      <trackRevisions>false</trackRevisions>
    </reviewItem>
    <reviewItem>
      <errorID>a6bcb2da-0f33-4652-b87e-fc9c0ec43565</errorID>
      <errorWord>:</errorWord>
      <group>L1_Format</group>
      <groupName>格式问题</groupName>
      <ability>L2_HalfPunc</ability>
      <abilityName>全半角检查</abilityName>
      <candidateList>
        <item>：</item>
      </candidateList>
      <explain>文本全半角错误。</explain>
      <paraID> 4CF32AD</paraID>
      <start>2</start>
      <end>3</end>
      <status>unmodified</status>
      <modifiedWord/>
      <trackRevisions>false</trackRevisions>
    </reviewItem>
    <reviewItem>
      <errorID>14e28634-4b3b-498c-b4fa-20bcd821f4d0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1091AFEF</paraID>
      <start>6</start>
      <end>8</end>
      <status>unmodified</status>
      <modifiedWord/>
      <trackRevisions>false</trackRevisions>
    </reviewItem>
    <reviewItem>
      <errorID>46f5aff1-8fb9-4254-a6be-89b225579dd0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6F4ECB97</paraID>
      <start>6</start>
      <end>8</end>
      <status>unmodified</status>
      <modifiedWord/>
      <trackRevisions>false</trackRevisions>
    </reviewItem>
    <reviewItem>
      <errorID>5d4c7bfd-1438-4c25-ba99-c740aa76f6ce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529F97B1</paraID>
      <start>6</start>
      <end>8</end>
      <status>unmodified</status>
      <modifiedWord/>
      <trackRevisions>false</trackRevisions>
    </reviewItem>
    <reviewItem>
      <errorID>a4ad18a7-c9f2-423b-afc2-c8d87123654a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B491D99</paraID>
      <start>0</start>
      <end>2</end>
      <status>unmodified</status>
      <modifiedWord/>
      <trackRevisions>false</trackRevisions>
    </reviewItem>
    <reviewItem>
      <errorID>2d2bf927-975f-4dff-ad11-8ec2f79bcaa0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1E4D5A88</paraID>
      <start>0</start>
      <end>2</end>
      <status>unmodified</status>
      <modifiedWord/>
      <trackRevisions>false</trackRevisions>
    </reviewItem>
    <reviewItem>
      <errorID>45e8389e-5841-4fc2-967f-a5d06cf56db5</errorID>
      <errorWord>:</errorWord>
      <group>L1_Format</group>
      <groupName>格式问题</groupName>
      <ability>L2_HalfPunc</ability>
      <abilityName>全半角检查</abilityName>
      <candidateList>
        <item>：</item>
      </candidateList>
      <explain>文本全半角错误。</explain>
      <paraID>389354C4</paraID>
      <start>3</start>
      <end>4</end>
      <status>unmodified</status>
      <modifiedWord/>
      <trackRevisions>false</trackRevisions>
    </reviewItem>
    <reviewItem>
      <errorID>d2fd0546-64d0-40ae-b41a-3e75dcf07c72</errorID>
      <errorWord>:</errorWord>
      <group>L1_Format</group>
      <groupName>格式问题</groupName>
      <ability>L2_HalfPunc</ability>
      <abilityName>全半角检查</abilityName>
      <candidateList>
        <item>：</item>
      </candidateList>
      <explain>文本全半角错误。</explain>
      <paraID>1F32C02B</paraID>
      <start>3</start>
      <end>4</end>
      <status>unmodified</status>
      <modifiedWord/>
      <trackRevisions>false</trackRevisions>
    </reviewItem>
    <reviewItem>
      <errorID>e403f07f-8465-4aff-8bb8-b183b6c7728a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65C84460</paraID>
      <start>0</start>
      <end>2</end>
      <status>unmodified</status>
      <modifiedWord/>
      <trackRevisions>false</trackRevisions>
    </reviewItem>
    <reviewItem>
      <errorID>d52edd66-9fc1-454d-8ea5-8fed1630236f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973F146</paraID>
      <start>0</start>
      <end>2</end>
      <status>unmodified</status>
      <modifiedWord/>
      <trackRevisions>false</trackRevisions>
    </reviewItem>
    <reviewItem>
      <errorID>e66c36bc-c2af-4aaa-8b9b-c665fb669d1d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1B37B949</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8a182-15ae-42b1-90a1-53c480164087}">
  <ds:schemaRefs/>
</ds:datastoreItem>
</file>

<file path=customXml/itemProps3.xml><?xml version="1.0" encoding="utf-8"?>
<ds:datastoreItem xmlns:ds="http://schemas.openxmlformats.org/officeDocument/2006/customXml" ds:itemID="{CAAF1729-7A1B-4849-A5CE-302E2E65A712}">
  <ds:schemaRefs/>
</ds:datastoreItem>
</file>

<file path=docProps/app.xml><?xml version="1.0" encoding="utf-8"?>
<Properties xmlns="http://schemas.openxmlformats.org/officeDocument/2006/extended-properties" xmlns:vt="http://schemas.openxmlformats.org/officeDocument/2006/docPropsVTypes">
  <Template>Normal</Template>
  <Pages>58</Pages>
  <Words>15084</Words>
  <Characters>16232</Characters>
  <TotalTime>67</TotalTime>
  <ScaleCrop>false</ScaleCrop>
  <LinksUpToDate>false</LinksUpToDate>
  <CharactersWithSpaces>16706</CharactersWithSpaces>
  <Application>WPS Office_12.1.0.28792_F1E327BC-269C-435d-A152-05C5408002CA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2022-05-18T09:46:00Z</dcterms:created>
  <dc:creator>XT1</dc:creator>
  <cp:lastModifiedBy>山东中兆设计集团有限公司</cp:lastModifiedBy>
  <cp:lastPrinted>2026-04-17T06:26:00Z</cp:lastPrinted>
  <dcterms:modified xsi:type="dcterms:W3CDTF">2026-09-18T08:29:52Z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2052-12.1.0.28792</vt:lpwstr>
  </property>
  <property fmtid="{D5CDD505-2E9C-101B-9397-08002B2CF9AE}" pid="5" name="ICV">
    <vt:lpwstr>DAD10FB24BA84B9DB9ACABFF3D88CF20_13</vt:lpwstr>
  </property>
  <property fmtid="{D5CDD505-2E9C-101B-9397-08002B2CF9AE}" pid="6" name="KSOTemplateDocerSaveRecord">
    <vt:lpwstr>eyJoZGlkIjoiYmJmMDJhNDM0OWI4ZDU4ODBiMjYyMzI5NWQ4ODQzYTUiLCJ1c2VySWQiOiIxNzEyODE4NjE0In0=</vt:lpwstr>
  </property>
</Properties>
</file>