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5"/>
        <w:jc w:val="center"/>
        <w:spacing w:line="360" w:lineRule="auto"/>
        <w:rPr>
          <w:rFonts w:hint="eastAsia" w:ascii="宋体" w:hAnsi="宋体" w:eastAsia="宋体" w:cs="宋体"/>
          <w:color w:val="000000"/>
          <w:sz w:val="28"/>
          <w:highlight w:val="white"/>
        </w:rPr>
      </w:pPr>
      <w:r/>
      <w:bookmarkStart w:id="0" w:name="_Hlk69393945"/>
      <w:r/>
      <w:bookmarkStart w:id="1" w:name="_Toc528771312"/>
      <w:r/>
      <w:bookmarkStart w:id="2" w:name="_Toc27744861"/>
      <w:r>
        <w:rPr>
          <w:rFonts w:hint="eastAsia" w:ascii="宋体" w:hAnsi="宋体" w:eastAsia="宋体" w:cs="宋体"/>
          <w:color w:val="000000"/>
          <w:sz w:val="28"/>
          <w:highlight w:val="white"/>
        </w:rPr>
      </w:r>
      <w:r/>
    </w:p>
    <w:p>
      <w:pPr>
        <w:pStyle w:val="865"/>
        <w:jc w:val="right"/>
        <w:spacing w:line="360" w:lineRule="auto"/>
        <w:rPr>
          <w:rFonts w:hint="eastAsia" w:ascii="宋体" w:hAnsi="宋体" w:eastAsia="宋体" w:cs="宋体"/>
          <w:b/>
          <w:bCs/>
          <w:color w:val="000000"/>
          <w:sz w:val="36"/>
          <w:highlight w:val="white"/>
          <w:lang w:eastAsia="zh-CN"/>
        </w:rPr>
      </w:pPr>
      <w:r>
        <w:rPr>
          <w:rFonts w:hint="eastAsia" w:ascii="宋体" w:hAnsi="宋体" w:eastAsia="宋体" w:cs="宋体"/>
          <w:b/>
          <w:bCs/>
          <w:color w:val="000000"/>
          <w:sz w:val="36"/>
          <w:highlight w:val="white"/>
        </w:rPr>
        <w:t xml:space="preserve">编号</w:t>
      </w:r>
      <w:r>
        <w:rPr>
          <w:rFonts w:hint="eastAsia" w:ascii="宋体" w:hAnsi="宋体" w:cs="宋体"/>
          <w:b/>
          <w:bCs/>
          <w:color w:val="000000"/>
          <w:sz w:val="36"/>
          <w:highlight w:val="white"/>
          <w:lang w:eastAsia="zh-CN"/>
        </w:rPr>
        <w:t xml:space="preserve">：JSZC-321081-CCZT-C2026-0006</w:t>
      </w:r>
      <w:r>
        <w:rPr>
          <w:rFonts w:hint="eastAsia" w:ascii="宋体" w:hAnsi="宋体" w:eastAsia="宋体" w:cs="宋体"/>
          <w:b/>
          <w:bCs/>
          <w:color w:val="000000"/>
          <w:sz w:val="36"/>
          <w:highlight w:val="white"/>
          <w:lang w:eastAsia="zh-CN"/>
        </w:rPr>
      </w:r>
      <w:r/>
    </w:p>
    <w:p>
      <w:pPr>
        <w:pStyle w:val="865"/>
        <w:jc w:val="center"/>
        <w:spacing w:line="360" w:lineRule="auto"/>
        <w:rPr>
          <w:rFonts w:hint="eastAsia" w:ascii="宋体" w:hAnsi="宋体" w:eastAsia="宋体" w:cs="宋体"/>
          <w:color w:val="000000"/>
          <w:sz w:val="36"/>
          <w:highlight w:val="white"/>
        </w:rPr>
      </w:pPr>
      <w:r>
        <w:rPr>
          <w:rFonts w:hint="eastAsia" w:ascii="宋体" w:hAnsi="宋体" w:eastAsia="宋体" w:cs="宋体"/>
          <w:color w:val="000000"/>
          <w:sz w:val="36"/>
          <w:highlight w:val="white"/>
        </w:rPr>
      </w:r>
      <w:r/>
    </w:p>
    <w:p>
      <w:pPr>
        <w:pStyle w:val="865"/>
        <w:jc w:val="center"/>
        <w:spacing w:line="360" w:lineRule="auto"/>
        <w:rPr>
          <w:rFonts w:hint="eastAsia" w:ascii="宋体" w:hAnsi="宋体" w:eastAsia="宋体" w:cs="宋体"/>
          <w:b/>
          <w:bCs/>
          <w:color w:val="000000"/>
          <w:sz w:val="36"/>
          <w:highlight w:val="white"/>
        </w:rPr>
      </w:pPr>
      <w:r>
        <w:rPr>
          <w:rFonts w:hint="eastAsia" w:ascii="宋体" w:hAnsi="宋体" w:eastAsia="宋体" w:cs="宋体"/>
          <w:b/>
          <w:bCs/>
          <w:color w:val="000000"/>
          <w:spacing w:val="20"/>
          <w:sz w:val="36"/>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14605</wp:posOffset>
                </wp:positionH>
                <wp:positionV relativeFrom="paragraph">
                  <wp:posOffset>871855</wp:posOffset>
                </wp:positionV>
                <wp:extent cx="5421630" cy="4867275"/>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421630" cy="486727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text;margin-left:1.1pt;mso-position-horizontal:absolute;mso-position-vertical-relative:text;margin-top:68.6pt;mso-position-vertical:absolute;width:426.9pt;height:383.2pt;mso-wrap-distance-left:9.0pt;mso-wrap-distance-top:0.0pt;mso-wrap-distance-right:9.0pt;mso-wrap-distance-bottom:0.0pt;" stroked="f">
                <v:path textboxrect="0,0,0,0"/>
                <v:imagedata r:id="rId16" o:title=""/>
              </v:shape>
            </w:pict>
          </mc:Fallback>
        </mc:AlternateContent>
      </w:r>
      <w:r>
        <w:rPr>
          <w:rFonts w:hint="eastAsia" w:ascii="宋体" w:hAnsi="宋体" w:cs="宋体"/>
          <w:b/>
          <w:bCs/>
          <w:color w:val="000000"/>
          <w:sz w:val="36"/>
          <w:highlight w:val="white"/>
          <w:lang w:eastAsia="zh-CN"/>
        </w:rPr>
        <w:t xml:space="preserve">仪征市马集镇工业集中区昌源路新建工程</w:t>
      </w:r>
      <w:r>
        <w:rPr>
          <w:rFonts w:hint="eastAsia" w:ascii="宋体" w:hAnsi="宋体" w:eastAsia="宋体" w:cs="宋体"/>
          <w:b/>
          <w:bCs/>
          <w:color w:val="000000"/>
          <w:sz w:val="36"/>
          <w:highlight w:val="white"/>
          <w:lang w:eastAsia="zh-CN"/>
        </w:rPr>
        <w:br w:type="textWrapping" w:clear="all"/>
      </w:r>
      <w:r>
        <w:rPr>
          <w:rFonts w:hint="eastAsia" w:ascii="宋体" w:hAnsi="宋体" w:eastAsia="宋体" w:cs="宋体"/>
          <w:b/>
          <w:bCs/>
          <w:color w:val="000000"/>
          <w:sz w:val="36"/>
          <w:highlight w:val="white"/>
        </w:rPr>
        <w:t xml:space="preserve">竞争性磋商文件</w:t>
      </w:r>
      <w:r>
        <w:rPr>
          <w:rFonts w:hint="eastAsia" w:ascii="宋体" w:hAnsi="宋体" w:eastAsia="宋体" w:cs="宋体"/>
          <w:b/>
          <w:bCs/>
          <w:color w:val="000000"/>
          <w:sz w:val="36"/>
          <w:highlight w:val="white"/>
        </w:rPr>
      </w:r>
      <w:r/>
    </w:p>
    <w:p>
      <w:pPr>
        <w:pStyle w:val="865"/>
        <w:jc w:val="center"/>
        <w:spacing w:line="360" w:lineRule="auto"/>
        <w:rPr>
          <w:rFonts w:hint="eastAsia" w:ascii="宋体" w:hAnsi="宋体" w:eastAsia="宋体" w:cs="宋体"/>
          <w:color w:val="000000"/>
          <w:sz w:val="36"/>
          <w:highlight w:val="white"/>
        </w:rPr>
      </w:pPr>
      <w:r>
        <w:rPr>
          <w:rFonts w:hint="eastAsia" w:ascii="宋体" w:hAnsi="宋体" w:eastAsia="宋体" w:cs="宋体"/>
          <w:color w:val="000000"/>
          <w:sz w:val="36"/>
          <w:highlight w:val="white"/>
        </w:rPr>
      </w:r>
      <w:r/>
    </w:p>
    <w:p>
      <w:pPr>
        <w:pStyle w:val="865"/>
        <w:jc w:val="center"/>
        <w:spacing w:line="360" w:lineRule="auto"/>
        <w:rPr>
          <w:rFonts w:hint="eastAsia" w:ascii="宋体" w:hAnsi="宋体" w:eastAsia="宋体" w:cs="宋体"/>
          <w:color w:val="000000"/>
          <w:sz w:val="36"/>
          <w:highlight w:val="white"/>
        </w:rPr>
      </w:pPr>
      <w:r>
        <w:rPr>
          <w:rFonts w:hint="eastAsia" w:ascii="宋体" w:hAnsi="宋体" w:eastAsia="宋体" w:cs="宋体"/>
          <w:color w:val="000000"/>
          <w:sz w:val="36"/>
          <w:highlight w:val="white"/>
        </w:rPr>
      </w:r>
      <w:r/>
    </w:p>
    <w:p>
      <w:pPr>
        <w:pStyle w:val="930"/>
        <w:rPr>
          <w:rFonts w:hint="eastAsia" w:ascii="宋体" w:hAnsi="宋体" w:eastAsia="宋体" w:cs="宋体"/>
          <w:color w:val="000000"/>
          <w:sz w:val="36"/>
          <w:highlight w:val="white"/>
        </w:rPr>
      </w:pPr>
      <w:r>
        <w:rPr>
          <w:rFonts w:hint="eastAsia" w:ascii="宋体" w:hAnsi="宋体" w:eastAsia="宋体" w:cs="宋体"/>
          <w:color w:val="000000"/>
          <w:sz w:val="36"/>
          <w:highlight w:val="white"/>
        </w:rPr>
      </w:r>
      <w:r/>
    </w:p>
    <w:p>
      <w:pPr>
        <w:pStyle w:val="930"/>
        <w:rPr>
          <w:rFonts w:hint="eastAsia" w:ascii="宋体" w:hAnsi="宋体" w:eastAsia="宋体" w:cs="宋体"/>
          <w:color w:val="000000"/>
          <w:sz w:val="36"/>
          <w:highlight w:val="white"/>
        </w:rPr>
      </w:pPr>
      <w:r>
        <w:rPr>
          <w:rFonts w:hint="eastAsia" w:ascii="宋体" w:hAnsi="宋体" w:eastAsia="宋体" w:cs="宋体"/>
          <w:color w:val="000000"/>
          <w:sz w:val="36"/>
          <w:highlight w:val="white"/>
        </w:rPr>
      </w:r>
      <w:r/>
    </w:p>
    <w:p>
      <w:pPr>
        <w:pStyle w:val="930"/>
        <w:rPr>
          <w:rFonts w:hint="eastAsia" w:ascii="宋体" w:hAnsi="宋体" w:eastAsia="宋体" w:cs="宋体"/>
          <w:color w:val="000000"/>
          <w:sz w:val="36"/>
          <w:highlight w:val="white"/>
        </w:rPr>
      </w:pPr>
      <w:r>
        <w:rPr>
          <w:rFonts w:hint="eastAsia" w:ascii="宋体" w:hAnsi="宋体" w:eastAsia="宋体" w:cs="宋体"/>
          <w:color w:val="000000"/>
          <w:sz w:val="36"/>
          <w:highlight w:val="white"/>
        </w:rPr>
      </w:r>
      <w:r/>
    </w:p>
    <w:p>
      <w:pPr>
        <w:pStyle w:val="930"/>
        <w:rPr>
          <w:rFonts w:hint="eastAsia" w:ascii="宋体" w:hAnsi="宋体" w:eastAsia="宋体" w:cs="宋体"/>
          <w:color w:val="000000"/>
          <w:sz w:val="36"/>
          <w:highlight w:val="white"/>
        </w:rPr>
      </w:pPr>
      <w:r>
        <w:rPr>
          <w:rFonts w:hint="eastAsia" w:ascii="宋体" w:hAnsi="宋体" w:eastAsia="宋体" w:cs="宋体"/>
          <w:color w:val="000000"/>
          <w:sz w:val="36"/>
          <w:highlight w:val="white"/>
        </w:rPr>
      </w:r>
      <w:r/>
    </w:p>
    <w:p>
      <w:pPr>
        <w:pStyle w:val="930"/>
        <w:rPr>
          <w:rFonts w:hint="eastAsia" w:ascii="宋体" w:hAnsi="宋体" w:eastAsia="宋体" w:cs="宋体"/>
          <w:color w:val="000000"/>
          <w:sz w:val="36"/>
          <w:highlight w:val="white"/>
        </w:rPr>
      </w:pPr>
      <w:r>
        <w:rPr>
          <w:rFonts w:hint="eastAsia" w:ascii="宋体" w:hAnsi="宋体" w:eastAsia="宋体" w:cs="宋体"/>
          <w:color w:val="000000"/>
          <w:sz w:val="36"/>
          <w:highlight w:val="white"/>
        </w:rPr>
      </w:r>
      <w:r/>
    </w:p>
    <w:p>
      <w:pPr>
        <w:pStyle w:val="930"/>
        <w:rPr>
          <w:rFonts w:hint="eastAsia" w:ascii="宋体" w:hAnsi="宋体" w:eastAsia="宋体" w:cs="宋体"/>
          <w:color w:val="000000"/>
          <w:sz w:val="36"/>
          <w:highlight w:val="white"/>
        </w:rPr>
      </w:pPr>
      <w:r>
        <w:rPr>
          <w:rFonts w:hint="eastAsia" w:ascii="宋体" w:hAnsi="宋体" w:eastAsia="宋体" w:cs="宋体"/>
          <w:color w:val="000000"/>
          <w:sz w:val="36"/>
          <w:highlight w:val="white"/>
        </w:rPr>
      </w:r>
      <w:r/>
    </w:p>
    <w:p>
      <w:pPr>
        <w:pStyle w:val="930"/>
        <w:rPr>
          <w:rFonts w:hint="eastAsia" w:ascii="宋体" w:hAnsi="宋体" w:eastAsia="宋体" w:cs="宋体"/>
          <w:color w:val="000000"/>
          <w:sz w:val="36"/>
          <w:highlight w:val="white"/>
        </w:rPr>
      </w:pPr>
      <w:r>
        <w:rPr>
          <w:rFonts w:hint="eastAsia" w:ascii="宋体" w:hAnsi="宋体" w:eastAsia="宋体" w:cs="宋体"/>
          <w:color w:val="000000"/>
          <w:sz w:val="36"/>
          <w:highlight w:val="white"/>
        </w:rPr>
      </w:r>
      <w:r/>
    </w:p>
    <w:p>
      <w:pPr>
        <w:pStyle w:val="930"/>
        <w:rPr>
          <w:rFonts w:hint="eastAsia" w:ascii="宋体" w:hAnsi="宋体" w:eastAsia="宋体" w:cs="宋体"/>
          <w:color w:val="000000"/>
          <w:sz w:val="36"/>
          <w:highlight w:val="white"/>
        </w:rPr>
      </w:pPr>
      <w:r>
        <w:rPr>
          <w:rFonts w:hint="eastAsia" w:ascii="宋体" w:hAnsi="宋体" w:eastAsia="宋体" w:cs="宋体"/>
          <w:color w:val="000000"/>
          <w:sz w:val="36"/>
          <w:highlight w:val="white"/>
        </w:rPr>
      </w:r>
      <w:r/>
    </w:p>
    <w:p>
      <w:pPr>
        <w:pStyle w:val="930"/>
        <w:rPr>
          <w:rFonts w:hint="eastAsia" w:ascii="宋体" w:hAnsi="宋体" w:eastAsia="宋体" w:cs="宋体"/>
          <w:color w:val="000000"/>
          <w:sz w:val="36"/>
          <w:highlight w:val="white"/>
        </w:rPr>
      </w:pPr>
      <w:r>
        <w:rPr>
          <w:rFonts w:hint="eastAsia" w:ascii="宋体" w:hAnsi="宋体" w:eastAsia="宋体" w:cs="宋体"/>
          <w:color w:val="000000"/>
          <w:sz w:val="36"/>
          <w:highlight w:val="white"/>
        </w:rPr>
      </w:r>
      <w:r/>
    </w:p>
    <w:p>
      <w:pPr>
        <w:pStyle w:val="865"/>
        <w:jc w:val="center"/>
        <w:spacing w:line="360" w:lineRule="auto"/>
        <w:rPr>
          <w:rFonts w:hint="eastAsia" w:ascii="宋体" w:hAnsi="宋体" w:eastAsia="宋体" w:cs="宋体"/>
          <w:color w:val="000000"/>
          <w:sz w:val="36"/>
          <w:highlight w:val="white"/>
        </w:rPr>
      </w:pPr>
      <w:r>
        <w:rPr>
          <w:rFonts w:hint="eastAsia" w:ascii="宋体" w:hAnsi="宋体" w:eastAsia="宋体" w:cs="宋体"/>
          <w:color w:val="000000"/>
          <w:sz w:val="36"/>
          <w:highlight w:val="white"/>
        </w:rPr>
      </w:r>
      <w:r/>
    </w:p>
    <w:p>
      <w:pPr>
        <w:pStyle w:val="865"/>
        <w:spacing w:line="360" w:lineRule="auto"/>
        <w:rPr>
          <w:rFonts w:hint="eastAsia" w:ascii="宋体" w:hAnsi="宋体" w:eastAsia="宋体" w:cs="宋体"/>
          <w:color w:val="000000"/>
          <w:sz w:val="36"/>
          <w:highlight w:val="white"/>
        </w:rPr>
      </w:pPr>
      <w:r>
        <w:rPr>
          <w:rFonts w:hint="eastAsia" w:ascii="宋体" w:hAnsi="宋体" w:eastAsia="宋体" w:cs="宋体"/>
          <w:color w:val="000000"/>
          <w:sz w:val="36"/>
          <w:highlight w:val="white"/>
        </w:rPr>
      </w:r>
      <w:r/>
    </w:p>
    <w:p>
      <w:pPr>
        <w:pStyle w:val="865"/>
        <w:jc w:val="center"/>
        <w:spacing w:line="360" w:lineRule="auto"/>
        <w:rPr>
          <w:rFonts w:hint="eastAsia" w:ascii="宋体" w:hAnsi="宋体" w:eastAsia="宋体" w:cs="宋体"/>
          <w:color w:val="000000"/>
          <w:sz w:val="36"/>
          <w:highlight w:val="white"/>
        </w:rPr>
      </w:pPr>
      <w:r/>
      <w:bookmarkStart w:id="3" w:name="FMFBSJ_1"/>
      <w:r>
        <w:rPr>
          <w:rFonts w:hint="eastAsia" w:ascii="宋体" w:hAnsi="宋体" w:eastAsia="宋体" w:cs="宋体"/>
          <w:color w:val="000000"/>
          <w:sz w:val="36"/>
          <w:highlight w:val="white"/>
        </w:rPr>
      </w:r>
      <w:r/>
    </w:p>
    <w:p>
      <w:pPr>
        <w:pStyle w:val="865"/>
        <w:jc w:val="center"/>
        <w:spacing w:line="360" w:lineRule="auto"/>
        <w:rPr>
          <w:rFonts w:hint="eastAsia" w:ascii="宋体" w:hAnsi="宋体" w:cs="宋体"/>
          <w:b/>
          <w:bCs/>
          <w:color w:val="000000"/>
          <w:sz w:val="36"/>
          <w:highlight w:val="white"/>
          <w:lang w:eastAsia="zh-CN"/>
        </w:rPr>
      </w:pPr>
      <w:r>
        <w:rPr>
          <w:rFonts w:hint="eastAsia" w:ascii="宋体" w:hAnsi="宋体" w:cs="宋体"/>
          <w:b/>
          <w:bCs/>
          <w:color w:val="000000"/>
          <w:sz w:val="36"/>
          <w:highlight w:val="white"/>
          <w:lang w:eastAsia="zh-CN"/>
        </w:rPr>
      </w:r>
      <w:r/>
    </w:p>
    <w:p>
      <w:pPr>
        <w:pStyle w:val="865"/>
        <w:jc w:val="center"/>
        <w:spacing w:line="360" w:lineRule="auto"/>
        <w:rPr>
          <w:rFonts w:hint="eastAsia" w:ascii="宋体" w:hAnsi="宋体" w:cs="宋体"/>
          <w:b/>
          <w:bCs/>
          <w:color w:val="000000"/>
          <w:sz w:val="36"/>
          <w:highlight w:val="white"/>
          <w:lang w:val="en-US" w:eastAsia="zh-CN"/>
        </w:rPr>
      </w:pPr>
      <w:r>
        <w:rPr>
          <w:rFonts w:hint="eastAsia" w:ascii="宋体" w:hAnsi="宋体" w:cs="宋体"/>
          <w:b/>
          <w:bCs/>
          <w:color w:val="000000"/>
          <w:sz w:val="36"/>
          <w:highlight w:val="white"/>
          <w:lang w:val="en-US" w:eastAsia="zh-CN"/>
        </w:rPr>
        <w:t xml:space="preserve">招标单位：仪征市马集镇人民政府</w:t>
      </w:r>
      <w:r>
        <w:rPr>
          <w:rFonts w:hint="eastAsia" w:ascii="宋体" w:hAnsi="宋体" w:cs="宋体"/>
          <w:b/>
          <w:bCs/>
          <w:color w:val="000000"/>
          <w:sz w:val="36"/>
          <w:highlight w:val="white"/>
          <w:lang w:val="en-US" w:eastAsia="zh-CN"/>
        </w:rPr>
      </w:r>
      <w:r/>
    </w:p>
    <w:p>
      <w:pPr>
        <w:pStyle w:val="865"/>
        <w:jc w:val="center"/>
        <w:spacing w:line="360" w:lineRule="auto"/>
        <w:rPr>
          <w:rFonts w:hint="eastAsia" w:ascii="宋体" w:hAnsi="宋体" w:cs="宋体"/>
          <w:b/>
          <w:bCs/>
          <w:color w:val="000000"/>
          <w:sz w:val="36"/>
          <w:highlight w:val="white"/>
          <w:lang w:eastAsia="zh-CN"/>
        </w:rPr>
      </w:pPr>
      <w:r>
        <w:rPr>
          <w:rFonts w:hint="eastAsia" w:ascii="宋体" w:hAnsi="宋体" w:cs="宋体"/>
          <w:b/>
          <w:bCs/>
          <w:color w:val="000000"/>
          <w:sz w:val="36"/>
          <w:highlight w:val="white"/>
          <w:lang w:val="en-US" w:eastAsia="zh-CN"/>
        </w:rPr>
        <w:t xml:space="preserve">代理机构：</w:t>
      </w:r>
      <w:r>
        <w:rPr>
          <w:rFonts w:hint="eastAsia" w:ascii="宋体" w:hAnsi="宋体" w:cs="宋体"/>
          <w:b/>
          <w:bCs/>
          <w:color w:val="000000"/>
          <w:sz w:val="36"/>
          <w:highlight w:val="white"/>
          <w:lang w:eastAsia="zh-CN"/>
        </w:rPr>
        <w:t xml:space="preserve">扬州传承招投标代理有限公司</w:t>
      </w:r>
      <w:r>
        <w:rPr>
          <w:rFonts w:hint="eastAsia" w:ascii="宋体" w:hAnsi="宋体" w:cs="宋体"/>
          <w:b/>
          <w:bCs/>
          <w:color w:val="000000"/>
          <w:sz w:val="36"/>
          <w:highlight w:val="white"/>
          <w:lang w:eastAsia="zh-CN"/>
        </w:rPr>
      </w:r>
      <w:r/>
    </w:p>
    <w:p>
      <w:pPr>
        <w:pStyle w:val="865"/>
        <w:jc w:val="center"/>
        <w:spacing w:line="360" w:lineRule="auto"/>
        <w:rPr>
          <w:rFonts w:hint="eastAsia" w:ascii="宋体" w:hAnsi="宋体" w:eastAsia="宋体" w:cs="宋体"/>
          <w:color w:val="000000"/>
          <w:highlight w:val="white"/>
        </w:rPr>
      </w:pPr>
      <w:r>
        <w:rPr>
          <w:rFonts w:hint="eastAsia" w:ascii="宋体" w:hAnsi="宋体" w:cs="宋体"/>
          <w:b/>
          <w:bCs/>
          <w:color w:val="000000"/>
          <w:sz w:val="36"/>
          <w:highlight w:val="white"/>
          <w:lang w:eastAsia="zh-CN"/>
        </w:rPr>
        <w:t xml:space="preserve">202</w:t>
      </w:r>
      <w:r>
        <w:rPr>
          <w:rFonts w:hint="eastAsia" w:ascii="宋体" w:hAnsi="宋体" w:cs="宋体"/>
          <w:b/>
          <w:bCs/>
          <w:color w:val="000000"/>
          <w:sz w:val="36"/>
          <w:highlight w:val="white"/>
          <w:lang w:val="en-US" w:eastAsia="zh-CN"/>
        </w:rPr>
        <w:t xml:space="preserve">6</w:t>
      </w:r>
      <w:r>
        <w:rPr>
          <w:rFonts w:hint="eastAsia" w:ascii="宋体" w:hAnsi="宋体" w:cs="宋体"/>
          <w:b/>
          <w:bCs/>
          <w:color w:val="000000"/>
          <w:sz w:val="36"/>
          <w:highlight w:val="white"/>
          <w:lang w:eastAsia="zh-CN"/>
        </w:rPr>
        <w:t xml:space="preserve">年</w:t>
      </w:r>
      <w:r>
        <w:rPr>
          <w:rFonts w:hint="eastAsia" w:ascii="宋体" w:hAnsi="宋体" w:cs="宋体"/>
          <w:b/>
          <w:bCs/>
          <w:color w:val="000000"/>
          <w:sz w:val="36"/>
          <w:highlight w:val="white"/>
          <w:lang w:val="en-US" w:eastAsia="zh-CN"/>
        </w:rPr>
        <w:t xml:space="preserve">09</w:t>
      </w:r>
      <w:r>
        <w:rPr>
          <w:rFonts w:hint="eastAsia" w:ascii="宋体" w:hAnsi="宋体" w:cs="宋体"/>
          <w:b/>
          <w:bCs/>
          <w:color w:val="000000"/>
          <w:sz w:val="36"/>
          <w:highlight w:val="white"/>
          <w:lang w:eastAsia="zh-CN"/>
        </w:rPr>
        <w:t xml:space="preserve">月</w:t>
      </w:r>
      <w:r>
        <w:rPr>
          <w:rFonts w:hint="eastAsia" w:ascii="宋体" w:hAnsi="宋体" w:cs="宋体"/>
          <w:b/>
          <w:bCs/>
          <w:color w:val="000000"/>
          <w:sz w:val="36"/>
          <w:highlight w:val="white"/>
          <w:lang w:val="en-US" w:eastAsia="zh-CN"/>
        </w:rPr>
        <w:t xml:space="preserve"> </w:t>
      </w:r>
      <w:bookmarkEnd w:id="3"/>
      <w:r>
        <w:rPr>
          <w:rFonts w:hint="eastAsia" w:ascii="宋体" w:hAnsi="宋体" w:eastAsia="宋体" w:cs="宋体"/>
          <w:color w:val="000000"/>
          <w:highlight w:val="white"/>
        </w:rPr>
        <w:br w:type="page" w:clear="all"/>
      </w:r>
      <w:r>
        <w:rPr>
          <w:rFonts w:hint="eastAsia" w:ascii="宋体" w:hAnsi="宋体" w:eastAsia="宋体" w:cs="宋体"/>
          <w:color w:val="000000"/>
          <w:highlight w:val="white"/>
        </w:rPr>
      </w:r>
      <w:r/>
    </w:p>
    <w:p>
      <w:pPr>
        <w:pStyle w:val="865"/>
        <w:jc w:val="center"/>
        <w:spacing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r>
      <w:r/>
    </w:p>
    <w:p>
      <w:pPr>
        <w:pStyle w:val="865"/>
        <w:jc w:val="center"/>
        <w:spacing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目 录</w:t>
      </w:r>
      <w:r>
        <w:rPr>
          <w:rFonts w:hint="eastAsia" w:ascii="宋体" w:hAnsi="宋体" w:eastAsia="宋体" w:cs="宋体"/>
          <w:color w:val="000000"/>
          <w:sz w:val="21"/>
          <w:szCs w:val="21"/>
          <w:highlight w:val="white"/>
        </w:rPr>
      </w:r>
      <w:r/>
    </w:p>
    <w:p>
      <w:pPr>
        <w:pStyle w:val="931"/>
        <w:jc w:val="center"/>
        <w:spacing w:line="360" w:lineRule="auto"/>
        <w:tabs>
          <w:tab w:val="right" w:pos="8296" w:leader="dot"/>
        </w:tabs>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fldChar w:fldCharType="begin"/>
      </w:r>
      <w:r>
        <w:rPr>
          <w:rFonts w:hint="eastAsia" w:ascii="宋体" w:hAnsi="宋体" w:eastAsia="宋体" w:cs="宋体"/>
          <w:color w:val="000000"/>
          <w:sz w:val="21"/>
          <w:szCs w:val="21"/>
          <w:highlight w:val="white"/>
        </w:rPr>
        <w:instrText xml:space="preserve"> TOC \o "1-3" \f </w:instrText>
      </w:r>
      <w:r>
        <w:rPr>
          <w:rFonts w:hint="eastAsia" w:ascii="宋体" w:hAnsi="宋体" w:eastAsia="宋体" w:cs="宋体"/>
          <w:color w:val="000000"/>
          <w:sz w:val="21"/>
          <w:szCs w:val="21"/>
          <w:highlight w:val="white"/>
        </w:rPr>
        <w:fldChar w:fldCharType="separate"/>
      </w:r>
      <w:r>
        <w:rPr>
          <w:rFonts w:hint="eastAsia" w:ascii="宋体" w:hAnsi="宋体" w:eastAsia="宋体" w:cs="宋体"/>
          <w:color w:val="000000"/>
          <w:sz w:val="21"/>
          <w:szCs w:val="21"/>
          <w:highlight w:val="white"/>
        </w:rPr>
        <w:t xml:space="preserve">第一章 竞争性磋商采购公告</w:t>
      </w:r>
      <w:r>
        <w:rPr>
          <w:rFonts w:hint="eastAsia" w:ascii="宋体" w:hAnsi="宋体" w:eastAsia="宋体" w:cs="宋体"/>
          <w:color w:val="000000"/>
          <w:sz w:val="21"/>
          <w:szCs w:val="21"/>
          <w:highlight w:val="white"/>
        </w:rPr>
        <w:tab/>
      </w:r>
      <w:r>
        <w:rPr>
          <w:rFonts w:hint="eastAsia" w:ascii="宋体" w:hAnsi="宋体" w:eastAsia="宋体" w:cs="宋体"/>
          <w:color w:val="000000"/>
          <w:sz w:val="21"/>
          <w:szCs w:val="21"/>
          <w:highlight w:val="white"/>
        </w:rPr>
        <w:fldChar w:fldCharType="begin"/>
      </w:r>
      <w:r>
        <w:rPr>
          <w:rFonts w:hint="eastAsia" w:ascii="宋体" w:hAnsi="宋体" w:eastAsia="宋体" w:cs="宋体"/>
          <w:color w:val="000000"/>
          <w:sz w:val="21"/>
          <w:szCs w:val="21"/>
          <w:highlight w:val="white"/>
        </w:rPr>
        <w:instrText xml:space="preserve"> PAGEREF _Toc109304962 \h </w:instrText>
      </w:r>
      <w:r>
        <w:rPr>
          <w:rFonts w:hint="eastAsia" w:ascii="宋体" w:hAnsi="宋体" w:eastAsia="宋体" w:cs="宋体"/>
          <w:color w:val="000000"/>
          <w:sz w:val="21"/>
          <w:szCs w:val="21"/>
          <w:highlight w:val="white"/>
        </w:rPr>
        <w:fldChar w:fldCharType="separate"/>
      </w:r>
      <w:r>
        <w:rPr>
          <w:rFonts w:hint="eastAsia" w:ascii="宋体" w:hAnsi="宋体" w:eastAsia="宋体" w:cs="宋体"/>
          <w:color w:val="000000"/>
          <w:sz w:val="21"/>
          <w:szCs w:val="21"/>
          <w:highlight w:val="white"/>
        </w:rPr>
        <w:t xml:space="preserve">3</w:t>
      </w:r>
      <w:r>
        <w:rPr>
          <w:rFonts w:hint="eastAsia" w:ascii="宋体" w:hAnsi="宋体" w:eastAsia="宋体" w:cs="宋体"/>
          <w:color w:val="000000"/>
          <w:sz w:val="21"/>
          <w:szCs w:val="21"/>
          <w:highlight w:val="white"/>
        </w:rPr>
        <w:fldChar w:fldCharType="end"/>
      </w:r>
      <w:r>
        <w:rPr>
          <w:rFonts w:hint="eastAsia" w:ascii="宋体" w:hAnsi="宋体" w:eastAsia="宋体" w:cs="宋体"/>
          <w:color w:val="000000"/>
          <w:sz w:val="21"/>
          <w:szCs w:val="21"/>
          <w:highlight w:val="white"/>
        </w:rPr>
      </w:r>
      <w:r/>
    </w:p>
    <w:p>
      <w:pPr>
        <w:pStyle w:val="931"/>
        <w:jc w:val="center"/>
        <w:spacing w:line="360" w:lineRule="auto"/>
        <w:tabs>
          <w:tab w:val="right" w:pos="8296" w:leader="dot"/>
        </w:tabs>
        <w:rPr>
          <w:rFonts w:ascii="宋体" w:hAnsi="宋体" w:eastAsia="宋体" w:cs="宋体"/>
          <w:color w:val="000000"/>
          <w:sz w:val="21"/>
          <w:szCs w:val="21"/>
          <w:highlight w:val="white"/>
          <w:lang w:val="en-US"/>
        </w:rPr>
      </w:pPr>
      <w:r>
        <w:rPr>
          <w:rFonts w:hint="eastAsia" w:ascii="宋体" w:hAnsi="宋体" w:eastAsia="宋体" w:cs="宋体"/>
          <w:color w:val="000000"/>
          <w:sz w:val="21"/>
          <w:szCs w:val="21"/>
          <w:highlight w:val="white"/>
        </w:rPr>
        <w:t xml:space="preserve">第二章 磋商须知</w:t>
      </w:r>
      <w:r>
        <w:rPr>
          <w:rFonts w:hint="eastAsia" w:ascii="宋体" w:hAnsi="宋体" w:eastAsia="宋体" w:cs="宋体"/>
          <w:color w:val="000000"/>
          <w:sz w:val="21"/>
          <w:szCs w:val="21"/>
          <w:highlight w:val="white"/>
        </w:rPr>
        <w:tab/>
      </w:r>
      <w:r>
        <w:rPr>
          <w:rFonts w:hint="eastAsia" w:ascii="宋体" w:hAnsi="宋体" w:cs="宋体"/>
          <w:color w:val="000000"/>
          <w:sz w:val="21"/>
          <w:szCs w:val="21"/>
          <w:highlight w:val="white"/>
          <w:lang w:val="en-US" w:eastAsia="zh-CN"/>
        </w:rPr>
        <w:t xml:space="preserve">7</w:t>
      </w:r>
      <w:r>
        <w:rPr>
          <w:rFonts w:hint="eastAsia" w:ascii="宋体" w:hAnsi="宋体" w:cs="宋体"/>
          <w:color w:val="000000"/>
          <w:sz w:val="21"/>
          <w:szCs w:val="21"/>
          <w:highlight w:val="white"/>
          <w:lang w:val="en-US" w:eastAsia="zh-CN"/>
        </w:rPr>
        <w:br w:type="textWrapping" w:clear="all"/>
      </w:r>
      <w:r>
        <w:rPr>
          <w:rFonts w:hint="eastAsia" w:ascii="宋体" w:hAnsi="宋体" w:eastAsia="宋体" w:cs="宋体"/>
          <w:color w:val="000000"/>
          <w:sz w:val="21"/>
          <w:szCs w:val="21"/>
          <w:highlight w:val="white"/>
        </w:rPr>
        <w:t xml:space="preserve">第三章 合同条款及格式</w:t>
      </w:r>
      <w:r>
        <w:rPr>
          <w:rFonts w:hint="eastAsia" w:ascii="宋体" w:hAnsi="宋体" w:eastAsia="宋体" w:cs="宋体"/>
          <w:color w:val="000000"/>
          <w:sz w:val="21"/>
          <w:szCs w:val="21"/>
          <w:highlight w:val="white"/>
        </w:rPr>
        <w:tab/>
      </w:r>
      <w:r>
        <w:rPr>
          <w:rFonts w:hint="eastAsia" w:ascii="宋体" w:hAnsi="宋体" w:cs="宋体"/>
          <w:color w:val="000000"/>
          <w:sz w:val="21"/>
          <w:szCs w:val="21"/>
          <w:highlight w:val="white"/>
          <w:lang w:val="en-US" w:eastAsia="zh-CN"/>
        </w:rPr>
        <w:t xml:space="preserve">18</w:t>
      </w:r>
      <w:r>
        <w:rPr>
          <w:rFonts w:ascii="宋体" w:hAnsi="宋体" w:eastAsia="宋体" w:cs="宋体"/>
          <w:color w:val="000000"/>
          <w:sz w:val="21"/>
          <w:szCs w:val="21"/>
          <w:highlight w:val="white"/>
          <w:lang w:val="en-US"/>
        </w:rPr>
      </w:r>
      <w:r/>
    </w:p>
    <w:p>
      <w:pPr>
        <w:pStyle w:val="931"/>
        <w:jc w:val="center"/>
        <w:spacing w:line="360" w:lineRule="auto"/>
        <w:tabs>
          <w:tab w:val="right" w:pos="8296" w:leader="dot"/>
        </w:tabs>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第四章 项目需求</w:t>
      </w:r>
      <w:r>
        <w:rPr>
          <w:rFonts w:hint="eastAsia" w:ascii="宋体" w:hAnsi="宋体" w:eastAsia="宋体" w:cs="宋体"/>
          <w:color w:val="000000"/>
          <w:sz w:val="21"/>
          <w:szCs w:val="21"/>
          <w:highlight w:val="white"/>
        </w:rPr>
        <w:tab/>
      </w:r>
      <w:r>
        <w:rPr>
          <w:rFonts w:hint="eastAsia" w:ascii="宋体" w:hAnsi="宋体" w:eastAsia="宋体" w:cs="宋体"/>
          <w:color w:val="000000"/>
          <w:sz w:val="21"/>
          <w:szCs w:val="21"/>
          <w:highlight w:val="white"/>
          <w:lang w:val="en-US" w:eastAsia="zh-CN"/>
        </w:rPr>
        <w:t xml:space="preserve">3</w:t>
      </w:r>
      <w:r>
        <w:rPr>
          <w:rFonts w:hint="eastAsia" w:ascii="宋体" w:hAnsi="宋体" w:cs="宋体"/>
          <w:color w:val="000000"/>
          <w:sz w:val="21"/>
          <w:szCs w:val="21"/>
          <w:highlight w:val="white"/>
          <w:lang w:val="en-US" w:eastAsia="zh-CN"/>
        </w:rPr>
        <w:t xml:space="preserve">6</w:t>
      </w:r>
      <w:r>
        <w:rPr>
          <w:rFonts w:hint="eastAsia" w:ascii="宋体" w:hAnsi="宋体" w:eastAsia="宋体" w:cs="宋体"/>
          <w:color w:val="000000"/>
          <w:sz w:val="21"/>
          <w:szCs w:val="21"/>
          <w:highlight w:val="white"/>
        </w:rPr>
      </w:r>
      <w:r/>
    </w:p>
    <w:p>
      <w:pPr>
        <w:pStyle w:val="931"/>
        <w:jc w:val="center"/>
        <w:spacing w:line="360" w:lineRule="auto"/>
        <w:tabs>
          <w:tab w:val="right" w:pos="8296" w:leader="dot"/>
        </w:tabs>
        <w:rPr>
          <w:rFonts w:ascii="宋体" w:hAnsi="宋体" w:eastAsia="宋体" w:cs="宋体"/>
          <w:color w:val="000000"/>
          <w:sz w:val="21"/>
          <w:szCs w:val="21"/>
          <w:highlight w:val="white"/>
          <w:lang w:val="en-US"/>
        </w:rPr>
      </w:pPr>
      <w:r>
        <w:rPr>
          <w:rFonts w:hint="eastAsia" w:ascii="宋体" w:hAnsi="宋体" w:eastAsia="宋体" w:cs="宋体"/>
          <w:color w:val="000000"/>
          <w:sz w:val="21"/>
          <w:szCs w:val="21"/>
          <w:highlight w:val="white"/>
        </w:rPr>
        <w:t xml:space="preserve">第五章 评审方法及评审标准</w:t>
      </w:r>
      <w:r>
        <w:rPr>
          <w:rFonts w:hint="eastAsia" w:ascii="宋体" w:hAnsi="宋体" w:eastAsia="宋体" w:cs="宋体"/>
          <w:color w:val="000000"/>
          <w:sz w:val="21"/>
          <w:szCs w:val="21"/>
          <w:highlight w:val="white"/>
        </w:rPr>
        <w:tab/>
      </w:r>
      <w:r>
        <w:rPr>
          <w:rFonts w:hint="eastAsia" w:ascii="宋体" w:hAnsi="宋体" w:cs="宋体"/>
          <w:color w:val="000000"/>
          <w:sz w:val="21"/>
          <w:szCs w:val="21"/>
          <w:highlight w:val="white"/>
          <w:lang w:val="en-US" w:eastAsia="zh-CN"/>
        </w:rPr>
        <w:t xml:space="preserve">39</w:t>
      </w:r>
      <w:r>
        <w:rPr>
          <w:rFonts w:ascii="宋体" w:hAnsi="宋体" w:eastAsia="宋体" w:cs="宋体"/>
          <w:color w:val="000000"/>
          <w:sz w:val="21"/>
          <w:szCs w:val="21"/>
          <w:highlight w:val="white"/>
          <w:lang w:val="en-US"/>
        </w:rPr>
      </w:r>
      <w:r/>
    </w:p>
    <w:p>
      <w:pPr>
        <w:pStyle w:val="931"/>
        <w:jc w:val="center"/>
        <w:spacing w:line="360" w:lineRule="auto"/>
        <w:tabs>
          <w:tab w:val="right" w:pos="8296" w:leader="dot"/>
        </w:tabs>
        <w:rPr>
          <w:rFonts w:ascii="宋体" w:hAnsi="宋体" w:eastAsia="宋体" w:cs="宋体"/>
          <w:color w:val="000000"/>
          <w:sz w:val="21"/>
          <w:szCs w:val="21"/>
          <w:highlight w:val="white"/>
          <w:lang w:val="en-US"/>
        </w:rPr>
      </w:pPr>
      <w:r>
        <w:rPr>
          <w:rFonts w:hint="eastAsia" w:ascii="宋体" w:hAnsi="宋体" w:eastAsia="宋体" w:cs="宋体"/>
          <w:color w:val="000000"/>
          <w:sz w:val="21"/>
          <w:szCs w:val="21"/>
          <w:highlight w:val="white"/>
        </w:rPr>
        <w:t xml:space="preserve">第六章 竞争性磋商响应文件格式</w:t>
      </w:r>
      <w:r>
        <w:rPr>
          <w:rFonts w:hint="eastAsia" w:ascii="宋体" w:hAnsi="宋体" w:eastAsia="宋体" w:cs="宋体"/>
          <w:color w:val="000000"/>
          <w:sz w:val="21"/>
          <w:szCs w:val="21"/>
          <w:highlight w:val="white"/>
        </w:rPr>
        <w:tab/>
      </w:r>
      <w:r>
        <w:rPr>
          <w:rFonts w:hint="eastAsia" w:ascii="宋体" w:hAnsi="宋体" w:eastAsia="宋体" w:cs="宋体"/>
          <w:color w:val="000000"/>
          <w:sz w:val="21"/>
          <w:szCs w:val="21"/>
          <w:highlight w:val="white"/>
          <w:lang w:val="en-US" w:eastAsia="zh-CN"/>
        </w:rPr>
        <w:t xml:space="preserve">4</w:t>
      </w:r>
      <w:r>
        <w:rPr>
          <w:rFonts w:hint="eastAsia" w:ascii="宋体" w:hAnsi="宋体" w:cs="宋体"/>
          <w:color w:val="000000"/>
          <w:sz w:val="21"/>
          <w:szCs w:val="21"/>
          <w:highlight w:val="white"/>
          <w:lang w:val="en-US" w:eastAsia="zh-CN"/>
        </w:rPr>
        <w:t xml:space="preserve">1</w:t>
      </w:r>
      <w:r>
        <w:rPr>
          <w:rFonts w:ascii="宋体" w:hAnsi="宋体" w:eastAsia="宋体" w:cs="宋体"/>
          <w:color w:val="000000"/>
          <w:sz w:val="21"/>
          <w:szCs w:val="21"/>
          <w:highlight w:val="white"/>
          <w:lang w:val="en-US"/>
        </w:rPr>
      </w:r>
      <w:r/>
    </w:p>
    <w:p>
      <w:pPr>
        <w:pStyle w:val="865"/>
        <w:spacing w:line="360" w:lineRule="auto"/>
        <w:rPr>
          <w:rFonts w:hint="eastAsia" w:ascii="宋体" w:hAnsi="宋体" w:eastAsia="宋体" w:cs="宋体"/>
          <w:color w:val="000000"/>
          <w:sz w:val="28"/>
          <w:highlight w:val="white"/>
        </w:rPr>
      </w:pPr>
      <w:r>
        <w:rPr>
          <w:rFonts w:hint="eastAsia" w:ascii="宋体" w:hAnsi="宋体" w:eastAsia="宋体" w:cs="宋体"/>
          <w:color w:val="000000"/>
          <w:sz w:val="21"/>
          <w:szCs w:val="21"/>
          <w:highlight w:val="white"/>
        </w:rPr>
        <w:fldChar w:fldCharType="end"/>
      </w:r>
      <w:r>
        <w:rPr>
          <w:rFonts w:hint="eastAsia" w:ascii="宋体" w:hAnsi="宋体" w:eastAsia="宋体" w:cs="宋体"/>
          <w:color w:val="000000"/>
          <w:sz w:val="28"/>
          <w:highlight w:val="white"/>
        </w:rPr>
      </w:r>
      <w:r/>
    </w:p>
    <w:p>
      <w:pPr>
        <w:pStyle w:val="865"/>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rPr>
      </w:r>
      <w:r/>
    </w:p>
    <w:p>
      <w:pPr>
        <w:pStyle w:val="932"/>
        <w:numPr>
          <w:ilvl w:val="0"/>
          <w:numId w:val="1"/>
        </w:numPr>
        <w:jc w:val="center"/>
        <w:keepLines/>
        <w:keepNext/>
        <w:pageBreakBefore w:val="0"/>
        <w:spacing w:before="0" w:after="0" w:line="360" w:lineRule="auto"/>
        <w:widowControl w:val="off"/>
        <w:rPr>
          <w:rFonts w:hint="eastAsia" w:ascii="宋体" w:hAnsi="宋体" w:eastAsia="宋体" w:cs="宋体"/>
          <w:color w:val="000000"/>
          <w:sz w:val="30"/>
          <w:szCs w:val="30"/>
          <w:highlight w:val="white"/>
        </w:rPr>
      </w:pPr>
      <w:r>
        <w:rPr>
          <w:rFonts w:hint="eastAsia" w:ascii="宋体" w:hAnsi="宋体" w:eastAsia="宋体" w:cs="宋体"/>
          <w:color w:val="000000"/>
          <w:sz w:val="36"/>
          <w:szCs w:val="36"/>
          <w:highlight w:val="white"/>
        </w:rPr>
        <w:br w:type="page" w:clear="all"/>
      </w:r>
      <w:bookmarkStart w:id="4" w:name="_Toc109304962"/>
      <w:r/>
      <w:bookmarkStart w:id="5" w:name="_Toc109304965"/>
      <w:r>
        <w:rPr>
          <w:rFonts w:hint="eastAsia" w:ascii="宋体" w:hAnsi="宋体" w:cs="宋体"/>
          <w:color w:val="000000"/>
          <w:sz w:val="30"/>
          <w:szCs w:val="30"/>
          <w:highlight w:val="white"/>
          <w:lang w:eastAsia="zh-CN"/>
        </w:rPr>
        <w:t xml:space="preserve">仪征市马集镇工业集中区昌源路新建工程</w:t>
      </w:r>
      <w:r>
        <w:rPr>
          <w:rFonts w:hint="eastAsia" w:ascii="宋体" w:hAnsi="宋体" w:eastAsia="宋体" w:cs="宋体"/>
          <w:color w:val="000000"/>
          <w:sz w:val="30"/>
          <w:szCs w:val="30"/>
          <w:highlight w:val="white"/>
        </w:rPr>
      </w:r>
      <w:r/>
    </w:p>
    <w:p>
      <w:pPr>
        <w:pStyle w:val="932"/>
        <w:numPr>
          <w:ilvl w:val="0"/>
          <w:numId w:val="0"/>
        </w:numPr>
        <w:jc w:val="center"/>
        <w:keepLines/>
        <w:keepNext/>
        <w:pageBreakBefore w:val="0"/>
        <w:spacing w:before="0" w:after="0" w:line="360" w:lineRule="auto"/>
        <w:widowControl w:val="off"/>
        <w:rPr>
          <w:rFonts w:hint="eastAsia" w:ascii="宋体" w:hAnsi="宋体" w:eastAsia="宋体" w:cs="宋体"/>
          <w:color w:val="000000"/>
          <w:sz w:val="36"/>
          <w:szCs w:val="36"/>
          <w:highlight w:val="white"/>
        </w:rPr>
      </w:pPr>
      <w:r>
        <w:rPr>
          <w:rFonts w:hint="eastAsia" w:ascii="宋体" w:hAnsi="宋体" w:eastAsia="宋体" w:cs="宋体"/>
          <w:color w:val="000000"/>
          <w:sz w:val="30"/>
          <w:szCs w:val="30"/>
          <w:highlight w:val="white"/>
        </w:rPr>
        <w:t xml:space="preserve">竞争性磋商采购公告</w:t>
      </w:r>
      <w:bookmarkEnd w:id="4"/>
      <w:r>
        <w:rPr>
          <w:rFonts w:hint="eastAsia" w:ascii="宋体" w:hAnsi="宋体" w:eastAsia="宋体" w:cs="宋体"/>
          <w:color w:val="000000"/>
          <w:sz w:val="36"/>
          <w:szCs w:val="36"/>
          <w:highlight w:val="white"/>
        </w:rPr>
      </w:r>
      <w:r/>
    </w:p>
    <w:p>
      <w:pPr>
        <w:pStyle w:val="865"/>
        <w:ind w:left="0" w:firstLine="480"/>
        <w:jc w:val="left"/>
        <w:pageBreakBefore w:val="0"/>
        <w:spacing w:line="440" w:lineRule="exact"/>
        <w:widowControl/>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受</w:t>
      </w:r>
      <w:r>
        <w:rPr>
          <w:rFonts w:hint="eastAsia" w:ascii="宋体" w:hAnsi="宋体" w:cs="宋体"/>
          <w:color w:val="000000"/>
          <w:sz w:val="21"/>
          <w:szCs w:val="21"/>
          <w:highlight w:val="white"/>
          <w:lang w:eastAsia="zh-CN"/>
        </w:rPr>
        <w:t xml:space="preserve">仪征市马集镇人民政府</w:t>
      </w:r>
      <w:r>
        <w:rPr>
          <w:rFonts w:hint="eastAsia" w:ascii="宋体" w:hAnsi="宋体" w:eastAsia="宋体" w:cs="宋体"/>
          <w:color w:val="000000"/>
          <w:sz w:val="21"/>
          <w:szCs w:val="21"/>
          <w:highlight w:val="white"/>
        </w:rPr>
        <w:t xml:space="preserve">的委托，就</w:t>
      </w:r>
      <w:r>
        <w:rPr>
          <w:rFonts w:hint="eastAsia" w:ascii="宋体" w:hAnsi="宋体" w:cs="宋体"/>
          <w:color w:val="000000"/>
          <w:sz w:val="21"/>
          <w:szCs w:val="21"/>
          <w:highlight w:val="white"/>
          <w:lang w:eastAsia="zh-CN"/>
        </w:rPr>
        <w:t xml:space="preserve">仪征市马集镇工业集中区昌源路新建工程</w:t>
      </w:r>
      <w:r>
        <w:rPr>
          <w:rFonts w:hint="eastAsia" w:ascii="宋体" w:hAnsi="宋体" w:eastAsia="宋体" w:cs="宋体"/>
          <w:color w:val="000000"/>
          <w:sz w:val="21"/>
          <w:szCs w:val="21"/>
          <w:highlight w:val="white"/>
        </w:rPr>
        <w:t xml:space="preserve">实施政府采购，本次采购采用竞争性磋商方式，欢迎符合条件的供应商参加磋商。</w:t>
      </w:r>
      <w:r>
        <w:rPr>
          <w:rFonts w:hint="eastAsia" w:ascii="宋体" w:hAnsi="宋体" w:eastAsia="宋体" w:cs="宋体"/>
          <w:color w:val="000000"/>
          <w:sz w:val="21"/>
          <w:szCs w:val="21"/>
          <w:highlight w:val="white"/>
        </w:rPr>
      </w:r>
      <w:r/>
    </w:p>
    <w:p>
      <w:pPr>
        <w:pStyle w:val="865"/>
        <w:ind w:left="0" w:firstLine="422"/>
        <w:pageBreakBefore w:val="0"/>
        <w:spacing w:line="440" w:lineRule="exact"/>
        <w:rPr>
          <w:rFonts w:hint="eastAsia" w:ascii="宋体" w:hAnsi="宋体" w:eastAsia="宋体" w:cs="宋体"/>
          <w:b/>
          <w:color w:val="000000"/>
          <w:sz w:val="21"/>
          <w:szCs w:val="21"/>
          <w:highlight w:val="whit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color w:val="000000"/>
          <w:sz w:val="21"/>
          <w:szCs w:val="21"/>
          <w:highlight w:val="white"/>
        </w:rPr>
        <w:t xml:space="preserve">项目概况：</w:t>
      </w:r>
      <w:r>
        <w:rPr>
          <w:rFonts w:hint="eastAsia" w:ascii="宋体" w:hAnsi="宋体" w:eastAsia="宋体" w:cs="宋体"/>
          <w:b/>
          <w:color w:val="000000"/>
          <w:sz w:val="21"/>
          <w:szCs w:val="21"/>
          <w:highlight w:val="white"/>
        </w:rPr>
      </w:r>
      <w:r/>
    </w:p>
    <w:p>
      <w:pPr>
        <w:pStyle w:val="865"/>
        <w:ind w:left="0" w:firstLine="420"/>
        <w:pageBreakBefore w:val="0"/>
        <w:spacing w:line="440" w:lineRule="exact"/>
        <w:rPr>
          <w:rFonts w:hint="eastAsia" w:ascii="宋体" w:hAnsi="宋体" w:eastAsia="宋体" w:cs="宋体"/>
          <w:color w:val="000000"/>
          <w:sz w:val="21"/>
          <w:szCs w:val="21"/>
          <w:highlight w:val="whit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1"/>
          <w:szCs w:val="21"/>
          <w:highlight w:val="white"/>
          <w:u w:val="single"/>
          <w:lang w:eastAsia="zh-CN"/>
        </w:rPr>
        <w:t xml:space="preserve">仪征市马集镇工业集中区昌源路新建工程</w:t>
      </w:r>
      <w:r>
        <w:rPr>
          <w:rFonts w:hint="eastAsia" w:ascii="宋体" w:hAnsi="宋体" w:eastAsia="宋体" w:cs="宋体"/>
          <w:color w:val="000000"/>
          <w:sz w:val="21"/>
          <w:szCs w:val="21"/>
          <w:highlight w:val="white"/>
        </w:rPr>
        <w:t xml:space="preserve">采购项目的潜在供应商</w:t>
      </w:r>
      <w:r>
        <w:rPr>
          <w:rFonts w:hint="eastAsia" w:ascii="宋体" w:hAnsi="宋体" w:eastAsia="宋体" w:cs="宋体"/>
          <w:color w:val="000000"/>
          <w:sz w:val="21"/>
          <w:szCs w:val="21"/>
          <w:highlight w:val="white"/>
          <w:u w:val="single"/>
        </w:rPr>
        <w:t xml:space="preserve">可在“仪征市政府采购网”、“扬州市政府采购网”、“江苏省政府采购网”“中国政府采购网”自行免费下载</w:t>
      </w:r>
      <w:r>
        <w:rPr>
          <w:rFonts w:hint="eastAsia" w:ascii="宋体" w:hAnsi="宋体" w:eastAsia="宋体" w:cs="宋体"/>
          <w:color w:val="000000"/>
          <w:sz w:val="21"/>
          <w:szCs w:val="21"/>
          <w:highlight w:val="white"/>
        </w:rPr>
        <w:t xml:space="preserve">采购文件，并于</w:t>
      </w:r>
      <w:bookmarkStart w:id="6" w:name="XMTBJSR_1"/>
      <w:r>
        <w:rPr>
          <w:rFonts w:hint="eastAsia" w:ascii="宋体" w:hAnsi="宋体" w:cs="宋体"/>
          <w:bCs/>
          <w:color w:val="000000"/>
          <w:sz w:val="21"/>
          <w:szCs w:val="21"/>
          <w:highlight w:val="white"/>
          <w:u w:val="single"/>
          <w:lang w:eastAsia="zh-CN"/>
        </w:rPr>
        <w:t xml:space="preserve">2026年</w:t>
      </w:r>
      <w:r>
        <w:rPr>
          <w:rFonts w:hint="eastAsia" w:ascii="宋体" w:hAnsi="宋体" w:cs="宋体"/>
          <w:bCs/>
          <w:color w:val="000000"/>
          <w:sz w:val="21"/>
          <w:szCs w:val="21"/>
          <w:highlight w:val="white"/>
          <w:u w:val="single"/>
          <w:lang w:val="en-US" w:eastAsia="zh-CN"/>
        </w:rPr>
        <w:t xml:space="preserve">09</w:t>
      </w:r>
      <w:r>
        <w:rPr>
          <w:rFonts w:hint="eastAsia" w:ascii="宋体" w:hAnsi="宋体" w:eastAsia="宋体" w:cs="宋体"/>
          <w:bCs/>
          <w:color w:val="000000"/>
          <w:sz w:val="21"/>
          <w:szCs w:val="21"/>
          <w:highlight w:val="white"/>
          <w:u w:val="single"/>
          <w:lang w:val="en-US" w:eastAsia="zh-CN"/>
        </w:rPr>
        <w:t xml:space="preserve">月</w:t>
      </w:r>
      <w:r>
        <w:rPr>
          <w:rFonts w:hint="eastAsia" w:ascii="宋体" w:hAnsi="宋体" w:cs="宋体"/>
          <w:bCs/>
          <w:color w:val="000000"/>
          <w:sz w:val="21"/>
          <w:szCs w:val="21"/>
          <w:highlight w:val="white"/>
          <w:u w:val="single"/>
          <w:lang w:val="en-US" w:eastAsia="zh-CN"/>
        </w:rPr>
        <w:t xml:space="preserve">15</w:t>
      </w:r>
      <w:r>
        <w:rPr>
          <w:rFonts w:hint="eastAsia" w:ascii="宋体" w:hAnsi="宋体" w:eastAsia="宋体" w:cs="宋体"/>
          <w:bCs/>
          <w:color w:val="000000"/>
          <w:sz w:val="21"/>
          <w:szCs w:val="21"/>
          <w:highlight w:val="white"/>
          <w:u w:val="single"/>
        </w:rPr>
        <w:t xml:space="preserve">日</w:t>
      </w:r>
      <w:r>
        <w:rPr>
          <w:rFonts w:hint="eastAsia" w:ascii="宋体" w:hAnsi="宋体" w:eastAsia="宋体" w:cs="宋体"/>
          <w:bCs/>
          <w:color w:val="000000"/>
          <w:sz w:val="21"/>
          <w:szCs w:val="21"/>
          <w:highlight w:val="white"/>
          <w:u w:val="single"/>
          <w:lang w:val="en-US" w:eastAsia="zh-CN"/>
        </w:rPr>
        <w:t xml:space="preserve"> </w:t>
      </w:r>
      <w:r>
        <w:rPr>
          <w:rFonts w:hint="eastAsia" w:ascii="宋体" w:hAnsi="宋体" w:cs="宋体"/>
          <w:bCs/>
          <w:color w:val="000000"/>
          <w:sz w:val="21"/>
          <w:szCs w:val="21"/>
          <w:highlight w:val="white"/>
          <w:u w:val="single"/>
          <w:lang w:val="en-US" w:eastAsia="zh-CN"/>
        </w:rPr>
        <w:t xml:space="preserve">09</w:t>
      </w:r>
      <w:r>
        <w:rPr>
          <w:rFonts w:hint="eastAsia" w:ascii="宋体" w:hAnsi="宋体" w:eastAsia="宋体" w:cs="宋体"/>
          <w:bCs/>
          <w:color w:val="000000"/>
          <w:sz w:val="21"/>
          <w:szCs w:val="21"/>
          <w:highlight w:val="white"/>
          <w:u w:val="single"/>
        </w:rPr>
        <w:t xml:space="preserve">点</w:t>
      </w:r>
      <w:r>
        <w:rPr>
          <w:rFonts w:hint="eastAsia" w:ascii="宋体" w:hAnsi="宋体" w:cs="宋体"/>
          <w:bCs/>
          <w:color w:val="000000"/>
          <w:sz w:val="21"/>
          <w:szCs w:val="21"/>
          <w:highlight w:val="white"/>
          <w:u w:val="single"/>
          <w:lang w:val="en-US" w:eastAsia="zh-CN"/>
        </w:rPr>
        <w:t xml:space="preserve">00</w:t>
      </w:r>
      <w:r>
        <w:rPr>
          <w:rFonts w:hint="eastAsia" w:ascii="宋体" w:hAnsi="宋体" w:eastAsia="宋体" w:cs="宋体"/>
          <w:bCs/>
          <w:color w:val="000000"/>
          <w:sz w:val="21"/>
          <w:szCs w:val="21"/>
          <w:highlight w:val="white"/>
          <w:u w:val="single"/>
        </w:rPr>
        <w:t xml:space="preserve">分</w:t>
      </w:r>
      <w:bookmarkEnd w:id="6"/>
      <w:r>
        <w:rPr>
          <w:rFonts w:hint="eastAsia" w:ascii="宋体" w:hAnsi="宋体" w:eastAsia="宋体" w:cs="宋体"/>
          <w:bCs/>
          <w:color w:val="000000"/>
          <w:sz w:val="21"/>
          <w:szCs w:val="21"/>
          <w:highlight w:val="white"/>
        </w:rPr>
        <w:t xml:space="preserve">（北京时间）前提交响应文件</w:t>
      </w:r>
      <w:r>
        <w:rPr>
          <w:rFonts w:hint="eastAsia" w:ascii="宋体" w:hAnsi="宋体" w:eastAsia="宋体" w:cs="宋体"/>
          <w:color w:val="000000"/>
          <w:sz w:val="21"/>
          <w:szCs w:val="21"/>
          <w:highlight w:val="white"/>
        </w:rPr>
        <w:t xml:space="preserve">。</w:t>
      </w:r>
      <w:r>
        <w:rPr>
          <w:rFonts w:hint="eastAsia" w:ascii="宋体" w:hAnsi="宋体" w:eastAsia="宋体" w:cs="宋体"/>
          <w:color w:val="000000"/>
          <w:sz w:val="21"/>
          <w:szCs w:val="21"/>
          <w:highlight w:val="white"/>
        </w:rPr>
      </w:r>
      <w:r/>
    </w:p>
    <w:p>
      <w:pPr>
        <w:pStyle w:val="934"/>
        <w:ind w:left="0"/>
        <w:pageBreakBefore w:val="0"/>
        <w:spacing w:before="0" w:after="0" w:line="440" w:lineRule="exact"/>
        <w:rPr>
          <w:rFonts w:hint="eastAsia" w:ascii="宋体" w:hAnsi="宋体" w:eastAsia="宋体" w:cs="宋体"/>
          <w:bCs w:val="0"/>
          <w:color w:val="000000"/>
          <w:sz w:val="21"/>
          <w:szCs w:val="21"/>
          <w:highlight w:val="white"/>
        </w:rPr>
      </w:pPr>
      <w:r/>
      <w:bookmarkStart w:id="7" w:name="_Toc109304963"/>
      <w:r>
        <w:rPr>
          <w:rFonts w:hint="eastAsia" w:ascii="宋体" w:hAnsi="宋体" w:eastAsia="宋体" w:cs="宋体"/>
          <w:bCs w:val="0"/>
          <w:color w:val="000000"/>
          <w:sz w:val="21"/>
          <w:szCs w:val="21"/>
          <w:highlight w:val="white"/>
        </w:rPr>
        <w:t xml:space="preserve">一、项目基本情况</w:t>
      </w:r>
      <w:bookmarkEnd w:id="7"/>
      <w:r>
        <w:rPr>
          <w:rFonts w:hint="eastAsia" w:ascii="宋体" w:hAnsi="宋体" w:eastAsia="宋体" w:cs="宋体"/>
          <w:bCs w:val="0"/>
          <w:color w:val="000000"/>
          <w:sz w:val="21"/>
          <w:szCs w:val="21"/>
          <w:highlight w:val="white"/>
        </w:rPr>
      </w:r>
      <w:r/>
    </w:p>
    <w:p>
      <w:pPr>
        <w:pStyle w:val="865"/>
        <w:ind w:left="0" w:firstLine="420"/>
        <w:pageBreakBefore w:val="0"/>
        <w:spacing w:line="440" w:lineRule="exact"/>
        <w:rPr>
          <w:rFonts w:hint="eastAsia" w:ascii="宋体" w:hAnsi="宋体" w:eastAsia="宋体" w:cs="宋体"/>
          <w:color w:val="ff0000"/>
          <w:sz w:val="21"/>
          <w:szCs w:val="21"/>
          <w:highlight w:val="white"/>
          <w:lang w:eastAsia="zh-CN"/>
        </w:rPr>
      </w:pPr>
      <w:r>
        <w:rPr>
          <w:rFonts w:hint="eastAsia" w:ascii="宋体" w:hAnsi="宋体" w:eastAsia="宋体" w:cs="宋体"/>
          <w:color w:val="000000"/>
          <w:sz w:val="21"/>
          <w:szCs w:val="21"/>
          <w:highlight w:val="white"/>
        </w:rPr>
        <w:t xml:space="preserve">1.项目编号：</w:t>
      </w:r>
      <w:r>
        <w:rPr>
          <w:rFonts w:hint="eastAsia" w:ascii="宋体" w:hAnsi="宋体" w:cs="宋体"/>
          <w:color w:val="000000"/>
          <w:sz w:val="21"/>
          <w:szCs w:val="21"/>
          <w:highlight w:val="white"/>
          <w:lang w:eastAsia="zh-CN"/>
        </w:rPr>
        <w:t xml:space="preserve">JSZC-321081-CCZT-C2026-0006</w:t>
      </w:r>
      <w:r>
        <w:rPr>
          <w:rFonts w:hint="eastAsia" w:ascii="宋体" w:hAnsi="宋体" w:eastAsia="宋体" w:cs="宋体"/>
          <w:color w:val="ff0000"/>
          <w:sz w:val="21"/>
          <w:szCs w:val="21"/>
          <w:highlight w:val="white"/>
          <w:lang w:eastAsia="zh-CN"/>
        </w:rPr>
      </w:r>
      <w:r/>
    </w:p>
    <w:p>
      <w:pPr>
        <w:pStyle w:val="865"/>
        <w:ind w:left="0" w:firstLine="420"/>
        <w:pageBreakBefore w:val="0"/>
        <w:spacing w:line="44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2.项目名称：</w:t>
      </w:r>
      <w:r>
        <w:rPr>
          <w:rFonts w:hint="eastAsia" w:ascii="宋体" w:hAnsi="宋体" w:cs="宋体"/>
          <w:color w:val="000000"/>
          <w:sz w:val="21"/>
          <w:szCs w:val="21"/>
          <w:highlight w:val="white"/>
          <w:lang w:eastAsia="zh-CN"/>
        </w:rPr>
        <w:t xml:space="preserve">仪征市马集镇工业集中区昌源路新建工程</w:t>
      </w:r>
      <w:r>
        <w:rPr>
          <w:rFonts w:hint="eastAsia" w:ascii="宋体" w:hAnsi="宋体" w:eastAsia="宋体" w:cs="宋体"/>
          <w:color w:val="000000"/>
          <w:sz w:val="21"/>
          <w:szCs w:val="21"/>
          <w:highlight w:val="white"/>
        </w:rPr>
      </w:r>
      <w:r/>
    </w:p>
    <w:p>
      <w:pPr>
        <w:pStyle w:val="865"/>
        <w:ind w:left="0" w:firstLine="420"/>
        <w:pageBreakBefore w:val="0"/>
        <w:spacing w:line="44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3.采购方式：竞争性磋商</w:t>
      </w:r>
      <w:r>
        <w:rPr>
          <w:rFonts w:hint="eastAsia" w:ascii="宋体" w:hAnsi="宋体" w:eastAsia="宋体" w:cs="宋体"/>
          <w:color w:val="000000"/>
          <w:sz w:val="21"/>
          <w:szCs w:val="21"/>
          <w:highlight w:val="white"/>
        </w:rPr>
      </w:r>
      <w:r/>
    </w:p>
    <w:p>
      <w:pPr>
        <w:pStyle w:val="865"/>
        <w:ind w:left="420" w:firstLine="0"/>
        <w:pageBreakBefore w:val="0"/>
        <w:spacing w:line="440" w:lineRule="exact"/>
        <w:rPr>
          <w:rFonts w:hint="eastAsia" w:ascii="宋体" w:hAnsi="宋体" w:cs="宋体"/>
          <w:color w:val="000000"/>
          <w:sz w:val="21"/>
          <w:szCs w:val="21"/>
          <w:highlight w:val="white"/>
          <w:lang w:val="en-US" w:eastAsia="zh-CN"/>
        </w:rPr>
      </w:pPr>
      <w:r>
        <w:rPr>
          <w:rFonts w:hint="eastAsia" w:ascii="宋体" w:hAnsi="宋体" w:eastAsia="宋体" w:cs="宋体"/>
          <w:color w:val="000000"/>
          <w:sz w:val="21"/>
          <w:szCs w:val="21"/>
          <w:highlight w:val="white"/>
        </w:rPr>
        <w:t xml:space="preserve">4.预算金额：</w:t>
      </w:r>
      <w:r>
        <w:rPr>
          <w:rFonts w:hint="eastAsia" w:ascii="宋体" w:hAnsi="宋体" w:cs="宋体"/>
          <w:color w:val="000000"/>
          <w:sz w:val="21"/>
          <w:szCs w:val="21"/>
          <w:highlight w:val="white"/>
          <w:lang w:val="en-US" w:eastAsia="zh-CN"/>
        </w:rPr>
        <w:t xml:space="preserve">189.43</w:t>
      </w:r>
      <w:r>
        <w:rPr>
          <w:rFonts w:hint="eastAsia" w:ascii="宋体" w:hAnsi="宋体" w:eastAsia="宋体" w:cs="宋体"/>
          <w:color w:val="000000"/>
          <w:sz w:val="21"/>
          <w:szCs w:val="21"/>
          <w:highlight w:val="white"/>
          <w:lang w:eastAsia="zh-CN"/>
        </w:rPr>
        <w:t xml:space="preserve">万元</w:t>
      </w:r>
      <w:r>
        <w:rPr>
          <w:rFonts w:hint="eastAsia" w:ascii="宋体" w:hAnsi="宋体" w:cs="宋体"/>
          <w:color w:val="000000"/>
          <w:sz w:val="21"/>
          <w:szCs w:val="21"/>
          <w:highlight w:val="white"/>
          <w:lang w:val="en-US" w:eastAsia="zh-CN"/>
        </w:rPr>
      </w:r>
      <w:r/>
    </w:p>
    <w:p>
      <w:pPr>
        <w:pStyle w:val="865"/>
        <w:ind w:left="420" w:firstLine="0"/>
        <w:pageBreakBefore w:val="0"/>
        <w:spacing w:line="440" w:lineRule="exact"/>
        <w:rPr>
          <w:rFonts w:hint="eastAsia" w:ascii="宋体" w:hAnsi="宋体" w:eastAsia="宋体" w:cs="宋体"/>
          <w:color w:val="000000"/>
          <w:sz w:val="21"/>
          <w:szCs w:val="21"/>
          <w:highlight w:val="white"/>
        </w:rPr>
      </w:pPr>
      <w:r>
        <w:rPr>
          <w:rFonts w:hint="eastAsia" w:ascii="宋体" w:hAnsi="宋体" w:cs="宋体"/>
          <w:color w:val="000000"/>
          <w:sz w:val="21"/>
          <w:szCs w:val="21"/>
          <w:highlight w:val="white"/>
          <w:lang w:val="en-US" w:eastAsia="zh-CN"/>
        </w:rPr>
        <w:t xml:space="preserve">5.</w:t>
      </w:r>
      <w:r>
        <w:rPr>
          <w:rFonts w:hint="eastAsia" w:ascii="宋体" w:hAnsi="宋体" w:eastAsia="宋体" w:cs="宋体"/>
          <w:color w:val="000000"/>
          <w:sz w:val="21"/>
          <w:szCs w:val="21"/>
          <w:highlight w:val="none"/>
        </w:rPr>
        <w:t xml:space="preserve">最高限价</w:t>
      </w:r>
      <w:r>
        <w:rPr>
          <w:rFonts w:hint="eastAsia" w:ascii="宋体" w:hAnsi="宋体" w:cs="宋体"/>
          <w:color w:val="000000"/>
          <w:sz w:val="21"/>
          <w:szCs w:val="21"/>
          <w:highlight w:val="none"/>
          <w:lang w:eastAsia="zh-CN"/>
        </w:rPr>
        <w:t xml:space="preserve">：</w:t>
      </w:r>
      <w:r>
        <w:rPr>
          <w:rFonts w:ascii="宋体" w:hAnsi="宋体" w:cs="宋体"/>
          <w:color w:val="000000"/>
          <w:sz w:val="21"/>
          <w:szCs w:val="21"/>
          <w:highlight w:val="none"/>
          <w:lang w:val="en-US" w:eastAsia="zh-CN"/>
        </w:rPr>
        <w:t xml:space="preserve">1797110.25</w:t>
      </w:r>
      <w:r>
        <w:rPr>
          <w:rFonts w:hint="eastAsia" w:ascii="宋体" w:hAnsi="宋体" w:eastAsia="宋体" w:cs="宋体"/>
          <w:color w:val="000000"/>
          <w:sz w:val="21"/>
          <w:szCs w:val="21"/>
          <w:highlight w:val="none"/>
          <w:lang w:eastAsia="zh-CN"/>
        </w:rPr>
        <w:t xml:space="preserve">元</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white"/>
        </w:rPr>
        <w:t xml:space="preserve">报价超过最高限价的为无效报价，按照无效响应处理</w:t>
      </w:r>
      <w:r>
        <w:rPr>
          <w:rFonts w:hint="eastAsia" w:ascii="宋体" w:hAnsi="宋体" w:cs="宋体"/>
          <w:color w:val="000000"/>
          <w:sz w:val="21"/>
          <w:szCs w:val="21"/>
          <w:highlight w:val="white"/>
          <w:lang w:eastAsia="zh-CN"/>
        </w:rPr>
        <w:t xml:space="preserve">。</w:t>
      </w:r>
      <w:r>
        <w:rPr>
          <w:rFonts w:hint="eastAsia" w:ascii="宋体" w:hAnsi="宋体" w:eastAsia="宋体" w:cs="宋体"/>
          <w:color w:val="000000"/>
          <w:sz w:val="21"/>
          <w:szCs w:val="21"/>
          <w:highlight w:val="white"/>
        </w:rPr>
      </w:r>
      <w:r/>
    </w:p>
    <w:p>
      <w:pPr>
        <w:pStyle w:val="865"/>
        <w:ind w:left="0" w:firstLine="420"/>
        <w:pageBreakBefore w:val="0"/>
        <w:spacing w:line="440" w:lineRule="exact"/>
        <w:rPr>
          <w:rFonts w:hint="eastAsia" w:ascii="宋体" w:hAnsi="宋体" w:eastAsia="宋体" w:cs="宋体"/>
          <w:color w:val="000000"/>
          <w:sz w:val="21"/>
          <w:szCs w:val="21"/>
          <w:highlight w:val="white"/>
          <w:u w:val="single"/>
          <w:lang w:eastAsia="zh-CN"/>
        </w:rPr>
      </w:pPr>
      <w:r>
        <w:rPr>
          <w:rFonts w:hint="eastAsia" w:ascii="宋体" w:hAnsi="宋体" w:cs="宋体"/>
          <w:color w:val="000000"/>
          <w:sz w:val="21"/>
          <w:szCs w:val="21"/>
          <w:highlight w:val="white"/>
          <w:lang w:val="en-US" w:eastAsia="zh-CN"/>
        </w:rPr>
        <w:t xml:space="preserve">6</w:t>
      </w:r>
      <w:r>
        <w:rPr>
          <w:rFonts w:hint="eastAsia" w:ascii="宋体" w:hAnsi="宋体" w:eastAsia="宋体" w:cs="宋体"/>
          <w:color w:val="000000"/>
          <w:sz w:val="21"/>
          <w:szCs w:val="21"/>
          <w:highlight w:val="white"/>
        </w:rPr>
        <w:t xml:space="preserve">.采购需求：见采购文件第四章</w:t>
      </w:r>
      <w:r>
        <w:rPr>
          <w:rFonts w:hint="eastAsia" w:ascii="宋体" w:hAnsi="宋体" w:cs="宋体"/>
          <w:color w:val="000000"/>
          <w:sz w:val="21"/>
          <w:szCs w:val="21"/>
          <w:highlight w:val="white"/>
          <w:lang w:eastAsia="zh-CN"/>
        </w:rPr>
        <w:t xml:space="preserve">。</w:t>
      </w:r>
      <w:r>
        <w:rPr>
          <w:rFonts w:hint="eastAsia" w:ascii="宋体" w:hAnsi="宋体" w:eastAsia="宋体" w:cs="宋体"/>
          <w:color w:val="000000"/>
          <w:sz w:val="21"/>
          <w:szCs w:val="21"/>
          <w:highlight w:val="white"/>
          <w:u w:val="single"/>
          <w:lang w:eastAsia="zh-CN"/>
        </w:rPr>
      </w:r>
      <w:r/>
    </w:p>
    <w:p>
      <w:pPr>
        <w:pStyle w:val="865"/>
        <w:ind w:left="0" w:firstLine="420"/>
        <w:pageBreakBefore w:val="0"/>
        <w:spacing w:line="440" w:lineRule="exac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.合同履行期限：</w:t>
      </w:r>
      <w:r>
        <w:rPr>
          <w:rFonts w:hint="eastAsia" w:ascii="宋体" w:hAnsi="宋体" w:cs="宋体"/>
          <w:color w:val="000000"/>
          <w:sz w:val="21"/>
          <w:szCs w:val="21"/>
          <w:highlight w:val="none"/>
          <w:lang w:val="en-US" w:eastAsia="zh-CN"/>
        </w:rPr>
        <w:t xml:space="preserve">40</w:t>
      </w:r>
      <w:r>
        <w:rPr>
          <w:rFonts w:hint="eastAsia" w:ascii="宋体" w:hAnsi="宋体" w:eastAsia="宋体" w:cs="宋体"/>
          <w:color w:val="000000"/>
          <w:sz w:val="21"/>
          <w:szCs w:val="21"/>
          <w:highlight w:val="none"/>
        </w:rPr>
        <w:t xml:space="preserve">日历天</w:t>
      </w:r>
      <w:r>
        <w:rPr>
          <w:rFonts w:hint="eastAsia" w:ascii="宋体" w:hAnsi="宋体" w:eastAsia="宋体" w:cs="宋体"/>
          <w:color w:val="000000"/>
          <w:sz w:val="21"/>
          <w:szCs w:val="21"/>
          <w:highlight w:val="none"/>
          <w:lang w:eastAsia="zh-CN"/>
        </w:rPr>
      </w:r>
      <w:r/>
    </w:p>
    <w:p>
      <w:pPr>
        <w:pStyle w:val="865"/>
        <w:ind w:left="0" w:firstLine="420"/>
        <w:pageBreakBefore w:val="0"/>
        <w:spacing w:line="440" w:lineRule="exact"/>
        <w:rPr>
          <w:rFonts w:hint="eastAsia" w:ascii="宋体" w:hAnsi="宋体" w:eastAsia="宋体" w:cs="宋体"/>
          <w:color w:val="000000"/>
          <w:sz w:val="21"/>
          <w:szCs w:val="21"/>
          <w:highlight w:val="white"/>
        </w:rPr>
      </w:pPr>
      <w:r>
        <w:rPr>
          <w:rFonts w:hint="eastAsia" w:ascii="宋体" w:hAnsi="宋体" w:cs="宋体"/>
          <w:color w:val="000000"/>
          <w:sz w:val="21"/>
          <w:szCs w:val="21"/>
          <w:highlight w:val="white"/>
          <w:lang w:val="en-US" w:eastAsia="zh-CN"/>
        </w:rPr>
        <w:t xml:space="preserve">8</w:t>
      </w:r>
      <w:r>
        <w:rPr>
          <w:rFonts w:hint="eastAsia" w:ascii="宋体" w:hAnsi="宋体" w:eastAsia="宋体" w:cs="宋体"/>
          <w:color w:val="000000"/>
          <w:sz w:val="21"/>
          <w:szCs w:val="21"/>
          <w:highlight w:val="white"/>
        </w:rPr>
        <w:t xml:space="preserve">. 本项目</w:t>
      </w:r>
      <w:r>
        <w:rPr>
          <w:rFonts w:hint="eastAsia" w:ascii="宋体" w:hAnsi="宋体" w:eastAsia="宋体" w:cs="宋体"/>
          <w:color w:val="000000"/>
          <w:sz w:val="21"/>
          <w:szCs w:val="21"/>
          <w:highlight w:val="white"/>
          <w:u w:val="single"/>
          <w:lang w:val="en-US" w:eastAsia="zh-CN"/>
        </w:rPr>
        <w:t xml:space="preserve">不</w:t>
      </w:r>
      <w:r>
        <w:rPr>
          <w:rFonts w:hint="eastAsia" w:ascii="宋体" w:hAnsi="宋体" w:eastAsia="宋体" w:cs="宋体"/>
          <w:color w:val="000000"/>
          <w:sz w:val="21"/>
          <w:szCs w:val="21"/>
          <w:highlight w:val="white"/>
          <w:u w:val="single"/>
        </w:rPr>
        <w:t xml:space="preserve">接受</w:t>
      </w:r>
      <w:r>
        <w:rPr>
          <w:rFonts w:hint="eastAsia" w:ascii="宋体" w:hAnsi="宋体" w:eastAsia="宋体" w:cs="宋体"/>
          <w:color w:val="000000"/>
          <w:sz w:val="21"/>
          <w:szCs w:val="21"/>
          <w:highlight w:val="white"/>
        </w:rPr>
        <w:t xml:space="preserve">联合体响应。</w:t>
      </w:r>
      <w:r>
        <w:rPr>
          <w:rFonts w:hint="eastAsia" w:ascii="宋体" w:hAnsi="宋体" w:eastAsia="宋体" w:cs="宋体"/>
          <w:color w:val="000000"/>
          <w:sz w:val="21"/>
          <w:szCs w:val="21"/>
          <w:highlight w:val="white"/>
        </w:rPr>
      </w:r>
      <w:r/>
    </w:p>
    <w:p>
      <w:pPr>
        <w:pStyle w:val="865"/>
        <w:ind w:left="0" w:firstLine="420"/>
        <w:pageBreakBefore w:val="0"/>
        <w:spacing w:line="440" w:lineRule="exact"/>
        <w:rPr>
          <w:rFonts w:hint="eastAsia" w:ascii="宋体" w:hAnsi="宋体" w:eastAsia="宋体" w:cs="宋体"/>
          <w:color w:val="000000"/>
          <w:sz w:val="21"/>
          <w:szCs w:val="21"/>
          <w:highlight w:val="white"/>
        </w:rPr>
      </w:pPr>
      <w:r>
        <w:rPr>
          <w:rFonts w:hint="eastAsia" w:ascii="宋体" w:hAnsi="宋体" w:cs="宋体"/>
          <w:color w:val="000000"/>
          <w:sz w:val="21"/>
          <w:szCs w:val="21"/>
          <w:highlight w:val="white"/>
          <w:lang w:val="en-US" w:eastAsia="zh-CN"/>
        </w:rPr>
        <w:t xml:space="preserve">9</w:t>
      </w:r>
      <w:r>
        <w:rPr>
          <w:rFonts w:hint="eastAsia" w:ascii="宋体" w:hAnsi="宋体" w:eastAsia="宋体" w:cs="宋体"/>
          <w:color w:val="000000"/>
          <w:sz w:val="21"/>
          <w:szCs w:val="21"/>
          <w:highlight w:val="white"/>
        </w:rPr>
        <w:t xml:space="preserve">. 本项目</w:t>
      </w:r>
      <w:r>
        <w:rPr>
          <w:rFonts w:hint="eastAsia" w:ascii="宋体" w:hAnsi="宋体" w:eastAsia="宋体" w:cs="宋体"/>
          <w:color w:val="000000"/>
          <w:sz w:val="21"/>
          <w:szCs w:val="21"/>
          <w:highlight w:val="white"/>
          <w:u w:val="single"/>
        </w:rPr>
        <w:t xml:space="preserve">不接受</w:t>
      </w:r>
      <w:r>
        <w:rPr>
          <w:rFonts w:hint="eastAsia" w:ascii="宋体" w:hAnsi="宋体" w:eastAsia="宋体" w:cs="宋体"/>
          <w:color w:val="000000"/>
          <w:sz w:val="21"/>
          <w:szCs w:val="21"/>
          <w:highlight w:val="white"/>
        </w:rPr>
        <w:t xml:space="preserve">进口产品响应。</w:t>
      </w:r>
      <w:r>
        <w:rPr>
          <w:rFonts w:hint="eastAsia" w:ascii="宋体" w:hAnsi="宋体" w:eastAsia="宋体" w:cs="宋体"/>
          <w:color w:val="000000"/>
          <w:sz w:val="21"/>
          <w:szCs w:val="21"/>
          <w:highlight w:val="white"/>
        </w:rPr>
      </w:r>
      <w:r/>
    </w:p>
    <w:p>
      <w:pPr>
        <w:pStyle w:val="934"/>
        <w:ind w:left="0"/>
        <w:pageBreakBefore w:val="0"/>
        <w:spacing w:before="0" w:after="0" w:line="440" w:lineRule="exact"/>
        <w:rPr>
          <w:rFonts w:hint="eastAsia" w:ascii="宋体" w:hAnsi="宋体" w:eastAsia="宋体" w:cs="宋体"/>
          <w:bCs w:val="0"/>
          <w:color w:val="000000"/>
          <w:sz w:val="21"/>
          <w:szCs w:val="21"/>
          <w:highlight w:val="white"/>
        </w:rPr>
      </w:pPr>
      <w:r/>
      <w:bookmarkStart w:id="8" w:name="_Toc109304964"/>
      <w:r>
        <w:rPr>
          <w:rFonts w:hint="eastAsia" w:ascii="宋体" w:hAnsi="宋体" w:eastAsia="宋体" w:cs="宋体"/>
          <w:bCs w:val="0"/>
          <w:color w:val="000000"/>
          <w:sz w:val="21"/>
          <w:szCs w:val="21"/>
          <w:highlight w:val="white"/>
        </w:rPr>
        <w:t xml:space="preserve">二、申请人的资格要求：</w:t>
      </w:r>
      <w:bookmarkEnd w:id="8"/>
      <w:r>
        <w:rPr>
          <w:rFonts w:hint="eastAsia" w:ascii="宋体" w:hAnsi="宋体" w:eastAsia="宋体" w:cs="宋体"/>
          <w:bCs w:val="0"/>
          <w:color w:val="000000"/>
          <w:sz w:val="21"/>
          <w:szCs w:val="21"/>
          <w:highlight w:val="white"/>
        </w:rPr>
      </w:r>
      <w:r/>
    </w:p>
    <w:p>
      <w:pPr>
        <w:pStyle w:val="865"/>
        <w:ind w:left="0" w:firstLine="420"/>
        <w:pageBreakBefore w:val="0"/>
        <w:spacing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1.满足《中华人民共和国政府采购法》第二十二条规定，并提供下列材料：</w:t>
      </w:r>
      <w:r>
        <w:rPr>
          <w:rFonts w:hint="eastAsia" w:ascii="宋体" w:hAnsi="宋体" w:eastAsia="宋体" w:cs="宋体"/>
          <w:color w:val="000000"/>
          <w:sz w:val="21"/>
          <w:szCs w:val="21"/>
          <w:highlight w:val="white"/>
        </w:rPr>
      </w:r>
      <w:r/>
    </w:p>
    <w:p>
      <w:pPr>
        <w:pStyle w:val="865"/>
        <w:ind w:firstLine="420"/>
        <w:pageBreakBefore w:val="0"/>
        <w:spacing w:line="360" w:lineRule="auto"/>
        <w:widowControl w:val="off"/>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1.1法人或者其他组织的营业执照等证明文件，自然人的身份证明；</w:t>
      </w:r>
      <w:r>
        <w:rPr>
          <w:rFonts w:hint="eastAsia" w:ascii="宋体" w:hAnsi="宋体" w:cs="宋体"/>
          <w:i/>
          <w:iCs/>
          <w:color w:val="000000"/>
          <w:szCs w:val="21"/>
          <w:highlight w:val="none"/>
          <w:u w:val="single"/>
        </w:rPr>
      </w:r>
      <w:r/>
    </w:p>
    <w:p>
      <w:pPr>
        <w:pStyle w:val="865"/>
        <w:ind w:firstLine="420"/>
        <w:pageBreakBefore w:val="0"/>
        <w:spacing w:line="360" w:lineRule="auto"/>
        <w:widowControl w:val="off"/>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1.2</w:t>
      </w:r>
      <w:r>
        <w:rPr>
          <w:rFonts w:hint="eastAsia" w:ascii="宋体" w:hAnsi="宋体" w:cs="宋体"/>
          <w:i/>
          <w:iCs/>
          <w:color w:val="000000"/>
          <w:szCs w:val="21"/>
          <w:highlight w:val="none"/>
          <w:u w:val="single"/>
          <w:lang w:val="en-US" w:eastAsia="zh-CN"/>
        </w:rPr>
        <w:t xml:space="preserve"> 2025年</w:t>
      </w:r>
      <w:r>
        <w:rPr>
          <w:rFonts w:hint="eastAsia" w:ascii="宋体" w:hAnsi="宋体" w:cs="宋体"/>
          <w:i/>
          <w:iCs/>
          <w:color w:val="000000"/>
          <w:szCs w:val="21"/>
          <w:highlight w:val="none"/>
          <w:u w:val="single"/>
        </w:rPr>
        <w:t xml:space="preserve">度的财务状况报告（成立不满一年无需提供）；</w:t>
      </w:r>
      <w:r>
        <w:rPr>
          <w:rFonts w:hint="eastAsia" w:ascii="宋体" w:hAnsi="宋体" w:cs="宋体"/>
          <w:i/>
          <w:iCs/>
          <w:color w:val="000000"/>
          <w:szCs w:val="21"/>
          <w:highlight w:val="none"/>
          <w:u w:val="single"/>
        </w:rPr>
      </w:r>
      <w:r/>
    </w:p>
    <w:p>
      <w:pPr>
        <w:pStyle w:val="865"/>
        <w:ind w:firstLine="420"/>
        <w:pageBreakBefore w:val="0"/>
        <w:spacing w:line="360" w:lineRule="auto"/>
        <w:widowControl w:val="off"/>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1.3依法缴纳税收和社会保障资金的相关材料（提供提交投标文件截止时间前</w:t>
      </w:r>
      <w:r>
        <w:rPr>
          <w:rFonts w:hint="eastAsia" w:ascii="宋体" w:hAnsi="宋体" w:cs="宋体"/>
          <w:i/>
          <w:iCs/>
          <w:color w:val="000000"/>
          <w:szCs w:val="21"/>
          <w:highlight w:val="none"/>
          <w:u w:val="single"/>
          <w:lang w:val="en-US" w:eastAsia="zh-CN"/>
        </w:rPr>
        <w:t xml:space="preserve">一</w:t>
      </w:r>
      <w:r>
        <w:rPr>
          <w:rFonts w:hint="eastAsia" w:ascii="宋体" w:hAnsi="宋体" w:cs="宋体"/>
          <w:i/>
          <w:iCs/>
          <w:color w:val="000000"/>
          <w:szCs w:val="21"/>
          <w:highlight w:val="none"/>
          <w:u w:val="single"/>
        </w:rPr>
        <w:t xml:space="preserve">年内任意一个月依法缴纳税收及缴纳社会保障资金的证明材料。投标人依法享受缓缴、免缴税收、社会保障资金的提供证明材料。）；</w:t>
      </w:r>
      <w:r>
        <w:rPr>
          <w:rFonts w:hint="eastAsia" w:ascii="宋体" w:hAnsi="宋体" w:cs="宋体"/>
          <w:i/>
          <w:iCs/>
          <w:color w:val="000000"/>
          <w:szCs w:val="21"/>
          <w:highlight w:val="none"/>
          <w:u w:val="single"/>
        </w:rPr>
      </w:r>
      <w:r/>
    </w:p>
    <w:p>
      <w:pPr>
        <w:pStyle w:val="865"/>
        <w:ind w:firstLine="420"/>
        <w:pageBreakBefore w:val="0"/>
        <w:spacing w:line="360" w:lineRule="auto"/>
        <w:widowControl w:val="off"/>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1.4具备履行合同所必需的设备和专业技术能力的书面声明；</w:t>
      </w:r>
      <w:r>
        <w:rPr>
          <w:rFonts w:hint="eastAsia" w:ascii="宋体" w:hAnsi="宋体" w:cs="宋体"/>
          <w:i/>
          <w:iCs/>
          <w:color w:val="000000"/>
          <w:szCs w:val="21"/>
          <w:highlight w:val="none"/>
          <w:u w:val="single"/>
        </w:rPr>
      </w:r>
      <w:r/>
    </w:p>
    <w:p>
      <w:pPr>
        <w:pStyle w:val="865"/>
        <w:ind w:firstLine="420"/>
        <w:pageBreakBefore w:val="0"/>
        <w:spacing w:line="360" w:lineRule="auto"/>
        <w:widowControl w:val="off"/>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1.5参加政府采购活动前3年内在经营活动中没有重大违法记录的书面声明。</w:t>
      </w:r>
      <w:r>
        <w:rPr>
          <w:rFonts w:hint="eastAsia" w:ascii="宋体" w:hAnsi="宋体" w:cs="宋体"/>
          <w:i/>
          <w:iCs/>
          <w:color w:val="000000"/>
          <w:szCs w:val="21"/>
          <w:highlight w:val="none"/>
          <w:u w:val="single"/>
        </w:rPr>
      </w:r>
      <w:r/>
    </w:p>
    <w:p>
      <w:pPr>
        <w:pStyle w:val="865"/>
        <w:ind w:firstLine="420"/>
        <w:pageBreakBefore w:val="0"/>
        <w:spacing w:line="360" w:lineRule="auto"/>
        <w:widowControl w:val="off"/>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1.6供应商信用承诺函。</w:t>
      </w:r>
      <w:r>
        <w:rPr>
          <w:rFonts w:hint="eastAsia" w:ascii="宋体" w:hAnsi="宋体" w:cs="宋体"/>
          <w:i/>
          <w:iCs/>
          <w:color w:val="000000"/>
          <w:szCs w:val="21"/>
          <w:highlight w:val="none"/>
          <w:u w:val="single"/>
        </w:rPr>
      </w:r>
      <w:r/>
    </w:p>
    <w:p>
      <w:pPr>
        <w:pStyle w:val="865"/>
        <w:ind w:firstLine="420"/>
        <w:spacing w:line="360" w:lineRule="auto"/>
        <w:rPr>
          <w:rFonts w:hint="eastAsia"/>
          <w:b/>
          <w:bCs/>
          <w:i/>
          <w:iCs/>
          <w:color w:val="000000"/>
          <w:sz w:val="21"/>
          <w:szCs w:val="21"/>
          <w:u w:val="single"/>
        </w:rPr>
      </w:pPr>
      <w:r>
        <w:rPr>
          <w:rFonts w:hint="eastAsia" w:ascii="宋体" w:hAnsi="宋体"/>
          <w:color w:val="000000"/>
          <w:sz w:val="21"/>
          <w:szCs w:val="21"/>
        </w:rPr>
        <w:t xml:space="preserve">2.</w:t>
      </w:r>
      <w:r>
        <w:rPr>
          <w:rFonts w:hint="eastAsia" w:ascii="宋体" w:hAnsi="宋体"/>
          <w:i/>
          <w:iCs/>
          <w:color w:val="000000"/>
          <w:sz w:val="21"/>
          <w:szCs w:val="21"/>
          <w:u w:val="single"/>
        </w:rPr>
        <w:t xml:space="preserve">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b/>
          <w:bCs/>
          <w:i/>
          <w:iCs/>
          <w:color w:val="000000"/>
          <w:sz w:val="21"/>
          <w:szCs w:val="21"/>
          <w:u w:val="single"/>
        </w:rPr>
        <w:t xml:space="preserve">（投标文件中无需提供证明材料）</w:t>
      </w:r>
      <w:r>
        <w:rPr>
          <w:rFonts w:hint="eastAsia"/>
          <w:b/>
          <w:bCs/>
          <w:i/>
          <w:iCs/>
          <w:color w:val="000000"/>
          <w:sz w:val="21"/>
          <w:szCs w:val="21"/>
          <w:u w:val="single"/>
        </w:rPr>
      </w:r>
      <w:r/>
    </w:p>
    <w:p>
      <w:pPr>
        <w:pStyle w:val="865"/>
        <w:ind w:firstLine="420"/>
        <w:pageBreakBefore w:val="0"/>
        <w:spacing w:line="360" w:lineRule="auto"/>
        <w:widowControl w:val="off"/>
        <w:rPr>
          <w:rFonts w:hint="eastAsia" w:eastAsia="宋体"/>
          <w:color w:val="000000"/>
          <w:highlight w:val="none"/>
          <w:lang w:val="en-US" w:eastAsia="zh-CN"/>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.落实政府采购政策需满足的资格要求：</w:t>
      </w:r>
      <w:r>
        <w:rPr>
          <w:rFonts w:hint="eastAsia" w:ascii="宋体" w:hAnsi="宋体" w:cs="宋体"/>
          <w:b w:val="0"/>
          <w:bCs w:val="0"/>
          <w:i/>
          <w:iCs/>
          <w:color w:val="000000"/>
          <w:szCs w:val="21"/>
          <w:highlight w:val="none"/>
          <w:u w:val="single"/>
        </w:rPr>
        <w:t xml:space="preserve">根据《政府采购促进中小企业发展管理办法》的规定，本项目专门面向中小企业采购，投标人提交投标文件时须提供《中小企业声明函》，《中小企业声明函》不符合要求或未提供的，投标文件无效。</w:t>
      </w:r>
      <w:r>
        <w:rPr>
          <w:rFonts w:hint="eastAsia" w:eastAsia="宋体"/>
          <w:color w:val="000000"/>
          <w:highlight w:val="none"/>
          <w:lang w:val="en-US" w:eastAsia="zh-CN"/>
        </w:rPr>
      </w:r>
      <w:r/>
    </w:p>
    <w:p>
      <w:pPr>
        <w:pStyle w:val="865"/>
        <w:ind w:left="0" w:firstLine="420"/>
        <w:pageBreakBefore w:val="0"/>
        <w:spacing w:line="440" w:lineRule="exact"/>
        <w:rPr>
          <w:rFonts w:hint="eastAsia" w:ascii="宋体" w:hAnsi="宋体" w:eastAsia="宋体" w:cs="宋体"/>
          <w:color w:val="000000"/>
          <w:sz w:val="21"/>
          <w:szCs w:val="21"/>
          <w:highlight w:val="white"/>
        </w:rPr>
      </w:pPr>
      <w:r>
        <w:rPr>
          <w:rFonts w:hint="eastAsia" w:ascii="宋体" w:hAnsi="宋体" w:cs="宋体"/>
          <w:color w:val="000000"/>
          <w:sz w:val="21"/>
          <w:szCs w:val="21"/>
          <w:highlight w:val="white"/>
          <w:lang w:val="en-US" w:eastAsia="zh-CN"/>
        </w:rPr>
        <w:t xml:space="preserve">4</w:t>
      </w:r>
      <w:r>
        <w:rPr>
          <w:rFonts w:hint="eastAsia" w:ascii="宋体" w:hAnsi="宋体" w:eastAsia="宋体" w:cs="宋体"/>
          <w:color w:val="000000"/>
          <w:sz w:val="21"/>
          <w:szCs w:val="21"/>
          <w:highlight w:val="white"/>
        </w:rPr>
        <w:t xml:space="preserve">.本项目的特定资格要求：</w:t>
      </w:r>
      <w:r>
        <w:rPr>
          <w:rFonts w:hint="eastAsia" w:ascii="宋体" w:hAnsi="宋体" w:eastAsia="宋体" w:cs="宋体"/>
          <w:color w:val="000000"/>
          <w:sz w:val="21"/>
          <w:szCs w:val="21"/>
          <w:highlight w:val="white"/>
        </w:rPr>
      </w:r>
      <w:r/>
    </w:p>
    <w:p>
      <w:pPr>
        <w:pStyle w:val="865"/>
        <w:ind w:firstLine="420"/>
        <w:pageBreakBefore w:val="0"/>
        <w:spacing w:line="440" w:lineRule="exact"/>
        <w:rPr>
          <w:rFonts w:hint="eastAsia" w:ascii="宋体" w:hAnsi="宋体" w:eastAsia="宋体" w:cs="宋体"/>
          <w:b/>
          <w:i/>
          <w:color w:val="000000"/>
          <w:sz w:val="21"/>
          <w:szCs w:val="21"/>
          <w:highlight w:val="white"/>
          <w:u w:val="single"/>
        </w:rPr>
      </w:pPr>
      <w:r>
        <w:rPr>
          <w:rFonts w:hint="eastAsia" w:ascii="宋体" w:hAnsi="宋体" w:cs="宋体"/>
          <w:i/>
          <w:color w:val="000000"/>
          <w:sz w:val="21"/>
          <w:szCs w:val="21"/>
          <w:highlight w:val="white"/>
          <w:u w:val="single"/>
          <w:lang w:val="en-US" w:eastAsia="zh-CN"/>
        </w:rPr>
        <w:t xml:space="preserve">4</w:t>
      </w:r>
      <w:r>
        <w:rPr>
          <w:rFonts w:hint="eastAsia" w:ascii="宋体" w:hAnsi="宋体" w:eastAsia="宋体" w:cs="宋体"/>
          <w:i/>
          <w:color w:val="000000"/>
          <w:sz w:val="21"/>
          <w:szCs w:val="21"/>
          <w:highlight w:val="white"/>
          <w:u w:val="single"/>
        </w:rPr>
        <w:t xml:space="preserve">.</w:t>
      </w:r>
      <w:r>
        <w:rPr>
          <w:rFonts w:hint="eastAsia" w:ascii="宋体" w:hAnsi="宋体" w:eastAsia="宋体" w:cs="宋体"/>
          <w:i/>
          <w:color w:val="000000"/>
          <w:sz w:val="21"/>
          <w:szCs w:val="21"/>
          <w:highlight w:val="none"/>
          <w:u w:val="single"/>
        </w:rPr>
        <w:t xml:space="preserve">1供应商具有有效期内的</w:t>
      </w:r>
      <w:r>
        <w:rPr>
          <w:rFonts w:hint="eastAsia" w:ascii="宋体" w:hAnsi="宋体" w:cs="宋体"/>
          <w:i/>
          <w:color w:val="000000"/>
          <w:sz w:val="21"/>
          <w:szCs w:val="21"/>
          <w:highlight w:val="none"/>
          <w:u w:val="single"/>
          <w:lang w:eastAsia="zh-CN"/>
        </w:rPr>
        <w:t xml:space="preserve">市政公用工程施工总承包二级及以上资质证书(或原总承包三级资质【原总承包三级资质须在有效期内，有效期应覆盖施工工期，如不能覆盖的，应在有效期截止时间前按国家相关规定新办或升级方式完成二级资质办理】)。</w:t>
      </w:r>
      <w:r>
        <w:rPr>
          <w:rFonts w:hint="eastAsia" w:ascii="宋体" w:hAnsi="宋体" w:eastAsia="宋体" w:cs="宋体"/>
          <w:b/>
          <w:i/>
          <w:color w:val="000000"/>
          <w:sz w:val="21"/>
          <w:szCs w:val="21"/>
          <w:highlight w:val="none"/>
          <w:u w:val="single"/>
        </w:rPr>
        <w:t xml:space="preserve">（</w:t>
      </w:r>
      <w:r>
        <w:rPr>
          <w:rFonts w:hint="eastAsia" w:ascii="宋体" w:hAnsi="宋体" w:eastAsia="宋体" w:cs="宋体"/>
          <w:b/>
          <w:i/>
          <w:color w:val="000000"/>
          <w:sz w:val="21"/>
          <w:szCs w:val="21"/>
          <w:highlight w:val="none"/>
          <w:u w:val="single"/>
          <w:lang w:val="en-US" w:eastAsia="zh-CN"/>
        </w:rPr>
        <w:t xml:space="preserve">原件扫描上</w:t>
      </w:r>
      <w:r>
        <w:rPr>
          <w:rFonts w:hint="eastAsia" w:ascii="宋体" w:hAnsi="宋体" w:eastAsia="宋体" w:cs="宋体"/>
          <w:b/>
          <w:i/>
          <w:color w:val="000000"/>
          <w:sz w:val="21"/>
          <w:szCs w:val="21"/>
          <w:highlight w:val="white"/>
          <w:u w:val="single"/>
          <w:lang w:val="en-US" w:eastAsia="zh-CN"/>
        </w:rPr>
        <w:t xml:space="preserve">传</w:t>
      </w:r>
      <w:r>
        <w:rPr>
          <w:rFonts w:hint="eastAsia" w:ascii="宋体" w:hAnsi="宋体" w:eastAsia="宋体" w:cs="宋体"/>
          <w:b/>
          <w:i/>
          <w:color w:val="000000"/>
          <w:sz w:val="21"/>
          <w:szCs w:val="21"/>
          <w:highlight w:val="white"/>
          <w:u w:val="single"/>
        </w:rPr>
        <w:t xml:space="preserve">）；</w:t>
      </w:r>
      <w:r>
        <w:rPr>
          <w:rFonts w:hint="eastAsia" w:ascii="宋体" w:hAnsi="宋体" w:eastAsia="宋体" w:cs="宋体"/>
          <w:b/>
          <w:i/>
          <w:color w:val="000000"/>
          <w:sz w:val="21"/>
          <w:szCs w:val="21"/>
          <w:highlight w:val="white"/>
          <w:u w:val="single"/>
        </w:rPr>
      </w:r>
      <w:r/>
    </w:p>
    <w:p>
      <w:pPr>
        <w:pStyle w:val="865"/>
        <w:ind w:firstLine="420"/>
        <w:pageBreakBefore w:val="0"/>
        <w:spacing w:line="440" w:lineRule="exact"/>
        <w:rPr>
          <w:rFonts w:hint="eastAsia" w:ascii="宋体" w:hAnsi="宋体" w:eastAsia="宋体" w:cs="宋体"/>
          <w:i/>
          <w:color w:val="000000"/>
          <w:sz w:val="21"/>
          <w:szCs w:val="21"/>
          <w:highlight w:val="white"/>
          <w:u w:val="single"/>
        </w:rPr>
      </w:pPr>
      <w:r>
        <w:rPr>
          <w:rFonts w:hint="eastAsia" w:ascii="宋体" w:hAnsi="宋体" w:cs="宋体"/>
          <w:i/>
          <w:color w:val="000000"/>
          <w:sz w:val="21"/>
          <w:szCs w:val="21"/>
          <w:highlight w:val="white"/>
          <w:u w:val="single"/>
          <w:lang w:val="en-US" w:eastAsia="zh-CN"/>
        </w:rPr>
        <w:t xml:space="preserve">4</w:t>
      </w:r>
      <w:r>
        <w:rPr>
          <w:rFonts w:hint="eastAsia" w:ascii="宋体" w:hAnsi="宋体" w:eastAsia="宋体" w:cs="宋体"/>
          <w:i/>
          <w:color w:val="000000"/>
          <w:sz w:val="21"/>
          <w:szCs w:val="21"/>
          <w:highlight w:val="white"/>
          <w:u w:val="single"/>
        </w:rPr>
        <w:t xml:space="preserve">.</w:t>
      </w:r>
      <w:r>
        <w:rPr>
          <w:rFonts w:hint="eastAsia" w:ascii="宋体" w:hAnsi="宋体" w:eastAsia="宋体" w:cs="宋体"/>
          <w:i/>
          <w:color w:val="000000"/>
          <w:sz w:val="21"/>
          <w:szCs w:val="21"/>
          <w:highlight w:val="white"/>
          <w:u w:val="single"/>
          <w:lang w:val="en-US" w:eastAsia="zh-CN"/>
        </w:rPr>
        <w:t xml:space="preserve">2</w:t>
      </w:r>
      <w:r>
        <w:rPr>
          <w:rFonts w:hint="eastAsia" w:ascii="宋体" w:hAnsi="宋体" w:eastAsia="宋体" w:cs="宋体"/>
          <w:i/>
          <w:color w:val="000000"/>
          <w:sz w:val="21"/>
          <w:szCs w:val="21"/>
          <w:highlight w:val="white"/>
          <w:u w:val="single"/>
        </w:rPr>
        <w:t xml:space="preserve">供应商具备安全生产条件，并取得有效期内的安全生产许可证</w:t>
      </w:r>
      <w:r>
        <w:rPr>
          <w:rFonts w:hint="eastAsia" w:ascii="宋体" w:hAnsi="宋体" w:eastAsia="宋体" w:cs="宋体"/>
          <w:b/>
          <w:i/>
          <w:color w:val="000000"/>
          <w:sz w:val="21"/>
          <w:szCs w:val="21"/>
          <w:highlight w:val="white"/>
          <w:u w:val="single"/>
        </w:rPr>
        <w:t xml:space="preserve">(</w:t>
      </w:r>
      <w:r>
        <w:rPr>
          <w:rFonts w:hint="eastAsia" w:ascii="宋体" w:hAnsi="宋体" w:eastAsia="宋体" w:cs="宋体"/>
          <w:b/>
          <w:i/>
          <w:color w:val="000000"/>
          <w:sz w:val="21"/>
          <w:szCs w:val="21"/>
          <w:highlight w:val="white"/>
          <w:u w:val="single"/>
          <w:lang w:val="en-US" w:eastAsia="zh-CN"/>
        </w:rPr>
        <w:t xml:space="preserve">原件扫描上传</w:t>
      </w:r>
      <w:r>
        <w:rPr>
          <w:rFonts w:hint="eastAsia" w:ascii="宋体" w:hAnsi="宋体" w:eastAsia="宋体" w:cs="宋体"/>
          <w:b/>
          <w:i/>
          <w:color w:val="000000"/>
          <w:sz w:val="21"/>
          <w:szCs w:val="21"/>
          <w:highlight w:val="white"/>
          <w:u w:val="single"/>
        </w:rPr>
        <w:t xml:space="preserve">);</w:t>
      </w:r>
      <w:r>
        <w:rPr>
          <w:rFonts w:hint="eastAsia" w:ascii="宋体" w:hAnsi="宋体" w:eastAsia="宋体" w:cs="宋体"/>
          <w:i/>
          <w:color w:val="000000"/>
          <w:sz w:val="21"/>
          <w:szCs w:val="21"/>
          <w:highlight w:val="white"/>
          <w:u w:val="single"/>
        </w:rPr>
      </w:r>
      <w:r/>
    </w:p>
    <w:p>
      <w:pPr>
        <w:pStyle w:val="865"/>
        <w:ind w:left="0" w:firstLine="420"/>
        <w:pageBreakBefore w:val="0"/>
        <w:spacing w:line="440" w:lineRule="exact"/>
        <w:rPr>
          <w:rFonts w:hint="eastAsia" w:ascii="宋体" w:hAnsi="宋体" w:eastAsia="宋体" w:cs="宋体"/>
          <w:color w:val="000000"/>
          <w:sz w:val="21"/>
          <w:szCs w:val="21"/>
          <w:highlight w:val="none"/>
        </w:rPr>
      </w:pPr>
      <w:r>
        <w:rPr>
          <w:rFonts w:hint="eastAsia" w:ascii="宋体" w:hAnsi="宋体" w:cs="宋体"/>
          <w:i/>
          <w:color w:val="000000"/>
          <w:sz w:val="21"/>
          <w:szCs w:val="21"/>
          <w:highlight w:val="white"/>
          <w:u w:val="single"/>
          <w:lang w:val="en-US" w:eastAsia="zh-CN"/>
        </w:rPr>
        <w:t xml:space="preserve">4</w:t>
      </w:r>
      <w:r>
        <w:rPr>
          <w:rFonts w:hint="eastAsia" w:ascii="宋体" w:hAnsi="宋体" w:eastAsia="宋体" w:cs="宋体"/>
          <w:i/>
          <w:color w:val="000000"/>
          <w:sz w:val="21"/>
          <w:szCs w:val="21"/>
          <w:highlight w:val="white"/>
          <w:u w:val="single"/>
        </w:rPr>
        <w:t xml:space="preserve">.</w:t>
      </w:r>
      <w:r>
        <w:rPr>
          <w:rFonts w:hint="eastAsia" w:ascii="宋体" w:hAnsi="宋体" w:eastAsia="宋体" w:cs="宋体"/>
          <w:i/>
          <w:color w:val="000000"/>
          <w:sz w:val="21"/>
          <w:szCs w:val="21"/>
          <w:highlight w:val="white"/>
          <w:u w:val="single"/>
          <w:lang w:val="en-US" w:eastAsia="zh-CN"/>
        </w:rPr>
        <w:t xml:space="preserve">3</w:t>
      </w:r>
      <w:r>
        <w:rPr>
          <w:rFonts w:hint="eastAsia" w:ascii="宋体" w:hAnsi="宋体" w:eastAsia="宋体" w:cs="宋体"/>
          <w:i/>
          <w:color w:val="000000"/>
          <w:sz w:val="21"/>
          <w:szCs w:val="21"/>
          <w:highlight w:val="none"/>
          <w:u w:val="single"/>
        </w:rPr>
        <w:t xml:space="preserve">拟派项目经理为本公司正式员工，正常缴纳社会保险，具备</w:t>
      </w:r>
      <w:r>
        <w:rPr>
          <w:rFonts w:hint="eastAsia" w:ascii="宋体" w:hAnsi="宋体" w:cs="宋体"/>
          <w:i/>
          <w:color w:val="000000"/>
          <w:sz w:val="21"/>
          <w:szCs w:val="21"/>
          <w:highlight w:val="none"/>
          <w:u w:val="single"/>
          <w:lang w:eastAsia="zh-CN"/>
        </w:rPr>
        <w:t xml:space="preserve">市政公用工程专业</w:t>
      </w:r>
      <w:r>
        <w:rPr>
          <w:rFonts w:hint="eastAsia" w:ascii="宋体" w:hAnsi="宋体" w:eastAsia="宋体" w:cs="宋体"/>
          <w:i/>
          <w:color w:val="000000"/>
          <w:sz w:val="21"/>
          <w:szCs w:val="21"/>
          <w:highlight w:val="none"/>
          <w:u w:val="single"/>
        </w:rPr>
        <w:t xml:space="preserve">二级注册建造师及以上，具备有效的安全生产考核合格证B证、项目经理无在建工程</w:t>
      </w:r>
      <w:r>
        <w:rPr>
          <w:rFonts w:hint="eastAsia" w:ascii="宋体" w:hAnsi="宋体" w:eastAsia="宋体" w:cs="宋体"/>
          <w:b/>
          <w:i/>
          <w:color w:val="000000"/>
          <w:sz w:val="21"/>
          <w:szCs w:val="21"/>
          <w:highlight w:val="none"/>
          <w:u w:val="single"/>
        </w:rPr>
        <w:t xml:space="preserve">(提供拟派项目经理</w:t>
      </w:r>
      <w:r>
        <w:rPr>
          <w:rFonts w:hint="eastAsia" w:ascii="宋体" w:hAnsi="宋体" w:eastAsia="宋体" w:cs="宋体"/>
          <w:b/>
          <w:i/>
          <w:color w:val="000000"/>
          <w:sz w:val="21"/>
          <w:szCs w:val="21"/>
          <w:highlight w:val="none"/>
          <w:u w:val="single"/>
          <w:lang w:val="en-US" w:eastAsia="zh-CN"/>
        </w:rPr>
        <w:t xml:space="preserve">上述证书、</w:t>
      </w:r>
      <w:r>
        <w:rPr>
          <w:rFonts w:hint="eastAsia" w:ascii="宋体" w:hAnsi="宋体" w:eastAsia="宋体" w:cs="宋体"/>
          <w:b/>
          <w:i/>
          <w:color w:val="000000"/>
          <w:sz w:val="21"/>
          <w:szCs w:val="21"/>
          <w:highlight w:val="none"/>
          <w:u w:val="single"/>
        </w:rPr>
        <w:t xml:space="preserve">供应商为其缴纳的近三个月内</w:t>
      </w:r>
      <w:r>
        <w:rPr>
          <w:rFonts w:hint="eastAsia" w:ascii="宋体" w:hAnsi="宋体" w:eastAsia="宋体" w:cs="宋体"/>
          <w:b/>
          <w:i/>
          <w:color w:val="000000"/>
          <w:sz w:val="21"/>
          <w:szCs w:val="21"/>
          <w:highlight w:val="none"/>
          <w:u w:val="single"/>
          <w:lang w:val="en-US" w:eastAsia="zh-CN"/>
        </w:rPr>
        <w:t xml:space="preserve">任意一份</w:t>
      </w:r>
      <w:r>
        <w:rPr>
          <w:rFonts w:hint="eastAsia" w:ascii="宋体" w:hAnsi="宋体" w:eastAsia="宋体" w:cs="宋体"/>
          <w:b/>
          <w:i/>
          <w:color w:val="000000"/>
          <w:sz w:val="21"/>
          <w:szCs w:val="21"/>
          <w:highlight w:val="none"/>
          <w:u w:val="single"/>
        </w:rPr>
        <w:t xml:space="preserve">社保证明</w:t>
      </w:r>
      <w:r>
        <w:rPr>
          <w:rFonts w:hint="eastAsia" w:ascii="宋体" w:hAnsi="宋体" w:eastAsia="宋体" w:cs="宋体"/>
          <w:b/>
          <w:i/>
          <w:color w:val="000000"/>
          <w:sz w:val="21"/>
          <w:szCs w:val="21"/>
          <w:highlight w:val="none"/>
          <w:u w:val="single"/>
          <w:lang w:val="en-US" w:eastAsia="zh-CN"/>
        </w:rPr>
        <w:t xml:space="preserve">及</w:t>
      </w:r>
      <w:r>
        <w:rPr>
          <w:rFonts w:hint="eastAsia" w:ascii="宋体" w:hAnsi="宋体" w:eastAsia="宋体" w:cs="宋体"/>
          <w:b/>
          <w:i/>
          <w:color w:val="000000"/>
          <w:sz w:val="21"/>
          <w:szCs w:val="21"/>
          <w:highlight w:val="none"/>
          <w:u w:val="single"/>
        </w:rPr>
        <w:t xml:space="preserve">项目经理无在建工程承诺书原件)（</w:t>
      </w:r>
      <w:r>
        <w:rPr>
          <w:rFonts w:hint="eastAsia" w:ascii="宋体" w:hAnsi="宋体" w:eastAsia="宋体" w:cs="宋体"/>
          <w:b/>
          <w:i/>
          <w:color w:val="000000"/>
          <w:sz w:val="21"/>
          <w:szCs w:val="21"/>
          <w:highlight w:val="none"/>
          <w:u w:val="single"/>
          <w:lang w:val="en-US" w:eastAsia="zh-CN"/>
        </w:rPr>
        <w:t xml:space="preserve">原件扫描上传</w:t>
      </w:r>
      <w:r>
        <w:rPr>
          <w:rFonts w:hint="eastAsia" w:ascii="宋体" w:hAnsi="宋体" w:eastAsia="宋体" w:cs="宋体"/>
          <w:b/>
          <w:i/>
          <w:color w:val="000000"/>
          <w:sz w:val="21"/>
          <w:szCs w:val="21"/>
          <w:highlight w:val="none"/>
          <w:u w:val="single"/>
        </w:rPr>
        <w:t xml:space="preserve">)；</w:t>
      </w:r>
      <w:r>
        <w:rPr>
          <w:rFonts w:hint="eastAsia" w:ascii="宋体" w:hAnsi="宋体" w:eastAsia="宋体" w:cs="宋体"/>
          <w:color w:val="000000"/>
          <w:sz w:val="21"/>
          <w:szCs w:val="21"/>
          <w:highlight w:val="none"/>
        </w:rPr>
      </w:r>
      <w:r/>
    </w:p>
    <w:p>
      <w:pPr>
        <w:pStyle w:val="934"/>
        <w:ind w:left="0"/>
        <w:pageBreakBefore w:val="0"/>
        <w:spacing w:before="0" w:after="0" w:line="440" w:lineRule="exact"/>
        <w:rPr>
          <w:rFonts w:hint="eastAsia" w:ascii="宋体" w:hAnsi="宋体" w:eastAsia="宋体" w:cs="宋体"/>
          <w:bCs w:val="0"/>
          <w:color w:val="000000"/>
          <w:sz w:val="21"/>
          <w:szCs w:val="21"/>
          <w:highlight w:val="white"/>
        </w:rPr>
      </w:pPr>
      <w:r>
        <w:rPr>
          <w:rFonts w:hint="eastAsia" w:ascii="宋体" w:hAnsi="宋体" w:eastAsia="宋体" w:cs="宋体"/>
          <w:bCs w:val="0"/>
          <w:color w:val="000000"/>
          <w:sz w:val="21"/>
          <w:szCs w:val="21"/>
          <w:highlight w:val="white"/>
        </w:rPr>
        <w:t xml:space="preserve">三、获取采购文件</w:t>
      </w:r>
      <w:bookmarkEnd w:id="5"/>
      <w:r>
        <w:rPr>
          <w:rFonts w:hint="eastAsia" w:ascii="宋体" w:hAnsi="宋体" w:eastAsia="宋体" w:cs="宋体"/>
          <w:bCs w:val="0"/>
          <w:color w:val="000000"/>
          <w:sz w:val="21"/>
          <w:szCs w:val="21"/>
          <w:highlight w:val="white"/>
        </w:rPr>
      </w:r>
      <w:r/>
    </w:p>
    <w:p>
      <w:pPr>
        <w:pStyle w:val="865"/>
        <w:ind w:left="0" w:firstLine="540"/>
        <w:pageBreakBefore w:val="0"/>
        <w:spacing w:line="44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1.时间：自磋商公告发布之日起5个工作日。5个工作日后仍可下载采购文件，但不作为供应商权益受到损害的证明材料和依据。</w:t>
      </w:r>
      <w:r>
        <w:rPr>
          <w:rFonts w:hint="eastAsia" w:ascii="宋体" w:hAnsi="宋体" w:eastAsia="宋体" w:cs="宋体"/>
          <w:color w:val="000000"/>
          <w:sz w:val="21"/>
          <w:szCs w:val="21"/>
          <w:highlight w:val="white"/>
        </w:rPr>
      </w:r>
      <w:r/>
    </w:p>
    <w:p>
      <w:pPr>
        <w:pStyle w:val="865"/>
        <w:ind w:left="0" w:firstLine="540"/>
        <w:pageBreakBefore w:val="0"/>
        <w:spacing w:line="440" w:lineRule="exact"/>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2.获取方式：本项目采用网上注册登记方式。</w:t>
      </w:r>
      <w:r>
        <w:rPr>
          <w:rFonts w:hint="eastAsia" w:ascii="宋体" w:hAnsi="宋体" w:eastAsia="宋体" w:cs="宋体"/>
          <w:b/>
          <w:bCs/>
          <w:color w:val="000000"/>
          <w:sz w:val="21"/>
          <w:szCs w:val="21"/>
          <w:highlight w:val="white"/>
        </w:rPr>
      </w:r>
      <w:r/>
    </w:p>
    <w:p>
      <w:pPr>
        <w:pStyle w:val="865"/>
        <w:ind w:left="0" w:firstLine="540"/>
        <w:pageBreakBefore w:val="0"/>
        <w:spacing w:line="440" w:lineRule="exact"/>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3.潜在供应商访问政府采购管理交易系统（苏采云）的网络地址和方法：</w:t>
      </w:r>
      <w:r>
        <w:rPr>
          <w:rFonts w:hint="eastAsia" w:ascii="宋体" w:hAnsi="宋体" w:eastAsia="宋体" w:cs="宋体"/>
          <w:b/>
          <w:bCs/>
          <w:color w:val="000000"/>
          <w:sz w:val="21"/>
          <w:szCs w:val="21"/>
          <w:highlight w:val="white"/>
        </w:rPr>
      </w:r>
      <w:r/>
    </w:p>
    <w:p>
      <w:pPr>
        <w:pStyle w:val="865"/>
        <w:ind w:left="0" w:firstLine="540"/>
        <w:pageBreakBefore w:val="0"/>
        <w:spacing w:line="440" w:lineRule="exact"/>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b/>
          <w:bCs/>
          <w:color w:val="000000"/>
          <w:sz w:val="21"/>
          <w:szCs w:val="21"/>
          <w:highlight w:val="white"/>
        </w:rPr>
      </w:r>
      <w:r/>
    </w:p>
    <w:p>
      <w:pPr>
        <w:pStyle w:val="865"/>
        <w:ind w:left="0" w:firstLine="540"/>
        <w:pageBreakBefore w:val="0"/>
        <w:spacing w:line="440" w:lineRule="exact"/>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b/>
          <w:bCs/>
          <w:color w:val="000000"/>
          <w:sz w:val="21"/>
          <w:szCs w:val="21"/>
          <w:highlight w:val="white"/>
        </w:rPr>
      </w:r>
      <w:r/>
    </w:p>
    <w:p>
      <w:pPr>
        <w:pStyle w:val="865"/>
        <w:ind w:left="0" w:firstLine="540"/>
        <w:pageBreakBefore w:val="0"/>
        <w:spacing w:line="440" w:lineRule="exact"/>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（3）“CA数字证书”的办理材料以及供应商操作手册详见：</w:t>
      </w:r>
      <w:r>
        <w:rPr>
          <w:rFonts w:hint="eastAsia" w:ascii="宋体" w:hAnsi="宋体" w:eastAsia="宋体" w:cs="宋体"/>
          <w:b/>
          <w:bCs/>
          <w:color w:val="000000"/>
          <w:sz w:val="21"/>
          <w:szCs w:val="21"/>
          <w:highlight w:val="white"/>
        </w:rPr>
      </w:r>
      <w:r/>
    </w:p>
    <w:p>
      <w:pPr>
        <w:pStyle w:val="865"/>
        <w:ind w:left="0" w:firstLine="540"/>
        <w:pageBreakBefore w:val="0"/>
        <w:spacing w:line="440" w:lineRule="exact"/>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http://zfcg.yangzhou.gov.cn/zfcg/xzzx/202309/4d7de1f7865f4a2894fc22bc452f94d8.shtml。</w:t>
      </w:r>
      <w:r>
        <w:rPr>
          <w:rFonts w:hint="eastAsia" w:ascii="宋体" w:hAnsi="宋体" w:eastAsia="宋体" w:cs="宋体"/>
          <w:b/>
          <w:bCs/>
          <w:color w:val="000000"/>
          <w:sz w:val="21"/>
          <w:szCs w:val="21"/>
          <w:highlight w:val="white"/>
        </w:rPr>
      </w:r>
      <w:r/>
    </w:p>
    <w:p>
      <w:pPr>
        <w:pStyle w:val="865"/>
        <w:ind w:left="0" w:firstLine="540"/>
        <w:pageBreakBefore w:val="0"/>
        <w:spacing w:line="440" w:lineRule="exact"/>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（4）潜在供应商访问“苏采云”系统的网络地址和方法：“苏采云”系统的网址：http://jszfcg.jsczt.cn/。</w:t>
      </w:r>
      <w:r>
        <w:rPr>
          <w:rFonts w:hint="eastAsia" w:ascii="宋体" w:hAnsi="宋体" w:eastAsia="宋体" w:cs="宋体"/>
          <w:b/>
          <w:bCs/>
          <w:color w:val="000000"/>
          <w:sz w:val="21"/>
          <w:szCs w:val="21"/>
          <w:highlight w:val="white"/>
        </w:rPr>
      </w:r>
      <w:r/>
    </w:p>
    <w:p>
      <w:pPr>
        <w:pStyle w:val="865"/>
        <w:ind w:left="0" w:firstLine="540"/>
        <w:pageBreakBefore w:val="0"/>
        <w:spacing w:line="440" w:lineRule="exact"/>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b/>
          <w:bCs/>
          <w:color w:val="000000"/>
          <w:sz w:val="21"/>
          <w:szCs w:val="21"/>
          <w:highlight w:val="white"/>
        </w:rPr>
      </w:r>
      <w:r/>
    </w:p>
    <w:p>
      <w:pPr>
        <w:pStyle w:val="865"/>
        <w:ind w:left="0" w:firstLine="540"/>
        <w:pageBreakBefore w:val="0"/>
        <w:spacing w:line="440" w:lineRule="exact"/>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（6）招标代理机构（采购代理机构）将数据电文形式的采购文件加载至“苏采云”系统，供潜在供应商下载或者查阅。     </w:t>
      </w:r>
      <w:bookmarkStart w:id="9" w:name="_GoBack"/>
      <w:r/>
      <w:bookmarkEnd w:id="9"/>
      <w:r>
        <w:rPr>
          <w:rFonts w:hint="eastAsia" w:ascii="宋体" w:hAnsi="宋体" w:eastAsia="宋体" w:cs="宋体"/>
          <w:b/>
          <w:bCs/>
          <w:color w:val="000000"/>
          <w:sz w:val="21"/>
          <w:szCs w:val="21"/>
          <w:highlight w:val="white"/>
        </w:rPr>
      </w:r>
      <w:r/>
    </w:p>
    <w:p>
      <w:pPr>
        <w:pStyle w:val="865"/>
        <w:ind w:left="0" w:firstLine="540"/>
        <w:pageBreakBefore w:val="0"/>
        <w:spacing w:line="440" w:lineRule="exact"/>
        <w:rPr>
          <w:rFonts w:hint="eastAsia" w:ascii="宋体" w:hAnsi="宋体" w:eastAsia="宋体" w:cs="宋体"/>
          <w:color w:val="000000"/>
          <w:sz w:val="21"/>
          <w:szCs w:val="21"/>
          <w:highlight w:val="white"/>
          <w:u w:val="single"/>
        </w:rPr>
      </w:pPr>
      <w:r>
        <w:rPr>
          <w:rFonts w:hint="eastAsia" w:ascii="宋体" w:hAnsi="宋体" w:eastAsia="宋体" w:cs="宋体"/>
          <w:b/>
          <w:bCs/>
          <w:color w:val="000000"/>
          <w:sz w:val="21"/>
          <w:szCs w:val="21"/>
          <w:highlight w:val="white"/>
        </w:rPr>
        <w:t xml:space="preserve">（7）苏采云系统使用谷歌浏览器参与不见面开标。</w:t>
      </w:r>
      <w:r>
        <w:rPr>
          <w:rFonts w:hint="eastAsia" w:ascii="宋体" w:hAnsi="宋体" w:eastAsia="宋体" w:cs="宋体"/>
          <w:color w:val="000000"/>
          <w:sz w:val="21"/>
          <w:szCs w:val="21"/>
          <w:highlight w:val="white"/>
          <w:u w:val="single"/>
        </w:rPr>
      </w:r>
      <w:r/>
    </w:p>
    <w:p>
      <w:pPr>
        <w:pStyle w:val="934"/>
        <w:ind w:left="0"/>
        <w:pageBreakBefore w:val="0"/>
        <w:spacing w:before="0" w:after="0" w:line="440" w:lineRule="exact"/>
        <w:rPr>
          <w:rFonts w:hint="eastAsia" w:ascii="宋体" w:hAnsi="宋体" w:eastAsia="宋体" w:cs="宋体"/>
          <w:bCs w:val="0"/>
          <w:color w:val="000000"/>
          <w:sz w:val="21"/>
          <w:szCs w:val="21"/>
          <w:highlight w:val="white"/>
        </w:rPr>
      </w:pPr>
      <w:r/>
      <w:bookmarkStart w:id="10" w:name="_Toc109304966"/>
      <w:r>
        <w:rPr>
          <w:rFonts w:hint="eastAsia" w:ascii="宋体" w:hAnsi="宋体" w:eastAsia="宋体" w:cs="宋体"/>
          <w:bCs w:val="0"/>
          <w:color w:val="000000"/>
          <w:sz w:val="21"/>
          <w:szCs w:val="21"/>
          <w:highlight w:val="white"/>
        </w:rPr>
        <w:t xml:space="preserve">四、</w:t>
      </w:r>
      <w:bookmarkEnd w:id="10"/>
      <w:r>
        <w:rPr>
          <w:rFonts w:hint="eastAsia" w:ascii="宋体" w:hAnsi="宋体" w:eastAsia="宋体" w:cs="宋体"/>
          <w:bCs w:val="0"/>
          <w:color w:val="000000"/>
          <w:sz w:val="21"/>
          <w:szCs w:val="21"/>
          <w:highlight w:val="white"/>
        </w:rPr>
        <w:t xml:space="preserve">提交响应文件截止时间、开标时间和地点</w:t>
      </w:r>
      <w:r>
        <w:rPr>
          <w:rFonts w:hint="eastAsia" w:ascii="宋体" w:hAnsi="宋体" w:eastAsia="宋体" w:cs="宋体"/>
          <w:bCs w:val="0"/>
          <w:color w:val="000000"/>
          <w:sz w:val="21"/>
          <w:szCs w:val="21"/>
          <w:highlight w:val="white"/>
        </w:rPr>
      </w:r>
      <w:r/>
    </w:p>
    <w:p>
      <w:pPr>
        <w:pStyle w:val="865"/>
        <w:ind w:left="0" w:firstLine="420"/>
        <w:pageBreakBefore w:val="0"/>
        <w:spacing w:line="440" w:lineRule="exact"/>
        <w:rPr>
          <w:rFonts w:hint="eastAsia" w:ascii="宋体" w:hAnsi="宋体" w:eastAsia="宋体" w:cs="宋体"/>
          <w:bCs/>
          <w:color w:val="000000"/>
          <w:sz w:val="21"/>
          <w:szCs w:val="21"/>
          <w:highlight w:val="white"/>
          <w:u w:val="single"/>
          <w:lang w:val="en-US" w:eastAsia="zh-CN"/>
        </w:rPr>
      </w:pPr>
      <w:r>
        <w:rPr>
          <w:rFonts w:hint="eastAsia" w:ascii="宋体" w:hAnsi="宋体" w:eastAsia="宋体" w:cs="宋体"/>
          <w:color w:val="000000"/>
          <w:sz w:val="21"/>
          <w:szCs w:val="21"/>
          <w:highlight w:val="white"/>
        </w:rPr>
        <w:t xml:space="preserve">1.截止时间：</w:t>
      </w:r>
      <w:bookmarkStart w:id="11" w:name="XMTBJSR_2"/>
      <w:r>
        <w:rPr>
          <w:rFonts w:hint="eastAsia" w:ascii="宋体" w:hAnsi="宋体" w:cs="宋体"/>
          <w:bCs/>
          <w:color w:val="000000"/>
          <w:sz w:val="21"/>
          <w:szCs w:val="21"/>
          <w:highlight w:val="white"/>
          <w:u w:val="single"/>
          <w:lang w:eastAsia="zh-CN"/>
        </w:rPr>
        <w:t xml:space="preserve">2026年</w:t>
      </w:r>
      <w:r>
        <w:rPr>
          <w:rFonts w:hint="eastAsia" w:ascii="宋体" w:hAnsi="宋体" w:cs="宋体"/>
          <w:bCs/>
          <w:color w:val="000000"/>
          <w:sz w:val="21"/>
          <w:szCs w:val="21"/>
          <w:highlight w:val="white"/>
          <w:u w:val="single"/>
          <w:lang w:val="en-US" w:eastAsia="zh-CN"/>
        </w:rPr>
        <w:t xml:space="preserve">09</w:t>
      </w:r>
      <w:r>
        <w:rPr>
          <w:rFonts w:hint="eastAsia" w:ascii="宋体" w:hAnsi="宋体" w:eastAsia="宋体" w:cs="宋体"/>
          <w:bCs/>
          <w:color w:val="000000"/>
          <w:sz w:val="21"/>
          <w:szCs w:val="21"/>
          <w:highlight w:val="white"/>
          <w:u w:val="single"/>
        </w:rPr>
        <w:t xml:space="preserve">月</w:t>
      </w:r>
      <w:r>
        <w:rPr>
          <w:rFonts w:hint="eastAsia" w:ascii="宋体" w:hAnsi="宋体" w:cs="宋体"/>
          <w:bCs/>
          <w:color w:val="000000"/>
          <w:sz w:val="21"/>
          <w:szCs w:val="21"/>
          <w:highlight w:val="white"/>
          <w:u w:val="single"/>
          <w:lang w:val="en-US" w:eastAsia="zh-CN"/>
        </w:rPr>
        <w:t xml:space="preserve">15</w:t>
      </w:r>
      <w:r>
        <w:rPr>
          <w:rFonts w:hint="eastAsia" w:ascii="宋体" w:hAnsi="宋体" w:eastAsia="宋体" w:cs="宋体"/>
          <w:bCs/>
          <w:color w:val="000000"/>
          <w:sz w:val="21"/>
          <w:szCs w:val="21"/>
          <w:highlight w:val="white"/>
          <w:u w:val="single"/>
        </w:rPr>
        <w:t xml:space="preserve">日</w:t>
      </w:r>
      <w:r>
        <w:rPr>
          <w:rFonts w:hint="eastAsia" w:ascii="宋体" w:hAnsi="宋体" w:eastAsia="宋体" w:cs="宋体"/>
          <w:bCs/>
          <w:color w:val="000000"/>
          <w:sz w:val="21"/>
          <w:szCs w:val="21"/>
          <w:highlight w:val="white"/>
          <w:u w:val="single"/>
          <w:lang w:val="en-US" w:eastAsia="zh-CN"/>
        </w:rPr>
        <w:t xml:space="preserve"> </w:t>
      </w:r>
      <w:r>
        <w:rPr>
          <w:rFonts w:hint="eastAsia" w:ascii="宋体" w:hAnsi="宋体" w:cs="宋体"/>
          <w:bCs/>
          <w:color w:val="000000"/>
          <w:sz w:val="21"/>
          <w:szCs w:val="21"/>
          <w:highlight w:val="white"/>
          <w:u w:val="single"/>
          <w:lang w:val="en-US" w:eastAsia="zh-CN"/>
        </w:rPr>
        <w:t xml:space="preserve">09</w:t>
      </w:r>
      <w:r>
        <w:rPr>
          <w:rFonts w:hint="eastAsia" w:ascii="宋体" w:hAnsi="宋体" w:eastAsia="宋体" w:cs="宋体"/>
          <w:bCs/>
          <w:color w:val="000000"/>
          <w:sz w:val="21"/>
          <w:szCs w:val="21"/>
          <w:highlight w:val="white"/>
          <w:u w:val="single"/>
          <w:lang w:val="en-US" w:eastAsia="zh-CN"/>
        </w:rPr>
        <w:t xml:space="preserve"> </w:t>
      </w:r>
      <w:r>
        <w:rPr>
          <w:rFonts w:hint="eastAsia" w:ascii="宋体" w:hAnsi="宋体" w:eastAsia="宋体" w:cs="宋体"/>
          <w:bCs/>
          <w:color w:val="000000"/>
          <w:sz w:val="21"/>
          <w:szCs w:val="21"/>
          <w:highlight w:val="white"/>
          <w:u w:val="single"/>
        </w:rPr>
        <w:t xml:space="preserve">点</w:t>
      </w:r>
      <w:r>
        <w:rPr>
          <w:rFonts w:hint="eastAsia" w:ascii="宋体" w:hAnsi="宋体" w:eastAsia="宋体" w:cs="宋体"/>
          <w:bCs/>
          <w:color w:val="000000"/>
          <w:sz w:val="21"/>
          <w:szCs w:val="21"/>
          <w:highlight w:val="white"/>
          <w:u w:val="single"/>
          <w:lang w:val="en-US" w:eastAsia="zh-CN"/>
        </w:rPr>
        <w:t xml:space="preserve"> </w:t>
      </w:r>
      <w:r>
        <w:rPr>
          <w:rFonts w:hint="eastAsia" w:ascii="宋体" w:hAnsi="宋体" w:cs="宋体"/>
          <w:bCs/>
          <w:color w:val="000000"/>
          <w:sz w:val="21"/>
          <w:szCs w:val="21"/>
          <w:highlight w:val="white"/>
          <w:u w:val="single"/>
          <w:lang w:val="en-US" w:eastAsia="zh-CN"/>
        </w:rPr>
        <w:t xml:space="preserve">00</w:t>
      </w:r>
      <w:r>
        <w:rPr>
          <w:rFonts w:hint="eastAsia" w:ascii="宋体" w:hAnsi="宋体" w:eastAsia="宋体" w:cs="宋体"/>
          <w:bCs/>
          <w:color w:val="000000"/>
          <w:sz w:val="21"/>
          <w:szCs w:val="21"/>
          <w:highlight w:val="white"/>
          <w:u w:val="single"/>
          <w:lang w:val="en-US" w:eastAsia="zh-CN"/>
        </w:rPr>
        <w:t xml:space="preserve"> </w:t>
      </w:r>
      <w:r>
        <w:rPr>
          <w:rFonts w:hint="eastAsia" w:ascii="宋体" w:hAnsi="宋体" w:eastAsia="宋体" w:cs="宋体"/>
          <w:bCs/>
          <w:color w:val="000000"/>
          <w:sz w:val="21"/>
          <w:szCs w:val="21"/>
          <w:highlight w:val="white"/>
          <w:u w:val="single"/>
        </w:rPr>
        <w:t xml:space="preserve">分</w:t>
      </w:r>
      <w:bookmarkEnd w:id="11"/>
      <w:r>
        <w:rPr>
          <w:rFonts w:hint="eastAsia" w:ascii="宋体" w:hAnsi="宋体" w:eastAsia="宋体" w:cs="宋体"/>
          <w:bCs/>
          <w:color w:val="000000"/>
          <w:sz w:val="21"/>
          <w:szCs w:val="21"/>
          <w:highlight w:val="white"/>
        </w:rPr>
        <w:t xml:space="preserve">（北京时间）</w:t>
      </w:r>
      <w:r>
        <w:rPr>
          <w:rFonts w:hint="eastAsia" w:ascii="宋体" w:hAnsi="宋体" w:cs="宋体"/>
          <w:bCs/>
          <w:color w:val="000000"/>
          <w:sz w:val="21"/>
          <w:szCs w:val="21"/>
          <w:highlight w:val="white"/>
          <w:lang w:val="en-US" w:eastAsia="zh-CN"/>
        </w:rPr>
        <w:t xml:space="preserve"> </w:t>
      </w:r>
      <w:r>
        <w:rPr>
          <w:rFonts w:hint="eastAsia" w:ascii="宋体" w:hAnsi="宋体" w:eastAsia="宋体" w:cs="宋体"/>
          <w:bCs/>
          <w:color w:val="000000"/>
          <w:sz w:val="21"/>
          <w:szCs w:val="21"/>
          <w:highlight w:val="white"/>
          <w:u w:val="single"/>
          <w:lang w:val="en-US" w:eastAsia="zh-CN"/>
        </w:rPr>
      </w:r>
      <w:r/>
    </w:p>
    <w:p>
      <w:pPr>
        <w:pStyle w:val="865"/>
        <w:ind w:left="0" w:firstLine="422"/>
        <w:pageBreakBefore w:val="0"/>
        <w:spacing w:line="440" w:lineRule="exact"/>
        <w:rPr>
          <w:rFonts w:hint="eastAsia" w:ascii="宋体" w:hAnsi="宋体" w:eastAsia="宋体" w:cs="宋体"/>
          <w:color w:val="000000"/>
          <w:sz w:val="21"/>
          <w:szCs w:val="21"/>
          <w:highlight w:val="white"/>
        </w:rPr>
      </w:pPr>
      <w:r/>
      <w:bookmarkStart w:id="12" w:name="_Toc109304967"/>
      <w:r>
        <w:rPr>
          <w:rFonts w:hint="eastAsia" w:ascii="宋体" w:hAnsi="宋体" w:eastAsia="宋体" w:cs="宋体"/>
          <w:b/>
          <w:bCs/>
          <w:color w:val="000000"/>
          <w:sz w:val="21"/>
          <w:szCs w:val="21"/>
          <w:highlight w:val="white"/>
        </w:rPr>
        <w:t xml:space="preserve">2.投标地点：“苏采云”系统（网址： </w:t>
      </w:r>
      <w:r>
        <w:rPr>
          <w:rFonts w:hint="eastAsia" w:ascii="宋体" w:hAnsi="宋体" w:eastAsia="宋体" w:cs="宋体"/>
          <w:b/>
          <w:bCs/>
          <w:color w:val="000000"/>
          <w:sz w:val="21"/>
          <w:szCs w:val="21"/>
          <w:highlight w:val="white"/>
        </w:rPr>
        <w:fldChar w:fldCharType="begin"/>
      </w:r>
      <w:r>
        <w:rPr>
          <w:rFonts w:hint="eastAsia" w:ascii="宋体" w:hAnsi="宋体" w:eastAsia="宋体" w:cs="宋体"/>
          <w:b/>
          <w:bCs/>
          <w:color w:val="000000"/>
          <w:sz w:val="21"/>
          <w:szCs w:val="21"/>
          <w:highlight w:val="white"/>
        </w:rPr>
        <w:instrText xml:space="preserve"> HYPERLINK "http://jszfcg.jsczt.cn/）\“报名详情\”" </w:instrText>
      </w:r>
      <w:r>
        <w:rPr>
          <w:rFonts w:hint="eastAsia" w:ascii="宋体" w:hAnsi="宋体" w:eastAsia="宋体" w:cs="宋体"/>
          <w:b/>
          <w:bCs/>
          <w:color w:val="000000"/>
          <w:sz w:val="21"/>
          <w:szCs w:val="21"/>
          <w:highlight w:val="white"/>
        </w:rPr>
        <w:fldChar w:fldCharType="separate"/>
      </w:r>
      <w:r>
        <w:rPr>
          <w:rStyle w:val="935"/>
          <w:rFonts w:hint="eastAsia" w:ascii="宋体" w:hAnsi="宋体" w:eastAsia="宋体" w:cs="宋体"/>
          <w:b/>
          <w:bCs/>
          <w:color w:val="000000"/>
          <w:sz w:val="21"/>
          <w:szCs w:val="21"/>
          <w:highlight w:val="white"/>
        </w:rPr>
        <w:t xml:space="preserve">http://jszfcg.jsczt.cn/）“报名详情”</w:t>
      </w:r>
      <w:r>
        <w:rPr>
          <w:rFonts w:hint="eastAsia" w:ascii="宋体" w:hAnsi="宋体" w:eastAsia="宋体" w:cs="宋体"/>
          <w:b/>
          <w:bCs/>
          <w:color w:val="000000"/>
          <w:sz w:val="21"/>
          <w:szCs w:val="21"/>
          <w:highlight w:val="white"/>
        </w:rPr>
        <w:fldChar w:fldCharType="end"/>
      </w:r>
      <w:r>
        <w:rPr>
          <w:rFonts w:hint="eastAsia" w:ascii="宋体" w:hAnsi="宋体" w:eastAsia="宋体" w:cs="宋体"/>
          <w:color w:val="000000"/>
          <w:sz w:val="21"/>
          <w:szCs w:val="21"/>
          <w:highlight w:val="white"/>
        </w:rPr>
      </w:r>
      <w:r/>
    </w:p>
    <w:p>
      <w:pPr>
        <w:pStyle w:val="934"/>
        <w:ind w:left="0"/>
        <w:pageBreakBefore w:val="0"/>
        <w:spacing w:before="0" w:after="0" w:line="440" w:lineRule="exact"/>
        <w:widowControl w:val="off"/>
        <w:rPr>
          <w:rFonts w:hint="eastAsia" w:ascii="宋体" w:hAnsi="宋体" w:eastAsia="宋体" w:cs="宋体"/>
          <w:bCs w:val="0"/>
          <w:color w:val="000000"/>
          <w:sz w:val="21"/>
          <w:szCs w:val="21"/>
          <w:highlight w:val="white"/>
        </w:rPr>
      </w:pPr>
      <w:r>
        <w:rPr>
          <w:rFonts w:hint="eastAsia" w:ascii="宋体" w:hAnsi="宋体" w:eastAsia="宋体" w:cs="宋体"/>
          <w:bCs w:val="0"/>
          <w:color w:val="000000"/>
          <w:sz w:val="21"/>
          <w:szCs w:val="21"/>
          <w:highlight w:val="white"/>
        </w:rPr>
        <w:t xml:space="preserve">五、开启</w:t>
      </w:r>
      <w:bookmarkEnd w:id="12"/>
      <w:r>
        <w:rPr>
          <w:rFonts w:hint="eastAsia" w:ascii="宋体" w:hAnsi="宋体" w:eastAsia="宋体" w:cs="宋体"/>
          <w:bCs w:val="0"/>
          <w:color w:val="000000"/>
          <w:sz w:val="21"/>
          <w:szCs w:val="21"/>
          <w:highlight w:val="white"/>
        </w:rPr>
      </w:r>
      <w:r/>
    </w:p>
    <w:p>
      <w:pPr>
        <w:pStyle w:val="933"/>
        <w:ind w:left="0"/>
        <w:pageBreakBefore w:val="0"/>
        <w:spacing w:line="440" w:lineRule="exact"/>
        <w:widowControl w:val="off"/>
        <w:rPr>
          <w:rFonts w:hint="eastAsia" w:ascii="宋体" w:hAnsi="宋体" w:eastAsia="宋体" w:cs="宋体"/>
          <w:bCs/>
          <w:color w:val="000000"/>
          <w:sz w:val="21"/>
          <w:szCs w:val="21"/>
          <w:highlight w:val="white"/>
        </w:rPr>
      </w:pPr>
      <w:r>
        <w:rPr>
          <w:rFonts w:hint="eastAsia" w:ascii="宋体" w:hAnsi="宋体" w:eastAsia="宋体" w:cs="宋体"/>
          <w:color w:val="000000"/>
          <w:sz w:val="21"/>
          <w:szCs w:val="21"/>
          <w:highlight w:val="white"/>
        </w:rPr>
        <w:t xml:space="preserve">1.时间</w:t>
      </w:r>
      <w:bookmarkStart w:id="13" w:name="XMTBJSR_3"/>
      <w:r>
        <w:rPr>
          <w:rFonts w:hint="eastAsia" w:ascii="宋体" w:hAnsi="宋体" w:eastAsia="宋体" w:cs="宋体"/>
          <w:color w:val="000000"/>
          <w:sz w:val="21"/>
          <w:szCs w:val="21"/>
          <w:highlight w:val="white"/>
        </w:rPr>
        <w:t xml:space="preserve">：</w:t>
      </w:r>
      <w:bookmarkEnd w:id="13"/>
      <w:r>
        <w:rPr>
          <w:rFonts w:hint="eastAsia" w:ascii="宋体" w:hAnsi="宋体" w:cs="宋体"/>
          <w:bCs/>
          <w:color w:val="000000"/>
          <w:sz w:val="21"/>
          <w:szCs w:val="21"/>
          <w:highlight w:val="white"/>
          <w:u w:val="single"/>
          <w:lang w:eastAsia="zh-CN"/>
        </w:rPr>
        <w:t xml:space="preserve">2026年</w:t>
      </w:r>
      <w:r>
        <w:rPr>
          <w:rFonts w:hint="eastAsia" w:ascii="宋体" w:hAnsi="宋体" w:cs="宋体"/>
          <w:bCs/>
          <w:color w:val="000000"/>
          <w:sz w:val="21"/>
          <w:szCs w:val="21"/>
          <w:highlight w:val="white"/>
          <w:u w:val="single"/>
          <w:lang w:val="en-US" w:eastAsia="zh-CN"/>
        </w:rPr>
        <w:t xml:space="preserve">09</w:t>
      </w:r>
      <w:r>
        <w:rPr>
          <w:rFonts w:hint="eastAsia" w:ascii="宋体" w:hAnsi="宋体" w:eastAsia="宋体" w:cs="宋体"/>
          <w:bCs/>
          <w:color w:val="000000"/>
          <w:sz w:val="21"/>
          <w:szCs w:val="21"/>
          <w:highlight w:val="white"/>
          <w:u w:val="single"/>
        </w:rPr>
        <w:t xml:space="preserve">月</w:t>
      </w:r>
      <w:r>
        <w:rPr>
          <w:rFonts w:hint="eastAsia" w:ascii="宋体" w:hAnsi="宋体" w:cs="宋体"/>
          <w:bCs/>
          <w:color w:val="000000"/>
          <w:sz w:val="21"/>
          <w:szCs w:val="21"/>
          <w:highlight w:val="white"/>
          <w:u w:val="single"/>
          <w:lang w:val="en-US" w:eastAsia="zh-CN"/>
        </w:rPr>
        <w:t xml:space="preserve">15</w:t>
      </w:r>
      <w:r>
        <w:rPr>
          <w:rFonts w:hint="eastAsia" w:ascii="宋体" w:hAnsi="宋体" w:eastAsia="宋体" w:cs="宋体"/>
          <w:bCs/>
          <w:color w:val="000000"/>
          <w:sz w:val="21"/>
          <w:szCs w:val="21"/>
          <w:highlight w:val="white"/>
          <w:u w:val="single"/>
        </w:rPr>
        <w:t xml:space="preserve">日</w:t>
      </w:r>
      <w:r>
        <w:rPr>
          <w:rFonts w:hint="eastAsia" w:ascii="宋体" w:hAnsi="宋体" w:eastAsia="宋体" w:cs="宋体"/>
          <w:bCs/>
          <w:color w:val="000000"/>
          <w:sz w:val="21"/>
          <w:szCs w:val="21"/>
          <w:highlight w:val="white"/>
          <w:u w:val="single"/>
          <w:lang w:val="en-US" w:eastAsia="zh-CN"/>
        </w:rPr>
        <w:t xml:space="preserve"> </w:t>
      </w:r>
      <w:r>
        <w:rPr>
          <w:rFonts w:hint="eastAsia" w:ascii="宋体" w:hAnsi="宋体" w:cs="宋体"/>
          <w:bCs/>
          <w:color w:val="000000"/>
          <w:sz w:val="21"/>
          <w:szCs w:val="21"/>
          <w:highlight w:val="white"/>
          <w:u w:val="single"/>
          <w:lang w:val="en-US" w:eastAsia="zh-CN"/>
        </w:rPr>
        <w:t xml:space="preserve">09</w:t>
      </w:r>
      <w:r>
        <w:rPr>
          <w:rFonts w:hint="eastAsia" w:ascii="宋体" w:hAnsi="宋体" w:eastAsia="宋体" w:cs="宋体"/>
          <w:bCs/>
          <w:color w:val="000000"/>
          <w:sz w:val="21"/>
          <w:szCs w:val="21"/>
          <w:highlight w:val="white"/>
          <w:u w:val="single"/>
        </w:rPr>
        <w:t xml:space="preserve">点</w:t>
      </w:r>
      <w:r>
        <w:rPr>
          <w:rFonts w:hint="eastAsia" w:ascii="宋体" w:hAnsi="宋体" w:eastAsia="宋体" w:cs="宋体"/>
          <w:bCs/>
          <w:color w:val="000000"/>
          <w:sz w:val="21"/>
          <w:szCs w:val="21"/>
          <w:highlight w:val="white"/>
          <w:u w:val="single"/>
          <w:lang w:val="en-US" w:eastAsia="zh-CN"/>
        </w:rPr>
        <w:t xml:space="preserve"> </w:t>
      </w:r>
      <w:r>
        <w:rPr>
          <w:rFonts w:hint="eastAsia" w:ascii="宋体" w:hAnsi="宋体" w:cs="宋体"/>
          <w:bCs/>
          <w:color w:val="000000"/>
          <w:sz w:val="21"/>
          <w:szCs w:val="21"/>
          <w:highlight w:val="white"/>
          <w:u w:val="single"/>
          <w:lang w:val="en-US" w:eastAsia="zh-CN"/>
        </w:rPr>
        <w:t xml:space="preserve">00</w:t>
      </w:r>
      <w:r>
        <w:rPr>
          <w:rFonts w:hint="eastAsia" w:ascii="宋体" w:hAnsi="宋体" w:eastAsia="宋体" w:cs="宋体"/>
          <w:bCs/>
          <w:color w:val="000000"/>
          <w:sz w:val="21"/>
          <w:szCs w:val="21"/>
          <w:highlight w:val="white"/>
          <w:u w:val="single"/>
          <w:lang w:val="en-US" w:eastAsia="zh-CN"/>
        </w:rPr>
        <w:t xml:space="preserve"> </w:t>
      </w:r>
      <w:r>
        <w:rPr>
          <w:rFonts w:hint="eastAsia" w:ascii="宋体" w:hAnsi="宋体" w:eastAsia="宋体" w:cs="宋体"/>
          <w:bCs/>
          <w:color w:val="000000"/>
          <w:sz w:val="21"/>
          <w:szCs w:val="21"/>
          <w:highlight w:val="white"/>
          <w:u w:val="single"/>
        </w:rPr>
        <w:t xml:space="preserve">分</w:t>
      </w:r>
      <w:r>
        <w:rPr>
          <w:rFonts w:hint="eastAsia" w:ascii="宋体" w:hAnsi="宋体" w:eastAsia="宋体" w:cs="宋体"/>
          <w:bCs/>
          <w:color w:val="000000"/>
          <w:sz w:val="21"/>
          <w:szCs w:val="21"/>
          <w:highlight w:val="white"/>
        </w:rPr>
        <w:t xml:space="preserve">（北京时间）</w:t>
      </w:r>
      <w:r>
        <w:rPr>
          <w:rFonts w:hint="eastAsia" w:ascii="宋体" w:hAnsi="宋体" w:eastAsia="宋体" w:cs="宋体"/>
          <w:bCs/>
          <w:color w:val="000000"/>
          <w:sz w:val="21"/>
          <w:szCs w:val="21"/>
          <w:highlight w:val="white"/>
        </w:rPr>
      </w:r>
      <w:r/>
    </w:p>
    <w:p>
      <w:pPr>
        <w:pStyle w:val="865"/>
        <w:ind w:left="0" w:firstLine="422"/>
        <w:pageBreakBefore w:val="0"/>
        <w:spacing w:line="440" w:lineRule="exact"/>
        <w:widowControl w:val="off"/>
        <w:rPr>
          <w:rFonts w:hint="eastAsia" w:ascii="宋体" w:hAnsi="宋体" w:eastAsia="宋体" w:cs="宋体"/>
          <w:b/>
          <w:color w:val="000000"/>
          <w:sz w:val="21"/>
          <w:szCs w:val="21"/>
          <w:highlight w:val="white"/>
        </w:rPr>
      </w:pPr>
      <w:r/>
      <w:bookmarkStart w:id="14" w:name="_Toc109304968"/>
      <w:r>
        <w:rPr>
          <w:rFonts w:hint="eastAsia" w:ascii="宋体" w:hAnsi="宋体" w:eastAsia="宋体" w:cs="宋体"/>
          <w:b/>
          <w:color w:val="000000"/>
          <w:sz w:val="21"/>
          <w:szCs w:val="21"/>
          <w:highlight w:val="white"/>
        </w:rPr>
        <w:t xml:space="preserve">2.开标地点：“苏采云”系统（网址： </w:t>
      </w:r>
      <w:r>
        <w:rPr>
          <w:rFonts w:hint="eastAsia" w:ascii="宋体" w:hAnsi="宋体" w:eastAsia="宋体" w:cs="宋体"/>
          <w:b/>
          <w:color w:val="000000"/>
          <w:sz w:val="21"/>
          <w:szCs w:val="21"/>
          <w:highlight w:val="white"/>
        </w:rPr>
        <w:fldChar w:fldCharType="begin"/>
      </w:r>
      <w:r>
        <w:rPr>
          <w:rFonts w:hint="eastAsia" w:ascii="宋体" w:hAnsi="宋体" w:eastAsia="宋体" w:cs="宋体"/>
          <w:b/>
          <w:color w:val="000000"/>
          <w:sz w:val="21"/>
          <w:szCs w:val="21"/>
          <w:highlight w:val="white"/>
        </w:rPr>
        <w:instrText xml:space="preserve"> HYPERLINK "http://jszfcg.jsczt.cn/）\“开标大厅\”" </w:instrText>
      </w:r>
      <w:r>
        <w:rPr>
          <w:rFonts w:hint="eastAsia" w:ascii="宋体" w:hAnsi="宋体" w:eastAsia="宋体" w:cs="宋体"/>
          <w:b/>
          <w:color w:val="000000"/>
          <w:sz w:val="21"/>
          <w:szCs w:val="21"/>
          <w:highlight w:val="white"/>
        </w:rPr>
        <w:fldChar w:fldCharType="separate"/>
      </w:r>
      <w:r>
        <w:rPr>
          <w:rStyle w:val="935"/>
          <w:rFonts w:hint="eastAsia" w:ascii="宋体" w:hAnsi="宋体" w:eastAsia="宋体" w:cs="宋体"/>
          <w:b/>
          <w:color w:val="000000"/>
          <w:sz w:val="21"/>
          <w:szCs w:val="21"/>
          <w:highlight w:val="white"/>
        </w:rPr>
        <w:t xml:space="preserve">http://jszfcg.jsczt.cn/）“开标大厅”</w:t>
      </w:r>
      <w:r>
        <w:rPr>
          <w:rFonts w:hint="eastAsia" w:ascii="宋体" w:hAnsi="宋体" w:eastAsia="宋体" w:cs="宋体"/>
          <w:b/>
          <w:color w:val="000000"/>
          <w:sz w:val="21"/>
          <w:szCs w:val="21"/>
          <w:highlight w:val="white"/>
        </w:rPr>
        <w:fldChar w:fldCharType="end"/>
      </w:r>
      <w:r>
        <w:rPr>
          <w:rFonts w:hint="eastAsia" w:ascii="宋体" w:hAnsi="宋体" w:eastAsia="宋体" w:cs="宋体"/>
          <w:b/>
          <w:color w:val="000000"/>
          <w:sz w:val="21"/>
          <w:szCs w:val="21"/>
          <w:highlight w:val="white"/>
        </w:rPr>
      </w:r>
      <w:r/>
    </w:p>
    <w:p>
      <w:pPr>
        <w:pStyle w:val="934"/>
        <w:ind w:left="0"/>
        <w:pageBreakBefore w:val="0"/>
        <w:spacing w:before="0" w:after="0" w:line="440" w:lineRule="exact"/>
        <w:widowControl w:val="off"/>
        <w:rPr>
          <w:rFonts w:hint="eastAsia" w:ascii="宋体" w:hAnsi="宋体" w:eastAsia="宋体" w:cs="宋体"/>
          <w:bCs w:val="0"/>
          <w:color w:val="000000"/>
          <w:sz w:val="21"/>
          <w:szCs w:val="21"/>
          <w:highlight w:val="white"/>
        </w:rPr>
      </w:pPr>
      <w:r>
        <w:rPr>
          <w:rFonts w:hint="eastAsia" w:ascii="宋体" w:hAnsi="宋体" w:eastAsia="宋体" w:cs="宋体"/>
          <w:bCs w:val="0"/>
          <w:color w:val="000000"/>
          <w:sz w:val="21"/>
          <w:szCs w:val="21"/>
          <w:highlight w:val="white"/>
        </w:rPr>
        <w:t xml:space="preserve">六、公告期限</w:t>
      </w:r>
      <w:bookmarkEnd w:id="14"/>
      <w:r>
        <w:rPr>
          <w:rFonts w:hint="eastAsia" w:ascii="宋体" w:hAnsi="宋体" w:eastAsia="宋体" w:cs="宋体"/>
          <w:bCs w:val="0"/>
          <w:color w:val="000000"/>
          <w:sz w:val="21"/>
          <w:szCs w:val="21"/>
          <w:highlight w:val="white"/>
        </w:rPr>
      </w:r>
      <w:r/>
    </w:p>
    <w:p>
      <w:pPr>
        <w:pStyle w:val="865"/>
        <w:ind w:left="0" w:firstLine="420"/>
        <w:pageBreakBefore w:val="0"/>
        <w:spacing w:line="440" w:lineRule="exact"/>
        <w:widowControl w:val="off"/>
        <w:rPr>
          <w:rFonts w:hint="eastAsia" w:ascii="宋体" w:hAnsi="宋体" w:eastAsia="宋体" w:cs="宋体"/>
          <w:b/>
          <w:bCs/>
          <w:color w:val="000000"/>
          <w:sz w:val="21"/>
          <w:szCs w:val="21"/>
          <w:highlight w:val="white"/>
        </w:rPr>
      </w:pPr>
      <w:r>
        <w:rPr>
          <w:rFonts w:hint="eastAsia" w:ascii="宋体" w:hAnsi="宋体" w:eastAsia="宋体" w:cs="宋体"/>
          <w:color w:val="000000"/>
          <w:sz w:val="21"/>
          <w:szCs w:val="21"/>
          <w:highlight w:val="white"/>
        </w:rPr>
        <w:t xml:space="preserve">磋商公告及磋商文件公告期限为自本公告发布之日起5个工作日。</w:t>
      </w:r>
      <w:r>
        <w:rPr>
          <w:rFonts w:hint="eastAsia" w:ascii="宋体" w:hAnsi="宋体" w:eastAsia="宋体" w:cs="宋体"/>
          <w:b/>
          <w:bCs/>
          <w:color w:val="000000"/>
          <w:sz w:val="21"/>
          <w:szCs w:val="21"/>
          <w:highlight w:val="white"/>
        </w:rPr>
      </w:r>
      <w:r/>
    </w:p>
    <w:p>
      <w:pPr>
        <w:pStyle w:val="934"/>
        <w:ind w:left="0"/>
        <w:pageBreakBefore w:val="0"/>
        <w:spacing w:before="0" w:after="0" w:line="440" w:lineRule="exact"/>
        <w:rPr>
          <w:rFonts w:hint="eastAsia" w:ascii="宋体" w:hAnsi="宋体" w:eastAsia="宋体" w:cs="宋体"/>
          <w:color w:val="000000"/>
          <w:sz w:val="21"/>
          <w:szCs w:val="21"/>
          <w:highlight w:val="white"/>
        </w:rPr>
      </w:pPr>
      <w:r/>
      <w:bookmarkStart w:id="15" w:name="_Toc109304969"/>
      <w:r>
        <w:rPr>
          <w:rFonts w:hint="eastAsia" w:ascii="宋体" w:hAnsi="宋体" w:eastAsia="宋体" w:cs="宋体"/>
          <w:color w:val="000000"/>
          <w:sz w:val="21"/>
          <w:szCs w:val="21"/>
          <w:highlight w:val="white"/>
        </w:rPr>
        <w:t xml:space="preserve">七、其他补充事宜</w:t>
      </w:r>
      <w:bookmarkEnd w:id="15"/>
      <w:r>
        <w:rPr>
          <w:rFonts w:hint="eastAsia" w:ascii="宋体" w:hAnsi="宋体" w:eastAsia="宋体" w:cs="宋体"/>
          <w:color w:val="000000"/>
          <w:sz w:val="21"/>
          <w:szCs w:val="21"/>
          <w:highlight w:val="white"/>
        </w:rPr>
      </w:r>
      <w:r/>
    </w:p>
    <w:p>
      <w:pPr>
        <w:pStyle w:val="865"/>
        <w:ind w:left="0" w:firstLine="422"/>
        <w:pageBreakBefore w:val="0"/>
        <w:spacing w:line="440" w:lineRule="exact"/>
        <w:rPr>
          <w:rFonts w:hint="eastAsia" w:ascii="宋体" w:hAnsi="宋体" w:eastAsia="宋体" w:cs="宋体"/>
          <w:b/>
          <w:bCs/>
          <w:color w:val="000000"/>
          <w:sz w:val="21"/>
          <w:szCs w:val="21"/>
          <w:highlight w:val="white"/>
        </w:rPr>
      </w:pPr>
      <w:r/>
      <w:bookmarkStart w:id="16" w:name="_Toc109304970"/>
      <w:r>
        <w:rPr>
          <w:rFonts w:hint="eastAsia" w:ascii="宋体" w:hAnsi="宋体" w:eastAsia="宋体" w:cs="宋体"/>
          <w:b/>
          <w:bCs/>
          <w:color w:val="000000"/>
          <w:sz w:val="21"/>
          <w:szCs w:val="21"/>
          <w:highlight w:val="white"/>
        </w:rPr>
        <w:t xml:space="preserve">1.本次采购采用“政府采购管理交易系统（苏采云）”，招标、投标、评标和</w:t>
      </w:r>
      <w:r>
        <w:rPr>
          <w:rFonts w:hint="eastAsia" w:ascii="宋体" w:hAnsi="宋体" w:eastAsia="宋体" w:cs="宋体"/>
          <w:b/>
          <w:bCs/>
          <w:color w:val="000000"/>
          <w:sz w:val="21"/>
          <w:szCs w:val="21"/>
          <w:highlight w:val="white"/>
          <w:lang w:val="en-US" w:eastAsia="zh-CN"/>
        </w:rPr>
        <w:t xml:space="preserve">成交</w:t>
      </w:r>
      <w:r>
        <w:rPr>
          <w:rFonts w:hint="eastAsia" w:ascii="宋体" w:hAnsi="宋体" w:eastAsia="宋体" w:cs="宋体"/>
          <w:b/>
          <w:bCs/>
          <w:color w:val="000000"/>
          <w:sz w:val="21"/>
          <w:szCs w:val="21"/>
          <w:highlight w:val="white"/>
        </w:rPr>
        <w:t xml:space="preserve">结果发布全程电子化，开标方式为不见面开标。供应商应当按照《“苏采云”系统供应商操作手册》参加投标活动。如供应商未按要求操作，由此所产生的风险由供应商自行承担。</w:t>
      </w:r>
      <w:r>
        <w:rPr>
          <w:rFonts w:hint="eastAsia" w:ascii="宋体" w:hAnsi="宋体" w:eastAsia="宋体" w:cs="宋体"/>
          <w:b/>
          <w:bCs/>
          <w:color w:val="000000"/>
          <w:sz w:val="21"/>
          <w:szCs w:val="21"/>
          <w:highlight w:val="white"/>
        </w:rPr>
      </w:r>
      <w:r/>
    </w:p>
    <w:p>
      <w:pPr>
        <w:pStyle w:val="865"/>
        <w:ind w:left="0" w:firstLine="422"/>
        <w:pageBreakBefore w:val="0"/>
        <w:spacing w:line="440" w:lineRule="exact"/>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2.供应商如确定参加磋商，可自行下载采购文件及有关资料，按照《操作手册》进行注册，领取CA和办理电子签章，并按《操作手册》要求制作、上传电子投标文件，技术支持联系方式：13813140731。</w:t>
      </w:r>
      <w:r>
        <w:rPr>
          <w:rFonts w:hint="eastAsia" w:ascii="宋体" w:hAnsi="宋体" w:eastAsia="宋体" w:cs="宋体"/>
          <w:b/>
          <w:bCs/>
          <w:color w:val="000000"/>
          <w:sz w:val="21"/>
          <w:szCs w:val="21"/>
          <w:highlight w:val="white"/>
        </w:rPr>
      </w:r>
      <w:r/>
    </w:p>
    <w:p>
      <w:pPr>
        <w:pStyle w:val="865"/>
        <w:ind w:left="0" w:firstLine="422"/>
        <w:jc w:val="left"/>
        <w:pageBreakBefore w:val="0"/>
        <w:spacing w:line="440" w:lineRule="exact"/>
        <w:widowControl/>
        <w:rPr>
          <w:rFonts w:hint="eastAsia" w:ascii="宋体" w:hAnsi="宋体" w:eastAsia="宋体" w:cs="宋体"/>
          <w:b/>
          <w:color w:val="000000"/>
          <w:sz w:val="21"/>
          <w:szCs w:val="21"/>
          <w:highlight w:val="white"/>
        </w:rPr>
      </w:pPr>
      <w:r>
        <w:rPr>
          <w:rFonts w:hint="eastAsia" w:ascii="宋体" w:hAnsi="宋体" w:eastAsia="宋体" w:cs="宋体"/>
          <w:b/>
          <w:color w:val="000000"/>
          <w:sz w:val="21"/>
          <w:szCs w:val="21"/>
          <w:highlight w:val="white"/>
        </w:rPr>
        <w:t xml:space="preserve">3.</w:t>
      </w:r>
      <w:r>
        <w:rPr>
          <w:rFonts w:hint="eastAsia" w:ascii="宋体" w:hAnsi="宋体" w:eastAsia="宋体" w:cs="宋体"/>
          <w:b/>
          <w:bCs/>
          <w:color w:val="000000"/>
          <w:sz w:val="21"/>
          <w:szCs w:val="21"/>
          <w:highlight w:val="white"/>
          <w:shd w:val="clear" w:color="auto" w:fill="ffffff"/>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b/>
          <w:color w:val="000000"/>
          <w:sz w:val="21"/>
          <w:szCs w:val="21"/>
          <w:highlight w:val="white"/>
        </w:rPr>
        <w:t xml:space="preserve">。</w:t>
      </w:r>
      <w:r>
        <w:rPr>
          <w:rFonts w:hint="eastAsia" w:ascii="宋体" w:hAnsi="宋体" w:eastAsia="宋体" w:cs="宋体"/>
          <w:b/>
          <w:color w:val="000000"/>
          <w:sz w:val="21"/>
          <w:szCs w:val="21"/>
          <w:highlight w:val="white"/>
        </w:rPr>
      </w:r>
      <w:r/>
    </w:p>
    <w:p>
      <w:pPr>
        <w:pStyle w:val="865"/>
        <w:ind w:left="0" w:firstLine="422"/>
        <w:jc w:val="left"/>
        <w:pageBreakBefore w:val="0"/>
        <w:spacing w:line="440" w:lineRule="exact"/>
        <w:widowControl/>
        <w:rPr>
          <w:rFonts w:hint="eastAsia" w:ascii="宋体" w:hAnsi="宋体" w:eastAsia="宋体" w:cs="宋体"/>
          <w:b/>
          <w:color w:val="000000"/>
          <w:sz w:val="21"/>
          <w:szCs w:val="21"/>
          <w:highlight w:val="white"/>
        </w:rPr>
      </w:pPr>
      <w:r>
        <w:rPr>
          <w:rFonts w:hint="eastAsia" w:ascii="宋体" w:hAnsi="宋体" w:eastAsia="宋体" w:cs="宋体"/>
          <w:b/>
          <w:color w:val="000000"/>
          <w:sz w:val="21"/>
          <w:szCs w:val="21"/>
          <w:highlight w:val="white"/>
        </w:rPr>
        <w:t xml:space="preserve">4.潜在供应商对采购文件项目需求部分的询问、质疑请向采购人提出，由采购人负责答复。</w:t>
      </w:r>
      <w:r>
        <w:rPr>
          <w:rFonts w:hint="eastAsia" w:ascii="宋体" w:hAnsi="宋体" w:eastAsia="宋体" w:cs="宋体"/>
          <w:b/>
          <w:color w:val="000000"/>
          <w:sz w:val="21"/>
          <w:szCs w:val="21"/>
          <w:highlight w:val="white"/>
        </w:rPr>
      </w:r>
      <w:r/>
    </w:p>
    <w:p>
      <w:pPr>
        <w:pStyle w:val="865"/>
        <w:ind w:left="0" w:firstLine="420"/>
        <w:pageBreakBefore w:val="0"/>
        <w:spacing w:line="440" w:lineRule="exact"/>
        <w:rPr>
          <w:rFonts w:hint="eastAsia" w:ascii="宋体" w:hAnsi="宋体" w:eastAsia="宋体" w:cs="宋体"/>
          <w:bCs/>
          <w:color w:val="000000"/>
          <w:sz w:val="21"/>
          <w:szCs w:val="21"/>
          <w:highlight w:val="white"/>
        </w:rPr>
      </w:pPr>
      <w:r>
        <w:rPr>
          <w:rFonts w:hint="eastAsia" w:ascii="宋体" w:hAnsi="宋体" w:eastAsia="宋体" w:cs="宋体"/>
          <w:bCs/>
          <w:color w:val="000000"/>
          <w:sz w:val="21"/>
          <w:szCs w:val="21"/>
          <w:highlight w:val="white"/>
        </w:rPr>
        <w:t xml:space="preserve">5.</w:t>
      </w:r>
      <w:r>
        <w:rPr>
          <w:rFonts w:hint="eastAsia" w:ascii="宋体" w:hAnsi="宋体" w:eastAsia="宋体" w:cs="宋体"/>
          <w:color w:val="000000"/>
          <w:sz w:val="21"/>
          <w:szCs w:val="21"/>
          <w:highlight w:val="white"/>
        </w:rPr>
        <w:t xml:space="preserve">本次采购不收取</w:t>
      </w:r>
      <w:r>
        <w:rPr>
          <w:rFonts w:hint="eastAsia" w:ascii="宋体" w:hAnsi="宋体" w:eastAsia="宋体" w:cs="宋体"/>
          <w:color w:val="000000"/>
          <w:sz w:val="21"/>
          <w:szCs w:val="21"/>
          <w:highlight w:val="white"/>
          <w:lang w:val="en-US" w:eastAsia="zh-CN"/>
        </w:rPr>
        <w:t xml:space="preserve">磋商</w:t>
      </w:r>
      <w:r>
        <w:rPr>
          <w:rFonts w:hint="eastAsia" w:ascii="宋体" w:hAnsi="宋体" w:eastAsia="宋体" w:cs="宋体"/>
          <w:color w:val="000000"/>
          <w:sz w:val="21"/>
          <w:szCs w:val="21"/>
          <w:highlight w:val="white"/>
        </w:rPr>
        <w:t xml:space="preserve">保证金。</w:t>
      </w:r>
      <w:r>
        <w:rPr>
          <w:rFonts w:hint="eastAsia" w:ascii="宋体" w:hAnsi="宋体" w:eastAsia="宋体" w:cs="宋体"/>
          <w:bCs/>
          <w:color w:val="000000"/>
          <w:sz w:val="21"/>
          <w:szCs w:val="21"/>
          <w:highlight w:val="white"/>
        </w:rPr>
      </w:r>
      <w:r/>
    </w:p>
    <w:p>
      <w:pPr>
        <w:pStyle w:val="865"/>
        <w:ind w:left="0" w:firstLine="420"/>
        <w:pageBreakBefore w:val="0"/>
        <w:spacing w:line="440" w:lineRule="exact"/>
        <w:rPr>
          <w:rFonts w:hint="eastAsia" w:ascii="宋体" w:hAnsi="宋体" w:eastAsia="宋体" w:cs="宋体"/>
          <w:bCs/>
          <w:color w:val="000000"/>
          <w:sz w:val="21"/>
          <w:szCs w:val="21"/>
          <w:highlight w:val="white"/>
        </w:rPr>
      </w:pPr>
      <w:r>
        <w:rPr>
          <w:rFonts w:hint="eastAsia" w:ascii="宋体" w:hAnsi="宋体" w:eastAsia="宋体" w:cs="宋体"/>
          <w:color w:val="000000"/>
          <w:sz w:val="21"/>
          <w:szCs w:val="21"/>
          <w:highlight w:val="white"/>
        </w:rPr>
        <w:t xml:space="preserve">6.</w:t>
      </w:r>
      <w:r>
        <w:rPr>
          <w:rFonts w:hint="eastAsia" w:ascii="宋体" w:hAnsi="宋体" w:eastAsia="宋体" w:cs="宋体"/>
          <w:bCs/>
          <w:color w:val="000000"/>
          <w:sz w:val="21"/>
          <w:szCs w:val="21"/>
          <w:highlight w:val="white"/>
        </w:rPr>
        <w:t xml:space="preserve">有关本次采购的事项若存在变动或修改，敬请及时关注“仪征市政府采购网”、“扬州市政府采购网”、“江苏省政府采购网”“中国政府采购网”发布的信息。</w:t>
      </w:r>
      <w:r>
        <w:rPr>
          <w:rFonts w:hint="eastAsia" w:ascii="宋体" w:hAnsi="宋体" w:eastAsia="宋体" w:cs="宋体"/>
          <w:bCs/>
          <w:color w:val="000000"/>
          <w:sz w:val="21"/>
          <w:szCs w:val="21"/>
          <w:highlight w:val="white"/>
        </w:rPr>
      </w:r>
      <w:r/>
    </w:p>
    <w:p>
      <w:pPr>
        <w:pStyle w:val="865"/>
        <w:ind w:left="0" w:firstLine="422"/>
        <w:pageBreakBefore w:val="0"/>
        <w:spacing w:line="440" w:lineRule="exact"/>
        <w:rPr>
          <w:rFonts w:hint="eastAsia" w:ascii="宋体" w:hAnsi="宋体" w:eastAsia="宋体" w:cs="宋体"/>
          <w:b/>
          <w:i/>
          <w:iCs/>
          <w:color w:val="000000"/>
          <w:sz w:val="21"/>
          <w:szCs w:val="21"/>
          <w:highlight w:val="white"/>
          <w:u w:val="single"/>
        </w:rPr>
      </w:pPr>
      <w:r>
        <w:rPr>
          <w:rFonts w:hint="eastAsia" w:ascii="宋体" w:hAnsi="宋体" w:eastAsia="宋体" w:cs="宋体"/>
          <w:b/>
          <w:i/>
          <w:iCs/>
          <w:color w:val="000000"/>
          <w:sz w:val="21"/>
          <w:szCs w:val="21"/>
          <w:highlight w:val="white"/>
          <w:u w:val="single"/>
        </w:rPr>
        <w:t xml:space="preserve">7.本项目采购文件中所有斜体下划线部分为实质性条款，如不满足，则为无效响应。</w:t>
      </w:r>
      <w:r>
        <w:rPr>
          <w:rFonts w:hint="eastAsia" w:ascii="宋体" w:hAnsi="宋体" w:eastAsia="宋体" w:cs="宋体"/>
          <w:b/>
          <w:i/>
          <w:iCs/>
          <w:color w:val="000000"/>
          <w:sz w:val="21"/>
          <w:szCs w:val="21"/>
          <w:highlight w:val="white"/>
          <w:u w:val="single"/>
        </w:rPr>
      </w:r>
      <w:r/>
    </w:p>
    <w:p>
      <w:pPr>
        <w:pStyle w:val="865"/>
        <w:ind w:left="0" w:firstLine="420"/>
        <w:pageBreakBefore w:val="0"/>
        <w:spacing w:line="440" w:lineRule="exact"/>
        <w:tabs>
          <w:tab w:val="left" w:pos="266" w:leader="none"/>
        </w:tabs>
        <w:rPr>
          <w:rFonts w:hint="eastAsia" w:ascii="宋体" w:hAnsi="宋体" w:eastAsia="宋体" w:cs="宋体"/>
          <w:bCs/>
          <w:color w:val="000000"/>
          <w:sz w:val="21"/>
          <w:szCs w:val="21"/>
          <w:highlight w:val="white"/>
        </w:rPr>
      </w:pPr>
      <w:r>
        <w:rPr>
          <w:rFonts w:hint="eastAsia" w:ascii="宋体" w:hAnsi="宋体" w:eastAsia="宋体" w:cs="宋体"/>
          <w:bCs/>
          <w:color w:val="000000"/>
          <w:sz w:val="21"/>
          <w:szCs w:val="21"/>
          <w:highlight w:val="white"/>
        </w:rPr>
        <w:t xml:space="preserve">8.如在开标时间发生系统崩溃等不可预见的情况，造成开评标活动无法正常进行的，将延迟开评标，具体开评标时间另行通知。</w:t>
      </w:r>
      <w:r>
        <w:rPr>
          <w:rFonts w:hint="eastAsia" w:ascii="宋体" w:hAnsi="宋体" w:eastAsia="宋体" w:cs="宋体"/>
          <w:bCs/>
          <w:color w:val="000000"/>
          <w:sz w:val="21"/>
          <w:szCs w:val="21"/>
          <w:highlight w:val="white"/>
        </w:rPr>
      </w:r>
      <w:r/>
    </w:p>
    <w:p>
      <w:pPr>
        <w:pStyle w:val="865"/>
        <w:numPr>
          <w:ilvl w:val="0"/>
          <w:numId w:val="0"/>
        </w:numPr>
        <w:ind w:left="0"/>
        <w:keepLines w:val="0"/>
        <w:keepNext w:val="0"/>
        <w:pageBreakBefore w:val="0"/>
        <w:spacing w:line="440" w:lineRule="exact"/>
        <w:widowControl w:val="off"/>
        <w:tabs>
          <w:tab w:val="left" w:pos="266" w:leader="none"/>
        </w:tabs>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八、</w:t>
      </w:r>
      <w:bookmarkEnd w:id="16"/>
      <w:r>
        <w:rPr>
          <w:rFonts w:hint="eastAsia" w:ascii="宋体" w:hAnsi="宋体" w:eastAsia="宋体" w:cs="宋体"/>
          <w:b/>
          <w:bCs/>
          <w:color w:val="000000"/>
          <w:sz w:val="21"/>
          <w:szCs w:val="21"/>
          <w:highlight w:val="white"/>
        </w:rPr>
        <w:t xml:space="preserve">落实好政府采购履约资金扶持政策</w:t>
      </w:r>
      <w:r>
        <w:rPr>
          <w:rFonts w:hint="eastAsia" w:ascii="宋体" w:hAnsi="宋体" w:eastAsia="宋体" w:cs="宋体"/>
          <w:b/>
          <w:bCs/>
          <w:color w:val="000000"/>
          <w:sz w:val="21"/>
          <w:szCs w:val="21"/>
          <w:highlight w:val="white"/>
          <w:lang w:val="en-US" w:eastAsia="zh-CN"/>
        </w:rPr>
        <w:t xml:space="preserve">及其他相关政策</w:t>
      </w:r>
      <w:r>
        <w:rPr>
          <w:rFonts w:hint="eastAsia" w:ascii="宋体" w:hAnsi="宋体" w:eastAsia="宋体" w:cs="宋体"/>
          <w:b/>
          <w:bCs/>
          <w:color w:val="000000"/>
          <w:sz w:val="21"/>
          <w:szCs w:val="21"/>
          <w:highlight w:val="white"/>
        </w:rPr>
      </w:r>
      <w:r/>
    </w:p>
    <w:p>
      <w:pPr>
        <w:pStyle w:val="865"/>
        <w:numPr>
          <w:ilvl w:val="0"/>
          <w:numId w:val="2"/>
        </w:numPr>
        <w:ind w:left="0" w:firstLine="422"/>
        <w:keepLines w:val="0"/>
        <w:keepNext w:val="0"/>
        <w:pageBreakBefore w:val="0"/>
        <w:spacing w:line="440" w:lineRule="exact"/>
        <w:widowControl w:val="off"/>
        <w:tabs>
          <w:tab w:val="left" w:pos="266" w:leader="none"/>
        </w:tabs>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lang w:val="en-US" w:eastAsia="zh-CN"/>
        </w:rPr>
        <w:t xml:space="preserve">成交</w:t>
      </w:r>
      <w:r>
        <w:rPr>
          <w:rFonts w:hint="eastAsia" w:ascii="宋体" w:hAnsi="宋体" w:eastAsia="宋体" w:cs="宋体"/>
          <w:b/>
          <w:bCs/>
          <w:color w:val="000000"/>
          <w:sz w:val="21"/>
          <w:szCs w:val="21"/>
          <w:highlight w:val="white"/>
        </w:rPr>
        <w:t xml:space="preserve">供应商可凭政府采购合同办理融资贷款，详见江苏政府采购网“政采贷”专栏。</w:t>
      </w:r>
      <w:r>
        <w:rPr>
          <w:rFonts w:hint="eastAsia" w:ascii="宋体" w:hAnsi="宋体" w:eastAsia="宋体" w:cs="宋体"/>
          <w:b/>
          <w:bCs/>
          <w:color w:val="000000"/>
          <w:sz w:val="21"/>
          <w:szCs w:val="21"/>
          <w:highlight w:val="white"/>
        </w:rPr>
      </w:r>
      <w:r/>
    </w:p>
    <w:p>
      <w:pPr>
        <w:pStyle w:val="936"/>
        <w:numPr>
          <w:ilvl w:val="0"/>
          <w:numId w:val="2"/>
        </w:numPr>
        <w:ind w:left="0" w:firstLine="422"/>
        <w:keepLines w:val="0"/>
        <w:keepNext w:val="0"/>
        <w:pageBreakBefore w:val="0"/>
        <w:spacing w:line="440" w:lineRule="exact"/>
        <w:widowControl w:val="off"/>
        <w:rPr>
          <w:rFonts w:hint="eastAsia" w:ascii="宋体" w:hAnsi="宋体" w:eastAsia="宋体" w:cs="宋体"/>
          <w:b/>
          <w:color w:val="000000"/>
          <w:sz w:val="21"/>
          <w:szCs w:val="21"/>
          <w:highlight w:val="white"/>
        </w:rPr>
      </w:pPr>
      <w:r>
        <w:rPr>
          <w:rFonts w:hint="eastAsia" w:ascii="宋体" w:hAnsi="宋体" w:eastAsia="宋体" w:cs="宋体"/>
          <w:b/>
          <w:color w:val="000000"/>
          <w:sz w:val="21"/>
          <w:szCs w:val="21"/>
          <w:highlight w:val="whit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eastAsia="宋体" w:cs="宋体"/>
          <w:b/>
          <w:color w:val="000000"/>
          <w:sz w:val="21"/>
          <w:szCs w:val="21"/>
          <w:highlight w:val="white"/>
        </w:rPr>
      </w:r>
      <w:r/>
    </w:p>
    <w:p>
      <w:pPr>
        <w:pStyle w:val="865"/>
        <w:numPr>
          <w:ilvl w:val="0"/>
          <w:numId w:val="2"/>
        </w:numPr>
        <w:ind w:left="0" w:firstLine="422"/>
        <w:keepLines w:val="0"/>
        <w:keepNext w:val="0"/>
        <w:pageBreakBefore w:val="0"/>
        <w:spacing w:line="360" w:lineRule="auto"/>
        <w:widowControl w:val="off"/>
        <w:tabs>
          <w:tab w:val="left" w:pos="266" w:leader="none"/>
        </w:tabs>
        <w:rPr>
          <w:rFonts w:hint="eastAsia" w:ascii="宋体" w:hAnsi="宋体" w:eastAsia="宋体" w:cs="宋体"/>
          <w:color w:val="000000"/>
          <w:sz w:val="21"/>
          <w:szCs w:val="21"/>
          <w:highlight w:val="white"/>
        </w:rPr>
      </w:pPr>
      <w:r>
        <w:rPr>
          <w:rFonts w:hint="eastAsia" w:ascii="宋体" w:hAnsi="宋体" w:eastAsia="宋体" w:cs="宋体"/>
          <w:b/>
          <w:bCs/>
          <w:color w:val="000000"/>
          <w:sz w:val="21"/>
          <w:szCs w:val="21"/>
          <w:highlight w:val="white"/>
        </w:rPr>
        <w:t xml:space="preserve">严格执行政府采购关于支持</w:t>
      </w:r>
      <w:r>
        <w:rPr>
          <w:rFonts w:hint="eastAsia" w:ascii="宋体" w:hAnsi="宋体" w:eastAsia="宋体" w:cs="宋体"/>
          <w:b/>
          <w:bCs/>
          <w:color w:val="000000"/>
          <w:sz w:val="21"/>
          <w:szCs w:val="21"/>
          <w:highlight w:val="whit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color w:val="000000"/>
          <w:sz w:val="21"/>
          <w:szCs w:val="21"/>
          <w:highlight w:val="white"/>
        </w:rPr>
      </w:r>
      <w:r/>
    </w:p>
    <w:p>
      <w:pPr>
        <w:pStyle w:val="865"/>
        <w:numPr>
          <w:ilvl w:val="0"/>
          <w:numId w:val="2"/>
        </w:numPr>
        <w:ind w:left="0" w:firstLine="422"/>
        <w:keepLines w:val="0"/>
        <w:keepNext w:val="0"/>
        <w:pageBreakBefore w:val="0"/>
        <w:spacing w:line="360" w:lineRule="auto"/>
        <w:widowControl w:val="off"/>
        <w:tabs>
          <w:tab w:val="left" w:pos="266" w:leader="none"/>
        </w:tabs>
        <w:rPr>
          <w:rFonts w:hint="eastAsia" w:ascii="宋体" w:hAnsi="宋体" w:eastAsia="宋体" w:cs="宋体"/>
          <w:color w:val="000000"/>
          <w:sz w:val="21"/>
          <w:szCs w:val="21"/>
          <w:highlight w:val="white"/>
          <w:u w:val="single"/>
        </w:rPr>
      </w:pPr>
      <w:r>
        <w:rPr>
          <w:rFonts w:hint="eastAsia" w:ascii="宋体" w:hAnsi="宋体" w:eastAsia="宋体" w:cs="宋体"/>
          <w:b/>
          <w:bCs/>
          <w:color w:val="000000"/>
          <w:sz w:val="21"/>
          <w:szCs w:val="21"/>
          <w:highlight w:val="white"/>
          <w:lang w:val="en-US" w:eastAsia="zh-CN"/>
        </w:rPr>
        <w:t xml:space="preserve">供应商对于投标产品的包装应按照“财办库〔2020〕123号《关于印发《商品包装政府采购需求标准（试行）》、《快递包装政府采购需求标准（试行）》的通知》”执行。</w:t>
      </w:r>
      <w:r>
        <w:rPr>
          <w:rFonts w:hint="eastAsia" w:ascii="宋体" w:hAnsi="宋体" w:eastAsia="宋体" w:cs="宋体"/>
          <w:color w:val="000000"/>
          <w:sz w:val="21"/>
          <w:szCs w:val="21"/>
          <w:highlight w:val="white"/>
          <w:u w:val="single"/>
        </w:rPr>
      </w:r>
      <w:r/>
    </w:p>
    <w:p>
      <w:pPr>
        <w:pStyle w:val="934"/>
        <w:pageBreakBefore w:val="0"/>
        <w:spacing w:before="0" w:after="0" w:line="360" w:lineRule="auto"/>
        <w:rPr>
          <w:rFonts w:hint="eastAsia" w:ascii="宋体" w:hAnsi="宋体" w:eastAsia="宋体" w:cs="宋体"/>
          <w:b/>
          <w:bCs w:val="0"/>
          <w:color w:val="000000"/>
          <w:sz w:val="21"/>
          <w:szCs w:val="21"/>
          <w:highlight w:val="white"/>
        </w:rPr>
      </w:pPr>
      <w:r>
        <w:rPr>
          <w:rFonts w:hint="eastAsia" w:ascii="宋体" w:hAnsi="宋体" w:eastAsia="宋体" w:cs="宋体"/>
          <w:b/>
          <w:bCs w:val="0"/>
          <w:color w:val="000000"/>
          <w:sz w:val="21"/>
          <w:szCs w:val="21"/>
          <w:highlight w:val="white"/>
        </w:rPr>
        <w:t xml:space="preserve">九、本次竞争性磋商联系方式</w:t>
      </w:r>
      <w:bookmarkEnd w:id="0"/>
      <w:r>
        <w:rPr>
          <w:rFonts w:hint="eastAsia" w:ascii="宋体" w:hAnsi="宋体" w:eastAsia="宋体" w:cs="宋体"/>
          <w:b/>
          <w:bCs w:val="0"/>
          <w:color w:val="000000"/>
          <w:sz w:val="21"/>
          <w:szCs w:val="21"/>
          <w:highlight w:val="white"/>
        </w:rPr>
      </w:r>
      <w:r/>
    </w:p>
    <w:p>
      <w:pPr>
        <w:pStyle w:val="911"/>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bookmarkStart w:id="17" w:name="_Toc109304972"/>
      <w:r>
        <w:rPr>
          <w:rFonts w:hint="eastAsia" w:ascii="宋体" w:hAnsi="宋体" w:eastAsia="宋体" w:cs="宋体"/>
          <w:i w:val="0"/>
          <w:iCs w:val="0"/>
          <w:caps w:val="0"/>
          <w:color w:val="000000"/>
          <w:spacing w:val="0"/>
          <w:sz w:val="21"/>
          <w:szCs w:val="21"/>
          <w:highlight w:val="none"/>
          <w:shd w:val="clear" w:color="auto" w:fill="ffffff"/>
        </w:rPr>
        <w:t xml:space="preserve">1.采购人信息</w:t>
      </w:r>
      <w:r>
        <w:rPr>
          <w:rFonts w:hint="eastAsia" w:ascii="宋体" w:hAnsi="宋体" w:eastAsia="宋体" w:cs="宋体"/>
          <w:i w:val="0"/>
          <w:iCs w:val="0"/>
          <w:caps w:val="0"/>
          <w:color w:val="000000"/>
          <w:spacing w:val="0"/>
          <w:sz w:val="21"/>
          <w:szCs w:val="21"/>
          <w:highlight w:val="none"/>
        </w:rPr>
      </w:r>
      <w:r/>
    </w:p>
    <w:p>
      <w:pPr>
        <w:pStyle w:val="911"/>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名    称：</w:t>
      </w:r>
      <w:r>
        <w:rPr>
          <w:rFonts w:hint="eastAsia" w:ascii="宋体" w:hAnsi="宋体" w:cs="宋体"/>
          <w:i w:val="0"/>
          <w:iCs w:val="0"/>
          <w:caps w:val="0"/>
          <w:color w:val="000000"/>
          <w:spacing w:val="0"/>
          <w:sz w:val="21"/>
          <w:szCs w:val="21"/>
          <w:highlight w:val="none"/>
          <w:shd w:val="clear" w:color="auto" w:fill="ffffff"/>
          <w:lang w:eastAsia="zh-CN"/>
        </w:rPr>
        <w:t xml:space="preserve">仪征市马集镇人民政府</w:t>
      </w:r>
      <w:r>
        <w:rPr>
          <w:rFonts w:hint="eastAsia" w:ascii="宋体" w:hAnsi="宋体" w:eastAsia="宋体" w:cs="宋体"/>
          <w:i w:val="0"/>
          <w:iCs w:val="0"/>
          <w:caps w:val="0"/>
          <w:color w:val="000000"/>
          <w:spacing w:val="0"/>
          <w:sz w:val="21"/>
          <w:szCs w:val="21"/>
          <w:highlight w:val="none"/>
          <w:shd w:val="clear" w:color="auto" w:fill="ffffff"/>
        </w:rPr>
        <w:t xml:space="preserve">  </w:t>
      </w:r>
      <w:r>
        <w:rPr>
          <w:rFonts w:hint="eastAsia" w:ascii="宋体" w:hAnsi="宋体" w:eastAsia="宋体" w:cs="宋体"/>
          <w:i w:val="0"/>
          <w:iCs w:val="0"/>
          <w:caps w:val="0"/>
          <w:color w:val="000000"/>
          <w:spacing w:val="0"/>
          <w:sz w:val="21"/>
          <w:szCs w:val="21"/>
          <w:highlight w:val="none"/>
          <w:shd w:val="clear" w:color="auto" w:fill="ffffff"/>
        </w:rPr>
      </w:r>
      <w:r/>
    </w:p>
    <w:p>
      <w:pPr>
        <w:pStyle w:val="911"/>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地    址：</w:t>
      </w:r>
      <w:r>
        <w:rPr>
          <w:rFonts w:hint="eastAsia" w:ascii="宋体" w:hAnsi="宋体" w:cs="宋体"/>
          <w:i w:val="0"/>
          <w:iCs w:val="0"/>
          <w:caps w:val="0"/>
          <w:color w:val="000000"/>
          <w:spacing w:val="0"/>
          <w:sz w:val="21"/>
          <w:szCs w:val="21"/>
          <w:highlight w:val="none"/>
          <w:shd w:val="clear" w:color="auto" w:fill="ffffff"/>
          <w:lang w:eastAsia="zh-CN"/>
        </w:rPr>
        <w:t xml:space="preserve">仪征市马集镇跃进路18号</w:t>
      </w:r>
      <w:r>
        <w:rPr>
          <w:rFonts w:hint="eastAsia" w:ascii="宋体" w:hAnsi="宋体" w:eastAsia="宋体" w:cs="宋体"/>
          <w:i w:val="0"/>
          <w:iCs w:val="0"/>
          <w:caps w:val="0"/>
          <w:color w:val="000000"/>
          <w:spacing w:val="0"/>
          <w:sz w:val="21"/>
          <w:szCs w:val="21"/>
          <w:highlight w:val="none"/>
          <w:shd w:val="clear" w:color="auto" w:fill="ffffff"/>
        </w:rPr>
        <w:t xml:space="preserve">     　   </w:t>
      </w:r>
      <w:r>
        <w:rPr>
          <w:rFonts w:hint="eastAsia" w:ascii="宋体" w:hAnsi="宋体" w:eastAsia="宋体" w:cs="宋体"/>
          <w:i w:val="0"/>
          <w:iCs w:val="0"/>
          <w:caps w:val="0"/>
          <w:color w:val="000000"/>
          <w:spacing w:val="0"/>
          <w:sz w:val="21"/>
          <w:szCs w:val="21"/>
          <w:highlight w:val="none"/>
          <w:shd w:val="clear" w:color="auto" w:fill="ffffff"/>
        </w:rPr>
      </w:r>
      <w:r/>
    </w:p>
    <w:p>
      <w:pPr>
        <w:pStyle w:val="911"/>
        <w:ind w:left="0" w:right="0" w:firstLine="420"/>
        <w:jc w:val="left"/>
        <w:keepLines w:val="0"/>
        <w:keepNext w:val="0"/>
        <w:pageBreakBefore w:val="0"/>
        <w:spacing w:before="0" w:beforeAutospacing="0" w:after="0" w:afterAutospacing="0" w:line="360" w:lineRule="auto"/>
        <w:shd w:val="clear" w:color="auto" w:fill="ffffff"/>
        <w:widowControl/>
        <w:rPr>
          <w:rFonts w:ascii="宋体" w:hAnsi="宋体" w:eastAsia="宋体" w:cs="宋体"/>
          <w:i w:val="0"/>
          <w:iCs w:val="0"/>
          <w:caps w:val="0"/>
          <w:color w:val="000000"/>
          <w:spacing w:val="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联 系 人：</w:t>
      </w:r>
      <w:r>
        <w:rPr>
          <w:rFonts w:hint="eastAsia" w:ascii="宋体" w:hAnsi="宋体" w:cs="宋体"/>
          <w:i w:val="0"/>
          <w:iCs w:val="0"/>
          <w:caps w:val="0"/>
          <w:color w:val="000000"/>
          <w:spacing w:val="0"/>
          <w:sz w:val="21"/>
          <w:szCs w:val="21"/>
          <w:highlight w:val="none"/>
          <w:shd w:val="clear" w:color="auto" w:fill="ffffff"/>
          <w:lang w:val="en-US" w:eastAsia="zh-CN"/>
        </w:rPr>
        <w:t xml:space="preserve">尚海燕</w:t>
      </w:r>
      <w:r>
        <w:rPr>
          <w:rFonts w:ascii="宋体" w:hAnsi="宋体" w:eastAsia="宋体" w:cs="宋体"/>
          <w:i w:val="0"/>
          <w:iCs w:val="0"/>
          <w:caps w:val="0"/>
          <w:color w:val="000000"/>
          <w:spacing w:val="0"/>
          <w:sz w:val="21"/>
          <w:szCs w:val="21"/>
          <w:highlight w:val="none"/>
          <w:shd w:val="clear" w:color="auto" w:fill="ffffff"/>
          <w:lang w:val="en-US" w:eastAsia="zh-CN"/>
        </w:rPr>
      </w:r>
      <w:r/>
    </w:p>
    <w:p>
      <w:pPr>
        <w:pStyle w:val="911"/>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联系方式：</w:t>
      </w:r>
      <w:r>
        <w:rPr>
          <w:rFonts w:hint="eastAsia" w:ascii="宋体" w:hAnsi="宋体" w:cs="宋体"/>
          <w:i w:val="0"/>
          <w:iCs w:val="0"/>
          <w:caps w:val="0"/>
          <w:color w:val="000000"/>
          <w:spacing w:val="0"/>
          <w:sz w:val="21"/>
          <w:szCs w:val="21"/>
          <w:highlight w:val="none"/>
          <w:shd w:val="clear" w:color="auto" w:fill="ffffff"/>
          <w:lang w:val="en-US" w:eastAsia="zh-CN"/>
        </w:rPr>
        <w:t xml:space="preserve">0514-83662658</w:t>
      </w:r>
      <w:r>
        <w:rPr>
          <w:rFonts w:hint="eastAsia" w:ascii="宋体" w:hAnsi="宋体" w:eastAsia="宋体" w:cs="宋体"/>
          <w:i w:val="0"/>
          <w:iCs w:val="0"/>
          <w:caps w:val="0"/>
          <w:color w:val="000000"/>
          <w:spacing w:val="0"/>
          <w:sz w:val="21"/>
          <w:szCs w:val="21"/>
          <w:highlight w:val="none"/>
          <w:shd w:val="clear" w:color="auto" w:fill="ffffff"/>
        </w:rPr>
        <w:t xml:space="preserve">    </w:t>
      </w:r>
      <w:r>
        <w:rPr>
          <w:rFonts w:hint="eastAsia" w:ascii="宋体" w:hAnsi="宋体" w:eastAsia="宋体" w:cs="宋体"/>
          <w:i w:val="0"/>
          <w:iCs w:val="0"/>
          <w:caps w:val="0"/>
          <w:color w:val="000000"/>
          <w:spacing w:val="0"/>
          <w:sz w:val="21"/>
          <w:szCs w:val="21"/>
          <w:highlight w:val="none"/>
          <w:shd w:val="clear" w:color="auto" w:fill="ffffff"/>
        </w:rPr>
      </w:r>
      <w:r/>
    </w:p>
    <w:p>
      <w:pPr>
        <w:pStyle w:val="865"/>
        <w:ind w:firstLine="420"/>
        <w:keepLines w:val="0"/>
        <w:keepNext w:val="0"/>
        <w:pageBreakBefore w:val="0"/>
        <w:spacing w:line="360" w:lineRule="auto"/>
        <w:rPr>
          <w:rFonts w:hint="eastAsia" w:ascii="宋体" w:hAnsi="宋体" w:eastAsia="宋体" w:cs="宋体"/>
          <w:i w:val="0"/>
          <w:iCs w:val="0"/>
          <w:caps w:val="0"/>
          <w:color w:val="000000"/>
          <w:spacing w:val="0"/>
          <w:sz w:val="21"/>
          <w:szCs w:val="21"/>
          <w:highlight w:val="white"/>
          <w:shd w:val="clear" w:color="auto" w:fill="ffffff"/>
        </w:rPr>
      </w:pPr>
      <w:r>
        <w:rPr>
          <w:rFonts w:hint="eastAsia" w:ascii="宋体" w:hAnsi="宋体" w:eastAsia="宋体" w:cs="宋体"/>
          <w:i w:val="0"/>
          <w:iCs w:val="0"/>
          <w:caps w:val="0"/>
          <w:color w:val="000000"/>
          <w:spacing w:val="0"/>
          <w:sz w:val="21"/>
          <w:szCs w:val="21"/>
          <w:highlight w:val="white"/>
          <w:shd w:val="clear" w:color="auto" w:fill="ffffff"/>
        </w:rPr>
        <w:t xml:space="preserve">2. 采购代理机构信息</w:t>
      </w:r>
      <w:r>
        <w:rPr>
          <w:rFonts w:hint="eastAsia" w:ascii="宋体" w:hAnsi="宋体" w:eastAsia="宋体" w:cs="宋体"/>
          <w:i w:val="0"/>
          <w:iCs w:val="0"/>
          <w:caps w:val="0"/>
          <w:color w:val="000000"/>
          <w:spacing w:val="0"/>
          <w:sz w:val="21"/>
          <w:szCs w:val="21"/>
          <w:highlight w:val="white"/>
          <w:shd w:val="clear" w:color="auto" w:fill="ffffff"/>
        </w:rPr>
      </w:r>
      <w:r/>
    </w:p>
    <w:p>
      <w:pPr>
        <w:pStyle w:val="865"/>
        <w:ind w:firstLine="420"/>
        <w:keepLines w:val="0"/>
        <w:keepNext w:val="0"/>
        <w:pageBreakBefore w:val="0"/>
        <w:spacing w:line="360" w:lineRule="auto"/>
        <w:rPr>
          <w:rFonts w:hint="eastAsia" w:ascii="宋体" w:hAnsi="宋体" w:eastAsia="宋体" w:cs="宋体"/>
          <w:i w:val="0"/>
          <w:iCs w:val="0"/>
          <w:caps w:val="0"/>
          <w:color w:val="000000"/>
          <w:spacing w:val="0"/>
          <w:sz w:val="21"/>
          <w:szCs w:val="21"/>
          <w:highlight w:val="white"/>
          <w:shd w:val="clear" w:color="auto" w:fill="ffffff"/>
        </w:rPr>
      </w:pPr>
      <w:r>
        <w:rPr>
          <w:rFonts w:hint="eastAsia" w:ascii="宋体" w:hAnsi="宋体" w:eastAsia="宋体" w:cs="宋体"/>
          <w:i w:val="0"/>
          <w:iCs w:val="0"/>
          <w:caps w:val="0"/>
          <w:color w:val="000000"/>
          <w:spacing w:val="0"/>
          <w:sz w:val="21"/>
          <w:szCs w:val="21"/>
          <w:highlight w:val="white"/>
          <w:shd w:val="clear" w:color="auto" w:fill="ffffff"/>
        </w:rPr>
        <w:t xml:space="preserve">名    称：</w:t>
      </w:r>
      <w:r>
        <w:rPr>
          <w:rFonts w:hint="eastAsia" w:ascii="宋体" w:hAnsi="宋体" w:eastAsia="宋体" w:cs="宋体"/>
          <w:i w:val="0"/>
          <w:iCs w:val="0"/>
          <w:caps w:val="0"/>
          <w:color w:val="000000"/>
          <w:spacing w:val="0"/>
          <w:sz w:val="21"/>
          <w:szCs w:val="21"/>
          <w:highlight w:val="white"/>
          <w:shd w:val="clear" w:color="auto" w:fill="ffffff"/>
          <w:lang w:eastAsia="zh-CN"/>
        </w:rPr>
        <w:t xml:space="preserve">扬州传承招投标代理有限公司</w:t>
      </w:r>
      <w:r>
        <w:rPr>
          <w:rFonts w:hint="eastAsia" w:ascii="宋体" w:hAnsi="宋体" w:eastAsia="宋体" w:cs="宋体"/>
          <w:i w:val="0"/>
          <w:iCs w:val="0"/>
          <w:caps w:val="0"/>
          <w:color w:val="000000"/>
          <w:spacing w:val="0"/>
          <w:sz w:val="21"/>
          <w:szCs w:val="21"/>
          <w:highlight w:val="white"/>
          <w:shd w:val="clear" w:color="auto" w:fill="ffffff"/>
        </w:rPr>
      </w:r>
      <w:r/>
    </w:p>
    <w:p>
      <w:pPr>
        <w:pStyle w:val="865"/>
        <w:ind w:firstLine="420"/>
        <w:keepLines w:val="0"/>
        <w:keepNext w:val="0"/>
        <w:pageBreakBefore w:val="0"/>
        <w:spacing w:line="360" w:lineRule="auto"/>
        <w:rPr>
          <w:rFonts w:hint="eastAsia" w:ascii="宋体" w:hAnsi="宋体" w:eastAsia="宋体" w:cs="宋体"/>
          <w:i w:val="0"/>
          <w:iCs w:val="0"/>
          <w:caps w:val="0"/>
          <w:color w:val="000000"/>
          <w:spacing w:val="0"/>
          <w:sz w:val="21"/>
          <w:szCs w:val="21"/>
          <w:highlight w:val="white"/>
          <w:shd w:val="clear" w:color="auto" w:fill="ffffff"/>
        </w:rPr>
      </w:pPr>
      <w:r>
        <w:rPr>
          <w:rFonts w:hint="eastAsia" w:ascii="宋体" w:hAnsi="宋体" w:eastAsia="宋体" w:cs="宋体"/>
          <w:i w:val="0"/>
          <w:iCs w:val="0"/>
          <w:caps w:val="0"/>
          <w:color w:val="000000"/>
          <w:spacing w:val="0"/>
          <w:sz w:val="21"/>
          <w:szCs w:val="21"/>
          <w:highlight w:val="white"/>
          <w:shd w:val="clear" w:color="auto" w:fill="ffffff"/>
        </w:rPr>
        <w:t xml:space="preserve">地　　址：仪征市真州镇真州东路802号舜莘商业广场512室（碧乐汇商场北门五楼）       </w:t>
      </w:r>
      <w:r>
        <w:rPr>
          <w:rFonts w:hint="eastAsia" w:ascii="宋体" w:hAnsi="宋体" w:eastAsia="宋体" w:cs="宋体"/>
          <w:i w:val="0"/>
          <w:iCs w:val="0"/>
          <w:caps w:val="0"/>
          <w:color w:val="000000"/>
          <w:spacing w:val="0"/>
          <w:sz w:val="21"/>
          <w:szCs w:val="21"/>
          <w:highlight w:val="white"/>
          <w:shd w:val="clear" w:color="auto" w:fill="ffffff"/>
        </w:rPr>
      </w:r>
      <w:r/>
    </w:p>
    <w:p>
      <w:pPr>
        <w:pStyle w:val="865"/>
        <w:ind w:firstLine="420"/>
        <w:keepLines w:val="0"/>
        <w:keepNext w:val="0"/>
        <w:pageBreakBefore w:val="0"/>
        <w:spacing w:line="360" w:lineRule="auto"/>
        <w:rPr>
          <w:rFonts w:hint="eastAsia" w:ascii="宋体" w:hAnsi="宋体" w:eastAsia="宋体" w:cs="宋体"/>
          <w:i w:val="0"/>
          <w:iCs w:val="0"/>
          <w:caps w:val="0"/>
          <w:color w:val="000000"/>
          <w:spacing w:val="0"/>
          <w:sz w:val="21"/>
          <w:szCs w:val="21"/>
          <w:highlight w:val="white"/>
          <w:shd w:val="clear" w:color="auto" w:fill="ffffff"/>
        </w:rPr>
      </w:pPr>
      <w:r>
        <w:rPr>
          <w:rFonts w:hint="eastAsia" w:ascii="宋体" w:hAnsi="宋体" w:eastAsia="宋体" w:cs="宋体"/>
          <w:i w:val="0"/>
          <w:iCs w:val="0"/>
          <w:caps w:val="0"/>
          <w:color w:val="000000"/>
          <w:spacing w:val="0"/>
          <w:sz w:val="21"/>
          <w:szCs w:val="21"/>
          <w:highlight w:val="white"/>
          <w:shd w:val="clear" w:color="auto" w:fill="ffffff"/>
        </w:rPr>
        <w:t xml:space="preserve">联 系 人：</w:t>
      </w:r>
      <w:r>
        <w:rPr>
          <w:rFonts w:hint="eastAsia" w:ascii="宋体" w:hAnsi="宋体" w:cs="宋体"/>
          <w:i w:val="0"/>
          <w:iCs w:val="0"/>
          <w:caps w:val="0"/>
          <w:color w:val="000000"/>
          <w:spacing w:val="0"/>
          <w:sz w:val="21"/>
          <w:szCs w:val="21"/>
          <w:highlight w:val="white"/>
          <w:shd w:val="clear" w:color="auto" w:fill="ffffff"/>
          <w:lang w:eastAsia="zh-CN"/>
        </w:rPr>
        <w:t xml:space="preserve">翁丹丹</w:t>
      </w:r>
      <w:r>
        <w:rPr>
          <w:rFonts w:hint="eastAsia" w:ascii="宋体" w:hAnsi="宋体" w:eastAsia="宋体" w:cs="宋体"/>
          <w:i w:val="0"/>
          <w:iCs w:val="0"/>
          <w:caps w:val="0"/>
          <w:color w:val="000000"/>
          <w:spacing w:val="0"/>
          <w:sz w:val="21"/>
          <w:szCs w:val="21"/>
          <w:highlight w:val="white"/>
          <w:shd w:val="clear" w:color="auto" w:fill="ffffff"/>
        </w:rPr>
        <w:t xml:space="preserve">               </w:t>
      </w:r>
      <w:r>
        <w:rPr>
          <w:rFonts w:hint="eastAsia" w:ascii="宋体" w:hAnsi="宋体" w:eastAsia="宋体" w:cs="宋体"/>
          <w:i w:val="0"/>
          <w:iCs w:val="0"/>
          <w:caps w:val="0"/>
          <w:color w:val="000000"/>
          <w:spacing w:val="0"/>
          <w:sz w:val="21"/>
          <w:szCs w:val="21"/>
          <w:highlight w:val="white"/>
          <w:shd w:val="clear" w:color="auto" w:fill="ffffff"/>
        </w:rPr>
      </w:r>
      <w:r/>
    </w:p>
    <w:p>
      <w:pPr>
        <w:pStyle w:val="865"/>
        <w:ind w:firstLine="420"/>
        <w:keepLines w:val="0"/>
        <w:keepNext w:val="0"/>
        <w:pageBreakBefore w:val="0"/>
        <w:spacing w:line="360" w:lineRule="auto"/>
        <w:rPr>
          <w:rFonts w:hint="eastAsia" w:ascii="宋体" w:hAnsi="宋体" w:eastAsia="宋体" w:cs="宋体"/>
          <w:i w:val="0"/>
          <w:iCs w:val="0"/>
          <w:caps w:val="0"/>
          <w:color w:val="000000"/>
          <w:spacing w:val="0"/>
          <w:sz w:val="21"/>
          <w:szCs w:val="21"/>
          <w:highlight w:val="white"/>
          <w:shd w:val="clear" w:color="auto" w:fill="ffffff"/>
        </w:rPr>
      </w:pPr>
      <w:r>
        <w:rPr>
          <w:rFonts w:hint="eastAsia" w:ascii="宋体" w:hAnsi="宋体" w:eastAsia="宋体" w:cs="宋体"/>
          <w:i w:val="0"/>
          <w:iCs w:val="0"/>
          <w:caps w:val="0"/>
          <w:color w:val="000000"/>
          <w:spacing w:val="0"/>
          <w:sz w:val="21"/>
          <w:szCs w:val="21"/>
          <w:highlight w:val="white"/>
          <w:shd w:val="clear" w:color="auto" w:fill="ffffff"/>
        </w:rPr>
        <w:t xml:space="preserve">联系方式：</w:t>
      </w:r>
      <w:r>
        <w:rPr>
          <w:rFonts w:hint="eastAsia" w:ascii="宋体" w:hAnsi="宋体" w:cs="宋体"/>
          <w:i w:val="0"/>
          <w:iCs w:val="0"/>
          <w:caps w:val="0"/>
          <w:color w:val="000000"/>
          <w:spacing w:val="0"/>
          <w:sz w:val="21"/>
          <w:szCs w:val="21"/>
          <w:highlight w:val="white"/>
          <w:shd w:val="clear" w:color="auto" w:fill="ffffff"/>
          <w:lang w:val="en-US" w:eastAsia="zh-CN"/>
        </w:rPr>
        <w:t xml:space="preserve">18805253190</w:t>
      </w:r>
      <w:r>
        <w:rPr>
          <w:rFonts w:hint="eastAsia" w:ascii="宋体" w:hAnsi="宋体" w:eastAsia="宋体" w:cs="宋体"/>
          <w:i w:val="0"/>
          <w:iCs w:val="0"/>
          <w:caps w:val="0"/>
          <w:color w:val="000000"/>
          <w:spacing w:val="0"/>
          <w:sz w:val="21"/>
          <w:szCs w:val="21"/>
          <w:highlight w:val="white"/>
          <w:shd w:val="clear" w:color="auto" w:fill="ffffff"/>
        </w:rPr>
        <w:t xml:space="preserve">            </w:t>
      </w:r>
      <w:r>
        <w:rPr>
          <w:rFonts w:hint="eastAsia" w:ascii="宋体" w:hAnsi="宋体" w:eastAsia="宋体" w:cs="宋体"/>
          <w:i w:val="0"/>
          <w:iCs w:val="0"/>
          <w:caps w:val="0"/>
          <w:color w:val="000000"/>
          <w:spacing w:val="0"/>
          <w:sz w:val="21"/>
          <w:szCs w:val="21"/>
          <w:highlight w:val="white"/>
          <w:shd w:val="clear" w:color="auto" w:fill="ffffff"/>
        </w:rPr>
      </w:r>
      <w:r/>
    </w:p>
    <w:p>
      <w:pPr>
        <w:pStyle w:val="865"/>
        <w:ind w:firstLine="420"/>
        <w:keepLines w:val="0"/>
        <w:keepNext w:val="0"/>
        <w:pageBreakBefore w:val="0"/>
        <w:spacing w:line="360" w:lineRule="auto"/>
        <w:rPr>
          <w:rFonts w:hint="eastAsia" w:ascii="宋体" w:hAnsi="宋体" w:eastAsia="宋体" w:cs="宋体"/>
          <w:i w:val="0"/>
          <w:iCs w:val="0"/>
          <w:caps w:val="0"/>
          <w:color w:val="000000"/>
          <w:spacing w:val="0"/>
          <w:sz w:val="21"/>
          <w:szCs w:val="21"/>
          <w:highlight w:val="white"/>
          <w:shd w:val="clear" w:color="auto" w:fill="ffffff"/>
        </w:rPr>
      </w:pPr>
      <w:r>
        <w:rPr>
          <w:rFonts w:hint="eastAsia" w:ascii="宋体" w:hAnsi="宋体" w:eastAsia="宋体" w:cs="宋体"/>
          <w:i w:val="0"/>
          <w:iCs w:val="0"/>
          <w:caps w:val="0"/>
          <w:color w:val="000000"/>
          <w:spacing w:val="0"/>
          <w:sz w:val="21"/>
          <w:szCs w:val="21"/>
          <w:highlight w:val="white"/>
          <w:shd w:val="clear" w:color="auto" w:fill="ffffff"/>
        </w:rPr>
        <w:t xml:space="preserve">3.项目联系方式</w:t>
      </w:r>
      <w:r>
        <w:rPr>
          <w:rFonts w:hint="eastAsia" w:ascii="宋体" w:hAnsi="宋体" w:eastAsia="宋体" w:cs="宋体"/>
          <w:i w:val="0"/>
          <w:iCs w:val="0"/>
          <w:caps w:val="0"/>
          <w:color w:val="000000"/>
          <w:spacing w:val="0"/>
          <w:sz w:val="21"/>
          <w:szCs w:val="21"/>
          <w:highlight w:val="white"/>
          <w:shd w:val="clear" w:color="auto" w:fill="ffffff"/>
        </w:rPr>
      </w:r>
      <w:r/>
    </w:p>
    <w:p>
      <w:pPr>
        <w:pStyle w:val="865"/>
        <w:ind w:firstLine="420"/>
        <w:keepLines w:val="0"/>
        <w:keepNext w:val="0"/>
        <w:pageBreakBefore w:val="0"/>
        <w:spacing w:line="360" w:lineRule="auto"/>
        <w:rPr>
          <w:rFonts w:hint="eastAsia" w:ascii="宋体" w:hAnsi="宋体" w:eastAsia="宋体" w:cs="宋体"/>
          <w:i w:val="0"/>
          <w:iCs w:val="0"/>
          <w:caps w:val="0"/>
          <w:color w:val="000000"/>
          <w:spacing w:val="0"/>
          <w:sz w:val="21"/>
          <w:szCs w:val="21"/>
          <w:highlight w:val="white"/>
          <w:shd w:val="clear" w:color="auto" w:fill="ffffff"/>
        </w:rPr>
      </w:pPr>
      <w:r>
        <w:rPr>
          <w:rFonts w:hint="eastAsia" w:ascii="宋体" w:hAnsi="宋体" w:eastAsia="宋体" w:cs="宋体"/>
          <w:i w:val="0"/>
          <w:iCs w:val="0"/>
          <w:caps w:val="0"/>
          <w:color w:val="000000"/>
          <w:spacing w:val="0"/>
          <w:sz w:val="21"/>
          <w:szCs w:val="21"/>
          <w:highlight w:val="white"/>
          <w:shd w:val="clear" w:color="auto" w:fill="ffffff"/>
        </w:rPr>
        <w:t xml:space="preserve">联 系 人：</w:t>
      </w:r>
      <w:r>
        <w:rPr>
          <w:rFonts w:hint="eastAsia" w:ascii="宋体" w:hAnsi="宋体" w:cs="宋体"/>
          <w:i w:val="0"/>
          <w:iCs w:val="0"/>
          <w:caps w:val="0"/>
          <w:color w:val="000000"/>
          <w:spacing w:val="0"/>
          <w:sz w:val="21"/>
          <w:szCs w:val="21"/>
          <w:highlight w:val="white"/>
          <w:shd w:val="clear" w:color="auto" w:fill="ffffff"/>
          <w:lang w:eastAsia="zh-CN"/>
        </w:rPr>
        <w:t xml:space="preserve">翁丹丹</w:t>
      </w:r>
      <w:r>
        <w:rPr>
          <w:rFonts w:hint="eastAsia" w:ascii="宋体" w:hAnsi="宋体" w:eastAsia="宋体" w:cs="宋体"/>
          <w:i w:val="0"/>
          <w:iCs w:val="0"/>
          <w:caps w:val="0"/>
          <w:color w:val="000000"/>
          <w:spacing w:val="0"/>
          <w:sz w:val="21"/>
          <w:szCs w:val="21"/>
          <w:highlight w:val="white"/>
          <w:shd w:val="clear" w:color="auto" w:fill="ffffff"/>
        </w:rPr>
        <w:t xml:space="preserve">               </w:t>
      </w:r>
      <w:r>
        <w:rPr>
          <w:rFonts w:hint="eastAsia" w:ascii="宋体" w:hAnsi="宋体" w:eastAsia="宋体" w:cs="宋体"/>
          <w:i w:val="0"/>
          <w:iCs w:val="0"/>
          <w:caps w:val="0"/>
          <w:color w:val="000000"/>
          <w:spacing w:val="0"/>
          <w:sz w:val="21"/>
          <w:szCs w:val="21"/>
          <w:highlight w:val="white"/>
          <w:shd w:val="clear" w:color="auto" w:fill="ffffff"/>
        </w:rPr>
      </w:r>
      <w:r/>
    </w:p>
    <w:p>
      <w:pPr>
        <w:pStyle w:val="865"/>
        <w:ind w:firstLine="420"/>
        <w:keepLines w:val="0"/>
        <w:keepNext w:val="0"/>
        <w:pageBreakBefore w:val="0"/>
        <w:spacing w:line="360" w:lineRule="auto"/>
        <w:rPr>
          <w:rFonts w:hint="eastAsia" w:ascii="宋体" w:hAnsi="宋体" w:eastAsia="宋体" w:cs="宋体"/>
          <w:color w:val="000000"/>
          <w:sz w:val="21"/>
          <w:szCs w:val="21"/>
          <w:highlight w:val="white"/>
        </w:rPr>
      </w:pPr>
      <w:r>
        <w:rPr>
          <w:rFonts w:hint="eastAsia" w:ascii="宋体" w:hAnsi="宋体" w:eastAsia="宋体" w:cs="宋体"/>
          <w:i w:val="0"/>
          <w:iCs w:val="0"/>
          <w:caps w:val="0"/>
          <w:color w:val="000000"/>
          <w:spacing w:val="0"/>
          <w:sz w:val="21"/>
          <w:szCs w:val="21"/>
          <w:highlight w:val="white"/>
          <w:shd w:val="clear" w:color="auto" w:fill="ffffff"/>
        </w:rPr>
        <w:t xml:space="preserve">联系方式：</w:t>
      </w:r>
      <w:r>
        <w:rPr>
          <w:rFonts w:hint="eastAsia" w:ascii="宋体" w:hAnsi="宋体" w:cs="宋体"/>
          <w:i w:val="0"/>
          <w:iCs w:val="0"/>
          <w:caps w:val="0"/>
          <w:color w:val="000000"/>
          <w:spacing w:val="0"/>
          <w:sz w:val="21"/>
          <w:szCs w:val="21"/>
          <w:highlight w:val="white"/>
          <w:shd w:val="clear" w:color="auto" w:fill="ffffff"/>
          <w:lang w:val="en-US" w:eastAsia="zh-CN"/>
        </w:rPr>
        <w:t xml:space="preserve">18805253190</w:t>
      </w:r>
      <w:r>
        <w:rPr>
          <w:rFonts w:hint="eastAsia" w:ascii="宋体" w:hAnsi="宋体" w:eastAsia="宋体" w:cs="宋体"/>
          <w:i w:val="0"/>
          <w:iCs w:val="0"/>
          <w:caps w:val="0"/>
          <w:color w:val="000000"/>
          <w:spacing w:val="0"/>
          <w:sz w:val="21"/>
          <w:szCs w:val="21"/>
          <w:highlight w:val="white"/>
          <w:shd w:val="clear" w:color="auto" w:fill="ffffff"/>
        </w:rPr>
        <w:t xml:space="preserve">   </w:t>
      </w:r>
      <w:r>
        <w:rPr>
          <w:rFonts w:hint="eastAsia" w:ascii="宋体" w:hAnsi="宋体" w:eastAsia="宋体" w:cs="宋体"/>
          <w:color w:val="000000"/>
          <w:sz w:val="21"/>
          <w:szCs w:val="21"/>
          <w:highlight w:val="white"/>
        </w:rPr>
      </w:r>
      <w:r/>
    </w:p>
    <w:p>
      <w:pPr>
        <w:pStyle w:val="932"/>
        <w:jc w:val="center"/>
        <w:pageBreakBefore w:val="0"/>
        <w:spacing w:before="0" w:after="0" w:line="360" w:lineRule="auto"/>
        <w:rPr>
          <w:rFonts w:hint="eastAsia" w:ascii="宋体" w:hAnsi="宋体" w:eastAsia="宋体" w:cs="宋体"/>
          <w:color w:val="000000"/>
          <w:highlight w:val="white"/>
        </w:rPr>
        <w:sectPr>
          <w:headerReference w:type="default" r:id="rId9"/>
          <w:headerReference w:type="first" r:id="rId10"/>
          <w:footerReference w:type="default" r:id="rId13"/>
          <w:footerReference w:type="first" r:id="rId14"/>
          <w:footnotePr/>
          <w:endnotePr/>
          <w:type w:val="nextPage"/>
          <w:pgSz w:w="11906" w:h="16838" w:orient="portrait"/>
          <w:pgMar w:top="1440" w:right="1803" w:bottom="1440" w:left="1803" w:header="851" w:footer="992" w:gutter="0"/>
          <w:cols w:num="1" w:sep="0" w:space="1701" w:equalWidth="1"/>
          <w:docGrid w:linePitch="360"/>
          <w:titlePg/>
        </w:sectPr>
      </w:pPr>
      <w:r>
        <w:rPr>
          <w:rFonts w:hint="eastAsia" w:ascii="宋体" w:hAnsi="宋体" w:eastAsia="宋体" w:cs="宋体"/>
          <w:color w:val="000000"/>
          <w:highlight w:val="white"/>
        </w:rPr>
      </w:r>
      <w:r/>
    </w:p>
    <w:p>
      <w:pPr>
        <w:pStyle w:val="932"/>
        <w:jc w:val="center"/>
        <w:keepLines/>
        <w:keepNext/>
        <w:pageBreakBefore w:val="0"/>
        <w:spacing w:before="0" w:after="0"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第二章 磋商须知</w:t>
      </w:r>
      <w:bookmarkEnd w:id="17"/>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1、采购方式</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1.1 本次采购采取竞争性磋商方式，本采购文件仅适用</w:t>
      </w:r>
      <w:r>
        <w:rPr>
          <w:rFonts w:hint="eastAsia" w:ascii="宋体" w:hAnsi="宋体" w:cs="宋体"/>
          <w:color w:val="000000"/>
          <w:highlight w:val="white"/>
          <w:lang w:val="en-US" w:eastAsia="zh-CN"/>
        </w:rPr>
        <w:t xml:space="preserve">于</w:t>
      </w:r>
      <w:r>
        <w:rPr>
          <w:rFonts w:hint="eastAsia" w:ascii="宋体" w:hAnsi="宋体" w:cs="宋体"/>
          <w:color w:val="000000"/>
          <w:highlight w:val="white"/>
          <w:lang w:eastAsia="zh-CN"/>
        </w:rPr>
        <w:t xml:space="preserve">JSZC-321081-CCZT-C2026-0006</w:t>
      </w:r>
      <w:r>
        <w:rPr>
          <w:rFonts w:hint="eastAsia" w:ascii="宋体" w:hAnsi="宋体" w:eastAsia="宋体" w:cs="宋体"/>
          <w:color w:val="000000"/>
          <w:highlight w:val="white"/>
        </w:rPr>
        <w:t xml:space="preserve">号项目。</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2、供应商</w:t>
      </w:r>
      <w:r>
        <w:rPr>
          <w:rFonts w:hint="eastAsia" w:ascii="宋体" w:hAnsi="宋体" w:eastAsia="宋体" w:cs="宋体"/>
          <w:color w:val="000000"/>
          <w:highlight w:val="white"/>
        </w:rPr>
      </w:r>
      <w:r/>
    </w:p>
    <w:p>
      <w:pPr>
        <w:pStyle w:val="865"/>
        <w:ind w:firstLine="422"/>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b/>
          <w:bCs/>
          <w:color w:val="000000"/>
          <w:highlight w:val="white"/>
        </w:rPr>
        <w:t xml:space="preserve">2.1 参加竞争性磋商的供应商以下简称“供应商”，是指参加磋商并符合采购文件规定资格条件的法人、其他组织或者自然人。</w:t>
      </w:r>
      <w:r>
        <w:rPr>
          <w:rFonts w:hint="eastAsia" w:ascii="宋体" w:hAnsi="宋体" w:eastAsia="宋体" w:cs="宋体"/>
          <w:b/>
          <w:bCs/>
          <w:color w:val="000000"/>
          <w:highlight w:val="white"/>
        </w:rPr>
      </w:r>
      <w:r/>
    </w:p>
    <w:p>
      <w:pPr>
        <w:pStyle w:val="865"/>
        <w:ind w:firstLine="422"/>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b/>
          <w:bCs/>
          <w:color w:val="000000"/>
          <w:highlight w:val="white"/>
        </w:rPr>
        <w:t xml:space="preserve">2.2合格的供应商</w:t>
      </w:r>
      <w:r>
        <w:rPr>
          <w:rFonts w:hint="eastAsia" w:ascii="宋体" w:hAnsi="宋体" w:eastAsia="宋体" w:cs="宋体"/>
          <w:b/>
          <w:bCs/>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2.2.1 满足采购公告中供应商的资格条件要求的规定。</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2.2.2 满足本文件实质性条款的规定。</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3、适用法律</w:t>
      </w:r>
      <w:r>
        <w:rPr>
          <w:rFonts w:hint="eastAsia" w:ascii="宋体" w:hAnsi="宋体" w:eastAsia="宋体" w:cs="宋体"/>
          <w:color w:val="000000"/>
          <w:highlight w:val="white"/>
        </w:rPr>
      </w:r>
      <w:r/>
    </w:p>
    <w:p>
      <w:pPr>
        <w:pStyle w:val="865"/>
        <w:ind w:firstLine="422"/>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b/>
          <w:bCs/>
          <w:color w:val="000000"/>
          <w:highlight w:val="white"/>
        </w:rPr>
        <w:t xml:space="preserve">3.1 本次采购及由此产生的合同受中华人民共和国有关的法律法规制约和保护。</w:t>
      </w:r>
      <w:r>
        <w:rPr>
          <w:rFonts w:hint="eastAsia" w:ascii="宋体" w:hAnsi="宋体" w:eastAsia="宋体" w:cs="宋体"/>
          <w:b/>
          <w:bCs/>
          <w:color w:val="000000"/>
          <w:highlight w:val="white"/>
        </w:rPr>
      </w:r>
      <w:r/>
    </w:p>
    <w:p>
      <w:pPr>
        <w:pStyle w:val="865"/>
        <w:ind w:firstLine="422"/>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b/>
          <w:bCs/>
          <w:color w:val="000000"/>
          <w:highlight w:val="white"/>
        </w:rPr>
        <w:t xml:space="preserve">4、参加磋商费用</w:t>
      </w:r>
      <w:r>
        <w:rPr>
          <w:rFonts w:hint="eastAsia" w:ascii="宋体" w:hAnsi="宋体" w:eastAsia="宋体" w:cs="宋体"/>
          <w:b/>
          <w:bCs/>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4.1 供应商应自行承担所有与参加磋商有关的费用，无论磋商过程中的做法和结果如何，（代理公司）(以下简称代理机构)在任何情况下均无义务和责任承担这些费用。</w:t>
      </w:r>
      <w:r>
        <w:rPr>
          <w:rFonts w:hint="eastAsia" w:ascii="宋体" w:hAnsi="宋体" w:eastAsia="宋体" w:cs="宋体"/>
          <w:color w:val="000000"/>
          <w:highlight w:val="non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4.2</w:t>
      </w:r>
      <w:bookmarkStart w:id="18" w:name="_Hlk115095815"/>
      <w:r>
        <w:rPr>
          <w:rFonts w:hint="eastAsia" w:ascii="宋体" w:hAnsi="宋体" w:eastAsia="宋体" w:cs="宋体"/>
          <w:color w:val="000000"/>
          <w:highlight w:val="none"/>
        </w:rPr>
        <w:t xml:space="preserve">本次采购招标代理费由中标人支付；中标人在领取中标通知书前参照江苏省政府采购代理服务收费指导意见[苏政采协［2024］20号]文一次性支付给招标代理机构代理</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（1）代理服务费以人民币支付； </w:t>
      </w:r>
      <w:r>
        <w:rPr>
          <w:rFonts w:hint="eastAsia" w:ascii="宋体" w:hAnsi="宋体" w:eastAsia="宋体" w:cs="宋体"/>
          <w:color w:val="000000"/>
          <w:highlight w:val="non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（2）代理服务费一次性以电汇、转账等非现金形式支付； </w:t>
      </w:r>
      <w:r>
        <w:rPr>
          <w:rFonts w:hint="eastAsia" w:ascii="宋体" w:hAnsi="宋体" w:eastAsia="宋体" w:cs="宋体"/>
          <w:color w:val="000000"/>
          <w:highlight w:val="non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（3）招标代理服务费不在磋商报价中单列，包含在磋商总价中，由成交单位支付给代理机构。 </w:t>
      </w:r>
      <w:r>
        <w:rPr>
          <w:rFonts w:hint="eastAsia" w:ascii="宋体" w:hAnsi="宋体" w:eastAsia="宋体" w:cs="宋体"/>
          <w:color w:val="000000"/>
          <w:highlight w:val="non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开户名称：扬州传承招投标代理有限公司</w:t>
      </w:r>
      <w:r>
        <w:rPr>
          <w:rFonts w:hint="eastAsia" w:ascii="宋体" w:hAnsi="宋体" w:eastAsia="宋体" w:cs="宋体"/>
          <w:color w:val="000000"/>
          <w:highlight w:val="non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开户行:江苏仪征农村商业银行股份有限公司万博支行</w:t>
      </w:r>
      <w:r>
        <w:rPr>
          <w:rFonts w:hint="eastAsia" w:ascii="宋体" w:hAnsi="宋体" w:eastAsia="宋体" w:cs="宋体"/>
          <w:color w:val="000000"/>
          <w:highlight w:val="non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帐号:3210810011010000022797</w:t>
      </w:r>
      <w:r>
        <w:rPr>
          <w:rFonts w:hint="eastAsia" w:ascii="宋体" w:hAnsi="宋体" w:eastAsia="宋体" w:cs="宋体"/>
          <w:color w:val="000000"/>
          <w:highlight w:val="non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4.3专家评审费按扬财购【2020】40 号文《关于进一步规范扬州市政府采购专家评审费标准的通知》执行，由采购人一次性支付。</w:t>
      </w:r>
      <w:bookmarkEnd w:id="18"/>
      <w:r>
        <w:rPr>
          <w:rFonts w:hint="eastAsia" w:ascii="宋体" w:hAnsi="宋体" w:eastAsia="宋体" w:cs="宋体"/>
          <w:color w:val="000000"/>
          <w:highlight w:val="non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5、采购文件的约束力</w:t>
      </w:r>
      <w:r>
        <w:rPr>
          <w:rFonts w:hint="eastAsia" w:ascii="宋体" w:hAnsi="宋体" w:eastAsia="宋体" w:cs="宋体"/>
          <w:color w:val="000000"/>
          <w:highlight w:val="non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5.1 供应商一旦参加本项目采购活动，即被认为接受了本采购文件的规定和约束。</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6、采购文件构成</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6.1 采购文件有以下部分组成：</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（1）采购公告</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（2）磋商须知</w:t>
      </w:r>
      <w:r>
        <w:rPr>
          <w:rFonts w:hint="eastAsia" w:ascii="宋体" w:hAnsi="宋体" w:eastAsia="宋体" w:cs="宋体"/>
          <w:color w:val="000000"/>
          <w:highlight w:val="white"/>
        </w:rPr>
        <w:tab/>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（3）合同条款及格式</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（4）项目需求</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（5）评审方法与评审标准</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（6）竞争性磋商响应文件格式</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请仔细检查采购文件是否齐全，如有缺漏请立即与代理机构联系解决。</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6.2 采购的最小单位是包。采购服务数量及技术要求中未分包的，供应商对要求提供的服务不得部分响应；采购服务数量及技术要求中已经分包的，应当以包为单位响应。</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6.3 采购文件如果要求供应商提交备选响应方案的，供应商可以提交备选方案；否则，备选方案将被拒绝。</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color w:val="000000"/>
          <w:highlight w:val="white"/>
        </w:rPr>
        <w:t xml:space="preserve">7</w:t>
      </w:r>
      <w:r>
        <w:rPr>
          <w:rFonts w:hint="eastAsia" w:ascii="宋体" w:hAnsi="宋体" w:cs="宋体"/>
          <w:color w:val="000000"/>
          <w:highlight w:val="white"/>
          <w:lang w:eastAsia="zh-CN"/>
        </w:rPr>
        <w:t xml:space="preserve">、</w:t>
      </w:r>
      <w:r>
        <w:rPr>
          <w:rFonts w:hint="eastAsia" w:ascii="宋体" w:hAnsi="宋体" w:eastAsia="宋体" w:cs="宋体"/>
          <w:color w:val="000000"/>
          <w:highlight w:val="white"/>
        </w:rPr>
        <w:t xml:space="preserve">采购文件的澄清</w:t>
      </w:r>
      <w:r>
        <w:rPr>
          <w:rFonts w:hint="eastAsia" w:ascii="宋体" w:hAnsi="宋体" w:eastAsia="宋体" w:cs="宋体"/>
          <w:b/>
          <w:bCs/>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7.1 任何要求对采购文件进行澄清的供应商，应在提交首次响应文件截止时间至少5日前按采购公告中的通讯地址，以书面形式通知代理机构。</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color w:val="000000"/>
          <w:highlight w:val="white"/>
        </w:rPr>
        <w:t xml:space="preserve">8</w:t>
      </w:r>
      <w:r>
        <w:rPr>
          <w:rFonts w:hint="eastAsia" w:ascii="宋体" w:hAnsi="宋体" w:cs="宋体"/>
          <w:color w:val="000000"/>
          <w:highlight w:val="white"/>
          <w:lang w:eastAsia="zh-CN"/>
        </w:rPr>
        <w:t xml:space="preserve">、</w:t>
      </w:r>
      <w:r>
        <w:rPr>
          <w:rFonts w:hint="eastAsia" w:ascii="宋体" w:hAnsi="宋体" w:eastAsia="宋体" w:cs="宋体"/>
          <w:color w:val="000000"/>
          <w:highlight w:val="white"/>
        </w:rPr>
        <w:t xml:space="preserve">采购文件的修改</w:t>
      </w:r>
      <w:r>
        <w:rPr>
          <w:rFonts w:hint="eastAsia" w:ascii="宋体" w:hAnsi="宋体" w:eastAsia="宋体" w:cs="宋体"/>
          <w:b/>
          <w:bCs/>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8.2采购文件的修改将在“仪征市政府采购网”、“扬州市政府采购网”、“江苏省政府采购网”“中国政府采购网”公布，补充文件将作为采购文件的组成部分，并对供应商具有约束力。</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9、采购文件的语言、度量衡单位、货币</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9.1供应商提交的响应文件以及供应商与代理机构就有关磋商的所有来往通知、函件和文件均应使用简体中文。</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9.2 除技术性能另有规定外，采购文件所使用的度量衡单位，均须采用国家法定计量单位。</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9.3采购文件中的服务单价和总价无特殊规定的采用人民币报价，以元为单位标注。采购文件中另有规定的按规定执行。</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10、响应文件构成</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10.1磋商文件由以下部分组成基本目录、资格审查内容、符合性审查内容、</w:t>
      </w:r>
      <w:r>
        <w:rPr>
          <w:rFonts w:hint="eastAsia" w:ascii="宋体" w:hAnsi="宋体" w:cs="宋体"/>
          <w:color w:val="000000"/>
          <w:highlight w:val="white"/>
          <w:lang w:val="en-US" w:eastAsia="zh-CN"/>
        </w:rPr>
        <w:t xml:space="preserve">综合评分内容、</w:t>
      </w:r>
      <w:r>
        <w:rPr>
          <w:rFonts w:hint="eastAsia" w:ascii="宋体" w:hAnsi="宋体" w:eastAsia="宋体" w:cs="宋体"/>
          <w:color w:val="000000"/>
          <w:highlight w:val="white"/>
        </w:rPr>
        <w:t xml:space="preserve">价格扣除证明文件等部分</w:t>
      </w:r>
      <w:r>
        <w:rPr>
          <w:rFonts w:hint="eastAsia" w:ascii="宋体" w:hAnsi="宋体" w:eastAsia="宋体" w:cs="宋体"/>
          <w:color w:val="000000"/>
          <w:highlight w:val="white"/>
        </w:rPr>
      </w:r>
      <w:r/>
    </w:p>
    <w:p>
      <w:pPr>
        <w:pStyle w:val="865"/>
        <w:ind w:firstLine="422"/>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b/>
          <w:bCs/>
          <w:color w:val="000000"/>
          <w:highlight w:val="white"/>
        </w:rPr>
        <w:t xml:space="preserve">10.2 供应商应当根据采购文件要求编制响应文件，响应文件应对采购文件提出的要求和条件作出响应，并在相应的响应文件中逐条标明满足与否。</w:t>
      </w:r>
      <w:r>
        <w:rPr>
          <w:rFonts w:hint="eastAsia" w:ascii="宋体" w:hAnsi="宋体" w:eastAsia="宋体" w:cs="宋体"/>
          <w:b/>
          <w:bCs/>
          <w:color w:val="000000"/>
          <w:highlight w:val="white"/>
        </w:rPr>
      </w:r>
      <w:r/>
    </w:p>
    <w:p>
      <w:pPr>
        <w:pStyle w:val="865"/>
        <w:ind w:firstLine="480"/>
        <w:spacing w:line="400" w:lineRule="exact"/>
        <w:rPr>
          <w:rFonts w:hint="eastAsia"/>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0"/>
          <w:lang w:val="en-US" w:eastAsia="zh-CN"/>
        </w:rPr>
        <w:t xml:space="preserve">10</w:t>
      </w:r>
      <w:r>
        <w:rPr>
          <w:rFonts w:ascii="宋体" w:hAnsi="宋体" w:cs="宋体"/>
          <w:color w:val="000000"/>
          <w:sz w:val="21"/>
          <w:szCs w:val="20"/>
        </w:rPr>
        <w:t xml:space="preserve">.</w:t>
      </w:r>
      <w:r>
        <w:rPr>
          <w:rFonts w:hint="eastAsia" w:ascii="宋体" w:hAnsi="宋体" w:cs="宋体"/>
          <w:color w:val="000000"/>
          <w:sz w:val="21"/>
          <w:szCs w:val="20"/>
          <w:lang w:val="en-US" w:eastAsia="zh-CN"/>
        </w:rPr>
        <w:t xml:space="preserve">3</w:t>
      </w:r>
      <w:r>
        <w:rPr>
          <w:rFonts w:ascii="宋体" w:hAnsi="宋体" w:cs="宋体"/>
          <w:color w:val="000000"/>
          <w:sz w:val="21"/>
          <w:szCs w:val="20"/>
        </w:rPr>
        <w:t xml:space="preserve"> 如标书制作工具中格式和内容与</w:t>
      </w:r>
      <w:r>
        <w:rPr>
          <w:rFonts w:hint="eastAsia" w:ascii="宋体" w:hAnsi="宋体" w:cs="宋体"/>
          <w:color w:val="000000"/>
          <w:sz w:val="21"/>
          <w:szCs w:val="20"/>
        </w:rPr>
        <w:t xml:space="preserve">“仪征市政府采购网”、“扬州市政府采购网”、“江苏省政府采购网”“中国政府采购网”</w:t>
      </w:r>
      <w:r>
        <w:rPr>
          <w:rFonts w:ascii="宋体" w:hAnsi="宋体" w:cs="宋体"/>
          <w:color w:val="000000"/>
          <w:sz w:val="21"/>
          <w:szCs w:val="20"/>
        </w:rPr>
        <w:t xml:space="preserve">发布的招标文件不一致，请以</w:t>
      </w:r>
      <w:r>
        <w:rPr>
          <w:rFonts w:hint="eastAsia" w:ascii="宋体" w:hAnsi="宋体" w:cs="宋体"/>
          <w:color w:val="000000"/>
          <w:sz w:val="21"/>
          <w:szCs w:val="20"/>
        </w:rPr>
        <w:t xml:space="preserve">“仪征市政府采购网”、“扬州市政府采购网”、“江苏省政府采购网”“中国政府采购网”</w:t>
      </w:r>
      <w:r>
        <w:rPr>
          <w:rFonts w:ascii="宋体" w:hAnsi="宋体" w:cs="宋体"/>
          <w:color w:val="000000"/>
          <w:sz w:val="21"/>
          <w:szCs w:val="20"/>
        </w:rPr>
        <w:t xml:space="preserve">发布的招标文件为准。</w:t>
      </w:r>
      <w:r>
        <w:rPr>
          <w:rFonts w:hint="eastAsia"/>
          <w:color w:val="000000"/>
        </w:rPr>
      </w:r>
      <w:r/>
    </w:p>
    <w:p>
      <w:pPr>
        <w:pStyle w:val="865"/>
        <w:ind w:firstLine="420"/>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color w:val="000000"/>
          <w:highlight w:val="white"/>
        </w:rPr>
        <w:t xml:space="preserve">11、证明供应商资格及符合采购文件规定的文件</w:t>
      </w:r>
      <w:r>
        <w:rPr>
          <w:rFonts w:hint="eastAsia" w:ascii="宋体" w:hAnsi="宋体" w:eastAsia="宋体" w:cs="宋体"/>
          <w:b/>
          <w:bCs/>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11.1供应商应按要求提交资格证明文件及符合采购文件规定的文件。</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11.2供应商应提交证明其有资格参加磋商和成交后有能力独立履行合同的文件。</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11.3供应商除必须具有履行合同所需提供的产品或服务的能力外，还必须具备相应的财务、技术方面的能力。</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11.4供应商应提交根据合同要求提供的证明服务质量合格以及符合采购文件规定的证明文件。</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11.5证明供应商所提供服务与采购文件的要求相一致的文件可以是手册、图纸、文字资料和数据。</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12、磋商响应报价表</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12.1 供应商应按照采购文件规定格式填报磋商响应报价表，每项服务只允许有一个报价，任何有选择的报价将不予接受。</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12.2 标的物</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采购人需求的服务供应、安装，调试及有关技术服务等。</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12.3其它费用处理</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采购文件未列明，而供应商认为必需的费用也需列入报价。</w:t>
      </w:r>
      <w:r>
        <w:rPr>
          <w:rFonts w:hint="eastAsia" w:ascii="宋体" w:hAnsi="宋体" w:eastAsia="宋体" w:cs="宋体"/>
          <w:color w:val="000000"/>
          <w:highlight w:val="white"/>
        </w:rPr>
      </w:r>
      <w:r/>
    </w:p>
    <w:p>
      <w:pPr>
        <w:pStyle w:val="865"/>
        <w:ind w:firstLine="422"/>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b/>
          <w:bCs/>
          <w:color w:val="000000"/>
          <w:highlight w:val="white"/>
        </w:rPr>
        <w:t xml:space="preserve">13、技术参数响应及偏离表、商务条款响应及偏离表及磋商服务说明</w:t>
      </w:r>
      <w:r>
        <w:rPr>
          <w:rFonts w:hint="eastAsia" w:ascii="宋体" w:hAnsi="宋体" w:eastAsia="宋体" w:cs="宋体"/>
          <w:b/>
          <w:bCs/>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13.1 对采购文件中的技术与商务条款要求逐项作出响应或偏离，并说明原因；</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13.2 提供参加本项目类似案例简介；</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13.3 详细阐述所投服务的主要组成部分、功能设计、实现思路及关键技术；</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13.4 供应商认为需要的其他技术文件或说明。</w:t>
      </w:r>
      <w:r>
        <w:rPr>
          <w:rFonts w:hint="eastAsia" w:ascii="宋体" w:hAnsi="宋体" w:eastAsia="宋体" w:cs="宋体"/>
          <w:color w:val="000000"/>
          <w:highlight w:val="white"/>
        </w:rPr>
      </w:r>
      <w:r/>
    </w:p>
    <w:p>
      <w:pPr>
        <w:pStyle w:val="865"/>
        <w:ind w:firstLine="422"/>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b/>
          <w:bCs/>
          <w:color w:val="000000"/>
          <w:highlight w:val="white"/>
        </w:rPr>
        <w:t xml:space="preserve">14、服务承诺及售后服务机构、人员的情况介绍</w:t>
      </w:r>
      <w:r>
        <w:rPr>
          <w:rFonts w:hint="eastAsia" w:ascii="宋体" w:hAnsi="宋体" w:eastAsia="宋体" w:cs="宋体"/>
          <w:b/>
          <w:bCs/>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14.1供应商的服务承诺应按不低于采购文件中商务要求的标准。</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14.2提供供应商有关售后服务的管理制度、售后服务机构的分布情况、售后服务人员的数量、素质、技术水平及售后服务的反应能力。</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color w:val="000000"/>
          <w:highlight w:val="white"/>
        </w:rPr>
        <w:t xml:space="preserve">15、磋商响应函</w:t>
      </w:r>
      <w:r>
        <w:rPr>
          <w:rFonts w:hint="eastAsia" w:ascii="宋体" w:hAnsi="宋体" w:eastAsia="宋体" w:cs="宋体"/>
          <w:b/>
          <w:bCs/>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15.1 供应商应按照扬州市政府采购交易管理系统提供的格式完整、正确填写磋商响应函。</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color w:val="000000"/>
          <w:highlight w:val="white"/>
        </w:rPr>
        <w:t xml:space="preserve">16、磋商响应有效期</w:t>
      </w:r>
      <w:r>
        <w:rPr>
          <w:rFonts w:hint="eastAsia" w:ascii="宋体" w:hAnsi="宋体" w:eastAsia="宋体" w:cs="宋体"/>
          <w:b/>
          <w:bCs/>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16.1 磋商响应有效期为代理机构规定的响应文件接收截止时间后</w:t>
      </w:r>
      <w:r>
        <w:rPr>
          <w:rFonts w:hint="eastAsia" w:ascii="宋体" w:hAnsi="宋体" w:eastAsia="宋体" w:cs="宋体"/>
          <w:b/>
          <w:bCs/>
          <w:color w:val="000000"/>
          <w:highlight w:val="white"/>
          <w:u w:val="single"/>
        </w:rPr>
        <w:t xml:space="preserve">六十（60）天</w:t>
      </w:r>
      <w:r>
        <w:rPr>
          <w:rFonts w:hint="eastAsia" w:ascii="宋体" w:hAnsi="宋体" w:eastAsia="宋体" w:cs="宋体"/>
          <w:color w:val="000000"/>
          <w:highlight w:val="white"/>
        </w:rPr>
        <w:t xml:space="preserve">。磋商响应有效期比规定短的将被视为非实质性响应性而予以拒绝。</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bookmarkStart w:id="19" w:name="_Toc16938541"/>
      <w:r/>
      <w:bookmarkStart w:id="20" w:name="_Toc20823297"/>
      <w:r>
        <w:rPr>
          <w:rFonts w:hint="eastAsia" w:ascii="宋体" w:hAnsi="宋体" w:eastAsia="宋体" w:cs="宋体"/>
          <w:color w:val="000000"/>
          <w:highlight w:val="white"/>
        </w:rPr>
        <w:t xml:space="preserve">17、响应文件</w:t>
      </w:r>
      <w:bookmarkEnd w:id="19"/>
      <w:r/>
      <w:bookmarkEnd w:id="20"/>
      <w:r>
        <w:rPr>
          <w:rFonts w:hint="eastAsia" w:ascii="宋体" w:hAnsi="宋体" w:eastAsia="宋体" w:cs="宋体"/>
          <w:color w:val="000000"/>
          <w:highlight w:val="white"/>
        </w:rPr>
        <w:t xml:space="preserve">的递交</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17.1 电子响应文件的递交供应商应当按照《操作手册》规定，在磋商响应截止时间前制作并上传电子响应文件。</w:t>
      </w:r>
      <w:bookmarkStart w:id="21" w:name="_Toc20823298"/>
      <w:r/>
      <w:bookmarkStart w:id="22" w:name="_Toc16938542"/>
      <w:r>
        <w:rPr>
          <w:rFonts w:hint="eastAsia" w:ascii="宋体" w:hAnsi="宋体" w:eastAsia="宋体" w:cs="宋体"/>
          <w:color w:val="000000"/>
          <w:highlight w:val="white"/>
        </w:rPr>
      </w:r>
      <w:r/>
    </w:p>
    <w:p>
      <w:pPr>
        <w:pStyle w:val="865"/>
        <w:ind w:firstLine="422"/>
        <w:keepLines w:val="0"/>
        <w:keepNext w:val="0"/>
        <w:pageBreakBefore w:val="0"/>
        <w:spacing w:line="360" w:lineRule="auto"/>
        <w:widowControl w:val="off"/>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t xml:space="preserve">17.2</w:t>
      </w:r>
      <w:r>
        <w:rPr>
          <w:rFonts w:hint="eastAsia" w:ascii="宋体" w:hAnsi="宋体" w:eastAsia="宋体" w:cs="宋体"/>
          <w:b/>
          <w:bCs/>
          <w:color w:val="000000"/>
          <w:szCs w:val="21"/>
          <w:highlight w:val="white"/>
        </w:rPr>
        <w:t xml:space="preserve">政府采购管理交易系统（苏采云）</w:t>
      </w:r>
      <w:r>
        <w:rPr>
          <w:rFonts w:hint="eastAsia" w:ascii="宋体" w:hAnsi="宋体" w:eastAsia="宋体" w:cs="宋体"/>
          <w:b/>
          <w:color w:val="000000"/>
          <w:szCs w:val="21"/>
          <w:highlight w:val="white"/>
        </w:rPr>
        <w:t xml:space="preserve">相关要求是本采购文件的组成部分。</w:t>
      </w:r>
      <w:r>
        <w:rPr>
          <w:rFonts w:hint="eastAsia" w:ascii="宋体" w:hAnsi="宋体" w:eastAsia="宋体" w:cs="宋体"/>
          <w:b/>
          <w:color w:val="000000"/>
          <w:szCs w:val="21"/>
          <w:highlight w:val="white"/>
        </w:rPr>
      </w:r>
      <w:r/>
    </w:p>
    <w:p>
      <w:pPr>
        <w:pStyle w:val="865"/>
        <w:ind w:firstLine="422"/>
        <w:keepLines w:val="0"/>
        <w:keepNext w:val="0"/>
        <w:pageBreakBefore w:val="0"/>
        <w:spacing w:line="360" w:lineRule="auto"/>
        <w:widowControl w:val="off"/>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t xml:space="preserve">17.3供应商应对 CA 证书妥善保管，如被他人盗用投标，因此带来的结果均由供应商自行承担。</w:t>
      </w:r>
      <w:r>
        <w:rPr>
          <w:rFonts w:hint="eastAsia" w:ascii="宋体" w:hAnsi="宋体" w:eastAsia="宋体" w:cs="宋体"/>
          <w:b/>
          <w:color w:val="000000"/>
          <w:szCs w:val="21"/>
          <w:highlight w:val="white"/>
        </w:rPr>
      </w:r>
      <w:r/>
    </w:p>
    <w:p>
      <w:pPr>
        <w:pStyle w:val="865"/>
        <w:ind w:firstLine="422"/>
        <w:keepLines w:val="0"/>
        <w:keepNext w:val="0"/>
        <w:pageBreakBefore w:val="0"/>
        <w:spacing w:line="360" w:lineRule="auto"/>
        <w:widowControl w:val="off"/>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t xml:space="preserve">17.4供应商应当对采购文件提出的要求和条件作出实质性响应，并在电子投标系统逐条应答。</w:t>
      </w:r>
      <w:r>
        <w:rPr>
          <w:rFonts w:hint="eastAsia" w:ascii="宋体" w:hAnsi="宋体" w:eastAsia="宋体" w:cs="宋体"/>
          <w:b/>
          <w:color w:val="000000"/>
          <w:szCs w:val="21"/>
          <w:highlight w:val="white"/>
        </w:rPr>
      </w:r>
      <w:r/>
    </w:p>
    <w:p>
      <w:pPr>
        <w:pStyle w:val="865"/>
        <w:ind w:firstLine="422"/>
        <w:keepLines w:val="0"/>
        <w:keepNext w:val="0"/>
        <w:pageBreakBefore w:val="0"/>
        <w:spacing w:line="360" w:lineRule="auto"/>
        <w:widowControl w:val="off"/>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t xml:space="preserve">17.5</w:t>
      </w:r>
      <w:r>
        <w:rPr>
          <w:rFonts w:hint="eastAsia" w:ascii="宋体" w:hAnsi="宋体" w:eastAsia="宋体" w:cs="宋体"/>
          <w:b/>
          <w:bCs/>
          <w:color w:val="000000"/>
          <w:highlight w:val="white"/>
        </w:rPr>
        <w:t xml:space="preserve">供应商</w:t>
      </w:r>
      <w:r>
        <w:rPr>
          <w:rFonts w:hint="eastAsia" w:ascii="宋体" w:hAnsi="宋体" w:eastAsia="宋体" w:cs="宋体"/>
          <w:b/>
          <w:color w:val="000000"/>
          <w:szCs w:val="21"/>
          <w:highlight w:val="white"/>
        </w:rPr>
        <w:t xml:space="preserve">应对要求提供的资格证明文件（如资质证书、资格证书）、技术资料（如白皮书、彩页、手册、检测报告等）扫描上传至投标系统。</w:t>
      </w:r>
      <w:r>
        <w:rPr>
          <w:rFonts w:hint="eastAsia" w:ascii="宋体" w:hAnsi="宋体" w:eastAsia="宋体" w:cs="宋体"/>
          <w:b/>
          <w:color w:val="000000"/>
          <w:szCs w:val="21"/>
          <w:highlight w:val="white"/>
        </w:rPr>
      </w:r>
      <w:r/>
    </w:p>
    <w:p>
      <w:pPr>
        <w:pStyle w:val="865"/>
        <w:ind w:firstLine="422"/>
        <w:keepLines w:val="0"/>
        <w:keepNext w:val="0"/>
        <w:pageBreakBefore w:val="0"/>
        <w:spacing w:line="360" w:lineRule="auto"/>
        <w:widowControl w:val="off"/>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t xml:space="preserve">17.6</w:t>
      </w:r>
      <w:r>
        <w:rPr>
          <w:rFonts w:hint="eastAsia" w:ascii="宋体" w:hAnsi="宋体" w:eastAsia="宋体" w:cs="宋体"/>
          <w:b/>
          <w:bCs/>
          <w:color w:val="000000"/>
          <w:highlight w:val="white"/>
        </w:rPr>
        <w:t xml:space="preserve">供应商</w:t>
      </w:r>
      <w:r>
        <w:rPr>
          <w:rFonts w:hint="eastAsia" w:ascii="宋体" w:hAnsi="宋体" w:eastAsia="宋体" w:cs="宋体"/>
          <w:b/>
          <w:color w:val="000000"/>
          <w:szCs w:val="21"/>
          <w:highlight w:val="white"/>
        </w:rPr>
        <w:t xml:space="preserve">应当在采购文件要求提交响应文件的截止时间前，将响应文件提交至“苏采云”系统，逾期提交的响应文件，“苏采云”系统将自动拒收。</w:t>
      </w:r>
      <w:r>
        <w:rPr>
          <w:rFonts w:hint="eastAsia" w:ascii="宋体" w:hAnsi="宋体" w:eastAsia="宋体" w:cs="宋体"/>
          <w:b/>
          <w:color w:val="000000"/>
          <w:szCs w:val="21"/>
          <w:highlight w:val="white"/>
        </w:rPr>
      </w:r>
      <w:r/>
    </w:p>
    <w:p>
      <w:pPr>
        <w:pStyle w:val="865"/>
        <w:ind w:firstLine="422"/>
        <w:keepLines w:val="0"/>
        <w:keepNext w:val="0"/>
        <w:pageBreakBefore w:val="0"/>
        <w:spacing w:line="360" w:lineRule="auto"/>
        <w:widowControl w:val="off"/>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t xml:space="preserve">17.7各供应商应在规定时间内凭CA证书进行网上解密。</w:t>
      </w:r>
      <w:r>
        <w:rPr>
          <w:rFonts w:hint="eastAsia" w:ascii="宋体" w:hAnsi="宋体" w:eastAsia="宋体" w:cs="宋体"/>
          <w:b/>
          <w:color w:val="000000"/>
          <w:szCs w:val="21"/>
          <w:highlight w:val="white"/>
        </w:rPr>
      </w:r>
      <w:r/>
    </w:p>
    <w:p>
      <w:pPr>
        <w:pStyle w:val="865"/>
        <w:ind w:firstLine="422"/>
        <w:keepLines w:val="0"/>
        <w:keepNext w:val="0"/>
        <w:pageBreakBefore w:val="0"/>
        <w:spacing w:line="360" w:lineRule="auto"/>
        <w:widowControl w:val="off"/>
        <w:rPr>
          <w:rFonts w:hint="eastAsia" w:ascii="宋体" w:hAnsi="宋体" w:eastAsia="宋体" w:cs="宋体"/>
          <w:bCs/>
          <w:color w:val="000000"/>
          <w:sz w:val="24"/>
          <w:highlight w:val="white"/>
        </w:rPr>
      </w:pPr>
      <w:r>
        <w:rPr>
          <w:rFonts w:hint="eastAsia" w:ascii="宋体" w:hAnsi="宋体" w:eastAsia="宋体" w:cs="宋体"/>
          <w:b/>
          <w:bCs/>
          <w:color w:val="000000"/>
          <w:highlight w:val="white"/>
        </w:rPr>
        <w:t xml:space="preserve">18、磋商响应截止日期</w:t>
      </w:r>
      <w:bookmarkEnd w:id="21"/>
      <w:r/>
      <w:bookmarkEnd w:id="22"/>
      <w:r>
        <w:rPr>
          <w:rFonts w:hint="eastAsia" w:ascii="宋体" w:hAnsi="宋体" w:eastAsia="宋体" w:cs="宋体"/>
          <w:bCs/>
          <w:color w:val="000000"/>
          <w:sz w:val="24"/>
          <w:highlight w:val="white"/>
        </w:rPr>
      </w:r>
      <w:r/>
    </w:p>
    <w:p>
      <w:pPr>
        <w:pStyle w:val="865"/>
        <w:ind w:firstLine="420"/>
        <w:keepLines w:val="0"/>
        <w:keepNext w:val="0"/>
        <w:pageBreakBefore w:val="0"/>
        <w:spacing w:line="360" w:lineRule="auto"/>
        <w:widowControl w:val="off"/>
        <w:rPr>
          <w:rFonts w:hint="eastAsia" w:ascii="宋体" w:hAnsi="宋体" w:eastAsia="宋体" w:cs="宋体"/>
          <w:bCs/>
          <w:i/>
          <w:color w:val="000000"/>
          <w:highlight w:val="white"/>
          <w:u w:val="single"/>
        </w:rPr>
      </w:pPr>
      <w:r>
        <w:rPr>
          <w:rFonts w:hint="eastAsia" w:ascii="宋体" w:hAnsi="宋体" w:eastAsia="宋体" w:cs="宋体"/>
          <w:i/>
          <w:color w:val="000000"/>
          <w:highlight w:val="white"/>
          <w:u w:val="single"/>
        </w:rPr>
        <w:t xml:space="preserve">18.1</w:t>
      </w:r>
      <w:r>
        <w:rPr>
          <w:rFonts w:hint="eastAsia" w:ascii="宋体" w:hAnsi="宋体" w:eastAsia="宋体" w:cs="宋体"/>
          <w:bCs/>
          <w:i/>
          <w:color w:val="000000"/>
          <w:highlight w:val="white"/>
          <w:u w:val="single"/>
        </w:rPr>
        <w:t xml:space="preserve"> 供应商上传电子响应文件的时间不得迟于采购公告中规定的磋商响应截止时间。</w:t>
      </w:r>
      <w:r>
        <w:rPr>
          <w:rFonts w:hint="eastAsia" w:ascii="宋体" w:hAnsi="宋体" w:eastAsia="宋体" w:cs="宋体"/>
          <w:bCs/>
          <w:i/>
          <w:color w:val="000000"/>
          <w:highlight w:val="white"/>
          <w:u w:val="singl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18.2 代理机构可以按照规定，通过修改采购文件延长磋商截止日期，在此情况下，供应商的所有权利和义务以及供应商受制的截止日期均应以延长后新的截止日期为准。</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bookmarkStart w:id="23" w:name="_Toc16938543"/>
      <w:r/>
      <w:bookmarkStart w:id="24" w:name="_Toc20823299"/>
      <w:r>
        <w:rPr>
          <w:rFonts w:hint="eastAsia" w:ascii="宋体" w:hAnsi="宋体" w:eastAsia="宋体" w:cs="宋体"/>
          <w:color w:val="000000"/>
          <w:highlight w:val="white"/>
        </w:rPr>
        <w:t xml:space="preserve">19、响应文件</w:t>
      </w:r>
      <w:bookmarkEnd w:id="23"/>
      <w:r/>
      <w:bookmarkEnd w:id="24"/>
      <w:r>
        <w:rPr>
          <w:rFonts w:hint="eastAsia" w:ascii="宋体" w:hAnsi="宋体" w:eastAsia="宋体" w:cs="宋体"/>
          <w:color w:val="000000"/>
          <w:highlight w:val="white"/>
        </w:rPr>
        <w:t xml:space="preserve">的拒收</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19.1代理机构拒绝接收在其规定的磋商截止时间后上传的任何响应文件。</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bookmarkStart w:id="25" w:name="_Toc16938544"/>
      <w:r/>
      <w:bookmarkStart w:id="26" w:name="_Toc20823300"/>
      <w:r>
        <w:rPr>
          <w:rFonts w:hint="eastAsia" w:ascii="宋体" w:hAnsi="宋体" w:eastAsia="宋体" w:cs="宋体"/>
          <w:color w:val="000000"/>
          <w:highlight w:val="white"/>
        </w:rPr>
        <w:t xml:space="preserve">20、响应文件的撤回和修改</w:t>
      </w:r>
      <w:bookmarkEnd w:id="25"/>
      <w:r/>
      <w:bookmarkEnd w:id="26"/>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20.1 响应文件的撤回</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20.1.1 电子响应文件的撤回</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供应商可在磋商截止时间前，撤回其电子响应文件，具体操作方法见《操作手册》。</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20.1.2 供应商撤回电子响应文件，则认为其不再参与本项目磋商谈判。</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20.2 响应文件的修改</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供应商可在磋商截止时间前，对其电子响应文件进行修改，具体操作方法见《操作手册》。</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20.3 在磋商截止时间之后，供应商不得对其电子响应文件作任何修改。</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20.4 在磋商截止时间至采购文件中规定的磋商有效期满之间的这段时间内，供应商不得撤回其响应文件。</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color w:val="000000"/>
          <w:highlight w:val="white"/>
        </w:rPr>
        <w:t xml:space="preserve">21、磋商</w:t>
      </w:r>
      <w:r>
        <w:rPr>
          <w:rFonts w:hint="eastAsia" w:ascii="宋体" w:hAnsi="宋体" w:eastAsia="宋体" w:cs="宋体"/>
          <w:b/>
          <w:bCs/>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21.1 代理机构将在采购公告中规定的时间和地点组织磋商开始仪式。供应商应当按照《操作手册》规定，参加磋商活动。</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21.2供应商在磋商过程中涉及到的响应文件解密等工作，应按照《操作手册》规定执行。</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color w:val="000000"/>
          <w:highlight w:val="white"/>
        </w:rPr>
        <w:t xml:space="preserve">22、磋商小组</w:t>
      </w:r>
      <w:r>
        <w:rPr>
          <w:rFonts w:hint="eastAsia" w:ascii="宋体" w:hAnsi="宋体" w:eastAsia="宋体" w:cs="宋体"/>
          <w:b/>
          <w:bCs/>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color w:val="000000"/>
          <w:highlight w:val="white"/>
        </w:rPr>
        <w:t xml:space="preserve">22.1</w:t>
      </w:r>
      <w:r>
        <w:rPr>
          <w:rFonts w:hint="eastAsia" w:ascii="宋体" w:hAnsi="宋体" w:eastAsia="宋体" w:cs="宋体"/>
          <w:b/>
          <w:bCs/>
          <w:color w:val="000000"/>
          <w:highlight w:val="white"/>
        </w:rPr>
        <w:t xml:space="preserve"> </w:t>
      </w:r>
      <w:r>
        <w:rPr>
          <w:rFonts w:hint="eastAsia" w:ascii="宋体" w:hAnsi="宋体" w:eastAsia="宋体" w:cs="宋体"/>
          <w:color w:val="000000"/>
          <w:highlight w:val="white"/>
        </w:rPr>
        <w:t xml:space="preserve">磋商开始后，代理机构将立即组织磋商小组进行评审。</w:t>
      </w:r>
      <w:r>
        <w:rPr>
          <w:rFonts w:hint="eastAsia" w:ascii="宋体" w:hAnsi="宋体" w:eastAsia="宋体" w:cs="宋体"/>
          <w:b/>
          <w:bCs/>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22.2磋商小组由采购人代表和有关技术、经济等方面的专家组成，且人员构成符合政府采购有关规定。</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22.3磋商小组独立工作，负责评审有效响应文件并确定成交候选供应商。</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color w:val="000000"/>
          <w:highlight w:val="white"/>
        </w:rPr>
        <w:t xml:space="preserve">23、评审过程的保密与公正</w:t>
      </w:r>
      <w:r>
        <w:rPr>
          <w:rFonts w:hint="eastAsia" w:ascii="宋体" w:hAnsi="宋体" w:eastAsia="宋体" w:cs="宋体"/>
          <w:b/>
          <w:bCs/>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23.1评审专家应当遵守评审工作纪律，不得泄露评审情况和评审中获悉的商业秘密。</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23.2在评审过程中，供应商不得以任何行为影响评审过程，否则其响应文件将被作为无效响应文件。</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23.3 在评审期间，代理机构将设专门工作人员与供应商联系。</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23.4 代理机构和磋商小组不向未成交的供应商解释未成交原因，也不公布评审过程中的相关细节。</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color w:val="000000"/>
          <w:highlight w:val="white"/>
        </w:rPr>
        <w:t xml:space="preserve">24、磋商的澄清</w:t>
      </w:r>
      <w:r>
        <w:rPr>
          <w:rFonts w:hint="eastAsia" w:ascii="宋体" w:hAnsi="宋体" w:eastAsia="宋体" w:cs="宋体"/>
          <w:b/>
          <w:bCs/>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24.1评审期间，磋商小组要求供应商澄清、说明或者更正响应文件以电子函件形式提交但并非对每个供应商都作澄清要求。</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24.2接到磋商小组澄清要求的供应商应按磋商小组规定的时间和格式在“</w:t>
      </w:r>
      <w:r>
        <w:rPr>
          <w:rFonts w:hint="eastAsia" w:ascii="宋体" w:hAnsi="宋体" w:eastAsia="宋体" w:cs="宋体"/>
          <w:b/>
          <w:bCs/>
          <w:color w:val="000000"/>
          <w:highlight w:val="white"/>
        </w:rPr>
        <w:t xml:space="preserve">政府采购管理交易系统（苏采云）”</w:t>
      </w:r>
      <w:r>
        <w:rPr>
          <w:rFonts w:hint="eastAsia" w:ascii="宋体" w:hAnsi="宋体" w:eastAsia="宋体" w:cs="宋体"/>
          <w:color w:val="000000"/>
          <w:highlight w:val="white"/>
        </w:rPr>
        <w:t xml:space="preserve">中做出澄清，澄清的内容作为响应文件的补充部分。具体操作方式见</w:t>
      </w:r>
      <w:r>
        <w:rPr>
          <w:rFonts w:hint="eastAsia" w:ascii="宋体" w:hAnsi="宋体" w:eastAsia="宋体" w:cs="宋体"/>
          <w:bCs/>
          <w:color w:val="000000"/>
          <w:highlight w:val="white"/>
        </w:rPr>
        <w:t xml:space="preserve">《操作手册》</w:t>
      </w:r>
      <w:r>
        <w:rPr>
          <w:rFonts w:hint="eastAsia" w:ascii="宋体" w:hAnsi="宋体" w:eastAsia="宋体" w:cs="宋体"/>
          <w:color w:val="000000"/>
          <w:highlight w:val="white"/>
        </w:rPr>
        <w:t xml:space="preserve">。</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24.3 接到磋商小组澄清要求的供应商如未按规定做出澄清，其风险由供应商自行承担。</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color w:val="000000"/>
          <w:highlight w:val="white"/>
        </w:rPr>
        <w:t xml:space="preserve">25、对响应文件的初审</w:t>
      </w:r>
      <w:r>
        <w:rPr>
          <w:rFonts w:hint="eastAsia" w:ascii="宋体" w:hAnsi="宋体" w:eastAsia="宋体" w:cs="宋体"/>
          <w:b/>
          <w:bCs/>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25.1响应文件初审分为资格审查和符合性审查。</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25.1.1资格审查：依据法律法规和采购文件的规定，由磋商小组对响应文件中的资格证明文件进行审查。以确定供应商是否具备参加磋商的资格。</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bCs/>
          <w:color w:val="000000"/>
          <w:szCs w:val="21"/>
          <w:highlight w:val="white"/>
        </w:rPr>
        <w:t xml:space="preserve">在进行资格性审查的同时，将在“信用中国”网站（www.creditchina.gov.cn）、“中国政府采购网"(www.ccgp.gov.cn)对投标人是否被列入失信被执行人、重大税收违法案件当事人名单、政府采购严重失信行为记录名单情况进行查询，以确定供应商是否具备磋商资格。查询结果将以网页打印的形式留存并归档。</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25.1.2符合性检查：依据采购文件的规定，由磋商小组从响应文件的有效性、完整性和对采购文件的响应程度进行审查，以确定是否对采购文件的实质性要求作出响应。</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25.1.3 未通过资格审查或符合性审查的供应商，代理机构将在</w:t>
      </w:r>
      <w:r>
        <w:rPr>
          <w:rFonts w:hint="eastAsia" w:ascii="宋体" w:hAnsi="宋体" w:eastAsia="宋体" w:cs="宋体"/>
          <w:b/>
          <w:bCs/>
          <w:color w:val="000000"/>
          <w:highlight w:val="white"/>
        </w:rPr>
        <w:t xml:space="preserve">”政府采购管理交易系统（苏采云）”</w:t>
      </w:r>
      <w:r>
        <w:rPr>
          <w:rFonts w:hint="eastAsia" w:ascii="宋体" w:hAnsi="宋体" w:eastAsia="宋体" w:cs="宋体"/>
          <w:color w:val="000000"/>
          <w:highlight w:val="white"/>
        </w:rPr>
        <w:t xml:space="preserve">中告知未通过资格审查或符合性审查的原因，评审结束后，代理机构将不再告知未通过资格审查或符合性审查的原因。</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25.2在详细评审之前，磋商小组将首先审查每份响应文件是否实质性响应了采购文件的要求。实质性响应的响应文件应该是与采购文件要求的全部条款、条件和规格相符，没有重大偏离或保留。</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25.3如果响应文件实质上没有响应采购文件的要求，磋商小组将予以拒绝，供应商不得通过修改或撤销不合要求的偏离或保留而使其响应文件成为实质性响应的文件。</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25.4 供应商在开、评标全过程中应保持通讯畅通，并安排专人与代理机构及磋商小组联系。</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26、磋商程序及评审方法和标准</w:t>
      </w:r>
      <w:r>
        <w:rPr>
          <w:rFonts w:hint="eastAsia" w:ascii="宋体" w:hAnsi="宋体" w:eastAsia="宋体" w:cs="宋体"/>
          <w:color w:val="000000"/>
          <w:highlight w:val="white"/>
        </w:rPr>
      </w:r>
      <w:r/>
    </w:p>
    <w:p>
      <w:pPr>
        <w:pStyle w:val="865"/>
        <w:ind w:firstLine="422"/>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b/>
          <w:bCs/>
          <w:color w:val="000000"/>
          <w:highlight w:val="white"/>
        </w:rPr>
        <w:t xml:space="preserve">26.1磋商程序</w:t>
      </w:r>
      <w:r>
        <w:rPr>
          <w:rFonts w:hint="eastAsia" w:ascii="宋体" w:hAnsi="宋体" w:eastAsia="宋体" w:cs="宋体"/>
          <w:b/>
          <w:bCs/>
          <w:color w:val="000000"/>
          <w:highlight w:val="white"/>
        </w:rPr>
      </w:r>
      <w:r/>
    </w:p>
    <w:p>
      <w:pPr>
        <w:pStyle w:val="865"/>
        <w:ind w:firstLine="422"/>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b/>
          <w:bCs/>
          <w:color w:val="000000"/>
          <w:highlight w:val="white"/>
        </w:rPr>
        <w:t xml:space="preserve">26.1.1 对于通过资格性和符合性审查的供应商，磋商小组所有成员将集中与单一供应商在“</w:t>
      </w:r>
      <w:r>
        <w:rPr>
          <w:rFonts w:hint="eastAsia" w:ascii="宋体" w:hAnsi="宋体" w:eastAsia="宋体" w:cs="宋体"/>
          <w:b/>
          <w:bCs/>
          <w:color w:val="000000"/>
          <w:highlight w:val="white"/>
          <w:shd w:val="clear" w:color="ffffff" w:fill="ffffff"/>
        </w:rPr>
        <w:t xml:space="preserve">政府采购管理交易系统（苏采云）</w:t>
      </w:r>
      <w:r>
        <w:rPr>
          <w:rFonts w:hint="eastAsia" w:ascii="宋体" w:hAnsi="宋体" w:eastAsia="宋体" w:cs="宋体"/>
          <w:b/>
          <w:bCs/>
          <w:color w:val="000000"/>
          <w:highlight w:val="white"/>
        </w:rPr>
        <w:t xml:space="preserve">”中分别进行磋商。</w:t>
      </w:r>
      <w:r>
        <w:rPr>
          <w:rFonts w:hint="eastAsia" w:ascii="宋体" w:hAnsi="宋体" w:eastAsia="宋体" w:cs="宋体"/>
          <w:b/>
          <w:bCs/>
          <w:color w:val="000000"/>
          <w:highlight w:val="white"/>
        </w:rPr>
      </w:r>
      <w:r/>
    </w:p>
    <w:p>
      <w:pPr>
        <w:pStyle w:val="865"/>
        <w:ind w:firstLine="422"/>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b/>
          <w:bCs/>
          <w:color w:val="000000"/>
          <w:highlight w:val="whit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hint="eastAsia" w:ascii="宋体" w:hAnsi="宋体" w:eastAsia="宋体" w:cs="宋体"/>
          <w:b/>
          <w:bCs/>
          <w:color w:val="000000"/>
          <w:highlight w:val="white"/>
        </w:rPr>
      </w:r>
      <w:r/>
    </w:p>
    <w:p>
      <w:pPr>
        <w:pStyle w:val="865"/>
        <w:ind w:firstLine="422"/>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b/>
          <w:bCs/>
          <w:color w:val="000000"/>
          <w:highlight w:val="white"/>
        </w:rPr>
        <w:t xml:space="preserve"> 26.1.2 采购文件能够详细列明采购标的的技术、服务要求的，磋商结束后，磋商小组将要求所有实质性响应的供应商在规定时间内提交最后报价。</w:t>
      </w:r>
      <w:r>
        <w:rPr>
          <w:rFonts w:hint="eastAsia" w:ascii="宋体" w:hAnsi="宋体" w:eastAsia="宋体" w:cs="宋体"/>
          <w:b/>
          <w:bCs/>
          <w:color w:val="000000"/>
          <w:highlight w:val="white"/>
        </w:rPr>
      </w:r>
      <w:r/>
    </w:p>
    <w:p>
      <w:pPr>
        <w:pStyle w:val="865"/>
        <w:ind w:firstLine="422"/>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b/>
          <w:bCs/>
          <w:color w:val="000000"/>
          <w:highlight w:val="whit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ascii="宋体" w:hAnsi="宋体" w:eastAsia="宋体" w:cs="宋体"/>
          <w:b/>
          <w:bCs/>
          <w:color w:val="000000"/>
          <w:highlight w:val="white"/>
        </w:rPr>
      </w:r>
      <w:r/>
    </w:p>
    <w:p>
      <w:pPr>
        <w:pStyle w:val="865"/>
        <w:ind w:firstLine="422"/>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b/>
          <w:bCs/>
          <w:color w:val="000000"/>
          <w:highlight w:val="whit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宋体" w:hAnsi="宋体" w:eastAsia="宋体" w:cs="宋体"/>
          <w:b/>
          <w:bCs/>
          <w:color w:val="000000"/>
          <w:highlight w:val="white"/>
        </w:rPr>
      </w:r>
      <w:r/>
    </w:p>
    <w:p>
      <w:pPr>
        <w:pStyle w:val="865"/>
        <w:ind w:firstLine="422"/>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b/>
          <w:bCs/>
          <w:color w:val="000000"/>
          <w:highlight w:val="whit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rPr>
          <w:rFonts w:hint="eastAsia" w:ascii="宋体" w:hAnsi="宋体" w:eastAsia="宋体" w:cs="宋体"/>
          <w:b/>
          <w:bCs/>
          <w:color w:val="000000"/>
          <w:highlight w:val="white"/>
        </w:rPr>
      </w:r>
      <w:r/>
    </w:p>
    <w:p>
      <w:pPr>
        <w:pStyle w:val="865"/>
        <w:ind w:firstLine="422"/>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b/>
          <w:bCs/>
          <w:color w:val="000000"/>
          <w:highlight w:val="white"/>
        </w:rPr>
        <w:t xml:space="preserve">26.2 评审方法和标准</w:t>
      </w:r>
      <w:r>
        <w:rPr>
          <w:rFonts w:hint="eastAsia" w:ascii="宋体" w:hAnsi="宋体" w:eastAsia="宋体" w:cs="宋体"/>
          <w:b/>
          <w:bCs/>
          <w:color w:val="000000"/>
          <w:highlight w:val="white"/>
        </w:rPr>
      </w:r>
      <w:r/>
    </w:p>
    <w:p>
      <w:pPr>
        <w:pStyle w:val="865"/>
        <w:ind w:firstLine="422"/>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b/>
          <w:bCs/>
          <w:color w:val="000000"/>
          <w:highlight w:val="white"/>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b/>
          <w:bCs/>
          <w:color w:val="000000"/>
          <w:highlight w:val="white"/>
        </w:rPr>
      </w:r>
      <w:r/>
    </w:p>
    <w:p>
      <w:pPr>
        <w:pStyle w:val="865"/>
        <w:ind w:firstLine="422"/>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b/>
          <w:bCs/>
          <w:color w:val="000000"/>
          <w:highlight w:val="whit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b/>
          <w:bCs/>
          <w:color w:val="000000"/>
          <w:highlight w:val="white"/>
        </w:rPr>
      </w:r>
      <w:r/>
    </w:p>
    <w:p>
      <w:pPr>
        <w:pStyle w:val="865"/>
        <w:ind w:firstLine="422"/>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b/>
          <w:bCs/>
          <w:color w:val="000000"/>
          <w:highlight w:val="white"/>
        </w:rPr>
        <w:t xml:space="preserve">26.2.2评审标准</w:t>
      </w:r>
      <w:r>
        <w:rPr>
          <w:rFonts w:hint="eastAsia" w:ascii="宋体" w:hAnsi="宋体" w:eastAsia="宋体" w:cs="宋体"/>
          <w:b/>
          <w:bCs/>
          <w:color w:val="000000"/>
          <w:highlight w:val="white"/>
        </w:rPr>
      </w:r>
      <w:r/>
    </w:p>
    <w:p>
      <w:pPr>
        <w:pStyle w:val="865"/>
        <w:ind w:firstLine="422"/>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b/>
          <w:bCs/>
          <w:color w:val="000000"/>
          <w:highlight w:val="white"/>
        </w:rPr>
        <w:t xml:space="preserve">见本采购文件第五章规定。</w:t>
      </w:r>
      <w:r>
        <w:rPr>
          <w:rFonts w:hint="eastAsia" w:ascii="宋体" w:hAnsi="宋体" w:eastAsia="宋体" w:cs="宋体"/>
          <w:b/>
          <w:bCs/>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color w:val="000000"/>
          <w:highlight w:val="white"/>
        </w:rPr>
        <w:t xml:space="preserve">27、无效响应及采购活动终止的情况</w:t>
      </w:r>
      <w:r>
        <w:rPr>
          <w:rFonts w:hint="eastAsia" w:ascii="宋体" w:hAnsi="宋体" w:eastAsia="宋体" w:cs="宋体"/>
          <w:b/>
          <w:bCs/>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bCs/>
          <w:color w:val="000000"/>
          <w:highlight w:val="white"/>
        </w:rPr>
      </w:pPr>
      <w:r>
        <w:rPr>
          <w:rFonts w:hint="eastAsia" w:ascii="宋体" w:hAnsi="宋体" w:eastAsia="宋体" w:cs="宋体"/>
          <w:bCs/>
          <w:color w:val="000000"/>
          <w:highlight w:val="white"/>
        </w:rPr>
        <w:t xml:space="preserve">27.1无效响应条款</w:t>
      </w:r>
      <w:r>
        <w:rPr>
          <w:rFonts w:hint="eastAsia" w:ascii="宋体" w:hAnsi="宋体" w:eastAsia="宋体" w:cs="宋体"/>
          <w:bCs/>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bCs/>
          <w:color w:val="000000"/>
          <w:highlight w:val="white"/>
        </w:rPr>
      </w:pPr>
      <w:r>
        <w:rPr>
          <w:rFonts w:hint="eastAsia" w:ascii="宋体" w:hAnsi="宋体" w:eastAsia="宋体" w:cs="宋体"/>
          <w:bCs/>
          <w:color w:val="000000"/>
          <w:highlight w:val="white"/>
        </w:rPr>
        <w:t xml:space="preserve">27.1.1 供应商未按照采购文件要求上传电子磋商响应文件的。</w:t>
      </w:r>
      <w:r>
        <w:rPr>
          <w:rFonts w:hint="eastAsia" w:ascii="宋体" w:hAnsi="宋体" w:eastAsia="宋体" w:cs="宋体"/>
          <w:bCs/>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bCs/>
          <w:color w:val="000000"/>
          <w:highlight w:val="white"/>
        </w:rPr>
      </w:pPr>
      <w:r>
        <w:rPr>
          <w:rFonts w:hint="eastAsia" w:ascii="宋体" w:hAnsi="宋体" w:eastAsia="宋体" w:cs="宋体"/>
          <w:bCs/>
          <w:color w:val="000000"/>
          <w:highlight w:val="white"/>
        </w:rPr>
        <w:t xml:space="preserve">27.1.2 供应商未成功解密电子磋商响应文件的。</w:t>
      </w:r>
      <w:r>
        <w:rPr>
          <w:rFonts w:hint="eastAsia" w:ascii="宋体" w:hAnsi="宋体" w:eastAsia="宋体" w:cs="宋体"/>
          <w:bCs/>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bCs/>
          <w:color w:val="000000"/>
          <w:highlight w:val="white"/>
        </w:rPr>
      </w:pPr>
      <w:r>
        <w:rPr>
          <w:rFonts w:hint="eastAsia" w:ascii="宋体" w:hAnsi="宋体" w:eastAsia="宋体" w:cs="宋体"/>
          <w:bCs/>
          <w:color w:val="000000"/>
          <w:highlight w:val="white"/>
        </w:rPr>
        <w:t xml:space="preserve">27.1.3 供应商不具备采购文件中规定资格要求的。</w:t>
      </w:r>
      <w:r>
        <w:rPr>
          <w:rFonts w:hint="eastAsia" w:ascii="宋体" w:hAnsi="宋体" w:eastAsia="宋体" w:cs="宋体"/>
          <w:bCs/>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bCs/>
          <w:i/>
          <w:color w:val="000000"/>
          <w:highlight w:val="white"/>
          <w:u w:val="single"/>
        </w:rPr>
      </w:pPr>
      <w:r>
        <w:rPr>
          <w:rFonts w:hint="eastAsia" w:ascii="宋体" w:hAnsi="宋体" w:eastAsia="宋体" w:cs="宋体"/>
          <w:bCs/>
          <w:color w:val="000000"/>
          <w:highlight w:val="white"/>
        </w:rPr>
        <w:t xml:space="preserve">27.1.4 未通过符合性审查的。</w:t>
      </w:r>
      <w:r>
        <w:rPr>
          <w:rFonts w:hint="eastAsia" w:ascii="宋体" w:hAnsi="宋体" w:eastAsia="宋体" w:cs="宋体"/>
          <w:bCs/>
          <w:i/>
          <w:color w:val="000000"/>
          <w:highlight w:val="white"/>
          <w:u w:val="single"/>
        </w:rPr>
      </w:r>
      <w:r/>
    </w:p>
    <w:p>
      <w:pPr>
        <w:pStyle w:val="865"/>
        <w:ind w:firstLine="420"/>
        <w:keepLines w:val="0"/>
        <w:keepNext w:val="0"/>
        <w:pageBreakBefore w:val="0"/>
        <w:spacing w:line="360" w:lineRule="auto"/>
        <w:widowControl w:val="off"/>
        <w:rPr>
          <w:rFonts w:hint="eastAsia" w:ascii="宋体" w:hAnsi="宋体" w:eastAsia="宋体" w:cs="宋体"/>
          <w:bCs/>
          <w:i/>
          <w:color w:val="000000"/>
          <w:highlight w:val="white"/>
          <w:u w:val="single"/>
        </w:rPr>
      </w:pPr>
      <w:r>
        <w:rPr>
          <w:rFonts w:hint="eastAsia" w:ascii="宋体" w:hAnsi="宋体" w:eastAsia="宋体" w:cs="宋体"/>
          <w:bCs/>
          <w:color w:val="000000"/>
          <w:highlight w:val="white"/>
        </w:rPr>
        <w:t xml:space="preserve">27.1.5 不符合采购文件中规定的其他实质性要求和条件的（</w:t>
      </w:r>
      <w:r>
        <w:rPr>
          <w:rFonts w:hint="eastAsia" w:ascii="宋体" w:hAnsi="宋体" w:eastAsia="宋体" w:cs="宋体"/>
          <w:bCs/>
          <w:i/>
          <w:color w:val="000000"/>
          <w:highlight w:val="white"/>
          <w:u w:val="single"/>
        </w:rPr>
        <w:t xml:space="preserve">本采购文件中斜体且有下划线部分为实质性要求和条件）。</w:t>
      </w:r>
      <w:r>
        <w:rPr>
          <w:rFonts w:hint="eastAsia" w:ascii="宋体" w:hAnsi="宋体" w:eastAsia="宋体" w:cs="宋体"/>
          <w:bCs/>
          <w:i/>
          <w:color w:val="000000"/>
          <w:highlight w:val="white"/>
          <w:u w:val="single"/>
        </w:rPr>
      </w:r>
      <w:r/>
    </w:p>
    <w:p>
      <w:pPr>
        <w:pStyle w:val="865"/>
        <w:ind w:firstLine="420"/>
        <w:keepLines w:val="0"/>
        <w:keepNext w:val="0"/>
        <w:pageBreakBefore w:val="0"/>
        <w:spacing w:line="360" w:lineRule="auto"/>
        <w:widowControl w:val="off"/>
        <w:rPr>
          <w:rFonts w:hint="eastAsia" w:ascii="宋体" w:hAnsi="宋体" w:eastAsia="宋体" w:cs="宋体"/>
          <w:bCs/>
          <w:color w:val="000000"/>
          <w:highlight w:val="white"/>
        </w:rPr>
      </w:pPr>
      <w:r>
        <w:rPr>
          <w:rFonts w:hint="eastAsia" w:ascii="宋体" w:hAnsi="宋体" w:eastAsia="宋体" w:cs="宋体"/>
          <w:bCs/>
          <w:color w:val="000000"/>
          <w:highlight w:val="white"/>
        </w:rPr>
        <w:t xml:space="preserve">27.1.6 </w:t>
      </w:r>
      <w:r>
        <w:rPr>
          <w:rFonts w:hint="eastAsia" w:ascii="宋体" w:hAnsi="宋体" w:eastAsia="宋体" w:cs="宋体"/>
          <w:color w:val="000000"/>
          <w:highlight w:val="whit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bCs/>
          <w:color w:val="000000"/>
          <w:highlight w:val="white"/>
        </w:rPr>
      </w:pPr>
      <w:r>
        <w:rPr>
          <w:rFonts w:hint="eastAsia" w:ascii="宋体" w:hAnsi="宋体" w:eastAsia="宋体" w:cs="宋体"/>
          <w:bCs/>
          <w:color w:val="000000"/>
          <w:highlight w:val="white"/>
        </w:rPr>
        <w:t xml:space="preserve">27.1.7 本项目采购产品被财政部、国家发改委、生态环境部等列入“节能产品品目清单”、“环境标志产品品目清单”强制采购范围，而供应商所磋商产品不在强制采购范围内的。</w:t>
      </w:r>
      <w:r>
        <w:rPr>
          <w:rFonts w:hint="eastAsia" w:ascii="宋体" w:hAnsi="宋体" w:eastAsia="宋体" w:cs="宋体"/>
          <w:bCs/>
          <w:color w:val="000000"/>
          <w:highlight w:val="white"/>
        </w:rPr>
      </w:r>
      <w:r/>
    </w:p>
    <w:p>
      <w:pPr>
        <w:pStyle w:val="865"/>
        <w:ind w:firstLine="420"/>
        <w:jc w:val="left"/>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cs="宋体"/>
          <w:color w:val="000000"/>
          <w:szCs w:val="21"/>
          <w:lang w:val="en-US" w:eastAsia="zh-CN"/>
        </w:rPr>
        <w:t xml:space="preserve">27.1.8</w:t>
      </w:r>
      <w:r>
        <w:rPr>
          <w:rFonts w:hint="eastAsia" w:ascii="宋体" w:hAnsi="宋体" w:eastAsia="宋体" w:cs="宋体"/>
          <w:color w:val="000000"/>
          <w:szCs w:val="21"/>
        </w:rPr>
        <w:t xml:space="preserve">根据江苏省财政厅财库〔2026〕2号，财政部《关于推动解决政府采购异常低价问题的通知》，谈判小组启动异常低价投标（响应）审查的情形和具体要求如下：</w:t>
      </w:r>
      <w:r>
        <w:rPr>
          <w:rFonts w:hint="eastAsia" w:ascii="宋体" w:hAnsi="宋体" w:eastAsia="宋体" w:cs="宋体"/>
          <w:color w:val="000000"/>
          <w:szCs w:val="21"/>
        </w:rPr>
      </w:r>
      <w:r/>
    </w:p>
    <w:p>
      <w:pPr>
        <w:pStyle w:val="865"/>
        <w:ind w:firstLine="420"/>
        <w:jc w:val="left"/>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评审过程中出现下列情形之一的，</w:t>
      </w:r>
      <w:r>
        <w:rPr>
          <w:rFonts w:hint="eastAsia" w:ascii="宋体" w:hAnsi="宋体" w:eastAsia="宋体" w:cs="宋体"/>
          <w:color w:val="000000"/>
          <w:szCs w:val="21"/>
          <w:lang w:val="en-US" w:eastAsia="zh-CN"/>
        </w:rPr>
        <w:t xml:space="preserve">评审</w:t>
      </w:r>
      <w:r>
        <w:rPr>
          <w:rFonts w:hint="eastAsia" w:ascii="宋体" w:hAnsi="宋体" w:eastAsia="宋体" w:cs="宋体"/>
          <w:color w:val="000000"/>
          <w:szCs w:val="21"/>
        </w:rPr>
        <w:t xml:space="preserve">小组应当启动异常低价投标（响应）审查程序：</w:t>
      </w:r>
      <w:r>
        <w:rPr>
          <w:rFonts w:hint="eastAsia" w:ascii="宋体" w:hAnsi="宋体" w:eastAsia="宋体" w:cs="宋体"/>
          <w:color w:val="000000"/>
          <w:szCs w:val="21"/>
        </w:rPr>
      </w:r>
      <w:r/>
    </w:p>
    <w:p>
      <w:pPr>
        <w:pStyle w:val="865"/>
        <w:ind w:firstLine="422"/>
        <w:keepLines w:val="0"/>
        <w:keepNext w:val="0"/>
        <w:pageBreakBefore w:val="0"/>
        <w:spacing w:line="360" w:lineRule="auto"/>
        <w:tabs>
          <w:tab w:val="left" w:pos="900" w:leader="none"/>
        </w:tabs>
        <w:rPr>
          <w:rFonts w:hint="eastAsia" w:ascii="宋体" w:hAnsi="宋体" w:eastAsia="宋体" w:cs="宋体"/>
          <w:b/>
          <w:bCs/>
          <w:color w:val="000000"/>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Cs w:val="21"/>
          <w:highlight w:val="none"/>
        </w:rPr>
        <w:t xml:space="preserve">评标过程中出现下列情形之一的，评标委员会应当启动异常低价投标审查程序：</w:t>
      </w:r>
      <w:r>
        <w:rPr>
          <w:rFonts w:hint="eastAsia" w:ascii="宋体" w:hAnsi="宋体" w:eastAsia="宋体" w:cs="宋体"/>
          <w:b/>
          <w:bCs/>
          <w:color w:val="000000"/>
          <w:szCs w:val="21"/>
          <w:highlight w:val="none"/>
        </w:rPr>
      </w:r>
      <w:r/>
    </w:p>
    <w:p>
      <w:pPr>
        <w:pStyle w:val="865"/>
        <w:ind w:firstLine="422"/>
        <w:keepLines w:val="0"/>
        <w:keepNext w:val="0"/>
        <w:pageBreakBefore w:val="0"/>
        <w:spacing w:line="360" w:lineRule="auto"/>
        <w:tabs>
          <w:tab w:val="left" w:pos="90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宋体"/>
          <w:b/>
          <w:bCs/>
          <w:color w:val="000000"/>
          <w:szCs w:val="21"/>
          <w:highlight w:val="none"/>
        </w:rPr>
      </w:r>
      <w:r/>
    </w:p>
    <w:p>
      <w:pPr>
        <w:pStyle w:val="865"/>
        <w:ind w:firstLine="422"/>
        <w:keepLines w:val="0"/>
        <w:keepNext w:val="0"/>
        <w:pageBreakBefore w:val="0"/>
        <w:spacing w:line="360" w:lineRule="auto"/>
        <w:tabs>
          <w:tab w:val="left" w:pos="90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b/>
          <w:bCs/>
          <w:color w:val="000000"/>
          <w:szCs w:val="21"/>
          <w:highlight w:val="none"/>
        </w:rPr>
      </w:r>
      <w:r/>
    </w:p>
    <w:p>
      <w:pPr>
        <w:pStyle w:val="865"/>
        <w:ind w:firstLine="422"/>
        <w:keepLines w:val="0"/>
        <w:keepNext w:val="0"/>
        <w:pageBreakBefore w:val="0"/>
        <w:spacing w:line="360" w:lineRule="auto"/>
        <w:tabs>
          <w:tab w:val="left" w:pos="90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3.投标（响应）报价低于采购项目最高限价45%的，即投标（响应）报价&lt;采购项目最高限价×45%； </w:t>
      </w:r>
      <w:r>
        <w:rPr>
          <w:rFonts w:hint="eastAsia" w:ascii="宋体" w:hAnsi="宋体" w:eastAsia="宋体" w:cs="宋体"/>
          <w:b/>
          <w:bCs/>
          <w:color w:val="000000"/>
          <w:szCs w:val="21"/>
          <w:highlight w:val="none"/>
        </w:rPr>
      </w:r>
      <w:r/>
    </w:p>
    <w:p>
      <w:pPr>
        <w:pStyle w:val="865"/>
        <w:ind w:firstLine="422"/>
        <w:keepLines w:val="0"/>
        <w:keepNext w:val="0"/>
        <w:pageBreakBefore w:val="0"/>
        <w:spacing w:line="360" w:lineRule="auto"/>
        <w:tabs>
          <w:tab w:val="left" w:pos="90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4.评审委员会基于专业判断，认为供应商报价过低，有可能影响产品质量或者不能诚信履约的其他情形。 </w:t>
      </w:r>
      <w:r>
        <w:rPr>
          <w:rFonts w:hint="eastAsia" w:ascii="宋体" w:hAnsi="宋体" w:eastAsia="宋体" w:cs="宋体"/>
          <w:b/>
          <w:bCs/>
          <w:color w:val="000000"/>
          <w:szCs w:val="21"/>
          <w:highlight w:val="none"/>
        </w:rPr>
      </w:r>
      <w:r/>
    </w:p>
    <w:p>
      <w:pPr>
        <w:pStyle w:val="865"/>
        <w:keepLines w:val="0"/>
        <w:keepNext w:val="0"/>
        <w:pageBreakBefore w:val="0"/>
        <w:spacing w:line="360" w:lineRule="auto"/>
        <w:tabs>
          <w:tab w:val="left" w:pos="90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采购人可以结合具体项目实际情况，提高上述第1项至第3项中启动异常低价投标（响应）审查的数值标准，但是最高不得超过65%。</w:t>
      </w:r>
      <w:r>
        <w:rPr>
          <w:rFonts w:hint="eastAsia" w:ascii="宋体" w:hAnsi="宋体" w:eastAsia="宋体" w:cs="宋体"/>
          <w:b/>
          <w:bCs/>
          <w:color w:val="000000"/>
          <w:szCs w:val="21"/>
          <w:highlight w:val="none"/>
        </w:rPr>
      </w:r>
      <w:r/>
    </w:p>
    <w:p>
      <w:pPr>
        <w:pStyle w:val="865"/>
        <w:ind w:firstLine="422"/>
        <w:keepLines w:val="0"/>
        <w:keepNext w:val="0"/>
        <w:pageBreakBefore w:val="0"/>
        <w:spacing w:line="360" w:lineRule="auto"/>
        <w:tabs>
          <w:tab w:val="left" w:pos="900" w:leader="none"/>
        </w:tabs>
        <w:rPr>
          <w:rFonts w:hint="eastAsia" w:ascii="宋体" w:hAnsi="宋体" w:eastAsia="宋体" w:cs="宋体"/>
          <w:b/>
          <w:bCs/>
          <w:color w:val="000000"/>
          <w:szCs w:val="21"/>
          <w:highlight w:val="none"/>
        </w:rPr>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b/>
          <w:bCs/>
          <w:color w:val="000000"/>
          <w:szCs w:val="21"/>
          <w:highlight w:val="none"/>
        </w:rPr>
      </w:r>
      <w:r/>
    </w:p>
    <w:p>
      <w:pPr>
        <w:pStyle w:val="865"/>
        <w:ind w:firstLine="422"/>
        <w:keepLines w:val="0"/>
        <w:keepNext w:val="0"/>
        <w:pageBreakBefore w:val="0"/>
        <w:spacing w:line="360" w:lineRule="auto"/>
        <w:tabs>
          <w:tab w:val="left" w:pos="900" w:leader="none"/>
        </w:tabs>
        <w:rPr>
          <w:rFonts w:hint="eastAsia" w:ascii="宋体" w:hAnsi="宋体" w:eastAsia="宋体" w:cs="宋体"/>
          <w:bCs/>
          <w:color w:val="000000"/>
          <w:highlight w:val="white"/>
        </w:rPr>
      </w:pPr>
      <w:r>
        <w:rPr>
          <w:rFonts w:hint="eastAsia" w:ascii="宋体" w:hAnsi="宋体" w:eastAsia="宋体" w:cs="宋体"/>
          <w:b/>
          <w:bCs/>
          <w:color w:val="000000"/>
          <w:sz w:val="21"/>
          <w:szCs w:val="21"/>
          <w:highlight w:val="none"/>
        </w:rPr>
        <w:t xml:space="preserve">（3）</w:t>
      </w:r>
      <w:r>
        <w:rPr>
          <w:rFonts w:hint="eastAsia" w:ascii="宋体" w:hAnsi="宋体" w:eastAsia="宋体" w:cs="宋体"/>
          <w:b/>
          <w:bCs/>
          <w:color w:val="000000"/>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Cs/>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bCs/>
          <w:color w:val="000000"/>
          <w:highlight w:val="white"/>
        </w:rPr>
      </w:pPr>
      <w:r>
        <w:rPr>
          <w:rFonts w:hint="eastAsia" w:ascii="宋体" w:hAnsi="宋体" w:eastAsia="宋体" w:cs="宋体"/>
          <w:bCs/>
          <w:color w:val="000000"/>
          <w:highlight w:val="white"/>
        </w:rPr>
        <w:t xml:space="preserve">27.1.</w:t>
      </w:r>
      <w:r>
        <w:rPr>
          <w:rFonts w:hint="eastAsia" w:ascii="宋体" w:hAnsi="宋体" w:cs="宋体"/>
          <w:bCs/>
          <w:color w:val="000000"/>
          <w:highlight w:val="white"/>
          <w:lang w:val="en-US" w:eastAsia="zh-CN"/>
        </w:rPr>
        <w:t xml:space="preserve">9</w:t>
      </w:r>
      <w:r>
        <w:rPr>
          <w:rFonts w:hint="eastAsia" w:ascii="宋体" w:hAnsi="宋体" w:eastAsia="宋体" w:cs="宋体"/>
          <w:bCs/>
          <w:color w:val="000000"/>
          <w:highlight w:val="white"/>
        </w:rPr>
        <w:t xml:space="preserve"> 响应文件未按照采购文件要求加盖电子签章。</w:t>
      </w:r>
      <w:r>
        <w:rPr>
          <w:rFonts w:hint="eastAsia" w:ascii="宋体" w:hAnsi="宋体" w:eastAsia="宋体" w:cs="宋体"/>
          <w:bCs/>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bCs/>
          <w:color w:val="000000"/>
          <w:highlight w:val="white"/>
        </w:rPr>
      </w:pPr>
      <w:r>
        <w:rPr>
          <w:rFonts w:hint="eastAsia" w:ascii="宋体" w:hAnsi="宋体" w:eastAsia="宋体" w:cs="宋体"/>
          <w:bCs/>
          <w:color w:val="000000"/>
          <w:highlight w:val="white"/>
        </w:rPr>
        <w:t xml:space="preserve">27.1.</w:t>
      </w:r>
      <w:r>
        <w:rPr>
          <w:rFonts w:hint="eastAsia" w:ascii="宋体" w:hAnsi="宋体" w:cs="宋体"/>
          <w:bCs/>
          <w:color w:val="000000"/>
          <w:highlight w:val="white"/>
          <w:lang w:val="en-US" w:eastAsia="zh-CN"/>
        </w:rPr>
        <w:t xml:space="preserve">10</w:t>
      </w:r>
      <w:r>
        <w:rPr>
          <w:rFonts w:hint="eastAsia" w:ascii="宋体" w:hAnsi="宋体" w:eastAsia="宋体" w:cs="宋体"/>
          <w:bCs/>
          <w:color w:val="000000"/>
          <w:highlight w:val="white"/>
        </w:rPr>
        <w:t xml:space="preserve"> 其他法律、法规及本采购文件规定的属无效响应的情形。</w:t>
      </w:r>
      <w:r>
        <w:rPr>
          <w:rFonts w:hint="eastAsia" w:ascii="宋体" w:hAnsi="宋体" w:eastAsia="宋体" w:cs="宋体"/>
          <w:bCs/>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bCs/>
          <w:color w:val="000000"/>
          <w:highlight w:val="white"/>
        </w:rPr>
      </w:pPr>
      <w:r>
        <w:rPr>
          <w:rFonts w:hint="eastAsia" w:ascii="宋体" w:hAnsi="宋体" w:eastAsia="宋体" w:cs="宋体"/>
          <w:bCs/>
          <w:color w:val="000000"/>
          <w:highlight w:val="white"/>
        </w:rPr>
        <w:t xml:space="preserve">27.2 </w:t>
      </w:r>
      <w:r>
        <w:rPr>
          <w:rFonts w:hint="eastAsia" w:ascii="宋体" w:hAnsi="宋体" w:eastAsia="宋体" w:cs="宋体"/>
          <w:color w:val="000000"/>
          <w:highlight w:val="white"/>
        </w:rPr>
        <w:t xml:space="preserve">采购活动终止的情况</w:t>
      </w:r>
      <w:r>
        <w:rPr>
          <w:rFonts w:hint="eastAsia" w:ascii="宋体" w:hAnsi="宋体" w:eastAsia="宋体" w:cs="宋体"/>
          <w:bCs/>
          <w:color w:val="000000"/>
          <w:highlight w:val="white"/>
        </w:rPr>
        <w:t xml:space="preserve">：</w:t>
      </w:r>
      <w:r>
        <w:rPr>
          <w:rFonts w:hint="eastAsia" w:ascii="宋体" w:hAnsi="宋体" w:eastAsia="宋体" w:cs="宋体"/>
          <w:bCs/>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bCs/>
          <w:color w:val="000000"/>
          <w:highlight w:val="white"/>
        </w:rPr>
      </w:pPr>
      <w:r>
        <w:rPr>
          <w:rFonts w:hint="eastAsia" w:ascii="宋体" w:hAnsi="宋体" w:eastAsia="宋体" w:cs="宋体"/>
          <w:bCs/>
          <w:color w:val="000000"/>
          <w:highlight w:val="white"/>
        </w:rPr>
        <w:t xml:space="preserve">27.2.1 因情况变化，不再符合规定的竞争性磋商采购方式适用情形的；</w:t>
      </w:r>
      <w:r>
        <w:rPr>
          <w:rFonts w:hint="eastAsia" w:ascii="宋体" w:hAnsi="宋体" w:eastAsia="宋体" w:cs="宋体"/>
          <w:bCs/>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bCs/>
          <w:color w:val="000000"/>
          <w:highlight w:val="white"/>
        </w:rPr>
      </w:pPr>
      <w:r>
        <w:rPr>
          <w:rFonts w:hint="eastAsia" w:ascii="宋体" w:hAnsi="宋体" w:eastAsia="宋体" w:cs="宋体"/>
          <w:bCs/>
          <w:color w:val="000000"/>
          <w:highlight w:val="white"/>
        </w:rPr>
        <w:t xml:space="preserve">27.2.2 出现影响采购公正的违法、违规行为的；</w:t>
      </w:r>
      <w:r>
        <w:rPr>
          <w:rFonts w:hint="eastAsia" w:ascii="宋体" w:hAnsi="宋体" w:eastAsia="宋体" w:cs="宋体"/>
          <w:bCs/>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bCs/>
          <w:color w:val="000000"/>
          <w:highlight w:val="white"/>
        </w:rPr>
      </w:pPr>
      <w:r>
        <w:rPr>
          <w:rFonts w:hint="eastAsia" w:ascii="宋体" w:hAnsi="宋体" w:eastAsia="宋体" w:cs="宋体"/>
          <w:bCs/>
          <w:color w:val="000000"/>
          <w:highlight w:val="white"/>
        </w:rPr>
        <w:t xml:space="preserve">27.2.3 </w:t>
      </w:r>
      <w:r>
        <w:rPr>
          <w:rFonts w:hint="eastAsia" w:ascii="宋体" w:hAnsi="宋体" w:eastAsia="宋体" w:cs="宋体"/>
          <w:color w:val="000000"/>
          <w:highlight w:val="white"/>
        </w:rPr>
        <w:t xml:space="preserve">除本磋商文件第26.1.2条第三款规定的情形外，在采购过程中符合要求的供应商或者报价未超过采购预算的供应商不足3家的。</w:t>
      </w:r>
      <w:r>
        <w:rPr>
          <w:rFonts w:hint="eastAsia" w:ascii="宋体" w:hAnsi="宋体" w:eastAsia="宋体" w:cs="宋体"/>
          <w:bCs/>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bCs/>
          <w:color w:val="000000"/>
          <w:highlight w:val="white"/>
        </w:rPr>
      </w:pPr>
      <w:r>
        <w:rPr>
          <w:rFonts w:hint="eastAsia" w:ascii="宋体" w:hAnsi="宋体" w:eastAsia="宋体" w:cs="宋体"/>
          <w:bCs/>
          <w:color w:val="000000"/>
          <w:highlight w:val="white"/>
        </w:rPr>
        <w:t xml:space="preserve">27.2.4 因重大变故，采购任务取消的。</w:t>
      </w:r>
      <w:r>
        <w:rPr>
          <w:rFonts w:hint="eastAsia" w:ascii="宋体" w:hAnsi="宋体" w:eastAsia="宋体" w:cs="宋体"/>
          <w:bCs/>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color w:val="000000"/>
          <w:highlight w:val="white"/>
        </w:rPr>
        <w:t xml:space="preserve">28、确定成交单位</w:t>
      </w:r>
      <w:r>
        <w:rPr>
          <w:rFonts w:hint="eastAsia" w:ascii="宋体" w:hAnsi="宋体" w:eastAsia="宋体" w:cs="宋体"/>
          <w:b/>
          <w:bCs/>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28.2 采购人应根据磋商推荐的成交候选人，按照排序由高到低的原件确定成交供应商。</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28.3 代理机构将在“仪征市政府采购网”、“扬州市政府采购网”、“江苏省政府采购网”“中国政府采购网”发布成交公告，公告期限为1个工作日。</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28.4 若有充分证据证明，成交供应商出现下列情况之一的，一经查实，将被取消成交资格：</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28.4.1 提供虚假材料谋取成交的；</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28.4.2 向采购人、代理机构行贿或者提供其他不正当利益的；</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28.4.3 恶意竞争，最终总报价明显低于其自身合理成本且又无法提供证明的；</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28.4.4 属于本文件规定的无效条件，但在评审过程中又未被磋商小组发现的；</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28.4.5 与采购人或者其他供应商恶意串通的；</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28.4.6 采取不正当手段诋毁、排挤其他供应商的；</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28.4.7 不符合法律、法规的规定的。</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29、质疑处理</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29.1提出质疑的供应商应当是参与所质疑项目采购活动的供应商。潜在供应商依法获取其可质疑的采购文件的，可以对采购文件提出质疑。</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对项目需求部分的质疑，潜在供应商应向采购人提出，由采购人负责答复。</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29.2供应商认为采购文件、采购过程和中标或成交结果使自己的权益受到损害的，可以在知道或应知其权益受到损害之日起7个工作日内，以书面形式向采购人或代理机构提出质疑。</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29.2.1对采购文件提出质疑的，应当在获取采购文件之日或者采购文件公告期限届满之日起7个工作日内提出。</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29.2.2对采购过程提出质疑的，为各采购程序环节结束之日起7个工作日内提出。</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29.2.3对成交结果提出质疑的，为成交结果公告期限届满之日起7个工作日内提出。</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29.3供应商应在法定质疑期内一次性提出针对同一采购程序环节的质疑。供应商如在法定期限内对同一采购程序环节提出多次质疑的，代理机构、采购人将只对供应商第一次质疑作出答复。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29.5 代理机构及采购人只接收以纸质原件形式送达的质疑。</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采购人质疑接收人及联系方式见采购文件第一章。</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29.6代理机构收到质疑申请后，将对质疑的形式和内容进行审查，如质疑内容、格式不符合规定，代理机构将告知质疑人进行补正。</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29.7质疑人应当在法定质疑期限内进行补正并重新提交质疑函。</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29.8 以下情形的质疑不予受理</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29.8.1 内容不符合《政府采购质疑和投诉办法》第十二条规定的质疑。</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29.8.2 超出政府采购法定期限的质疑。</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29.8.3 以传真、电子邮件等方式递交的非原件形式的质疑。</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29.8.4 未参加磋商活动的供应商或在磋商活动中自身权益未受到损害的供应商所提出的质疑。</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29.8.5供应商组成联合体参加磋商，联合体中任何一方或多方未按要求签字、盖章、加盖公章的质疑。</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29.10代理机构应当在收到供应商的书面质疑后7个工作日内作出答复，并以书面形式通知质疑供应商和其他有关供应商，但答复的内容不得涉及商业秘密。</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color w:val="000000"/>
          <w:highlight w:val="white"/>
        </w:rPr>
        <w:t xml:space="preserve">30、成交通知书</w:t>
      </w:r>
      <w:r>
        <w:rPr>
          <w:rFonts w:hint="eastAsia" w:ascii="宋体" w:hAnsi="宋体" w:eastAsia="宋体" w:cs="宋体"/>
          <w:b/>
          <w:bCs/>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30.l</w:t>
      </w:r>
      <w:r>
        <w:rPr>
          <w:rFonts w:hint="eastAsia" w:ascii="宋体" w:hAnsi="宋体" w:eastAsia="宋体" w:cs="宋体"/>
          <w:b/>
          <w:bCs/>
          <w:color w:val="000000"/>
          <w:highlight w:val="white"/>
        </w:rPr>
        <w:t xml:space="preserve"> </w:t>
      </w:r>
      <w:r>
        <w:rPr>
          <w:rFonts w:hint="eastAsia" w:ascii="宋体" w:hAnsi="宋体" w:eastAsia="宋体" w:cs="宋体"/>
          <w:color w:val="000000"/>
          <w:highlight w:val="white"/>
        </w:rPr>
        <w:t xml:space="preserve">成交结果确定后，代理机构将向成交供应商发出成</w:t>
      </w:r>
      <w:r>
        <w:rPr>
          <w:rFonts w:hint="eastAsia" w:ascii="宋体" w:hAnsi="宋体" w:eastAsia="宋体" w:cs="宋体"/>
          <w:color w:val="000000"/>
          <w:highlight w:val="white"/>
          <w:lang w:val="en-US" w:eastAsia="zh-CN"/>
        </w:rPr>
        <w:t xml:space="preserve">交</w:t>
      </w:r>
      <w:r>
        <w:rPr>
          <w:rFonts w:hint="eastAsia" w:ascii="宋体" w:hAnsi="宋体" w:eastAsia="宋体" w:cs="宋体"/>
          <w:color w:val="000000"/>
          <w:highlight w:val="white"/>
        </w:rPr>
        <w:t xml:space="preserve">通知书。</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30.2 成交供应商可在”扬州市政府采购交易管理系统（苏采云）”成交通知书下载模块中自行下载成交通知书。</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30.3成交通知书将是合同的一个组成部分。对采购人和成交供应商均具有法律效力。成交通知书发出后，采购人改变成交结果的，或者成交供应商放弃成交项目的，应当依法承担法律责任。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31、</w:t>
      </w:r>
      <w:r>
        <w:rPr>
          <w:rFonts w:hint="eastAsia" w:ascii="宋体" w:hAnsi="宋体" w:eastAsia="宋体" w:cs="宋体"/>
          <w:b/>
          <w:bCs/>
          <w:color w:val="000000"/>
          <w:highlight w:val="white"/>
        </w:rPr>
        <w:t xml:space="preserve"> </w:t>
      </w:r>
      <w:r>
        <w:rPr>
          <w:rFonts w:hint="eastAsia" w:ascii="宋体" w:hAnsi="宋体" w:eastAsia="宋体" w:cs="宋体"/>
          <w:color w:val="000000"/>
          <w:highlight w:val="white"/>
        </w:rPr>
        <w:t xml:space="preserve">签订合同</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31.l成交供应商应在成交通知书发出之日起十五日内，按照采购文件确定的事项与采购人签订政府采购合同。</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31.2</w:t>
      </w:r>
      <w:r>
        <w:rPr>
          <w:rFonts w:hint="eastAsia" w:ascii="宋体" w:hAnsi="宋体" w:eastAsia="宋体" w:cs="宋体"/>
          <w:b/>
          <w:bCs/>
          <w:color w:val="000000"/>
          <w:highlight w:val="white"/>
        </w:rPr>
        <w:t xml:space="preserve"> </w:t>
      </w:r>
      <w:r>
        <w:rPr>
          <w:rFonts w:hint="eastAsia" w:ascii="宋体" w:hAnsi="宋体" w:eastAsia="宋体" w:cs="宋体"/>
          <w:color w:val="000000"/>
          <w:highlight w:val="white"/>
        </w:rPr>
        <w:t xml:space="preserve">采购文件、成交供应商的响应文件及磋商过程中有关澄清、承诺文件均应作为合同附件。</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bCs/>
          <w:color w:val="000000"/>
          <w:szCs w:val="21"/>
          <w:highlight w:val="white"/>
        </w:rPr>
        <w:t xml:space="preserve">31.3 合同在“政府采购管理交易系统（苏采云）”中签订，签订合同后，</w:t>
      </w:r>
      <w:r>
        <w:rPr>
          <w:rFonts w:hint="eastAsia" w:ascii="宋体" w:hAnsi="宋体" w:eastAsia="宋体" w:cs="宋体"/>
          <w:bCs/>
          <w:i/>
          <w:iCs/>
          <w:color w:val="000000"/>
          <w:szCs w:val="21"/>
          <w:highlight w:val="white"/>
          <w:u w:val="single"/>
        </w:rPr>
        <w:t xml:space="preserve">成交供应商不得将货物或服务及其他服务进行转包</w:t>
      </w:r>
      <w:r>
        <w:rPr>
          <w:rFonts w:hint="eastAsia" w:ascii="宋体" w:hAnsi="宋体" w:eastAsia="宋体" w:cs="宋体"/>
          <w:bCs/>
          <w:color w:val="000000"/>
          <w:szCs w:val="21"/>
          <w:highlight w:val="white"/>
        </w:rPr>
        <w:t xml:space="preserve">。未经采购人同意，成交供应商也不得采用分包的形式履行合同，否则采购人有权终止合同，成交供应商的履约保证金将不予退还。转包或分包造成采购人损失的，成交供应商应承担赔偿责任。</w:t>
      </w:r>
      <w:r>
        <w:rPr>
          <w:rFonts w:hint="eastAsia" w:ascii="宋体" w:hAnsi="宋体" w:eastAsia="宋体" w:cs="宋体"/>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hint="eastAsia" w:ascii="宋体" w:hAnsi="宋体" w:eastAsia="宋体" w:cs="宋体"/>
          <w:color w:val="000000"/>
          <w:highlight w:val="white"/>
        </w:rPr>
      </w:r>
      <w:r/>
    </w:p>
    <w:p>
      <w:pPr>
        <w:pStyle w:val="865"/>
        <w:ind w:firstLine="422"/>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b/>
          <w:bCs/>
          <w:color w:val="000000"/>
          <w:highlight w:val="white"/>
        </w:rPr>
        <w:t xml:space="preserve">32、其他</w:t>
      </w:r>
      <w:r>
        <w:rPr>
          <w:rFonts w:hint="eastAsia" w:ascii="宋体" w:hAnsi="宋体" w:eastAsia="宋体" w:cs="宋体"/>
          <w:b/>
          <w:bCs/>
          <w:color w:val="000000"/>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32.1 依据《政府采购促进中小企业发展管理办法》享受享受扶持政策获得政府采购合同的，小微企业不得将合同分包给大中型企业，中型企业不得将合同分包给大型企业。</w:t>
      </w:r>
      <w:r>
        <w:rPr>
          <w:rFonts w:hint="eastAsia" w:ascii="宋体" w:hAnsi="宋体" w:eastAsia="宋体" w:cs="宋体"/>
          <w:color w:val="000000"/>
          <w:highlight w:val="white"/>
        </w:rPr>
      </w:r>
      <w:r/>
    </w:p>
    <w:p>
      <w:pPr>
        <w:pStyle w:val="865"/>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r>
      <w:r/>
    </w:p>
    <w:p>
      <w:pPr>
        <w:pStyle w:val="932"/>
        <w:jc w:val="center"/>
        <w:keepLines/>
        <w:keepNext/>
        <w:pageBreakBefore w:val="0"/>
        <w:spacing w:before="0" w:after="0" w:line="360" w:lineRule="auto"/>
        <w:widowControl w:val="off"/>
        <w:rPr>
          <w:rFonts w:hint="eastAsia" w:ascii="宋体" w:hAnsi="宋体" w:eastAsia="宋体" w:cs="宋体"/>
          <w:color w:val="000000"/>
          <w:highlight w:val="white"/>
        </w:rPr>
      </w:pPr>
      <w:r/>
      <w:bookmarkStart w:id="27" w:name="_Toc107582398"/>
      <w:r>
        <w:rPr>
          <w:rFonts w:hint="eastAsia" w:ascii="宋体" w:hAnsi="宋体" w:eastAsia="宋体" w:cs="宋体"/>
          <w:color w:val="000000"/>
          <w:highlight w:val="white"/>
        </w:rPr>
        <w:br w:type="page" w:clear="all"/>
      </w:r>
      <w:r>
        <w:rPr>
          <w:rFonts w:hint="eastAsia" w:ascii="宋体" w:hAnsi="宋体" w:eastAsia="宋体" w:cs="宋体"/>
          <w:color w:val="000000"/>
          <w:highlight w:val="white"/>
        </w:rPr>
        <w:t xml:space="preserve">第三章 合同条款及格式</w:t>
      </w:r>
      <w:bookmarkEnd w:id="27"/>
      <w:r>
        <w:rPr>
          <w:rFonts w:hint="eastAsia" w:ascii="宋体" w:hAnsi="宋体" w:eastAsia="宋体" w:cs="宋体"/>
          <w:color w:val="000000"/>
          <w:highlight w:val="white"/>
        </w:rPr>
      </w:r>
      <w:r/>
    </w:p>
    <w:p>
      <w:pPr>
        <w:pStyle w:val="936"/>
        <w:ind w:firstLine="400"/>
        <w:spacing w:before="120" w:after="120"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以下为成交后签定本项目合同的通用条款，成交供应商不得提出实质性的修改，关于专用条款将由采购人与成交供应商结合本项目具体情况协商后签订。</w:t>
      </w:r>
      <w:r>
        <w:rPr>
          <w:rFonts w:hint="eastAsia" w:ascii="宋体" w:hAnsi="宋体" w:eastAsia="宋体" w:cs="宋体"/>
          <w:color w:val="000000"/>
          <w:sz w:val="21"/>
          <w:szCs w:val="21"/>
          <w:highlight w:val="white"/>
        </w:rPr>
      </w:r>
      <w:r/>
    </w:p>
    <w:p>
      <w:pPr>
        <w:pStyle w:val="936"/>
        <w:ind w:firstLine="402"/>
        <w:jc w:val="center"/>
        <w:spacing w:before="120" w:after="120" w:line="360" w:lineRule="auto"/>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扬州市政府采购合同</w:t>
      </w:r>
      <w:r>
        <w:rPr>
          <w:rFonts w:hint="eastAsia" w:ascii="宋体" w:hAnsi="宋体" w:eastAsia="宋体" w:cs="宋体"/>
          <w:b/>
          <w:bCs/>
          <w:color w:val="000000"/>
          <w:sz w:val="21"/>
          <w:szCs w:val="21"/>
          <w:highlight w:val="white"/>
        </w:rPr>
      </w:r>
      <w:r/>
    </w:p>
    <w:p>
      <w:pPr>
        <w:pStyle w:val="936"/>
        <w:ind w:firstLine="420"/>
        <w:spacing w:line="44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项目名称： </w:t>
      </w:r>
      <w:r>
        <w:rPr>
          <w:rFonts w:hint="eastAsia" w:hAnsi="宋体" w:cs="宋体"/>
          <w:color w:val="000000"/>
          <w:sz w:val="21"/>
          <w:szCs w:val="21"/>
          <w:highlight w:val="white"/>
          <w:u w:val="single"/>
          <w:lang w:eastAsia="zh-CN"/>
        </w:rPr>
        <w:t xml:space="preserve">仪征市马集镇工业集中区昌源路新建工程</w:t>
      </w:r>
      <w:r>
        <w:rPr>
          <w:rFonts w:hint="eastAsia" w:hAnsi="宋体" w:cs="宋体"/>
          <w:color w:val="000000"/>
          <w:sz w:val="21"/>
          <w:szCs w:val="21"/>
          <w:highlight w:val="white"/>
          <w:u w:val="single"/>
          <w:lang w:val="en-US" w:eastAsia="zh-CN"/>
        </w:rPr>
        <w:t xml:space="preserve">     </w:t>
      </w:r>
      <w:r>
        <w:rPr>
          <w:rFonts w:hint="eastAsia" w:ascii="宋体" w:hAnsi="宋体" w:eastAsia="宋体" w:cs="宋体"/>
          <w:color w:val="000000"/>
          <w:sz w:val="21"/>
          <w:szCs w:val="21"/>
          <w:highlight w:val="white"/>
          <w:u w:val="single"/>
        </w:rPr>
        <w:t xml:space="preserve"> </w:t>
      </w:r>
      <w:r>
        <w:rPr>
          <w:rFonts w:hint="eastAsia" w:ascii="宋体" w:hAnsi="宋体" w:eastAsia="宋体" w:cs="宋体"/>
          <w:color w:val="000000"/>
          <w:sz w:val="21"/>
          <w:szCs w:val="21"/>
          <w:highlight w:val="white"/>
        </w:rPr>
        <w:t xml:space="preserve">                       </w:t>
      </w:r>
      <w:r>
        <w:rPr>
          <w:rFonts w:hint="eastAsia" w:ascii="宋体" w:hAnsi="宋体" w:eastAsia="宋体" w:cs="宋体"/>
          <w:color w:val="000000"/>
          <w:sz w:val="21"/>
          <w:szCs w:val="21"/>
          <w:highlight w:val="white"/>
        </w:rPr>
      </w:r>
      <w:r/>
    </w:p>
    <w:p>
      <w:pPr>
        <w:pStyle w:val="936"/>
        <w:ind w:firstLine="420"/>
        <w:spacing w:line="440" w:lineRule="exact"/>
        <w:rPr>
          <w:rFonts w:hint="eastAsia" w:ascii="宋体" w:hAnsi="宋体" w:eastAsia="宋体" w:cs="宋体"/>
          <w:color w:val="000000"/>
          <w:sz w:val="21"/>
          <w:szCs w:val="21"/>
          <w:highlight w:val="white"/>
          <w:u w:val="single"/>
        </w:rPr>
      </w:pPr>
      <w:r>
        <w:rPr>
          <w:rFonts w:hint="eastAsia" w:ascii="宋体" w:hAnsi="宋体" w:eastAsia="宋体" w:cs="宋体"/>
          <w:color w:val="000000"/>
          <w:sz w:val="21"/>
          <w:szCs w:val="21"/>
          <w:highlight w:val="white"/>
        </w:rPr>
        <w:t xml:space="preserve">项目编号：</w:t>
      </w:r>
      <w:r>
        <w:rPr>
          <w:rFonts w:hint="eastAsia" w:ascii="宋体" w:hAnsi="宋体" w:eastAsia="宋体" w:cs="宋体"/>
          <w:color w:val="000000"/>
          <w:sz w:val="21"/>
          <w:szCs w:val="21"/>
          <w:highlight w:val="white"/>
          <w:u w:val="single"/>
          <w:lang w:val="en-US" w:eastAsia="zh-CN"/>
        </w:rPr>
        <w:t xml:space="preserve">                                           </w:t>
      </w:r>
      <w:r>
        <w:rPr>
          <w:rFonts w:hint="eastAsia" w:ascii="宋体" w:hAnsi="宋体" w:eastAsia="宋体" w:cs="宋体"/>
          <w:color w:val="000000"/>
          <w:sz w:val="21"/>
          <w:szCs w:val="21"/>
          <w:highlight w:val="white"/>
          <w:u w:val="single"/>
        </w:rPr>
      </w:r>
      <w:r/>
    </w:p>
    <w:p>
      <w:pPr>
        <w:pStyle w:val="936"/>
        <w:ind w:firstLine="420"/>
        <w:spacing w:line="44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甲方（采购人/买方）：</w:t>
      </w:r>
      <w:r>
        <w:rPr>
          <w:rFonts w:hint="eastAsia" w:ascii="宋体" w:hAnsi="宋体" w:eastAsia="宋体" w:cs="宋体"/>
          <w:color w:val="000000"/>
          <w:sz w:val="21"/>
          <w:szCs w:val="21"/>
          <w:highlight w:val="white"/>
          <w:u w:val="single"/>
          <w:lang w:val="en-US" w:eastAsia="zh-CN"/>
        </w:rPr>
        <w:t xml:space="preserve"> </w:t>
      </w:r>
      <w:r>
        <w:rPr>
          <w:rFonts w:hint="eastAsia" w:hAnsi="宋体" w:cs="宋体"/>
          <w:color w:val="000000"/>
          <w:sz w:val="21"/>
          <w:szCs w:val="21"/>
          <w:highlight w:val="white"/>
          <w:u w:val="single"/>
          <w:lang w:val="en-US" w:eastAsia="zh-CN"/>
        </w:rPr>
        <w:t xml:space="preserve">仪征市马集镇人民政府</w:t>
      </w:r>
      <w:r>
        <w:rPr>
          <w:rFonts w:hint="eastAsia" w:ascii="宋体" w:hAnsi="宋体" w:eastAsia="宋体" w:cs="宋体"/>
          <w:color w:val="000000"/>
          <w:sz w:val="21"/>
          <w:szCs w:val="21"/>
          <w:highlight w:val="white"/>
          <w:u w:val="single"/>
          <w:lang w:val="en-US" w:eastAsia="zh-CN"/>
        </w:rPr>
        <w:t xml:space="preserve">  </w:t>
      </w:r>
      <w:r>
        <w:rPr>
          <w:rFonts w:hint="eastAsia" w:ascii="宋体" w:hAnsi="宋体" w:eastAsia="宋体" w:cs="宋体"/>
          <w:color w:val="000000"/>
          <w:sz w:val="21"/>
          <w:szCs w:val="21"/>
          <w:highlight w:val="white"/>
        </w:rPr>
        <w:t xml:space="preserve">      </w:t>
      </w:r>
      <w:r>
        <w:rPr>
          <w:rFonts w:hint="eastAsia" w:ascii="宋体" w:hAnsi="宋体" w:eastAsia="宋体" w:cs="宋体"/>
          <w:color w:val="000000"/>
          <w:sz w:val="21"/>
          <w:szCs w:val="21"/>
          <w:highlight w:val="white"/>
        </w:rPr>
      </w:r>
      <w:r/>
    </w:p>
    <w:p>
      <w:pPr>
        <w:pStyle w:val="936"/>
        <w:ind w:firstLine="420"/>
        <w:spacing w:line="44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乙方（供应商/卖方）：</w:t>
      </w:r>
      <w:r>
        <w:rPr>
          <w:rFonts w:hint="eastAsia" w:ascii="宋体" w:hAnsi="宋体" w:eastAsia="宋体" w:cs="宋体"/>
          <w:color w:val="000000"/>
          <w:sz w:val="21"/>
          <w:szCs w:val="21"/>
          <w:highlight w:val="white"/>
          <w:u w:val="single"/>
        </w:rPr>
        <w:t xml:space="preserve">           </w:t>
      </w:r>
      <w:r>
        <w:rPr>
          <w:rFonts w:hint="eastAsia" w:ascii="宋体" w:hAnsi="宋体" w:eastAsia="宋体" w:cs="宋体"/>
          <w:color w:val="000000"/>
          <w:sz w:val="21"/>
          <w:szCs w:val="21"/>
          <w:highlight w:val="white"/>
          <w:u w:val="single"/>
          <w:lang w:val="en-US" w:eastAsia="zh-CN"/>
        </w:rPr>
        <w:t xml:space="preserve">  </w:t>
      </w:r>
      <w:r>
        <w:rPr>
          <w:rFonts w:hint="eastAsia" w:ascii="宋体" w:hAnsi="宋体" w:eastAsia="宋体" w:cs="宋体"/>
          <w:color w:val="000000"/>
          <w:sz w:val="21"/>
          <w:szCs w:val="21"/>
          <w:highlight w:val="white"/>
          <w:u w:val="single"/>
        </w:rPr>
        <w:t xml:space="preserve"> </w:t>
      </w:r>
      <w:r>
        <w:rPr>
          <w:rFonts w:hint="eastAsia" w:ascii="宋体" w:hAnsi="宋体" w:eastAsia="宋体" w:cs="宋体"/>
          <w:color w:val="000000"/>
          <w:sz w:val="21"/>
          <w:szCs w:val="21"/>
          <w:highlight w:val="white"/>
          <w:u w:val="single"/>
          <w:lang w:val="en-US" w:eastAsia="zh-CN"/>
        </w:rPr>
        <w:t xml:space="preserve"> </w:t>
      </w:r>
      <w:r>
        <w:rPr>
          <w:rFonts w:hint="eastAsia" w:ascii="宋体" w:hAnsi="宋体" w:eastAsia="宋体" w:cs="宋体"/>
          <w:color w:val="000000"/>
          <w:sz w:val="21"/>
          <w:szCs w:val="21"/>
          <w:highlight w:val="white"/>
          <w:u w:val="single"/>
        </w:rPr>
        <w:t xml:space="preserve">  </w:t>
      </w:r>
      <w:r>
        <w:rPr>
          <w:rFonts w:hint="eastAsia" w:ascii="宋体" w:hAnsi="宋体" w:eastAsia="宋体" w:cs="宋体"/>
          <w:color w:val="000000"/>
          <w:sz w:val="21"/>
          <w:szCs w:val="21"/>
          <w:highlight w:val="white"/>
        </w:rPr>
      </w:r>
      <w:r/>
    </w:p>
    <w:p>
      <w:pPr>
        <w:pStyle w:val="936"/>
        <w:ind w:firstLine="420"/>
        <w:spacing w:line="44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见证方：</w:t>
      </w:r>
      <w:r>
        <w:rPr>
          <w:rFonts w:hint="eastAsia" w:ascii="宋体" w:hAnsi="宋体" w:eastAsia="宋体" w:cs="宋体"/>
          <w:color w:val="000000"/>
          <w:sz w:val="21"/>
          <w:szCs w:val="21"/>
          <w:highlight w:val="white"/>
          <w:lang w:eastAsia="zh-CN"/>
        </w:rPr>
        <w:t xml:space="preserve">扬州传承招投标代理有限公司</w:t>
      </w:r>
      <w:r>
        <w:rPr>
          <w:rFonts w:hint="eastAsia" w:ascii="宋体" w:hAnsi="宋体" w:eastAsia="宋体" w:cs="宋体"/>
          <w:color w:val="000000"/>
          <w:sz w:val="21"/>
          <w:szCs w:val="21"/>
          <w:highlight w:val="white"/>
        </w:rPr>
      </w:r>
      <w:r/>
    </w:p>
    <w:p>
      <w:pPr>
        <w:pStyle w:val="936"/>
        <w:ind w:firstLine="420"/>
        <w:spacing w:line="44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根据《中华人民共和国政府采购法》、《中华人民共和国民法典》等法律法规的规定，甲乙双方按照</w:t>
      </w:r>
      <w:r>
        <w:rPr>
          <w:rFonts w:hint="eastAsia" w:ascii="宋体" w:hAnsi="宋体" w:eastAsia="宋体" w:cs="宋体"/>
          <w:color w:val="000000"/>
          <w:sz w:val="21"/>
          <w:szCs w:val="21"/>
          <w:highlight w:val="white"/>
          <w:lang w:eastAsia="zh-CN"/>
        </w:rPr>
        <w:t xml:space="preserve">扬州传承招投标代理有限公司</w:t>
      </w:r>
      <w:r>
        <w:rPr>
          <w:rFonts w:hint="eastAsia" w:ascii="宋体" w:hAnsi="宋体" w:eastAsia="宋体" w:cs="宋体"/>
          <w:color w:val="000000"/>
          <w:sz w:val="21"/>
          <w:szCs w:val="21"/>
          <w:highlight w:val="white"/>
        </w:rPr>
        <w:t xml:space="preserve">关于本项目磋商结果签订本合同。</w:t>
      </w:r>
      <w:r>
        <w:rPr>
          <w:rFonts w:hint="eastAsia" w:ascii="宋体" w:hAnsi="宋体" w:eastAsia="宋体" w:cs="宋体"/>
          <w:color w:val="000000"/>
          <w:sz w:val="21"/>
          <w:szCs w:val="21"/>
          <w:highlight w:val="white"/>
        </w:rPr>
      </w:r>
      <w:r/>
    </w:p>
    <w:p>
      <w:pPr>
        <w:pStyle w:val="937"/>
        <w:ind w:firstLine="422"/>
        <w:jc w:val="left"/>
        <w:spacing w:line="440" w:lineRule="exact"/>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t xml:space="preserve">1、合同组成</w:t>
      </w:r>
      <w:r>
        <w:rPr>
          <w:rFonts w:hint="eastAsia" w:ascii="宋体" w:hAnsi="宋体" w:eastAsia="宋体" w:cs="宋体"/>
          <w:b/>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下列关于</w:t>
      </w:r>
      <w:r>
        <w:rPr>
          <w:rFonts w:hint="eastAsia" w:ascii="宋体" w:hAnsi="宋体" w:eastAsia="宋体" w:cs="宋体"/>
          <w:color w:val="000000"/>
          <w:szCs w:val="21"/>
          <w:highlight w:val="white"/>
          <w:u w:val="single"/>
        </w:rPr>
        <w:t xml:space="preserve">                 </w:t>
      </w:r>
      <w:r>
        <w:rPr>
          <w:rFonts w:hint="eastAsia" w:ascii="宋体" w:hAnsi="宋体" w:eastAsia="宋体" w:cs="宋体"/>
          <w:color w:val="000000"/>
          <w:szCs w:val="21"/>
          <w:highlight w:val="white"/>
        </w:rPr>
        <w:t xml:space="preserve">文件、乙方提交的响应文件均是构成本合同不可分割的部分，还包括：</w:t>
      </w:r>
      <w:r>
        <w:rPr>
          <w:rFonts w:hint="eastAsia" w:ascii="宋体" w:hAnsi="宋体" w:eastAsia="宋体" w:cs="宋体"/>
          <w:color w:val="000000"/>
          <w:szCs w:val="21"/>
          <w:highlight w:val="white"/>
        </w:rPr>
      </w:r>
      <w:r/>
    </w:p>
    <w:p>
      <w:pPr>
        <w:pStyle w:val="937"/>
        <w:ind w:firstLine="315"/>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（1）合同条款；</w:t>
      </w:r>
      <w:r>
        <w:rPr>
          <w:rFonts w:hint="eastAsia" w:ascii="宋体" w:hAnsi="宋体" w:eastAsia="宋体" w:cs="宋体"/>
          <w:color w:val="000000"/>
          <w:szCs w:val="21"/>
          <w:highlight w:val="white"/>
        </w:rPr>
      </w:r>
      <w:r/>
    </w:p>
    <w:p>
      <w:pPr>
        <w:pStyle w:val="937"/>
        <w:ind w:firstLine="315"/>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（2）响应承诺函；</w:t>
      </w:r>
      <w:r>
        <w:rPr>
          <w:rFonts w:hint="eastAsia" w:ascii="宋体" w:hAnsi="宋体" w:eastAsia="宋体" w:cs="宋体"/>
          <w:color w:val="000000"/>
          <w:szCs w:val="21"/>
          <w:highlight w:val="white"/>
        </w:rPr>
      </w:r>
      <w:r/>
    </w:p>
    <w:p>
      <w:pPr>
        <w:pStyle w:val="937"/>
        <w:ind w:firstLine="315"/>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（3）最后报价表；</w:t>
      </w:r>
      <w:r>
        <w:rPr>
          <w:rFonts w:hint="eastAsia" w:ascii="宋体" w:hAnsi="宋体" w:eastAsia="宋体" w:cs="宋体"/>
          <w:color w:val="000000"/>
          <w:szCs w:val="21"/>
          <w:highlight w:val="white"/>
        </w:rPr>
      </w:r>
      <w:r/>
    </w:p>
    <w:p>
      <w:pPr>
        <w:pStyle w:val="937"/>
        <w:ind w:firstLine="315"/>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（4）报价明细表；</w:t>
      </w:r>
      <w:r>
        <w:rPr>
          <w:rFonts w:hint="eastAsia" w:ascii="宋体" w:hAnsi="宋体" w:eastAsia="宋体" w:cs="宋体"/>
          <w:color w:val="000000"/>
          <w:szCs w:val="21"/>
          <w:highlight w:val="white"/>
        </w:rPr>
      </w:r>
      <w:r/>
    </w:p>
    <w:p>
      <w:pPr>
        <w:pStyle w:val="937"/>
        <w:ind w:firstLine="315"/>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（5）工程方案及服务承诺；</w:t>
      </w:r>
      <w:r>
        <w:rPr>
          <w:rFonts w:hint="eastAsia" w:ascii="宋体" w:hAnsi="宋体" w:eastAsia="宋体" w:cs="宋体"/>
          <w:color w:val="000000"/>
          <w:szCs w:val="21"/>
          <w:highlight w:val="white"/>
        </w:rPr>
      </w:r>
      <w:r/>
    </w:p>
    <w:p>
      <w:pPr>
        <w:pStyle w:val="937"/>
        <w:ind w:firstLine="315"/>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（6）成交通知书；</w:t>
      </w:r>
      <w:r>
        <w:rPr>
          <w:rFonts w:hint="eastAsia" w:ascii="宋体" w:hAnsi="宋体" w:eastAsia="宋体" w:cs="宋体"/>
          <w:color w:val="000000"/>
          <w:szCs w:val="21"/>
          <w:highlight w:val="white"/>
        </w:rPr>
      </w:r>
      <w:r/>
    </w:p>
    <w:p>
      <w:pPr>
        <w:pStyle w:val="937"/>
        <w:ind w:firstLine="315"/>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（7）图纸（如有）；</w:t>
      </w:r>
      <w:r>
        <w:rPr>
          <w:rFonts w:hint="eastAsia" w:ascii="宋体" w:hAnsi="宋体" w:eastAsia="宋体" w:cs="宋体"/>
          <w:color w:val="000000"/>
          <w:szCs w:val="21"/>
          <w:highlight w:val="white"/>
        </w:rPr>
      </w:r>
      <w:r/>
    </w:p>
    <w:p>
      <w:pPr>
        <w:pStyle w:val="937"/>
        <w:ind w:firstLine="315"/>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（8）甲方、乙方商定的其他必要文件。</w:t>
      </w:r>
      <w:r>
        <w:rPr>
          <w:rFonts w:hint="eastAsia" w:ascii="宋体" w:hAnsi="宋体" w:eastAsia="宋体" w:cs="宋体"/>
          <w:color w:val="000000"/>
          <w:szCs w:val="21"/>
          <w:highlight w:val="white"/>
        </w:rPr>
      </w:r>
      <w:r/>
    </w:p>
    <w:p>
      <w:pPr>
        <w:pStyle w:val="937"/>
        <w:ind w:firstLine="316"/>
        <w:jc w:val="left"/>
        <w:spacing w:line="440" w:lineRule="exact"/>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t xml:space="preserve"> 2、工程概况</w:t>
      </w:r>
      <w:r>
        <w:rPr>
          <w:rFonts w:hint="eastAsia" w:ascii="宋体" w:hAnsi="宋体" w:eastAsia="宋体" w:cs="宋体"/>
          <w:b/>
          <w:color w:val="000000"/>
          <w:szCs w:val="21"/>
          <w:highlight w:val="white"/>
        </w:rPr>
      </w:r>
      <w:r/>
    </w:p>
    <w:p>
      <w:pPr>
        <w:pStyle w:val="937"/>
        <w:ind w:firstLine="420"/>
        <w:jc w:val="left"/>
        <w:keepLines w:val="0"/>
        <w:keepNext w:val="0"/>
        <w:pageBreakBefore w:val="0"/>
        <w:spacing w:line="360" w:lineRule="auto"/>
        <w:widowControl w:val="off"/>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2.1 工程名称：</w:t>
      </w:r>
      <w:r>
        <w:rPr>
          <w:rFonts w:hint="eastAsia" w:ascii="宋体" w:hAnsi="宋体" w:cs="宋体"/>
          <w:color w:val="000000"/>
          <w:szCs w:val="21"/>
          <w:highlight w:val="white"/>
          <w:lang w:eastAsia="zh-CN"/>
        </w:rPr>
        <w:t xml:space="preserve">仪征市马集镇工业集中区昌源路新建工程</w:t>
      </w:r>
      <w:r>
        <w:rPr>
          <w:rFonts w:hint="eastAsia" w:ascii="宋体" w:hAnsi="宋体" w:eastAsia="宋体" w:cs="宋体"/>
          <w:color w:val="000000"/>
          <w:szCs w:val="21"/>
          <w:highlight w:val="white"/>
        </w:rPr>
      </w:r>
      <w:r/>
    </w:p>
    <w:p>
      <w:pPr>
        <w:pStyle w:val="937"/>
        <w:ind w:firstLine="420"/>
        <w:jc w:val="left"/>
        <w:keepLines w:val="0"/>
        <w:keepNext w:val="0"/>
        <w:pageBreakBefore w:val="0"/>
        <w:spacing w:line="360" w:lineRule="auto"/>
        <w:widowControl w:val="off"/>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2.2 工程地点：</w:t>
      </w:r>
      <w:r>
        <w:rPr>
          <w:rFonts w:hint="eastAsia" w:ascii="宋体" w:hAnsi="宋体" w:eastAsia="宋体" w:cs="宋体"/>
          <w:color w:val="000000"/>
          <w:szCs w:val="21"/>
          <w:highlight w:val="white"/>
        </w:rPr>
      </w:r>
      <w:r/>
    </w:p>
    <w:p>
      <w:pPr>
        <w:pStyle w:val="937"/>
        <w:ind w:firstLine="420"/>
        <w:jc w:val="left"/>
        <w:keepLines w:val="0"/>
        <w:keepNext w:val="0"/>
        <w:pageBreakBefore w:val="0"/>
        <w:spacing w:line="360" w:lineRule="auto"/>
        <w:widowControl w:val="off"/>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2.3 承包范围：包含但不限于工程施工图纸及工程量清单范围内的所有工程施工</w:t>
      </w:r>
      <w:r>
        <w:rPr>
          <w:rFonts w:hint="eastAsia" w:ascii="宋体" w:hAnsi="宋体" w:eastAsia="宋体" w:cs="宋体"/>
          <w:color w:val="000000"/>
          <w:szCs w:val="21"/>
          <w:highlight w:val="white"/>
        </w:rPr>
      </w:r>
      <w:r/>
    </w:p>
    <w:p>
      <w:pPr>
        <w:pStyle w:val="937"/>
        <w:ind w:firstLine="420"/>
        <w:jc w:val="left"/>
        <w:keepLines w:val="0"/>
        <w:keepNext w:val="0"/>
        <w:pageBreakBefore w:val="0"/>
        <w:spacing w:line="360" w:lineRule="auto"/>
        <w:widowControl w:val="off"/>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2.4 承包方式：包工包料</w:t>
      </w:r>
      <w:r>
        <w:rPr>
          <w:rFonts w:hint="eastAsia" w:ascii="宋体" w:hAnsi="宋体" w:eastAsia="宋体" w:cs="宋体"/>
          <w:color w:val="000000"/>
          <w:szCs w:val="21"/>
          <w:highlight w:val="white"/>
        </w:rPr>
      </w:r>
      <w:r/>
    </w:p>
    <w:p>
      <w:pPr>
        <w:pStyle w:val="937"/>
        <w:ind w:firstLine="420"/>
        <w:jc w:val="left"/>
        <w:keepLines w:val="0"/>
        <w:keepNext w:val="0"/>
        <w:pageBreakBefore w:val="0"/>
        <w:spacing w:line="360" w:lineRule="auto"/>
        <w:widowControl w:val="off"/>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2.5 工期：本工程工期  天，拟于</w:t>
      </w:r>
      <w:r>
        <w:rPr>
          <w:rFonts w:hint="eastAsia" w:ascii="宋体" w:hAnsi="宋体" w:eastAsia="宋体" w:cs="宋体"/>
          <w:color w:val="000000"/>
          <w:szCs w:val="21"/>
          <w:highlight w:val="white"/>
          <w:lang w:eastAsia="zh-CN"/>
        </w:rPr>
        <w:t xml:space="preserve">2026年</w:t>
      </w:r>
      <w:r>
        <w:rPr>
          <w:rFonts w:hint="eastAsia" w:ascii="宋体" w:hAnsi="宋体" w:eastAsia="宋体" w:cs="宋体"/>
          <w:color w:val="000000"/>
          <w:szCs w:val="21"/>
          <w:highlight w:val="white"/>
        </w:rPr>
        <w:t xml:space="preserve">  月  日开工，    年  月  日竣工，具体开工时间以采购人通知为准。该工期范围内，必须保证工程全部竣工验收合格，其已包括受中考、高考、春节、国家公祭日、进口博览会等可预计因素所影响的时间、法定节假日和交叉施工、配合施工的等待时间，以及在本合同签订以前已发生且/或持续发生的经国家卫生健康委员会明确公告纳入《中华人民共和国传染病防治法》规定的乙类传染病、并采取甲类传染病预防控制措施等疫情事件可能对本工程产生影响的时间。</w:t>
      </w:r>
      <w:r>
        <w:rPr>
          <w:rFonts w:hint="eastAsia" w:ascii="宋体" w:hAnsi="宋体" w:eastAsia="宋体" w:cs="宋体"/>
          <w:color w:val="000000"/>
          <w:szCs w:val="21"/>
          <w:highlight w:val="white"/>
        </w:rPr>
      </w:r>
      <w:r/>
    </w:p>
    <w:p>
      <w:pPr>
        <w:pStyle w:val="937"/>
        <w:ind w:firstLine="420"/>
        <w:jc w:val="left"/>
        <w:keepLines w:val="0"/>
        <w:keepNext w:val="0"/>
        <w:pageBreakBefore w:val="0"/>
        <w:spacing w:line="360" w:lineRule="auto"/>
        <w:widowControl w:val="off"/>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2.6 工程质量：要求工程必须一次性验收达到合格标准。如达不到合同约定质量要求，处以成交合同价的5%的违约金。施工过程中由于</w:t>
      </w:r>
      <w:r>
        <w:rPr>
          <w:rFonts w:hint="eastAsia" w:ascii="宋体" w:hAnsi="宋体" w:cs="宋体"/>
          <w:color w:val="000000"/>
          <w:szCs w:val="21"/>
          <w:highlight w:val="white"/>
          <w:lang w:eastAsia="zh-CN"/>
        </w:rPr>
        <w:t xml:space="preserve">乙方</w:t>
      </w:r>
      <w:r>
        <w:rPr>
          <w:rFonts w:hint="eastAsia" w:ascii="宋体" w:hAnsi="宋体" w:eastAsia="宋体" w:cs="宋体"/>
          <w:color w:val="000000"/>
          <w:szCs w:val="21"/>
          <w:highlight w:val="white"/>
        </w:rPr>
        <w:t xml:space="preserve">原因出现质量问题所造成的一切经济损失由</w:t>
      </w:r>
      <w:r>
        <w:rPr>
          <w:rFonts w:hint="eastAsia" w:ascii="宋体" w:hAnsi="宋体" w:cs="宋体"/>
          <w:color w:val="000000"/>
          <w:szCs w:val="21"/>
          <w:highlight w:val="white"/>
          <w:lang w:eastAsia="zh-CN"/>
        </w:rPr>
        <w:t xml:space="preserve">乙方</w:t>
      </w:r>
      <w:r>
        <w:rPr>
          <w:rFonts w:hint="eastAsia" w:ascii="宋体" w:hAnsi="宋体" w:eastAsia="宋体" w:cs="宋体"/>
          <w:color w:val="000000"/>
          <w:szCs w:val="21"/>
          <w:highlight w:val="white"/>
        </w:rPr>
        <w:t xml:space="preserve">负责。</w:t>
      </w:r>
      <w:r>
        <w:rPr>
          <w:rFonts w:hint="eastAsia" w:ascii="宋体" w:hAnsi="宋体" w:eastAsia="宋体" w:cs="宋体"/>
          <w:color w:val="000000"/>
          <w:szCs w:val="21"/>
          <w:highlight w:val="white"/>
        </w:rPr>
      </w:r>
      <w:r/>
    </w:p>
    <w:p>
      <w:pPr>
        <w:pStyle w:val="937"/>
        <w:ind w:firstLine="420"/>
        <w:jc w:val="left"/>
        <w:keepLines w:val="0"/>
        <w:keepNext w:val="0"/>
        <w:pageBreakBefore w:val="0"/>
        <w:spacing w:line="360" w:lineRule="auto"/>
        <w:widowControl w:val="off"/>
        <w:rPr>
          <w:rFonts w:hint="eastAsia" w:ascii="宋体" w:hAnsi="宋体" w:eastAsia="宋体" w:cs="宋体"/>
          <w:color w:val="000000"/>
          <w:szCs w:val="21"/>
          <w:highlight w:val="white"/>
          <w:u w:val="single"/>
        </w:rPr>
      </w:pPr>
      <w:r>
        <w:rPr>
          <w:rFonts w:hint="eastAsia" w:ascii="宋体" w:hAnsi="宋体" w:eastAsia="宋体" w:cs="宋体"/>
          <w:color w:val="000000"/>
          <w:szCs w:val="21"/>
          <w:highlight w:val="white"/>
        </w:rPr>
        <w:t xml:space="preserve">2.7 合同价款（人民币大写）：</w:t>
      </w:r>
      <w:r>
        <w:rPr>
          <w:rFonts w:hint="eastAsia" w:ascii="宋体" w:hAnsi="宋体" w:eastAsia="宋体" w:cs="宋体"/>
          <w:color w:val="000000"/>
          <w:szCs w:val="21"/>
          <w:highlight w:val="white"/>
          <w:u w:val="single"/>
        </w:rPr>
        <w:t xml:space="preserve">             元，￥：</w:t>
      </w:r>
      <w:r>
        <w:rPr>
          <w:rFonts w:hint="eastAsia" w:ascii="宋体" w:hAnsi="宋体" w:eastAsia="宋体" w:cs="宋体"/>
          <w:color w:val="000000"/>
          <w:szCs w:val="21"/>
          <w:highlight w:val="white"/>
          <w:u w:val="single"/>
          <w:lang w:val="en-US" w:eastAsia="zh-CN"/>
        </w:rPr>
        <w:t xml:space="preserve">    </w:t>
      </w:r>
      <w:r>
        <w:rPr>
          <w:rFonts w:hint="eastAsia" w:ascii="宋体" w:hAnsi="宋体" w:eastAsia="宋体" w:cs="宋体"/>
          <w:color w:val="000000"/>
          <w:szCs w:val="21"/>
          <w:highlight w:val="white"/>
          <w:u w:val="single"/>
        </w:rPr>
        <w:t xml:space="preserve"> 元。</w:t>
      </w:r>
      <w:r>
        <w:rPr>
          <w:rFonts w:hint="eastAsia" w:ascii="宋体" w:hAnsi="宋体" w:eastAsia="宋体" w:cs="宋体"/>
          <w:color w:val="000000"/>
          <w:szCs w:val="21"/>
          <w:highlight w:val="white"/>
          <w:u w:val="single"/>
        </w:rPr>
      </w:r>
      <w:r/>
    </w:p>
    <w:p>
      <w:pPr>
        <w:pStyle w:val="9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其中：</w:t>
      </w:r>
      <w:r>
        <w:rPr>
          <w:rFonts w:hint="eastAsia" w:ascii="宋体" w:hAnsi="宋体" w:eastAsia="宋体" w:cs="宋体"/>
          <w:color w:val="000000"/>
          <w:sz w:val="21"/>
          <w:szCs w:val="21"/>
          <w:highlight w:val="white"/>
        </w:rPr>
      </w:r>
      <w:r/>
    </w:p>
    <w:p>
      <w:pPr>
        <w:pStyle w:val="865"/>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（1）安全文明施工费：人民币（大写）</w:t>
      </w:r>
      <w:r>
        <w:rPr>
          <w:rFonts w:hint="eastAsia" w:ascii="宋体" w:hAnsi="宋体" w:eastAsia="宋体" w:cs="宋体"/>
          <w:color w:val="000000"/>
          <w:sz w:val="21"/>
          <w:szCs w:val="21"/>
          <w:highlight w:val="white"/>
          <w:u w:val="single"/>
        </w:rPr>
        <w:t xml:space="preserve">         </w:t>
      </w:r>
      <w:r>
        <w:rPr>
          <w:rFonts w:hint="eastAsia" w:ascii="宋体" w:hAnsi="宋体" w:eastAsia="宋体" w:cs="宋体"/>
          <w:color w:val="000000"/>
          <w:sz w:val="21"/>
          <w:szCs w:val="21"/>
          <w:highlight w:val="white"/>
        </w:rPr>
        <w:t xml:space="preserve">(¥    元)；</w:t>
      </w:r>
      <w:r>
        <w:rPr>
          <w:rFonts w:hint="eastAsia" w:ascii="宋体" w:hAnsi="宋体" w:eastAsia="宋体" w:cs="宋体"/>
          <w:color w:val="000000"/>
          <w:sz w:val="21"/>
          <w:szCs w:val="21"/>
          <w:highlight w:val="white"/>
        </w:rPr>
      </w:r>
      <w:r/>
    </w:p>
    <w:p>
      <w:pPr>
        <w:pStyle w:val="865"/>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（2）材料和工程设备暂估价金额：人民币（大写）</w:t>
      </w:r>
      <w:r>
        <w:rPr>
          <w:rFonts w:hint="eastAsia" w:ascii="宋体" w:hAnsi="宋体" w:eastAsia="宋体" w:cs="宋体"/>
          <w:color w:val="000000"/>
          <w:sz w:val="21"/>
          <w:szCs w:val="21"/>
          <w:highlight w:val="white"/>
          <w:u w:val="single"/>
        </w:rPr>
        <w:t xml:space="preserve">           </w:t>
      </w:r>
      <w:r>
        <w:rPr>
          <w:rFonts w:hint="eastAsia" w:ascii="宋体" w:hAnsi="宋体" w:eastAsia="宋体" w:cs="宋体"/>
          <w:color w:val="000000"/>
          <w:sz w:val="21"/>
          <w:szCs w:val="21"/>
          <w:highlight w:val="white"/>
        </w:rPr>
        <w:t xml:space="preserve">(¥   元)；</w:t>
      </w:r>
      <w:r>
        <w:rPr>
          <w:rFonts w:hint="eastAsia" w:ascii="宋体" w:hAnsi="宋体" w:eastAsia="宋体" w:cs="宋体"/>
          <w:color w:val="000000"/>
          <w:sz w:val="21"/>
          <w:szCs w:val="21"/>
          <w:highlight w:val="white"/>
        </w:rPr>
      </w:r>
      <w:r/>
    </w:p>
    <w:p>
      <w:pPr>
        <w:pStyle w:val="865"/>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（3）专业工程暂估价金额：人民币（大写）</w:t>
      </w:r>
      <w:r>
        <w:rPr>
          <w:rFonts w:hint="eastAsia" w:ascii="宋体" w:hAnsi="宋体" w:eastAsia="宋体" w:cs="宋体"/>
          <w:color w:val="000000"/>
          <w:sz w:val="21"/>
          <w:szCs w:val="21"/>
          <w:highlight w:val="white"/>
          <w:u w:val="single"/>
        </w:rPr>
        <w:t xml:space="preserve">            </w:t>
      </w:r>
      <w:r>
        <w:rPr>
          <w:rFonts w:hint="eastAsia" w:ascii="宋体" w:hAnsi="宋体" w:eastAsia="宋体" w:cs="宋体"/>
          <w:color w:val="000000"/>
          <w:sz w:val="21"/>
          <w:szCs w:val="21"/>
          <w:highlight w:val="white"/>
        </w:rPr>
        <w:t xml:space="preserve">(¥     元)；</w:t>
      </w:r>
      <w:r>
        <w:rPr>
          <w:rFonts w:hint="eastAsia" w:ascii="宋体" w:hAnsi="宋体" w:eastAsia="宋体" w:cs="宋体"/>
          <w:color w:val="000000"/>
          <w:sz w:val="21"/>
          <w:szCs w:val="21"/>
          <w:highlight w:val="white"/>
        </w:rPr>
      </w:r>
      <w:r/>
    </w:p>
    <w:p>
      <w:pPr>
        <w:pStyle w:val="937"/>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（4）暂列金额：人民币（大写）</w:t>
      </w:r>
      <w:r>
        <w:rPr>
          <w:rFonts w:hint="eastAsia" w:ascii="宋体" w:hAnsi="宋体" w:eastAsia="宋体" w:cs="宋体"/>
          <w:color w:val="000000"/>
          <w:sz w:val="21"/>
          <w:szCs w:val="21"/>
          <w:highlight w:val="white"/>
          <w:u w:val="single"/>
        </w:rPr>
        <w:t xml:space="preserve">               </w:t>
      </w:r>
      <w:r>
        <w:rPr>
          <w:rFonts w:hint="eastAsia" w:ascii="宋体" w:hAnsi="宋体" w:eastAsia="宋体" w:cs="宋体"/>
          <w:color w:val="000000"/>
          <w:sz w:val="21"/>
          <w:szCs w:val="21"/>
          <w:highlight w:val="white"/>
        </w:rPr>
        <w:t xml:space="preserve">(¥     元)。</w:t>
      </w:r>
      <w:r>
        <w:rPr>
          <w:rFonts w:hint="eastAsia" w:ascii="宋体" w:hAnsi="宋体" w:eastAsia="宋体" w:cs="宋体"/>
          <w:color w:val="000000"/>
          <w:sz w:val="21"/>
          <w:szCs w:val="21"/>
          <w:highlight w:val="white"/>
        </w:rPr>
      </w:r>
      <w:r/>
    </w:p>
    <w:p>
      <w:pPr>
        <w:pStyle w:val="937"/>
        <w:ind w:firstLine="630"/>
        <w:jc w:val="left"/>
        <w:keepLines w:val="0"/>
        <w:keepNext w:val="0"/>
        <w:pageBreakBefore w:val="0"/>
        <w:spacing w:line="440" w:lineRule="exact"/>
        <w:widowControl w:val="off"/>
        <w:rPr>
          <w:rFonts w:hint="eastAsia" w:ascii="宋体" w:hAnsi="宋体" w:eastAsia="宋体" w:cs="宋体"/>
          <w:color w:val="000000"/>
          <w:szCs w:val="21"/>
          <w:highlight w:val="white"/>
          <w:u w:val="single"/>
        </w:rPr>
      </w:pPr>
      <w:r>
        <w:rPr>
          <w:rFonts w:hint="eastAsia" w:ascii="宋体" w:hAnsi="宋体" w:eastAsia="宋体" w:cs="宋体"/>
          <w:color w:val="000000"/>
          <w:sz w:val="21"/>
          <w:szCs w:val="21"/>
          <w:highlight w:val="white"/>
        </w:rPr>
        <w:t xml:space="preserve">以上详见采购文件及响应文件。</w:t>
      </w:r>
      <w:r>
        <w:rPr>
          <w:rFonts w:hint="eastAsia" w:ascii="宋体" w:hAnsi="宋体" w:eastAsia="宋体" w:cs="宋体"/>
          <w:color w:val="000000"/>
          <w:szCs w:val="21"/>
          <w:highlight w:val="white"/>
          <w:u w:val="singl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2.7.1本项目合同采用固定</w:t>
      </w:r>
      <w:r>
        <w:rPr>
          <w:rFonts w:hint="eastAsia" w:ascii="宋体" w:hAnsi="宋体" w:eastAsia="宋体" w:cs="宋体"/>
          <w:color w:val="000000"/>
          <w:szCs w:val="21"/>
          <w:highlight w:val="white"/>
          <w:lang w:val="en-US" w:eastAsia="zh-CN"/>
        </w:rPr>
        <w:t xml:space="preserve">单价</w:t>
      </w:r>
      <w:r>
        <w:rPr>
          <w:rFonts w:hint="eastAsia" w:ascii="宋体" w:hAnsi="宋体" w:eastAsia="宋体" w:cs="宋体"/>
          <w:color w:val="000000"/>
          <w:szCs w:val="21"/>
          <w:highlight w:val="white"/>
        </w:rPr>
        <w:t xml:space="preserve">，合同价格明细清单见投标清单附件，施工过程中严格控制变更。</w:t>
      </w:r>
      <w:r>
        <w:rPr>
          <w:rFonts w:hint="eastAsia" w:ascii="宋体" w:hAnsi="宋体" w:eastAsia="宋体" w:cs="宋体"/>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shd w:val="clear" w:color="auto" w:fill="ffffff"/>
        </w:rPr>
      </w:pPr>
      <w:r>
        <w:rPr>
          <w:rFonts w:hint="eastAsia" w:ascii="宋体" w:hAnsi="宋体" w:eastAsia="宋体" w:cs="宋体"/>
          <w:color w:val="000000"/>
          <w:szCs w:val="21"/>
          <w:highlight w:val="white"/>
        </w:rPr>
        <w:t xml:space="preserve">2.7.2本工程结算价须经甲方认可的造价咨询单位审核确定</w:t>
      </w:r>
      <w:r>
        <w:rPr>
          <w:rFonts w:hint="eastAsia" w:ascii="宋体" w:hAnsi="宋体" w:eastAsia="宋体" w:cs="宋体"/>
          <w:color w:val="000000"/>
          <w:szCs w:val="21"/>
          <w:highlight w:val="white"/>
          <w:shd w:val="clear" w:color="auto" w:fill="ffffff"/>
        </w:rPr>
        <w:t xml:space="preserve">。         </w:t>
      </w:r>
      <w:r>
        <w:rPr>
          <w:rFonts w:hint="eastAsia" w:ascii="宋体" w:hAnsi="宋体" w:eastAsia="宋体" w:cs="宋体"/>
          <w:color w:val="000000"/>
          <w:szCs w:val="21"/>
          <w:highlight w:val="white"/>
          <w:shd w:val="clear" w:color="auto" w:fill="ffffff"/>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2.7.3合同价中规费、税金、安全文明施工措施费、暂列金额在投标报价时为不可竞争费，费率或费用为招标清单提供的费率或费用。工程结算时，安全文明施工措施费及规费按有权部门核定的费率结算，工程付款时凭发票方可付款。</w:t>
      </w:r>
      <w:r>
        <w:rPr>
          <w:rFonts w:hint="eastAsia" w:ascii="宋体" w:hAnsi="宋体" w:eastAsia="宋体" w:cs="宋体"/>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2.7.4本合同价格采用固定</w:t>
      </w:r>
      <w:r>
        <w:rPr>
          <w:rFonts w:hint="eastAsia" w:ascii="宋体" w:hAnsi="宋体" w:eastAsia="宋体" w:cs="宋体"/>
          <w:color w:val="000000"/>
          <w:szCs w:val="21"/>
          <w:highlight w:val="white"/>
          <w:lang w:val="en-US" w:eastAsia="zh-CN"/>
        </w:rPr>
        <w:t xml:space="preserve">单</w:t>
      </w:r>
      <w:r>
        <w:rPr>
          <w:rFonts w:hint="eastAsia" w:ascii="宋体" w:hAnsi="宋体" w:eastAsia="宋体" w:cs="宋体"/>
          <w:color w:val="000000"/>
          <w:szCs w:val="21"/>
          <w:highlight w:val="white"/>
        </w:rPr>
        <w:t xml:space="preserve">价，为防止高估冒算或清单漏项，合同签订前甲乙双方对照现场、招标清单、施工图核实有关工程量，若有调整或变化报跟踪审计单位审核，</w:t>
      </w:r>
      <w:r>
        <w:rPr>
          <w:rFonts w:hint="eastAsia" w:ascii="宋体" w:hAnsi="宋体" w:eastAsia="宋体" w:cs="宋体"/>
          <w:color w:val="000000"/>
          <w:szCs w:val="21"/>
          <w:highlight w:val="white"/>
          <w:lang w:val="en-US" w:eastAsia="zh-CN"/>
        </w:rPr>
        <w:t xml:space="preserve">最终结算</w:t>
      </w:r>
      <w:r>
        <w:rPr>
          <w:rFonts w:hint="eastAsia" w:ascii="宋体" w:hAnsi="宋体" w:eastAsia="宋体" w:cs="宋体"/>
          <w:color w:val="000000"/>
          <w:szCs w:val="21"/>
          <w:highlight w:val="white"/>
        </w:rPr>
        <w:t xml:space="preserve">金额不超过</w:t>
      </w:r>
      <w:r>
        <w:rPr>
          <w:rFonts w:hint="eastAsia" w:ascii="宋体" w:hAnsi="宋体" w:eastAsia="宋体" w:cs="宋体"/>
          <w:color w:val="000000"/>
          <w:szCs w:val="21"/>
          <w:highlight w:val="white"/>
          <w:lang w:val="en-US" w:eastAsia="zh-CN"/>
        </w:rPr>
        <w:t xml:space="preserve">本项目合同价</w:t>
      </w:r>
      <w:r>
        <w:rPr>
          <w:rFonts w:hint="eastAsia" w:ascii="宋体" w:hAnsi="宋体" w:eastAsia="宋体" w:cs="宋体"/>
          <w:color w:val="000000"/>
          <w:szCs w:val="21"/>
          <w:highlight w:val="white"/>
        </w:rPr>
        <w:t xml:space="preserve">，否则甲方有权拒签合同。</w:t>
      </w:r>
      <w:r>
        <w:rPr>
          <w:rFonts w:hint="eastAsia" w:ascii="宋体" w:hAnsi="宋体" w:eastAsia="宋体" w:cs="宋体"/>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2.8 付款方式：</w:t>
      </w:r>
      <w:r>
        <w:rPr>
          <w:rFonts w:hint="eastAsia" w:ascii="宋体" w:hAnsi="宋体" w:eastAsia="宋体" w:cs="宋体"/>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2.8.1 本项目</w:t>
      </w:r>
      <w:r>
        <w:rPr>
          <w:rFonts w:hint="eastAsia" w:ascii="宋体" w:hAnsi="宋体" w:eastAsia="宋体" w:cs="宋体"/>
          <w:color w:val="000000"/>
          <w:szCs w:val="21"/>
          <w:highlight w:val="white"/>
          <w:lang w:eastAsia="zh-CN"/>
        </w:rPr>
        <w:t xml:space="preserve">合同</w:t>
      </w:r>
      <w:r>
        <w:rPr>
          <w:rFonts w:hint="eastAsia" w:ascii="宋体" w:hAnsi="宋体" w:eastAsia="宋体" w:cs="宋体"/>
          <w:color w:val="000000"/>
          <w:szCs w:val="21"/>
          <w:highlight w:val="white"/>
        </w:rPr>
        <w:t xml:space="preserve">为固定</w:t>
      </w:r>
      <w:r>
        <w:rPr>
          <w:rFonts w:hint="eastAsia" w:ascii="宋体" w:hAnsi="宋体" w:eastAsia="宋体" w:cs="宋体"/>
          <w:color w:val="000000"/>
          <w:szCs w:val="21"/>
          <w:highlight w:val="white"/>
          <w:lang w:val="en-US" w:eastAsia="zh-CN"/>
        </w:rPr>
        <w:t xml:space="preserve">单</w:t>
      </w:r>
      <w:r>
        <w:rPr>
          <w:rFonts w:hint="eastAsia" w:ascii="宋体" w:hAnsi="宋体" w:eastAsia="宋体" w:cs="宋体"/>
          <w:color w:val="000000"/>
          <w:szCs w:val="21"/>
          <w:highlight w:val="white"/>
        </w:rPr>
        <w:t xml:space="preserve">价合同，合同总价中，包含了工程的深化设计、施工、安装、调试结束，直至交付买方使用</w:t>
      </w:r>
      <w:r>
        <w:rPr>
          <w:rFonts w:hint="eastAsia" w:ascii="宋体" w:hAnsi="宋体" w:eastAsia="宋体" w:cs="宋体"/>
          <w:color w:val="000000"/>
          <w:szCs w:val="21"/>
          <w:highlight w:val="white"/>
          <w:lang w:eastAsia="zh-CN"/>
        </w:rPr>
        <w:t xml:space="preserve">止</w:t>
      </w:r>
      <w:r>
        <w:rPr>
          <w:rFonts w:hint="eastAsia" w:ascii="宋体" w:hAnsi="宋体" w:eastAsia="宋体" w:cs="宋体"/>
          <w:color w:val="000000"/>
          <w:szCs w:val="21"/>
          <w:highlight w:val="white"/>
        </w:rPr>
        <w:t xml:space="preserve">的</w:t>
      </w:r>
      <w:r>
        <w:rPr>
          <w:rFonts w:hint="eastAsia" w:ascii="宋体" w:hAnsi="宋体" w:eastAsia="宋体" w:cs="宋体"/>
          <w:color w:val="000000"/>
          <w:szCs w:val="21"/>
          <w:highlight w:val="white"/>
          <w:lang w:eastAsia="zh-CN"/>
        </w:rPr>
        <w:t xml:space="preserve">所有费用，</w:t>
      </w:r>
      <w:r>
        <w:rPr>
          <w:rFonts w:hint="eastAsia" w:ascii="宋体" w:hAnsi="宋体" w:eastAsia="宋体" w:cs="宋体"/>
          <w:color w:val="000000"/>
          <w:szCs w:val="21"/>
          <w:highlight w:val="white"/>
        </w:rPr>
        <w:t xml:space="preserve">即包括人工费、全部设备、材料的价格、随设备提供的备品配件及专用工具的价格、包装费、运杂费（含二次搬运费、垂直运输费）、脚手架费、管理费、保险费、安装费、配合费、调试费，竣工检测费、买方有关人员培训费、配合费、本工程税金、利润、风险及投标人认为需要的其他所有费用等。</w:t>
      </w:r>
      <w:r>
        <w:rPr>
          <w:rFonts w:hint="eastAsia" w:ascii="宋体" w:hAnsi="宋体" w:eastAsia="宋体" w:cs="宋体"/>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2.8.2工程款支付 </w:t>
      </w:r>
      <w:r>
        <w:rPr>
          <w:rFonts w:hint="eastAsia" w:ascii="宋体" w:hAnsi="宋体" w:eastAsia="宋体" w:cs="宋体"/>
          <w:color w:val="000000"/>
          <w:szCs w:val="21"/>
          <w:highlight w:val="white"/>
        </w:rPr>
      </w:r>
      <w:r/>
    </w:p>
    <w:p>
      <w:pPr>
        <w:pStyle w:val="937"/>
        <w:ind w:firstLine="420"/>
        <w:jc w:val="left"/>
        <w:spacing w:line="440" w:lineRule="exact"/>
        <w:shd w:val="clear" w:color="auto" w:fill="auto"/>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t xml:space="preserve">合同签订后，甲方自收到发票之日起10个</w:t>
      </w:r>
      <w:r>
        <w:rPr>
          <w:rFonts w:hint="eastAsia" w:ascii="宋体" w:hAnsi="宋体" w:cs="宋体"/>
          <w:color w:val="000000"/>
          <w:spacing w:val="-6"/>
          <w:szCs w:val="21"/>
          <w:highlight w:val="none"/>
          <w:lang w:val="en-US" w:eastAsia="zh-CN"/>
        </w:rPr>
        <w:t xml:space="preserve">工作日</w:t>
      </w:r>
      <w:r>
        <w:rPr>
          <w:rFonts w:hint="eastAsia" w:ascii="宋体" w:hAnsi="宋体" w:eastAsia="宋体" w:cs="宋体"/>
          <w:color w:val="000000"/>
          <w:spacing w:val="-6"/>
          <w:szCs w:val="21"/>
          <w:highlight w:val="none"/>
        </w:rPr>
        <w:t xml:space="preserve">内预付合同价的30%；工程竣工验收合格待审计结束后，甲方自收到发票之日起10个</w:t>
      </w:r>
      <w:r>
        <w:rPr>
          <w:rFonts w:hint="eastAsia" w:ascii="宋体" w:hAnsi="宋体" w:cs="宋体"/>
          <w:color w:val="000000"/>
          <w:spacing w:val="-6"/>
          <w:szCs w:val="21"/>
          <w:highlight w:val="none"/>
          <w:lang w:val="en-US" w:eastAsia="zh-CN"/>
        </w:rPr>
        <w:t xml:space="preserve">工作日</w:t>
      </w:r>
      <w:r>
        <w:rPr>
          <w:rFonts w:hint="eastAsia" w:ascii="宋体" w:hAnsi="宋体" w:eastAsia="宋体" w:cs="宋体"/>
          <w:color w:val="000000"/>
          <w:spacing w:val="-6"/>
          <w:szCs w:val="21"/>
          <w:highlight w:val="none"/>
        </w:rPr>
        <w:t xml:space="preserve">内支付至审计价款的</w:t>
      </w:r>
      <w:r>
        <w:rPr>
          <w:rFonts w:hint="eastAsia" w:ascii="宋体" w:hAnsi="宋体" w:cs="宋体"/>
          <w:color w:val="000000"/>
          <w:spacing w:val="-6"/>
          <w:szCs w:val="21"/>
          <w:highlight w:val="none"/>
          <w:lang w:val="en-US" w:eastAsia="zh-CN"/>
        </w:rPr>
        <w:t xml:space="preserve">60</w:t>
      </w:r>
      <w:r>
        <w:rPr>
          <w:rFonts w:hint="eastAsia" w:ascii="宋体" w:hAnsi="宋体" w:eastAsia="宋体" w:cs="宋体"/>
          <w:color w:val="000000"/>
          <w:spacing w:val="-6"/>
          <w:szCs w:val="21"/>
          <w:highlight w:val="none"/>
        </w:rPr>
        <w:t xml:space="preserve">%；</w:t>
      </w:r>
      <w:r>
        <w:rPr>
          <w:rFonts w:hint="eastAsia" w:ascii="宋体" w:hAnsi="宋体" w:cs="宋体"/>
          <w:color w:val="000000"/>
          <w:spacing w:val="-6"/>
          <w:szCs w:val="21"/>
          <w:highlight w:val="none"/>
          <w:lang w:val="en-US" w:eastAsia="zh-CN"/>
        </w:rPr>
        <w:t xml:space="preserve">验收合格满一年后</w:t>
      </w:r>
      <w:r>
        <w:rPr>
          <w:rFonts w:hint="eastAsia" w:ascii="宋体" w:hAnsi="宋体" w:eastAsia="宋体" w:cs="宋体"/>
          <w:color w:val="000000"/>
          <w:spacing w:val="-6"/>
          <w:szCs w:val="21"/>
          <w:highlight w:val="none"/>
        </w:rPr>
        <w:t xml:space="preserve">，甲方自收到发票之日起10个日历天内付清余款。</w:t>
      </w:r>
      <w:r>
        <w:rPr>
          <w:rFonts w:hint="eastAsia" w:ascii="宋体" w:hAnsi="宋体" w:eastAsia="宋体" w:cs="宋体"/>
          <w:color w:val="000000"/>
          <w:spacing w:val="-6"/>
          <w:szCs w:val="21"/>
          <w:highlight w:val="non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none"/>
        </w:rPr>
        <w:t xml:space="preserve">上述款项的支付，须以</w:t>
      </w:r>
      <w:r>
        <w:rPr>
          <w:rFonts w:hint="eastAsia" w:ascii="宋体" w:hAnsi="宋体" w:cs="宋体"/>
          <w:color w:val="000000"/>
          <w:szCs w:val="21"/>
          <w:highlight w:val="none"/>
          <w:lang w:eastAsia="zh-CN"/>
        </w:rPr>
        <w:t xml:space="preserve">乙方</w:t>
      </w:r>
      <w:r>
        <w:rPr>
          <w:rFonts w:hint="eastAsia" w:ascii="宋体" w:hAnsi="宋体" w:eastAsia="宋体" w:cs="宋体"/>
          <w:color w:val="000000"/>
          <w:szCs w:val="21"/>
          <w:highlight w:val="none"/>
        </w:rPr>
        <w:t xml:space="preserve">提供合法票据为前提。工程结算</w:t>
      </w:r>
      <w:r>
        <w:rPr>
          <w:rFonts w:hint="eastAsia" w:ascii="宋体" w:hAnsi="宋体" w:eastAsia="宋体" w:cs="宋体"/>
          <w:color w:val="000000"/>
          <w:szCs w:val="21"/>
          <w:highlight w:val="white"/>
        </w:rPr>
        <w:t xml:space="preserve">须经审计，并按审计后</w:t>
      </w:r>
      <w:r>
        <w:rPr>
          <w:rFonts w:hint="eastAsia" w:ascii="宋体" w:hAnsi="宋体" w:eastAsia="宋体" w:cs="宋体"/>
          <w:color w:val="000000"/>
          <w:szCs w:val="21"/>
          <w:highlight w:val="white"/>
          <w:lang w:eastAsia="zh-CN"/>
        </w:rPr>
        <w:t xml:space="preserve">的价格</w:t>
      </w:r>
      <w:r>
        <w:rPr>
          <w:rFonts w:hint="eastAsia" w:ascii="宋体" w:hAnsi="宋体" w:eastAsia="宋体" w:cs="宋体"/>
          <w:color w:val="000000"/>
          <w:szCs w:val="21"/>
          <w:highlight w:val="white"/>
        </w:rPr>
        <w:t xml:space="preserve">进行结算。</w:t>
      </w:r>
      <w:r>
        <w:rPr>
          <w:rFonts w:hint="eastAsia" w:ascii="宋体" w:hAnsi="宋体" w:cs="宋体"/>
          <w:color w:val="000000"/>
          <w:szCs w:val="21"/>
          <w:highlight w:val="white"/>
          <w:lang w:eastAsia="zh-CN"/>
        </w:rPr>
        <w:t xml:space="preserve">乙方</w:t>
      </w:r>
      <w:r>
        <w:rPr>
          <w:rFonts w:hint="eastAsia" w:ascii="宋体" w:hAnsi="宋体" w:eastAsia="宋体" w:cs="宋体"/>
          <w:color w:val="000000"/>
          <w:szCs w:val="21"/>
          <w:highlight w:val="white"/>
        </w:rPr>
        <w:t xml:space="preserve">应按时发放农民工工资。因</w:t>
      </w:r>
      <w:r>
        <w:rPr>
          <w:rFonts w:hint="eastAsia" w:ascii="宋体" w:hAnsi="宋体" w:cs="宋体"/>
          <w:color w:val="000000"/>
          <w:szCs w:val="21"/>
          <w:highlight w:val="white"/>
          <w:lang w:eastAsia="zh-CN"/>
        </w:rPr>
        <w:t xml:space="preserve">乙方</w:t>
      </w:r>
      <w:r>
        <w:rPr>
          <w:rFonts w:hint="eastAsia" w:ascii="宋体" w:hAnsi="宋体" w:eastAsia="宋体" w:cs="宋体"/>
          <w:color w:val="000000"/>
          <w:szCs w:val="21"/>
          <w:highlight w:val="white"/>
        </w:rPr>
        <w:t xml:space="preserve">拖欠农民工工资所造成的一切后果均由其全部承担。</w:t>
      </w:r>
      <w:r>
        <w:rPr>
          <w:rFonts w:hint="eastAsia" w:ascii="宋体" w:hAnsi="宋体" w:eastAsia="宋体" w:cs="宋体"/>
          <w:color w:val="000000"/>
          <w:szCs w:val="21"/>
          <w:highlight w:val="white"/>
        </w:rPr>
      </w:r>
      <w:r/>
    </w:p>
    <w:p>
      <w:pPr>
        <w:pStyle w:val="937"/>
        <w:ind w:firstLine="422"/>
        <w:jc w:val="left"/>
        <w:spacing w:line="440" w:lineRule="exact"/>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t xml:space="preserve">3、甲方权利义务</w:t>
      </w:r>
      <w:r>
        <w:rPr>
          <w:rFonts w:hint="eastAsia" w:ascii="宋体" w:hAnsi="宋体" w:eastAsia="宋体" w:cs="宋体"/>
          <w:b/>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3.1 开工前</w:t>
      </w:r>
      <w:r>
        <w:rPr>
          <w:rFonts w:hint="eastAsia" w:ascii="宋体" w:hAnsi="宋体" w:eastAsia="宋体" w:cs="宋体"/>
          <w:color w:val="000000"/>
          <w:szCs w:val="21"/>
          <w:highlight w:val="white"/>
          <w:u w:val="single"/>
        </w:rPr>
        <w:t xml:space="preserve">     </w:t>
      </w:r>
      <w:r>
        <w:rPr>
          <w:rFonts w:hint="eastAsia" w:ascii="宋体" w:hAnsi="宋体" w:eastAsia="宋体" w:cs="宋体"/>
          <w:color w:val="000000"/>
          <w:szCs w:val="21"/>
          <w:highlight w:val="white"/>
        </w:rPr>
        <w:t xml:space="preserve">天，</w:t>
      </w:r>
      <w:r>
        <w:rPr>
          <w:rFonts w:hint="eastAsia" w:ascii="宋体" w:hAnsi="宋体" w:eastAsia="宋体" w:cs="宋体"/>
          <w:color w:val="000000"/>
          <w:szCs w:val="21"/>
          <w:highlight w:val="white"/>
          <w:lang w:eastAsia="zh-CN"/>
        </w:rPr>
        <w:t xml:space="preserve">甲方</w:t>
      </w:r>
      <w:r>
        <w:rPr>
          <w:rFonts w:hint="eastAsia" w:ascii="宋体" w:hAnsi="宋体" w:eastAsia="宋体" w:cs="宋体"/>
          <w:color w:val="000000"/>
          <w:szCs w:val="21"/>
          <w:highlight w:val="white"/>
        </w:rPr>
        <w:t xml:space="preserve">向乙方提供经确认的施工图纸或做法说明 </w:t>
      </w:r>
      <w:r>
        <w:rPr>
          <w:rFonts w:hint="eastAsia" w:ascii="宋体" w:hAnsi="宋体" w:eastAsia="宋体" w:cs="宋体"/>
          <w:color w:val="000000"/>
          <w:szCs w:val="21"/>
          <w:highlight w:val="white"/>
          <w:u w:val="single"/>
        </w:rPr>
        <w:t xml:space="preserve">     </w:t>
      </w:r>
      <w:r>
        <w:rPr>
          <w:rFonts w:hint="eastAsia" w:ascii="宋体" w:hAnsi="宋体" w:eastAsia="宋体" w:cs="宋体"/>
          <w:color w:val="000000"/>
          <w:szCs w:val="21"/>
          <w:highlight w:val="white"/>
        </w:rPr>
        <w:t xml:space="preserve">份，并向乙方进行现场交底。向乙方提供施工所有的水、电、气及电讯等设备并说明使用注意事项。办理施工所涉及的各种申请批件等手续。</w:t>
      </w:r>
      <w:r>
        <w:rPr>
          <w:rFonts w:hint="eastAsia" w:ascii="宋体" w:hAnsi="宋体" w:eastAsia="宋体" w:cs="宋体"/>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3.2 指派</w:t>
      </w:r>
      <w:r>
        <w:rPr>
          <w:rFonts w:hint="eastAsia" w:ascii="宋体" w:hAnsi="宋体" w:eastAsia="宋体" w:cs="宋体"/>
          <w:color w:val="000000"/>
          <w:szCs w:val="21"/>
          <w:highlight w:val="white"/>
          <w:u w:val="single"/>
        </w:rPr>
        <w:t xml:space="preserve">     </w:t>
      </w:r>
      <w:r>
        <w:rPr>
          <w:rFonts w:hint="eastAsia" w:ascii="宋体" w:hAnsi="宋体" w:eastAsia="宋体" w:cs="宋体"/>
          <w:color w:val="000000"/>
          <w:szCs w:val="21"/>
          <w:highlight w:val="white"/>
        </w:rPr>
        <w:t xml:space="preserve">为甲方驻工地代表，负责合同履行。对工程质量控制、进度控制、安全生产等工作进行监督检查，办理验收，变更，登记手续和其他事宜，施工中严格控制变更；发出经</w:t>
      </w:r>
      <w:r>
        <w:rPr>
          <w:rFonts w:hint="eastAsia" w:ascii="宋体" w:hAnsi="宋体" w:cs="宋体"/>
          <w:color w:val="000000"/>
          <w:szCs w:val="21"/>
          <w:highlight w:val="white"/>
          <w:lang w:eastAsia="zh-CN"/>
        </w:rPr>
        <w:t xml:space="preserve">甲方</w:t>
      </w:r>
      <w:r>
        <w:rPr>
          <w:rFonts w:hint="eastAsia" w:ascii="宋体" w:hAnsi="宋体" w:eastAsia="宋体" w:cs="宋体"/>
          <w:color w:val="000000"/>
          <w:szCs w:val="21"/>
          <w:highlight w:val="white"/>
        </w:rPr>
        <w:t xml:space="preserve">同意的工程指令；对支付工程款进行审核等。</w:t>
      </w:r>
      <w:r>
        <w:rPr>
          <w:rFonts w:hint="eastAsia" w:ascii="宋体" w:hAnsi="宋体" w:eastAsia="宋体" w:cs="宋体"/>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3.3 委托</w:t>
      </w:r>
      <w:r>
        <w:rPr>
          <w:rFonts w:hint="eastAsia" w:ascii="宋体" w:hAnsi="宋体" w:eastAsia="宋体" w:cs="宋体"/>
          <w:color w:val="000000"/>
          <w:szCs w:val="21"/>
          <w:highlight w:val="white"/>
          <w:u w:val="single"/>
        </w:rPr>
        <w:t xml:space="preserve">         </w:t>
      </w:r>
      <w:r>
        <w:rPr>
          <w:rFonts w:hint="eastAsia" w:ascii="宋体" w:hAnsi="宋体" w:eastAsia="宋体" w:cs="宋体"/>
          <w:color w:val="000000"/>
          <w:szCs w:val="21"/>
          <w:highlight w:val="white"/>
        </w:rPr>
        <w:t xml:space="preserve">监理公司进行工程监理，监理公司任命</w:t>
      </w:r>
      <w:r>
        <w:rPr>
          <w:rFonts w:hint="eastAsia" w:ascii="宋体" w:hAnsi="宋体" w:eastAsia="宋体" w:cs="宋体"/>
          <w:color w:val="000000"/>
          <w:szCs w:val="21"/>
          <w:highlight w:val="white"/>
          <w:u w:val="single"/>
        </w:rPr>
        <w:t xml:space="preserve">     </w:t>
      </w:r>
      <w:r>
        <w:rPr>
          <w:rFonts w:hint="eastAsia" w:ascii="宋体" w:hAnsi="宋体" w:eastAsia="宋体" w:cs="宋体"/>
          <w:color w:val="000000"/>
          <w:szCs w:val="21"/>
          <w:highlight w:val="white"/>
        </w:rPr>
        <w:t xml:space="preserve">为总监理工程师，对该工程质量、进度、投资、安全进行控制：施工组织设计和技术方案的建议权、材料和施工质量的检验权以及合同管理、信息管理和监理合同中明确的相关工作；需要取得</w:t>
      </w:r>
      <w:r>
        <w:rPr>
          <w:rFonts w:hint="eastAsia" w:ascii="宋体" w:hAnsi="宋体" w:cs="宋体"/>
          <w:color w:val="000000"/>
          <w:szCs w:val="21"/>
          <w:highlight w:val="white"/>
          <w:lang w:eastAsia="zh-CN"/>
        </w:rPr>
        <w:t xml:space="preserve">甲方</w:t>
      </w:r>
      <w:r>
        <w:rPr>
          <w:rFonts w:hint="eastAsia" w:ascii="宋体" w:hAnsi="宋体" w:eastAsia="宋体" w:cs="宋体"/>
          <w:color w:val="000000"/>
          <w:szCs w:val="21"/>
          <w:highlight w:val="white"/>
        </w:rPr>
        <w:t xml:space="preserve">批准才能行使的职权：工程变更、经济签证、工期延误等。</w:t>
      </w:r>
      <w:r>
        <w:rPr>
          <w:rFonts w:hint="eastAsia" w:ascii="宋体" w:hAnsi="宋体" w:eastAsia="宋体" w:cs="宋体"/>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3.4 如确实需要拆改原建筑物结构或设备管线，负责到有关部门办理相应审批手续。</w:t>
      </w:r>
      <w:r>
        <w:rPr>
          <w:rFonts w:hint="eastAsia" w:ascii="宋体" w:hAnsi="宋体" w:eastAsia="宋体" w:cs="宋体"/>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3.5 协调有关部门做好现场保卫、消防、垃圾处理等工作。</w:t>
      </w:r>
      <w:r>
        <w:rPr>
          <w:rFonts w:hint="eastAsia" w:ascii="宋体" w:hAnsi="宋体" w:eastAsia="宋体" w:cs="宋体"/>
          <w:color w:val="000000"/>
          <w:szCs w:val="21"/>
          <w:highlight w:val="white"/>
        </w:rPr>
      </w:r>
      <w:r/>
    </w:p>
    <w:p>
      <w:pPr>
        <w:pStyle w:val="937"/>
        <w:ind w:firstLine="422"/>
        <w:jc w:val="left"/>
        <w:keepLines w:val="0"/>
        <w:keepNext w:val="0"/>
        <w:pageBreakBefore w:val="0"/>
        <w:spacing w:line="440" w:lineRule="exact"/>
        <w:widowControl w:val="off"/>
        <w:rPr>
          <w:rFonts w:hint="eastAsia" w:ascii="宋体" w:hAnsi="宋体" w:eastAsia="宋体" w:cs="宋体"/>
          <w:b/>
          <w:color w:val="000000"/>
          <w:sz w:val="21"/>
          <w:szCs w:val="21"/>
          <w:highlight w:val="white"/>
        </w:rPr>
      </w:pPr>
      <w:r>
        <w:rPr>
          <w:rFonts w:hint="eastAsia" w:ascii="宋体" w:hAnsi="宋体" w:eastAsia="宋体" w:cs="宋体"/>
          <w:b/>
          <w:color w:val="000000"/>
          <w:sz w:val="21"/>
          <w:szCs w:val="21"/>
          <w:highlight w:val="white"/>
        </w:rPr>
        <w:t xml:space="preserve">4、乙方权利义务</w:t>
      </w:r>
      <w:r>
        <w:rPr>
          <w:rFonts w:hint="eastAsia" w:ascii="宋体" w:hAnsi="宋体" w:eastAsia="宋体" w:cs="宋体"/>
          <w:b/>
          <w:color w:val="000000"/>
          <w:sz w:val="21"/>
          <w:szCs w:val="21"/>
          <w:highlight w:val="white"/>
        </w:rPr>
      </w:r>
      <w:r/>
    </w:p>
    <w:p>
      <w:pPr>
        <w:pStyle w:val="937"/>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4.1 参加甲方组织的施工图纸或作法说明的现场交底，拟定施工方案和进度计划，交甲方审定。</w:t>
      </w:r>
      <w:r>
        <w:rPr>
          <w:rFonts w:hint="eastAsia" w:ascii="宋体" w:hAnsi="宋体" w:eastAsia="宋体" w:cs="宋体"/>
          <w:color w:val="000000"/>
          <w:sz w:val="21"/>
          <w:szCs w:val="21"/>
          <w:highlight w:val="white"/>
        </w:rPr>
      </w:r>
      <w:r/>
    </w:p>
    <w:p>
      <w:pPr>
        <w:pStyle w:val="937"/>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4.2 指派</w:t>
      </w:r>
      <w:r>
        <w:rPr>
          <w:rFonts w:hint="eastAsia" w:ascii="宋体" w:hAnsi="宋体" w:eastAsia="宋体" w:cs="宋体"/>
          <w:color w:val="000000"/>
          <w:sz w:val="21"/>
          <w:szCs w:val="21"/>
          <w:highlight w:val="white"/>
          <w:u w:val="single"/>
        </w:rPr>
        <w:t xml:space="preserve">      </w:t>
      </w:r>
      <w:r>
        <w:rPr>
          <w:rFonts w:hint="eastAsia" w:ascii="宋体" w:hAnsi="宋体" w:eastAsia="宋体" w:cs="宋体"/>
          <w:color w:val="000000"/>
          <w:sz w:val="21"/>
          <w:szCs w:val="21"/>
          <w:highlight w:val="white"/>
        </w:rPr>
        <w:t xml:space="preserve">为乙方项目负责人（项目经理），身份证号：</w:t>
      </w:r>
      <w:r>
        <w:rPr>
          <w:rFonts w:hint="eastAsia" w:ascii="宋体" w:hAnsi="宋体" w:eastAsia="宋体" w:cs="宋体"/>
          <w:color w:val="000000"/>
          <w:sz w:val="21"/>
          <w:szCs w:val="21"/>
          <w:highlight w:val="white"/>
          <w:u w:val="single"/>
        </w:rPr>
        <w:t xml:space="preserve">        </w:t>
      </w:r>
      <w:r>
        <w:rPr>
          <w:rFonts w:hint="eastAsia" w:ascii="宋体" w:hAnsi="宋体" w:eastAsia="宋体" w:cs="宋体"/>
          <w:color w:val="000000"/>
          <w:sz w:val="21"/>
          <w:szCs w:val="21"/>
          <w:highlight w:val="white"/>
        </w:rPr>
        <w:t xml:space="preserve">，建造师执业资格等级：</w:t>
      </w:r>
      <w:r>
        <w:rPr>
          <w:rFonts w:hint="eastAsia" w:ascii="宋体" w:hAnsi="宋体" w:eastAsia="宋体" w:cs="宋体"/>
          <w:color w:val="000000"/>
          <w:sz w:val="21"/>
          <w:szCs w:val="21"/>
          <w:highlight w:val="white"/>
          <w:u w:val="single"/>
        </w:rPr>
        <w:t xml:space="preserve">      </w:t>
      </w:r>
      <w:r>
        <w:rPr>
          <w:rFonts w:hint="eastAsia" w:ascii="宋体" w:hAnsi="宋体" w:eastAsia="宋体" w:cs="宋体"/>
          <w:color w:val="000000"/>
          <w:sz w:val="21"/>
          <w:szCs w:val="21"/>
          <w:highlight w:val="white"/>
        </w:rPr>
        <w:t xml:space="preserve">，建造师注册证书号：</w:t>
      </w:r>
      <w:r>
        <w:rPr>
          <w:rFonts w:hint="eastAsia" w:ascii="宋体" w:hAnsi="宋体" w:eastAsia="宋体" w:cs="宋体"/>
          <w:color w:val="000000"/>
          <w:sz w:val="21"/>
          <w:szCs w:val="21"/>
          <w:highlight w:val="white"/>
          <w:u w:val="single"/>
        </w:rPr>
        <w:t xml:space="preserve">            </w:t>
      </w:r>
      <w:r>
        <w:rPr>
          <w:rFonts w:hint="eastAsia" w:ascii="宋体" w:hAnsi="宋体" w:eastAsia="宋体" w:cs="宋体"/>
          <w:color w:val="000000"/>
          <w:sz w:val="21"/>
          <w:szCs w:val="21"/>
          <w:highlight w:val="white"/>
        </w:rPr>
        <w:t xml:space="preserve">，按照国家相关规定和合同约定，作为承包方施工现场负责人，全面负责本</w:t>
      </w:r>
      <w:r>
        <w:rPr>
          <w:rFonts w:hint="eastAsia" w:ascii="宋体" w:hAnsi="宋体" w:eastAsia="宋体" w:cs="宋体"/>
          <w:color w:val="000000"/>
          <w:sz w:val="21"/>
          <w:szCs w:val="21"/>
          <w:highlight w:val="white"/>
          <w:lang w:eastAsia="zh-CN"/>
        </w:rPr>
        <w:t xml:space="preserve">项目</w:t>
      </w:r>
      <w:r>
        <w:rPr>
          <w:rFonts w:hint="eastAsia" w:ascii="宋体" w:hAnsi="宋体" w:eastAsia="宋体" w:cs="宋体"/>
          <w:color w:val="000000"/>
          <w:sz w:val="21"/>
          <w:szCs w:val="21"/>
          <w:highlight w:val="white"/>
        </w:rPr>
        <w:t xml:space="preserve">施工现场进度、质量、安全工作，负责本合同的全面履行。对设计变更、现场签证索赔等经济利益事项行使签字权，本工程的所有文件经</w:t>
      </w:r>
      <w:r>
        <w:rPr>
          <w:rFonts w:hint="eastAsia" w:ascii="宋体" w:hAnsi="宋体" w:cs="宋体"/>
          <w:color w:val="000000"/>
          <w:sz w:val="21"/>
          <w:szCs w:val="21"/>
          <w:highlight w:val="white"/>
          <w:lang w:eastAsia="zh-CN"/>
        </w:rPr>
        <w:t xml:space="preserve">乙方</w:t>
      </w:r>
      <w:r>
        <w:rPr>
          <w:rFonts w:hint="eastAsia" w:ascii="宋体" w:hAnsi="宋体" w:eastAsia="宋体" w:cs="宋体"/>
          <w:color w:val="000000"/>
          <w:sz w:val="21"/>
          <w:szCs w:val="21"/>
          <w:highlight w:val="white"/>
        </w:rPr>
        <w:t xml:space="preserve">项目经理签署后视为乙方已确认的事实。乙方的要求、通知均以书面形式由乙方项目经理签字并加盖乙方项目部公章后递交甲方。</w:t>
      </w:r>
      <w:r>
        <w:rPr>
          <w:rFonts w:hint="eastAsia" w:ascii="宋体" w:hAnsi="宋体" w:eastAsia="宋体" w:cs="宋体"/>
          <w:color w:val="000000"/>
          <w:sz w:val="21"/>
          <w:szCs w:val="21"/>
          <w:highlight w:val="white"/>
        </w:rPr>
      </w:r>
      <w:r/>
    </w:p>
    <w:p>
      <w:pPr>
        <w:pStyle w:val="937"/>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4.3 严格执行施工规范、安全操作规程、防火安全规定、环境保护规定。严格按照图纸或做法说明进行施工，做好各项质量检查记录，参加竣工验收，编制工程决算。</w:t>
      </w:r>
      <w:r>
        <w:rPr>
          <w:rFonts w:hint="eastAsia" w:ascii="宋体" w:hAnsi="宋体" w:eastAsia="宋体" w:cs="宋体"/>
          <w:color w:val="000000"/>
          <w:sz w:val="21"/>
          <w:szCs w:val="21"/>
          <w:highlight w:val="white"/>
        </w:rPr>
      </w:r>
      <w:r/>
    </w:p>
    <w:p>
      <w:pPr>
        <w:pStyle w:val="937"/>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4.4 遵守国家或地方政府及有关部门对施工现场管理的规定，妥善保护好施工现场周围建筑物、设备管线、古树名木不受损坏。做好施工现场消防、保卫和垃圾消纳等工作，处理好施工带来的扰民问题及与周围单位（住户）的关系。施工安全由乙方负责。</w:t>
      </w:r>
      <w:r>
        <w:rPr>
          <w:rFonts w:hint="eastAsia" w:ascii="宋体" w:hAnsi="宋体" w:eastAsia="宋体" w:cs="宋体"/>
          <w:color w:val="000000"/>
          <w:sz w:val="21"/>
          <w:szCs w:val="21"/>
          <w:highlight w:val="white"/>
        </w:rPr>
      </w:r>
      <w:r/>
    </w:p>
    <w:p>
      <w:pPr>
        <w:pStyle w:val="937"/>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4.5 施工中未经甲方同意或有关部门批准，不得随意拆改原建筑物结构及各种设备管线。</w:t>
      </w:r>
      <w:r>
        <w:rPr>
          <w:rFonts w:hint="eastAsia" w:ascii="宋体" w:hAnsi="宋体" w:eastAsia="宋体" w:cs="宋体"/>
          <w:color w:val="000000"/>
          <w:sz w:val="21"/>
          <w:szCs w:val="21"/>
          <w:highlight w:val="white"/>
        </w:rPr>
      </w:r>
      <w:r/>
    </w:p>
    <w:p>
      <w:pPr>
        <w:pStyle w:val="937"/>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4.6 工程竣工未移交甲方之前，负责对现场的一切设施和工程成品进行保护，所涉及的费用包含在报价中，甲方不再另行支付。</w:t>
      </w:r>
      <w:r>
        <w:rPr>
          <w:rFonts w:hint="eastAsia" w:ascii="宋体" w:hAnsi="宋体" w:eastAsia="宋体" w:cs="宋体"/>
          <w:color w:val="000000"/>
          <w:sz w:val="21"/>
          <w:szCs w:val="21"/>
          <w:highlight w:val="white"/>
        </w:rPr>
      </w:r>
      <w:r/>
    </w:p>
    <w:p>
      <w:pPr>
        <w:pStyle w:val="937"/>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4.7 乙方向甲方承诺按照合同约定进行施工、竣工并在质量保修期内承担工程质量保修责任。</w:t>
      </w:r>
      <w:r>
        <w:rPr>
          <w:rFonts w:hint="eastAsia" w:ascii="宋体" w:hAnsi="宋体" w:eastAsia="宋体" w:cs="宋体"/>
          <w:color w:val="000000"/>
          <w:sz w:val="21"/>
          <w:szCs w:val="21"/>
          <w:highlight w:val="white"/>
        </w:rPr>
      </w:r>
      <w:r/>
    </w:p>
    <w:p>
      <w:pPr>
        <w:pStyle w:val="937"/>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4.8乙方有责任在工程中间验收、竣工验收、档案验收过程中为甲方提供与政府相关部门的沟通与协调的服务，并与甲方一起办理相应手续。</w:t>
      </w:r>
      <w:r>
        <w:rPr>
          <w:rFonts w:hint="eastAsia" w:ascii="宋体" w:hAnsi="宋体" w:eastAsia="宋体" w:cs="宋体"/>
          <w:color w:val="000000"/>
          <w:sz w:val="21"/>
          <w:szCs w:val="21"/>
          <w:highlight w:val="white"/>
        </w:rPr>
      </w:r>
      <w:r/>
    </w:p>
    <w:p>
      <w:pPr>
        <w:pStyle w:val="938"/>
        <w:ind w:firstLine="420"/>
        <w:keepLines w:val="0"/>
        <w:keepNext w:val="0"/>
        <w:pageBreakBefore w:val="0"/>
        <w:spacing w:line="440" w:lineRule="exact"/>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4.9保证工地的管理井然有序，无打架斗殴等不良现象；加强卫生管理，</w:t>
      </w:r>
      <w:r>
        <w:rPr>
          <w:rFonts w:hint="eastAsia" w:ascii="宋体" w:hAnsi="宋体" w:eastAsia="宋体" w:cs="宋体"/>
          <w:color w:val="000000"/>
          <w:sz w:val="21"/>
          <w:szCs w:val="21"/>
          <w:highlight w:val="white"/>
          <w:lang w:eastAsia="zh-CN"/>
        </w:rPr>
        <w:t xml:space="preserve">保证</w:t>
      </w:r>
      <w:r>
        <w:rPr>
          <w:rFonts w:hint="eastAsia" w:ascii="宋体" w:hAnsi="宋体" w:eastAsia="宋体" w:cs="宋体"/>
          <w:color w:val="000000"/>
          <w:sz w:val="21"/>
          <w:szCs w:val="21"/>
          <w:highlight w:val="white"/>
        </w:rPr>
        <w:t xml:space="preserve">无传染病、食物中毒等现象；严禁以放慢施工速度和停工要挟甲方，否则，甲方有权委托第三方实施，</w:t>
      </w:r>
      <w:r>
        <w:rPr>
          <w:rFonts w:hint="eastAsia" w:ascii="宋体" w:hAnsi="宋体" w:eastAsia="宋体" w:cs="宋体"/>
          <w:color w:val="000000"/>
          <w:sz w:val="21"/>
          <w:szCs w:val="21"/>
          <w:highlight w:val="white"/>
          <w:lang w:eastAsia="zh-CN"/>
        </w:rPr>
        <w:t xml:space="preserve">甲方有权</w:t>
      </w:r>
      <w:r>
        <w:rPr>
          <w:rFonts w:hint="eastAsia" w:ascii="宋体" w:hAnsi="宋体" w:eastAsia="宋体" w:cs="宋体"/>
          <w:color w:val="000000"/>
          <w:sz w:val="21"/>
          <w:szCs w:val="21"/>
          <w:highlight w:val="white"/>
        </w:rPr>
        <w:t xml:space="preserve">按照中标单价的双倍从乙方结算中扣除。本工程所用水、电由乙方统一挂表管理，水电费用按实结算，均由乙方承担。</w:t>
      </w:r>
      <w:r>
        <w:rPr>
          <w:rFonts w:hint="eastAsia" w:ascii="宋体" w:hAnsi="宋体" w:eastAsia="宋体" w:cs="宋体"/>
          <w:color w:val="000000"/>
          <w:sz w:val="21"/>
          <w:szCs w:val="21"/>
          <w:highlight w:val="white"/>
        </w:rPr>
      </w:r>
      <w:r/>
    </w:p>
    <w:p>
      <w:pPr>
        <w:pStyle w:val="938"/>
        <w:ind w:firstLine="420"/>
        <w:keepLines w:val="0"/>
        <w:keepNext w:val="0"/>
        <w:pageBreakBefore w:val="0"/>
        <w:spacing w:line="440" w:lineRule="exact"/>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4.10 投标前乙方应充分踏勘现场，乙方报价中应包括乙方自行接临时水、临时电费用；报价中应包括乙方所需用的施工单位水、电等的一切配合费用，甲方不再因此发生任何费用。</w:t>
      </w:r>
      <w:r>
        <w:rPr>
          <w:rFonts w:hint="eastAsia" w:ascii="宋体" w:hAnsi="宋体" w:eastAsia="宋体" w:cs="宋体"/>
          <w:color w:val="000000"/>
          <w:sz w:val="21"/>
          <w:szCs w:val="21"/>
          <w:highlight w:val="white"/>
        </w:rPr>
      </w:r>
      <w:r/>
    </w:p>
    <w:p>
      <w:pPr>
        <w:pStyle w:val="938"/>
        <w:ind w:firstLine="420"/>
        <w:keepLines w:val="0"/>
        <w:keepNext w:val="0"/>
        <w:pageBreakBefore w:val="0"/>
        <w:spacing w:line="440" w:lineRule="exact"/>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4.11乙方承担现场的安全、保卫、照明、封闭施工等责任和费用；并按实际现场需要，提供施工安全保卫工作及施工照明等，否则，所造成的一切责任均由乙方负责。</w:t>
      </w:r>
      <w:r>
        <w:rPr>
          <w:rFonts w:hint="eastAsia" w:ascii="宋体" w:hAnsi="宋体" w:eastAsia="宋体" w:cs="宋体"/>
          <w:color w:val="000000"/>
          <w:sz w:val="21"/>
          <w:szCs w:val="21"/>
          <w:highlight w:val="white"/>
        </w:rPr>
      </w:r>
      <w:r/>
    </w:p>
    <w:p>
      <w:pPr>
        <w:pStyle w:val="938"/>
        <w:ind w:firstLine="420"/>
        <w:keepLines w:val="0"/>
        <w:keepNext w:val="0"/>
        <w:pageBreakBefore w:val="0"/>
        <w:spacing w:line="440" w:lineRule="exact"/>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4.12自行办理有关施工场地交通、城管、占道、环卫和施工噪音管理、夜间施工证等手续；</w:t>
      </w:r>
      <w:r>
        <w:rPr>
          <w:rFonts w:hint="eastAsia" w:ascii="宋体" w:hAnsi="宋体" w:eastAsia="宋体" w:cs="宋体"/>
          <w:color w:val="000000"/>
          <w:sz w:val="21"/>
          <w:szCs w:val="21"/>
          <w:highlight w:val="white"/>
        </w:rPr>
      </w:r>
      <w:r/>
    </w:p>
    <w:p>
      <w:pPr>
        <w:pStyle w:val="938"/>
        <w:ind w:firstLine="420"/>
        <w:keepLines w:val="0"/>
        <w:keepNext w:val="0"/>
        <w:pageBreakBefore w:val="0"/>
        <w:spacing w:line="440" w:lineRule="exact"/>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4.13成品保护涉及的所有费用已含在报价中，甲方不再另行支付，工程交付使用前乙方自己发生的损坏或因乙方保护实施不当而产生的第三方对成品（半成品）的损坏均由乙方自己负责，对第三方成品的损坏负责赔偿。</w:t>
      </w:r>
      <w:r>
        <w:rPr>
          <w:rFonts w:hint="eastAsia" w:ascii="宋体" w:hAnsi="宋体" w:eastAsia="宋体" w:cs="宋体"/>
          <w:color w:val="000000"/>
          <w:sz w:val="21"/>
          <w:szCs w:val="21"/>
          <w:highlight w:val="white"/>
        </w:rPr>
      </w:r>
      <w:r/>
    </w:p>
    <w:p>
      <w:pPr>
        <w:pStyle w:val="938"/>
        <w:ind w:firstLine="420"/>
        <w:keepLines w:val="0"/>
        <w:keepNext w:val="0"/>
        <w:pageBreakBefore w:val="0"/>
        <w:spacing w:line="440" w:lineRule="exact"/>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4.14工程施工造成的外部矛盾由乙方自行协调，不作为工期不能完成的理由。</w:t>
      </w:r>
      <w:r>
        <w:rPr>
          <w:rFonts w:hint="eastAsia" w:ascii="宋体" w:hAnsi="宋体" w:eastAsia="宋体" w:cs="宋体"/>
          <w:color w:val="000000"/>
          <w:sz w:val="21"/>
          <w:szCs w:val="21"/>
          <w:highlight w:val="white"/>
        </w:rPr>
      </w:r>
      <w:r/>
    </w:p>
    <w:p>
      <w:pPr>
        <w:pStyle w:val="938"/>
        <w:ind w:firstLine="420"/>
        <w:keepLines w:val="0"/>
        <w:keepNext w:val="0"/>
        <w:pageBreakBefore w:val="0"/>
        <w:spacing w:line="440" w:lineRule="exact"/>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4.15乙方负责做好迎接各类现场检查的配合工作，相关费用在投标中综合考虑。</w:t>
      </w:r>
      <w:r>
        <w:rPr>
          <w:rFonts w:hint="eastAsia" w:ascii="宋体" w:hAnsi="宋体" w:eastAsia="宋体" w:cs="宋体"/>
          <w:color w:val="000000"/>
          <w:sz w:val="21"/>
          <w:szCs w:val="21"/>
          <w:highlight w:val="white"/>
        </w:rPr>
      </w:r>
      <w:r/>
    </w:p>
    <w:p>
      <w:pPr>
        <w:pStyle w:val="938"/>
        <w:ind w:firstLine="420"/>
        <w:keepLines w:val="0"/>
        <w:keepNext w:val="0"/>
        <w:pageBreakBefore w:val="0"/>
        <w:spacing w:line="440" w:lineRule="exact"/>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4.1</w:t>
      </w:r>
      <w:r>
        <w:rPr>
          <w:rFonts w:hint="eastAsia" w:ascii="宋体" w:hAnsi="宋体" w:eastAsia="宋体" w:cs="宋体"/>
          <w:color w:val="000000"/>
          <w:sz w:val="21"/>
          <w:szCs w:val="21"/>
          <w:highlight w:val="white"/>
          <w:lang w:val="en-US" w:eastAsia="zh-CN"/>
        </w:rPr>
        <w:t xml:space="preserve">6</w:t>
      </w:r>
      <w:r>
        <w:rPr>
          <w:rFonts w:hint="eastAsia" w:ascii="宋体" w:hAnsi="宋体" w:eastAsia="宋体" w:cs="宋体"/>
          <w:color w:val="000000"/>
          <w:sz w:val="21"/>
          <w:szCs w:val="21"/>
          <w:highlight w:val="white"/>
        </w:rPr>
        <w:t xml:space="preserve">乙方负责施工、验收配合工作。</w:t>
      </w:r>
      <w:r>
        <w:rPr>
          <w:rFonts w:hint="eastAsia" w:ascii="宋体" w:hAnsi="宋体" w:eastAsia="宋体" w:cs="宋体"/>
          <w:color w:val="000000"/>
          <w:sz w:val="21"/>
          <w:szCs w:val="21"/>
          <w:highlight w:val="white"/>
        </w:rPr>
      </w:r>
      <w:r/>
    </w:p>
    <w:p>
      <w:pPr>
        <w:pStyle w:val="937"/>
        <w:ind w:firstLine="422"/>
        <w:jc w:val="left"/>
        <w:spacing w:line="440" w:lineRule="exact"/>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t xml:space="preserve">5、税费</w:t>
      </w:r>
      <w:r>
        <w:rPr>
          <w:rFonts w:hint="eastAsia" w:ascii="宋体" w:hAnsi="宋体" w:eastAsia="宋体" w:cs="宋体"/>
          <w:b/>
          <w:color w:val="000000"/>
          <w:szCs w:val="21"/>
          <w:highlight w:val="white"/>
        </w:rPr>
      </w:r>
      <w:r/>
    </w:p>
    <w:p>
      <w:pPr>
        <w:pStyle w:val="937"/>
        <w:ind w:firstLine="396"/>
        <w:jc w:val="left"/>
        <w:spacing w:line="440" w:lineRule="exact"/>
        <w:rPr>
          <w:rFonts w:hint="eastAsia" w:ascii="宋体" w:hAnsi="宋体" w:eastAsia="宋体" w:cs="宋体"/>
          <w:color w:val="000000"/>
          <w:spacing w:val="-6"/>
          <w:szCs w:val="21"/>
          <w:highlight w:val="white"/>
        </w:rPr>
      </w:pPr>
      <w:r>
        <w:rPr>
          <w:rFonts w:hint="eastAsia" w:ascii="宋体" w:hAnsi="宋体" w:eastAsia="宋体" w:cs="宋体"/>
          <w:color w:val="000000"/>
          <w:spacing w:val="-6"/>
          <w:szCs w:val="21"/>
          <w:highlight w:val="white"/>
        </w:rPr>
        <w:t xml:space="preserve">5.1 中国政府根据现行税法规定对甲方征收的与本合同有关的一切税费均由甲方负担（免税部分除外）。</w:t>
      </w:r>
      <w:r>
        <w:rPr>
          <w:rFonts w:hint="eastAsia" w:ascii="宋体" w:hAnsi="宋体" w:eastAsia="宋体" w:cs="宋体"/>
          <w:color w:val="000000"/>
          <w:spacing w:val="-6"/>
          <w:szCs w:val="21"/>
          <w:highlight w:val="white"/>
        </w:rPr>
      </w:r>
      <w:r/>
    </w:p>
    <w:p>
      <w:pPr>
        <w:pStyle w:val="937"/>
        <w:ind w:firstLine="396"/>
        <w:jc w:val="left"/>
        <w:spacing w:line="440" w:lineRule="exact"/>
        <w:rPr>
          <w:rFonts w:hint="eastAsia" w:ascii="宋体" w:hAnsi="宋体" w:eastAsia="宋体" w:cs="宋体"/>
          <w:color w:val="000000"/>
          <w:spacing w:val="-6"/>
          <w:szCs w:val="21"/>
          <w:highlight w:val="white"/>
        </w:rPr>
      </w:pPr>
      <w:r>
        <w:rPr>
          <w:rFonts w:hint="eastAsia" w:ascii="宋体" w:hAnsi="宋体" w:eastAsia="宋体" w:cs="宋体"/>
          <w:color w:val="000000"/>
          <w:spacing w:val="-6"/>
          <w:szCs w:val="21"/>
          <w:highlight w:val="white"/>
        </w:rPr>
        <w:t xml:space="preserve">5.2 中国政府根据现行税法规定对乙方征收的与本合同有关的一切税费均由乙方负担（免税部分除外）。</w:t>
      </w:r>
      <w:r>
        <w:rPr>
          <w:rFonts w:hint="eastAsia" w:ascii="宋体" w:hAnsi="宋体" w:eastAsia="宋体" w:cs="宋体"/>
          <w:color w:val="000000"/>
          <w:spacing w:val="-6"/>
          <w:szCs w:val="21"/>
          <w:highlight w:val="white"/>
        </w:rPr>
      </w:r>
      <w:r/>
    </w:p>
    <w:p>
      <w:pPr>
        <w:pStyle w:val="937"/>
        <w:ind w:firstLine="408"/>
        <w:jc w:val="left"/>
        <w:spacing w:line="440" w:lineRule="exact"/>
        <w:rPr>
          <w:rFonts w:hint="eastAsia" w:ascii="宋体" w:hAnsi="宋体" w:eastAsia="宋体" w:cs="宋体"/>
          <w:color w:val="000000"/>
          <w:spacing w:val="-6"/>
          <w:szCs w:val="21"/>
          <w:highlight w:val="white"/>
        </w:rPr>
      </w:pPr>
      <w:r>
        <w:rPr>
          <w:rFonts w:hint="eastAsia" w:ascii="宋体" w:hAnsi="宋体" w:eastAsia="宋体" w:cs="宋体"/>
          <w:b/>
          <w:color w:val="000000"/>
          <w:szCs w:val="21"/>
          <w:highlight w:val="white"/>
        </w:rPr>
        <w:t xml:space="preserve">6、履约保证金：无</w:t>
      </w:r>
      <w:r>
        <w:rPr>
          <w:rFonts w:hint="eastAsia" w:ascii="宋体" w:hAnsi="宋体" w:eastAsia="宋体" w:cs="宋体"/>
          <w:color w:val="000000"/>
          <w:spacing w:val="-6"/>
          <w:szCs w:val="21"/>
          <w:highlight w:val="white"/>
        </w:rPr>
      </w:r>
      <w:r/>
    </w:p>
    <w:p>
      <w:pPr>
        <w:pStyle w:val="937"/>
        <w:ind w:firstLine="422"/>
        <w:jc w:val="left"/>
        <w:spacing w:line="440" w:lineRule="exact"/>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t xml:space="preserve">7、关于工期的约定及其他相关的约定</w:t>
      </w:r>
      <w:r>
        <w:rPr>
          <w:rFonts w:hint="eastAsia" w:ascii="宋体" w:hAnsi="宋体" w:eastAsia="宋体" w:cs="宋体"/>
          <w:b/>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7.1 甲方要求比合同约定的工期提前竣工时，应</w:t>
      </w:r>
      <w:r>
        <w:rPr>
          <w:rFonts w:hint="eastAsia" w:ascii="宋体" w:hAnsi="宋体" w:eastAsia="宋体" w:cs="宋体"/>
          <w:color w:val="000000"/>
          <w:szCs w:val="21"/>
          <w:highlight w:val="white"/>
          <w:lang w:eastAsia="zh-CN"/>
        </w:rPr>
        <w:t xml:space="preserve">与乙方协商</w:t>
      </w:r>
      <w:r>
        <w:rPr>
          <w:rFonts w:hint="eastAsia" w:ascii="宋体" w:hAnsi="宋体" w:eastAsia="宋体" w:cs="宋体"/>
          <w:color w:val="000000"/>
          <w:szCs w:val="21"/>
          <w:highlight w:val="white"/>
        </w:rPr>
        <w:t xml:space="preserve">，并支付乙方因赶工采取的措施费用。</w:t>
      </w:r>
      <w:r>
        <w:rPr>
          <w:rFonts w:hint="eastAsia" w:ascii="宋体" w:hAnsi="宋体" w:eastAsia="宋体" w:cs="宋体"/>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7.2因甲方未按约定完成工作，影响工期，工期顺延，但不增加费用。</w:t>
      </w:r>
      <w:r>
        <w:rPr>
          <w:rFonts w:hint="eastAsia" w:ascii="宋体" w:hAnsi="宋体" w:eastAsia="宋体" w:cs="宋体"/>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7.3 因乙方责任，不能按期开工或中途无故停工，影响工期，工期不顺延，</w:t>
      </w:r>
      <w:r>
        <w:rPr>
          <w:rFonts w:hint="eastAsia" w:ascii="宋体" w:hAnsi="宋体" w:eastAsia="宋体" w:cs="宋体"/>
          <w:color w:val="000000"/>
          <w:szCs w:val="21"/>
          <w:highlight w:val="white"/>
          <w:lang w:eastAsia="zh-CN"/>
        </w:rPr>
        <w:t xml:space="preserve">且</w:t>
      </w:r>
      <w:r>
        <w:rPr>
          <w:rFonts w:hint="eastAsia" w:ascii="宋体" w:hAnsi="宋体" w:eastAsia="宋体" w:cs="宋体"/>
          <w:color w:val="000000"/>
          <w:szCs w:val="21"/>
          <w:highlight w:val="white"/>
        </w:rPr>
        <w:t xml:space="preserve">不增加费用。</w:t>
      </w:r>
      <w:r>
        <w:rPr>
          <w:rFonts w:hint="eastAsia" w:ascii="宋体" w:hAnsi="宋体" w:eastAsia="宋体" w:cs="宋体"/>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7.4 因设计变更或非乙方原因造成的停电、停水、停气及不可抗力因素影响，导致停工8 小时以上（一周内累计计算）工期相应顺延。政府环保、安全等要求引起的暂停施工时间不包含在总工期内，相关费用由乙方承担。</w:t>
      </w:r>
      <w:r>
        <w:rPr>
          <w:rFonts w:hint="eastAsia" w:ascii="宋体" w:hAnsi="宋体" w:eastAsia="宋体" w:cs="宋体"/>
          <w:color w:val="000000"/>
          <w:szCs w:val="21"/>
          <w:highlight w:val="white"/>
        </w:rPr>
      </w:r>
      <w:r/>
    </w:p>
    <w:p>
      <w:pPr>
        <w:pStyle w:val="937"/>
        <w:ind w:firstLine="422"/>
        <w:jc w:val="left"/>
        <w:spacing w:line="440" w:lineRule="exact"/>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t xml:space="preserve">8、关于工程质量、验收及质保的约定</w:t>
      </w:r>
      <w:r>
        <w:rPr>
          <w:rFonts w:hint="eastAsia" w:ascii="宋体" w:hAnsi="宋体" w:eastAsia="宋体" w:cs="宋体"/>
          <w:b/>
          <w:color w:val="000000"/>
          <w:szCs w:val="21"/>
          <w:highlight w:val="white"/>
        </w:rPr>
      </w:r>
      <w:r/>
    </w:p>
    <w:p>
      <w:pPr>
        <w:pStyle w:val="937"/>
        <w:ind w:firstLine="404"/>
        <w:jc w:val="left"/>
        <w:spacing w:line="440" w:lineRule="exact"/>
        <w:rPr>
          <w:rFonts w:hint="eastAsia" w:ascii="宋体" w:hAnsi="宋体" w:eastAsia="宋体" w:cs="宋体"/>
          <w:color w:val="000000"/>
          <w:spacing w:val="-4"/>
          <w:szCs w:val="21"/>
          <w:highlight w:val="white"/>
        </w:rPr>
      </w:pPr>
      <w:r>
        <w:rPr>
          <w:rFonts w:hint="eastAsia" w:ascii="宋体" w:hAnsi="宋体" w:eastAsia="宋体" w:cs="宋体"/>
          <w:color w:val="000000"/>
          <w:spacing w:val="-4"/>
          <w:szCs w:val="21"/>
          <w:highlight w:val="white"/>
        </w:rPr>
        <w:t xml:space="preserve">8.1 本工程以施工图纸或作法说明、设计变更和国家制订的最新施工及验收规范为质量评定验收标准。</w:t>
      </w:r>
      <w:r>
        <w:rPr>
          <w:rFonts w:hint="eastAsia" w:ascii="宋体" w:hAnsi="宋体" w:eastAsia="宋体" w:cs="宋体"/>
          <w:color w:val="000000"/>
          <w:spacing w:val="-4"/>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8.2乙方自行考虑为完成本工程计划施工工期所发生的施工赶工措施，甲发不再额外增加此类费用。</w:t>
      </w:r>
      <w:r>
        <w:rPr>
          <w:rFonts w:hint="eastAsia" w:ascii="宋体" w:hAnsi="宋体" w:eastAsia="宋体" w:cs="宋体"/>
          <w:color w:val="000000"/>
          <w:szCs w:val="21"/>
          <w:highlight w:val="white"/>
        </w:rPr>
      </w:r>
      <w:r/>
    </w:p>
    <w:p>
      <w:pPr>
        <w:pStyle w:val="937"/>
        <w:ind w:firstLine="420"/>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8.3工程质量必须达到相关现行的国家规范、行业标准、地方标准和满足甲方根据合同规定对工程质量的合理要求，质量标准为合格。</w:t>
      </w:r>
      <w:r>
        <w:rPr>
          <w:rFonts w:hint="eastAsia" w:ascii="宋体" w:hAnsi="宋体" w:eastAsia="宋体" w:cs="宋体"/>
          <w:color w:val="000000"/>
          <w:szCs w:val="21"/>
          <w:highlight w:val="white"/>
        </w:rPr>
      </w:r>
      <w:r/>
    </w:p>
    <w:p>
      <w:pPr>
        <w:pStyle w:val="937"/>
        <w:ind w:firstLine="420"/>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8.4合同执行过程中，乙方不得因国家、行业、地方有关工程施工、工程管理、质量标准、施工规范、检验验收等方面的调整，以任何形式或任何理由向甲方提出任何费用补偿，无论这种调整是否会增加乙方的费用。但工程量变化的除外。</w:t>
      </w:r>
      <w:r>
        <w:rPr>
          <w:rFonts w:hint="eastAsia" w:ascii="宋体" w:hAnsi="宋体" w:eastAsia="宋体" w:cs="宋体"/>
          <w:color w:val="000000"/>
          <w:szCs w:val="21"/>
          <w:highlight w:val="white"/>
        </w:rPr>
      </w:r>
      <w:r/>
    </w:p>
    <w:p>
      <w:pPr>
        <w:pStyle w:val="937"/>
        <w:ind w:firstLine="420"/>
        <w:jc w:val="left"/>
        <w:keepLines w:val="0"/>
        <w:keepNext w:val="0"/>
        <w:pageBreakBefore w:val="0"/>
        <w:spacing w:line="440" w:lineRule="exact"/>
        <w:widowControl w:val="off"/>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8.5甲、乙双方应及时办理隐蔽工程和中间工程的检查与验收手续。乙方应至少提前3天与甲方沟通并确认隐蔽工程和中间工程的检查与验收的具体时间，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rPr>
          <w:rFonts w:hint="eastAsia" w:ascii="宋体" w:hAnsi="宋体" w:eastAsia="宋体" w:cs="宋体"/>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8.6 由于乙方原因造成质量事故，其返工费用由乙方承担，工期不顺延。</w:t>
      </w:r>
      <w:r>
        <w:rPr>
          <w:rFonts w:hint="eastAsia" w:ascii="宋体" w:hAnsi="宋体" w:eastAsia="宋体" w:cs="宋体"/>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8.7 工程竣工后，乙方应通知甲方验收，甲方自接到验收通知</w:t>
      </w:r>
      <w:r>
        <w:rPr>
          <w:rFonts w:hint="eastAsia" w:ascii="宋体" w:hAnsi="宋体" w:eastAsia="宋体" w:cs="宋体"/>
          <w:color w:val="000000"/>
          <w:szCs w:val="21"/>
          <w:highlight w:val="white"/>
          <w:u w:val="single"/>
        </w:rPr>
        <w:t xml:space="preserve">    </w:t>
      </w:r>
      <w:r>
        <w:rPr>
          <w:rFonts w:hint="eastAsia" w:ascii="宋体" w:hAnsi="宋体" w:eastAsia="宋体" w:cs="宋体"/>
          <w:color w:val="000000"/>
          <w:szCs w:val="21"/>
          <w:highlight w:val="white"/>
        </w:rPr>
        <w:t xml:space="preserve">日内组织验收，并办理验收、移交手续。如甲方在规定时间内未能组织验收，需及时通知乙方，另定验收日期。但甲方应承认乙方竣工日期。</w:t>
      </w:r>
      <w:r>
        <w:rPr>
          <w:rFonts w:hint="eastAsia" w:ascii="宋体" w:hAnsi="宋体" w:eastAsia="宋体" w:cs="宋体"/>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8.</w:t>
      </w:r>
      <w:r>
        <w:rPr>
          <w:rFonts w:hint="eastAsia" w:ascii="宋体" w:hAnsi="宋体" w:cs="宋体"/>
          <w:color w:val="000000"/>
          <w:szCs w:val="21"/>
          <w:highlight w:val="white"/>
          <w:lang w:val="en-US" w:eastAsia="zh-CN"/>
        </w:rPr>
        <w:t xml:space="preserve">8</w:t>
      </w:r>
      <w:r>
        <w:rPr>
          <w:rFonts w:hint="eastAsia" w:ascii="宋体" w:hAnsi="宋体" w:eastAsia="宋体" w:cs="宋体"/>
          <w:color w:val="000000"/>
          <w:szCs w:val="21"/>
          <w:highlight w:val="white"/>
        </w:rPr>
        <w:t xml:space="preserve">工程交付尚未使用期间凡属工程遗留问题，乙方在接到甲方书面通知后三天内组织整改。逾期甲方将组织整改，一切费用由乙方承担。</w:t>
      </w:r>
      <w:r>
        <w:rPr>
          <w:rFonts w:hint="eastAsia" w:ascii="宋体" w:hAnsi="宋体" w:eastAsia="宋体" w:cs="宋体"/>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8.</w:t>
      </w:r>
      <w:r>
        <w:rPr>
          <w:rFonts w:hint="eastAsia" w:ascii="宋体" w:hAnsi="宋体" w:cs="宋体"/>
          <w:color w:val="000000"/>
          <w:szCs w:val="21"/>
          <w:highlight w:val="white"/>
          <w:lang w:val="en-US" w:eastAsia="zh-CN"/>
        </w:rPr>
        <w:t xml:space="preserve">9</w:t>
      </w:r>
      <w:r>
        <w:rPr>
          <w:rFonts w:hint="eastAsia" w:ascii="宋体" w:hAnsi="宋体" w:eastAsia="宋体" w:cs="宋体"/>
          <w:color w:val="000000"/>
          <w:szCs w:val="21"/>
          <w:highlight w:val="white"/>
        </w:rPr>
        <w:t xml:space="preserve">通过验收后 5 个日历天内乙方必须将施工队伍、施工机具、周转材料等全部撤清，所有建筑垃圾等必须清运，保持施工现场平整、整洁，塔吊、井架基础等清理完成，如不清运，甲方委托清运，费用由乙方承担</w:t>
      </w:r>
      <w:r>
        <w:rPr>
          <w:rFonts w:hint="eastAsia" w:ascii="宋体" w:hAnsi="宋体" w:eastAsia="宋体" w:cs="宋体"/>
          <w:color w:val="000000"/>
          <w:szCs w:val="21"/>
          <w:highlight w:val="white"/>
          <w:lang w:eastAsia="zh-CN"/>
        </w:rPr>
        <w:t xml:space="preserve">，甲方有权</w:t>
      </w:r>
      <w:r>
        <w:rPr>
          <w:rFonts w:hint="eastAsia" w:ascii="宋体" w:hAnsi="宋体" w:eastAsia="宋体" w:cs="宋体"/>
          <w:color w:val="000000"/>
          <w:szCs w:val="21"/>
          <w:highlight w:val="white"/>
        </w:rPr>
        <w:t xml:space="preserve">在</w:t>
      </w:r>
      <w:r>
        <w:rPr>
          <w:rFonts w:hint="eastAsia" w:ascii="宋体" w:hAnsi="宋体" w:eastAsia="宋体" w:cs="宋体"/>
          <w:color w:val="000000"/>
          <w:szCs w:val="21"/>
          <w:highlight w:val="white"/>
          <w:lang w:eastAsia="zh-CN"/>
        </w:rPr>
        <w:t xml:space="preserve">工程款</w:t>
      </w:r>
      <w:r>
        <w:rPr>
          <w:rFonts w:hint="eastAsia" w:ascii="宋体" w:hAnsi="宋体" w:eastAsia="宋体" w:cs="宋体"/>
          <w:color w:val="000000"/>
          <w:szCs w:val="21"/>
          <w:highlight w:val="white"/>
        </w:rPr>
        <w:t xml:space="preserve">中扣除；甲方提供的现场设施</w:t>
      </w:r>
      <w:r>
        <w:rPr>
          <w:rFonts w:hint="eastAsia" w:ascii="宋体" w:hAnsi="宋体" w:eastAsia="宋体" w:cs="宋体"/>
          <w:color w:val="000000"/>
          <w:szCs w:val="21"/>
          <w:highlight w:val="white"/>
          <w:lang w:eastAsia="zh-CN"/>
        </w:rPr>
        <w:t xml:space="preserve">是</w:t>
      </w:r>
      <w:r>
        <w:rPr>
          <w:rFonts w:hint="eastAsia" w:ascii="宋体" w:hAnsi="宋体" w:eastAsia="宋体" w:cs="宋体"/>
          <w:color w:val="000000"/>
          <w:szCs w:val="21"/>
          <w:highlight w:val="white"/>
        </w:rPr>
        <w:t xml:space="preserve">完好</w:t>
      </w:r>
      <w:r>
        <w:rPr>
          <w:rFonts w:hint="eastAsia" w:ascii="宋体" w:hAnsi="宋体" w:eastAsia="宋体" w:cs="宋体"/>
          <w:color w:val="000000"/>
          <w:szCs w:val="21"/>
          <w:highlight w:val="white"/>
          <w:lang w:eastAsia="zh-CN"/>
        </w:rPr>
        <w:t xml:space="preserve">的</w:t>
      </w:r>
      <w:r>
        <w:rPr>
          <w:rFonts w:hint="eastAsia" w:ascii="宋体" w:hAnsi="宋体" w:eastAsia="宋体" w:cs="宋体"/>
          <w:color w:val="000000"/>
          <w:szCs w:val="21"/>
          <w:highlight w:val="white"/>
        </w:rPr>
        <w:t xml:space="preserve">，</w:t>
      </w:r>
      <w:r>
        <w:rPr>
          <w:rFonts w:hint="eastAsia" w:ascii="宋体" w:hAnsi="宋体" w:eastAsia="宋体" w:cs="宋体"/>
          <w:color w:val="000000"/>
          <w:szCs w:val="21"/>
          <w:highlight w:val="white"/>
          <w:lang w:eastAsia="zh-CN"/>
        </w:rPr>
        <w:t xml:space="preserve">乙方</w:t>
      </w:r>
      <w:r>
        <w:rPr>
          <w:rFonts w:hint="eastAsia" w:ascii="宋体" w:hAnsi="宋体" w:eastAsia="宋体" w:cs="宋体"/>
          <w:color w:val="000000"/>
          <w:szCs w:val="21"/>
          <w:highlight w:val="white"/>
        </w:rPr>
        <w:t xml:space="preserve">损坏需赔偿。</w:t>
      </w:r>
      <w:r>
        <w:rPr>
          <w:rFonts w:hint="eastAsia" w:ascii="宋体" w:hAnsi="宋体" w:eastAsia="宋体" w:cs="宋体"/>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8.1</w:t>
      </w:r>
      <w:r>
        <w:rPr>
          <w:rFonts w:hint="eastAsia" w:ascii="宋体" w:hAnsi="宋体" w:cs="宋体"/>
          <w:color w:val="000000"/>
          <w:szCs w:val="21"/>
          <w:highlight w:val="white"/>
          <w:lang w:val="en-US" w:eastAsia="zh-CN"/>
        </w:rPr>
        <w:t xml:space="preserve">0</w:t>
      </w:r>
      <w:r>
        <w:rPr>
          <w:rFonts w:hint="eastAsia" w:ascii="宋体" w:hAnsi="宋体" w:eastAsia="宋体" w:cs="宋体"/>
          <w:color w:val="000000"/>
          <w:szCs w:val="21"/>
          <w:highlight w:val="white"/>
        </w:rPr>
        <w:t xml:space="preserve">本工程质量保修期为</w:t>
      </w:r>
      <w:r>
        <w:rPr>
          <w:rFonts w:hint="eastAsia" w:ascii="宋体" w:hAnsi="宋体" w:eastAsia="宋体" w:cs="宋体"/>
          <w:color w:val="000000"/>
          <w:szCs w:val="21"/>
          <w:highlight w:val="white"/>
          <w:u w:val="single"/>
          <w:lang w:val="en-US" w:eastAsia="zh-CN"/>
        </w:rPr>
        <w:t xml:space="preserve">   </w:t>
      </w:r>
      <w:r>
        <w:rPr>
          <w:rFonts w:hint="eastAsia" w:ascii="宋体" w:hAnsi="宋体" w:eastAsia="宋体" w:cs="宋体"/>
          <w:color w:val="000000"/>
          <w:szCs w:val="21"/>
          <w:highlight w:val="white"/>
        </w:rPr>
        <w:t xml:space="preserve">年，自工程竣工验收合格之日起算。保修期届满前，乙方须对工程进行全面检查，使本工程达到合同所要求的</w:t>
      </w:r>
      <w:r>
        <w:rPr>
          <w:rFonts w:hint="eastAsia" w:ascii="宋体" w:hAnsi="宋体" w:eastAsia="宋体" w:cs="宋体"/>
          <w:color w:val="000000"/>
          <w:szCs w:val="21"/>
          <w:highlight w:val="white"/>
          <w:lang w:eastAsia="zh-CN"/>
        </w:rPr>
        <w:t xml:space="preserve">标准</w:t>
      </w:r>
      <w:r>
        <w:rPr>
          <w:rFonts w:hint="eastAsia" w:ascii="宋体" w:hAnsi="宋体" w:eastAsia="宋体" w:cs="宋体"/>
          <w:color w:val="000000"/>
          <w:szCs w:val="21"/>
          <w:highlight w:val="white"/>
        </w:rPr>
        <w:t xml:space="preserve">及甲方认为合格的程度。</w:t>
      </w:r>
      <w:r>
        <w:rPr>
          <w:rFonts w:hint="eastAsia" w:ascii="宋体" w:hAnsi="宋体" w:eastAsia="宋体" w:cs="宋体"/>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8.1</w:t>
      </w:r>
      <w:r>
        <w:rPr>
          <w:rFonts w:hint="eastAsia" w:ascii="宋体" w:hAnsi="宋体" w:cs="宋体"/>
          <w:color w:val="000000"/>
          <w:szCs w:val="21"/>
          <w:highlight w:val="white"/>
          <w:lang w:val="en-US" w:eastAsia="zh-CN"/>
        </w:rPr>
        <w:t xml:space="preserve">1</w:t>
      </w:r>
      <w:r>
        <w:rPr>
          <w:rFonts w:hint="eastAsia" w:ascii="宋体" w:hAnsi="宋体" w:eastAsia="宋体" w:cs="宋体"/>
          <w:color w:val="000000"/>
          <w:szCs w:val="21"/>
          <w:highlight w:val="white"/>
        </w:rPr>
        <w:t xml:space="preserve">在保修期内乙方应对非甲方原因引起的工程质量问题承担保修责任，乙方须在接到甲方电话或书面通知后 2 日内赶到现场维修。紧急维修最迟应在 24 小时内到场抢修。如乙方未能在甲方规定的时间内及时到场抢修，或自接到保修通知之日起 3 日仍未给予回复，或连续 2 次维修仍未能解决问题、修补或消除缺陷的，甲方可自行或直接委托第三方进行维修，由此产生的全部费用均由乙方承担，甲方可直接从工程尾款中扣除该等费用，同时该部分工程的保修期相应顺延。</w:t>
      </w:r>
      <w:r>
        <w:rPr>
          <w:rFonts w:hint="eastAsia" w:ascii="宋体" w:hAnsi="宋体" w:eastAsia="宋体" w:cs="宋体"/>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8.1</w:t>
      </w:r>
      <w:r>
        <w:rPr>
          <w:rFonts w:hint="eastAsia" w:ascii="宋体" w:hAnsi="宋体" w:cs="宋体"/>
          <w:color w:val="000000"/>
          <w:szCs w:val="21"/>
          <w:highlight w:val="white"/>
          <w:lang w:val="en-US" w:eastAsia="zh-CN"/>
        </w:rPr>
        <w:t xml:space="preserve">2</w:t>
      </w:r>
      <w:r>
        <w:rPr>
          <w:rFonts w:hint="eastAsia" w:ascii="宋体" w:hAnsi="宋体" w:eastAsia="宋体" w:cs="宋体"/>
          <w:color w:val="000000"/>
          <w:szCs w:val="21"/>
          <w:highlight w:val="white"/>
          <w:lang w:eastAsia="zh-CN"/>
        </w:rPr>
        <w:t xml:space="preserve">乙方</w:t>
      </w:r>
      <w:r>
        <w:rPr>
          <w:rFonts w:hint="eastAsia" w:ascii="宋体" w:hAnsi="宋体" w:eastAsia="宋体" w:cs="宋体"/>
          <w:color w:val="000000"/>
          <w:szCs w:val="21"/>
          <w:highlight w:val="white"/>
        </w:rPr>
        <w:t xml:space="preserve">实际进入施工现场组织施工的项目经理必须是</w:t>
      </w:r>
      <w:r>
        <w:rPr>
          <w:rFonts w:hint="eastAsia" w:ascii="宋体" w:hAnsi="宋体" w:eastAsia="宋体" w:cs="宋体"/>
          <w:color w:val="000000"/>
          <w:szCs w:val="21"/>
          <w:highlight w:val="white"/>
          <w:lang w:eastAsia="zh-CN"/>
        </w:rPr>
        <w:t xml:space="preserve">合同约定的</w:t>
      </w:r>
      <w:r>
        <w:rPr>
          <w:rFonts w:hint="eastAsia" w:ascii="宋体" w:hAnsi="宋体" w:eastAsia="宋体" w:cs="宋体"/>
          <w:color w:val="000000"/>
          <w:szCs w:val="21"/>
          <w:highlight w:val="white"/>
        </w:rPr>
        <w:t xml:space="preserve">项目经理，项目经理在施工阶段必须常驻工程现场，施工过程中不得更换，如更换，被更换的项目经理资质等级及所完成工程业绩等不得低于原项目经理相应条件，并征得甲方书面同意。</w:t>
      </w:r>
      <w:r>
        <w:rPr>
          <w:rFonts w:hint="eastAsia" w:ascii="宋体" w:hAnsi="宋体" w:eastAsia="宋体" w:cs="宋体"/>
          <w:color w:val="000000"/>
          <w:szCs w:val="21"/>
          <w:highlight w:val="white"/>
        </w:rPr>
      </w:r>
      <w:r/>
    </w:p>
    <w:p>
      <w:pPr>
        <w:pStyle w:val="939"/>
        <w:ind w:firstLine="420"/>
        <w:spacing w:line="44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8.1</w:t>
      </w:r>
      <w:r>
        <w:rPr>
          <w:rFonts w:hint="eastAsia" w:ascii="宋体" w:hAnsi="宋体" w:eastAsia="宋体" w:cs="宋体"/>
          <w:color w:val="000000"/>
          <w:sz w:val="21"/>
          <w:szCs w:val="21"/>
          <w:highlight w:val="white"/>
          <w:lang w:val="en-US" w:eastAsia="zh-CN"/>
        </w:rPr>
        <w:t xml:space="preserve">3</w:t>
      </w:r>
      <w:r>
        <w:rPr>
          <w:rFonts w:hint="eastAsia" w:ascii="宋体" w:hAnsi="宋体" w:eastAsia="宋体" w:cs="宋体"/>
          <w:color w:val="000000"/>
          <w:sz w:val="21"/>
          <w:szCs w:val="21"/>
          <w:highlight w:val="white"/>
        </w:rPr>
        <w:t xml:space="preserve">甲方及工程师有权要求乙方立即从工程中撤换在甲方或监理人认为行为不轨或在履行其职责时不能胜任、玩忽职守的人员及甲方或监理人认为其在现场出现是不适宜的人员。被要求撤换的人员应从速</w:t>
      </w:r>
      <w:r>
        <w:rPr>
          <w:rFonts w:hint="eastAsia" w:ascii="宋体" w:hAnsi="宋体" w:eastAsia="宋体" w:cs="宋体"/>
          <w:color w:val="000000"/>
          <w:sz w:val="21"/>
          <w:szCs w:val="21"/>
          <w:highlight w:val="white"/>
          <w:lang w:eastAsia="zh-CN"/>
        </w:rPr>
        <w:t xml:space="preserve">离场</w:t>
      </w:r>
      <w:r>
        <w:rPr>
          <w:rFonts w:hint="eastAsia" w:ascii="宋体" w:hAnsi="宋体" w:eastAsia="宋体" w:cs="宋体"/>
          <w:color w:val="000000"/>
          <w:sz w:val="21"/>
          <w:szCs w:val="21"/>
          <w:highlight w:val="white"/>
        </w:rPr>
        <w:t xml:space="preserve">，无甲方的批准不得重新进入现场工作。否则，甲发有权解除合同，并依法追究乙方</w:t>
      </w:r>
      <w:r>
        <w:rPr>
          <w:rFonts w:hint="eastAsia" w:ascii="宋体" w:hAnsi="宋体" w:eastAsia="宋体" w:cs="宋体"/>
          <w:color w:val="000000"/>
          <w:sz w:val="21"/>
          <w:szCs w:val="21"/>
          <w:highlight w:val="white"/>
          <w:lang w:eastAsia="zh-CN"/>
        </w:rPr>
        <w:t xml:space="preserve">的责任</w:t>
      </w:r>
      <w:r>
        <w:rPr>
          <w:rFonts w:hint="eastAsia" w:ascii="宋体" w:hAnsi="宋体" w:eastAsia="宋体" w:cs="宋体"/>
          <w:color w:val="000000"/>
          <w:sz w:val="21"/>
          <w:szCs w:val="21"/>
          <w:highlight w:val="white"/>
        </w:rPr>
        <w:t xml:space="preserve">，同时报相应的建设主管部门处理。</w:t>
      </w:r>
      <w:r>
        <w:rPr>
          <w:rFonts w:hint="eastAsia" w:ascii="宋体" w:hAnsi="宋体" w:eastAsia="宋体" w:cs="宋体"/>
          <w:color w:val="000000"/>
          <w:sz w:val="21"/>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8.1</w:t>
      </w:r>
      <w:r>
        <w:rPr>
          <w:rFonts w:hint="eastAsia" w:ascii="宋体" w:hAnsi="宋体" w:cs="宋体"/>
          <w:color w:val="000000"/>
          <w:szCs w:val="21"/>
          <w:highlight w:val="white"/>
          <w:lang w:val="en-US" w:eastAsia="zh-CN"/>
        </w:rPr>
        <w:t xml:space="preserve">4</w:t>
      </w:r>
      <w:r>
        <w:rPr>
          <w:rFonts w:hint="eastAsia" w:ascii="宋体" w:hAnsi="宋体" w:eastAsia="宋体" w:cs="宋体"/>
          <w:color w:val="000000"/>
          <w:szCs w:val="21"/>
          <w:highlight w:val="white"/>
          <w:lang w:eastAsia="zh-CN"/>
        </w:rPr>
        <w:t xml:space="preserve">乙方应</w:t>
      </w:r>
      <w:r>
        <w:rPr>
          <w:rFonts w:hint="eastAsia" w:ascii="宋体" w:hAnsi="宋体" w:eastAsia="宋体" w:cs="宋体"/>
          <w:color w:val="000000"/>
          <w:szCs w:val="21"/>
          <w:highlight w:val="white"/>
        </w:rPr>
        <w:t xml:space="preserve">遵守政府和甲方对施工现场的规定和要求，承担因自身原因违反有关规定造成的损失和罚款。</w:t>
      </w:r>
      <w:r>
        <w:rPr>
          <w:rFonts w:hint="eastAsia" w:ascii="宋体" w:hAnsi="宋体" w:eastAsia="宋体" w:cs="宋体"/>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8.1</w:t>
      </w:r>
      <w:r>
        <w:rPr>
          <w:rFonts w:hint="eastAsia" w:ascii="宋体" w:hAnsi="宋体" w:cs="宋体"/>
          <w:color w:val="000000"/>
          <w:szCs w:val="21"/>
          <w:highlight w:val="white"/>
          <w:lang w:val="en-US" w:eastAsia="zh-CN"/>
        </w:rPr>
        <w:t xml:space="preserve">5</w:t>
      </w:r>
      <w:r>
        <w:rPr>
          <w:rFonts w:hint="eastAsia" w:ascii="宋体" w:hAnsi="宋体" w:eastAsia="宋体" w:cs="宋体"/>
          <w:color w:val="000000"/>
          <w:szCs w:val="21"/>
          <w:highlight w:val="white"/>
        </w:rPr>
        <w:t xml:space="preserve">乙方应服从甲方的制度、会议、通知等形式的管理，以整个项目全局为重，除履行合同义务外应积极配合其他进场施工单位完成项目目标。甲方对确有证据证明乙方配合、协调不力的行为有权予以罚款。</w:t>
      </w:r>
      <w:r>
        <w:rPr>
          <w:rFonts w:hint="eastAsia" w:ascii="宋体" w:hAnsi="宋体" w:eastAsia="宋体" w:cs="宋体"/>
          <w:color w:val="000000"/>
          <w:szCs w:val="21"/>
          <w:highlight w:val="white"/>
        </w:rPr>
      </w:r>
      <w:r/>
    </w:p>
    <w:p>
      <w:pPr>
        <w:pStyle w:val="865"/>
        <w:ind w:firstLine="420"/>
        <w:spacing w:line="440" w:lineRule="exact"/>
        <w:tabs>
          <w:tab w:val="left" w:pos="900" w:leader="none"/>
        </w:tabs>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8.1</w:t>
      </w:r>
      <w:r>
        <w:rPr>
          <w:rFonts w:hint="eastAsia" w:ascii="宋体" w:hAnsi="宋体" w:cs="宋体"/>
          <w:color w:val="000000"/>
          <w:szCs w:val="21"/>
          <w:highlight w:val="white"/>
          <w:lang w:val="en-US" w:eastAsia="zh-CN"/>
        </w:rPr>
        <w:t xml:space="preserve">6</w:t>
      </w:r>
      <w:r>
        <w:rPr>
          <w:rFonts w:hint="eastAsia" w:ascii="宋体" w:hAnsi="宋体" w:eastAsia="宋体" w:cs="宋体"/>
          <w:color w:val="000000"/>
          <w:szCs w:val="21"/>
          <w:highlight w:val="white"/>
        </w:rPr>
        <w:t xml:space="preserve">乙方不得将本工程违法分包给其他施工单位，否则一经发现，甲方有权解除合同，勒令乙方退场，并且上报建设行政主管部门进行查处。现场已完成工作量将委托第三方机构进行认定。乙方应赔偿因其违约给甲方造成的所有损失。</w:t>
      </w:r>
      <w:r>
        <w:rPr>
          <w:rFonts w:hint="eastAsia" w:ascii="宋体" w:hAnsi="宋体" w:eastAsia="宋体" w:cs="宋体"/>
          <w:color w:val="000000"/>
          <w:szCs w:val="21"/>
          <w:highlight w:val="white"/>
        </w:rPr>
      </w:r>
      <w:r/>
    </w:p>
    <w:p>
      <w:pPr>
        <w:pStyle w:val="865"/>
        <w:ind w:firstLine="420"/>
        <w:spacing w:line="440" w:lineRule="exact"/>
        <w:tabs>
          <w:tab w:val="left" w:pos="900" w:leader="none"/>
        </w:tabs>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8.1</w:t>
      </w:r>
      <w:r>
        <w:rPr>
          <w:rFonts w:hint="eastAsia" w:ascii="宋体" w:hAnsi="宋体" w:cs="宋体"/>
          <w:color w:val="000000"/>
          <w:szCs w:val="21"/>
          <w:highlight w:val="white"/>
          <w:lang w:val="en-US" w:eastAsia="zh-CN"/>
        </w:rPr>
        <w:t xml:space="preserve">7</w:t>
      </w:r>
      <w:r>
        <w:rPr>
          <w:rFonts w:hint="eastAsia" w:ascii="宋体" w:hAnsi="宋体" w:eastAsia="宋体" w:cs="宋体"/>
          <w:color w:val="000000"/>
          <w:szCs w:val="21"/>
          <w:highlight w:val="white"/>
        </w:rPr>
        <w:t xml:space="preserve">因乙方违反本合同约定而发生诉讼或仲裁的，甲方因此所产生的包括但不限于诉讼费、仲裁费、律师费等均由乙方承担。</w:t>
      </w:r>
      <w:r>
        <w:rPr>
          <w:rFonts w:hint="eastAsia" w:ascii="宋体" w:hAnsi="宋体" w:eastAsia="宋体" w:cs="宋体"/>
          <w:color w:val="000000"/>
          <w:szCs w:val="21"/>
          <w:highlight w:val="white"/>
        </w:rPr>
      </w:r>
      <w:r/>
    </w:p>
    <w:p>
      <w:pPr>
        <w:pStyle w:val="937"/>
        <w:jc w:val="left"/>
        <w:spacing w:line="440" w:lineRule="exact"/>
        <w:rPr>
          <w:rFonts w:hint="eastAsia" w:ascii="宋体" w:hAnsi="宋体" w:eastAsia="宋体" w:cs="宋体"/>
          <w:b/>
          <w:color w:val="000000"/>
          <w:szCs w:val="21"/>
          <w:highlight w:val="white"/>
        </w:rPr>
      </w:pPr>
      <w:r>
        <w:rPr>
          <w:rFonts w:hint="eastAsia" w:ascii="宋体" w:hAnsi="宋体" w:eastAsia="宋体" w:cs="宋体"/>
          <w:color w:val="000000"/>
          <w:szCs w:val="21"/>
          <w:highlight w:val="white"/>
        </w:rPr>
        <w:t xml:space="preserve">   </w:t>
      </w:r>
      <w:r>
        <w:rPr>
          <w:rFonts w:hint="eastAsia" w:ascii="宋体" w:hAnsi="宋体" w:eastAsia="宋体" w:cs="宋体"/>
          <w:b/>
          <w:color w:val="000000"/>
          <w:szCs w:val="21"/>
          <w:highlight w:val="white"/>
        </w:rPr>
        <w:t xml:space="preserve"> 9、关于工程价款及结算的约定</w:t>
      </w:r>
      <w:r>
        <w:rPr>
          <w:rFonts w:hint="eastAsia" w:ascii="宋体" w:hAnsi="宋体" w:eastAsia="宋体" w:cs="宋体"/>
          <w:b/>
          <w:color w:val="000000"/>
          <w:szCs w:val="21"/>
          <w:highlight w:val="white"/>
        </w:rPr>
      </w:r>
      <w:r/>
    </w:p>
    <w:p>
      <w:pPr>
        <w:pStyle w:val="865"/>
        <w:ind w:firstLine="420"/>
        <w:spacing w:line="440" w:lineRule="exact"/>
        <w:tabs>
          <w:tab w:val="left" w:pos="900" w:leader="none"/>
        </w:tabs>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9.1 双方商定本合同价款采用第（1）</w:t>
      </w:r>
      <w:r>
        <w:rPr>
          <w:rFonts w:hint="eastAsia" w:ascii="宋体" w:hAnsi="宋体" w:eastAsia="宋体" w:cs="宋体"/>
          <w:color w:val="000000"/>
          <w:szCs w:val="21"/>
          <w:highlight w:val="white"/>
        </w:rPr>
        <w:t xml:space="preserve">种：</w:t>
      </w:r>
      <w:r>
        <w:rPr>
          <w:rFonts w:hint="eastAsia" w:ascii="宋体" w:hAnsi="宋体" w:eastAsia="宋体" w:cs="宋体"/>
          <w:color w:val="000000"/>
          <w:szCs w:val="21"/>
          <w:highlight w:val="white"/>
        </w:rPr>
      </w:r>
      <w:r/>
    </w:p>
    <w:p>
      <w:pPr>
        <w:pStyle w:val="865"/>
        <w:ind w:firstLine="420"/>
        <w:spacing w:line="440" w:lineRule="exact"/>
        <w:tabs>
          <w:tab w:val="left" w:pos="900" w:leader="none"/>
        </w:tabs>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(1)固定价格（风险费已包含在报价中，其它合同以外价款的调整方法为</w:t>
      </w:r>
      <w:r>
        <w:rPr>
          <w:rFonts w:hint="eastAsia" w:ascii="宋体" w:hAnsi="宋体" w:eastAsia="宋体" w:cs="宋体"/>
          <w:color w:val="000000"/>
          <w:szCs w:val="21"/>
          <w:highlight w:val="white"/>
          <w:u w:val="single"/>
        </w:rPr>
        <w:t xml:space="preserve">工程量清单中有的项目（项目特征相同）按报价的综合单价计算；报价中没有综合单价的新的工程量清单项目，按照《建设工程工程量清单计价标准》（GB 50500-20</w:t>
      </w:r>
      <w:r>
        <w:rPr>
          <w:rFonts w:hint="eastAsia" w:ascii="宋体" w:hAnsi="宋体" w:eastAsia="宋体" w:cs="宋体"/>
          <w:color w:val="000000"/>
          <w:szCs w:val="21"/>
          <w:highlight w:val="white"/>
          <w:u w:val="single"/>
          <w:lang w:val="en-US" w:eastAsia="zh-CN"/>
        </w:rPr>
        <w:t xml:space="preserve">24</w:t>
      </w:r>
      <w:r>
        <w:rPr>
          <w:rFonts w:hint="eastAsia" w:ascii="宋体" w:hAnsi="宋体" w:eastAsia="宋体" w:cs="宋体"/>
          <w:color w:val="000000"/>
          <w:szCs w:val="21"/>
          <w:highlight w:val="white"/>
          <w:u w:val="single"/>
        </w:rPr>
        <w:t xml:space="preserve">）、《房屋建筑与装饰工程工程量计算标准》（GB 50854-20</w:t>
      </w:r>
      <w:r>
        <w:rPr>
          <w:rFonts w:hint="eastAsia" w:ascii="宋体" w:hAnsi="宋体" w:eastAsia="宋体" w:cs="宋体"/>
          <w:color w:val="000000"/>
          <w:szCs w:val="21"/>
          <w:highlight w:val="white"/>
          <w:u w:val="single"/>
          <w:lang w:val="en-US" w:eastAsia="zh-CN"/>
        </w:rPr>
        <w:t xml:space="preserve">24</w:t>
      </w:r>
      <w:r>
        <w:rPr>
          <w:rFonts w:hint="eastAsia" w:ascii="宋体" w:hAnsi="宋体" w:eastAsia="宋体" w:cs="宋体"/>
          <w:color w:val="000000"/>
          <w:szCs w:val="21"/>
          <w:highlight w:val="white"/>
          <w:u w:val="single"/>
        </w:rPr>
        <w:t xml:space="preserve">）。《江苏</w:t>
      </w:r>
      <w:r>
        <w:rPr>
          <w:rFonts w:ascii="宋体" w:hAnsi="宋体" w:eastAsia="宋体" w:cs="宋体"/>
          <w:color w:val="000000"/>
          <w:szCs w:val="21"/>
          <w:highlight w:val="white"/>
          <w:u w:val="single"/>
          <w:lang w:val="en-US"/>
        </w:rPr>
        <w:t xml:space="preserve">市政工程计价定额</w:t>
      </w:r>
      <w:r>
        <w:rPr>
          <w:rFonts w:hint="eastAsia" w:ascii="宋体" w:hAnsi="宋体" w:eastAsia="宋体" w:cs="宋体"/>
          <w:color w:val="000000"/>
          <w:szCs w:val="21"/>
          <w:highlight w:val="white"/>
          <w:u w:val="single"/>
        </w:rPr>
        <w:t xml:space="preserve">》《江苏省市政工程消耗量》《江苏省建设工程费用参考》及《江苏建设工程施工机具台班费用参考表》。（苏建函价〔2024〕83号文）《省住房城乡建设厅关于发布建设工程人工工资指导价的通知》。《扬州工程造价管理》（</w:t>
      </w:r>
      <w:r>
        <w:rPr>
          <w:rFonts w:hint="eastAsia" w:ascii="宋体" w:hAnsi="宋体" w:eastAsia="宋体" w:cs="宋体"/>
          <w:color w:val="000000"/>
          <w:szCs w:val="21"/>
          <w:highlight w:val="white"/>
          <w:u w:val="single"/>
          <w:lang w:eastAsia="zh-CN"/>
        </w:rPr>
        <w:t xml:space="preserve">202</w:t>
      </w:r>
      <w:r>
        <w:rPr>
          <w:rFonts w:hint="eastAsia" w:ascii="宋体" w:hAnsi="宋体" w:eastAsia="宋体" w:cs="宋体"/>
          <w:color w:val="000000"/>
          <w:szCs w:val="21"/>
          <w:highlight w:val="white"/>
          <w:u w:val="single"/>
          <w:lang w:val="en-US" w:eastAsia="zh-CN"/>
        </w:rPr>
        <w:t xml:space="preserve">6</w:t>
      </w:r>
      <w:r>
        <w:rPr>
          <w:rFonts w:hint="eastAsia" w:ascii="宋体" w:hAnsi="宋体" w:eastAsia="宋体" w:cs="宋体"/>
          <w:color w:val="000000"/>
          <w:szCs w:val="21"/>
          <w:highlight w:val="white"/>
          <w:u w:val="single"/>
          <w:lang w:eastAsia="zh-CN"/>
        </w:rPr>
        <w:t xml:space="preserve">年</w:t>
      </w:r>
      <w:r>
        <w:rPr>
          <w:rFonts w:hint="eastAsia" w:ascii="宋体" w:hAnsi="宋体" w:eastAsia="宋体" w:cs="宋体"/>
          <w:color w:val="000000"/>
          <w:szCs w:val="21"/>
          <w:highlight w:val="white"/>
          <w:u w:val="single"/>
        </w:rPr>
        <w:t xml:space="preserve">第</w:t>
      </w:r>
      <w:r>
        <w:rPr>
          <w:rFonts w:hint="eastAsia" w:ascii="宋体" w:hAnsi="宋体" w:eastAsia="宋体" w:cs="宋体"/>
          <w:color w:val="000000"/>
          <w:szCs w:val="21"/>
          <w:highlight w:val="white"/>
          <w:u w:val="single"/>
          <w:lang w:val="en-US" w:eastAsia="zh-CN"/>
        </w:rPr>
        <w:t xml:space="preserve">7</w:t>
      </w:r>
      <w:r>
        <w:rPr>
          <w:rFonts w:hint="eastAsia" w:ascii="宋体" w:hAnsi="宋体" w:eastAsia="宋体" w:cs="宋体"/>
          <w:color w:val="000000"/>
          <w:szCs w:val="21"/>
          <w:highlight w:val="white"/>
          <w:u w:val="single"/>
        </w:rPr>
        <w:t xml:space="preserve">期），《扬州工程造价管理》中未列入的材料价格按市场价计入。国家、行业和地方建设主管部门颁布的与工程造价有关的规章、规范、规程、规定。经甲方（监理方）确认后报甲方安排的审计部门核定。</w:t>
      </w:r>
      <w:r>
        <w:rPr>
          <w:rFonts w:hint="eastAsia" w:ascii="宋体" w:hAnsi="宋体" w:eastAsia="宋体" w:cs="宋体"/>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 (2) 固定价格加</w:t>
      </w:r>
      <w:r>
        <w:rPr>
          <w:rFonts w:hint="eastAsia" w:ascii="宋体" w:hAnsi="宋体" w:eastAsia="宋体" w:cs="宋体"/>
          <w:color w:val="000000"/>
          <w:szCs w:val="21"/>
          <w:highlight w:val="white"/>
          <w:u w:val="single"/>
        </w:rPr>
        <w:t xml:space="preserve">   </w:t>
      </w:r>
      <w:r>
        <w:rPr>
          <w:rFonts w:hint="eastAsia" w:ascii="宋体" w:hAnsi="宋体" w:eastAsia="宋体" w:cs="宋体"/>
          <w:color w:val="000000"/>
          <w:szCs w:val="21"/>
          <w:highlight w:val="white"/>
        </w:rPr>
        <w:t xml:space="preserve">%包干风险系数计算。包干风险包括内容：</w:t>
      </w:r>
      <w:r>
        <w:rPr>
          <w:rFonts w:hint="eastAsia" w:ascii="宋体" w:hAnsi="宋体" w:eastAsia="宋体" w:cs="宋体"/>
          <w:color w:val="000000"/>
          <w:szCs w:val="21"/>
          <w:highlight w:val="white"/>
          <w:u w:val="single"/>
        </w:rPr>
        <w:t xml:space="preserve">      </w:t>
      </w:r>
      <w:r>
        <w:rPr>
          <w:rFonts w:hint="eastAsia" w:ascii="宋体" w:hAnsi="宋体" w:eastAsia="宋体" w:cs="宋体"/>
          <w:color w:val="000000"/>
          <w:szCs w:val="21"/>
          <w:highlight w:val="white"/>
        </w:rPr>
        <w:t xml:space="preserve"> 。</w:t>
      </w:r>
      <w:r>
        <w:rPr>
          <w:rFonts w:hint="eastAsia" w:ascii="宋体" w:hAnsi="宋体" w:eastAsia="宋体" w:cs="宋体"/>
          <w:color w:val="000000"/>
          <w:szCs w:val="21"/>
          <w:highlight w:val="white"/>
        </w:rPr>
      </w:r>
      <w:r/>
    </w:p>
    <w:p>
      <w:pPr>
        <w:pStyle w:val="937"/>
        <w:ind w:firstLine="525"/>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(3) 可调价格：按照国家有关工程计价规定计算造价，并按有关规定进行调整和竣工结算。</w:t>
      </w:r>
      <w:r>
        <w:rPr>
          <w:rFonts w:hint="eastAsia" w:ascii="宋体" w:hAnsi="宋体" w:eastAsia="宋体" w:cs="宋体"/>
          <w:color w:val="000000"/>
          <w:szCs w:val="21"/>
          <w:highlight w:val="white"/>
        </w:rPr>
      </w:r>
      <w:r/>
    </w:p>
    <w:p>
      <w:pPr>
        <w:pStyle w:val="937"/>
        <w:ind w:firstLine="525"/>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9.2结算</w:t>
      </w:r>
      <w:r>
        <w:rPr>
          <w:rFonts w:hint="eastAsia" w:ascii="宋体" w:hAnsi="宋体" w:eastAsia="宋体" w:cs="宋体"/>
          <w:color w:val="000000"/>
          <w:szCs w:val="21"/>
          <w:highlight w:val="white"/>
        </w:rPr>
      </w:r>
      <w:r/>
    </w:p>
    <w:p>
      <w:pPr>
        <w:pStyle w:val="937"/>
        <w:ind w:firstLine="525"/>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本工程结算价需经有关部门审定确认，具体如下：</w:t>
      </w:r>
      <w:r>
        <w:rPr>
          <w:rFonts w:hint="eastAsia" w:ascii="宋体" w:hAnsi="宋体" w:eastAsia="宋体" w:cs="宋体"/>
          <w:color w:val="000000"/>
          <w:szCs w:val="21"/>
          <w:highlight w:val="white"/>
        </w:rPr>
      </w:r>
      <w:r/>
    </w:p>
    <w:p>
      <w:pPr>
        <w:pStyle w:val="937"/>
        <w:ind w:firstLine="525"/>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(a)本工程结算价需经有关部门审定确认，本工程安全文明施工措施费计取基本费及扬尘污染防治增加费，结算时按有关部门核定调整。</w:t>
      </w:r>
      <w:r>
        <w:rPr>
          <w:rFonts w:hint="eastAsia" w:ascii="宋体" w:hAnsi="宋体" w:eastAsia="宋体" w:cs="宋体"/>
          <w:color w:val="000000"/>
          <w:szCs w:val="21"/>
          <w:highlight w:val="white"/>
        </w:rPr>
      </w:r>
      <w:r/>
    </w:p>
    <w:p>
      <w:pPr>
        <w:pStyle w:val="937"/>
        <w:ind w:firstLine="525"/>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（b）乙方竣工验收合格后30天内提交结算送审资料进行结算。超过合同约定时间报送的关于工程量变更等导致工程款变化的结算资料不作为审查的依据。</w:t>
      </w:r>
      <w:r>
        <w:rPr>
          <w:rFonts w:hint="eastAsia" w:ascii="宋体" w:hAnsi="宋体" w:eastAsia="宋体" w:cs="宋体"/>
          <w:color w:val="000000"/>
          <w:szCs w:val="21"/>
          <w:highlight w:val="white"/>
        </w:rPr>
      </w:r>
      <w:r/>
    </w:p>
    <w:p>
      <w:pPr>
        <w:pStyle w:val="937"/>
        <w:ind w:firstLine="525"/>
        <w:jc w:val="left"/>
        <w:keepLines w:val="0"/>
        <w:keepNext w:val="0"/>
        <w:pageBreakBefore w:val="0"/>
        <w:spacing w:line="440" w:lineRule="exact"/>
        <w:widowControl w:val="off"/>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（c）乙方提供的竣工资料如有缺项（如试验记录、调试记录等），则视为该项工序现场未做，在工程结算中此部分费用将予以扣除。</w:t>
      </w:r>
      <w:r>
        <w:rPr>
          <w:rFonts w:hint="eastAsia" w:ascii="宋体" w:hAnsi="宋体" w:eastAsia="宋体" w:cs="宋体"/>
          <w:color w:val="000000"/>
          <w:szCs w:val="21"/>
          <w:highlight w:val="white"/>
        </w:rPr>
      </w:r>
      <w:r/>
    </w:p>
    <w:p>
      <w:pPr>
        <w:pStyle w:val="940"/>
        <w:ind w:firstLine="525"/>
        <w:keepLines w:val="0"/>
        <w:keepNext w:val="0"/>
        <w:pageBreakBefore w:val="0"/>
        <w:spacing w:line="440" w:lineRule="exact"/>
        <w:widowControl w:val="off"/>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（d）</w:t>
      </w:r>
      <w:r>
        <w:rPr>
          <w:rFonts w:hint="eastAsia" w:ascii="宋体" w:hAnsi="宋体" w:eastAsia="宋体" w:cs="宋体"/>
          <w:color w:val="000000"/>
          <w:sz w:val="21"/>
          <w:szCs w:val="21"/>
          <w:highlight w:val="white"/>
        </w:rPr>
        <w:t xml:space="preserve">本工程最终结算价以审计单位审核为准。为避免乙方虚报竣工结算价款，最终审计核减率在</w:t>
      </w:r>
      <w:r>
        <w:rPr>
          <w:rFonts w:hint="eastAsia" w:ascii="宋体" w:hAnsi="宋体" w:eastAsia="宋体" w:cs="宋体"/>
          <w:color w:val="000000"/>
          <w:sz w:val="21"/>
          <w:szCs w:val="21"/>
          <w:highlight w:val="white"/>
          <w:lang w:val="en-US" w:eastAsia="zh-CN"/>
        </w:rPr>
        <w:t xml:space="preserve">10</w:t>
      </w:r>
      <w:r>
        <w:rPr>
          <w:rFonts w:hint="eastAsia" w:ascii="宋体" w:hAnsi="宋体" w:eastAsia="宋体" w:cs="宋体"/>
          <w:color w:val="000000"/>
          <w:sz w:val="21"/>
          <w:szCs w:val="21"/>
          <w:highlight w:val="white"/>
        </w:rPr>
        <w:t xml:space="preserve">%以下（</w:t>
      </w:r>
      <w:r>
        <w:rPr>
          <w:rFonts w:hint="eastAsia" w:ascii="宋体" w:hAnsi="宋体" w:eastAsia="宋体" w:cs="宋体"/>
          <w:color w:val="000000"/>
          <w:sz w:val="21"/>
          <w:szCs w:val="21"/>
          <w:highlight w:val="white"/>
          <w:lang w:val="en-US" w:eastAsia="zh-CN"/>
        </w:rPr>
        <w:t xml:space="preserve">不</w:t>
      </w:r>
      <w:r>
        <w:rPr>
          <w:rFonts w:hint="eastAsia" w:ascii="宋体" w:hAnsi="宋体" w:eastAsia="宋体" w:cs="宋体"/>
          <w:color w:val="000000"/>
          <w:sz w:val="21"/>
          <w:szCs w:val="21"/>
          <w:highlight w:val="white"/>
        </w:rPr>
        <w:t xml:space="preserve">含</w:t>
      </w:r>
      <w:r>
        <w:rPr>
          <w:rFonts w:hint="eastAsia" w:ascii="宋体" w:hAnsi="宋体" w:eastAsia="宋体" w:cs="宋体"/>
          <w:color w:val="000000"/>
          <w:sz w:val="21"/>
          <w:szCs w:val="21"/>
          <w:highlight w:val="white"/>
          <w:lang w:val="en-US" w:eastAsia="zh-CN"/>
        </w:rPr>
        <w:t xml:space="preserve">10</w:t>
      </w:r>
      <w:r>
        <w:rPr>
          <w:rFonts w:hint="eastAsia" w:ascii="宋体" w:hAnsi="宋体" w:eastAsia="宋体" w:cs="宋体"/>
          <w:color w:val="000000"/>
          <w:sz w:val="21"/>
          <w:szCs w:val="21"/>
          <w:highlight w:val="white"/>
        </w:rPr>
        <w:t xml:space="preserve">%），审核费用由甲方承担，核减率在10%以上（含</w:t>
      </w:r>
      <w:r>
        <w:rPr>
          <w:rFonts w:hint="eastAsia" w:ascii="宋体" w:hAnsi="宋体" w:eastAsia="宋体" w:cs="宋体"/>
          <w:color w:val="000000"/>
          <w:sz w:val="21"/>
          <w:szCs w:val="21"/>
          <w:highlight w:val="white"/>
          <w:lang w:val="en-US" w:eastAsia="zh-CN"/>
        </w:rPr>
        <w:t xml:space="preserve">10</w:t>
      </w:r>
      <w:r>
        <w:rPr>
          <w:rFonts w:hint="eastAsia" w:ascii="宋体" w:hAnsi="宋体" w:eastAsia="宋体" w:cs="宋体"/>
          <w:color w:val="000000"/>
          <w:sz w:val="21"/>
          <w:szCs w:val="21"/>
          <w:highlight w:val="white"/>
        </w:rPr>
        <w:t xml:space="preserve">%），由乙方承担全部审核费用。乙方承担的审核费用在结算付款中扣除。</w:t>
      </w:r>
      <w:r>
        <w:rPr>
          <w:rFonts w:hint="eastAsia" w:ascii="宋体" w:hAnsi="宋体" w:eastAsia="宋体" w:cs="宋体"/>
          <w:color w:val="000000"/>
          <w:szCs w:val="21"/>
          <w:highlight w:val="white"/>
        </w:rPr>
      </w:r>
      <w:r/>
    </w:p>
    <w:p>
      <w:pPr>
        <w:pStyle w:val="941"/>
        <w:keepLines w:val="0"/>
        <w:keepNext w:val="0"/>
        <w:pageBreakBefore w:val="0"/>
        <w:spacing w:line="440" w:lineRule="exact"/>
        <w:widowControl w:val="off"/>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     （e）乙方需提供发票。</w:t>
      </w:r>
      <w:r>
        <w:rPr>
          <w:rFonts w:hint="eastAsia" w:ascii="宋体" w:hAnsi="宋体" w:eastAsia="宋体" w:cs="宋体"/>
          <w:color w:val="000000"/>
          <w:szCs w:val="21"/>
          <w:highlight w:val="white"/>
        </w:rPr>
      </w:r>
      <w:r/>
    </w:p>
    <w:p>
      <w:pPr>
        <w:pStyle w:val="941"/>
        <w:ind w:firstLine="630"/>
        <w:keepLines w:val="0"/>
        <w:keepNext w:val="0"/>
        <w:pageBreakBefore w:val="0"/>
        <w:spacing w:line="440" w:lineRule="exact"/>
        <w:widowControl w:val="off"/>
        <w:rPr>
          <w:rFonts w:hint="eastAsia" w:ascii="宋体" w:hAnsi="宋体" w:eastAsia="宋体" w:cs="宋体"/>
          <w:color w:val="000000"/>
          <w:szCs w:val="21"/>
          <w:highlight w:val="white"/>
        </w:rPr>
      </w:pPr>
      <w:r>
        <w:rPr>
          <w:rFonts w:hint="eastAsia" w:ascii="宋体" w:hAnsi="宋体" w:eastAsia="宋体" w:cs="宋体"/>
          <w:color w:val="000000"/>
          <w:szCs w:val="21"/>
          <w:highlight w:val="white"/>
          <w:lang w:eastAsia="zh-CN"/>
        </w:rPr>
        <w:t xml:space="preserve">（</w:t>
      </w:r>
      <w:r>
        <w:rPr>
          <w:rFonts w:hint="eastAsia" w:ascii="宋体" w:hAnsi="宋体" w:eastAsia="宋体" w:cs="宋体"/>
          <w:color w:val="000000"/>
          <w:szCs w:val="21"/>
          <w:highlight w:val="white"/>
          <w:lang w:val="en-US" w:eastAsia="zh-CN"/>
        </w:rPr>
        <w:t xml:space="preserve">f</w:t>
      </w:r>
      <w:r>
        <w:rPr>
          <w:rFonts w:hint="eastAsia" w:ascii="宋体" w:hAnsi="宋体" w:eastAsia="宋体" w:cs="宋体"/>
          <w:color w:val="000000"/>
          <w:szCs w:val="21"/>
          <w:highlight w:val="white"/>
          <w:lang w:eastAsia="zh-CN"/>
        </w:rPr>
        <w:t xml:space="preserve">）本工程</w:t>
      </w:r>
      <w:r>
        <w:rPr>
          <w:rFonts w:hint="eastAsia" w:ascii="宋体" w:hAnsi="宋体" w:eastAsia="宋体" w:cs="宋体"/>
          <w:color w:val="000000"/>
          <w:szCs w:val="21"/>
          <w:highlight w:val="white"/>
        </w:rPr>
        <w:t xml:space="preserve">固定</w:t>
      </w:r>
      <w:r>
        <w:rPr>
          <w:rFonts w:hint="eastAsia" w:ascii="宋体" w:hAnsi="宋体" w:eastAsia="宋体" w:cs="宋体"/>
          <w:color w:val="000000"/>
          <w:szCs w:val="21"/>
          <w:highlight w:val="white"/>
          <w:lang w:val="en-US" w:eastAsia="zh-CN"/>
        </w:rPr>
        <w:t xml:space="preserve">单</w:t>
      </w:r>
      <w:r>
        <w:rPr>
          <w:rFonts w:hint="eastAsia" w:ascii="宋体" w:hAnsi="宋体" w:eastAsia="宋体" w:cs="宋体"/>
          <w:color w:val="000000"/>
          <w:szCs w:val="21"/>
          <w:highlight w:val="white"/>
        </w:rPr>
        <w:t xml:space="preserve">价结算</w:t>
      </w:r>
      <w:r>
        <w:rPr>
          <w:rFonts w:hint="eastAsia" w:ascii="宋体" w:hAnsi="宋体" w:eastAsia="宋体" w:cs="宋体"/>
          <w:color w:val="000000"/>
          <w:szCs w:val="21"/>
          <w:highlight w:val="white"/>
          <w:lang w:eastAsia="zh-CN"/>
        </w:rPr>
        <w:t xml:space="preserve">。</w:t>
      </w:r>
      <w:r>
        <w:rPr>
          <w:rFonts w:hint="eastAsia" w:ascii="宋体" w:hAnsi="宋体" w:eastAsia="宋体" w:cs="宋体"/>
          <w:color w:val="000000"/>
          <w:szCs w:val="21"/>
          <w:highlight w:val="white"/>
        </w:rPr>
      </w:r>
      <w:r/>
    </w:p>
    <w:p>
      <w:pPr>
        <w:pStyle w:val="937"/>
        <w:ind w:firstLine="422"/>
        <w:jc w:val="left"/>
        <w:spacing w:line="440" w:lineRule="exact"/>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t xml:space="preserve">10、关于材料及配件供应的约定</w:t>
      </w:r>
      <w:r>
        <w:rPr>
          <w:rFonts w:hint="eastAsia" w:ascii="宋体" w:hAnsi="宋体" w:eastAsia="宋体" w:cs="宋体"/>
          <w:b/>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10.1 所有面层材料进场需提供对应的检测报告、合格证书，通过监理、甲方比选核对无误后方可使用，竣工后由甲方组织验收，乙方现场取样报送相关检测单位，必须保证检测合格，如不合格由乙方承担责任；</w:t>
      </w:r>
      <w:r>
        <w:rPr>
          <w:rFonts w:hint="eastAsia" w:ascii="宋体" w:hAnsi="宋体" w:eastAsia="宋体" w:cs="宋体"/>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10.2 凡由乙方采购的材料及配件、设备，如不符合质量要求或规格有差异，应禁止使用。若已使用，对工程造成的损失由乙方负责。</w:t>
      </w:r>
      <w:r>
        <w:rPr>
          <w:rFonts w:hint="eastAsia" w:ascii="宋体" w:hAnsi="宋体" w:eastAsia="宋体" w:cs="宋体"/>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10.3 工程项目中所用所有主材必须征得甲方认可，甲方保留主材甲供的权利。</w:t>
      </w:r>
      <w:r>
        <w:rPr>
          <w:rFonts w:hint="eastAsia" w:ascii="宋体" w:hAnsi="宋体" w:eastAsia="宋体" w:cs="宋体"/>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10.4乙方负责采购的主要材料设备设施，应按甲发要求及设计和有关标准要求采购，并提供产品合格证明，对其质量负责；乙方采购的材料设备设施不符合设计和标准要求时，乙方应按要求时间运出施工场地，重新采购符合要求的产品，并承担由此产生的费用，由此延误的工期不予顺延。</w:t>
      </w:r>
      <w:r>
        <w:rPr>
          <w:rFonts w:hint="eastAsia" w:ascii="宋体" w:hAnsi="宋体" w:eastAsia="宋体" w:cs="宋体"/>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10.5乙方自购材料、设备，出现质量问题、含有放射性及含有毒、有害物质和有强烈刺激性气味等不符合环保、卫生要求的，环境检测不合格或影响创优目标的，由乙方负责处理并赔偿由此给甲发造成的经济损失。</w:t>
      </w:r>
      <w:r>
        <w:rPr>
          <w:rFonts w:hint="eastAsia" w:ascii="宋体" w:hAnsi="宋体" w:eastAsia="宋体" w:cs="宋体"/>
          <w:color w:val="000000"/>
          <w:szCs w:val="21"/>
          <w:highlight w:val="white"/>
        </w:rPr>
      </w:r>
      <w:r/>
    </w:p>
    <w:p>
      <w:pPr>
        <w:pStyle w:val="937"/>
        <w:ind w:firstLine="422"/>
        <w:jc w:val="left"/>
        <w:spacing w:line="440" w:lineRule="exact"/>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t xml:space="preserve">11、有关安全生产和防火的约定</w:t>
      </w:r>
      <w:r>
        <w:rPr>
          <w:rFonts w:hint="eastAsia" w:ascii="宋体" w:hAnsi="宋体" w:eastAsia="宋体" w:cs="宋体"/>
          <w:b/>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11.1 甲方提供的施工图纸或作法说明，应符合《中华人民共和国消防条例》和有关防火设计规范。</w:t>
      </w:r>
      <w:r>
        <w:rPr>
          <w:rFonts w:hint="eastAsia" w:ascii="宋体" w:hAnsi="宋体" w:eastAsia="宋体" w:cs="宋体"/>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11.2 乙方在施工期间应严格遵守《建设工程安全生产管理条例》、《建筑安装工人安全技术操作规程》、《中华人民共和国消防条例》和其它相关的法规、规范。</w:t>
      </w:r>
      <w:r>
        <w:rPr>
          <w:rFonts w:hint="eastAsia" w:ascii="宋体" w:hAnsi="宋体" w:eastAsia="宋体" w:cs="宋体"/>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11.3 对于甲方确认的图纸或作法说明，有违反有关安全操作规程、消防条例和防火设计规范或可能导致发生安全或火灾事故的，乙方应及时提出并通知甲方，会同设计单位对图纸或作法进行修改。</w:t>
      </w:r>
      <w:r>
        <w:rPr>
          <w:rFonts w:hint="eastAsia" w:ascii="宋体" w:hAnsi="宋体" w:eastAsia="宋体" w:cs="宋体"/>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11.4 乙方在施工生产过程中不得违反有关安全操作规程、消防条例，并对施工场所负有安全管理责任，如发生安全或火灾等事故，乙方应承担由此引发的一切经济损失及法律责任。</w:t>
      </w:r>
      <w:r>
        <w:rPr>
          <w:rFonts w:hint="eastAsia" w:ascii="宋体" w:hAnsi="宋体" w:eastAsia="宋体" w:cs="宋体"/>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11.5 本建筑安装工程必须达到现行版的国家及江苏省的一切有关法律、法规要求，若本工程实施期间有新的相关法律、法规标准出台，则仍应满足新的标准要求。</w:t>
      </w:r>
      <w:r>
        <w:rPr>
          <w:rFonts w:hint="eastAsia" w:ascii="宋体" w:hAnsi="宋体" w:eastAsia="宋体" w:cs="宋体"/>
          <w:color w:val="000000"/>
          <w:szCs w:val="21"/>
          <w:highlight w:val="white"/>
        </w:rPr>
      </w:r>
      <w:r/>
    </w:p>
    <w:p>
      <w:pPr>
        <w:pStyle w:val="942"/>
        <w:ind w:firstLine="420"/>
        <w:spacing w:line="44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11.6在整个合同期内，乙方应在现场委派一位安全负责人，由他出席甲方召开的安全会议，按甲方的要求提交安全报告和建议，并负责监督保持安全习惯。本工程实行定期和不定期相结合的安全检查制度，检查标准为国家现行规范。乙方必须保持经常性的例行自检，对每次的检查结果实行公布，并记录在案。</w:t>
      </w:r>
      <w:r>
        <w:rPr>
          <w:rFonts w:hint="eastAsia" w:ascii="宋体" w:hAnsi="宋体" w:eastAsia="宋体" w:cs="宋体"/>
          <w:color w:val="000000"/>
          <w:sz w:val="21"/>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11.7施工期间，乙方应及时整理和安排好所有的施工机械、工器具、材料、建筑垃圾等，做到每日工完场清，未使用完的材料按甲方规定或重新入库或就地堆放整齐，乙方应将施工范</w:t>
      </w:r>
      <w:r>
        <w:rPr>
          <w:rFonts w:hint="eastAsia" w:ascii="宋体" w:hAnsi="宋体" w:eastAsia="宋体" w:cs="宋体"/>
          <w:color w:val="000000"/>
          <w:szCs w:val="21"/>
          <w:highlight w:val="white"/>
        </w:rPr>
        <w:t xml:space="preserve">围内的垃圾运到垃圾堆放点。如果发现未达到要求，建筑垃圾乱堆、乱放，作业面清理不到位，则乙方应立即将作业面清理后，所发生的人工费、机械费由乙方支付，由于管理不善造成的情节严重的在例会中通报批评，甚至罚款。如果乙方拒绝及时进行场地清理（不论该场地是否为乙方责任范围），甲方有权另外委托其他施工单位进行清理，其费用按实际发生的费用额度从乙方工程款中扣除，并按合同规定对乙方进行处罚。工程建设中每个楼层的多余材料、建筑垃圾必须通过井架或垃圾槽运输到地面，严禁从高空直接向下抛物，以上物品在不需用时应按甲方要求清理出工地。</w:t>
      </w:r>
      <w:r>
        <w:rPr>
          <w:rFonts w:hint="eastAsia" w:ascii="宋体" w:hAnsi="宋体" w:eastAsia="宋体" w:cs="宋体"/>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11.8本工程所涉及的施工现场内安全防护措施费用均已在合同价款和合同计价方法中综合考虑，不再另行计取。</w:t>
      </w:r>
      <w:r>
        <w:rPr>
          <w:rFonts w:hint="eastAsia" w:ascii="宋体" w:hAnsi="宋体" w:eastAsia="宋体" w:cs="宋体"/>
          <w:color w:val="000000"/>
          <w:szCs w:val="21"/>
          <w:highlight w:val="white"/>
        </w:rPr>
      </w:r>
      <w:r/>
    </w:p>
    <w:p>
      <w:pPr>
        <w:pStyle w:val="942"/>
        <w:ind w:firstLine="420"/>
        <w:spacing w:line="44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11.9因乙方原因造成的任何事故或工伤（包括第三者人员在内）所发生的依法应该支付的损失、赔偿费、补偿费用等责任由乙方承担。</w:t>
      </w:r>
      <w:r>
        <w:rPr>
          <w:rFonts w:hint="eastAsia" w:ascii="宋体" w:hAnsi="宋体" w:eastAsia="宋体" w:cs="宋体"/>
          <w:color w:val="000000"/>
          <w:sz w:val="21"/>
          <w:szCs w:val="21"/>
          <w:highlight w:val="white"/>
        </w:rPr>
      </w:r>
      <w:r/>
    </w:p>
    <w:p>
      <w:pPr>
        <w:pStyle w:val="942"/>
        <w:ind w:firstLine="420"/>
        <w:spacing w:line="44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11.10若发生安全事故，乙方承担全部责任，与甲方无关。乙方应按规定立即报告建设主管部门并通知甲发和监理。如因此造成</w:t>
      </w:r>
      <w:r>
        <w:rPr>
          <w:rFonts w:hint="eastAsia" w:ascii="宋体" w:hAnsi="宋体" w:eastAsia="宋体" w:cs="宋体"/>
          <w:color w:val="000000"/>
          <w:sz w:val="21"/>
          <w:szCs w:val="21"/>
          <w:highlight w:val="white"/>
          <w:lang w:eastAsia="zh-CN"/>
        </w:rPr>
        <w:t xml:space="preserve">甲方</w:t>
      </w:r>
      <w:r>
        <w:rPr>
          <w:rFonts w:hint="eastAsia" w:ascii="宋体" w:hAnsi="宋体" w:eastAsia="宋体" w:cs="宋体"/>
          <w:color w:val="000000"/>
          <w:sz w:val="21"/>
          <w:szCs w:val="21"/>
          <w:highlight w:val="white"/>
        </w:rPr>
        <w:t xml:space="preserve">承担责任的，甲发有权向乙方索赔。</w:t>
      </w:r>
      <w:r>
        <w:rPr>
          <w:rFonts w:hint="eastAsia" w:ascii="宋体" w:hAnsi="宋体" w:eastAsia="宋体" w:cs="宋体"/>
          <w:color w:val="000000"/>
          <w:sz w:val="21"/>
          <w:szCs w:val="21"/>
          <w:highlight w:val="white"/>
        </w:rPr>
      </w:r>
      <w:r/>
    </w:p>
    <w:p>
      <w:pPr>
        <w:pStyle w:val="937"/>
        <w:ind w:firstLine="422"/>
        <w:jc w:val="left"/>
        <w:spacing w:line="440" w:lineRule="exact"/>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t xml:space="preserve">12、奖励和违约责任</w:t>
      </w:r>
      <w:r>
        <w:rPr>
          <w:rFonts w:hint="eastAsia" w:ascii="宋体" w:hAnsi="宋体" w:eastAsia="宋体" w:cs="宋体"/>
          <w:b/>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12.1 由于乙方原因，逾期竣工，每逾期一天，乙方支付甲方</w:t>
      </w:r>
      <w:r>
        <w:rPr>
          <w:rFonts w:hint="eastAsia" w:ascii="宋体" w:hAnsi="宋体" w:eastAsia="宋体" w:cs="宋体"/>
          <w:color w:val="000000"/>
          <w:szCs w:val="21"/>
          <w:highlight w:val="white"/>
          <w:u w:val="single"/>
          <w:lang w:val="en-US" w:eastAsia="zh-CN"/>
        </w:rPr>
        <w:t xml:space="preserve">5</w:t>
      </w:r>
      <w:r>
        <w:rPr>
          <w:rFonts w:hint="eastAsia" w:ascii="宋体" w:hAnsi="宋体" w:eastAsia="宋体" w:cs="宋体"/>
          <w:color w:val="000000"/>
          <w:szCs w:val="21"/>
          <w:highlight w:val="white"/>
          <w:u w:val="single"/>
        </w:rPr>
        <w:t xml:space="preserve">000</w:t>
      </w:r>
      <w:r>
        <w:rPr>
          <w:rFonts w:hint="eastAsia" w:ascii="宋体" w:hAnsi="宋体" w:eastAsia="宋体" w:cs="宋体"/>
          <w:color w:val="000000"/>
          <w:szCs w:val="21"/>
          <w:highlight w:val="white"/>
        </w:rPr>
        <w:t xml:space="preserve">元/天违约金，逾期竣工超过 30天的甲方</w:t>
      </w:r>
      <w:r>
        <w:rPr>
          <w:rFonts w:hint="eastAsia" w:ascii="宋体" w:hAnsi="宋体" w:eastAsia="宋体" w:cs="宋体"/>
          <w:color w:val="000000"/>
          <w:szCs w:val="21"/>
          <w:highlight w:val="white"/>
          <w:lang w:eastAsia="zh-CN"/>
        </w:rPr>
        <w:t xml:space="preserve">还有权解除合同并要求乙方支付合同总价</w:t>
      </w:r>
      <w:r>
        <w:rPr>
          <w:rFonts w:hint="eastAsia" w:ascii="宋体" w:hAnsi="宋体" w:eastAsia="宋体" w:cs="宋体"/>
          <w:color w:val="000000"/>
          <w:szCs w:val="21"/>
          <w:highlight w:val="white"/>
          <w:lang w:val="en-US" w:eastAsia="zh-CN"/>
        </w:rPr>
        <w:t xml:space="preserve">30%的违约金</w:t>
      </w:r>
      <w:r>
        <w:rPr>
          <w:rFonts w:hint="eastAsia" w:ascii="宋体" w:hAnsi="宋体" w:eastAsia="宋体" w:cs="宋体"/>
          <w:color w:val="000000"/>
          <w:szCs w:val="21"/>
          <w:highlight w:val="white"/>
        </w:rPr>
        <w:t xml:space="preserve">。</w:t>
      </w:r>
      <w:r>
        <w:rPr>
          <w:rFonts w:hint="eastAsia" w:ascii="宋体" w:hAnsi="宋体" w:eastAsia="宋体" w:cs="宋体"/>
          <w:color w:val="000000"/>
          <w:szCs w:val="21"/>
          <w:highlight w:val="white"/>
        </w:rPr>
      </w:r>
      <w:r/>
    </w:p>
    <w:p>
      <w:pPr>
        <w:pStyle w:val="937"/>
        <w:ind w:firstLine="432"/>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12.2 未经甲方同意乙方不得更换项目负责人及项目管理班子人员 ，否则每更换项目负责人一次，甲方将从工程款中扣除违约金</w:t>
      </w:r>
      <w:r>
        <w:rPr>
          <w:rFonts w:hint="eastAsia" w:ascii="宋体" w:hAnsi="宋体" w:eastAsia="宋体" w:cs="宋体"/>
          <w:color w:val="000000"/>
          <w:szCs w:val="21"/>
          <w:highlight w:val="white"/>
          <w:u w:val="single"/>
          <w:lang w:val="en-US" w:eastAsia="zh-CN"/>
        </w:rPr>
        <w:t xml:space="preserve">5</w:t>
      </w:r>
      <w:r>
        <w:rPr>
          <w:rFonts w:hint="eastAsia" w:ascii="宋体" w:hAnsi="宋体" w:eastAsia="宋体" w:cs="宋体"/>
          <w:color w:val="000000"/>
          <w:szCs w:val="21"/>
          <w:highlight w:val="white"/>
          <w:u w:val="single"/>
        </w:rPr>
        <w:t xml:space="preserve">000元</w:t>
      </w:r>
      <w:r>
        <w:rPr>
          <w:rFonts w:hint="eastAsia" w:ascii="宋体" w:hAnsi="宋体" w:eastAsia="宋体" w:cs="宋体"/>
          <w:color w:val="000000"/>
          <w:szCs w:val="21"/>
          <w:highlight w:val="white"/>
        </w:rPr>
        <w:t xml:space="preserve">；项目管理班子其它人员每更换一次，或项目经理月到位率不足</w:t>
      </w:r>
      <w:r>
        <w:rPr>
          <w:rFonts w:hint="eastAsia" w:ascii="宋体" w:hAnsi="宋体" w:eastAsia="宋体" w:cs="宋体"/>
          <w:color w:val="000000"/>
          <w:szCs w:val="21"/>
          <w:highlight w:val="white"/>
          <w:u w:val="single"/>
          <w:lang w:eastAsia="zh-CN"/>
        </w:rPr>
        <w:t xml:space="preserve">65</w:t>
      </w:r>
      <w:r>
        <w:rPr>
          <w:rFonts w:hint="eastAsia" w:ascii="宋体" w:hAnsi="宋体" w:eastAsia="宋体" w:cs="宋体"/>
          <w:color w:val="000000"/>
          <w:szCs w:val="21"/>
          <w:highlight w:val="white"/>
          <w:u w:val="single"/>
        </w:rPr>
        <w:t xml:space="preserve">%</w:t>
      </w:r>
      <w:r>
        <w:rPr>
          <w:rFonts w:hint="eastAsia" w:ascii="宋体" w:hAnsi="宋体" w:eastAsia="宋体" w:cs="宋体"/>
          <w:color w:val="000000"/>
          <w:szCs w:val="21"/>
          <w:highlight w:val="white"/>
        </w:rPr>
        <w:t xml:space="preserve">的，甲方将从工程款中扣除违约金</w:t>
      </w:r>
      <w:r>
        <w:rPr>
          <w:rFonts w:hint="eastAsia" w:ascii="宋体" w:hAnsi="宋体" w:eastAsia="宋体" w:cs="宋体"/>
          <w:color w:val="000000"/>
          <w:szCs w:val="21"/>
          <w:highlight w:val="white"/>
          <w:u w:val="single"/>
        </w:rPr>
        <w:t xml:space="preserve">10000</w:t>
      </w:r>
      <w:r>
        <w:rPr>
          <w:rFonts w:hint="eastAsia" w:ascii="宋体" w:hAnsi="宋体" w:eastAsia="宋体" w:cs="宋体"/>
          <w:color w:val="000000"/>
          <w:szCs w:val="21"/>
          <w:highlight w:val="white"/>
        </w:rPr>
        <w:t xml:space="preserve">元； 项目班子管理人员（除项目经理外）月到位率达不到</w:t>
      </w:r>
      <w:r>
        <w:rPr>
          <w:rFonts w:hint="eastAsia" w:ascii="宋体" w:hAnsi="宋体" w:eastAsia="宋体" w:cs="宋体"/>
          <w:color w:val="000000"/>
          <w:szCs w:val="21"/>
          <w:highlight w:val="white"/>
          <w:u w:val="single"/>
        </w:rPr>
        <w:t xml:space="preserve"> 90%</w:t>
      </w:r>
      <w:r>
        <w:rPr>
          <w:rFonts w:hint="eastAsia" w:ascii="宋体" w:hAnsi="宋体" w:eastAsia="宋体" w:cs="宋体"/>
          <w:color w:val="000000"/>
          <w:szCs w:val="21"/>
          <w:highlight w:val="white"/>
        </w:rPr>
        <w:t xml:space="preserve">的，</w:t>
      </w:r>
      <w:r>
        <w:rPr>
          <w:rFonts w:hint="eastAsia" w:ascii="宋体" w:hAnsi="宋体" w:eastAsia="宋体" w:cs="宋体"/>
          <w:color w:val="000000"/>
          <w:szCs w:val="21"/>
          <w:highlight w:val="white"/>
          <w:lang w:eastAsia="zh-CN"/>
        </w:rPr>
        <w:t xml:space="preserve">甲方将从工程款中按照</w:t>
      </w:r>
      <w:r>
        <w:rPr>
          <w:rFonts w:hint="eastAsia" w:ascii="宋体" w:hAnsi="宋体" w:eastAsia="宋体" w:cs="宋体"/>
          <w:color w:val="000000"/>
          <w:szCs w:val="21"/>
          <w:highlight w:val="white"/>
        </w:rPr>
        <w:t xml:space="preserve">每人次</w:t>
      </w:r>
      <w:r>
        <w:rPr>
          <w:rFonts w:hint="eastAsia" w:ascii="宋体" w:hAnsi="宋体" w:eastAsia="宋体" w:cs="宋体"/>
          <w:color w:val="000000"/>
          <w:szCs w:val="21"/>
          <w:highlight w:val="white"/>
          <w:u w:val="single"/>
        </w:rPr>
        <w:t xml:space="preserve">2000</w:t>
      </w:r>
      <w:r>
        <w:rPr>
          <w:rFonts w:hint="eastAsia" w:ascii="宋体" w:hAnsi="宋体" w:eastAsia="宋体" w:cs="宋体"/>
          <w:color w:val="000000"/>
          <w:szCs w:val="21"/>
          <w:highlight w:val="white"/>
          <w:u w:val="single"/>
          <w:lang w:val="en-US" w:eastAsia="zh-CN"/>
        </w:rPr>
        <w:t xml:space="preserve">0</w:t>
      </w:r>
      <w:r>
        <w:rPr>
          <w:rFonts w:hint="eastAsia" w:ascii="宋体" w:hAnsi="宋体" w:eastAsia="宋体" w:cs="宋体"/>
          <w:color w:val="000000"/>
          <w:szCs w:val="21"/>
          <w:highlight w:val="white"/>
        </w:rPr>
        <w:t xml:space="preserve">元</w:t>
      </w:r>
      <w:r>
        <w:rPr>
          <w:rFonts w:hint="eastAsia" w:ascii="宋体" w:hAnsi="宋体" w:eastAsia="宋体" w:cs="宋体"/>
          <w:color w:val="000000"/>
          <w:szCs w:val="21"/>
          <w:highlight w:val="white"/>
          <w:lang w:eastAsia="zh-CN"/>
        </w:rPr>
        <w:t xml:space="preserve">扣除违约金</w:t>
      </w:r>
      <w:r>
        <w:rPr>
          <w:rFonts w:hint="eastAsia" w:ascii="宋体" w:hAnsi="宋体" w:eastAsia="宋体" w:cs="宋体"/>
          <w:color w:val="000000"/>
          <w:szCs w:val="21"/>
          <w:highlight w:val="white"/>
        </w:rPr>
        <w:t xml:space="preserve">。</w:t>
      </w:r>
      <w:r>
        <w:rPr>
          <w:rFonts w:hint="eastAsia" w:ascii="宋体" w:hAnsi="宋体" w:eastAsia="宋体" w:cs="宋体"/>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12.3</w:t>
      </w:r>
      <w:r>
        <w:rPr>
          <w:rFonts w:hint="eastAsia" w:ascii="宋体" w:hAnsi="宋体" w:eastAsia="宋体" w:cs="宋体"/>
          <w:color w:val="000000"/>
          <w:szCs w:val="21"/>
          <w:highlight w:val="white"/>
          <w:lang w:eastAsia="zh-CN"/>
        </w:rPr>
        <w:t xml:space="preserve">乙方</w:t>
      </w:r>
      <w:r>
        <w:rPr>
          <w:rFonts w:hint="eastAsia" w:ascii="宋体" w:hAnsi="宋体" w:eastAsia="宋体" w:cs="宋体"/>
          <w:color w:val="000000"/>
          <w:szCs w:val="21"/>
          <w:highlight w:val="white"/>
        </w:rPr>
        <w:t xml:space="preserve">项目经理有事离开须经甲发和监理同意，未经甲发和监理人同意，不在工地现场，甲</w:t>
      </w:r>
      <w:r>
        <w:rPr>
          <w:rFonts w:hint="eastAsia" w:ascii="宋体" w:hAnsi="宋体" w:eastAsia="宋体" w:cs="宋体"/>
          <w:color w:val="000000"/>
          <w:szCs w:val="21"/>
          <w:highlight w:val="white"/>
          <w:lang w:eastAsia="zh-CN"/>
        </w:rPr>
        <w:t xml:space="preserve">方有权要求乙方承担</w:t>
      </w:r>
      <w:r>
        <w:rPr>
          <w:rFonts w:hint="eastAsia" w:ascii="宋体" w:hAnsi="宋体" w:eastAsia="宋体" w:cs="宋体"/>
          <w:color w:val="000000"/>
          <w:szCs w:val="21"/>
          <w:highlight w:val="white"/>
        </w:rPr>
        <w:t xml:space="preserve">1000元/天（次）</w:t>
      </w:r>
      <w:r>
        <w:rPr>
          <w:rFonts w:hint="eastAsia" w:ascii="宋体" w:hAnsi="宋体" w:eastAsia="宋体" w:cs="宋体"/>
          <w:color w:val="000000"/>
          <w:szCs w:val="21"/>
          <w:highlight w:val="white"/>
          <w:lang w:eastAsia="zh-CN"/>
        </w:rPr>
        <w:t xml:space="preserve">的违约金</w:t>
      </w:r>
      <w:r>
        <w:rPr>
          <w:rFonts w:hint="eastAsia" w:ascii="宋体" w:hAnsi="宋体" w:eastAsia="宋体" w:cs="宋体"/>
          <w:color w:val="000000"/>
          <w:szCs w:val="21"/>
          <w:highlight w:val="white"/>
        </w:rPr>
        <w:t xml:space="preserve">，</w:t>
      </w:r>
      <w:r>
        <w:rPr>
          <w:rFonts w:hint="eastAsia" w:ascii="宋体" w:hAnsi="宋体" w:eastAsia="宋体" w:cs="宋体"/>
          <w:color w:val="000000"/>
          <w:szCs w:val="21"/>
          <w:highlight w:val="white"/>
          <w:lang w:eastAsia="zh-CN"/>
        </w:rPr>
        <w:t xml:space="preserve">并有权在</w:t>
      </w:r>
      <w:r>
        <w:rPr>
          <w:rFonts w:hint="eastAsia" w:ascii="宋体" w:hAnsi="宋体" w:eastAsia="宋体" w:cs="宋体"/>
          <w:color w:val="000000"/>
          <w:szCs w:val="21"/>
          <w:highlight w:val="white"/>
        </w:rPr>
        <w:t xml:space="preserve">工程款中扣除。如项目经理连续5天或一个月累计10天不在现场，甲</w:t>
      </w:r>
      <w:r>
        <w:rPr>
          <w:rFonts w:hint="eastAsia" w:ascii="宋体" w:hAnsi="宋体" w:eastAsia="宋体" w:cs="宋体"/>
          <w:color w:val="000000"/>
          <w:szCs w:val="21"/>
          <w:highlight w:val="white"/>
          <w:lang w:eastAsia="zh-CN"/>
        </w:rPr>
        <w:t xml:space="preserve">方</w:t>
      </w:r>
      <w:r>
        <w:rPr>
          <w:rFonts w:hint="eastAsia" w:ascii="宋体" w:hAnsi="宋体" w:eastAsia="宋体" w:cs="宋体"/>
          <w:color w:val="000000"/>
          <w:szCs w:val="21"/>
          <w:highlight w:val="white"/>
        </w:rPr>
        <w:t xml:space="preserve">有权解除合同，并</w:t>
      </w:r>
      <w:r>
        <w:rPr>
          <w:rFonts w:hint="eastAsia" w:ascii="宋体" w:hAnsi="宋体" w:eastAsia="宋体" w:cs="宋体"/>
          <w:color w:val="000000"/>
          <w:szCs w:val="21"/>
          <w:highlight w:val="white"/>
          <w:lang w:eastAsia="zh-CN"/>
        </w:rPr>
        <w:t xml:space="preserve">有权要求乙方赔偿</w:t>
      </w:r>
      <w:r>
        <w:rPr>
          <w:rFonts w:hint="eastAsia" w:ascii="宋体" w:hAnsi="宋体" w:eastAsia="宋体" w:cs="宋体"/>
          <w:color w:val="000000"/>
          <w:szCs w:val="21"/>
          <w:highlight w:val="white"/>
        </w:rPr>
        <w:t xml:space="preserve">损失，同时报相应的建设主管部门处理。投标承诺的项目部管理人员不到位、施工现场质量安全管理不善或其它不履行投标承诺的行为的，每发现一次</w:t>
      </w:r>
      <w:r>
        <w:rPr>
          <w:rFonts w:hint="eastAsia" w:ascii="宋体" w:hAnsi="宋体" w:eastAsia="宋体" w:cs="宋体"/>
          <w:color w:val="000000"/>
          <w:szCs w:val="21"/>
          <w:highlight w:val="white"/>
          <w:lang w:eastAsia="zh-CN"/>
        </w:rPr>
        <w:t xml:space="preserve">甲方有权要求乙方支付</w:t>
      </w:r>
      <w:r>
        <w:rPr>
          <w:rFonts w:hint="eastAsia" w:ascii="宋体" w:hAnsi="宋体" w:eastAsia="宋体" w:cs="宋体"/>
          <w:color w:val="000000"/>
          <w:szCs w:val="21"/>
          <w:highlight w:val="white"/>
        </w:rPr>
        <w:t xml:space="preserve"> 1000 元</w:t>
      </w:r>
      <w:r>
        <w:rPr>
          <w:rFonts w:hint="eastAsia" w:ascii="宋体" w:hAnsi="宋体" w:eastAsia="宋体" w:cs="宋体"/>
          <w:color w:val="000000"/>
          <w:szCs w:val="21"/>
          <w:highlight w:val="white"/>
          <w:lang w:val="en-US" w:eastAsia="zh-CN"/>
        </w:rPr>
        <w:t xml:space="preserve">/次</w:t>
      </w:r>
      <w:r>
        <w:rPr>
          <w:rFonts w:hint="eastAsia" w:ascii="宋体" w:hAnsi="宋体" w:eastAsia="宋体" w:cs="宋体"/>
          <w:color w:val="000000"/>
          <w:szCs w:val="21"/>
          <w:highlight w:val="white"/>
        </w:rPr>
        <w:t xml:space="preserve">的</w:t>
      </w:r>
      <w:r>
        <w:rPr>
          <w:rFonts w:hint="eastAsia" w:ascii="宋体" w:hAnsi="宋体" w:eastAsia="宋体" w:cs="宋体"/>
          <w:color w:val="000000"/>
          <w:szCs w:val="21"/>
          <w:highlight w:val="white"/>
          <w:lang w:eastAsia="zh-CN"/>
        </w:rPr>
        <w:t xml:space="preserve">违约金</w:t>
      </w:r>
      <w:r>
        <w:rPr>
          <w:rFonts w:hint="eastAsia" w:ascii="宋体" w:hAnsi="宋体" w:eastAsia="宋体" w:cs="宋体"/>
          <w:color w:val="000000"/>
          <w:szCs w:val="21"/>
          <w:highlight w:val="white"/>
        </w:rPr>
        <w:t xml:space="preserve">。所有处罚费用在工程款支付时予以扣除。</w:t>
      </w:r>
      <w:r>
        <w:rPr>
          <w:rFonts w:hint="eastAsia" w:ascii="宋体" w:hAnsi="宋体" w:eastAsia="宋体" w:cs="宋体"/>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12.4 乙方应妥善保护甲方提供的设备及工程成品，如造成损失，应照价赔偿。</w:t>
      </w:r>
      <w:r>
        <w:rPr>
          <w:rFonts w:hint="eastAsia" w:ascii="宋体" w:hAnsi="宋体" w:eastAsia="宋体" w:cs="宋体"/>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12.5甲方未办理任何手续，擅自同意拆改原有建筑物或设备管线，由此发生的损失或事故（包括罚款），由甲方负责并承担损失。</w:t>
      </w:r>
      <w:r>
        <w:rPr>
          <w:rFonts w:hint="eastAsia" w:ascii="宋体" w:hAnsi="宋体" w:eastAsia="宋体" w:cs="宋体"/>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12.6 未经甲方同意，乙方擅自拆改原建筑物结构或设备管线，由此发生的损失或事故（包括罚款），由乙方负责并承担损失。</w:t>
      </w:r>
      <w:r>
        <w:rPr>
          <w:rFonts w:hint="eastAsia" w:ascii="宋体" w:hAnsi="宋体" w:eastAsia="宋体" w:cs="宋体"/>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12.7未办理验收手续，甲方提前使用或擅自动用造成损失由甲方负责。</w:t>
      </w:r>
      <w:r>
        <w:rPr>
          <w:rFonts w:hint="eastAsia" w:ascii="宋体" w:hAnsi="宋体" w:eastAsia="宋体" w:cs="宋体"/>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12.8 因一方原因，合同无法继续履行时，应通知对方，办理合同终止协议，并由责任方赔偿对方由此造成的经济损失。</w:t>
      </w:r>
      <w:r>
        <w:rPr>
          <w:rFonts w:hint="eastAsia" w:ascii="宋体" w:hAnsi="宋体" w:eastAsia="宋体" w:cs="宋体"/>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12.9 甲乙双方应严格履约，如违约，由违约方</w:t>
      </w:r>
      <w:r>
        <w:rPr>
          <w:rFonts w:hint="eastAsia" w:ascii="宋体" w:hAnsi="宋体" w:eastAsia="宋体" w:cs="宋体"/>
          <w:color w:val="000000"/>
          <w:szCs w:val="21"/>
          <w:highlight w:val="white"/>
          <w:lang w:eastAsia="zh-CN"/>
        </w:rPr>
        <w:t xml:space="preserve">向对方支付</w:t>
      </w:r>
      <w:r>
        <w:rPr>
          <w:rFonts w:hint="eastAsia" w:ascii="宋体" w:hAnsi="宋体" w:eastAsia="宋体" w:cs="宋体"/>
          <w:color w:val="000000"/>
          <w:szCs w:val="21"/>
          <w:highlight w:val="white"/>
        </w:rPr>
        <w:t xml:space="preserve">本合同标的总价 5﹪的违约金，并赔偿</w:t>
      </w:r>
      <w:r>
        <w:rPr>
          <w:rFonts w:hint="eastAsia" w:ascii="宋体" w:hAnsi="宋体" w:eastAsia="宋体" w:cs="宋体"/>
          <w:color w:val="000000"/>
          <w:szCs w:val="21"/>
          <w:highlight w:val="white"/>
          <w:lang w:eastAsia="zh-CN"/>
        </w:rPr>
        <w:t xml:space="preserve">对</w:t>
      </w:r>
      <w:r>
        <w:rPr>
          <w:rFonts w:hint="eastAsia" w:ascii="宋体" w:hAnsi="宋体" w:eastAsia="宋体" w:cs="宋体"/>
          <w:color w:val="000000"/>
          <w:szCs w:val="21"/>
          <w:highlight w:val="white"/>
        </w:rPr>
        <w:t xml:space="preserve">方由此造成的一切经济损失。</w:t>
      </w:r>
      <w:r>
        <w:rPr>
          <w:rFonts w:hint="eastAsia" w:ascii="宋体" w:hAnsi="宋体" w:eastAsia="宋体" w:cs="宋体"/>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12.10乙方要加强渣土运输车辆的管理，应安排专人负责车辆的冲洗及工地出入口的清理保洁工作，不得污染城市道路，否则</w:t>
      </w:r>
      <w:r>
        <w:rPr>
          <w:rFonts w:hint="eastAsia" w:ascii="宋体" w:hAnsi="宋体" w:eastAsia="宋体" w:cs="宋体"/>
          <w:color w:val="000000"/>
          <w:szCs w:val="21"/>
          <w:highlight w:val="white"/>
          <w:lang w:eastAsia="zh-CN"/>
        </w:rPr>
        <w:t xml:space="preserve">按照</w:t>
      </w:r>
      <w:r>
        <w:rPr>
          <w:rFonts w:hint="eastAsia" w:ascii="宋体" w:hAnsi="宋体" w:eastAsia="宋体" w:cs="宋体"/>
          <w:color w:val="000000"/>
          <w:szCs w:val="21"/>
          <w:highlight w:val="white"/>
        </w:rPr>
        <w:t xml:space="preserve">1000元/次的</w:t>
      </w:r>
      <w:r>
        <w:rPr>
          <w:rFonts w:hint="eastAsia" w:ascii="宋体" w:hAnsi="宋体" w:eastAsia="宋体" w:cs="宋体"/>
          <w:color w:val="000000"/>
          <w:szCs w:val="21"/>
          <w:highlight w:val="white"/>
          <w:lang w:eastAsia="zh-CN"/>
        </w:rPr>
        <w:t xml:space="preserve">标准支付违约金</w:t>
      </w:r>
      <w:r>
        <w:rPr>
          <w:rFonts w:hint="eastAsia" w:ascii="宋体" w:hAnsi="宋体" w:eastAsia="宋体" w:cs="宋体"/>
          <w:color w:val="000000"/>
          <w:szCs w:val="21"/>
          <w:highlight w:val="white"/>
        </w:rPr>
        <w:t xml:space="preserve">。</w:t>
      </w:r>
      <w:r>
        <w:rPr>
          <w:rFonts w:hint="eastAsia" w:ascii="宋体" w:hAnsi="宋体" w:eastAsia="宋体" w:cs="宋体"/>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lang w:val="en-US" w:eastAsia="zh-CN"/>
        </w:rPr>
        <w:t xml:space="preserve">12.11乙方应承担的</w:t>
      </w:r>
      <w:r>
        <w:rPr>
          <w:rFonts w:hint="eastAsia" w:ascii="宋体" w:hAnsi="宋体" w:eastAsia="宋体" w:cs="宋体"/>
          <w:color w:val="000000"/>
          <w:szCs w:val="21"/>
          <w:highlight w:val="white"/>
          <w:lang w:eastAsia="zh-CN"/>
        </w:rPr>
        <w:t xml:space="preserve">违约金，甲方均有权</w:t>
      </w:r>
      <w:r>
        <w:rPr>
          <w:rFonts w:hint="eastAsia" w:ascii="宋体" w:hAnsi="宋体" w:eastAsia="宋体" w:cs="宋体"/>
          <w:color w:val="000000"/>
          <w:szCs w:val="21"/>
          <w:highlight w:val="white"/>
        </w:rPr>
        <w:t xml:space="preserve">在工程款</w:t>
      </w:r>
      <w:r>
        <w:rPr>
          <w:rFonts w:hint="eastAsia" w:ascii="宋体" w:hAnsi="宋体" w:eastAsia="宋体" w:cs="宋体"/>
          <w:color w:val="000000"/>
          <w:szCs w:val="21"/>
          <w:highlight w:val="white"/>
          <w:lang w:eastAsia="zh-CN"/>
        </w:rPr>
        <w:t xml:space="preserve">中</w:t>
      </w:r>
      <w:r>
        <w:rPr>
          <w:rFonts w:hint="eastAsia" w:ascii="宋体" w:hAnsi="宋体" w:eastAsia="宋体" w:cs="宋体"/>
          <w:color w:val="000000"/>
          <w:szCs w:val="21"/>
          <w:highlight w:val="white"/>
        </w:rPr>
        <w:t xml:space="preserve">扣除</w:t>
      </w:r>
      <w:r>
        <w:rPr>
          <w:rFonts w:hint="eastAsia" w:ascii="宋体" w:hAnsi="宋体" w:eastAsia="宋体" w:cs="宋体"/>
          <w:color w:val="000000"/>
          <w:szCs w:val="21"/>
          <w:highlight w:val="white"/>
          <w:lang w:eastAsia="zh-CN"/>
        </w:rPr>
        <w:t xml:space="preserve">。</w:t>
      </w:r>
      <w:r>
        <w:rPr>
          <w:rFonts w:hint="eastAsia" w:ascii="宋体" w:hAnsi="宋体" w:eastAsia="宋体" w:cs="宋体"/>
          <w:color w:val="000000"/>
          <w:szCs w:val="21"/>
          <w:highlight w:val="white"/>
        </w:rPr>
      </w:r>
      <w:r/>
    </w:p>
    <w:p>
      <w:pPr>
        <w:pStyle w:val="937"/>
        <w:ind w:firstLine="422"/>
        <w:jc w:val="left"/>
        <w:spacing w:line="440" w:lineRule="exact"/>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t xml:space="preserve">13、不可抗力</w:t>
      </w:r>
      <w:r>
        <w:rPr>
          <w:rFonts w:hint="eastAsia" w:ascii="宋体" w:hAnsi="宋体" w:eastAsia="宋体" w:cs="宋体"/>
          <w:b/>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13.1 在执行合同期限内，任何一方因不可抗力事件造成不能履行合同时，应立即通知对方，并寄送有关权威机构出具的证明，则合同履行期可延长，延长期与不可抗力影响期相同。</w:t>
      </w:r>
      <w:r>
        <w:rPr>
          <w:rFonts w:hint="eastAsia" w:ascii="宋体" w:hAnsi="宋体" w:eastAsia="宋体" w:cs="宋体"/>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13.2 不可抗力影响时间持续 30 日以上时，甲乙双方及时解除合同；</w:t>
      </w:r>
      <w:r>
        <w:rPr>
          <w:rFonts w:hint="eastAsia" w:ascii="宋体" w:hAnsi="宋体" w:eastAsia="宋体" w:cs="宋体"/>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13.3 本条所述“不可抗力”是指不可预见、不能克服及不能避免的事件，包括战争、严重火灾、洪水、地震等。</w:t>
      </w:r>
      <w:r>
        <w:rPr>
          <w:rFonts w:hint="eastAsia" w:ascii="宋体" w:hAnsi="宋体" w:eastAsia="宋体" w:cs="宋体"/>
          <w:color w:val="000000"/>
          <w:szCs w:val="21"/>
          <w:highlight w:val="white"/>
        </w:rPr>
      </w:r>
      <w:r/>
    </w:p>
    <w:p>
      <w:pPr>
        <w:pStyle w:val="937"/>
        <w:ind w:firstLine="422"/>
        <w:jc w:val="left"/>
        <w:spacing w:line="440" w:lineRule="exact"/>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t xml:space="preserve">14、纠纷解决办法</w:t>
      </w:r>
      <w:r>
        <w:rPr>
          <w:rFonts w:hint="eastAsia" w:ascii="宋体" w:hAnsi="宋体" w:eastAsia="宋体" w:cs="宋体"/>
          <w:b/>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14.1 在执行本合同中所发生的或与本合同有关的一切争端，甲方和乙方应通过友好协商的办法进行解决。如协商仍不能解决，则通过由甲方所在地人民法院诉讼。</w:t>
      </w:r>
      <w:r>
        <w:rPr>
          <w:rFonts w:hint="eastAsia" w:ascii="宋体" w:hAnsi="宋体" w:eastAsia="宋体" w:cs="宋体"/>
          <w:color w:val="000000"/>
          <w:szCs w:val="21"/>
          <w:highlight w:val="white"/>
        </w:rPr>
      </w:r>
      <w:r/>
    </w:p>
    <w:p>
      <w:pPr>
        <w:pStyle w:val="937"/>
        <w:ind w:firstLine="422"/>
        <w:jc w:val="left"/>
        <w:spacing w:line="440" w:lineRule="exact"/>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t xml:space="preserve">15、破产终止合同</w:t>
      </w:r>
      <w:r>
        <w:rPr>
          <w:rFonts w:hint="eastAsia" w:ascii="宋体" w:hAnsi="宋体" w:eastAsia="宋体" w:cs="宋体"/>
          <w:b/>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15.1 如果乙方破产或无</w:t>
      </w:r>
      <w:r>
        <w:rPr>
          <w:rFonts w:hint="eastAsia" w:ascii="宋体" w:hAnsi="宋体" w:eastAsia="宋体" w:cs="宋体"/>
          <w:color w:val="000000"/>
          <w:szCs w:val="21"/>
          <w:highlight w:val="white"/>
          <w:lang w:eastAsia="zh-CN"/>
        </w:rPr>
        <w:t xml:space="preserve">履行</w:t>
      </w:r>
      <w:r>
        <w:rPr>
          <w:rFonts w:hint="eastAsia" w:ascii="宋体" w:hAnsi="宋体" w:eastAsia="宋体" w:cs="宋体"/>
          <w:color w:val="000000"/>
          <w:szCs w:val="21"/>
          <w:highlight w:val="white"/>
        </w:rPr>
        <w:t xml:space="preserve">能力时，甲方在任何时候书面通知乙方</w:t>
      </w:r>
      <w:r>
        <w:rPr>
          <w:rFonts w:hint="eastAsia" w:ascii="宋体" w:hAnsi="宋体" w:eastAsia="宋体" w:cs="宋体"/>
          <w:color w:val="000000"/>
          <w:szCs w:val="21"/>
          <w:highlight w:val="white"/>
          <w:lang w:eastAsia="zh-CN"/>
        </w:rPr>
        <w:t xml:space="preserve">解除</w:t>
      </w:r>
      <w:r>
        <w:rPr>
          <w:rFonts w:hint="eastAsia" w:ascii="宋体" w:hAnsi="宋体" w:eastAsia="宋体" w:cs="宋体"/>
          <w:color w:val="000000"/>
          <w:szCs w:val="21"/>
          <w:highlight w:val="white"/>
        </w:rPr>
        <w:t xml:space="preserve">合同而不给乙方补偿。该终止合同将不损害或影响甲方已经或将要采取的补救措施的权利。</w:t>
      </w:r>
      <w:r>
        <w:rPr>
          <w:rFonts w:hint="eastAsia" w:ascii="宋体" w:hAnsi="宋体" w:eastAsia="宋体" w:cs="宋体"/>
          <w:color w:val="000000"/>
          <w:szCs w:val="21"/>
          <w:highlight w:val="white"/>
        </w:rPr>
      </w:r>
      <w:r/>
    </w:p>
    <w:p>
      <w:pPr>
        <w:pStyle w:val="937"/>
        <w:ind w:firstLine="422"/>
        <w:jc w:val="left"/>
        <w:spacing w:line="440" w:lineRule="exact"/>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t xml:space="preserve">16、分包和转让</w:t>
      </w:r>
      <w:r>
        <w:rPr>
          <w:rFonts w:hint="eastAsia" w:ascii="宋体" w:hAnsi="宋体" w:eastAsia="宋体" w:cs="宋体"/>
          <w:b/>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16.1 本合同</w:t>
      </w:r>
      <w:r>
        <w:rPr>
          <w:rFonts w:hint="eastAsia" w:ascii="宋体" w:hAnsi="宋体" w:eastAsia="宋体" w:cs="宋体"/>
          <w:color w:val="000000"/>
          <w:szCs w:val="21"/>
          <w:highlight w:val="white"/>
          <w:lang w:eastAsia="zh-CN"/>
        </w:rPr>
        <w:t xml:space="preserve">中的权利和义务</w:t>
      </w:r>
      <w:r>
        <w:rPr>
          <w:rFonts w:hint="eastAsia" w:ascii="宋体" w:hAnsi="宋体" w:eastAsia="宋体" w:cs="宋体"/>
          <w:color w:val="000000"/>
          <w:szCs w:val="21"/>
          <w:highlight w:val="white"/>
        </w:rPr>
        <w:t xml:space="preserve">不得转让。</w:t>
      </w:r>
      <w:r>
        <w:rPr>
          <w:rFonts w:hint="eastAsia" w:ascii="宋体" w:hAnsi="宋体" w:eastAsia="宋体" w:cs="宋体"/>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16.2 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rPr>
          <w:rFonts w:hint="eastAsia" w:ascii="宋体" w:hAnsi="宋体" w:eastAsia="宋体" w:cs="宋体"/>
          <w:color w:val="000000"/>
          <w:szCs w:val="21"/>
          <w:highlight w:val="white"/>
        </w:rPr>
      </w:r>
      <w:r/>
    </w:p>
    <w:p>
      <w:pPr>
        <w:pStyle w:val="865"/>
        <w:ind w:firstLine="422"/>
        <w:spacing w:line="440" w:lineRule="exact"/>
        <w:rPr>
          <w:rFonts w:hint="eastAsia" w:ascii="宋体" w:hAnsi="宋体" w:eastAsia="宋体" w:cs="宋体"/>
          <w:color w:val="000000"/>
          <w:szCs w:val="21"/>
          <w:highlight w:val="white"/>
        </w:rPr>
      </w:pPr>
      <w:r>
        <w:rPr>
          <w:rFonts w:hint="eastAsia" w:ascii="宋体" w:hAnsi="宋体" w:eastAsia="宋体" w:cs="宋体"/>
          <w:b/>
          <w:bCs/>
          <w:color w:val="000000"/>
          <w:szCs w:val="21"/>
          <w:highlight w:val="white"/>
        </w:rPr>
        <w:t xml:space="preserve">17、</w:t>
      </w:r>
      <w:r>
        <w:rPr>
          <w:rFonts w:hint="eastAsia" w:ascii="宋体" w:hAnsi="宋体" w:eastAsia="宋体" w:cs="宋体"/>
          <w:color w:val="000000"/>
          <w:szCs w:val="21"/>
          <w:highlight w:val="whit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rPr>
          <w:rFonts w:hint="eastAsia" w:ascii="宋体" w:hAnsi="宋体" w:eastAsia="宋体" w:cs="宋体"/>
          <w:color w:val="000000"/>
          <w:szCs w:val="21"/>
          <w:highlight w:val="white"/>
        </w:rPr>
      </w:r>
      <w:r/>
    </w:p>
    <w:p>
      <w:pPr>
        <w:pStyle w:val="937"/>
        <w:ind w:firstLine="422"/>
        <w:jc w:val="left"/>
        <w:spacing w:line="440" w:lineRule="exact"/>
        <w:rPr>
          <w:rFonts w:hint="eastAsia" w:ascii="宋体" w:hAnsi="宋体" w:eastAsia="宋体" w:cs="宋体"/>
          <w:b/>
          <w:color w:val="000000"/>
          <w:szCs w:val="21"/>
          <w:highlight w:val="white"/>
        </w:rPr>
      </w:pPr>
      <w:r>
        <w:rPr>
          <w:rFonts w:hint="eastAsia" w:ascii="宋体" w:hAnsi="宋体" w:eastAsia="宋体" w:cs="宋体"/>
          <w:b/>
          <w:bCs/>
          <w:color w:val="000000"/>
          <w:szCs w:val="21"/>
          <w:highlight w:val="white"/>
        </w:rPr>
        <w:t xml:space="preserve">18、</w:t>
      </w:r>
      <w:r>
        <w:rPr>
          <w:rFonts w:hint="eastAsia" w:ascii="宋体" w:hAnsi="宋体" w:eastAsia="宋体" w:cs="宋体"/>
          <w:b/>
          <w:color w:val="000000"/>
          <w:szCs w:val="21"/>
          <w:highlight w:val="white"/>
        </w:rPr>
        <w:t xml:space="preserve">合同生效及其它</w:t>
      </w:r>
      <w:r>
        <w:rPr>
          <w:rFonts w:hint="eastAsia" w:ascii="宋体" w:hAnsi="宋体" w:eastAsia="宋体" w:cs="宋体"/>
          <w:b/>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18.1 合同经双方法定代表人或授权代表签字并加盖单位公章，并经代理机构见证盖章后生效。</w:t>
      </w:r>
      <w:r>
        <w:rPr>
          <w:rFonts w:hint="eastAsia" w:ascii="宋体" w:hAnsi="宋体" w:eastAsia="宋体" w:cs="宋体"/>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18.2 本合同正本一式四份，具有同等法律效力，甲方、乙方、见证方及财政监管部门（扬州市财政局政府采购管理处）各执一份。</w:t>
      </w:r>
      <w:r>
        <w:rPr>
          <w:rFonts w:hint="eastAsia" w:ascii="宋体" w:hAnsi="宋体" w:eastAsia="宋体" w:cs="宋体"/>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18.3 本合同服务实施期间所发生的合同纠纷，甲方与乙方进行处理。</w:t>
      </w:r>
      <w:r>
        <w:rPr>
          <w:rFonts w:hint="eastAsia" w:ascii="宋体" w:hAnsi="宋体" w:eastAsia="宋体" w:cs="宋体"/>
          <w:color w:val="000000"/>
          <w:szCs w:val="21"/>
          <w:highlight w:val="white"/>
        </w:rPr>
      </w:r>
      <w:r/>
    </w:p>
    <w:p>
      <w:pPr>
        <w:pStyle w:val="937"/>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18.4合同在执行过程中，如随项目的深化，如合同内容需修改，应经甲方、乙方协商，并签署书面修改协议，提交一份给见证方备案。该协议将作为本合同不可分割的一部分。</w:t>
      </w:r>
      <w:r>
        <w:rPr>
          <w:rFonts w:hint="eastAsia" w:ascii="宋体" w:hAnsi="宋体" w:eastAsia="宋体" w:cs="宋体"/>
          <w:color w:val="000000"/>
          <w:szCs w:val="21"/>
          <w:highlight w:val="white"/>
        </w:rPr>
      </w:r>
      <w:r/>
    </w:p>
    <w:p>
      <w:pPr>
        <w:pStyle w:val="936"/>
        <w:ind w:firstLine="420"/>
        <w:spacing w:line="44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18.5 本合同未尽事宜，遵照《民法典》有关条文执行。  </w:t>
      </w:r>
      <w:r>
        <w:rPr>
          <w:rFonts w:hint="eastAsia" w:ascii="宋体" w:hAnsi="宋体" w:eastAsia="宋体" w:cs="宋体"/>
          <w:color w:val="000000"/>
          <w:sz w:val="21"/>
          <w:szCs w:val="21"/>
          <w:highlight w:val="white"/>
        </w:rPr>
      </w:r>
      <w:r/>
    </w:p>
    <w:p>
      <w:pPr>
        <w:pStyle w:val="936"/>
        <w:ind w:firstLine="420"/>
        <w:spacing w:line="44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6"/>
              <w:spacing w:before="120" w:after="120"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甲方：</w:t>
            </w:r>
            <w:r>
              <w:rPr>
                <w:rFonts w:hint="eastAsia" w:ascii="宋体" w:hAnsi="宋体" w:eastAsia="宋体" w:cs="宋体"/>
                <w:color w:val="000000"/>
                <w:sz w:val="21"/>
                <w:szCs w:val="21"/>
                <w:highlight w:val="whit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6"/>
              <w:spacing w:before="120" w:after="120"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乙方： </w:t>
            </w:r>
            <w:r>
              <w:rPr>
                <w:rFonts w:hint="eastAsia" w:ascii="宋体" w:hAnsi="宋体" w:eastAsia="宋体" w:cs="宋体"/>
                <w:color w:val="000000"/>
                <w:sz w:val="21"/>
                <w:szCs w:val="21"/>
                <w:highlight w:val="whit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6"/>
              <w:spacing w:before="120" w:after="120"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地址：</w:t>
            </w:r>
            <w:r>
              <w:rPr>
                <w:rFonts w:hint="eastAsia" w:ascii="宋体" w:hAnsi="宋体" w:eastAsia="宋体" w:cs="宋体"/>
                <w:color w:val="000000"/>
                <w:sz w:val="21"/>
                <w:szCs w:val="21"/>
                <w:highlight w:val="whit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6"/>
              <w:spacing w:before="120" w:after="120"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地址： </w:t>
            </w:r>
            <w:r>
              <w:rPr>
                <w:rFonts w:hint="eastAsia" w:ascii="宋体" w:hAnsi="宋体" w:eastAsia="宋体" w:cs="宋体"/>
                <w:color w:val="000000"/>
                <w:sz w:val="21"/>
                <w:szCs w:val="21"/>
                <w:highlight w:val="whit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6"/>
              <w:spacing w:before="120" w:after="120"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法定代表人或授权代表：</w:t>
            </w:r>
            <w:r>
              <w:rPr>
                <w:rFonts w:hint="eastAsia" w:ascii="宋体" w:hAnsi="宋体" w:eastAsia="宋体" w:cs="宋体"/>
                <w:color w:val="000000"/>
                <w:sz w:val="21"/>
                <w:szCs w:val="21"/>
                <w:highlight w:val="whit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6"/>
              <w:spacing w:before="120" w:after="120"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法定代表人或授权代表：</w:t>
            </w:r>
            <w:r>
              <w:rPr>
                <w:rFonts w:hint="eastAsia" w:ascii="宋体" w:hAnsi="宋体" w:eastAsia="宋体" w:cs="宋体"/>
                <w:color w:val="000000"/>
                <w:sz w:val="21"/>
                <w:szCs w:val="21"/>
                <w:highlight w:val="whit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6"/>
              <w:spacing w:before="120" w:after="120"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联系电话：</w:t>
            </w:r>
            <w:r>
              <w:rPr>
                <w:rFonts w:hint="eastAsia" w:ascii="宋体" w:hAnsi="宋体" w:eastAsia="宋体" w:cs="宋体"/>
                <w:color w:val="000000"/>
                <w:sz w:val="21"/>
                <w:szCs w:val="21"/>
                <w:highlight w:val="whit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6"/>
              <w:spacing w:before="120" w:after="120"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联系电话：</w:t>
            </w:r>
            <w:r>
              <w:rPr>
                <w:rFonts w:hint="eastAsia" w:ascii="宋体" w:hAnsi="宋体" w:eastAsia="宋体" w:cs="宋体"/>
                <w:color w:val="000000"/>
                <w:sz w:val="21"/>
                <w:szCs w:val="21"/>
                <w:highlight w:val="whit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6"/>
              <w:spacing w:before="120" w:after="120"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日期：      年    月    日  </w:t>
            </w:r>
            <w:r>
              <w:rPr>
                <w:rFonts w:hint="eastAsia" w:ascii="宋体" w:hAnsi="宋体" w:eastAsia="宋体" w:cs="宋体"/>
                <w:color w:val="000000"/>
                <w:sz w:val="21"/>
                <w:szCs w:val="21"/>
                <w:highlight w:val="whit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6"/>
              <w:spacing w:before="120" w:after="120"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日期：      年    月    日</w:t>
            </w:r>
            <w:r>
              <w:rPr>
                <w:rFonts w:hint="eastAsia" w:ascii="宋体" w:hAnsi="宋体" w:eastAsia="宋体" w:cs="宋体"/>
                <w:color w:val="000000"/>
                <w:sz w:val="21"/>
                <w:szCs w:val="21"/>
                <w:highlight w:val="white"/>
              </w:rPr>
            </w:r>
            <w:r/>
          </w:p>
        </w:tc>
      </w:tr>
    </w:tbl>
    <w:p>
      <w:pPr>
        <w:pStyle w:val="936"/>
        <w:spacing w:before="120" w:after="120"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 </w:t>
      </w:r>
      <w:r>
        <w:rPr>
          <w:rFonts w:hint="eastAsia" w:ascii="宋体" w:hAnsi="宋体" w:eastAsia="宋体" w:cs="宋体"/>
          <w:color w:val="000000"/>
          <w:sz w:val="21"/>
          <w:szCs w:val="21"/>
          <w:highlight w:val="white"/>
        </w:rPr>
      </w:r>
      <w:r/>
    </w:p>
    <w:p>
      <w:pPr>
        <w:pStyle w:val="936"/>
        <w:spacing w:before="120" w:after="120"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  见证方：扬州传承招投标代理有限公司</w:t>
      </w:r>
      <w:r>
        <w:rPr>
          <w:rFonts w:hint="eastAsia" w:ascii="宋体" w:hAnsi="宋体" w:eastAsia="宋体" w:cs="宋体"/>
          <w:color w:val="000000"/>
          <w:sz w:val="21"/>
          <w:szCs w:val="21"/>
          <w:highlight w:val="white"/>
        </w:rPr>
      </w:r>
      <w:r/>
    </w:p>
    <w:p>
      <w:pPr>
        <w:pStyle w:val="936"/>
        <w:ind w:firstLine="200"/>
        <w:spacing w:before="120" w:after="120"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项目经办人：</w:t>
      </w:r>
      <w:r>
        <w:rPr>
          <w:rFonts w:hint="eastAsia" w:ascii="宋体" w:hAnsi="宋体" w:eastAsia="宋体" w:cs="宋体"/>
          <w:color w:val="000000"/>
          <w:sz w:val="21"/>
          <w:szCs w:val="21"/>
          <w:highlight w:val="white"/>
        </w:rPr>
      </w:r>
      <w:r/>
    </w:p>
    <w:p>
      <w:pPr>
        <w:pStyle w:val="936"/>
        <w:ind w:firstLine="200"/>
        <w:spacing w:before="120" w:after="120"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日期：     年   月   日</w:t>
      </w:r>
      <w:r>
        <w:rPr>
          <w:rFonts w:hint="eastAsia" w:ascii="宋体" w:hAnsi="宋体" w:eastAsia="宋体" w:cs="宋体"/>
          <w:color w:val="000000"/>
          <w:sz w:val="21"/>
          <w:szCs w:val="21"/>
          <w:highlight w:val="white"/>
        </w:rPr>
      </w:r>
      <w:r/>
    </w:p>
    <w:p>
      <w:pPr>
        <w:pStyle w:val="936"/>
        <w:ind w:firstLine="200"/>
        <w:spacing w:before="120" w:after="120" w:line="360" w:lineRule="auto"/>
        <w:rPr>
          <w:rFonts w:hint="eastAsia" w:ascii="宋体" w:hAnsi="宋体" w:eastAsia="宋体" w:cs="宋体"/>
          <w:color w:val="000000"/>
          <w:highlight w:val="white"/>
        </w:rPr>
      </w:pPr>
      <w:r>
        <w:rPr>
          <w:rFonts w:hint="eastAsia" w:ascii="宋体" w:hAnsi="宋体" w:eastAsia="宋体" w:cs="宋体"/>
          <w:color w:val="000000"/>
          <w:highlight w:val="white"/>
        </w:rPr>
      </w:r>
      <w:r/>
    </w:p>
    <w:p>
      <w:pPr>
        <w:pStyle w:val="936"/>
        <w:ind w:firstLine="200"/>
        <w:spacing w:before="120" w:after="120" w:line="360" w:lineRule="auto"/>
        <w:rPr>
          <w:rFonts w:hint="eastAsia" w:ascii="宋体" w:hAnsi="宋体" w:eastAsia="宋体" w:cs="宋体"/>
          <w:color w:val="000000"/>
          <w:highlight w:val="white"/>
        </w:rPr>
      </w:pPr>
      <w:r>
        <w:rPr>
          <w:rFonts w:hint="eastAsia" w:ascii="宋体" w:hAnsi="宋体" w:eastAsia="宋体" w:cs="宋体"/>
          <w:color w:val="000000"/>
          <w:highlight w:val="white"/>
        </w:rPr>
      </w:r>
      <w:r/>
    </w:p>
    <w:p>
      <w:pPr>
        <w:pStyle w:val="936"/>
        <w:ind w:firstLine="200"/>
        <w:spacing w:before="120" w:after="120" w:line="360" w:lineRule="auto"/>
        <w:rPr>
          <w:rFonts w:hint="eastAsia" w:ascii="宋体" w:hAnsi="宋体" w:eastAsia="宋体" w:cs="宋体"/>
          <w:color w:val="000000"/>
          <w:highlight w:val="white"/>
        </w:rPr>
      </w:pPr>
      <w:r>
        <w:rPr>
          <w:rFonts w:hint="eastAsia" w:ascii="宋体" w:hAnsi="宋体" w:eastAsia="宋体" w:cs="宋体"/>
          <w:color w:val="000000"/>
          <w:highlight w:val="white"/>
        </w:rPr>
      </w:r>
      <w:r/>
    </w:p>
    <w:p>
      <w:pPr>
        <w:pStyle w:val="865"/>
        <w:rPr>
          <w:rFonts w:hint="eastAsia" w:ascii="宋体" w:hAnsi="宋体" w:eastAsia="宋体" w:cs="宋体"/>
          <w:color w:val="000000"/>
          <w:highlight w:val="white"/>
        </w:rPr>
      </w:pPr>
      <w:r>
        <w:rPr>
          <w:rFonts w:hint="eastAsia" w:ascii="宋体" w:hAnsi="宋体" w:eastAsia="宋体" w:cs="宋体"/>
          <w:color w:val="000000"/>
          <w:highlight w:val="white"/>
        </w:rPr>
        <w:br w:type="page" w:clear="all"/>
      </w:r>
      <w:r>
        <w:rPr>
          <w:rFonts w:hint="eastAsia" w:ascii="宋体" w:hAnsi="宋体" w:eastAsia="宋体" w:cs="宋体"/>
          <w:color w:val="000000"/>
          <w:highlight w:val="white"/>
        </w:rPr>
      </w:r>
      <w:r/>
    </w:p>
    <w:p>
      <w:pPr>
        <w:pStyle w:val="865"/>
        <w:ind w:firstLine="420"/>
        <w:jc w:val="center"/>
        <w:keepLines w:val="0"/>
        <w:keepNext w:val="0"/>
        <w:pageBreakBefore w:val="0"/>
        <w:spacing w:line="360" w:lineRule="auto"/>
        <w:widowControl w:val="off"/>
        <w:rPr>
          <w:rFonts w:hint="eastAsia" w:ascii="宋体" w:hAnsi="宋体" w:eastAsia="宋体" w:cs="宋体"/>
          <w:b/>
          <w:bCs/>
          <w:color w:val="000000"/>
          <w:sz w:val="30"/>
          <w:szCs w:val="30"/>
          <w:highlight w:val="white"/>
          <w:lang w:val="zh-CN"/>
        </w:rPr>
      </w:pPr>
      <w:r>
        <w:rPr>
          <w:rFonts w:hint="eastAsia" w:ascii="宋体" w:hAnsi="宋体" w:eastAsia="宋体" w:cs="宋体"/>
          <w:b/>
          <w:bCs/>
          <w:color w:val="000000"/>
          <w:sz w:val="30"/>
          <w:szCs w:val="30"/>
          <w:highlight w:val="white"/>
          <w:lang w:val="zh-CN"/>
        </w:rPr>
        <w:t xml:space="preserve">廉政合同</w:t>
      </w:r>
      <w:r>
        <w:rPr>
          <w:rFonts w:hint="eastAsia" w:ascii="宋体" w:hAnsi="宋体" w:eastAsia="宋体" w:cs="宋体"/>
          <w:b/>
          <w:bCs/>
          <w:color w:val="000000"/>
          <w:sz w:val="30"/>
          <w:szCs w:val="30"/>
          <w:highlight w:val="white"/>
          <w:lang w:val="zh-CN"/>
        </w:rPr>
      </w:r>
      <w:r/>
    </w:p>
    <w:p>
      <w:pPr>
        <w:pStyle w:val="865"/>
        <w:ind w:firstLine="420"/>
        <w:keepLines w:val="0"/>
        <w:keepNext w:val="0"/>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为加强工程项目建设中的廉政建设，规范工程建设单位、中标单位的正常交往活动，防止发生各种谋取不正当利益的违法违纪行为，保护国家、集体和当事人的合法权益，根据《反不正当竞争法》、《建筑法》、《招标投标法》等法律法规和廉政建设有关规定，特订立本廉政合同。</w:t>
      </w:r>
      <w:r>
        <w:rPr>
          <w:rFonts w:hint="eastAsia" w:ascii="宋体" w:hAnsi="宋体" w:eastAsia="宋体" w:cs="宋体"/>
          <w:color w:val="000000"/>
          <w:sz w:val="21"/>
          <w:szCs w:val="21"/>
          <w:highlight w:val="white"/>
        </w:rPr>
      </w:r>
      <w:r/>
    </w:p>
    <w:p>
      <w:pPr>
        <w:pStyle w:val="865"/>
        <w:ind w:firstLine="422"/>
        <w:keepLines w:val="0"/>
        <w:keepNext w:val="0"/>
        <w:pageBreakBefore w:val="0"/>
        <w:spacing w:line="360" w:lineRule="auto"/>
        <w:widowControl w:val="off"/>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第一条  甲乙双方的权利和义务</w:t>
      </w:r>
      <w:r>
        <w:rPr>
          <w:rFonts w:hint="eastAsia" w:ascii="宋体" w:hAnsi="宋体" w:eastAsia="宋体" w:cs="宋体"/>
          <w:b/>
          <w:bCs/>
          <w:color w:val="000000"/>
          <w:sz w:val="21"/>
          <w:szCs w:val="21"/>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（一）严格遵守国家关于市场准入、勘测设计、施工监理、招标投标、工程施工、设备安装和市场经营活动等有关法律法规及相关政策，以及廉政建设的各项规定。</w:t>
      </w:r>
      <w:r>
        <w:rPr>
          <w:rFonts w:hint="eastAsia" w:ascii="宋体" w:hAnsi="宋体" w:eastAsia="宋体" w:cs="宋体"/>
          <w:color w:val="000000"/>
          <w:sz w:val="21"/>
          <w:szCs w:val="21"/>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（二）严格执行甲乙双方签订的各项合同，自觉按合同办事。</w:t>
      </w:r>
      <w:r>
        <w:rPr>
          <w:rFonts w:hint="eastAsia" w:ascii="宋体" w:hAnsi="宋体" w:eastAsia="宋体" w:cs="宋体"/>
          <w:color w:val="000000"/>
          <w:sz w:val="21"/>
          <w:szCs w:val="21"/>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不得违反工程建设管理规章制度。</w:t>
      </w:r>
      <w:r>
        <w:rPr>
          <w:rFonts w:hint="eastAsia" w:ascii="宋体" w:hAnsi="宋体" w:eastAsia="宋体" w:cs="宋体"/>
          <w:color w:val="000000"/>
          <w:sz w:val="21"/>
          <w:szCs w:val="21"/>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（四）建立健全廉政制度，开展廉政教育，设立廉政公示牌，公布举报电话。由甲方负责，乙方配合，发现对方在业务活动中有违反本合同行为的，有及时提醒对方纠正或向有关部门举报的权利和义务。</w:t>
      </w:r>
      <w:r>
        <w:rPr>
          <w:rFonts w:hint="eastAsia" w:ascii="宋体" w:hAnsi="宋体" w:eastAsia="宋体" w:cs="宋体"/>
          <w:color w:val="000000"/>
          <w:sz w:val="21"/>
          <w:szCs w:val="21"/>
          <w:highlight w:val="white"/>
        </w:rPr>
      </w:r>
      <w:r/>
    </w:p>
    <w:p>
      <w:pPr>
        <w:pStyle w:val="865"/>
        <w:ind w:firstLine="422"/>
        <w:keepLines w:val="0"/>
        <w:keepNext w:val="0"/>
        <w:pageBreakBefore w:val="0"/>
        <w:spacing w:line="360" w:lineRule="auto"/>
        <w:widowControl w:val="off"/>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第二条  甲方的责任</w:t>
      </w:r>
      <w:r>
        <w:rPr>
          <w:rFonts w:hint="eastAsia" w:ascii="宋体" w:hAnsi="宋体" w:eastAsia="宋体" w:cs="宋体"/>
          <w:b/>
          <w:bCs/>
          <w:color w:val="000000"/>
          <w:sz w:val="21"/>
          <w:szCs w:val="21"/>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甲方的领导和从事该工程项目的工作人员，在工程项目的事前、事中、事后应遵守以下规定：</w:t>
      </w:r>
      <w:r>
        <w:rPr>
          <w:rFonts w:hint="eastAsia" w:ascii="宋体" w:hAnsi="宋体" w:eastAsia="宋体" w:cs="宋体"/>
          <w:color w:val="000000"/>
          <w:sz w:val="21"/>
          <w:szCs w:val="21"/>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（一）禁止向乙方索要、接受回扣、礼金、有价证券、礼品和好处费、感谢费或在乙方报销任何应由甲方（或甲方个人）支付的费用。</w:t>
      </w:r>
      <w:r>
        <w:rPr>
          <w:rFonts w:hint="eastAsia" w:ascii="宋体" w:hAnsi="宋体" w:eastAsia="宋体" w:cs="宋体"/>
          <w:color w:val="000000"/>
          <w:sz w:val="21"/>
          <w:szCs w:val="21"/>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（二）禁止参加乙方安排的宴请和健身、娱乐等活动，禁止接受乙方提供的通讯工具、交通工具和高档办公用品等。</w:t>
      </w:r>
      <w:r>
        <w:rPr>
          <w:rFonts w:hint="eastAsia" w:ascii="宋体" w:hAnsi="宋体" w:eastAsia="宋体" w:cs="宋体"/>
          <w:color w:val="000000"/>
          <w:sz w:val="21"/>
          <w:szCs w:val="21"/>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（三）禁止明示、暗示、或接受乙方为个人装修住房、婚丧嫁娶、配偶子女的工作安排、出国（境）、旅游等提供费用或方便。</w:t>
      </w:r>
      <w:r>
        <w:rPr>
          <w:rFonts w:hint="eastAsia" w:ascii="宋体" w:hAnsi="宋体" w:eastAsia="宋体" w:cs="宋体"/>
          <w:color w:val="000000"/>
          <w:sz w:val="21"/>
          <w:szCs w:val="21"/>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（四）禁止配偶、子女从事与乙方承包本工程有关的设备材料供应、工程分包、劳务等经济活动。</w:t>
      </w:r>
      <w:r>
        <w:rPr>
          <w:rFonts w:hint="eastAsia" w:ascii="宋体" w:hAnsi="宋体" w:eastAsia="宋体" w:cs="宋体"/>
          <w:color w:val="000000"/>
          <w:sz w:val="21"/>
          <w:szCs w:val="21"/>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（五）禁止以任何理由向乙方推荐分包单位或要求乙方购买项目合同规定外的材料、设备和服务等。</w:t>
      </w:r>
      <w:r>
        <w:rPr>
          <w:rFonts w:hint="eastAsia" w:ascii="宋体" w:hAnsi="宋体" w:eastAsia="宋体" w:cs="宋体"/>
          <w:color w:val="000000"/>
          <w:sz w:val="21"/>
          <w:szCs w:val="21"/>
          <w:highlight w:val="white"/>
        </w:rPr>
      </w:r>
      <w:r/>
    </w:p>
    <w:p>
      <w:pPr>
        <w:pStyle w:val="865"/>
        <w:ind w:firstLine="422"/>
        <w:keepLines w:val="0"/>
        <w:keepNext w:val="0"/>
        <w:pageBreakBefore w:val="0"/>
        <w:spacing w:line="360" w:lineRule="auto"/>
        <w:widowControl w:val="off"/>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第三条  乙方的责任</w:t>
      </w:r>
      <w:r>
        <w:rPr>
          <w:rFonts w:hint="eastAsia" w:ascii="宋体" w:hAnsi="宋体" w:eastAsia="宋体" w:cs="宋体"/>
          <w:b/>
          <w:bCs/>
          <w:color w:val="000000"/>
          <w:sz w:val="21"/>
          <w:szCs w:val="21"/>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乙方应与甲方保持正常的业务交往，按照有关法律法规和程序开展业务工作，严格执行工程建设的有关方针、政策，尤其是有关强制性标准和规范，并遵守以下规定：</w:t>
      </w:r>
      <w:r>
        <w:rPr>
          <w:rFonts w:hint="eastAsia" w:ascii="宋体" w:hAnsi="宋体" w:eastAsia="宋体" w:cs="宋体"/>
          <w:color w:val="000000"/>
          <w:sz w:val="21"/>
          <w:szCs w:val="21"/>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（一）不准以任何理由、任何形式向甲方及其工作人员行贿或提供回扣、礼金、有价证券、礼品和好处费、感谢费。</w:t>
      </w:r>
      <w:r>
        <w:rPr>
          <w:rFonts w:hint="eastAsia" w:ascii="宋体" w:hAnsi="宋体" w:eastAsia="宋体" w:cs="宋体"/>
          <w:color w:val="000000"/>
          <w:sz w:val="21"/>
          <w:szCs w:val="21"/>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（二）不准以任何名义为甲方及其工作人员报销应由甲方或个人支付的费用。</w:t>
      </w:r>
      <w:r>
        <w:rPr>
          <w:rFonts w:hint="eastAsia" w:ascii="宋体" w:hAnsi="宋体" w:eastAsia="宋体" w:cs="宋体"/>
          <w:color w:val="000000"/>
          <w:sz w:val="21"/>
          <w:szCs w:val="21"/>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（三）不准以任何理由安排甲方工作人员参加宴请及健身、娱乐、出国（境）和旅游等活动。</w:t>
      </w:r>
      <w:r>
        <w:rPr>
          <w:rFonts w:hint="eastAsia" w:ascii="宋体" w:hAnsi="宋体" w:eastAsia="宋体" w:cs="宋体"/>
          <w:color w:val="000000"/>
          <w:sz w:val="21"/>
          <w:szCs w:val="21"/>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（四）不准为甲方单位和工作人员购置或提供通讯工具、交通工具和高档办公用品和装修住房等，不准为甲方工作人员婚丧嫁娶、配偶子女工作提供费用和方便。</w:t>
      </w:r>
      <w:r>
        <w:rPr>
          <w:rFonts w:hint="eastAsia" w:ascii="宋体" w:hAnsi="宋体" w:eastAsia="宋体" w:cs="宋体"/>
          <w:color w:val="000000"/>
          <w:sz w:val="21"/>
          <w:szCs w:val="21"/>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（五）不准接受甲方工作人员的配偶、子女供应与项目有关的设备材料，不准接受甲方工作人员配偶、子女分包项目或为项目提供劳务。</w:t>
      </w:r>
      <w:r>
        <w:rPr>
          <w:rFonts w:hint="eastAsia" w:ascii="宋体" w:hAnsi="宋体" w:eastAsia="宋体" w:cs="宋体"/>
          <w:color w:val="000000"/>
          <w:sz w:val="21"/>
          <w:szCs w:val="21"/>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（六）不准接受甲方工作人员推荐的分包单位，不准接受甲方工作人员要求或推荐的合同规定外的材料、设备和服务等。</w:t>
      </w:r>
      <w:r>
        <w:rPr>
          <w:rFonts w:hint="eastAsia" w:ascii="宋体" w:hAnsi="宋体" w:eastAsia="宋体" w:cs="宋体"/>
          <w:color w:val="000000"/>
          <w:sz w:val="21"/>
          <w:szCs w:val="21"/>
          <w:highlight w:val="white"/>
        </w:rPr>
      </w:r>
      <w:r/>
    </w:p>
    <w:p>
      <w:pPr>
        <w:pStyle w:val="865"/>
        <w:ind w:firstLine="422"/>
        <w:keepLines w:val="0"/>
        <w:keepNext w:val="0"/>
        <w:pageBreakBefore w:val="0"/>
        <w:spacing w:line="360" w:lineRule="auto"/>
        <w:widowControl w:val="off"/>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第四条  违约责任</w:t>
      </w:r>
      <w:r>
        <w:rPr>
          <w:rFonts w:hint="eastAsia" w:ascii="宋体" w:hAnsi="宋体" w:eastAsia="宋体" w:cs="宋体"/>
          <w:b/>
          <w:bCs/>
          <w:color w:val="000000"/>
          <w:sz w:val="21"/>
          <w:szCs w:val="21"/>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（一）甲方工作人员违反本合同第一、第二条责任行为的，依据有关法律法规和规定给予党纪政纪处分；涉嫌犯罪的，移交司法机关追究刑事责任。</w:t>
      </w:r>
      <w:r>
        <w:rPr>
          <w:rFonts w:hint="eastAsia" w:ascii="宋体" w:hAnsi="宋体" w:eastAsia="宋体" w:cs="宋体"/>
          <w:color w:val="000000"/>
          <w:sz w:val="21"/>
          <w:szCs w:val="21"/>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（二）乙方工作人员违反本合同第一、第三条责任行为的，</w:t>
      </w:r>
      <w:r>
        <w:rPr>
          <w:rFonts w:hint="eastAsia" w:ascii="宋体" w:hAnsi="宋体" w:eastAsia="宋体" w:cs="宋体"/>
          <w:color w:val="000000"/>
          <w:sz w:val="21"/>
          <w:szCs w:val="21"/>
          <w:highlight w:val="white"/>
          <w:lang w:val="zh-CN"/>
        </w:rPr>
        <w:t xml:space="preserve">有关行政主管部门有权终止工程项目建设合同</w:t>
      </w:r>
      <w:r>
        <w:rPr>
          <w:rFonts w:hint="eastAsia" w:ascii="宋体" w:hAnsi="宋体" w:eastAsia="宋体" w:cs="宋体"/>
          <w:color w:val="000000"/>
          <w:sz w:val="21"/>
          <w:szCs w:val="21"/>
          <w:highlight w:val="white"/>
        </w:rPr>
        <w:t xml:space="preserve">；涉嫌犯罪的，移交司法机关追究刑事责任。</w:t>
      </w:r>
      <w:r>
        <w:rPr>
          <w:rFonts w:hint="eastAsia" w:ascii="宋体" w:hAnsi="宋体" w:eastAsia="宋体" w:cs="宋体"/>
          <w:color w:val="000000"/>
          <w:sz w:val="21"/>
          <w:szCs w:val="21"/>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（三）乙方如将部分辅助项目分包的，有责任向次</w:t>
      </w:r>
      <w:r>
        <w:rPr>
          <w:rFonts w:hint="eastAsia" w:ascii="宋体" w:hAnsi="宋体" w:cs="宋体"/>
          <w:color w:val="000000"/>
          <w:sz w:val="21"/>
          <w:szCs w:val="21"/>
          <w:highlight w:val="white"/>
          <w:lang w:eastAsia="zh-CN"/>
        </w:rPr>
        <w:t xml:space="preserve">乙方</w:t>
      </w:r>
      <w:r>
        <w:rPr>
          <w:rFonts w:hint="eastAsia" w:ascii="宋体" w:hAnsi="宋体" w:eastAsia="宋体" w:cs="宋体"/>
          <w:color w:val="000000"/>
          <w:sz w:val="21"/>
          <w:szCs w:val="21"/>
          <w:highlight w:val="white"/>
        </w:rPr>
        <w:t xml:space="preserve">交待本合同的具体内容，并要求其严格执行本合同规定。</w:t>
      </w:r>
      <w:r>
        <w:rPr>
          <w:rFonts w:hint="eastAsia" w:ascii="宋体" w:hAnsi="宋体" w:eastAsia="宋体" w:cs="宋体"/>
          <w:color w:val="000000"/>
          <w:sz w:val="21"/>
          <w:szCs w:val="21"/>
          <w:highlight w:val="white"/>
        </w:rPr>
      </w:r>
      <w:r/>
    </w:p>
    <w:p>
      <w:pPr>
        <w:pStyle w:val="865"/>
        <w:ind w:firstLine="420"/>
        <w:keepLines w:val="0"/>
        <w:keepNext w:val="0"/>
        <w:pageBreakBefore w:val="0"/>
        <w:spacing w:line="360" w:lineRule="auto"/>
        <w:widowControl w:val="off"/>
        <w:tabs>
          <w:tab w:val="left" w:pos="158" w:leader="none"/>
        </w:tabs>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w:t>
      </w:r>
      <w:r>
        <w:rPr>
          <w:rFonts w:hint="eastAsia" w:ascii="宋体" w:hAnsi="宋体" w:eastAsia="宋体" w:cs="宋体"/>
          <w:color w:val="000000"/>
          <w:sz w:val="21"/>
          <w:szCs w:val="21"/>
          <w:highlight w:val="white"/>
          <w:lang w:val="zh-CN"/>
        </w:rPr>
        <w:t xml:space="preserve">四）乙方在工程项目建设中贿赂甲方人员、工程监理及中介方人员，被纪检监察机关或司法机关立案查处的，甲方有权终止工程建设合同。由此给甲方造成的损失以及发生的一切费用均由乙方承担，可在工程结算款中扣除。</w:t>
      </w:r>
      <w:r>
        <w:rPr>
          <w:rFonts w:hint="eastAsia" w:ascii="宋体" w:hAnsi="宋体" w:eastAsia="宋体" w:cs="宋体"/>
          <w:color w:val="000000"/>
          <w:sz w:val="21"/>
          <w:szCs w:val="21"/>
          <w:highlight w:val="white"/>
        </w:rPr>
      </w:r>
      <w:r/>
    </w:p>
    <w:p>
      <w:pPr>
        <w:pStyle w:val="865"/>
        <w:ind w:firstLine="420"/>
        <w:keepLines w:val="0"/>
        <w:keepNext w:val="0"/>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zh-CN"/>
        </w:rPr>
        <w:t xml:space="preserve">（五）甲乙双方人员如有赠送、贿赂、接受或索要钱物的行为，另一方应立即报告本单位领导，或向</w:t>
      </w:r>
      <w:r>
        <w:rPr>
          <w:rFonts w:hint="eastAsia" w:ascii="宋体" w:hAnsi="宋体" w:eastAsia="宋体" w:cs="宋体"/>
          <w:color w:val="000000"/>
          <w:sz w:val="21"/>
          <w:szCs w:val="21"/>
          <w:highlight w:val="white"/>
        </w:rPr>
        <w:t xml:space="preserve">市</w:t>
      </w:r>
      <w:r>
        <w:rPr>
          <w:rFonts w:hint="eastAsia" w:ascii="宋体" w:hAnsi="宋体" w:eastAsia="宋体" w:cs="宋体"/>
          <w:color w:val="000000"/>
          <w:sz w:val="21"/>
          <w:szCs w:val="21"/>
          <w:highlight w:val="white"/>
          <w:lang w:val="zh-CN"/>
        </w:rPr>
        <w:t xml:space="preserve">纪委、监察局、检察院等有关部门举报。</w:t>
      </w:r>
      <w:r>
        <w:rPr>
          <w:rFonts w:hint="eastAsia" w:ascii="宋体" w:hAnsi="宋体" w:eastAsia="宋体" w:cs="宋体"/>
          <w:color w:val="000000"/>
          <w:sz w:val="21"/>
          <w:szCs w:val="21"/>
          <w:highlight w:val="white"/>
        </w:rPr>
      </w:r>
      <w:r/>
    </w:p>
    <w:p>
      <w:pPr>
        <w:pStyle w:val="865"/>
        <w:ind w:firstLine="422"/>
        <w:keepLines w:val="0"/>
        <w:keepNext w:val="0"/>
        <w:pageBreakBefore w:val="0"/>
        <w:spacing w:line="360" w:lineRule="auto"/>
        <w:widowControl w:val="off"/>
        <w:tabs>
          <w:tab w:val="left" w:pos="628" w:leader="none"/>
        </w:tabs>
        <w:rPr>
          <w:rFonts w:hint="eastAsia" w:ascii="宋体" w:hAnsi="宋体" w:eastAsia="宋体" w:cs="宋体"/>
          <w:color w:val="000000"/>
          <w:sz w:val="21"/>
          <w:szCs w:val="21"/>
          <w:highlight w:val="white"/>
        </w:rPr>
      </w:pPr>
      <w:r>
        <w:rPr>
          <w:rFonts w:hint="eastAsia" w:ascii="宋体" w:hAnsi="宋体" w:eastAsia="宋体" w:cs="宋体"/>
          <w:b/>
          <w:bCs/>
          <w:color w:val="000000"/>
          <w:sz w:val="21"/>
          <w:szCs w:val="21"/>
          <w:highlight w:val="white"/>
        </w:rPr>
        <w:t xml:space="preserve">第五条 </w:t>
      </w:r>
      <w:r>
        <w:rPr>
          <w:rFonts w:hint="eastAsia" w:ascii="宋体" w:hAnsi="宋体" w:eastAsia="宋体" w:cs="宋体"/>
          <w:color w:val="000000"/>
          <w:sz w:val="21"/>
          <w:szCs w:val="21"/>
          <w:highlight w:val="white"/>
        </w:rPr>
        <w:t xml:space="preserve"> 本合同作为工程合同的附件，与工程合同具有同等法律效力，甲乙双方签署后立即生效。</w:t>
      </w:r>
      <w:r>
        <w:rPr>
          <w:rFonts w:hint="eastAsia" w:ascii="宋体" w:hAnsi="宋体" w:eastAsia="宋体" w:cs="宋体"/>
          <w:color w:val="000000"/>
          <w:sz w:val="21"/>
          <w:szCs w:val="21"/>
          <w:highlight w:val="white"/>
        </w:rPr>
      </w:r>
      <w:r/>
    </w:p>
    <w:p>
      <w:pPr>
        <w:pStyle w:val="865"/>
        <w:ind w:firstLine="422"/>
        <w:keepLines w:val="0"/>
        <w:keepNext w:val="0"/>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b/>
          <w:bCs/>
          <w:color w:val="000000"/>
          <w:sz w:val="21"/>
          <w:szCs w:val="21"/>
          <w:highlight w:val="white"/>
        </w:rPr>
        <w:t xml:space="preserve">第六条</w:t>
      </w:r>
      <w:r>
        <w:rPr>
          <w:rFonts w:hint="eastAsia" w:ascii="宋体" w:hAnsi="宋体" w:eastAsia="宋体" w:cs="宋体"/>
          <w:color w:val="000000"/>
          <w:sz w:val="21"/>
          <w:szCs w:val="21"/>
          <w:highlight w:val="white"/>
        </w:rPr>
        <w:t xml:space="preserve">  本合同一式二份，由甲乙双方各执一份。</w:t>
      </w:r>
      <w:r>
        <w:rPr>
          <w:rFonts w:hint="eastAsia" w:ascii="宋体" w:hAnsi="宋体" w:eastAsia="宋体" w:cs="宋体"/>
          <w:color w:val="000000"/>
          <w:sz w:val="21"/>
          <w:szCs w:val="21"/>
          <w:highlight w:val="white"/>
        </w:rPr>
      </w:r>
      <w:r/>
    </w:p>
    <w:p>
      <w:pPr>
        <w:pStyle w:val="865"/>
        <w:ind w:firstLine="420"/>
        <w:spacing w:line="40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r>
      <w:r/>
    </w:p>
    <w:p>
      <w:pPr>
        <w:pStyle w:val="943"/>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r>
      <w:r/>
    </w:p>
    <w:p>
      <w:pPr>
        <w:pStyle w:val="865"/>
        <w:ind w:firstLine="420"/>
        <w:spacing w:line="40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甲方单位：（盖章）                     乙方单位：（盖章）</w:t>
      </w:r>
      <w:r>
        <w:rPr>
          <w:rFonts w:hint="eastAsia" w:ascii="宋体" w:hAnsi="宋体" w:eastAsia="宋体" w:cs="宋体"/>
          <w:color w:val="000000"/>
          <w:sz w:val="21"/>
          <w:szCs w:val="21"/>
          <w:highlight w:val="white"/>
        </w:rPr>
      </w:r>
      <w:r/>
    </w:p>
    <w:p>
      <w:pPr>
        <w:pStyle w:val="865"/>
        <w:ind w:firstLine="420"/>
        <w:spacing w:line="40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法定代表人或授权代表：              </w:t>
      </w:r>
      <w:r>
        <w:rPr>
          <w:rFonts w:hint="eastAsia" w:ascii="宋体" w:hAnsi="宋体" w:cs="宋体"/>
          <w:color w:val="000000"/>
          <w:sz w:val="21"/>
          <w:szCs w:val="21"/>
          <w:highlight w:val="white"/>
          <w:lang w:val="en-US" w:eastAsia="zh-CN"/>
        </w:rPr>
        <w:t xml:space="preserve">  </w:t>
      </w:r>
      <w:r>
        <w:rPr>
          <w:rFonts w:hint="eastAsia" w:ascii="宋体" w:hAnsi="宋体" w:eastAsia="宋体" w:cs="宋体"/>
          <w:color w:val="000000"/>
          <w:sz w:val="21"/>
          <w:szCs w:val="21"/>
          <w:highlight w:val="white"/>
        </w:rPr>
        <w:t xml:space="preserve"> 法定代表人或授权代表：</w:t>
      </w:r>
      <w:r>
        <w:rPr>
          <w:rFonts w:hint="eastAsia" w:ascii="宋体" w:hAnsi="宋体" w:eastAsia="宋体" w:cs="宋体"/>
          <w:color w:val="000000"/>
          <w:sz w:val="21"/>
          <w:szCs w:val="21"/>
          <w:highlight w:val="white"/>
        </w:rPr>
      </w:r>
      <w:r/>
    </w:p>
    <w:p>
      <w:pPr>
        <w:pStyle w:val="865"/>
        <w:ind w:firstLine="420"/>
        <w:spacing w:line="40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地址：                                 地址：</w:t>
      </w:r>
      <w:r>
        <w:rPr>
          <w:rFonts w:hint="eastAsia" w:ascii="宋体" w:hAnsi="宋体" w:eastAsia="宋体" w:cs="宋体"/>
          <w:color w:val="000000"/>
          <w:sz w:val="21"/>
          <w:szCs w:val="21"/>
          <w:highlight w:val="white"/>
        </w:rPr>
      </w:r>
      <w:r/>
    </w:p>
    <w:p>
      <w:pPr>
        <w:pStyle w:val="865"/>
        <w:ind w:firstLine="420"/>
        <w:spacing w:line="40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电话：                                 电话：</w:t>
      </w:r>
      <w:r>
        <w:rPr>
          <w:rFonts w:hint="eastAsia" w:ascii="宋体" w:hAnsi="宋体" w:eastAsia="宋体" w:cs="宋体"/>
          <w:color w:val="000000"/>
          <w:sz w:val="21"/>
          <w:szCs w:val="21"/>
          <w:highlight w:val="white"/>
        </w:rPr>
      </w:r>
      <w:r/>
    </w:p>
    <w:p>
      <w:pPr>
        <w:pStyle w:val="865"/>
        <w:ind w:firstLine="420"/>
        <w:spacing w:line="40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r>
      <w:r/>
    </w:p>
    <w:p>
      <w:pPr>
        <w:pStyle w:val="865"/>
        <w:ind w:firstLine="420"/>
        <w:spacing w:line="40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年      月      日                      年      月      日</w:t>
      </w:r>
      <w:r>
        <w:rPr>
          <w:rFonts w:hint="eastAsia" w:ascii="宋体" w:hAnsi="宋体" w:eastAsia="宋体" w:cs="宋体"/>
          <w:color w:val="000000"/>
          <w:sz w:val="21"/>
          <w:szCs w:val="21"/>
          <w:highlight w:val="white"/>
        </w:rPr>
      </w:r>
      <w:r/>
    </w:p>
    <w:p>
      <w:pPr>
        <w:pStyle w:val="865"/>
        <w:rPr>
          <w:rFonts w:hint="eastAsia" w:ascii="宋体" w:hAnsi="宋体" w:eastAsia="宋体" w:cs="宋体"/>
          <w:b/>
          <w:color w:val="000000"/>
          <w:sz w:val="30"/>
          <w:szCs w:val="30"/>
          <w:highlight w:val="white"/>
        </w:rPr>
      </w:pPr>
      <w:r>
        <w:rPr>
          <w:rFonts w:hint="eastAsia" w:ascii="宋体" w:hAnsi="宋体" w:eastAsia="宋体" w:cs="宋体"/>
          <w:b/>
          <w:color w:val="000000"/>
          <w:sz w:val="30"/>
          <w:szCs w:val="30"/>
          <w:highlight w:val="white"/>
        </w:rPr>
        <w:br w:type="page" w:clear="all"/>
      </w:r>
      <w:r>
        <w:rPr>
          <w:rFonts w:hint="eastAsia" w:ascii="宋体" w:hAnsi="宋体" w:eastAsia="宋体" w:cs="宋体"/>
          <w:b/>
          <w:color w:val="000000"/>
          <w:sz w:val="30"/>
          <w:szCs w:val="30"/>
          <w:highlight w:val="white"/>
        </w:rPr>
      </w:r>
      <w:r/>
    </w:p>
    <w:p>
      <w:pPr>
        <w:pStyle w:val="944"/>
        <w:jc w:val="center"/>
        <w:spacing w:before="120" w:after="120" w:line="440" w:lineRule="exact"/>
        <w:rPr>
          <w:rFonts w:hint="eastAsia" w:ascii="宋体" w:hAnsi="宋体" w:eastAsia="宋体" w:cs="宋体"/>
          <w:b/>
          <w:color w:val="000000"/>
          <w:sz w:val="30"/>
          <w:szCs w:val="30"/>
          <w:highlight w:val="white"/>
        </w:rPr>
      </w:pPr>
      <w:r>
        <w:rPr>
          <w:rFonts w:hint="eastAsia" w:ascii="宋体" w:hAnsi="宋体" w:eastAsia="宋体" w:cs="宋体"/>
          <w:b/>
          <w:color w:val="000000"/>
          <w:sz w:val="30"/>
          <w:szCs w:val="30"/>
          <w:highlight w:val="white"/>
        </w:rPr>
        <w:t xml:space="preserve">工程质量保修书</w:t>
      </w:r>
      <w:r>
        <w:rPr>
          <w:rFonts w:hint="eastAsia" w:ascii="宋体" w:hAnsi="宋体" w:eastAsia="宋体" w:cs="宋体"/>
          <w:b/>
          <w:color w:val="000000"/>
          <w:sz w:val="30"/>
          <w:szCs w:val="30"/>
          <w:highlight w:val="white"/>
        </w:rPr>
      </w:r>
      <w:r/>
    </w:p>
    <w:p>
      <w:pPr>
        <w:pStyle w:val="865"/>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cs="宋体"/>
          <w:color w:val="000000"/>
          <w:highlight w:val="white"/>
          <w:shd w:val="clear" w:color="auto" w:fill="ffffff"/>
          <w:lang w:eastAsia="zh-CN"/>
        </w:rPr>
        <w:t xml:space="preserve">甲方</w:t>
      </w:r>
      <w:r>
        <w:rPr>
          <w:rFonts w:hint="eastAsia" w:ascii="宋体" w:hAnsi="宋体" w:eastAsia="宋体" w:cs="宋体"/>
          <w:color w:val="000000"/>
          <w:highlight w:val="white"/>
          <w:shd w:val="clear" w:color="auto" w:fill="ffffff"/>
        </w:rPr>
        <w:t xml:space="preserve">（全称）：                </w:t>
      </w:r>
      <w:r>
        <w:rPr>
          <w:rFonts w:hint="eastAsia" w:ascii="宋体" w:hAnsi="宋体" w:eastAsia="宋体" w:cs="宋体"/>
          <w:color w:val="000000"/>
          <w:highlight w:val="white"/>
          <w:shd w:val="clear" w:color="auto" w:fill="ffffff"/>
        </w:rPr>
      </w:r>
      <w:r/>
    </w:p>
    <w:p>
      <w:pPr>
        <w:pStyle w:val="865"/>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cs="宋体"/>
          <w:color w:val="000000"/>
          <w:highlight w:val="white"/>
          <w:shd w:val="clear" w:color="auto" w:fill="ffffff"/>
          <w:lang w:eastAsia="zh-CN"/>
        </w:rPr>
        <w:t xml:space="preserve">乙方</w:t>
      </w:r>
      <w:r>
        <w:rPr>
          <w:rFonts w:hint="eastAsia" w:ascii="宋体" w:hAnsi="宋体" w:eastAsia="宋体" w:cs="宋体"/>
          <w:color w:val="000000"/>
          <w:highlight w:val="white"/>
          <w:shd w:val="clear" w:color="auto" w:fill="ffffff"/>
        </w:rPr>
        <w:t xml:space="preserve">（全称）：                           </w:t>
      </w:r>
      <w:r>
        <w:rPr>
          <w:rFonts w:hint="eastAsia" w:ascii="宋体" w:hAnsi="宋体" w:eastAsia="宋体" w:cs="宋体"/>
          <w:color w:val="000000"/>
          <w:highlight w:val="white"/>
          <w:shd w:val="clear" w:color="auto" w:fill="ffffff"/>
        </w:rPr>
      </w:r>
      <w:r/>
    </w:p>
    <w:p>
      <w:pPr>
        <w:pStyle w:val="865"/>
        <w:ind w:firstLine="525"/>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甲发和</w:t>
      </w:r>
      <w:r>
        <w:rPr>
          <w:rFonts w:hint="eastAsia" w:ascii="宋体" w:hAnsi="宋体" w:cs="宋体"/>
          <w:color w:val="000000"/>
          <w:highlight w:val="white"/>
          <w:shd w:val="clear" w:color="auto" w:fill="ffffff"/>
          <w:lang w:eastAsia="zh-CN"/>
        </w:rPr>
        <w:t xml:space="preserve">乙方</w:t>
      </w:r>
      <w:r>
        <w:rPr>
          <w:rFonts w:hint="eastAsia" w:ascii="宋体" w:hAnsi="宋体" w:eastAsia="宋体" w:cs="宋体"/>
          <w:color w:val="000000"/>
          <w:highlight w:val="white"/>
          <w:shd w:val="clear" w:color="auto" w:fill="ffffff"/>
        </w:rPr>
        <w:t xml:space="preserve">根据《中华人民共和国建筑法》、《建设工程质量管理条例》和《房屋建筑工程质量保修办法》，经协商一致，就</w:t>
      </w:r>
      <w:r>
        <w:rPr>
          <w:rFonts w:hint="eastAsia" w:ascii="宋体" w:hAnsi="宋体" w:eastAsia="宋体" w:cs="宋体"/>
          <w:color w:val="000000"/>
          <w:highlight w:val="white"/>
          <w:u w:val="single"/>
          <w:shd w:val="clear" w:color="auto" w:fill="ffffff"/>
        </w:rPr>
        <w:t xml:space="preserve">                        </w:t>
      </w:r>
      <w:r>
        <w:rPr>
          <w:rFonts w:hint="eastAsia" w:ascii="宋体" w:hAnsi="宋体" w:eastAsia="宋体" w:cs="宋体"/>
          <w:color w:val="000000"/>
          <w:highlight w:val="white"/>
          <w:shd w:val="clear" w:color="auto" w:fill="ffffff"/>
        </w:rPr>
        <w:t xml:space="preserve">（工程全称）签订工程质量保修书。</w:t>
      </w:r>
      <w:r>
        <w:rPr>
          <w:rFonts w:hint="eastAsia" w:ascii="宋体" w:hAnsi="宋体" w:eastAsia="宋体" w:cs="宋体"/>
          <w:color w:val="000000"/>
          <w:highlight w:val="white"/>
          <w:shd w:val="clear" w:color="auto" w:fill="ffffff"/>
        </w:rPr>
      </w:r>
      <w:r/>
    </w:p>
    <w:p>
      <w:pPr>
        <w:pStyle w:val="865"/>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一、工程质量保修范围和内容</w:t>
      </w:r>
      <w:r>
        <w:rPr>
          <w:rFonts w:hint="eastAsia" w:ascii="宋体" w:hAnsi="宋体" w:eastAsia="宋体" w:cs="宋体"/>
          <w:color w:val="000000"/>
          <w:highlight w:val="white"/>
          <w:shd w:val="clear" w:color="auto" w:fill="ffffff"/>
        </w:rPr>
      </w:r>
      <w:r/>
    </w:p>
    <w:p>
      <w:pPr>
        <w:pStyle w:val="865"/>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　</w:t>
      </w:r>
      <w:r>
        <w:rPr>
          <w:rFonts w:hint="eastAsia" w:ascii="宋体" w:hAnsi="宋体" w:cs="宋体"/>
          <w:color w:val="000000"/>
          <w:highlight w:val="white"/>
          <w:shd w:val="clear" w:color="auto" w:fill="ffffff"/>
          <w:lang w:eastAsia="zh-CN"/>
        </w:rPr>
        <w:t xml:space="preserve">乙方</w:t>
      </w:r>
      <w:r>
        <w:rPr>
          <w:rFonts w:hint="eastAsia" w:ascii="宋体" w:hAnsi="宋体" w:eastAsia="宋体" w:cs="宋体"/>
          <w:color w:val="000000"/>
          <w:highlight w:val="white"/>
          <w:shd w:val="clear" w:color="auto" w:fill="ffffff"/>
        </w:rPr>
        <w:t xml:space="preserve">在质量保修期内，按照有关法律规定和合同约定，承担本工程质量保修责任。</w:t>
      </w:r>
      <w:r>
        <w:rPr>
          <w:rFonts w:hint="eastAsia" w:ascii="宋体" w:hAnsi="宋体" w:eastAsia="宋体" w:cs="宋体"/>
          <w:color w:val="000000"/>
          <w:highlight w:val="white"/>
          <w:shd w:val="clear" w:color="auto" w:fill="ffffff"/>
        </w:rPr>
      </w:r>
      <w:r/>
    </w:p>
    <w:p>
      <w:pPr>
        <w:pStyle w:val="865"/>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　质量保修范围内包括合同约定的全部承包项目。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highlight w:val="white"/>
          <w:u w:val="single"/>
          <w:shd w:val="clear" w:color="auto" w:fill="ffffff"/>
        </w:rPr>
        <w:t xml:space="preserve">凡属乙方加工及施工工艺、施工方法及材料质量等质量问题造成的需返工修补的情况。</w:t>
      </w:r>
      <w:r>
        <w:rPr>
          <w:rFonts w:hint="eastAsia" w:ascii="宋体" w:hAnsi="宋体" w:eastAsia="宋体" w:cs="宋体"/>
          <w:color w:val="000000"/>
          <w:highlight w:val="white"/>
          <w:shd w:val="clear" w:color="auto" w:fill="ffffff"/>
        </w:rPr>
      </w:r>
      <w:r/>
    </w:p>
    <w:p>
      <w:pPr>
        <w:pStyle w:val="865"/>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二、质量保修期</w:t>
      </w:r>
      <w:r>
        <w:rPr>
          <w:rFonts w:hint="eastAsia" w:ascii="宋体" w:hAnsi="宋体" w:eastAsia="宋体" w:cs="宋体"/>
          <w:color w:val="000000"/>
          <w:highlight w:val="white"/>
          <w:shd w:val="clear" w:color="auto" w:fill="ffffff"/>
        </w:rPr>
      </w:r>
      <w:r/>
    </w:p>
    <w:p>
      <w:pPr>
        <w:pStyle w:val="865"/>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1、质量保修期从工程实际竣工之日起开始计算。分单项竣工验收的工程，按单项工程分别计算质量保修期。双方根据《建设工程质量管理条例》及有关规定，约定本工程的质量保修期如下：1．地基基础工程和主体结构工程为设计文件规定的工程合理使用年限；</w:t>
      </w:r>
      <w:r>
        <w:rPr>
          <w:rFonts w:hint="eastAsia" w:ascii="宋体" w:hAnsi="宋体" w:eastAsia="宋体" w:cs="宋体"/>
          <w:color w:val="000000"/>
          <w:highlight w:val="white"/>
          <w:shd w:val="clear" w:color="auto" w:fill="ffffff"/>
        </w:rPr>
      </w:r>
      <w:r/>
    </w:p>
    <w:p>
      <w:pPr>
        <w:pStyle w:val="865"/>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本工程质量保修期为</w:t>
      </w:r>
      <w:r>
        <w:rPr>
          <w:rFonts w:hint="eastAsia" w:ascii="宋体" w:hAnsi="宋体" w:cs="宋体"/>
          <w:color w:val="000000"/>
          <w:highlight w:val="white"/>
          <w:u w:val="single"/>
          <w:shd w:val="clear" w:color="auto" w:fill="ffffff"/>
          <w:lang w:val="en-US" w:eastAsia="zh-CN"/>
        </w:rPr>
        <w:t xml:space="preserve">   </w:t>
      </w:r>
      <w:r>
        <w:rPr>
          <w:rFonts w:hint="eastAsia" w:ascii="宋体" w:hAnsi="宋体" w:eastAsia="宋体" w:cs="宋体"/>
          <w:color w:val="000000"/>
          <w:highlight w:val="white"/>
          <w:u w:val="single"/>
          <w:shd w:val="clear" w:color="auto" w:fill="ffffff"/>
          <w:lang w:val="en-US" w:eastAsia="zh-CN"/>
        </w:rPr>
        <w:t xml:space="preserve"> </w:t>
      </w:r>
      <w:r>
        <w:rPr>
          <w:rFonts w:hint="eastAsia" w:ascii="宋体" w:hAnsi="宋体" w:eastAsia="宋体" w:cs="宋体"/>
          <w:color w:val="000000"/>
          <w:highlight w:val="white"/>
          <w:shd w:val="clear" w:color="auto" w:fill="ffffff"/>
        </w:rPr>
        <w:t xml:space="preserve">年 ，从工程竣工验收合格之日起，2 年内因工程质量问题所发生的材料费、保修人工费等均由乙方负责免费维修和更换。</w:t>
      </w:r>
      <w:r>
        <w:rPr>
          <w:rFonts w:hint="eastAsia" w:ascii="宋体" w:hAnsi="宋体" w:eastAsia="宋体" w:cs="宋体"/>
          <w:color w:val="000000"/>
          <w:highlight w:val="white"/>
          <w:shd w:val="clear" w:color="auto" w:fill="ffffff"/>
        </w:rPr>
      </w:r>
      <w:r/>
    </w:p>
    <w:p>
      <w:pPr>
        <w:pStyle w:val="865"/>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2、在乙方对质量保证期内出现的质量问题进行维修时，乙方应相应延长维修或更换部分的质量保证期。</w:t>
      </w:r>
      <w:r>
        <w:rPr>
          <w:rFonts w:hint="eastAsia" w:ascii="宋体" w:hAnsi="宋体" w:eastAsia="宋体" w:cs="宋体"/>
          <w:color w:val="000000"/>
          <w:highlight w:val="white"/>
          <w:shd w:val="clear" w:color="auto" w:fill="ffffff"/>
        </w:rPr>
      </w:r>
      <w:r/>
    </w:p>
    <w:p>
      <w:pPr>
        <w:pStyle w:val="865"/>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3、质量保证期内因甲方原因或自然灾害而造成的损坏，乙方不承担保修责任，但乙方有义务对此进行维修，维修发生的材料和人工费用由甲方承担。</w:t>
      </w:r>
      <w:r>
        <w:rPr>
          <w:rFonts w:hint="eastAsia" w:ascii="宋体" w:hAnsi="宋体" w:eastAsia="宋体" w:cs="宋体"/>
          <w:color w:val="000000"/>
          <w:highlight w:val="white"/>
          <w:shd w:val="clear" w:color="auto" w:fill="ffffff"/>
        </w:rPr>
      </w:r>
      <w:r/>
    </w:p>
    <w:p>
      <w:pPr>
        <w:pStyle w:val="865"/>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4、屋面防水工程、有防水要求的卫生间、房间和外墙面的防渗为</w:t>
      </w:r>
      <w:r>
        <w:rPr>
          <w:rFonts w:hint="eastAsia" w:ascii="宋体" w:hAnsi="宋体" w:eastAsia="宋体" w:cs="宋体"/>
          <w:color w:val="000000"/>
          <w:highlight w:val="white"/>
          <w:u w:val="single"/>
          <w:shd w:val="clear" w:color="auto" w:fill="ffffff"/>
        </w:rPr>
        <w:t xml:space="preserve">  5  </w:t>
      </w:r>
      <w:r>
        <w:rPr>
          <w:rFonts w:hint="eastAsia" w:ascii="宋体" w:hAnsi="宋体" w:eastAsia="宋体" w:cs="宋体"/>
          <w:color w:val="000000"/>
          <w:highlight w:val="white"/>
          <w:shd w:val="clear" w:color="auto" w:fill="ffffff"/>
        </w:rPr>
        <w:t xml:space="preserve">年；</w:t>
      </w:r>
      <w:r>
        <w:rPr>
          <w:rFonts w:hint="eastAsia" w:ascii="宋体" w:hAnsi="宋体" w:eastAsia="宋体" w:cs="宋体"/>
          <w:color w:val="000000"/>
          <w:highlight w:val="white"/>
          <w:shd w:val="clear" w:color="auto" w:fill="ffffff"/>
        </w:rPr>
      </w:r>
      <w:r/>
    </w:p>
    <w:p>
      <w:pPr>
        <w:pStyle w:val="865"/>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5、装修工程为</w:t>
      </w:r>
      <w:r>
        <w:rPr>
          <w:rFonts w:hint="eastAsia" w:ascii="宋体" w:hAnsi="宋体" w:eastAsia="宋体" w:cs="宋体"/>
          <w:color w:val="000000"/>
          <w:highlight w:val="white"/>
          <w:u w:val="single"/>
          <w:shd w:val="clear" w:color="auto" w:fill="ffffff"/>
        </w:rPr>
        <w:t xml:space="preserve">  2  </w:t>
      </w:r>
      <w:r>
        <w:rPr>
          <w:rFonts w:hint="eastAsia" w:ascii="宋体" w:hAnsi="宋体" w:eastAsia="宋体" w:cs="宋体"/>
          <w:color w:val="000000"/>
          <w:highlight w:val="white"/>
          <w:shd w:val="clear" w:color="auto" w:fill="ffffff"/>
        </w:rPr>
        <w:t xml:space="preserve">年；</w:t>
      </w:r>
      <w:r>
        <w:rPr>
          <w:rFonts w:hint="eastAsia" w:ascii="宋体" w:hAnsi="宋体" w:eastAsia="宋体" w:cs="宋体"/>
          <w:color w:val="000000"/>
          <w:highlight w:val="white"/>
          <w:shd w:val="clear" w:color="auto" w:fill="ffffff"/>
        </w:rPr>
      </w:r>
      <w:r/>
    </w:p>
    <w:p>
      <w:pPr>
        <w:pStyle w:val="865"/>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6、电气管线、给排水管道、设备安装工程为 </w:t>
      </w:r>
      <w:r>
        <w:rPr>
          <w:rFonts w:hint="eastAsia" w:ascii="宋体" w:hAnsi="宋体" w:eastAsia="宋体" w:cs="宋体"/>
          <w:color w:val="000000"/>
          <w:highlight w:val="white"/>
          <w:u w:val="single"/>
          <w:shd w:val="clear" w:color="auto" w:fill="ffffff"/>
        </w:rPr>
        <w:t xml:space="preserve">  2  </w:t>
      </w:r>
      <w:r>
        <w:rPr>
          <w:rFonts w:hint="eastAsia" w:ascii="宋体" w:hAnsi="宋体" w:eastAsia="宋体" w:cs="宋体"/>
          <w:color w:val="000000"/>
          <w:highlight w:val="white"/>
          <w:shd w:val="clear" w:color="auto" w:fill="ffffff"/>
        </w:rPr>
        <w:t xml:space="preserve">年；</w:t>
      </w:r>
      <w:r>
        <w:rPr>
          <w:rFonts w:hint="eastAsia" w:ascii="宋体" w:hAnsi="宋体" w:eastAsia="宋体" w:cs="宋体"/>
          <w:color w:val="000000"/>
          <w:highlight w:val="white"/>
          <w:shd w:val="clear" w:color="auto" w:fill="ffffff"/>
        </w:rPr>
      </w:r>
      <w:r/>
    </w:p>
    <w:p>
      <w:pPr>
        <w:pStyle w:val="865"/>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7、供热与供冷系统为</w:t>
      </w:r>
      <w:r>
        <w:rPr>
          <w:rFonts w:hint="eastAsia" w:ascii="宋体" w:hAnsi="宋体" w:eastAsia="宋体" w:cs="宋体"/>
          <w:color w:val="000000"/>
          <w:highlight w:val="white"/>
          <w:u w:val="single"/>
          <w:shd w:val="clear" w:color="auto" w:fill="ffffff"/>
        </w:rPr>
        <w:t xml:space="preserve">  2  </w:t>
      </w:r>
      <w:r>
        <w:rPr>
          <w:rFonts w:hint="eastAsia" w:ascii="宋体" w:hAnsi="宋体" w:eastAsia="宋体" w:cs="宋体"/>
          <w:color w:val="000000"/>
          <w:highlight w:val="white"/>
          <w:shd w:val="clear" w:color="auto" w:fill="ffffff"/>
        </w:rPr>
        <w:t xml:space="preserve">个采暖期、供冷期；</w:t>
      </w:r>
      <w:r>
        <w:rPr>
          <w:rFonts w:hint="eastAsia" w:ascii="宋体" w:hAnsi="宋体" w:eastAsia="宋体" w:cs="宋体"/>
          <w:color w:val="000000"/>
          <w:highlight w:val="white"/>
          <w:shd w:val="clear" w:color="auto" w:fill="ffffff"/>
        </w:rPr>
      </w:r>
      <w:r/>
    </w:p>
    <w:p>
      <w:pPr>
        <w:pStyle w:val="865"/>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8、住宅小区内的给排水设施、道路等配套工程为</w:t>
      </w:r>
      <w:r>
        <w:rPr>
          <w:rFonts w:hint="eastAsia" w:ascii="宋体" w:hAnsi="宋体" w:eastAsia="宋体" w:cs="宋体"/>
          <w:color w:val="000000"/>
          <w:highlight w:val="white"/>
          <w:u w:val="single"/>
          <w:shd w:val="clear" w:color="auto" w:fill="ffffff"/>
        </w:rPr>
        <w:t xml:space="preserve">  2  </w:t>
      </w:r>
      <w:r>
        <w:rPr>
          <w:rFonts w:hint="eastAsia" w:ascii="宋体" w:hAnsi="宋体" w:eastAsia="宋体" w:cs="宋体"/>
          <w:color w:val="000000"/>
          <w:highlight w:val="white"/>
          <w:shd w:val="clear" w:color="auto" w:fill="ffffff"/>
        </w:rPr>
        <w:t xml:space="preserve">年；</w:t>
      </w:r>
      <w:r>
        <w:rPr>
          <w:rFonts w:hint="eastAsia" w:ascii="宋体" w:hAnsi="宋体" w:eastAsia="宋体" w:cs="宋体"/>
          <w:color w:val="000000"/>
          <w:highlight w:val="white"/>
          <w:shd w:val="clear" w:color="auto" w:fill="ffffff"/>
        </w:rPr>
      </w:r>
      <w:r/>
    </w:p>
    <w:p>
      <w:pPr>
        <w:pStyle w:val="865"/>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9、绿化养护期为</w:t>
      </w:r>
      <w:r>
        <w:rPr>
          <w:rFonts w:hint="eastAsia" w:ascii="宋体" w:hAnsi="宋体" w:eastAsia="宋体" w:cs="宋体"/>
          <w:color w:val="000000"/>
          <w:highlight w:val="white"/>
          <w:u w:val="single"/>
          <w:shd w:val="clear" w:color="auto" w:fill="ffffff"/>
        </w:rPr>
        <w:t xml:space="preserve">  2  </w:t>
      </w:r>
      <w:r>
        <w:rPr>
          <w:rFonts w:hint="eastAsia" w:ascii="宋体" w:hAnsi="宋体" w:eastAsia="宋体" w:cs="宋体"/>
          <w:color w:val="000000"/>
          <w:highlight w:val="white"/>
          <w:shd w:val="clear" w:color="auto" w:fill="ffffff"/>
        </w:rPr>
        <w:t xml:space="preserve">年。</w:t>
      </w:r>
      <w:r>
        <w:rPr>
          <w:rFonts w:hint="eastAsia" w:ascii="宋体" w:hAnsi="宋体" w:eastAsia="宋体" w:cs="宋体"/>
          <w:color w:val="000000"/>
          <w:highlight w:val="white"/>
          <w:shd w:val="clear" w:color="auto" w:fill="ffffff"/>
        </w:rPr>
      </w:r>
      <w:r/>
    </w:p>
    <w:p>
      <w:pPr>
        <w:pStyle w:val="865"/>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三、缺陷责任期</w:t>
      </w:r>
      <w:r>
        <w:rPr>
          <w:rFonts w:hint="eastAsia" w:ascii="宋体" w:hAnsi="宋体" w:eastAsia="宋体" w:cs="宋体"/>
          <w:color w:val="000000"/>
          <w:highlight w:val="white"/>
          <w:shd w:val="clear" w:color="auto" w:fill="ffffff"/>
        </w:rPr>
      </w:r>
      <w:r/>
    </w:p>
    <w:p>
      <w:pPr>
        <w:pStyle w:val="865"/>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工程缺陷责任期为</w:t>
      </w:r>
      <w:r>
        <w:rPr>
          <w:rFonts w:hint="eastAsia" w:ascii="宋体" w:hAnsi="宋体" w:eastAsia="宋体" w:cs="宋体"/>
          <w:color w:val="000000"/>
          <w:highlight w:val="white"/>
          <w:u w:val="single"/>
          <w:shd w:val="clear" w:color="auto" w:fill="ffffff"/>
        </w:rPr>
        <w:t xml:space="preserve">  </w:t>
      </w:r>
      <w:r>
        <w:rPr>
          <w:rFonts w:hint="eastAsia" w:ascii="宋体" w:hAnsi="宋体" w:cs="宋体"/>
          <w:color w:val="000000"/>
          <w:highlight w:val="white"/>
          <w:u w:val="single"/>
          <w:shd w:val="clear" w:color="auto" w:fill="ffffff"/>
          <w:lang w:val="en-US" w:eastAsia="zh-CN"/>
        </w:rPr>
        <w:t xml:space="preserve">  </w:t>
      </w:r>
      <w:r>
        <w:rPr>
          <w:rFonts w:hint="eastAsia" w:ascii="宋体" w:hAnsi="宋体" w:eastAsia="宋体" w:cs="宋体"/>
          <w:color w:val="000000"/>
          <w:highlight w:val="white"/>
          <w:u w:val="single"/>
          <w:shd w:val="clear" w:color="auto" w:fill="ffffff"/>
        </w:rPr>
        <w:t xml:space="preserve"> </w:t>
      </w:r>
      <w:r>
        <w:rPr>
          <w:rFonts w:hint="eastAsia" w:ascii="宋体" w:hAnsi="宋体" w:eastAsia="宋体" w:cs="宋体"/>
          <w:color w:val="000000"/>
          <w:highlight w:val="white"/>
          <w:shd w:val="clear" w:color="auto" w:fill="ffffff"/>
        </w:rPr>
        <w:t xml:space="preserve">个月，缺陷责任期自工程竣工验收合格之日起计算。单位工程先于全部工程进行验收，单位工程缺陷责任期自单位工程验收合格之日起算。</w:t>
      </w:r>
      <w:r>
        <w:rPr>
          <w:rFonts w:hint="eastAsia" w:ascii="宋体" w:hAnsi="宋体" w:eastAsia="宋体" w:cs="宋体"/>
          <w:color w:val="000000"/>
          <w:highlight w:val="white"/>
          <w:shd w:val="clear" w:color="auto" w:fill="ffffff"/>
        </w:rPr>
      </w:r>
      <w:r/>
    </w:p>
    <w:p>
      <w:pPr>
        <w:pStyle w:val="865"/>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四、质量保修责任</w:t>
      </w:r>
      <w:r>
        <w:rPr>
          <w:rFonts w:hint="eastAsia" w:ascii="宋体" w:hAnsi="宋体" w:eastAsia="宋体" w:cs="宋体"/>
          <w:color w:val="000000"/>
          <w:highlight w:val="white"/>
          <w:shd w:val="clear" w:color="auto" w:fill="ffffff"/>
        </w:rPr>
      </w:r>
      <w:r/>
    </w:p>
    <w:p>
      <w:pPr>
        <w:pStyle w:val="865"/>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1．属于保修范围、内容的项目，</w:t>
      </w:r>
      <w:r>
        <w:rPr>
          <w:rFonts w:hint="eastAsia" w:ascii="宋体" w:hAnsi="宋体" w:cs="宋体"/>
          <w:color w:val="000000"/>
          <w:highlight w:val="white"/>
          <w:shd w:val="clear" w:color="auto" w:fill="ffffff"/>
          <w:lang w:eastAsia="zh-CN"/>
        </w:rPr>
        <w:t xml:space="preserve">乙方</w:t>
      </w:r>
      <w:r>
        <w:rPr>
          <w:rFonts w:hint="eastAsia" w:ascii="宋体" w:hAnsi="宋体" w:eastAsia="宋体" w:cs="宋体"/>
          <w:color w:val="000000"/>
          <w:highlight w:val="white"/>
          <w:shd w:val="clear" w:color="auto" w:fill="ffffff"/>
        </w:rPr>
        <w:t xml:space="preserve">应当在接到保修通知之日起7天内派人保修。</w:t>
      </w:r>
      <w:r>
        <w:rPr>
          <w:rFonts w:hint="eastAsia" w:ascii="宋体" w:hAnsi="宋体" w:cs="宋体"/>
          <w:color w:val="000000"/>
          <w:highlight w:val="white"/>
          <w:shd w:val="clear" w:color="auto" w:fill="ffffff"/>
          <w:lang w:eastAsia="zh-CN"/>
        </w:rPr>
        <w:t xml:space="preserve">乙方</w:t>
      </w:r>
      <w:r>
        <w:rPr>
          <w:rFonts w:hint="eastAsia" w:ascii="宋体" w:hAnsi="宋体" w:eastAsia="宋体" w:cs="宋体"/>
          <w:color w:val="000000"/>
          <w:highlight w:val="white"/>
          <w:shd w:val="clear" w:color="auto" w:fill="ffffff"/>
        </w:rPr>
        <w:t xml:space="preserve">不在约定期限内派人保修的，</w:t>
      </w:r>
      <w:r>
        <w:rPr>
          <w:rFonts w:hint="eastAsia" w:ascii="宋体" w:hAnsi="宋体" w:cs="宋体"/>
          <w:color w:val="000000"/>
          <w:highlight w:val="white"/>
          <w:shd w:val="clear" w:color="auto" w:fill="ffffff"/>
          <w:lang w:eastAsia="zh-CN"/>
        </w:rPr>
        <w:t xml:space="preserve">甲方</w:t>
      </w:r>
      <w:r>
        <w:rPr>
          <w:rFonts w:hint="eastAsia" w:ascii="宋体" w:hAnsi="宋体" w:eastAsia="宋体" w:cs="宋体"/>
          <w:color w:val="000000"/>
          <w:highlight w:val="white"/>
          <w:shd w:val="clear" w:color="auto" w:fill="ffffff"/>
        </w:rPr>
        <w:t xml:space="preserve">可以委托他人修理，按实际发生费用</w:t>
      </w:r>
      <w:r>
        <w:rPr>
          <w:rFonts w:hint="eastAsia" w:ascii="宋体" w:hAnsi="宋体" w:eastAsia="宋体" w:cs="宋体"/>
          <w:color w:val="000000"/>
          <w:sz w:val="21"/>
          <w:szCs w:val="21"/>
          <w:highlight w:val="white"/>
        </w:rPr>
        <w:t xml:space="preserve">由</w:t>
      </w:r>
      <w:r>
        <w:rPr>
          <w:rFonts w:hint="eastAsia" w:ascii="宋体" w:hAnsi="宋体" w:cs="宋体"/>
          <w:color w:val="000000"/>
          <w:sz w:val="21"/>
          <w:szCs w:val="21"/>
          <w:highlight w:val="white"/>
          <w:lang w:eastAsia="zh-CN"/>
        </w:rPr>
        <w:t xml:space="preserve">乙方</w:t>
      </w:r>
      <w:r>
        <w:rPr>
          <w:rFonts w:hint="eastAsia" w:ascii="宋体" w:hAnsi="宋体" w:eastAsia="宋体" w:cs="宋体"/>
          <w:color w:val="000000"/>
          <w:sz w:val="21"/>
          <w:szCs w:val="21"/>
          <w:highlight w:val="white"/>
        </w:rPr>
        <w:t xml:space="preserve">支付</w:t>
      </w:r>
      <w:r>
        <w:rPr>
          <w:rFonts w:hint="eastAsia" w:ascii="宋体" w:hAnsi="宋体" w:eastAsia="宋体" w:cs="宋体"/>
          <w:color w:val="000000"/>
          <w:sz w:val="21"/>
          <w:szCs w:val="21"/>
          <w:highlight w:val="white"/>
          <w:lang w:eastAsia="zh-CN"/>
        </w:rPr>
        <w:t xml:space="preserve">。</w:t>
      </w:r>
      <w:r>
        <w:rPr>
          <w:rFonts w:hint="eastAsia" w:ascii="宋体" w:hAnsi="宋体" w:eastAsia="宋体" w:cs="宋体"/>
          <w:color w:val="000000"/>
          <w:highlight w:val="white"/>
          <w:shd w:val="clear" w:color="auto" w:fill="ffffff"/>
        </w:rPr>
      </w:r>
      <w:r/>
    </w:p>
    <w:p>
      <w:pPr>
        <w:pStyle w:val="865"/>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2．发生紧急事故需抢修的，</w:t>
      </w:r>
      <w:r>
        <w:rPr>
          <w:rFonts w:hint="eastAsia" w:ascii="宋体" w:hAnsi="宋体" w:cs="宋体"/>
          <w:color w:val="000000"/>
          <w:highlight w:val="white"/>
          <w:shd w:val="clear" w:color="auto" w:fill="ffffff"/>
          <w:lang w:eastAsia="zh-CN"/>
        </w:rPr>
        <w:t xml:space="preserve">乙方</w:t>
      </w:r>
      <w:r>
        <w:rPr>
          <w:rFonts w:hint="eastAsia" w:ascii="宋体" w:hAnsi="宋体" w:eastAsia="宋体" w:cs="宋体"/>
          <w:color w:val="000000"/>
          <w:highlight w:val="white"/>
          <w:shd w:val="clear" w:color="auto" w:fill="ffffff"/>
        </w:rPr>
        <w:t xml:space="preserve">在接到事故通知后，应当立即到达事故现场抢修。非</w:t>
      </w:r>
      <w:r>
        <w:rPr>
          <w:rFonts w:hint="eastAsia" w:ascii="宋体" w:hAnsi="宋体" w:cs="宋体"/>
          <w:color w:val="000000"/>
          <w:highlight w:val="white"/>
          <w:shd w:val="clear" w:color="auto" w:fill="ffffff"/>
          <w:lang w:eastAsia="zh-CN"/>
        </w:rPr>
        <w:t xml:space="preserve">乙方</w:t>
      </w:r>
      <w:r>
        <w:rPr>
          <w:rFonts w:hint="eastAsia" w:ascii="宋体" w:hAnsi="宋体" w:eastAsia="宋体" w:cs="宋体"/>
          <w:color w:val="000000"/>
          <w:highlight w:val="white"/>
          <w:shd w:val="clear" w:color="auto" w:fill="ffffff"/>
        </w:rPr>
        <w:t xml:space="preserve">施工质量引起的事故，费用由</w:t>
      </w:r>
      <w:r>
        <w:rPr>
          <w:rFonts w:hint="eastAsia" w:ascii="宋体" w:hAnsi="宋体" w:cs="宋体"/>
          <w:color w:val="000000"/>
          <w:highlight w:val="white"/>
          <w:shd w:val="clear" w:color="auto" w:fill="ffffff"/>
          <w:lang w:eastAsia="zh-CN"/>
        </w:rPr>
        <w:t xml:space="preserve">甲方</w:t>
      </w:r>
      <w:r>
        <w:rPr>
          <w:rFonts w:hint="eastAsia" w:ascii="宋体" w:hAnsi="宋体" w:eastAsia="宋体" w:cs="宋体"/>
          <w:color w:val="000000"/>
          <w:highlight w:val="white"/>
          <w:shd w:val="clear" w:color="auto" w:fill="ffffff"/>
        </w:rPr>
        <w:t xml:space="preserve">承担。</w:t>
      </w:r>
      <w:r>
        <w:rPr>
          <w:rFonts w:hint="eastAsia" w:ascii="宋体" w:hAnsi="宋体" w:eastAsia="宋体" w:cs="宋体"/>
          <w:color w:val="000000"/>
          <w:highlight w:val="white"/>
          <w:shd w:val="clear" w:color="auto" w:fill="ffffff"/>
        </w:rPr>
      </w:r>
      <w:r/>
    </w:p>
    <w:p>
      <w:pPr>
        <w:pStyle w:val="865"/>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3．在国家规定的工程合理使用年限内，</w:t>
      </w:r>
      <w:r>
        <w:rPr>
          <w:rFonts w:hint="eastAsia" w:ascii="宋体" w:hAnsi="宋体" w:cs="宋体"/>
          <w:color w:val="000000"/>
          <w:highlight w:val="white"/>
          <w:shd w:val="clear" w:color="auto" w:fill="ffffff"/>
          <w:lang w:eastAsia="zh-CN"/>
        </w:rPr>
        <w:t xml:space="preserve">乙方</w:t>
      </w:r>
      <w:r>
        <w:rPr>
          <w:rFonts w:hint="eastAsia" w:ascii="宋体" w:hAnsi="宋体" w:eastAsia="宋体" w:cs="宋体"/>
          <w:color w:val="000000"/>
          <w:highlight w:val="white"/>
          <w:shd w:val="clear" w:color="auto" w:fill="ffffff"/>
        </w:rPr>
        <w:t xml:space="preserve">要确保工程质量。因</w:t>
      </w:r>
      <w:r>
        <w:rPr>
          <w:rFonts w:hint="eastAsia" w:ascii="宋体" w:hAnsi="宋体" w:cs="宋体"/>
          <w:color w:val="000000"/>
          <w:highlight w:val="white"/>
          <w:shd w:val="clear" w:color="auto" w:fill="ffffff"/>
          <w:lang w:eastAsia="zh-CN"/>
        </w:rPr>
        <w:t xml:space="preserve">乙方</w:t>
      </w:r>
      <w:r>
        <w:rPr>
          <w:rFonts w:hint="eastAsia" w:ascii="宋体" w:hAnsi="宋体" w:eastAsia="宋体" w:cs="宋体"/>
          <w:color w:val="000000"/>
          <w:highlight w:val="white"/>
          <w:shd w:val="clear" w:color="auto" w:fill="ffffff"/>
        </w:rPr>
        <w:t xml:space="preserve">原因致使工程在合理使用年限内成人身和财产损害的，</w:t>
      </w:r>
      <w:r>
        <w:rPr>
          <w:rFonts w:hint="eastAsia" w:ascii="宋体" w:hAnsi="宋体" w:cs="宋体"/>
          <w:color w:val="000000"/>
          <w:highlight w:val="white"/>
          <w:shd w:val="clear" w:color="auto" w:fill="ffffff"/>
          <w:lang w:eastAsia="zh-CN"/>
        </w:rPr>
        <w:t xml:space="preserve">乙方</w:t>
      </w:r>
      <w:r>
        <w:rPr>
          <w:rFonts w:hint="eastAsia" w:ascii="宋体" w:hAnsi="宋体" w:eastAsia="宋体" w:cs="宋体"/>
          <w:color w:val="000000"/>
          <w:highlight w:val="white"/>
          <w:shd w:val="clear" w:color="auto" w:fill="ffffff"/>
        </w:rPr>
        <w:t xml:space="preserve">应承担损害赔偿责任。</w:t>
      </w:r>
      <w:r>
        <w:rPr>
          <w:rFonts w:hint="eastAsia" w:ascii="宋体" w:hAnsi="宋体" w:eastAsia="宋体" w:cs="宋体"/>
          <w:color w:val="000000"/>
          <w:highlight w:val="white"/>
          <w:shd w:val="clear" w:color="auto" w:fill="ffffff"/>
        </w:rPr>
      </w:r>
      <w:r/>
    </w:p>
    <w:p>
      <w:pPr>
        <w:pStyle w:val="865"/>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4.对于涉及结构安全的质量问题，应当按照《建设工程质量管理条例》的规定，立即向当地建设行政主管部门和有关部门报告，采取安全防范措施，并由原设计人或者具有相应资质等级的设计人提出保修方案，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s="宋体"/>
          <w:color w:val="000000"/>
          <w:highlight w:val="white"/>
          <w:shd w:val="clear" w:color="auto" w:fill="ffffff"/>
          <w:lang w:eastAsia="zh-CN"/>
        </w:rPr>
        <w:t xml:space="preserve">乙方</w:t>
      </w:r>
      <w:r>
        <w:rPr>
          <w:rFonts w:hint="eastAsia" w:ascii="宋体" w:hAnsi="宋体" w:eastAsia="宋体" w:cs="宋体"/>
          <w:color w:val="000000"/>
          <w:highlight w:val="white"/>
          <w:shd w:val="clear" w:color="auto" w:fill="ffffff"/>
        </w:rPr>
        <w:t xml:space="preserve">实施保修。</w:t>
      </w:r>
      <w:r>
        <w:rPr>
          <w:rFonts w:hint="eastAsia" w:ascii="宋体" w:hAnsi="宋体" w:eastAsia="宋体" w:cs="宋体"/>
          <w:color w:val="000000"/>
          <w:highlight w:val="white"/>
          <w:shd w:val="clear" w:color="auto" w:fill="ffffff"/>
        </w:rPr>
      </w:r>
      <w:r/>
    </w:p>
    <w:p>
      <w:pPr>
        <w:pStyle w:val="865"/>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5．质量保修完成后，由</w:t>
      </w:r>
      <w:r>
        <w:rPr>
          <w:rFonts w:hint="eastAsia" w:ascii="宋体" w:hAnsi="宋体" w:cs="宋体"/>
          <w:color w:val="000000"/>
          <w:highlight w:val="white"/>
          <w:shd w:val="clear" w:color="auto" w:fill="ffffff"/>
          <w:lang w:eastAsia="zh-CN"/>
        </w:rPr>
        <w:t xml:space="preserve">甲方</w:t>
      </w:r>
      <w:r>
        <w:rPr>
          <w:rFonts w:hint="eastAsia" w:ascii="宋体" w:hAnsi="宋体" w:eastAsia="宋体" w:cs="宋体"/>
          <w:color w:val="000000"/>
          <w:highlight w:val="white"/>
          <w:shd w:val="clear" w:color="auto" w:fill="ffffff"/>
        </w:rPr>
        <w:t xml:space="preserve">组织验收。</w:t>
      </w:r>
      <w:r>
        <w:rPr>
          <w:rFonts w:hint="eastAsia" w:ascii="宋体" w:hAnsi="宋体" w:eastAsia="宋体" w:cs="宋体"/>
          <w:color w:val="000000"/>
          <w:highlight w:val="white"/>
          <w:shd w:val="clear" w:color="auto" w:fill="ffffff"/>
        </w:rPr>
      </w:r>
      <w:r/>
    </w:p>
    <w:p>
      <w:pPr>
        <w:pStyle w:val="865"/>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五、保修费用</w:t>
      </w:r>
      <w:r>
        <w:rPr>
          <w:rFonts w:hint="eastAsia" w:ascii="宋体" w:hAnsi="宋体" w:eastAsia="宋体" w:cs="宋体"/>
          <w:color w:val="000000"/>
          <w:highlight w:val="white"/>
          <w:shd w:val="clear" w:color="auto" w:fill="ffffff"/>
        </w:rPr>
      </w:r>
      <w:r/>
    </w:p>
    <w:p>
      <w:pPr>
        <w:pStyle w:val="865"/>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保修费用由造成质量缺陷的责任方承担。</w:t>
      </w:r>
      <w:r>
        <w:rPr>
          <w:rFonts w:hint="eastAsia" w:ascii="宋体" w:hAnsi="宋体" w:eastAsia="宋体" w:cs="宋体"/>
          <w:color w:val="000000"/>
          <w:highlight w:val="white"/>
          <w:shd w:val="clear" w:color="auto" w:fill="ffffff"/>
        </w:rPr>
      </w:r>
      <w:r/>
    </w:p>
    <w:p>
      <w:pPr>
        <w:pStyle w:val="865"/>
        <w:ind w:firstLine="525"/>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六、双方约定的其他工程质量保修事项：</w:t>
      </w:r>
      <w:r>
        <w:rPr>
          <w:rFonts w:hint="eastAsia" w:ascii="宋体" w:hAnsi="宋体" w:eastAsia="宋体" w:cs="宋体"/>
          <w:color w:val="000000"/>
          <w:highlight w:val="white"/>
          <w:u w:val="single"/>
          <w:shd w:val="clear" w:color="auto" w:fill="ffffff"/>
        </w:rPr>
        <w:t xml:space="preserve">保修期内因</w:t>
      </w:r>
      <w:r>
        <w:rPr>
          <w:rFonts w:hint="eastAsia" w:ascii="宋体" w:hAnsi="宋体" w:cs="宋体"/>
          <w:color w:val="000000"/>
          <w:highlight w:val="white"/>
          <w:u w:val="single"/>
          <w:shd w:val="clear" w:color="auto" w:fill="ffffff"/>
          <w:lang w:eastAsia="zh-CN"/>
        </w:rPr>
        <w:t xml:space="preserve">乙方</w:t>
      </w:r>
      <w:r>
        <w:rPr>
          <w:rFonts w:hint="eastAsia" w:ascii="宋体" w:hAnsi="宋体" w:eastAsia="宋体" w:cs="宋体"/>
          <w:color w:val="000000"/>
          <w:highlight w:val="white"/>
          <w:u w:val="single"/>
          <w:shd w:val="clear" w:color="auto" w:fill="ffffff"/>
        </w:rPr>
        <w:t xml:space="preserve">不能及时履行保修义务，</w:t>
      </w:r>
      <w:r>
        <w:rPr>
          <w:rFonts w:hint="eastAsia" w:ascii="宋体" w:hAnsi="宋体" w:cs="宋体"/>
          <w:color w:val="000000"/>
          <w:highlight w:val="white"/>
          <w:u w:val="single"/>
          <w:shd w:val="clear" w:color="auto" w:fill="ffffff"/>
          <w:lang w:eastAsia="zh-CN"/>
        </w:rPr>
        <w:t xml:space="preserve">甲方</w:t>
      </w:r>
      <w:r>
        <w:rPr>
          <w:rFonts w:hint="eastAsia" w:ascii="宋体" w:hAnsi="宋体" w:eastAsia="宋体" w:cs="宋体"/>
          <w:color w:val="000000"/>
          <w:highlight w:val="white"/>
          <w:u w:val="single"/>
          <w:shd w:val="clear" w:color="auto" w:fill="ffffff"/>
        </w:rPr>
        <w:t xml:space="preserve">有权另请第三方维修，按实际发生费用由</w:t>
      </w:r>
      <w:r>
        <w:rPr>
          <w:rFonts w:hint="eastAsia" w:ascii="宋体" w:hAnsi="宋体" w:cs="宋体"/>
          <w:color w:val="000000"/>
          <w:highlight w:val="white"/>
          <w:u w:val="single"/>
          <w:shd w:val="clear" w:color="auto" w:fill="ffffff"/>
          <w:lang w:eastAsia="zh-CN"/>
        </w:rPr>
        <w:t xml:space="preserve">乙方</w:t>
      </w:r>
      <w:r>
        <w:rPr>
          <w:rFonts w:hint="eastAsia" w:ascii="宋体" w:hAnsi="宋体" w:eastAsia="宋体" w:cs="宋体"/>
          <w:color w:val="000000"/>
          <w:highlight w:val="white"/>
          <w:u w:val="single"/>
          <w:shd w:val="clear" w:color="auto" w:fill="ffffff"/>
        </w:rPr>
        <w:t xml:space="preserve">支付</w:t>
      </w:r>
      <w:r>
        <w:rPr>
          <w:rFonts w:hint="eastAsia" w:ascii="宋体" w:hAnsi="宋体" w:eastAsia="宋体" w:cs="宋体"/>
          <w:color w:val="000000"/>
          <w:highlight w:val="white"/>
          <w:u w:val="single"/>
          <w:shd w:val="clear" w:color="auto" w:fill="ffffff"/>
          <w:lang w:eastAsia="zh-CN"/>
        </w:rPr>
        <w:t xml:space="preserve">。</w:t>
      </w:r>
      <w:r>
        <w:rPr>
          <w:rFonts w:hint="eastAsia" w:ascii="宋体" w:hAnsi="宋体" w:eastAsia="宋体" w:cs="宋体"/>
          <w:color w:val="000000"/>
          <w:highlight w:val="white"/>
          <w:shd w:val="clear" w:color="auto" w:fill="ffffff"/>
        </w:rPr>
        <w:t xml:space="preserve">                                              </w:t>
      </w:r>
      <w:r>
        <w:rPr>
          <w:rFonts w:hint="eastAsia" w:ascii="宋体" w:hAnsi="宋体" w:eastAsia="宋体" w:cs="宋体"/>
          <w:color w:val="000000"/>
          <w:highlight w:val="white"/>
          <w:shd w:val="clear" w:color="auto" w:fill="ffffff"/>
        </w:rPr>
      </w:r>
      <w:r/>
    </w:p>
    <w:p>
      <w:pPr>
        <w:pStyle w:val="865"/>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工程质量保修书由施工合同甲方、乙方在工程竣工验收前共同签署，作为施工合同附件，其有效期限至保修期满。</w:t>
      </w:r>
      <w:r>
        <w:rPr>
          <w:rFonts w:hint="eastAsia" w:ascii="宋体" w:hAnsi="宋体" w:eastAsia="宋体" w:cs="宋体"/>
          <w:color w:val="000000"/>
          <w:highlight w:val="white"/>
          <w:shd w:val="clear" w:color="auto" w:fill="ffffff"/>
        </w:rPr>
      </w:r>
      <w:r/>
    </w:p>
    <w:p>
      <w:pPr>
        <w:pStyle w:val="865"/>
        <w:jc w:val="left"/>
        <w:spacing w:line="360" w:lineRule="auto"/>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r>
      <w:r/>
    </w:p>
    <w:p>
      <w:pPr>
        <w:pStyle w:val="865"/>
        <w:ind w:firstLine="420"/>
        <w:spacing w:line="40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甲方单位：（盖章）                     乙方单位：（盖章）</w:t>
      </w:r>
      <w:r>
        <w:rPr>
          <w:rFonts w:hint="eastAsia" w:ascii="宋体" w:hAnsi="宋体" w:eastAsia="宋体" w:cs="宋体"/>
          <w:color w:val="000000"/>
          <w:sz w:val="21"/>
          <w:szCs w:val="21"/>
          <w:highlight w:val="white"/>
        </w:rPr>
      </w:r>
      <w:r/>
    </w:p>
    <w:p>
      <w:pPr>
        <w:pStyle w:val="865"/>
        <w:ind w:firstLine="420"/>
        <w:spacing w:line="40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法定代表人或授权代表：              </w:t>
      </w:r>
      <w:r>
        <w:rPr>
          <w:rFonts w:hint="eastAsia" w:ascii="宋体" w:hAnsi="宋体" w:cs="宋体"/>
          <w:color w:val="000000"/>
          <w:sz w:val="21"/>
          <w:szCs w:val="21"/>
          <w:highlight w:val="white"/>
          <w:lang w:val="en-US" w:eastAsia="zh-CN"/>
        </w:rPr>
        <w:t xml:space="preserve">  </w:t>
      </w:r>
      <w:r>
        <w:rPr>
          <w:rFonts w:hint="eastAsia" w:ascii="宋体" w:hAnsi="宋体" w:eastAsia="宋体" w:cs="宋体"/>
          <w:color w:val="000000"/>
          <w:sz w:val="21"/>
          <w:szCs w:val="21"/>
          <w:highlight w:val="white"/>
        </w:rPr>
        <w:t xml:space="preserve"> 法定代表人或授权代表：</w:t>
      </w:r>
      <w:r>
        <w:rPr>
          <w:rFonts w:hint="eastAsia" w:ascii="宋体" w:hAnsi="宋体" w:eastAsia="宋体" w:cs="宋体"/>
          <w:color w:val="000000"/>
          <w:sz w:val="21"/>
          <w:szCs w:val="21"/>
          <w:highlight w:val="white"/>
        </w:rPr>
      </w:r>
      <w:r/>
    </w:p>
    <w:p>
      <w:pPr>
        <w:pStyle w:val="865"/>
        <w:ind w:firstLine="420"/>
        <w:spacing w:line="40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地址：                                 地址：</w:t>
      </w:r>
      <w:r>
        <w:rPr>
          <w:rFonts w:hint="eastAsia" w:ascii="宋体" w:hAnsi="宋体" w:eastAsia="宋体" w:cs="宋体"/>
          <w:color w:val="000000"/>
          <w:sz w:val="21"/>
          <w:szCs w:val="21"/>
          <w:highlight w:val="white"/>
        </w:rPr>
      </w:r>
      <w:r/>
    </w:p>
    <w:p>
      <w:pPr>
        <w:pStyle w:val="865"/>
        <w:ind w:firstLine="420"/>
        <w:spacing w:line="40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电话：                                 电话：</w:t>
      </w:r>
      <w:r>
        <w:rPr>
          <w:rFonts w:hint="eastAsia" w:ascii="宋体" w:hAnsi="宋体" w:eastAsia="宋体" w:cs="宋体"/>
          <w:color w:val="000000"/>
          <w:sz w:val="21"/>
          <w:szCs w:val="21"/>
          <w:highlight w:val="white"/>
        </w:rPr>
      </w:r>
      <w:r/>
    </w:p>
    <w:p>
      <w:pPr>
        <w:pStyle w:val="865"/>
        <w:ind w:firstLine="420"/>
        <w:spacing w:line="40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r>
      <w:r/>
    </w:p>
    <w:p>
      <w:pPr>
        <w:pStyle w:val="865"/>
        <w:ind w:firstLine="420"/>
        <w:spacing w:line="40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年      月      日                      年      月      日</w:t>
      </w:r>
      <w:r>
        <w:rPr>
          <w:rFonts w:hint="eastAsia" w:ascii="宋体" w:hAnsi="宋体" w:eastAsia="宋体" w:cs="宋体"/>
          <w:color w:val="000000"/>
          <w:sz w:val="21"/>
          <w:szCs w:val="21"/>
          <w:highlight w:val="white"/>
        </w:rPr>
      </w:r>
      <w:r/>
    </w:p>
    <w:p>
      <w:pPr>
        <w:pStyle w:val="865"/>
        <w:ind w:firstLine="420"/>
        <w:jc w:val="left"/>
        <w:spacing w:line="360" w:lineRule="auto"/>
        <w:rPr>
          <w:rFonts w:hint="eastAsia" w:ascii="宋体" w:hAnsi="宋体" w:eastAsia="宋体" w:cs="宋体"/>
          <w:b/>
          <w:color w:val="000000"/>
          <w:sz w:val="30"/>
          <w:szCs w:val="30"/>
          <w:highlight w:val="white"/>
        </w:rPr>
      </w:pPr>
      <w:r>
        <w:rPr>
          <w:rFonts w:hint="eastAsia" w:ascii="宋体" w:hAnsi="宋体" w:eastAsia="宋体" w:cs="宋体"/>
          <w:b/>
          <w:color w:val="000000"/>
          <w:sz w:val="30"/>
          <w:szCs w:val="30"/>
          <w:highlight w:val="white"/>
        </w:rPr>
      </w:r>
      <w:r/>
    </w:p>
    <w:p>
      <w:pPr>
        <w:pStyle w:val="865"/>
        <w:jc w:val="center"/>
        <w:spacing w:line="480" w:lineRule="exact"/>
        <w:rPr>
          <w:rFonts w:hint="eastAsia" w:ascii="宋体" w:hAnsi="宋体" w:eastAsia="宋体" w:cs="宋体"/>
          <w:b/>
          <w:color w:val="000000"/>
          <w:sz w:val="30"/>
          <w:szCs w:val="30"/>
          <w:highlight w:val="white"/>
        </w:rPr>
      </w:pPr>
      <w:r>
        <w:rPr>
          <w:rFonts w:hint="eastAsia" w:ascii="宋体" w:hAnsi="宋体" w:eastAsia="宋体" w:cs="宋体"/>
          <w:b/>
          <w:color w:val="000000"/>
          <w:sz w:val="30"/>
          <w:szCs w:val="30"/>
          <w:highlight w:val="white"/>
        </w:rPr>
      </w:r>
      <w:r/>
    </w:p>
    <w:p>
      <w:pPr>
        <w:pStyle w:val="865"/>
        <w:jc w:val="center"/>
        <w:spacing w:line="480" w:lineRule="exact"/>
        <w:rPr>
          <w:rFonts w:hint="eastAsia" w:ascii="宋体" w:hAnsi="宋体" w:eastAsia="宋体" w:cs="宋体"/>
          <w:b/>
          <w:color w:val="000000"/>
          <w:sz w:val="30"/>
          <w:szCs w:val="30"/>
          <w:highlight w:val="white"/>
        </w:rPr>
        <w:sectPr>
          <w:footnotePr/>
          <w:endnotePr/>
          <w:type w:val="nextPage"/>
          <w:pgSz w:w="11906" w:h="16838" w:orient="portrait"/>
          <w:pgMar w:top="1440" w:right="1803" w:bottom="1440" w:left="1803" w:header="851" w:footer="992" w:gutter="0"/>
          <w:cols w:num="1" w:sep="0" w:space="1701" w:equalWidth="1"/>
          <w:docGrid w:linePitch="360"/>
          <w:titlePg/>
        </w:sectPr>
      </w:pPr>
      <w:r>
        <w:rPr>
          <w:rFonts w:hint="eastAsia" w:ascii="宋体" w:hAnsi="宋体" w:eastAsia="宋体" w:cs="宋体"/>
          <w:b/>
          <w:color w:val="000000"/>
          <w:sz w:val="30"/>
          <w:szCs w:val="30"/>
          <w:highlight w:val="white"/>
        </w:rPr>
      </w:r>
      <w:r/>
    </w:p>
    <w:p>
      <w:pPr>
        <w:pStyle w:val="865"/>
        <w:jc w:val="center"/>
        <w:spacing w:line="480" w:lineRule="exact"/>
        <w:rPr>
          <w:rFonts w:hint="eastAsia" w:ascii="宋体" w:hAnsi="宋体" w:eastAsia="宋体" w:cs="宋体"/>
          <w:b/>
          <w:color w:val="000000"/>
          <w:sz w:val="30"/>
          <w:szCs w:val="30"/>
          <w:highlight w:val="white"/>
        </w:rPr>
      </w:pPr>
      <w:r>
        <w:rPr>
          <w:rFonts w:hint="eastAsia" w:ascii="宋体" w:hAnsi="宋体" w:eastAsia="宋体" w:cs="宋体"/>
          <w:b/>
          <w:color w:val="000000"/>
          <w:sz w:val="30"/>
          <w:szCs w:val="30"/>
          <w:highlight w:val="white"/>
        </w:rPr>
        <w:t xml:space="preserve">安 全 协 议</w:t>
      </w:r>
      <w:r>
        <w:rPr>
          <w:rFonts w:hint="eastAsia" w:ascii="宋体" w:hAnsi="宋体" w:eastAsia="宋体" w:cs="宋体"/>
          <w:b/>
          <w:color w:val="000000"/>
          <w:sz w:val="30"/>
          <w:szCs w:val="30"/>
          <w:highlight w:val="white"/>
        </w:rPr>
      </w:r>
      <w:r/>
    </w:p>
    <w:p>
      <w:pPr>
        <w:pStyle w:val="945"/>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甲方： </w:t>
      </w:r>
      <w:r>
        <w:rPr>
          <w:rFonts w:hint="eastAsia" w:ascii="宋体" w:hAnsi="宋体" w:eastAsia="宋体" w:cs="宋体"/>
          <w:color w:val="000000"/>
          <w:sz w:val="21"/>
          <w:szCs w:val="21"/>
          <w:highlight w:val="white"/>
          <w:u w:val="single"/>
        </w:rPr>
        <w:t xml:space="preserve">                                 </w:t>
      </w:r>
      <w:r>
        <w:rPr>
          <w:rFonts w:hint="eastAsia" w:ascii="宋体" w:hAnsi="宋体" w:eastAsia="宋体" w:cs="宋体"/>
          <w:color w:val="000000"/>
          <w:sz w:val="21"/>
          <w:szCs w:val="21"/>
          <w:highlight w:val="white"/>
        </w:rPr>
      </w:r>
      <w:r/>
    </w:p>
    <w:p>
      <w:pPr>
        <w:pStyle w:val="945"/>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u w:val="single"/>
        </w:rPr>
      </w:pPr>
      <w:r>
        <w:rPr>
          <w:rFonts w:hint="eastAsia" w:ascii="宋体" w:hAnsi="宋体" w:eastAsia="宋体" w:cs="宋体"/>
          <w:color w:val="000000"/>
          <w:sz w:val="21"/>
          <w:szCs w:val="21"/>
          <w:highlight w:val="white"/>
        </w:rPr>
        <w:t xml:space="preserve">乙方： </w:t>
      </w:r>
      <w:r>
        <w:rPr>
          <w:rFonts w:hint="eastAsia" w:ascii="宋体" w:hAnsi="宋体" w:eastAsia="宋体" w:cs="宋体"/>
          <w:color w:val="000000"/>
          <w:sz w:val="21"/>
          <w:szCs w:val="21"/>
          <w:highlight w:val="white"/>
          <w:u w:val="single"/>
        </w:rPr>
        <w:t xml:space="preserve">                                  </w:t>
      </w:r>
      <w:r>
        <w:rPr>
          <w:rFonts w:hint="eastAsia" w:ascii="宋体" w:hAnsi="宋体" w:eastAsia="宋体" w:cs="宋体"/>
          <w:color w:val="000000"/>
          <w:sz w:val="21"/>
          <w:szCs w:val="21"/>
          <w:highlight w:val="white"/>
          <w:u w:val="single"/>
        </w:rPr>
      </w:r>
      <w:r/>
    </w:p>
    <w:p>
      <w:pPr>
        <w:pStyle w:val="945"/>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为了加强本项目施工中的安全管理，保证本项目人身、设备安全，确保本项目的顺利完成，根据国家有关法律规定以及“安全第一，预防为主、综合治理”安全生产方针，经甲乙双方平等协商，自愿签订如下安全生产协议，并作为政府采购合同的附件：</w:t>
      </w:r>
      <w:r>
        <w:rPr>
          <w:rFonts w:hint="eastAsia" w:ascii="宋体" w:hAnsi="宋体" w:eastAsia="宋体" w:cs="宋体"/>
          <w:color w:val="000000"/>
          <w:sz w:val="21"/>
          <w:szCs w:val="21"/>
          <w:highlight w:val="white"/>
        </w:rPr>
      </w:r>
      <w:r/>
    </w:p>
    <w:p>
      <w:pPr>
        <w:pStyle w:val="945"/>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第一条：甲乙双方必须认真贯彻执行国家安全生产政策、法律、法规。</w:t>
      </w:r>
      <w:r>
        <w:rPr>
          <w:rFonts w:hint="eastAsia" w:ascii="宋体" w:hAnsi="宋体" w:eastAsia="宋体" w:cs="宋体"/>
          <w:color w:val="000000"/>
          <w:sz w:val="21"/>
          <w:szCs w:val="21"/>
          <w:highlight w:val="white"/>
        </w:rPr>
      </w:r>
      <w:r/>
    </w:p>
    <w:p>
      <w:pPr>
        <w:pStyle w:val="945"/>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第二条：甲方承担的安全责任、权利；</w:t>
      </w:r>
      <w:r>
        <w:rPr>
          <w:rFonts w:hint="eastAsia" w:ascii="宋体" w:hAnsi="宋体" w:eastAsia="宋体" w:cs="宋体"/>
          <w:color w:val="000000"/>
          <w:sz w:val="21"/>
          <w:szCs w:val="21"/>
          <w:highlight w:val="white"/>
        </w:rPr>
      </w:r>
      <w:r/>
    </w:p>
    <w:p>
      <w:pPr>
        <w:pStyle w:val="945"/>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（一） 甲方有权要求乙方必须严格遵守安全生产法律、法规、标准、安全生产规章制度和操作规程，并熟练掌握事故防范措施和事故应急处理预案；</w:t>
      </w:r>
      <w:r>
        <w:rPr>
          <w:rFonts w:hint="eastAsia" w:ascii="宋体" w:hAnsi="宋体" w:eastAsia="宋体" w:cs="宋体"/>
          <w:color w:val="000000"/>
          <w:sz w:val="21"/>
          <w:szCs w:val="21"/>
          <w:highlight w:val="white"/>
        </w:rPr>
      </w:r>
      <w:r/>
    </w:p>
    <w:p>
      <w:pPr>
        <w:pStyle w:val="945"/>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（二） 甲方管理人员有权制止乙方人员违法、违规作业，并按规定给予处罚；</w:t>
      </w:r>
      <w:r>
        <w:rPr>
          <w:rFonts w:hint="eastAsia" w:ascii="宋体" w:hAnsi="宋体" w:eastAsia="宋体" w:cs="宋体"/>
          <w:color w:val="000000"/>
          <w:sz w:val="21"/>
          <w:szCs w:val="21"/>
          <w:highlight w:val="white"/>
        </w:rPr>
      </w:r>
      <w:r/>
    </w:p>
    <w:p>
      <w:pPr>
        <w:pStyle w:val="945"/>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（三） 甲方有权对安全意识差、不服从安全生产指挥的乙方人员责令退场。</w:t>
      </w:r>
      <w:r>
        <w:rPr>
          <w:rFonts w:hint="eastAsia" w:ascii="宋体" w:hAnsi="宋体" w:eastAsia="宋体" w:cs="宋体"/>
          <w:color w:val="000000"/>
          <w:sz w:val="21"/>
          <w:szCs w:val="21"/>
          <w:highlight w:val="white"/>
        </w:rPr>
      </w:r>
      <w:r/>
    </w:p>
    <w:p>
      <w:pPr>
        <w:pStyle w:val="945"/>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第</w:t>
      </w:r>
      <w:r>
        <w:rPr>
          <w:rFonts w:hint="eastAsia" w:ascii="宋体" w:hAnsi="宋体" w:eastAsia="宋体" w:cs="宋体"/>
          <w:color w:val="000000"/>
          <w:sz w:val="21"/>
          <w:szCs w:val="21"/>
          <w:highlight w:val="white"/>
          <w:lang w:val="en-US" w:eastAsia="zh-CN"/>
        </w:rPr>
        <w:t xml:space="preserve">三</w:t>
      </w:r>
      <w:r>
        <w:rPr>
          <w:rFonts w:hint="eastAsia" w:ascii="宋体" w:hAnsi="宋体" w:eastAsia="宋体" w:cs="宋体"/>
          <w:color w:val="000000"/>
          <w:sz w:val="21"/>
          <w:szCs w:val="21"/>
          <w:highlight w:val="white"/>
        </w:rPr>
        <w:t xml:space="preserve">条：乙方的责任、权利；</w:t>
      </w:r>
      <w:r>
        <w:rPr>
          <w:rFonts w:hint="eastAsia" w:ascii="宋体" w:hAnsi="宋体" w:eastAsia="宋体" w:cs="宋体"/>
          <w:color w:val="000000"/>
          <w:sz w:val="21"/>
          <w:szCs w:val="21"/>
          <w:highlight w:val="white"/>
        </w:rPr>
      </w:r>
      <w:r/>
    </w:p>
    <w:p>
      <w:pPr>
        <w:pStyle w:val="945"/>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（一） 乙方是本项目的安全生产的直接责任人，必须严格执行安全生产法律、法规、标准、安全生产规章制度和操作规程，并熟练掌握事故防范措施和事故应急处理预案；</w:t>
      </w:r>
      <w:r>
        <w:rPr>
          <w:rFonts w:hint="eastAsia" w:ascii="宋体" w:hAnsi="宋体" w:eastAsia="宋体" w:cs="宋体"/>
          <w:color w:val="000000"/>
          <w:sz w:val="21"/>
          <w:szCs w:val="21"/>
          <w:highlight w:val="white"/>
        </w:rPr>
      </w:r>
      <w:r/>
    </w:p>
    <w:p>
      <w:pPr>
        <w:pStyle w:val="945"/>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（二） 乙方必须为乙方工作人员办理医疗及工伤社会保险，并根据需要为从事高度危险作业的人员购买人身意外伤害保险，在施工过程中如发生人身伤亡事故和财产损失，由乙方承担全部责任；</w:t>
      </w:r>
      <w:r>
        <w:rPr>
          <w:rFonts w:hint="eastAsia" w:ascii="宋体" w:hAnsi="宋体" w:eastAsia="宋体" w:cs="宋体"/>
          <w:color w:val="000000"/>
          <w:sz w:val="21"/>
          <w:szCs w:val="21"/>
          <w:highlight w:val="white"/>
        </w:rPr>
      </w:r>
      <w:r/>
    </w:p>
    <w:p>
      <w:pPr>
        <w:pStyle w:val="945"/>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（三） 乙方应对现场安全负完全责任，乙方工作人员不得违规作业、冒险作业、疲劳作业，并按规定做好保护工作；</w:t>
      </w:r>
      <w:r>
        <w:rPr>
          <w:rFonts w:hint="eastAsia" w:ascii="宋体" w:hAnsi="宋体" w:eastAsia="宋体" w:cs="宋体"/>
          <w:color w:val="000000"/>
          <w:sz w:val="21"/>
          <w:szCs w:val="21"/>
          <w:highlight w:val="white"/>
        </w:rPr>
      </w:r>
      <w:r/>
    </w:p>
    <w:p>
      <w:pPr>
        <w:pStyle w:val="945"/>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（四） 乙方在工程现场人员必须配备安全防护用品，未配备安全防护用品的人员不得进入工程现场。</w:t>
      </w:r>
      <w:r>
        <w:rPr>
          <w:rFonts w:hint="eastAsia" w:ascii="宋体" w:hAnsi="宋体" w:eastAsia="宋体" w:cs="宋体"/>
          <w:color w:val="000000"/>
          <w:sz w:val="21"/>
          <w:szCs w:val="21"/>
          <w:highlight w:val="white"/>
        </w:rPr>
      </w:r>
      <w:r/>
    </w:p>
    <w:p>
      <w:pPr>
        <w:pStyle w:val="945"/>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第</w:t>
      </w:r>
      <w:r>
        <w:rPr>
          <w:rFonts w:hint="eastAsia" w:ascii="宋体" w:hAnsi="宋体" w:eastAsia="宋体" w:cs="宋体"/>
          <w:color w:val="000000"/>
          <w:sz w:val="21"/>
          <w:szCs w:val="21"/>
          <w:highlight w:val="white"/>
          <w:lang w:val="en-US" w:eastAsia="zh-CN"/>
        </w:rPr>
        <w:t xml:space="preserve">四</w:t>
      </w:r>
      <w:r>
        <w:rPr>
          <w:rFonts w:hint="eastAsia" w:ascii="宋体" w:hAnsi="宋体" w:eastAsia="宋体" w:cs="宋体"/>
          <w:color w:val="000000"/>
          <w:sz w:val="21"/>
          <w:szCs w:val="21"/>
          <w:highlight w:val="white"/>
        </w:rPr>
        <w:t xml:space="preserve">条：乙方工作人员必须严格遵守安全管理法律和制度，服从现场安全管理，在施工现场必须做到：</w:t>
      </w:r>
      <w:r>
        <w:rPr>
          <w:rFonts w:hint="eastAsia" w:ascii="宋体" w:hAnsi="宋体" w:eastAsia="宋体" w:cs="宋体"/>
          <w:color w:val="000000"/>
          <w:sz w:val="21"/>
          <w:szCs w:val="21"/>
          <w:highlight w:val="white"/>
        </w:rPr>
      </w:r>
      <w:r/>
    </w:p>
    <w:p>
      <w:pPr>
        <w:pStyle w:val="945"/>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（一） 高空悬空作业必须系好安全带；</w:t>
      </w:r>
      <w:r>
        <w:rPr>
          <w:rFonts w:hint="eastAsia" w:ascii="宋体" w:hAnsi="宋体" w:eastAsia="宋体" w:cs="宋体"/>
          <w:color w:val="000000"/>
          <w:sz w:val="21"/>
          <w:szCs w:val="21"/>
          <w:highlight w:val="white"/>
        </w:rPr>
      </w:r>
      <w:r/>
    </w:p>
    <w:p>
      <w:pPr>
        <w:pStyle w:val="945"/>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（二） 班前不得喝酒，不得在禁止吸烟的区域吸烟；</w:t>
      </w:r>
      <w:r>
        <w:rPr>
          <w:rFonts w:hint="eastAsia" w:ascii="宋体" w:hAnsi="宋体" w:eastAsia="宋体" w:cs="宋体"/>
          <w:color w:val="000000"/>
          <w:sz w:val="21"/>
          <w:szCs w:val="21"/>
          <w:highlight w:val="white"/>
        </w:rPr>
      </w:r>
      <w:r/>
    </w:p>
    <w:p>
      <w:pPr>
        <w:pStyle w:val="945"/>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（三） 现场内不得赤脚、不得穿拖鞋、不得穿高跟鞋，高空作业不得穿皮鞋、带钉鞋、易滑鞋；</w:t>
      </w:r>
      <w:r>
        <w:rPr>
          <w:rFonts w:hint="eastAsia" w:ascii="宋体" w:hAnsi="宋体" w:eastAsia="宋体" w:cs="宋体"/>
          <w:color w:val="000000"/>
          <w:sz w:val="21"/>
          <w:szCs w:val="21"/>
          <w:highlight w:val="white"/>
        </w:rPr>
      </w:r>
      <w:r/>
    </w:p>
    <w:p>
      <w:pPr>
        <w:pStyle w:val="945"/>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（四） 未经批准，不得随便拆除已架设的安全防护设施及安全装置和安全标牌；</w:t>
      </w:r>
      <w:r>
        <w:rPr>
          <w:rFonts w:hint="eastAsia" w:ascii="宋体" w:hAnsi="宋体" w:eastAsia="宋体" w:cs="宋体"/>
          <w:color w:val="000000"/>
          <w:sz w:val="21"/>
          <w:szCs w:val="21"/>
          <w:highlight w:val="white"/>
        </w:rPr>
      </w:r>
      <w:r/>
    </w:p>
    <w:p>
      <w:pPr>
        <w:pStyle w:val="945"/>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（五） 不得私自乱接乱拉电线，不得破坏工地上电缆及配电箱，不得用材料、工具等压砸电缆电线，确保用电安全；</w:t>
      </w:r>
      <w:r>
        <w:rPr>
          <w:rFonts w:hint="eastAsia" w:ascii="宋体" w:hAnsi="宋体" w:eastAsia="宋体" w:cs="宋体"/>
          <w:color w:val="000000"/>
          <w:sz w:val="21"/>
          <w:szCs w:val="21"/>
          <w:highlight w:val="white"/>
        </w:rPr>
      </w:r>
      <w:r/>
    </w:p>
    <w:p>
      <w:pPr>
        <w:pStyle w:val="945"/>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（六） 不得在工程现场烧火；</w:t>
      </w:r>
      <w:r>
        <w:rPr>
          <w:rFonts w:hint="eastAsia" w:ascii="宋体" w:hAnsi="宋体" w:eastAsia="宋体" w:cs="宋体"/>
          <w:color w:val="000000"/>
          <w:sz w:val="21"/>
          <w:szCs w:val="21"/>
          <w:highlight w:val="white"/>
        </w:rPr>
      </w:r>
      <w:r/>
    </w:p>
    <w:p>
      <w:pPr>
        <w:pStyle w:val="945"/>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（七） 不得从高处向下抛扔任何物资、材料，堆放物资、材料时不得超过支撑限重的70%；</w:t>
      </w:r>
      <w:r>
        <w:rPr>
          <w:rFonts w:hint="eastAsia" w:ascii="宋体" w:hAnsi="宋体" w:eastAsia="宋体" w:cs="宋体"/>
          <w:color w:val="000000"/>
          <w:sz w:val="21"/>
          <w:szCs w:val="21"/>
          <w:highlight w:val="white"/>
        </w:rPr>
      </w:r>
      <w:r/>
    </w:p>
    <w:p>
      <w:pPr>
        <w:pStyle w:val="945"/>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（八） 不得在高处临边一米范围内堆放活动材料；</w:t>
      </w:r>
      <w:r>
        <w:rPr>
          <w:rFonts w:hint="eastAsia" w:ascii="宋体" w:hAnsi="宋体" w:eastAsia="宋体" w:cs="宋体"/>
          <w:color w:val="000000"/>
          <w:sz w:val="21"/>
          <w:szCs w:val="21"/>
          <w:highlight w:val="white"/>
        </w:rPr>
      </w:r>
      <w:r/>
    </w:p>
    <w:p>
      <w:pPr>
        <w:pStyle w:val="945"/>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（九） 不得在操作面上及高处临边竖立放置工具和线材；</w:t>
      </w:r>
      <w:r>
        <w:rPr>
          <w:rFonts w:hint="eastAsia" w:ascii="宋体" w:hAnsi="宋体" w:eastAsia="宋体" w:cs="宋体"/>
          <w:color w:val="000000"/>
          <w:sz w:val="21"/>
          <w:szCs w:val="21"/>
          <w:highlight w:val="white"/>
        </w:rPr>
      </w:r>
      <w:r/>
    </w:p>
    <w:p>
      <w:pPr>
        <w:pStyle w:val="945"/>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（十） 使用电动工具，必须按操作规程和说明书要求正确佩戴防护用品；</w:t>
      </w:r>
      <w:r>
        <w:rPr>
          <w:rFonts w:hint="eastAsia" w:ascii="宋体" w:hAnsi="宋体" w:eastAsia="宋体" w:cs="宋体"/>
          <w:color w:val="000000"/>
          <w:sz w:val="21"/>
          <w:szCs w:val="21"/>
          <w:highlight w:val="white"/>
        </w:rPr>
      </w:r>
      <w:r/>
    </w:p>
    <w:p>
      <w:pPr>
        <w:pStyle w:val="945"/>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（十一） 施工过程中必须严格遵守安全操作规程。</w:t>
      </w:r>
      <w:r>
        <w:rPr>
          <w:rFonts w:hint="eastAsia" w:ascii="宋体" w:hAnsi="宋体" w:eastAsia="宋体" w:cs="宋体"/>
          <w:color w:val="000000"/>
          <w:sz w:val="21"/>
          <w:szCs w:val="21"/>
          <w:highlight w:val="white"/>
        </w:rPr>
      </w:r>
      <w:r/>
    </w:p>
    <w:p>
      <w:pPr>
        <w:pStyle w:val="945"/>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第</w:t>
      </w:r>
      <w:r>
        <w:rPr>
          <w:rFonts w:hint="eastAsia" w:ascii="宋体" w:hAnsi="宋体" w:eastAsia="宋体" w:cs="宋体"/>
          <w:color w:val="000000"/>
          <w:sz w:val="21"/>
          <w:szCs w:val="21"/>
          <w:highlight w:val="white"/>
          <w:lang w:val="en-US" w:eastAsia="zh-CN"/>
        </w:rPr>
        <w:t xml:space="preserve">五</w:t>
      </w:r>
      <w:r>
        <w:rPr>
          <w:rFonts w:hint="eastAsia" w:ascii="宋体" w:hAnsi="宋体" w:eastAsia="宋体" w:cs="宋体"/>
          <w:color w:val="000000"/>
          <w:sz w:val="21"/>
          <w:szCs w:val="21"/>
          <w:highlight w:val="white"/>
        </w:rPr>
        <w:t xml:space="preserve">条：安全责任</w:t>
      </w:r>
      <w:r>
        <w:rPr>
          <w:rFonts w:hint="eastAsia" w:ascii="宋体" w:hAnsi="宋体" w:eastAsia="宋体" w:cs="宋体"/>
          <w:color w:val="000000"/>
          <w:sz w:val="21"/>
          <w:szCs w:val="21"/>
          <w:highlight w:val="white"/>
        </w:rPr>
      </w:r>
      <w:r/>
    </w:p>
    <w:p>
      <w:pPr>
        <w:pStyle w:val="945"/>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（一） 本协议约定期间 由于乙方原因造成安全事故的，乙方负全部责任，并由乙方承担造成的经济损失和刑事责任；</w:t>
      </w:r>
      <w:r>
        <w:rPr>
          <w:rFonts w:hint="eastAsia" w:ascii="宋体" w:hAnsi="宋体" w:eastAsia="宋体" w:cs="宋体"/>
          <w:color w:val="000000"/>
          <w:sz w:val="21"/>
          <w:szCs w:val="21"/>
          <w:highlight w:val="white"/>
        </w:rPr>
      </w:r>
      <w:r/>
    </w:p>
    <w:p>
      <w:pPr>
        <w:pStyle w:val="945"/>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（二） 本协议约定期间如因乙方原因给甲方造成损失，由乙方负责向甲方赔偿，甲方有权直接从乙方工程款中扣除赔偿款。</w:t>
      </w:r>
      <w:r>
        <w:rPr>
          <w:rFonts w:hint="eastAsia" w:ascii="宋体" w:hAnsi="宋体" w:eastAsia="宋体" w:cs="宋体"/>
          <w:color w:val="000000"/>
          <w:sz w:val="21"/>
          <w:szCs w:val="21"/>
          <w:highlight w:val="white"/>
        </w:rPr>
      </w:r>
      <w:r/>
    </w:p>
    <w:p>
      <w:pPr>
        <w:pStyle w:val="945"/>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　　第</w:t>
      </w:r>
      <w:r>
        <w:rPr>
          <w:rFonts w:hint="eastAsia" w:ascii="宋体" w:hAnsi="宋体" w:eastAsia="宋体" w:cs="宋体"/>
          <w:color w:val="000000"/>
          <w:sz w:val="21"/>
          <w:szCs w:val="21"/>
          <w:highlight w:val="white"/>
          <w:lang w:val="en-US" w:eastAsia="zh-CN"/>
        </w:rPr>
        <w:t xml:space="preserve">六</w:t>
      </w:r>
      <w:r>
        <w:rPr>
          <w:rFonts w:hint="eastAsia" w:ascii="宋体" w:hAnsi="宋体" w:eastAsia="宋体" w:cs="宋体"/>
          <w:color w:val="000000"/>
          <w:sz w:val="21"/>
          <w:szCs w:val="21"/>
          <w:highlight w:val="white"/>
        </w:rPr>
        <w:t xml:space="preserve">条：本协议自签订之日起生效，一式四份，甲乙双方各二份。</w:t>
      </w:r>
      <w:r>
        <w:rPr>
          <w:rFonts w:hint="eastAsia" w:ascii="宋体" w:hAnsi="宋体" w:eastAsia="宋体" w:cs="宋体"/>
          <w:color w:val="000000"/>
          <w:sz w:val="21"/>
          <w:szCs w:val="21"/>
          <w:highlight w:val="white"/>
        </w:rPr>
      </w:r>
      <w:r/>
    </w:p>
    <w:p>
      <w:pPr>
        <w:pStyle w:val="945"/>
        <w:ind w:firstLine="420"/>
        <w:spacing w:before="0" w:beforeAutospacing="0" w:after="0" w:afterAutospacing="0" w:line="48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r>
      <w:r/>
    </w:p>
    <w:p>
      <w:pPr>
        <w:pStyle w:val="865"/>
        <w:ind w:firstLine="420"/>
        <w:spacing w:line="40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甲方单位：（盖章）                     乙方单位：（盖章）</w:t>
      </w:r>
      <w:r>
        <w:rPr>
          <w:rFonts w:hint="eastAsia" w:ascii="宋体" w:hAnsi="宋体" w:eastAsia="宋体" w:cs="宋体"/>
          <w:color w:val="000000"/>
          <w:sz w:val="21"/>
          <w:szCs w:val="21"/>
          <w:highlight w:val="white"/>
        </w:rPr>
      </w:r>
      <w:r/>
    </w:p>
    <w:p>
      <w:pPr>
        <w:pStyle w:val="865"/>
        <w:ind w:firstLine="420"/>
        <w:spacing w:line="40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法定代表人或授权代表：              </w:t>
      </w:r>
      <w:r>
        <w:rPr>
          <w:rFonts w:hint="eastAsia" w:ascii="宋体" w:hAnsi="宋体" w:cs="宋体"/>
          <w:color w:val="000000"/>
          <w:sz w:val="21"/>
          <w:szCs w:val="21"/>
          <w:highlight w:val="white"/>
          <w:lang w:val="en-US" w:eastAsia="zh-CN"/>
        </w:rPr>
        <w:t xml:space="preserve">  </w:t>
      </w:r>
      <w:r>
        <w:rPr>
          <w:rFonts w:hint="eastAsia" w:ascii="宋体" w:hAnsi="宋体" w:eastAsia="宋体" w:cs="宋体"/>
          <w:color w:val="000000"/>
          <w:sz w:val="21"/>
          <w:szCs w:val="21"/>
          <w:highlight w:val="white"/>
        </w:rPr>
        <w:t xml:space="preserve"> 法定代表人或授权代表：</w:t>
      </w:r>
      <w:r>
        <w:rPr>
          <w:rFonts w:hint="eastAsia" w:ascii="宋体" w:hAnsi="宋体" w:eastAsia="宋体" w:cs="宋体"/>
          <w:color w:val="000000"/>
          <w:sz w:val="21"/>
          <w:szCs w:val="21"/>
          <w:highlight w:val="white"/>
        </w:rPr>
      </w:r>
      <w:r/>
    </w:p>
    <w:p>
      <w:pPr>
        <w:pStyle w:val="865"/>
        <w:ind w:firstLine="420"/>
        <w:spacing w:line="40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地址：                                 地址：</w:t>
      </w:r>
      <w:r>
        <w:rPr>
          <w:rFonts w:hint="eastAsia" w:ascii="宋体" w:hAnsi="宋体" w:eastAsia="宋体" w:cs="宋体"/>
          <w:color w:val="000000"/>
          <w:sz w:val="21"/>
          <w:szCs w:val="21"/>
          <w:highlight w:val="white"/>
        </w:rPr>
      </w:r>
      <w:r/>
    </w:p>
    <w:p>
      <w:pPr>
        <w:pStyle w:val="865"/>
        <w:ind w:firstLine="420"/>
        <w:spacing w:line="40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电话：                                 电话：</w:t>
      </w:r>
      <w:r>
        <w:rPr>
          <w:rFonts w:hint="eastAsia" w:ascii="宋体" w:hAnsi="宋体" w:eastAsia="宋体" w:cs="宋体"/>
          <w:color w:val="000000"/>
          <w:sz w:val="21"/>
          <w:szCs w:val="21"/>
          <w:highlight w:val="white"/>
        </w:rPr>
      </w:r>
      <w:r/>
    </w:p>
    <w:p>
      <w:pPr>
        <w:pStyle w:val="865"/>
        <w:ind w:firstLine="420"/>
        <w:spacing w:line="40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r>
      <w:r/>
    </w:p>
    <w:p>
      <w:pPr>
        <w:pStyle w:val="865"/>
        <w:ind w:firstLine="420"/>
        <w:spacing w:line="40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年      月      日                      年      月      日</w:t>
      </w:r>
      <w:r>
        <w:rPr>
          <w:rFonts w:hint="eastAsia" w:ascii="宋体" w:hAnsi="宋体" w:eastAsia="宋体" w:cs="宋体"/>
          <w:color w:val="000000"/>
          <w:sz w:val="21"/>
          <w:szCs w:val="21"/>
          <w:highlight w:val="white"/>
        </w:rPr>
      </w:r>
      <w:r/>
    </w:p>
    <w:p>
      <w:pPr>
        <w:pStyle w:val="865"/>
        <w:jc w:val="center"/>
        <w:spacing w:line="480" w:lineRule="exact"/>
        <w:rPr>
          <w:rFonts w:hint="eastAsia" w:ascii="宋体" w:hAnsi="宋体" w:eastAsia="宋体" w:cs="宋体"/>
          <w:b/>
          <w:color w:val="000000"/>
          <w:sz w:val="30"/>
          <w:szCs w:val="30"/>
          <w:highlight w:val="white"/>
        </w:rPr>
      </w:pPr>
      <w:r>
        <w:rPr>
          <w:rFonts w:hint="eastAsia" w:ascii="宋体" w:hAnsi="宋体" w:eastAsia="宋体" w:cs="宋体"/>
          <w:b/>
          <w:color w:val="000000"/>
          <w:sz w:val="30"/>
          <w:szCs w:val="30"/>
          <w:highlight w:val="white"/>
        </w:rPr>
      </w:r>
      <w:r/>
    </w:p>
    <w:p>
      <w:pPr>
        <w:pStyle w:val="865"/>
        <w:jc w:val="center"/>
        <w:spacing w:line="480" w:lineRule="exact"/>
        <w:rPr>
          <w:rFonts w:hint="eastAsia" w:ascii="宋体" w:hAnsi="宋体" w:eastAsia="宋体" w:cs="宋体"/>
          <w:b/>
          <w:color w:val="000000"/>
          <w:sz w:val="30"/>
          <w:szCs w:val="30"/>
          <w:highlight w:val="white"/>
        </w:rPr>
      </w:pPr>
      <w:r>
        <w:rPr>
          <w:rFonts w:hint="eastAsia" w:ascii="宋体" w:hAnsi="宋体" w:eastAsia="宋体" w:cs="宋体"/>
          <w:b/>
          <w:color w:val="000000"/>
          <w:sz w:val="30"/>
          <w:szCs w:val="30"/>
          <w:highlight w:val="white"/>
        </w:rPr>
      </w:r>
      <w:r/>
    </w:p>
    <w:p>
      <w:pPr>
        <w:pStyle w:val="865"/>
        <w:jc w:val="center"/>
        <w:spacing w:line="480" w:lineRule="exact"/>
        <w:rPr>
          <w:rFonts w:hint="eastAsia" w:ascii="宋体" w:hAnsi="宋体" w:eastAsia="宋体" w:cs="宋体"/>
          <w:b/>
          <w:color w:val="000000"/>
          <w:sz w:val="30"/>
          <w:szCs w:val="30"/>
          <w:highlight w:val="white"/>
        </w:rPr>
      </w:pPr>
      <w:r>
        <w:rPr>
          <w:rFonts w:hint="eastAsia" w:ascii="宋体" w:hAnsi="宋体" w:eastAsia="宋体" w:cs="宋体"/>
          <w:b/>
          <w:color w:val="000000"/>
          <w:sz w:val="30"/>
          <w:szCs w:val="30"/>
          <w:highlight w:val="white"/>
        </w:rPr>
      </w:r>
      <w:r/>
    </w:p>
    <w:p>
      <w:pPr>
        <w:pStyle w:val="865"/>
        <w:jc w:val="center"/>
        <w:spacing w:line="480" w:lineRule="exact"/>
        <w:rPr>
          <w:rFonts w:hint="eastAsia" w:ascii="宋体" w:hAnsi="宋体" w:eastAsia="宋体" w:cs="宋体"/>
          <w:b/>
          <w:color w:val="000000"/>
          <w:sz w:val="30"/>
          <w:szCs w:val="30"/>
          <w:highlight w:val="white"/>
        </w:rPr>
      </w:pPr>
      <w:r>
        <w:rPr>
          <w:rFonts w:hint="eastAsia" w:ascii="宋体" w:hAnsi="宋体" w:eastAsia="宋体" w:cs="宋体"/>
          <w:b/>
          <w:color w:val="000000"/>
          <w:sz w:val="30"/>
          <w:szCs w:val="30"/>
          <w:highlight w:val="white"/>
        </w:rPr>
      </w:r>
      <w:r/>
    </w:p>
    <w:p>
      <w:pPr>
        <w:pStyle w:val="865"/>
        <w:jc w:val="center"/>
        <w:spacing w:line="480" w:lineRule="exact"/>
        <w:rPr>
          <w:rFonts w:hint="eastAsia" w:ascii="宋体" w:hAnsi="宋体" w:eastAsia="宋体" w:cs="宋体"/>
          <w:b/>
          <w:color w:val="000000"/>
          <w:sz w:val="30"/>
          <w:szCs w:val="30"/>
          <w:highlight w:val="white"/>
        </w:rPr>
      </w:pPr>
      <w:r>
        <w:rPr>
          <w:rFonts w:hint="eastAsia" w:ascii="宋体" w:hAnsi="宋体" w:eastAsia="宋体" w:cs="宋体"/>
          <w:b/>
          <w:color w:val="000000"/>
          <w:sz w:val="30"/>
          <w:szCs w:val="30"/>
          <w:highlight w:val="white"/>
        </w:rPr>
      </w:r>
      <w:r/>
    </w:p>
    <w:p>
      <w:pPr>
        <w:pStyle w:val="865"/>
        <w:jc w:val="center"/>
        <w:spacing w:line="480" w:lineRule="exact"/>
        <w:rPr>
          <w:rFonts w:hint="eastAsia" w:ascii="宋体" w:hAnsi="宋体" w:eastAsia="宋体" w:cs="宋体"/>
          <w:b/>
          <w:color w:val="000000"/>
          <w:sz w:val="30"/>
          <w:szCs w:val="30"/>
          <w:highlight w:val="white"/>
        </w:rPr>
      </w:pPr>
      <w:r>
        <w:rPr>
          <w:rFonts w:hint="eastAsia" w:ascii="宋体" w:hAnsi="宋体" w:eastAsia="宋体" w:cs="宋体"/>
          <w:b/>
          <w:color w:val="000000"/>
          <w:sz w:val="30"/>
          <w:szCs w:val="30"/>
          <w:highlight w:val="white"/>
        </w:rPr>
      </w:r>
      <w:r/>
    </w:p>
    <w:p>
      <w:pPr>
        <w:pStyle w:val="865"/>
        <w:jc w:val="center"/>
        <w:spacing w:line="480" w:lineRule="exact"/>
        <w:rPr>
          <w:rFonts w:hint="eastAsia" w:ascii="宋体" w:hAnsi="宋体" w:eastAsia="宋体" w:cs="宋体"/>
          <w:b/>
          <w:color w:val="000000"/>
          <w:sz w:val="30"/>
          <w:szCs w:val="30"/>
          <w:highlight w:val="white"/>
        </w:rPr>
      </w:pPr>
      <w:r>
        <w:rPr>
          <w:rFonts w:hint="eastAsia" w:ascii="宋体" w:hAnsi="宋体" w:eastAsia="宋体" w:cs="宋体"/>
          <w:b/>
          <w:color w:val="000000"/>
          <w:sz w:val="30"/>
          <w:szCs w:val="30"/>
          <w:highlight w:val="white"/>
        </w:rPr>
      </w:r>
      <w:r/>
    </w:p>
    <w:p>
      <w:pPr>
        <w:pStyle w:val="865"/>
        <w:jc w:val="center"/>
        <w:spacing w:line="480" w:lineRule="exact"/>
        <w:rPr>
          <w:rFonts w:hint="eastAsia" w:ascii="宋体" w:hAnsi="宋体" w:eastAsia="宋体" w:cs="宋体"/>
          <w:b/>
          <w:color w:val="000000"/>
          <w:sz w:val="30"/>
          <w:szCs w:val="30"/>
          <w:highlight w:val="white"/>
        </w:rPr>
      </w:pPr>
      <w:r>
        <w:rPr>
          <w:rFonts w:hint="eastAsia" w:ascii="宋体" w:hAnsi="宋体" w:eastAsia="宋体" w:cs="宋体"/>
          <w:b/>
          <w:color w:val="000000"/>
          <w:sz w:val="30"/>
          <w:szCs w:val="30"/>
          <w:highlight w:val="white"/>
        </w:rPr>
      </w:r>
      <w:r/>
    </w:p>
    <w:p>
      <w:pPr>
        <w:pStyle w:val="865"/>
        <w:jc w:val="center"/>
        <w:spacing w:line="480" w:lineRule="exact"/>
        <w:rPr>
          <w:rFonts w:hint="eastAsia" w:ascii="宋体" w:hAnsi="宋体" w:eastAsia="宋体" w:cs="宋体"/>
          <w:b/>
          <w:color w:val="000000"/>
          <w:sz w:val="30"/>
          <w:szCs w:val="30"/>
          <w:highlight w:val="white"/>
        </w:rPr>
      </w:pPr>
      <w:r>
        <w:rPr>
          <w:rFonts w:hint="eastAsia" w:ascii="宋体" w:hAnsi="宋体" w:eastAsia="宋体" w:cs="宋体"/>
          <w:b/>
          <w:color w:val="000000"/>
          <w:sz w:val="30"/>
          <w:szCs w:val="30"/>
          <w:highlight w:val="white"/>
        </w:rPr>
      </w:r>
      <w:r/>
    </w:p>
    <w:p>
      <w:pPr>
        <w:pStyle w:val="865"/>
        <w:jc w:val="center"/>
        <w:spacing w:line="480" w:lineRule="exact"/>
        <w:rPr>
          <w:rFonts w:hint="eastAsia" w:ascii="宋体" w:hAnsi="宋体" w:eastAsia="宋体" w:cs="宋体"/>
          <w:b/>
          <w:color w:val="000000"/>
          <w:sz w:val="30"/>
          <w:szCs w:val="30"/>
          <w:highlight w:val="white"/>
        </w:rPr>
      </w:pPr>
      <w:r>
        <w:rPr>
          <w:rFonts w:hint="eastAsia" w:ascii="宋体" w:hAnsi="宋体" w:eastAsia="宋体" w:cs="宋体"/>
          <w:b/>
          <w:color w:val="000000"/>
          <w:sz w:val="30"/>
          <w:szCs w:val="30"/>
          <w:highlight w:val="white"/>
        </w:rPr>
      </w:r>
      <w:r/>
    </w:p>
    <w:p>
      <w:pPr>
        <w:pStyle w:val="865"/>
        <w:jc w:val="both"/>
        <w:spacing w:line="480" w:lineRule="exact"/>
        <w:rPr>
          <w:rFonts w:hint="eastAsia" w:ascii="宋体" w:hAnsi="宋体" w:eastAsia="宋体" w:cs="宋体"/>
          <w:b/>
          <w:color w:val="000000"/>
          <w:sz w:val="30"/>
          <w:szCs w:val="30"/>
          <w:highlight w:val="white"/>
        </w:rPr>
      </w:pPr>
      <w:r>
        <w:rPr>
          <w:rFonts w:hint="eastAsia" w:ascii="宋体" w:hAnsi="宋体" w:eastAsia="宋体" w:cs="宋体"/>
          <w:b/>
          <w:color w:val="000000"/>
          <w:sz w:val="30"/>
          <w:szCs w:val="30"/>
          <w:highlight w:val="white"/>
        </w:rPr>
      </w:r>
      <w:r/>
    </w:p>
    <w:p>
      <w:pPr>
        <w:pStyle w:val="865"/>
        <w:rPr>
          <w:rFonts w:hint="eastAsia" w:ascii="宋体" w:hAnsi="宋体" w:eastAsia="宋体" w:cs="宋体"/>
          <w:b/>
          <w:color w:val="000000"/>
          <w:sz w:val="30"/>
          <w:szCs w:val="30"/>
          <w:highlight w:val="white"/>
        </w:rPr>
      </w:pPr>
      <w:r>
        <w:rPr>
          <w:rFonts w:hint="eastAsia" w:ascii="宋体" w:hAnsi="宋体" w:eastAsia="宋体" w:cs="宋体"/>
          <w:b/>
          <w:color w:val="000000"/>
          <w:sz w:val="30"/>
          <w:szCs w:val="30"/>
          <w:highlight w:val="white"/>
        </w:rPr>
        <w:br w:type="page" w:clear="all"/>
      </w:r>
      <w:r>
        <w:rPr>
          <w:rFonts w:hint="eastAsia" w:ascii="宋体" w:hAnsi="宋体" w:eastAsia="宋体" w:cs="宋体"/>
          <w:b/>
          <w:color w:val="000000"/>
          <w:sz w:val="30"/>
          <w:szCs w:val="30"/>
          <w:highlight w:val="white"/>
        </w:rPr>
      </w:r>
      <w:r/>
    </w:p>
    <w:p>
      <w:pPr>
        <w:pStyle w:val="865"/>
        <w:jc w:val="center"/>
        <w:spacing w:line="480" w:lineRule="exact"/>
        <w:rPr>
          <w:rFonts w:hint="eastAsia" w:ascii="宋体" w:hAnsi="宋体" w:eastAsia="宋体" w:cs="宋体"/>
          <w:color w:val="000000"/>
          <w:szCs w:val="21"/>
          <w:highlight w:val="white"/>
        </w:rPr>
      </w:pPr>
      <w:r>
        <w:rPr>
          <w:rFonts w:hint="eastAsia" w:ascii="宋体" w:hAnsi="宋体" w:eastAsia="宋体" w:cs="宋体"/>
          <w:b/>
          <w:color w:val="000000"/>
          <w:sz w:val="30"/>
          <w:szCs w:val="30"/>
          <w:highlight w:val="white"/>
        </w:rPr>
        <w:t xml:space="preserve">施工单位安全施工承诺书</w:t>
      </w:r>
      <w:r>
        <w:rPr>
          <w:rFonts w:hint="eastAsia" w:ascii="宋体" w:hAnsi="宋体" w:eastAsia="宋体" w:cs="宋体"/>
          <w:color w:val="000000"/>
          <w:szCs w:val="21"/>
          <w:highlight w:val="white"/>
        </w:rPr>
      </w:r>
      <w:r/>
    </w:p>
    <w:p>
      <w:pPr>
        <w:pStyle w:val="865"/>
        <w:ind w:firstLine="646"/>
        <w:spacing w:line="48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本单位郑重承诺:在</w:t>
      </w:r>
      <w:r>
        <w:rPr>
          <w:rFonts w:hint="eastAsia" w:ascii="宋体" w:hAnsi="宋体" w:eastAsia="宋体" w:cs="宋体"/>
          <w:color w:val="000000"/>
          <w:szCs w:val="21"/>
          <w:highlight w:val="white"/>
          <w:u w:val="single"/>
        </w:rPr>
        <w:t xml:space="preserve">                            </w:t>
      </w:r>
      <w:r>
        <w:rPr>
          <w:rFonts w:hint="eastAsia" w:ascii="宋体" w:hAnsi="宋体" w:eastAsia="宋体" w:cs="宋体"/>
          <w:color w:val="000000"/>
          <w:szCs w:val="21"/>
          <w:highlight w:val="white"/>
        </w:rPr>
        <w:t xml:space="preserve">工程施工过程中，严格遵守《建筑法》、《安全生产法》、《建设工程安全生产管理条例》、《安全生产许可证条例》、《施工企业安全生产评价标准》、《建筑施工安全检查标准》、《危险性较大的分部分项工程安全管理规定》《建筑工程施工发包与承包违法行为认定查处管理办法》等法律法规规章、规范标准和各项规定。</w:t>
      </w:r>
      <w:r>
        <w:rPr>
          <w:rFonts w:hint="eastAsia" w:ascii="宋体" w:hAnsi="宋体" w:eastAsia="宋体" w:cs="宋体"/>
          <w:color w:val="000000"/>
          <w:szCs w:val="21"/>
          <w:highlight w:val="white"/>
        </w:rPr>
      </w:r>
      <w:r/>
    </w:p>
    <w:p>
      <w:pPr>
        <w:pStyle w:val="865"/>
        <w:ind w:firstLine="646"/>
        <w:spacing w:line="48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决不违法分包、转包和挂靠，确保工程质量和施工安全。</w:t>
      </w:r>
      <w:r>
        <w:rPr>
          <w:rFonts w:hint="eastAsia" w:ascii="宋体" w:hAnsi="宋体" w:eastAsia="宋体" w:cs="宋体"/>
          <w:color w:val="000000"/>
          <w:szCs w:val="21"/>
          <w:highlight w:val="white"/>
        </w:rPr>
      </w:r>
      <w:r/>
    </w:p>
    <w:p>
      <w:pPr>
        <w:pStyle w:val="865"/>
        <w:ind w:firstLine="646"/>
        <w:spacing w:line="48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单位法定代表人</w:t>
      </w:r>
      <w:r>
        <w:rPr>
          <w:rFonts w:hint="eastAsia" w:ascii="宋体" w:hAnsi="宋体" w:eastAsia="宋体" w:cs="宋体"/>
          <w:color w:val="000000"/>
          <w:szCs w:val="21"/>
          <w:highlight w:val="white"/>
          <w:u w:val="single"/>
        </w:rPr>
        <w:t xml:space="preserve">            </w:t>
      </w:r>
      <w:r>
        <w:rPr>
          <w:rFonts w:hint="eastAsia" w:ascii="宋体" w:hAnsi="宋体" w:eastAsia="宋体" w:cs="宋体"/>
          <w:color w:val="000000"/>
          <w:szCs w:val="21"/>
          <w:highlight w:val="white"/>
        </w:rPr>
        <w:t xml:space="preserve">授权</w:t>
      </w:r>
      <w:r>
        <w:rPr>
          <w:rFonts w:hint="eastAsia" w:ascii="宋体" w:hAnsi="宋体" w:eastAsia="宋体" w:cs="宋体"/>
          <w:color w:val="000000"/>
          <w:szCs w:val="21"/>
          <w:highlight w:val="white"/>
          <w:u w:val="single"/>
        </w:rPr>
        <w:t xml:space="preserve">               </w:t>
      </w:r>
      <w:r>
        <w:rPr>
          <w:rFonts w:hint="eastAsia" w:ascii="宋体" w:hAnsi="宋体" w:eastAsia="宋体" w:cs="宋体"/>
          <w:color w:val="000000"/>
          <w:szCs w:val="21"/>
          <w:highlight w:val="white"/>
        </w:rPr>
        <w:t xml:space="preserve">为本工程项目经理。</w:t>
      </w:r>
      <w:r>
        <w:rPr>
          <w:rFonts w:hint="eastAsia" w:ascii="宋体" w:hAnsi="宋体" w:eastAsia="宋体" w:cs="宋体"/>
          <w:color w:val="000000"/>
          <w:szCs w:val="21"/>
          <w:highlight w:val="white"/>
        </w:rPr>
      </w:r>
      <w:r/>
    </w:p>
    <w:p>
      <w:pPr>
        <w:pStyle w:val="865"/>
        <w:ind w:firstLine="646"/>
        <w:spacing w:line="48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承诺期内，若违反上述承诺内容，本企业和承诺人愿意接受建设行政主管部门及其他有关部门依据有关法律法规给予的处罚。</w:t>
      </w:r>
      <w:r>
        <w:rPr>
          <w:rFonts w:hint="eastAsia" w:ascii="宋体" w:hAnsi="宋体" w:eastAsia="宋体" w:cs="宋体"/>
          <w:color w:val="000000"/>
          <w:szCs w:val="21"/>
          <w:highlight w:val="white"/>
        </w:rPr>
      </w:r>
      <w:r/>
    </w:p>
    <w:tbl>
      <w:tblPr>
        <w:tblW w:w="9072" w:type="dxa"/>
        <w:jc w:val="center"/>
        <w:tblInd w:w="-108" w:type="dxa"/>
        <w:tblLayout w:type="fixed"/>
        <w:tblCellMar>
          <w:left w:w="0" w:type="dxa"/>
          <w:top w:w="0" w:type="dxa"/>
          <w:right w:w="0" w:type="dxa"/>
          <w:bottom w:w="0" w:type="dxa"/>
        </w:tblCellMar>
        <w:tblLook w:val="04A0" w:firstRow="1" w:lastRow="0" w:firstColumn="1" w:lastColumn="0" w:noHBand="0" w:noVBand="1"/>
      </w:tblPr>
      <w:tblGrid>
        <w:gridCol w:w="2613"/>
        <w:gridCol w:w="2828"/>
        <w:gridCol w:w="1478"/>
        <w:gridCol w:w="2153"/>
      </w:tblGrid>
      <w:tr>
        <w:trPr>
          <w:trHeight w:val="624"/>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pStyle w:val="865"/>
              <w:jc w:val="center"/>
              <w:spacing w:line="480" w:lineRule="exact"/>
              <w:widowControl/>
              <w:rPr>
                <w:rFonts w:hint="eastAsia" w:ascii="宋体" w:hAnsi="宋体" w:eastAsia="宋体" w:cs="宋体"/>
                <w:color w:val="000000"/>
                <w:szCs w:val="21"/>
                <w:highlight w:val="white"/>
              </w:rPr>
              <w:outlineLvl w:val="0"/>
            </w:pPr>
            <w:r>
              <w:rPr>
                <w:rFonts w:hint="eastAsia" w:ascii="宋体" w:hAnsi="宋体" w:eastAsia="宋体" w:cs="宋体"/>
                <w:color w:val="000000"/>
                <w:szCs w:val="21"/>
                <w:highlight w:val="white"/>
              </w:rPr>
              <w:t xml:space="preserve">法定代表人（签名）</w:t>
            </w:r>
            <w:r>
              <w:rPr>
                <w:rFonts w:hint="eastAsia" w:ascii="宋体" w:hAnsi="宋体" w:eastAsia="宋体" w:cs="宋体"/>
                <w:color w:val="000000"/>
                <w:szCs w:val="21"/>
                <w:highlight w:val="white"/>
              </w:rPr>
            </w:r>
            <w:r/>
          </w:p>
        </w:tc>
        <w:tc>
          <w:tcPr>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pStyle w:val="865"/>
              <w:jc w:val="center"/>
              <w:spacing w:line="480" w:lineRule="exact"/>
              <w:widowControl/>
              <w:rPr>
                <w:rFonts w:hint="eastAsia" w:ascii="宋体" w:hAnsi="宋体" w:eastAsia="宋体" w:cs="宋体"/>
                <w:color w:val="000000"/>
                <w:szCs w:val="21"/>
                <w:highlight w:val="white"/>
              </w:rPr>
              <w:outlineLvl w:val="0"/>
            </w:pPr>
            <w:r>
              <w:rPr>
                <w:rFonts w:hint="eastAsia" w:ascii="宋体" w:hAnsi="宋体" w:eastAsia="宋体" w:cs="宋体"/>
                <w:color w:val="000000"/>
                <w:szCs w:val="21"/>
                <w:highlight w:val="white"/>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5"/>
              <w:jc w:val="center"/>
              <w:spacing w:line="480" w:lineRule="exact"/>
              <w:widowControl/>
              <w:rPr>
                <w:rFonts w:hint="eastAsia" w:ascii="宋体" w:hAnsi="宋体" w:eastAsia="宋体" w:cs="宋体"/>
                <w:color w:val="000000"/>
                <w:szCs w:val="21"/>
                <w:highlight w:val="white"/>
              </w:rPr>
              <w:outlineLvl w:val="0"/>
            </w:pPr>
            <w:r>
              <w:rPr>
                <w:rFonts w:hint="eastAsia" w:ascii="宋体" w:hAnsi="宋体" w:eastAsia="宋体" w:cs="宋体"/>
                <w:color w:val="000000"/>
                <w:szCs w:val="21"/>
                <w:highlight w:val="white"/>
              </w:rPr>
              <w:t xml:space="preserve">承诺日期</w:t>
            </w:r>
            <w:r>
              <w:rPr>
                <w:rFonts w:hint="eastAsia" w:ascii="宋体" w:hAnsi="宋体" w:eastAsia="宋体" w:cs="宋体"/>
                <w:color w:val="000000"/>
                <w:szCs w:val="21"/>
                <w:highlight w:val="white"/>
              </w:rPr>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pStyle w:val="865"/>
              <w:jc w:val="center"/>
              <w:spacing w:line="480" w:lineRule="exact"/>
              <w:widowControl/>
              <w:rPr>
                <w:rFonts w:hint="eastAsia" w:ascii="宋体" w:hAnsi="宋体" w:eastAsia="宋体" w:cs="宋体"/>
                <w:color w:val="000000"/>
                <w:szCs w:val="21"/>
                <w:highlight w:val="white"/>
              </w:rPr>
              <w:outlineLvl w:val="0"/>
            </w:pPr>
            <w:r>
              <w:rPr>
                <w:rFonts w:hint="eastAsia" w:ascii="宋体" w:hAnsi="宋体" w:eastAsia="宋体" w:cs="宋体"/>
                <w:color w:val="000000"/>
                <w:szCs w:val="21"/>
                <w:highlight w:val="white"/>
              </w:rPr>
            </w:r>
            <w:r/>
          </w:p>
        </w:tc>
      </w:tr>
      <w:tr>
        <w:trPr>
          <w:trHeight w:val="514"/>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pStyle w:val="865"/>
              <w:jc w:val="center"/>
              <w:spacing w:line="480" w:lineRule="exact"/>
              <w:widowControl/>
              <w:rPr>
                <w:rFonts w:hint="eastAsia" w:ascii="宋体" w:hAnsi="宋体" w:eastAsia="宋体" w:cs="宋体"/>
                <w:color w:val="000000"/>
                <w:szCs w:val="21"/>
                <w:highlight w:val="white"/>
              </w:rPr>
              <w:outlineLvl w:val="0"/>
            </w:pPr>
            <w:r>
              <w:rPr>
                <w:rFonts w:hint="eastAsia" w:ascii="宋体" w:hAnsi="宋体" w:eastAsia="宋体" w:cs="宋体"/>
                <w:color w:val="000000"/>
                <w:szCs w:val="21"/>
                <w:highlight w:val="white"/>
              </w:rPr>
              <w:t xml:space="preserve">联系方式</w:t>
            </w:r>
            <w:r>
              <w:rPr>
                <w:rFonts w:hint="eastAsia" w:ascii="宋体" w:hAnsi="宋体" w:eastAsia="宋体" w:cs="宋体"/>
                <w:color w:val="000000"/>
                <w:szCs w:val="21"/>
                <w:highlight w:val="white"/>
              </w:rPr>
            </w:r>
            <w:r/>
          </w:p>
        </w:tc>
        <w:tc>
          <w:tcPr>
            <w:gridSpan w:val="3"/>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pStyle w:val="865"/>
              <w:ind w:left="269" w:hanging="268"/>
              <w:jc w:val="center"/>
              <w:spacing w:line="480" w:lineRule="exact"/>
              <w:widowControl/>
              <w:rPr>
                <w:rFonts w:hint="eastAsia" w:ascii="宋体" w:hAnsi="宋体" w:eastAsia="宋体" w:cs="宋体"/>
                <w:color w:val="000000"/>
                <w:szCs w:val="21"/>
                <w:highlight w:val="white"/>
              </w:rPr>
              <w:outlineLvl w:val="0"/>
            </w:pPr>
            <w:r>
              <w:rPr>
                <w:rFonts w:hint="eastAsia" w:ascii="宋体" w:hAnsi="宋体" w:eastAsia="宋体" w:cs="宋体"/>
                <w:color w:val="000000"/>
                <w:szCs w:val="21"/>
                <w:highlight w:val="white"/>
              </w:rPr>
            </w:r>
            <w:r/>
          </w:p>
        </w:tc>
      </w:tr>
      <w:tr>
        <w:trPr>
          <w:trHeight w:val="608"/>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pStyle w:val="865"/>
              <w:jc w:val="center"/>
              <w:spacing w:line="480" w:lineRule="exact"/>
              <w:widowControl/>
              <w:rPr>
                <w:rFonts w:hint="eastAsia" w:ascii="宋体" w:hAnsi="宋体" w:eastAsia="宋体" w:cs="宋体"/>
                <w:b/>
                <w:bCs/>
                <w:color w:val="000000"/>
                <w:szCs w:val="21"/>
                <w:highlight w:val="white"/>
              </w:rPr>
              <w:outlineLvl w:val="0"/>
            </w:pPr>
            <w:r>
              <w:rPr>
                <w:rFonts w:hint="eastAsia" w:ascii="宋体" w:hAnsi="宋体" w:eastAsia="宋体" w:cs="宋体"/>
                <w:color w:val="000000"/>
                <w:szCs w:val="21"/>
                <w:highlight w:val="white"/>
              </w:rPr>
              <w:t xml:space="preserve">项目经理（签名）</w:t>
            </w:r>
            <w:r>
              <w:rPr>
                <w:rFonts w:hint="eastAsia" w:ascii="宋体" w:hAnsi="宋体" w:eastAsia="宋体" w:cs="宋体"/>
                <w:b/>
                <w:bCs/>
                <w:color w:val="000000"/>
                <w:szCs w:val="21"/>
                <w:highlight w:val="white"/>
              </w:rPr>
            </w:r>
            <w:r/>
          </w:p>
        </w:tc>
        <w:tc>
          <w:tcPr>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pStyle w:val="865"/>
              <w:jc w:val="center"/>
              <w:spacing w:line="480" w:lineRule="exact"/>
              <w:widowControl/>
              <w:rPr>
                <w:rFonts w:hint="eastAsia" w:ascii="宋体" w:hAnsi="宋体" w:eastAsia="宋体" w:cs="宋体"/>
                <w:b/>
                <w:bCs/>
                <w:color w:val="000000"/>
                <w:szCs w:val="21"/>
                <w:highlight w:val="white"/>
              </w:rPr>
              <w:outlineLvl w:val="0"/>
            </w:pPr>
            <w:r>
              <w:rPr>
                <w:rFonts w:hint="eastAsia" w:ascii="宋体" w:hAnsi="宋体" w:eastAsia="宋体" w:cs="宋体"/>
                <w:b/>
                <w:bCs/>
                <w:color w:val="000000"/>
                <w:szCs w:val="21"/>
                <w:highlight w:val="white"/>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5"/>
              <w:jc w:val="center"/>
              <w:spacing w:line="480" w:lineRule="exact"/>
              <w:widowControl/>
              <w:rPr>
                <w:rFonts w:hint="eastAsia" w:ascii="宋体" w:hAnsi="宋体" w:eastAsia="宋体" w:cs="宋体"/>
                <w:color w:val="000000"/>
                <w:szCs w:val="21"/>
                <w:highlight w:val="white"/>
              </w:rPr>
              <w:outlineLvl w:val="0"/>
            </w:pPr>
            <w:r>
              <w:rPr>
                <w:rFonts w:hint="eastAsia" w:ascii="宋体" w:hAnsi="宋体" w:eastAsia="宋体" w:cs="宋体"/>
                <w:color w:val="000000"/>
                <w:szCs w:val="21"/>
                <w:highlight w:val="white"/>
              </w:rPr>
              <w:t xml:space="preserve">承诺日期</w:t>
            </w:r>
            <w:r>
              <w:rPr>
                <w:rFonts w:hint="eastAsia" w:ascii="宋体" w:hAnsi="宋体" w:eastAsia="宋体" w:cs="宋体"/>
                <w:color w:val="000000"/>
                <w:szCs w:val="21"/>
                <w:highlight w:val="white"/>
              </w:rPr>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pStyle w:val="865"/>
              <w:jc w:val="center"/>
              <w:spacing w:line="480" w:lineRule="exact"/>
              <w:widowControl/>
              <w:rPr>
                <w:rFonts w:hint="eastAsia" w:ascii="宋体" w:hAnsi="宋体" w:eastAsia="宋体" w:cs="宋体"/>
                <w:b/>
                <w:bCs/>
                <w:color w:val="000000"/>
                <w:szCs w:val="21"/>
                <w:highlight w:val="white"/>
              </w:rPr>
              <w:outlineLvl w:val="0"/>
            </w:pPr>
            <w:r>
              <w:rPr>
                <w:rFonts w:hint="eastAsia" w:ascii="宋体" w:hAnsi="宋体" w:eastAsia="宋体" w:cs="宋体"/>
                <w:b/>
                <w:bCs/>
                <w:color w:val="000000"/>
                <w:szCs w:val="21"/>
                <w:highlight w:val="white"/>
              </w:rPr>
            </w:r>
            <w:r/>
          </w:p>
        </w:tc>
      </w:tr>
      <w:tr>
        <w:trPr>
          <w:trHeight w:val="546"/>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pStyle w:val="865"/>
              <w:jc w:val="center"/>
              <w:spacing w:line="480" w:lineRule="exact"/>
              <w:widowControl/>
              <w:rPr>
                <w:rFonts w:hint="eastAsia" w:ascii="宋体" w:hAnsi="宋体" w:eastAsia="宋体" w:cs="宋体"/>
                <w:color w:val="000000"/>
                <w:szCs w:val="21"/>
                <w:highlight w:val="white"/>
              </w:rPr>
              <w:outlineLvl w:val="0"/>
            </w:pPr>
            <w:r>
              <w:rPr>
                <w:rFonts w:hint="eastAsia" w:ascii="宋体" w:hAnsi="宋体" w:eastAsia="宋体" w:cs="宋体"/>
                <w:color w:val="000000"/>
                <w:szCs w:val="21"/>
                <w:highlight w:val="white"/>
              </w:rPr>
              <w:t xml:space="preserve">联系方式</w:t>
            </w:r>
            <w:r>
              <w:rPr>
                <w:rFonts w:hint="eastAsia" w:ascii="宋体" w:hAnsi="宋体" w:eastAsia="宋体" w:cs="宋体"/>
                <w:color w:val="000000"/>
                <w:szCs w:val="21"/>
                <w:highlight w:val="white"/>
              </w:rPr>
            </w:r>
            <w:r/>
          </w:p>
        </w:tc>
        <w:tc>
          <w:tcPr>
            <w:gridSpan w:val="3"/>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pStyle w:val="865"/>
              <w:jc w:val="center"/>
              <w:spacing w:line="480" w:lineRule="exact"/>
              <w:widowControl/>
              <w:rPr>
                <w:rFonts w:hint="eastAsia" w:ascii="宋体" w:hAnsi="宋体" w:eastAsia="宋体" w:cs="宋体"/>
                <w:color w:val="000000"/>
                <w:szCs w:val="21"/>
                <w:highlight w:val="white"/>
              </w:rPr>
              <w:outlineLvl w:val="0"/>
            </w:pPr>
            <w:r>
              <w:rPr>
                <w:rFonts w:hint="eastAsia" w:ascii="宋体" w:hAnsi="宋体" w:eastAsia="宋体" w:cs="宋体"/>
                <w:color w:val="000000"/>
                <w:szCs w:val="21"/>
                <w:highlight w:val="white"/>
              </w:rPr>
            </w:r>
            <w:r/>
          </w:p>
        </w:tc>
      </w:tr>
    </w:tbl>
    <w:p>
      <w:pPr>
        <w:pStyle w:val="865"/>
        <w:spacing w:line="480" w:lineRule="exact"/>
        <w:shd w:val="clear" w:color="auto" w:fill="ffffff"/>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 </w:t>
      </w:r>
      <w:r>
        <w:rPr>
          <w:rFonts w:hint="eastAsia" w:ascii="宋体" w:hAnsi="宋体" w:eastAsia="宋体" w:cs="宋体"/>
          <w:color w:val="000000"/>
          <w:szCs w:val="21"/>
          <w:highlight w:val="white"/>
        </w:rPr>
      </w:r>
      <w:r/>
    </w:p>
    <w:p>
      <w:pPr>
        <w:pStyle w:val="865"/>
        <w:ind w:firstLine="645"/>
        <w:spacing w:line="480" w:lineRule="exact"/>
        <w:rPr>
          <w:rFonts w:hint="eastAsia" w:ascii="宋体" w:hAnsi="宋体" w:eastAsia="宋体" w:cs="宋体"/>
          <w:color w:val="000000"/>
          <w:highlight w:val="white"/>
        </w:rPr>
        <w:sectPr>
          <w:headerReference w:type="first" r:id="rId11"/>
          <w:footnotePr/>
          <w:endnotePr/>
          <w:type w:val="nextPage"/>
          <w:pgSz w:w="11906" w:h="16838" w:orient="portrait"/>
          <w:pgMar w:top="1440" w:right="1803" w:bottom="1440" w:left="1803" w:header="851" w:footer="992" w:gutter="0"/>
          <w:cols w:num="1" w:sep="0" w:space="1701" w:equalWidth="1"/>
          <w:docGrid w:linePitch="360"/>
          <w:titlePg/>
        </w:sectPr>
      </w:pPr>
      <w:r>
        <w:rPr>
          <w:rFonts w:hint="eastAsia" w:ascii="宋体" w:hAnsi="宋体" w:eastAsia="宋体" w:cs="宋体"/>
          <w:color w:val="000000"/>
          <w:szCs w:val="21"/>
          <w:highlight w:val="white"/>
        </w:rPr>
        <w:t xml:space="preserve">                                         （单位公章）</w:t>
      </w:r>
      <w:r>
        <w:rPr>
          <w:rFonts w:hint="eastAsia" w:ascii="宋体" w:hAnsi="宋体" w:eastAsia="宋体" w:cs="宋体"/>
          <w:color w:val="000000"/>
          <w:highlight w:val="white"/>
        </w:rPr>
      </w:r>
      <w:r/>
    </w:p>
    <w:p>
      <w:pPr>
        <w:pStyle w:val="932"/>
        <w:jc w:val="center"/>
        <w:keepLines/>
        <w:keepNext/>
        <w:pageBreakBefore w:val="0"/>
        <w:spacing w:before="0" w:after="0" w:line="240" w:lineRule="auto"/>
        <w:widowControl w:val="off"/>
        <w:rPr>
          <w:rFonts w:hint="eastAsia" w:ascii="宋体" w:hAnsi="宋体" w:eastAsia="宋体" w:cs="宋体"/>
          <w:b w:val="0"/>
          <w:bCs w:val="0"/>
          <w:color w:val="000000"/>
          <w:sz w:val="21"/>
          <w:szCs w:val="21"/>
          <w:highlight w:val="white"/>
        </w:rPr>
      </w:pPr>
      <w:r/>
      <w:bookmarkStart w:id="28" w:name="_Toc109304974"/>
      <w:r>
        <w:rPr>
          <w:rFonts w:hint="eastAsia" w:ascii="宋体" w:hAnsi="宋体" w:eastAsia="宋体" w:cs="宋体"/>
          <w:color w:val="000000"/>
          <w:highlight w:val="white"/>
        </w:rPr>
        <w:t xml:space="preserve">第四章 项目需求</w:t>
      </w:r>
      <w:bookmarkEnd w:id="28"/>
      <w:r>
        <w:rPr>
          <w:rFonts w:hint="eastAsia" w:ascii="宋体" w:hAnsi="宋体" w:eastAsia="宋体" w:cs="宋体"/>
          <w:b w:val="0"/>
          <w:bCs w:val="0"/>
          <w:color w:val="000000"/>
          <w:sz w:val="21"/>
          <w:szCs w:val="21"/>
          <w:highlight w:val="white"/>
        </w:rPr>
      </w:r>
      <w:r/>
    </w:p>
    <w:p>
      <w:pPr>
        <w:pStyle w:val="865"/>
        <w:jc w:val="left"/>
        <w:keepLines w:val="0"/>
        <w:keepNext w:val="0"/>
        <w:pageBreakBefore w:val="0"/>
        <w:spacing w:line="360" w:lineRule="auto"/>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一、项目概况  </w:t>
      </w:r>
      <w:r>
        <w:rPr>
          <w:rFonts w:hint="eastAsia" w:ascii="宋体" w:hAnsi="宋体" w:eastAsia="宋体" w:cs="宋体"/>
          <w:b/>
          <w:bCs/>
          <w:color w:val="000000"/>
          <w:sz w:val="21"/>
          <w:szCs w:val="21"/>
          <w:highlight w:val="white"/>
        </w:rPr>
      </w:r>
      <w:r/>
    </w:p>
    <w:p>
      <w:pPr>
        <w:pStyle w:val="865"/>
        <w:ind w:firstLine="420"/>
        <w:keepLines w:val="0"/>
        <w:keepNext w:val="0"/>
        <w:pageBreakBefore w:val="0"/>
        <w:spacing w:line="360" w:lineRule="auto"/>
        <w:rPr>
          <w:rFonts w:hint="eastAsia" w:ascii="宋体" w:hAnsi="宋体" w:eastAsia="宋体" w:cs="宋体"/>
          <w:bCs/>
          <w:color w:val="000000"/>
          <w:sz w:val="21"/>
          <w:szCs w:val="21"/>
          <w:highlight w:val="white"/>
        </w:rPr>
      </w:pPr>
      <w:r>
        <w:rPr>
          <w:rFonts w:hint="eastAsia" w:ascii="宋体" w:hAnsi="宋体" w:eastAsia="宋体" w:cs="宋体"/>
          <w:bCs/>
          <w:color w:val="000000"/>
          <w:sz w:val="21"/>
          <w:szCs w:val="21"/>
          <w:highlight w:val="white"/>
        </w:rPr>
        <w:t xml:space="preserve">1、项目名称：</w:t>
      </w:r>
      <w:r>
        <w:rPr>
          <w:rFonts w:hint="eastAsia" w:ascii="宋体" w:hAnsi="宋体" w:cs="宋体"/>
          <w:bCs/>
          <w:color w:val="000000"/>
          <w:sz w:val="21"/>
          <w:szCs w:val="21"/>
          <w:highlight w:val="white"/>
          <w:lang w:eastAsia="zh-CN"/>
        </w:rPr>
        <w:t xml:space="preserve">仪征市马集镇工业集中区昌源路新建工程</w:t>
      </w:r>
      <w:r>
        <w:rPr>
          <w:rFonts w:hint="eastAsia" w:ascii="宋体" w:hAnsi="宋体" w:eastAsia="宋体" w:cs="宋体"/>
          <w:bCs/>
          <w:color w:val="000000"/>
          <w:sz w:val="21"/>
          <w:szCs w:val="21"/>
          <w:highlight w:val="white"/>
        </w:rPr>
      </w:r>
      <w:r/>
    </w:p>
    <w:p>
      <w:pPr>
        <w:pStyle w:val="865"/>
        <w:ind w:firstLine="420"/>
        <w:keepLines w:val="0"/>
        <w:keepNext w:val="0"/>
        <w:pageBreakBefore w:val="0"/>
        <w:spacing w:line="360" w:lineRule="auto"/>
        <w:rPr>
          <w:rFonts w:hint="eastAsia" w:ascii="宋体" w:hAnsi="宋体" w:eastAsia="宋体" w:cs="宋体"/>
          <w:bCs/>
          <w:color w:val="000000"/>
          <w:sz w:val="21"/>
          <w:szCs w:val="21"/>
          <w:highlight w:val="white"/>
        </w:rPr>
      </w:pPr>
      <w:r>
        <w:rPr>
          <w:rFonts w:hint="eastAsia" w:ascii="宋体" w:hAnsi="宋体" w:eastAsia="宋体" w:cs="宋体"/>
          <w:color w:val="000000"/>
          <w:sz w:val="21"/>
          <w:szCs w:val="21"/>
          <w:highlight w:val="white"/>
        </w:rPr>
        <w:t xml:space="preserve">2、预算</w:t>
      </w:r>
      <w:r>
        <w:rPr>
          <w:rFonts w:hint="eastAsia" w:ascii="宋体" w:hAnsi="宋体" w:eastAsia="宋体" w:cs="宋体"/>
          <w:bCs/>
          <w:color w:val="000000"/>
          <w:sz w:val="21"/>
          <w:szCs w:val="21"/>
          <w:highlight w:val="white"/>
        </w:rPr>
        <w:t xml:space="preserve">金额：</w:t>
      </w:r>
      <w:r>
        <w:rPr>
          <w:rFonts w:hint="eastAsia" w:ascii="宋体" w:hAnsi="宋体" w:cs="宋体"/>
          <w:bCs/>
          <w:color w:val="000000"/>
          <w:sz w:val="21"/>
          <w:szCs w:val="21"/>
          <w:highlight w:val="white"/>
          <w:lang w:val="en-US" w:eastAsia="zh-CN"/>
        </w:rPr>
        <w:t xml:space="preserve">189.43</w:t>
      </w:r>
      <w:r>
        <w:rPr>
          <w:rFonts w:hint="eastAsia" w:ascii="宋体" w:hAnsi="宋体" w:eastAsia="宋体" w:cs="宋体"/>
          <w:bCs/>
          <w:color w:val="000000"/>
          <w:sz w:val="21"/>
          <w:szCs w:val="21"/>
          <w:highlight w:val="white"/>
          <w:lang w:eastAsia="zh-CN"/>
        </w:rPr>
        <w:t xml:space="preserve">万元</w:t>
      </w:r>
      <w:r>
        <w:rPr>
          <w:rFonts w:hint="eastAsia" w:ascii="宋体" w:hAnsi="宋体" w:eastAsia="宋体" w:cs="宋体"/>
          <w:bCs/>
          <w:color w:val="000000"/>
          <w:sz w:val="21"/>
          <w:szCs w:val="21"/>
          <w:highlight w:val="white"/>
        </w:rPr>
        <w:t xml:space="preserve">。</w:t>
      </w:r>
      <w:r>
        <w:rPr>
          <w:rFonts w:hint="eastAsia" w:ascii="宋体" w:hAnsi="宋体" w:eastAsia="宋体" w:cs="宋体"/>
          <w:bCs/>
          <w:color w:val="000000"/>
          <w:sz w:val="21"/>
          <w:szCs w:val="21"/>
          <w:highlight w:val="white"/>
        </w:rPr>
      </w:r>
      <w:r/>
    </w:p>
    <w:p>
      <w:pPr>
        <w:pStyle w:val="865"/>
        <w:ind w:firstLine="420"/>
        <w:keepLines w:val="0"/>
        <w:keepNext w:val="0"/>
        <w:pageBreakBefore w:val="0"/>
        <w:spacing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3</w:t>
      </w:r>
      <w:r>
        <w:rPr>
          <w:rFonts w:hint="eastAsia" w:ascii="宋体" w:hAnsi="宋体" w:eastAsia="宋体" w:cs="宋体"/>
          <w:color w:val="000000"/>
          <w:sz w:val="21"/>
          <w:szCs w:val="21"/>
          <w:highlight w:val="white"/>
          <w:lang w:val="zh-CN"/>
        </w:rPr>
        <w:t xml:space="preserve">、</w:t>
      </w:r>
      <w:r>
        <w:rPr>
          <w:rFonts w:hint="eastAsia" w:ascii="宋体" w:hAnsi="宋体" w:eastAsia="宋体" w:cs="宋体"/>
          <w:color w:val="000000"/>
          <w:sz w:val="21"/>
          <w:szCs w:val="21"/>
          <w:highlight w:val="none"/>
          <w:lang w:val="zh-CN"/>
        </w:rPr>
        <w:t xml:space="preserve">本项目设定最高限价，</w:t>
      </w:r>
      <w:r>
        <w:rPr>
          <w:rFonts w:hint="eastAsia" w:ascii="宋体" w:hAnsi="宋体" w:eastAsia="宋体" w:cs="宋体"/>
          <w:color w:val="000000"/>
          <w:sz w:val="21"/>
          <w:szCs w:val="21"/>
          <w:highlight w:val="none"/>
        </w:rPr>
        <w:t xml:space="preserve">最高限价为</w:t>
      </w:r>
      <w:r>
        <w:rPr>
          <w:rFonts w:hint="eastAsia" w:ascii="宋体" w:hAnsi="宋体" w:cs="宋体"/>
          <w:color w:val="000000"/>
          <w:sz w:val="21"/>
          <w:szCs w:val="21"/>
          <w:highlight w:val="none"/>
          <w:lang w:val="en-US" w:eastAsia="zh-CN"/>
        </w:rPr>
        <w:t xml:space="preserve">1</w:t>
      </w:r>
      <w:r>
        <w:rPr>
          <w:rFonts w:ascii="宋体" w:hAnsi="宋体" w:cs="宋体"/>
          <w:color w:val="000000"/>
          <w:sz w:val="21"/>
          <w:szCs w:val="21"/>
          <w:highlight w:val="none"/>
          <w:lang w:val="en-US" w:eastAsia="zh-CN"/>
        </w:rPr>
        <w:t xml:space="preserve">797110.25</w:t>
      </w:r>
      <w:r>
        <w:rPr>
          <w:rFonts w:hint="eastAsia" w:ascii="宋体" w:hAnsi="宋体" w:eastAsia="宋体" w:cs="宋体"/>
          <w:color w:val="000000"/>
          <w:sz w:val="21"/>
          <w:szCs w:val="21"/>
          <w:highlight w:val="none"/>
          <w:lang w:eastAsia="zh-CN"/>
        </w:rPr>
        <w:t xml:space="preserve">元</w:t>
      </w:r>
      <w:r>
        <w:rPr>
          <w:rFonts w:hint="eastAsia" w:ascii="宋体" w:hAnsi="宋体" w:eastAsia="宋体" w:cs="宋体"/>
          <w:color w:val="000000"/>
          <w:sz w:val="21"/>
          <w:szCs w:val="21"/>
          <w:highlight w:val="none"/>
        </w:rPr>
        <w:t xml:space="preserve">，报价超</w:t>
      </w:r>
      <w:r>
        <w:rPr>
          <w:rFonts w:hint="eastAsia" w:ascii="宋体" w:hAnsi="宋体" w:eastAsia="宋体" w:cs="宋体"/>
          <w:color w:val="000000"/>
          <w:sz w:val="21"/>
          <w:szCs w:val="21"/>
          <w:highlight w:val="white"/>
        </w:rPr>
        <w:t xml:space="preserve">过最高限价的为无效报价，按照无效响应处理。</w:t>
      </w:r>
      <w:r>
        <w:rPr>
          <w:rFonts w:hint="eastAsia" w:ascii="宋体" w:hAnsi="宋体" w:eastAsia="宋体" w:cs="宋体"/>
          <w:color w:val="000000"/>
          <w:sz w:val="21"/>
          <w:szCs w:val="21"/>
          <w:highlight w:val="white"/>
        </w:rPr>
      </w:r>
      <w:r/>
    </w:p>
    <w:p>
      <w:pPr>
        <w:pStyle w:val="865"/>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4、工期要求：</w:t>
      </w:r>
      <w:r>
        <w:rPr>
          <w:rFonts w:hint="eastAsia" w:ascii="宋体" w:hAnsi="宋体" w:cs="宋体"/>
          <w:color w:val="000000"/>
          <w:sz w:val="21"/>
          <w:szCs w:val="21"/>
          <w:highlight w:val="none"/>
          <w:lang w:val="en-US" w:eastAsia="zh-CN"/>
        </w:rPr>
        <w:t xml:space="preserve">40 </w:t>
      </w:r>
      <w:r>
        <w:rPr>
          <w:rFonts w:hint="eastAsia" w:ascii="宋体" w:hAnsi="宋体" w:eastAsia="宋体" w:cs="宋体"/>
          <w:color w:val="000000"/>
          <w:sz w:val="21"/>
          <w:szCs w:val="21"/>
          <w:highlight w:val="none"/>
          <w:lang w:val="en-US" w:eastAsia="zh-CN"/>
        </w:rPr>
        <w:t xml:space="preserve">日历天</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color w:val="000000"/>
          <w:sz w:val="21"/>
          <w:szCs w:val="21"/>
          <w:highlight w:val="none"/>
        </w:rPr>
      </w:r>
      <w:r/>
    </w:p>
    <w:p>
      <w:pPr>
        <w:pStyle w:val="865"/>
        <w:ind w:firstLine="420"/>
        <w:keepLines w:val="0"/>
        <w:keepNext w:val="0"/>
        <w:pageBreakBefore w:val="0"/>
        <w:spacing w:line="360" w:lineRule="auto"/>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highlight w:val="white"/>
        </w:rPr>
        <w:t xml:space="preserve">5、</w:t>
      </w:r>
      <w:r>
        <w:rPr>
          <w:rFonts w:hint="eastAsia" w:ascii="宋体" w:hAnsi="宋体" w:eastAsia="宋体" w:cs="宋体"/>
          <w:color w:val="000000"/>
          <w:sz w:val="21"/>
          <w:szCs w:val="21"/>
          <w:highlight w:val="white"/>
        </w:rPr>
        <w:t xml:space="preserve">工作内容：</w:t>
      </w:r>
      <w:r>
        <w:rPr>
          <w:rFonts w:hint="eastAsia" w:ascii="宋体" w:hAnsi="宋体" w:eastAsia="宋体" w:cs="宋体"/>
          <w:color w:val="000000"/>
          <w:sz w:val="21"/>
          <w:szCs w:val="21"/>
          <w:highlight w:val="white"/>
          <w:lang w:val="en-US" w:eastAsia="zh-CN"/>
        </w:rPr>
        <w:t xml:space="preserve">图纸及</w:t>
      </w:r>
      <w:r>
        <w:rPr>
          <w:rFonts w:hint="eastAsia" w:ascii="宋体" w:hAnsi="宋体" w:eastAsia="宋体" w:cs="宋体"/>
          <w:color w:val="000000"/>
          <w:sz w:val="21"/>
          <w:szCs w:val="21"/>
          <w:highlight w:val="white"/>
        </w:rPr>
        <w:t xml:space="preserve">工程量清单范围内的所有工程施工。</w:t>
      </w:r>
      <w:r>
        <w:rPr>
          <w:rFonts w:hint="eastAsia" w:ascii="宋体" w:hAnsi="宋体" w:eastAsia="宋体" w:cs="宋体"/>
          <w:color w:val="000000"/>
          <w:sz w:val="21"/>
          <w:szCs w:val="21"/>
          <w:highlight w:val="white"/>
        </w:rPr>
      </w:r>
      <w:r/>
    </w:p>
    <w:p>
      <w:pPr>
        <w:pStyle w:val="936"/>
        <w:ind w:firstLine="420"/>
        <w:keepLines w:val="0"/>
        <w:keepNext w:val="0"/>
        <w:pageBreakBefore w:val="0"/>
        <w:spacing w:line="360" w:lineRule="auto"/>
        <w:rPr>
          <w:rFonts w:hint="eastAsia" w:ascii="宋体" w:hAnsi="宋体" w:eastAsia="宋体" w:cs="宋体"/>
          <w:color w:val="000000"/>
          <w:sz w:val="21"/>
          <w:szCs w:val="21"/>
          <w:highlight w:val="white"/>
        </w:rPr>
      </w:pPr>
      <w:r>
        <w:rPr>
          <w:rFonts w:hint="eastAsia" w:ascii="宋体" w:hAnsi="宋体" w:eastAsia="宋体" w:cs="宋体"/>
          <w:i w:val="0"/>
          <w:iCs/>
          <w:color w:val="000000"/>
          <w:sz w:val="21"/>
          <w:szCs w:val="21"/>
          <w:highlight w:val="white"/>
          <w:u w:val="none"/>
          <w:lang w:val="en-US" w:eastAsia="zh-CN"/>
        </w:rPr>
        <w:t xml:space="preserve">6、</w:t>
      </w:r>
      <w:r>
        <w:rPr>
          <w:rFonts w:hint="eastAsia" w:ascii="宋体" w:hAnsi="宋体" w:eastAsia="宋体" w:cs="宋体"/>
          <w:i w:val="0"/>
          <w:iCs/>
          <w:color w:val="000000"/>
          <w:sz w:val="21"/>
          <w:szCs w:val="21"/>
          <w:highlight w:val="white"/>
          <w:u w:val="none"/>
        </w:rPr>
        <w:t xml:space="preserve">施工质量要求：合格，本项目免费保修期不低于国家法定最低标准。</w:t>
      </w:r>
      <w:r>
        <w:rPr>
          <w:rFonts w:hint="eastAsia" w:ascii="宋体" w:hAnsi="宋体" w:eastAsia="宋体" w:cs="宋体"/>
          <w:color w:val="000000"/>
          <w:sz w:val="21"/>
          <w:szCs w:val="21"/>
          <w:highlight w:val="white"/>
        </w:rPr>
      </w:r>
      <w:r/>
    </w:p>
    <w:p>
      <w:pPr>
        <w:pStyle w:val="865"/>
        <w:ind w:firstLine="420"/>
        <w:keepLines w:val="0"/>
        <w:keepNext w:val="0"/>
        <w:pageBreakBefore w:val="0"/>
        <w:spacing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rPr>
        <w:t xml:space="preserve">7</w:t>
      </w:r>
      <w:r>
        <w:rPr>
          <w:rFonts w:hint="eastAsia" w:ascii="宋体" w:hAnsi="宋体" w:eastAsia="宋体" w:cs="宋体"/>
          <w:color w:val="000000"/>
          <w:sz w:val="21"/>
          <w:szCs w:val="21"/>
          <w:highlight w:val="white"/>
        </w:rPr>
        <w:t xml:space="preserve">、供应商应确保其技术建议以及所提供的设施的完整性、实用性，保证全部工作面及时投入正常使用。所有施工材料应符合要求，并满足施工工期、施工安全的需要；若出现因供应商提供的设施不满足要求、不合理，或者其所提供的技术支持和服务不全面，而导致无法实现或不能完全实现的状况，供应商</w:t>
      </w:r>
      <w:r>
        <w:rPr>
          <w:rFonts w:hint="eastAsia" w:ascii="宋体" w:hAnsi="宋体" w:eastAsia="宋体" w:cs="宋体"/>
          <w:color w:val="000000"/>
          <w:sz w:val="21"/>
          <w:szCs w:val="21"/>
          <w:highlight w:val="white"/>
          <w:lang w:val="en-US" w:eastAsia="zh-CN"/>
        </w:rPr>
        <w:t xml:space="preserve">承担</w:t>
      </w:r>
      <w:r>
        <w:rPr>
          <w:rFonts w:hint="eastAsia" w:ascii="宋体" w:hAnsi="宋体" w:eastAsia="宋体" w:cs="宋体"/>
          <w:color w:val="000000"/>
          <w:sz w:val="21"/>
          <w:szCs w:val="21"/>
          <w:highlight w:val="white"/>
        </w:rPr>
        <w:t xml:space="preserve">全部责任。</w:t>
      </w:r>
      <w:r>
        <w:rPr>
          <w:rFonts w:hint="eastAsia" w:ascii="宋体" w:hAnsi="宋体" w:eastAsia="宋体" w:cs="宋体"/>
          <w:color w:val="000000"/>
          <w:sz w:val="21"/>
          <w:szCs w:val="21"/>
          <w:highlight w:val="white"/>
        </w:rPr>
      </w:r>
      <w:r/>
    </w:p>
    <w:p>
      <w:pPr>
        <w:pStyle w:val="865"/>
        <w:ind w:firstLine="420"/>
        <w:keepLines w:val="0"/>
        <w:keepNext w:val="0"/>
        <w:pageBreakBefore w:val="0"/>
        <w:spacing w:line="360" w:lineRule="auto"/>
        <w:rPr>
          <w:rFonts w:hint="eastAsia" w:ascii="宋体" w:hAnsi="宋体" w:eastAsia="宋体" w:cs="宋体"/>
          <w:color w:val="000000"/>
          <w:spacing w:val="-4"/>
          <w:sz w:val="21"/>
          <w:szCs w:val="21"/>
          <w:highlight w:val="white"/>
        </w:rPr>
      </w:pPr>
      <w:r>
        <w:rPr>
          <w:rFonts w:hint="eastAsia" w:ascii="宋体" w:hAnsi="宋体" w:eastAsia="宋体" w:cs="宋体"/>
          <w:color w:val="000000"/>
          <w:sz w:val="21"/>
          <w:szCs w:val="21"/>
          <w:highlight w:val="white"/>
          <w:lang w:val="en-US" w:eastAsia="zh-CN"/>
        </w:rPr>
        <w:t xml:space="preserve">8</w:t>
      </w:r>
      <w:r>
        <w:rPr>
          <w:rFonts w:hint="eastAsia" w:ascii="宋体" w:hAnsi="宋体" w:eastAsia="宋体" w:cs="宋体"/>
          <w:color w:val="000000"/>
          <w:sz w:val="21"/>
          <w:szCs w:val="21"/>
          <w:highlight w:val="white"/>
        </w:rPr>
        <w:t xml:space="preserve">、验收：采购项目总体验收。项目施工完成后，由采购人会同本项目成交供应商</w:t>
      </w:r>
      <w:r>
        <w:rPr>
          <w:rFonts w:hint="eastAsia" w:ascii="宋体" w:hAnsi="宋体" w:eastAsia="宋体" w:cs="宋体"/>
          <w:color w:val="000000"/>
          <w:sz w:val="21"/>
          <w:szCs w:val="21"/>
          <w:highlight w:val="white"/>
          <w:lang w:val="en-US" w:eastAsia="zh-CN"/>
        </w:rPr>
        <w:t xml:space="preserve">及相关部门</w:t>
      </w:r>
      <w:r>
        <w:rPr>
          <w:rFonts w:hint="eastAsia" w:ascii="宋体" w:hAnsi="宋体" w:eastAsia="宋体" w:cs="宋体"/>
          <w:color w:val="000000"/>
          <w:sz w:val="21"/>
          <w:szCs w:val="21"/>
          <w:highlight w:val="white"/>
        </w:rPr>
        <w:t xml:space="preserve">组织开展对所有施</w:t>
      </w:r>
      <w:r>
        <w:rPr>
          <w:rFonts w:hint="eastAsia" w:ascii="宋体" w:hAnsi="宋体" w:eastAsia="宋体" w:cs="宋体"/>
          <w:color w:val="000000"/>
          <w:spacing w:val="-4"/>
          <w:sz w:val="21"/>
          <w:szCs w:val="21"/>
          <w:highlight w:val="white"/>
        </w:rPr>
        <w:t xml:space="preserve">工项目的验收工作并形成专门的验收报告。如验收不通过的项目，成交供应商应无条件进行整改直至验收通</w:t>
      </w:r>
      <w:r>
        <w:rPr>
          <w:rFonts w:hint="eastAsia" w:ascii="宋体" w:hAnsi="宋体" w:eastAsia="宋体" w:cs="宋体"/>
          <w:color w:val="000000"/>
          <w:spacing w:val="-4"/>
          <w:sz w:val="21"/>
          <w:szCs w:val="21"/>
          <w:highlight w:val="white"/>
          <w:lang w:val="en-US" w:eastAsia="zh-CN"/>
        </w:rPr>
        <w:t xml:space="preserve">过</w:t>
      </w:r>
      <w:r>
        <w:rPr>
          <w:rFonts w:hint="eastAsia" w:ascii="宋体" w:hAnsi="宋体" w:eastAsia="宋体" w:cs="宋体"/>
          <w:color w:val="000000"/>
          <w:spacing w:val="-4"/>
          <w:sz w:val="21"/>
          <w:szCs w:val="21"/>
          <w:highlight w:val="white"/>
        </w:rPr>
        <w:t xml:space="preserve">。</w:t>
      </w:r>
      <w:r>
        <w:rPr>
          <w:rFonts w:hint="eastAsia" w:ascii="宋体" w:hAnsi="宋体" w:eastAsia="宋体" w:cs="宋体"/>
          <w:color w:val="000000"/>
          <w:spacing w:val="-4"/>
          <w:sz w:val="21"/>
          <w:szCs w:val="21"/>
          <w:highlight w:val="white"/>
        </w:rPr>
      </w:r>
      <w:r/>
    </w:p>
    <w:p>
      <w:pPr>
        <w:pStyle w:val="865"/>
        <w:keepLines w:val="0"/>
        <w:keepNext w:val="0"/>
        <w:pageBreakBefore w:val="0"/>
        <w:spacing w:line="360" w:lineRule="auto"/>
        <w:rPr>
          <w:rFonts w:hint="eastAsia" w:ascii="宋体" w:hAnsi="宋体" w:eastAsia="宋体" w:cs="宋体"/>
          <w:b/>
          <w:color w:val="000000"/>
          <w:sz w:val="21"/>
          <w:szCs w:val="21"/>
          <w:highlight w:val="white"/>
        </w:rPr>
      </w:pPr>
      <w:r>
        <w:rPr>
          <w:rFonts w:hint="eastAsia" w:ascii="宋体" w:hAnsi="宋体" w:eastAsia="宋体" w:cs="宋体"/>
          <w:b/>
          <w:color w:val="000000"/>
          <w:sz w:val="21"/>
          <w:szCs w:val="21"/>
          <w:highlight w:val="white"/>
        </w:rPr>
        <w:t xml:space="preserve">二、其他磋商须知</w:t>
      </w:r>
      <w:r>
        <w:rPr>
          <w:rFonts w:hint="eastAsia" w:ascii="宋体" w:hAnsi="宋体" w:eastAsia="宋体" w:cs="宋体"/>
          <w:b/>
          <w:color w:val="000000"/>
          <w:sz w:val="21"/>
          <w:szCs w:val="21"/>
          <w:highlight w:val="white"/>
        </w:rPr>
      </w:r>
      <w:r/>
    </w:p>
    <w:p>
      <w:pPr>
        <w:pStyle w:val="865"/>
        <w:ind w:firstLine="420"/>
        <w:keepLines w:val="0"/>
        <w:keepNext w:val="0"/>
        <w:pageBreakBefore w:val="0"/>
        <w:spacing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1、报价应按照采购人提供的工程量清单的格式，不得改变工程量清单，不可竞争费用不得让利。供应商首轮报价应有详细的报价组成，其中暂列金额、安全文明施工措施费、规费、税金为不可竞争费，应按采购人提供的工程量清单及相关费用、费率报价。</w:t>
      </w:r>
      <w:r>
        <w:rPr>
          <w:rFonts w:hint="eastAsia" w:ascii="宋体" w:hAnsi="宋体" w:eastAsia="宋体" w:cs="宋体"/>
          <w:color w:val="000000"/>
          <w:sz w:val="21"/>
          <w:szCs w:val="21"/>
          <w:highlight w:val="white"/>
        </w:rPr>
      </w:r>
      <w:r/>
    </w:p>
    <w:p>
      <w:pPr>
        <w:pStyle w:val="865"/>
        <w:ind w:firstLine="420"/>
        <w:keepLines w:val="0"/>
        <w:keepNext w:val="0"/>
        <w:pageBreakBefore w:val="0"/>
        <w:spacing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2、最终以总价方式报价，首轮报价中的不可竞争费仍适用于最终报价，成交价即合同价为最终报价。首轮报价×（1-让利幅度）=最终报价（合同价），首轮报价明细仍为合同价的组成部分，总价汇总表在签定合同前根据成交结果修正。</w:t>
      </w:r>
      <w:r>
        <w:rPr>
          <w:rFonts w:hint="eastAsia" w:ascii="宋体" w:hAnsi="宋体" w:eastAsia="宋体" w:cs="宋体"/>
          <w:color w:val="000000"/>
          <w:sz w:val="21"/>
          <w:szCs w:val="21"/>
          <w:highlight w:val="white"/>
        </w:rPr>
      </w:r>
      <w:r/>
    </w:p>
    <w:p>
      <w:pPr>
        <w:pStyle w:val="865"/>
        <w:ind w:firstLine="420"/>
        <w:keepLines w:val="0"/>
        <w:keepNext w:val="0"/>
        <w:pageBreakBefore w:val="0"/>
        <w:spacing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3、本工程结算价需经有关部门审定确认，合同价中的安全文明施工措施费结算时按有关部门的核定结果调整；合同价中的暂列金额（规费、税金前）在工程款支付时、结算审定结果中扣除。</w:t>
      </w:r>
      <w:r>
        <w:rPr>
          <w:rFonts w:hint="eastAsia" w:ascii="宋体" w:hAnsi="宋体" w:eastAsia="宋体" w:cs="宋体"/>
          <w:color w:val="000000"/>
          <w:sz w:val="21"/>
          <w:szCs w:val="21"/>
          <w:highlight w:val="white"/>
        </w:rPr>
      </w:r>
      <w:r/>
    </w:p>
    <w:p>
      <w:pPr>
        <w:pStyle w:val="936"/>
        <w:ind w:firstLine="420"/>
        <w:keepLines w:val="0"/>
        <w:keepNext w:val="0"/>
        <w:pageBreakBefore w:val="0"/>
        <w:spacing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4、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w:t>
      </w:r>
      <w:r>
        <w:rPr>
          <w:rFonts w:hint="eastAsia" w:ascii="宋体" w:hAnsi="宋体" w:eastAsia="宋体" w:cs="宋体"/>
          <w:color w:val="000000"/>
          <w:sz w:val="21"/>
          <w:szCs w:val="21"/>
          <w:highlight w:val="white"/>
          <w:lang w:val="en-US" w:eastAsia="zh-CN"/>
        </w:rPr>
        <w:t xml:space="preserve">、</w:t>
      </w:r>
      <w:r>
        <w:rPr>
          <w:rFonts w:hint="eastAsia" w:ascii="宋体" w:hAnsi="宋体" w:eastAsia="宋体" w:cs="宋体"/>
          <w:color w:val="000000"/>
          <w:sz w:val="21"/>
          <w:szCs w:val="21"/>
          <w:highlight w:val="white"/>
        </w:rPr>
        <w:t xml:space="preserve">垃圾的限制或处理要求。</w:t>
      </w:r>
      <w:r>
        <w:rPr>
          <w:rFonts w:hint="eastAsia" w:ascii="宋体" w:hAnsi="宋体" w:eastAsia="宋体" w:cs="宋体"/>
          <w:color w:val="000000"/>
          <w:sz w:val="21"/>
          <w:szCs w:val="21"/>
          <w:highlight w:val="white"/>
        </w:rPr>
      </w:r>
      <w:r/>
    </w:p>
    <w:p>
      <w:pPr>
        <w:pStyle w:val="936"/>
        <w:ind w:firstLine="420"/>
        <w:keepLines w:val="0"/>
        <w:keepNext w:val="0"/>
        <w:pageBreakBefore w:val="0"/>
        <w:spacing w:line="360" w:lineRule="auto"/>
        <w:rPr>
          <w:rFonts w:hint="eastAsia" w:ascii="宋体" w:hAnsi="宋体" w:eastAsia="宋体" w:cs="宋体"/>
          <w:i w:val="0"/>
          <w:iCs/>
          <w:color w:val="000000"/>
          <w:sz w:val="21"/>
          <w:szCs w:val="21"/>
          <w:highlight w:val="white"/>
          <w:u w:val="none"/>
        </w:rPr>
      </w:pPr>
      <w:r>
        <w:rPr>
          <w:rFonts w:hint="eastAsia" w:ascii="宋体" w:hAnsi="宋体" w:eastAsia="宋体" w:cs="宋体"/>
          <w:i w:val="0"/>
          <w:iCs/>
          <w:color w:val="000000"/>
          <w:sz w:val="21"/>
          <w:szCs w:val="21"/>
          <w:highlight w:val="white"/>
          <w:u w:val="none"/>
        </w:rPr>
        <w:t xml:space="preserve">5、本项目采用固定</w:t>
      </w:r>
      <w:r>
        <w:rPr>
          <w:rFonts w:hint="eastAsia" w:ascii="宋体" w:hAnsi="宋体" w:eastAsia="宋体" w:cs="宋体"/>
          <w:i w:val="0"/>
          <w:iCs/>
          <w:color w:val="000000"/>
          <w:sz w:val="21"/>
          <w:szCs w:val="21"/>
          <w:highlight w:val="white"/>
          <w:u w:val="none"/>
          <w:lang w:val="en-US" w:eastAsia="zh-CN"/>
        </w:rPr>
        <w:t xml:space="preserve">单</w:t>
      </w:r>
      <w:r>
        <w:rPr>
          <w:rFonts w:hint="eastAsia" w:ascii="宋体" w:hAnsi="宋体" w:eastAsia="宋体" w:cs="宋体"/>
          <w:i w:val="0"/>
          <w:iCs/>
          <w:color w:val="000000"/>
          <w:sz w:val="21"/>
          <w:szCs w:val="21"/>
          <w:highlight w:val="white"/>
          <w:u w:val="none"/>
        </w:rPr>
        <w:t xml:space="preserve">价，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w:t>
      </w:r>
      <w:r>
        <w:rPr>
          <w:rFonts w:hint="eastAsia" w:ascii="宋体" w:hAnsi="宋体" w:eastAsia="宋体" w:cs="宋体"/>
          <w:i w:val="0"/>
          <w:iCs/>
          <w:color w:val="000000"/>
          <w:sz w:val="21"/>
          <w:szCs w:val="21"/>
          <w:highlight w:val="white"/>
          <w:u w:val="none"/>
        </w:rPr>
      </w:r>
      <w:r/>
    </w:p>
    <w:p>
      <w:pPr>
        <w:pStyle w:val="936"/>
        <w:ind w:firstLine="420"/>
        <w:keepLines w:val="0"/>
        <w:keepNext w:val="0"/>
        <w:pageBreakBefore w:val="0"/>
        <w:spacing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rPr>
        <w:t xml:space="preserve">6</w:t>
      </w:r>
      <w:r>
        <w:rPr>
          <w:rFonts w:hint="eastAsia" w:ascii="宋体" w:hAnsi="宋体" w:eastAsia="宋体" w:cs="宋体"/>
          <w:color w:val="000000"/>
          <w:sz w:val="21"/>
          <w:szCs w:val="21"/>
          <w:highlight w:val="white"/>
        </w:rPr>
        <w:t xml:space="preserve">、成交供应商必须服从现场管理，对工序和材料及时报验，原材料及配件必须符合国家标准，经复试合格后方可使用，不合格的检测费自行承担。</w:t>
      </w:r>
      <w:r>
        <w:rPr>
          <w:rFonts w:hint="eastAsia" w:ascii="宋体" w:hAnsi="宋体" w:eastAsia="宋体" w:cs="宋体"/>
          <w:color w:val="000000"/>
          <w:sz w:val="21"/>
          <w:szCs w:val="21"/>
          <w:highlight w:val="white"/>
        </w:rPr>
      </w:r>
      <w:r/>
    </w:p>
    <w:p>
      <w:pPr>
        <w:pStyle w:val="936"/>
        <w:ind w:firstLine="420"/>
        <w:keepLines w:val="0"/>
        <w:keepNext w:val="0"/>
        <w:pageBreakBefore w:val="0"/>
        <w:spacing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rPr>
        <w:t xml:space="preserve">7</w:t>
      </w:r>
      <w:r>
        <w:rPr>
          <w:rFonts w:hint="eastAsia" w:ascii="宋体" w:hAnsi="宋体" w:eastAsia="宋体" w:cs="宋体"/>
          <w:color w:val="000000"/>
          <w:sz w:val="21"/>
          <w:szCs w:val="21"/>
          <w:highlight w:val="white"/>
        </w:rPr>
        <w:t xml:space="preserve">、施工过程中产生的垃圾及时清运，费用由成交供应商承担；建设工程不能影响整体美观，不能影响其他设施、设备的使用及功能，不能影响采购人正常工作开展。 </w:t>
      </w:r>
      <w:r>
        <w:rPr>
          <w:rFonts w:hint="eastAsia" w:ascii="宋体" w:hAnsi="宋体" w:eastAsia="宋体" w:cs="宋体"/>
          <w:color w:val="000000"/>
          <w:sz w:val="21"/>
          <w:szCs w:val="21"/>
          <w:highlight w:val="white"/>
        </w:rPr>
      </w:r>
      <w:r/>
    </w:p>
    <w:p>
      <w:pPr>
        <w:pStyle w:val="936"/>
        <w:ind w:firstLine="420"/>
        <w:keepLines w:val="0"/>
        <w:keepNext w:val="0"/>
        <w:pageBreakBefore w:val="0"/>
        <w:spacing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rPr>
        <w:t xml:space="preserve">8</w:t>
      </w:r>
      <w:r>
        <w:rPr>
          <w:rFonts w:hint="eastAsia" w:ascii="宋体" w:hAnsi="宋体" w:eastAsia="宋体" w:cs="宋体"/>
          <w:color w:val="000000"/>
          <w:sz w:val="21"/>
          <w:szCs w:val="21"/>
          <w:highlight w:val="white"/>
        </w:rPr>
        <w:t xml:space="preserve">、施工过程中，供应商需采取措施保护现场及周边相关财务、物品、设施等，因供应商的不规范操作、误操作等原因造成相关设施的损坏、设备的停用等后果均由供应商承担，由供应商原样修复并自行承担相关费用。 </w:t>
      </w:r>
      <w:r>
        <w:rPr>
          <w:rFonts w:hint="eastAsia" w:ascii="宋体" w:hAnsi="宋体" w:eastAsia="宋体" w:cs="宋体"/>
          <w:color w:val="000000"/>
          <w:sz w:val="21"/>
          <w:szCs w:val="21"/>
          <w:highlight w:val="white"/>
        </w:rPr>
      </w:r>
      <w:r/>
    </w:p>
    <w:p>
      <w:pPr>
        <w:pStyle w:val="936"/>
        <w:ind w:firstLine="420"/>
        <w:keepLines w:val="0"/>
        <w:keepNext w:val="0"/>
        <w:pageBreakBefore w:val="0"/>
        <w:spacing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rPr>
        <w:t xml:space="preserve">9、施工工艺的特殊要求按现行的国家和地方的规定及标准执行。</w:t>
      </w:r>
      <w:r>
        <w:rPr>
          <w:rFonts w:hint="eastAsia" w:ascii="宋体" w:hAnsi="宋体" w:eastAsia="宋体" w:cs="宋体"/>
          <w:color w:val="000000"/>
          <w:sz w:val="21"/>
          <w:szCs w:val="21"/>
          <w:highlight w:val="white"/>
        </w:rPr>
      </w:r>
      <w:r/>
    </w:p>
    <w:p>
      <w:pPr>
        <w:pStyle w:val="936"/>
        <w:ind w:firstLine="420"/>
        <w:keepLines w:val="0"/>
        <w:keepNext w:val="0"/>
        <w:pageBreakBefore w:val="0"/>
        <w:spacing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rPr>
        <w:t xml:space="preserve">10</w:t>
      </w:r>
      <w:r>
        <w:rPr>
          <w:rFonts w:hint="eastAsia" w:ascii="宋体" w:hAnsi="宋体" w:eastAsia="宋体" w:cs="宋体"/>
          <w:color w:val="000000"/>
          <w:sz w:val="21"/>
          <w:szCs w:val="21"/>
          <w:highlight w:val="white"/>
        </w:rPr>
        <w:t xml:space="preserve">、工程量清单编制依据</w:t>
      </w:r>
      <w:r>
        <w:rPr>
          <w:rFonts w:hint="eastAsia" w:ascii="宋体" w:hAnsi="宋体" w:eastAsia="宋体" w:cs="宋体"/>
          <w:color w:val="000000"/>
          <w:sz w:val="21"/>
          <w:szCs w:val="21"/>
          <w:highlight w:val="white"/>
        </w:rPr>
      </w:r>
      <w:r/>
    </w:p>
    <w:p>
      <w:pPr>
        <w:pStyle w:val="936"/>
        <w:ind w:firstLine="420"/>
        <w:keepLines w:val="0"/>
        <w:keepNext w:val="0"/>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1</w:t>
      </w:r>
      <w:r>
        <w:rPr>
          <w:rFonts w:hint="eastAsia" w:ascii="宋体" w:hAnsi="宋体" w:eastAsia="宋体" w:cs="宋体"/>
          <w:color w:val="000000"/>
          <w:sz w:val="21"/>
          <w:szCs w:val="21"/>
          <w:highlight w:val="white"/>
          <w:lang w:val="en-US" w:eastAsia="zh-CN"/>
        </w:rPr>
        <w:t xml:space="preserve">0</w:t>
      </w:r>
      <w:r>
        <w:rPr>
          <w:rFonts w:hint="eastAsia" w:ascii="宋体" w:hAnsi="宋体" w:eastAsia="宋体" w:cs="宋体"/>
          <w:color w:val="000000"/>
          <w:sz w:val="21"/>
          <w:szCs w:val="21"/>
          <w:highlight w:val="white"/>
        </w:rPr>
        <w:t xml:space="preserve">.1</w:t>
      </w:r>
      <w:r>
        <w:rPr>
          <w:rFonts w:hint="eastAsia" w:ascii="宋体" w:hAnsi="宋体" w:eastAsia="宋体" w:cs="宋体"/>
          <w:color w:val="000000"/>
          <w:sz w:val="21"/>
          <w:szCs w:val="21"/>
          <w:highlight w:val="white"/>
          <w:lang w:eastAsia="zh-CN"/>
        </w:rPr>
        <w:t xml:space="preserve">、</w:t>
      </w:r>
      <w:r>
        <w:rPr>
          <w:rFonts w:hint="eastAsia" w:ascii="宋体" w:hAnsi="宋体" w:eastAsia="宋体" w:cs="宋体"/>
          <w:color w:val="000000"/>
          <w:sz w:val="21"/>
          <w:szCs w:val="21"/>
          <w:highlight w:val="white"/>
        </w:rPr>
        <w:t xml:space="preserve">采购人提供的施工图纸等有关文件资料；</w:t>
      </w:r>
      <w:r>
        <w:rPr>
          <w:rFonts w:hint="eastAsia" w:ascii="宋体" w:hAnsi="宋体" w:eastAsia="宋体" w:cs="宋体"/>
          <w:color w:val="000000"/>
          <w:sz w:val="21"/>
          <w:szCs w:val="21"/>
          <w:highlight w:val="white"/>
        </w:rPr>
      </w:r>
      <w:r/>
    </w:p>
    <w:p>
      <w:pPr>
        <w:pStyle w:val="865"/>
        <w:jc w:val="left"/>
        <w:spacing w:line="360" w:lineRule="auto"/>
        <w:rPr>
          <w:rFonts w:hint="eastAsia" w:ascii="宋体" w:hAnsi="宋体" w:eastAsia="宋体" w:cs="宋体"/>
          <w:color w:val="000000"/>
          <w:spacing w:val="-6"/>
          <w:sz w:val="21"/>
          <w:szCs w:val="21"/>
          <w:highlight w:val="none"/>
          <w:u w:val="none"/>
        </w:rPr>
      </w:pPr>
      <w:r>
        <w:rPr>
          <w:rFonts w:hint="eastAsia" w:ascii="宋体" w:hAnsi="宋体" w:eastAsia="宋体" w:cs="宋体"/>
          <w:color w:val="000000"/>
          <w:spacing w:val="-6"/>
          <w:sz w:val="21"/>
          <w:szCs w:val="21"/>
          <w:highlight w:val="none"/>
        </w:rPr>
        <w:t xml:space="preserve">1</w:t>
      </w:r>
      <w:r>
        <w:rPr>
          <w:rFonts w:hint="eastAsia" w:ascii="宋体" w:hAnsi="宋体" w:eastAsia="宋体" w:cs="宋体"/>
          <w:color w:val="000000"/>
          <w:spacing w:val="-6"/>
          <w:sz w:val="21"/>
          <w:szCs w:val="21"/>
          <w:highlight w:val="none"/>
          <w:lang w:val="en-US" w:eastAsia="zh-CN"/>
        </w:rPr>
        <w:t xml:space="preserve">0</w:t>
      </w:r>
      <w:r>
        <w:rPr>
          <w:rFonts w:hint="eastAsia" w:ascii="宋体" w:hAnsi="宋体" w:eastAsia="宋体" w:cs="宋体"/>
          <w:color w:val="000000"/>
          <w:spacing w:val="-6"/>
          <w:sz w:val="21"/>
          <w:szCs w:val="21"/>
          <w:highlight w:val="none"/>
        </w:rPr>
        <w:t xml:space="preserve">.2</w:t>
      </w:r>
      <w:r>
        <w:rPr>
          <w:rFonts w:hint="eastAsia" w:ascii="宋体" w:hAnsi="宋体" w:eastAsia="宋体" w:cs="宋体"/>
          <w:color w:val="000000"/>
          <w:spacing w:val="-6"/>
          <w:sz w:val="21"/>
          <w:szCs w:val="21"/>
          <w:highlight w:val="none"/>
          <w:lang w:eastAsia="zh-CN"/>
        </w:rPr>
        <w:t xml:space="preserve">、</w:t>
      </w:r>
      <w:r>
        <w:rPr>
          <w:rFonts w:hint="eastAsia" w:ascii="宋体" w:hAnsi="宋体" w:eastAsia="宋体" w:cs="宋体"/>
          <w:color w:val="000000"/>
          <w:spacing w:val="-6"/>
          <w:szCs w:val="21"/>
          <w:highlight w:val="none"/>
          <w:u w:val="none"/>
        </w:rPr>
        <w:t xml:space="preserve">按照</w:t>
      </w:r>
      <w:r>
        <w:rPr>
          <w:rFonts w:ascii="宋体" w:hAnsi="宋体" w:eastAsia="宋体" w:cs="宋体"/>
          <w:b w:val="0"/>
          <w:bCs w:val="0"/>
          <w:i w:val="0"/>
          <w:iCs w:val="0"/>
          <w:color w:val="000000"/>
          <w:spacing w:val="-6"/>
          <w:sz w:val="21"/>
          <w:szCs w:val="21"/>
          <w:highlight w:val="none"/>
          <w:vertAlign w:val="baseline"/>
          <w:lang w:val="en-US" w:eastAsia="zh-CN" w:bidi="ar-SA"/>
        </w:rPr>
        <w:t xml:space="preserve">《房屋建筑与装饰工程工程量计算标准》（GB/T50854-2024）、扬工管[2026]15号《关于执行2024版工程量清单计价标准及省建筑与装饰、市政、安装工程消耗量的计价说明》、</w:t>
      </w:r>
      <w:r>
        <w:rPr>
          <w:rFonts w:hint="eastAsia" w:ascii="宋体" w:hAnsi="宋体" w:cs="宋体"/>
          <w:color w:val="000000"/>
          <w:spacing w:val="-6"/>
          <w:szCs w:val="21"/>
          <w:highlight w:val="none"/>
          <w:u w:val="none"/>
          <w:lang w:eastAsia="zh-CN"/>
        </w:rPr>
        <w:t xml:space="preserve">《建设工程工程量清单计价标准》（GB/T50500-2024）、</w:t>
      </w:r>
      <w:r>
        <w:rPr>
          <w:rFonts w:hint="eastAsia" w:ascii="宋体" w:hAnsi="宋体" w:eastAsia="宋体" w:cs="宋体"/>
          <w:color w:val="000000"/>
          <w:spacing w:val="-6"/>
          <w:szCs w:val="21"/>
          <w:highlight w:val="none"/>
          <w:u w:val="none"/>
        </w:rPr>
        <w:t xml:space="preserve">《江苏省市政工程消耗量》</w:t>
      </w:r>
      <w:r>
        <w:rPr>
          <w:rFonts w:ascii="宋体" w:hAnsi="宋体" w:eastAsia="宋体" w:cs="宋体"/>
          <w:color w:val="000000"/>
          <w:spacing w:val="-6"/>
          <w:szCs w:val="21"/>
          <w:highlight w:val="none"/>
          <w:u w:val="none"/>
          <w:lang w:val="en-US"/>
        </w:rPr>
        <w:t xml:space="preserve">(2026)、</w:t>
      </w:r>
      <w:r>
        <w:rPr>
          <w:rFonts w:hint="eastAsia" w:ascii="宋体" w:hAnsi="宋体" w:eastAsia="宋体" w:cs="宋体"/>
          <w:color w:val="000000"/>
          <w:spacing w:val="-6"/>
          <w:szCs w:val="21"/>
          <w:highlight w:val="none"/>
          <w:u w:val="none"/>
        </w:rPr>
        <w:t xml:space="preserve">《江苏省建设工程费用参考》</w:t>
      </w:r>
      <w:r>
        <w:rPr>
          <w:rFonts w:ascii="宋体" w:hAnsi="宋体" w:eastAsia="宋体" w:cs="宋体"/>
          <w:b w:val="0"/>
          <w:bCs w:val="0"/>
          <w:i w:val="0"/>
          <w:iCs w:val="0"/>
          <w:color w:val="000000"/>
          <w:spacing w:val="-6"/>
          <w:sz w:val="21"/>
          <w:szCs w:val="21"/>
          <w:highlight w:val="none"/>
          <w:vertAlign w:val="baseline"/>
          <w:lang w:val="en-US" w:eastAsia="zh-CN" w:bidi="ar-SA"/>
        </w:rPr>
        <w:t xml:space="preserve">(2026)、《江苏市政工程计价定额》(2014)</w:t>
      </w:r>
      <w:r>
        <w:rPr>
          <w:rFonts w:hint="eastAsia" w:ascii="宋体" w:hAnsi="宋体" w:eastAsia="宋体" w:cs="宋体"/>
          <w:color w:val="000000"/>
          <w:spacing w:val="-6"/>
          <w:szCs w:val="21"/>
          <w:highlight w:val="none"/>
          <w:u w:val="none"/>
        </w:rPr>
        <w:t xml:space="preserve">及《江苏</w:t>
      </w:r>
      <w:r>
        <w:rPr>
          <w:rFonts w:ascii="宋体" w:hAnsi="宋体" w:eastAsia="宋体" w:cs="宋体"/>
          <w:color w:val="000000"/>
          <w:spacing w:val="-6"/>
          <w:szCs w:val="21"/>
          <w:highlight w:val="none"/>
          <w:u w:val="none"/>
          <w:lang w:val="en-US"/>
        </w:rPr>
        <w:t xml:space="preserve">省</w:t>
      </w:r>
      <w:r>
        <w:rPr>
          <w:rFonts w:hint="eastAsia" w:ascii="宋体" w:hAnsi="宋体" w:eastAsia="宋体" w:cs="宋体"/>
          <w:color w:val="000000"/>
          <w:spacing w:val="-6"/>
          <w:szCs w:val="21"/>
          <w:highlight w:val="none"/>
          <w:u w:val="none"/>
        </w:rPr>
        <w:t xml:space="preserve">建设工程施工机具台班费用参考表》</w:t>
      </w:r>
      <w:r>
        <w:rPr>
          <w:rFonts w:ascii="宋体" w:hAnsi="宋体" w:eastAsia="宋体" w:cs="宋体"/>
          <w:b w:val="0"/>
          <w:bCs w:val="0"/>
          <w:i w:val="0"/>
          <w:iCs w:val="0"/>
          <w:color w:val="000000"/>
          <w:spacing w:val="-6"/>
          <w:sz w:val="21"/>
          <w:szCs w:val="21"/>
          <w:highlight w:val="none"/>
          <w:vertAlign w:val="baseline"/>
          <w:lang w:val="en-US" w:eastAsia="zh-CN" w:bidi="ar-SA"/>
        </w:rPr>
        <w:t xml:space="preserve">(2026)</w:t>
      </w:r>
      <w:r>
        <w:rPr>
          <w:rFonts w:hint="eastAsia" w:ascii="宋体" w:hAnsi="宋体" w:cs="宋体"/>
          <w:color w:val="000000"/>
          <w:spacing w:val="-6"/>
          <w:szCs w:val="21"/>
          <w:highlight w:val="none"/>
          <w:u w:val="none"/>
          <w:lang w:eastAsia="zh-CN"/>
        </w:rPr>
        <w:t xml:space="preserve">、</w:t>
      </w:r>
      <w:r>
        <w:rPr>
          <w:rFonts w:ascii="宋体" w:hAnsi="宋体" w:cs="宋体"/>
          <w:color w:val="000000"/>
          <w:spacing w:val="-6"/>
          <w:szCs w:val="21"/>
          <w:highlight w:val="none"/>
          <w:u w:val="none"/>
          <w:lang w:val="en-US" w:eastAsia="zh-CN"/>
        </w:rPr>
        <w:t xml:space="preserve">苏建价[2016]154号</w:t>
      </w:r>
      <w:r>
        <w:rPr>
          <w:rFonts w:ascii="宋体" w:hAnsi="宋体" w:eastAsia="宋体" w:cs="宋体"/>
          <w:b w:val="0"/>
          <w:bCs w:val="0"/>
          <w:i w:val="0"/>
          <w:iCs w:val="0"/>
          <w:color w:val="000000"/>
          <w:spacing w:val="-6"/>
          <w:sz w:val="21"/>
          <w:szCs w:val="21"/>
          <w:highlight w:val="none"/>
          <w:vertAlign w:val="baseline"/>
          <w:lang w:val="en-US" w:eastAsia="zh-CN" w:bidi="ar-SA"/>
        </w:rPr>
        <w:t xml:space="preserve">《关于建筑业实施营改增后江苏省建设工程计价依据调整的通知》、</w:t>
      </w:r>
      <w:r>
        <w:rPr>
          <w:rFonts w:hint="eastAsia" w:ascii="宋体" w:hAnsi="宋体" w:eastAsia="宋体" w:cs="宋体"/>
          <w:color w:val="000000"/>
          <w:spacing w:val="-6"/>
          <w:szCs w:val="21"/>
          <w:highlight w:val="none"/>
          <w:u w:val="none"/>
        </w:rPr>
        <w:t xml:space="preserve">省建设主管部门颁发的计价定额和计价办法及有关计价文件</w:t>
      </w:r>
      <w:r>
        <w:rPr>
          <w:rFonts w:hint="eastAsia" w:ascii="宋体" w:hAnsi="宋体" w:cs="宋体"/>
          <w:color w:val="000000"/>
          <w:spacing w:val="-6"/>
          <w:szCs w:val="21"/>
          <w:highlight w:val="none"/>
          <w:u w:val="none"/>
          <w:lang w:eastAsia="zh-CN"/>
        </w:rPr>
        <w:t xml:space="preserve">、</w:t>
      </w:r>
      <w:r>
        <w:rPr>
          <w:rFonts w:hint="eastAsia" w:ascii="宋体" w:hAnsi="宋体" w:eastAsia="宋体" w:cs="宋体"/>
          <w:color w:val="000000"/>
          <w:spacing w:val="-6"/>
          <w:szCs w:val="21"/>
          <w:highlight w:val="none"/>
          <w:u w:val="none"/>
        </w:rPr>
        <w:t xml:space="preserve">与本项目有关的标准(包括标准图集)、规范、技术资料</w:t>
      </w:r>
      <w:r>
        <w:rPr>
          <w:rFonts w:hint="eastAsia" w:ascii="宋体" w:hAnsi="宋体" w:cs="宋体"/>
          <w:color w:val="000000"/>
          <w:spacing w:val="-6"/>
          <w:szCs w:val="21"/>
          <w:highlight w:val="none"/>
          <w:u w:val="none"/>
          <w:lang w:eastAsia="zh-CN"/>
        </w:rPr>
        <w:t xml:space="preserve">、</w:t>
      </w:r>
      <w:r>
        <w:rPr>
          <w:rFonts w:hint="eastAsia" w:ascii="宋体" w:hAnsi="宋体" w:eastAsia="宋体" w:cs="宋体"/>
          <w:color w:val="000000"/>
          <w:spacing w:val="-6"/>
          <w:szCs w:val="21"/>
          <w:highlight w:val="none"/>
          <w:u w:val="none"/>
        </w:rPr>
        <w:t xml:space="preserve">税金按增值税一般计税，税率9%</w:t>
      </w:r>
      <w:r>
        <w:rPr>
          <w:rFonts w:hint="eastAsia" w:ascii="宋体" w:hAnsi="宋体" w:cs="宋体"/>
          <w:color w:val="000000"/>
          <w:spacing w:val="-6"/>
          <w:szCs w:val="21"/>
          <w:highlight w:val="none"/>
          <w:u w:val="none"/>
          <w:lang w:eastAsia="zh-CN"/>
        </w:rPr>
        <w:t xml:space="preserve">、</w:t>
      </w:r>
      <w:r>
        <w:rPr>
          <w:rFonts w:hint="eastAsia" w:ascii="宋体" w:hAnsi="宋体" w:eastAsia="宋体" w:cs="宋体"/>
          <w:color w:val="000000"/>
          <w:spacing w:val="-6"/>
          <w:szCs w:val="21"/>
          <w:highlight w:val="none"/>
          <w:u w:val="none"/>
        </w:rPr>
        <w:t xml:space="preserve">材料价格执行《扬州工程造价管理》</w:t>
      </w:r>
      <w:r>
        <w:rPr>
          <w:rFonts w:hint="eastAsia" w:ascii="宋体" w:hAnsi="宋体" w:cs="宋体"/>
          <w:color w:val="000000"/>
          <w:spacing w:val="-6"/>
          <w:szCs w:val="21"/>
          <w:highlight w:val="none"/>
          <w:u w:val="none"/>
          <w:lang w:eastAsia="zh-CN"/>
        </w:rPr>
        <w:t xml:space="preserve">2026年</w:t>
      </w:r>
      <w:r>
        <w:rPr>
          <w:rFonts w:hint="eastAsia" w:ascii="宋体" w:hAnsi="宋体" w:cs="宋体"/>
          <w:color w:val="000000"/>
          <w:spacing w:val="-6"/>
          <w:szCs w:val="21"/>
          <w:highlight w:val="none"/>
          <w:u w:val="none"/>
          <w:lang w:val="en-US" w:eastAsia="zh-CN"/>
        </w:rPr>
        <w:t xml:space="preserve">7</w:t>
      </w:r>
      <w:r>
        <w:rPr>
          <w:rFonts w:hint="eastAsia" w:ascii="宋体" w:hAnsi="宋体" w:eastAsia="宋体" w:cs="宋体"/>
          <w:color w:val="000000"/>
          <w:spacing w:val="-6"/>
          <w:szCs w:val="21"/>
          <w:highlight w:val="none"/>
          <w:u w:val="none"/>
        </w:rPr>
        <w:t xml:space="preserve">月指导价，部分材料、设备参照市场调研价；</w:t>
      </w:r>
      <w:r>
        <w:rPr>
          <w:rFonts w:hint="eastAsia" w:ascii="宋体" w:hAnsi="宋体" w:eastAsia="宋体" w:cs="宋体"/>
          <w:color w:val="000000"/>
          <w:spacing w:val="-6"/>
          <w:sz w:val="21"/>
          <w:szCs w:val="21"/>
          <w:highlight w:val="none"/>
          <w:u w:val="none"/>
        </w:rPr>
      </w:r>
      <w:r/>
    </w:p>
    <w:p>
      <w:pPr>
        <w:pStyle w:val="936"/>
        <w:ind w:firstLine="420"/>
        <w:keepLines w:val="0"/>
        <w:keepNext w:val="0"/>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1</w:t>
      </w:r>
      <w:r>
        <w:rPr>
          <w:rFonts w:hint="eastAsia" w:ascii="宋体" w:hAnsi="宋体" w:eastAsia="宋体" w:cs="宋体"/>
          <w:color w:val="000000"/>
          <w:sz w:val="21"/>
          <w:szCs w:val="21"/>
          <w:highlight w:val="white"/>
          <w:lang w:val="en-US" w:eastAsia="zh-CN"/>
        </w:rPr>
        <w:t xml:space="preserve">0</w:t>
      </w:r>
      <w:r>
        <w:rPr>
          <w:rFonts w:hint="eastAsia" w:ascii="宋体" w:hAnsi="宋体" w:eastAsia="宋体" w:cs="宋体"/>
          <w:color w:val="000000"/>
          <w:sz w:val="21"/>
          <w:szCs w:val="21"/>
          <w:highlight w:val="white"/>
        </w:rPr>
        <w:t xml:space="preserve">.3</w:t>
      </w:r>
      <w:r>
        <w:rPr>
          <w:rFonts w:hint="eastAsia" w:ascii="宋体" w:hAnsi="宋体" w:eastAsia="宋体" w:cs="宋体"/>
          <w:color w:val="000000"/>
          <w:sz w:val="21"/>
          <w:szCs w:val="21"/>
          <w:highlight w:val="white"/>
          <w:lang w:eastAsia="zh-CN"/>
        </w:rPr>
        <w:t xml:space="preserve">、</w:t>
      </w:r>
      <w:r>
        <w:rPr>
          <w:rFonts w:hint="eastAsia" w:ascii="宋体" w:hAnsi="宋体" w:eastAsia="宋体" w:cs="宋体"/>
          <w:color w:val="000000"/>
          <w:sz w:val="21"/>
          <w:szCs w:val="21"/>
          <w:highlight w:val="white"/>
        </w:rPr>
        <w:t xml:space="preserve">国家、省、市级建设行政主管部门颁发的有关计量计费依据和规定；</w:t>
      </w:r>
      <w:r>
        <w:rPr>
          <w:rFonts w:hint="eastAsia" w:ascii="宋体" w:hAnsi="宋体" w:eastAsia="宋体" w:cs="宋体"/>
          <w:color w:val="000000"/>
          <w:sz w:val="21"/>
          <w:szCs w:val="21"/>
          <w:highlight w:val="white"/>
        </w:rPr>
      </w:r>
      <w:r/>
    </w:p>
    <w:p>
      <w:pPr>
        <w:pStyle w:val="936"/>
        <w:ind w:firstLine="420"/>
        <w:keepLines w:val="0"/>
        <w:keepNext w:val="0"/>
        <w:pageBreakBefore w:val="0"/>
        <w:spacing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1</w:t>
      </w:r>
      <w:r>
        <w:rPr>
          <w:rFonts w:hint="eastAsia" w:ascii="宋体" w:hAnsi="宋体" w:eastAsia="宋体" w:cs="宋体"/>
          <w:color w:val="000000"/>
          <w:sz w:val="21"/>
          <w:szCs w:val="21"/>
          <w:highlight w:val="white"/>
          <w:lang w:val="en-US" w:eastAsia="zh-CN"/>
        </w:rPr>
        <w:t xml:space="preserve">0</w:t>
      </w:r>
      <w:r>
        <w:rPr>
          <w:rFonts w:hint="eastAsia" w:ascii="宋体" w:hAnsi="宋体" w:eastAsia="宋体" w:cs="宋体"/>
          <w:color w:val="000000"/>
          <w:sz w:val="21"/>
          <w:szCs w:val="21"/>
          <w:highlight w:val="white"/>
        </w:rPr>
        <w:t xml:space="preserve">.4</w:t>
      </w:r>
      <w:r>
        <w:rPr>
          <w:rFonts w:hint="eastAsia" w:ascii="宋体" w:hAnsi="宋体" w:eastAsia="宋体" w:cs="宋体"/>
          <w:color w:val="000000"/>
          <w:sz w:val="21"/>
          <w:szCs w:val="21"/>
          <w:highlight w:val="white"/>
          <w:lang w:eastAsia="zh-CN"/>
        </w:rPr>
        <w:t xml:space="preserve">、</w:t>
      </w:r>
      <w:r>
        <w:rPr>
          <w:rFonts w:hint="eastAsia" w:ascii="宋体" w:hAnsi="宋体" w:eastAsia="宋体" w:cs="宋体"/>
          <w:color w:val="000000"/>
          <w:sz w:val="21"/>
          <w:szCs w:val="21"/>
          <w:highlight w:val="white"/>
        </w:rPr>
        <w:t xml:space="preserve">采购人提供的编制要求及其他相关资料；</w:t>
      </w:r>
      <w:r>
        <w:rPr>
          <w:rFonts w:hint="eastAsia" w:ascii="宋体" w:hAnsi="宋体" w:eastAsia="宋体" w:cs="宋体"/>
          <w:color w:val="000000"/>
          <w:sz w:val="21"/>
          <w:szCs w:val="21"/>
          <w:highlight w:val="white"/>
        </w:rPr>
      </w:r>
      <w:r/>
    </w:p>
    <w:p>
      <w:pPr>
        <w:pStyle w:val="936"/>
        <w:ind w:firstLine="420"/>
        <w:keepLines w:val="0"/>
        <w:keepNext w:val="0"/>
        <w:pageBreakBefore w:val="0"/>
        <w:spacing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1</w:t>
      </w:r>
      <w:r>
        <w:rPr>
          <w:rFonts w:hint="eastAsia" w:ascii="宋体" w:hAnsi="宋体" w:eastAsia="宋体" w:cs="宋体"/>
          <w:color w:val="000000"/>
          <w:sz w:val="21"/>
          <w:szCs w:val="21"/>
          <w:highlight w:val="white"/>
          <w:lang w:val="en-US" w:eastAsia="zh-CN"/>
        </w:rPr>
        <w:t xml:space="preserve">0</w:t>
      </w:r>
      <w:r>
        <w:rPr>
          <w:rFonts w:hint="eastAsia" w:ascii="宋体" w:hAnsi="宋体" w:eastAsia="宋体" w:cs="宋体"/>
          <w:color w:val="000000"/>
          <w:sz w:val="21"/>
          <w:szCs w:val="21"/>
          <w:highlight w:val="white"/>
        </w:rPr>
        <w:t xml:space="preserve">.5</w:t>
      </w:r>
      <w:r>
        <w:rPr>
          <w:rFonts w:hint="eastAsia" w:ascii="宋体" w:hAnsi="宋体" w:eastAsia="宋体" w:cs="宋体"/>
          <w:color w:val="000000"/>
          <w:sz w:val="21"/>
          <w:szCs w:val="21"/>
          <w:highlight w:val="white"/>
          <w:lang w:eastAsia="zh-CN"/>
        </w:rPr>
        <w:t xml:space="preserve">、</w:t>
      </w:r>
      <w:r>
        <w:rPr>
          <w:rFonts w:hint="eastAsia" w:ascii="宋体" w:hAnsi="宋体" w:eastAsia="宋体" w:cs="宋体"/>
          <w:color w:val="000000"/>
          <w:sz w:val="21"/>
          <w:szCs w:val="21"/>
          <w:highlight w:val="white"/>
        </w:rPr>
        <w:t xml:space="preserve">与本工程项目有关的标准、规范、技术资料；</w:t>
      </w:r>
      <w:r>
        <w:rPr>
          <w:rFonts w:hint="eastAsia" w:ascii="宋体" w:hAnsi="宋体" w:eastAsia="宋体" w:cs="宋体"/>
          <w:color w:val="000000"/>
          <w:sz w:val="21"/>
          <w:szCs w:val="21"/>
          <w:highlight w:val="white"/>
        </w:rPr>
      </w:r>
      <w:r/>
    </w:p>
    <w:p>
      <w:pPr>
        <w:pStyle w:val="936"/>
        <w:ind w:firstLine="420"/>
        <w:keepLines w:val="0"/>
        <w:keepNext w:val="0"/>
        <w:pageBreakBefore w:val="0"/>
        <w:spacing w:line="360" w:lineRule="auto"/>
        <w:tabs>
          <w:tab w:val="left" w:pos="-993" w:leader="none"/>
          <w:tab w:val="left" w:pos="-284" w:leader="none"/>
          <w:tab w:val="left" w:pos="0" w:leader="none"/>
        </w:tabs>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1</w:t>
      </w:r>
      <w:r>
        <w:rPr>
          <w:rFonts w:hint="eastAsia" w:ascii="宋体" w:hAnsi="宋体" w:eastAsia="宋体" w:cs="宋体"/>
          <w:color w:val="000000"/>
          <w:sz w:val="21"/>
          <w:szCs w:val="21"/>
          <w:highlight w:val="white"/>
          <w:lang w:val="en-US" w:eastAsia="zh-CN"/>
        </w:rPr>
        <w:t xml:space="preserve">1</w:t>
      </w:r>
      <w:r>
        <w:rPr>
          <w:rFonts w:hint="eastAsia" w:ascii="宋体" w:hAnsi="宋体" w:eastAsia="宋体" w:cs="宋体"/>
          <w:color w:val="000000"/>
          <w:sz w:val="21"/>
          <w:szCs w:val="21"/>
          <w:highlight w:val="white"/>
          <w:lang w:eastAsia="zh-CN"/>
        </w:rPr>
        <w:t xml:space="preserve">、</w:t>
      </w:r>
      <w:r>
        <w:rPr>
          <w:rFonts w:hint="eastAsia" w:ascii="宋体" w:hAnsi="宋体" w:eastAsia="宋体" w:cs="宋体"/>
          <w:color w:val="000000"/>
          <w:sz w:val="21"/>
          <w:szCs w:val="21"/>
          <w:highlight w:val="white"/>
          <w:lang w:val="en-US" w:eastAsia="zh-CN"/>
        </w:rPr>
        <w:t xml:space="preserve">清单</w:t>
      </w:r>
      <w:r>
        <w:rPr>
          <w:rFonts w:hint="eastAsia" w:ascii="宋体" w:hAnsi="宋体" w:eastAsia="宋体" w:cs="宋体"/>
          <w:color w:val="000000"/>
          <w:sz w:val="21"/>
          <w:szCs w:val="21"/>
          <w:highlight w:val="white"/>
        </w:rPr>
        <w:t xml:space="preserve">说明</w:t>
      </w:r>
      <w:r>
        <w:rPr>
          <w:rFonts w:hint="eastAsia" w:ascii="宋体" w:hAnsi="宋体" w:eastAsia="宋体" w:cs="宋体"/>
          <w:color w:val="000000"/>
          <w:sz w:val="21"/>
          <w:szCs w:val="21"/>
          <w:highlight w:val="white"/>
        </w:rPr>
      </w:r>
      <w:r/>
    </w:p>
    <w:p>
      <w:pPr>
        <w:pStyle w:val="936"/>
        <w:ind w:firstLine="420"/>
        <w:keepLines w:val="0"/>
        <w:keepNext w:val="0"/>
        <w:pageBreakBefore w:val="0"/>
        <w:spacing w:line="360" w:lineRule="auto"/>
        <w:tabs>
          <w:tab w:val="left" w:pos="-993" w:leader="none"/>
          <w:tab w:val="left" w:pos="-284" w:leader="none"/>
          <w:tab w:val="left" w:pos="0" w:leader="none"/>
        </w:tabs>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rPr>
        <w:t xml:space="preserve">11.1</w:t>
      </w:r>
      <w:r>
        <w:rPr>
          <w:rFonts w:hint="eastAsia" w:ascii="宋体" w:hAnsi="宋体" w:eastAsia="宋体" w:cs="宋体"/>
          <w:color w:val="000000"/>
          <w:sz w:val="21"/>
          <w:szCs w:val="21"/>
          <w:highlight w:val="white"/>
        </w:rPr>
        <w:t xml:space="preserve">投标人在报价中应充分考虑所涉及的各项措施费及风险因素后再进行报价。</w:t>
      </w:r>
      <w:r>
        <w:rPr>
          <w:rFonts w:hint="eastAsia" w:ascii="宋体" w:hAnsi="宋体" w:eastAsia="宋体" w:cs="宋体"/>
          <w:color w:val="000000"/>
          <w:sz w:val="21"/>
          <w:szCs w:val="21"/>
          <w:highlight w:val="white"/>
        </w:rPr>
      </w:r>
      <w:r/>
    </w:p>
    <w:p>
      <w:pPr>
        <w:pStyle w:val="936"/>
        <w:ind w:firstLine="420"/>
        <w:keepLines w:val="0"/>
        <w:keepNext w:val="0"/>
        <w:pageBreakBefore w:val="0"/>
        <w:spacing w:line="360" w:lineRule="auto"/>
        <w:tabs>
          <w:tab w:val="left" w:pos="-993" w:leader="none"/>
          <w:tab w:val="left" w:pos="-284" w:leader="none"/>
          <w:tab w:val="left" w:pos="0" w:leader="none"/>
        </w:tabs>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rPr>
        <w:t xml:space="preserve">11.2</w:t>
      </w:r>
      <w:r>
        <w:rPr>
          <w:rFonts w:hint="eastAsia" w:ascii="宋体" w:hAnsi="宋体" w:eastAsia="宋体" w:cs="宋体"/>
          <w:color w:val="000000"/>
          <w:sz w:val="21"/>
          <w:szCs w:val="21"/>
          <w:highlight w:val="white"/>
        </w:rPr>
        <w:t xml:space="preserve">分部分项工程量清单中“项目特征”内容描述不详的，以施工招标图纸和清单计价规范为准。</w:t>
      </w:r>
      <w:r>
        <w:rPr>
          <w:rFonts w:hint="eastAsia" w:ascii="宋体" w:hAnsi="宋体" w:eastAsia="宋体" w:cs="宋体"/>
          <w:color w:val="000000"/>
          <w:sz w:val="21"/>
          <w:szCs w:val="21"/>
          <w:highlight w:val="white"/>
        </w:rPr>
      </w:r>
      <w:r/>
    </w:p>
    <w:p>
      <w:pPr>
        <w:pStyle w:val="936"/>
        <w:ind w:firstLine="420"/>
        <w:keepLines w:val="0"/>
        <w:keepNext w:val="0"/>
        <w:pageBreakBefore w:val="0"/>
        <w:spacing w:line="360" w:lineRule="auto"/>
        <w:tabs>
          <w:tab w:val="left" w:pos="-993" w:leader="none"/>
          <w:tab w:val="left" w:pos="-284" w:leader="none"/>
          <w:tab w:val="left" w:pos="0" w:leader="none"/>
        </w:tabs>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rPr>
        <w:t xml:space="preserve">11.3</w:t>
      </w:r>
      <w:r>
        <w:rPr>
          <w:rFonts w:hint="eastAsia" w:ascii="宋体" w:hAnsi="宋体" w:eastAsia="宋体" w:cs="宋体"/>
          <w:color w:val="000000"/>
          <w:sz w:val="21"/>
          <w:szCs w:val="21"/>
          <w:highlight w:val="white"/>
        </w:rPr>
        <w:t xml:space="preserve">其他详见施工图及清单。</w:t>
      </w:r>
      <w:r>
        <w:rPr>
          <w:rFonts w:hint="eastAsia" w:ascii="宋体" w:hAnsi="宋体" w:eastAsia="宋体" w:cs="宋体"/>
          <w:color w:val="000000"/>
          <w:sz w:val="21"/>
          <w:szCs w:val="21"/>
          <w:highlight w:val="white"/>
        </w:rPr>
      </w:r>
      <w:r/>
    </w:p>
    <w:p>
      <w:pPr>
        <w:pStyle w:val="865"/>
        <w:ind w:firstLine="420"/>
        <w:jc w:val="left"/>
        <w:keepLines w:val="0"/>
        <w:keepNext w:val="0"/>
        <w:pageBreakBefore w:val="0"/>
        <w:spacing w:line="360" w:lineRule="auto"/>
        <w:widowControl/>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1</w:t>
      </w:r>
      <w:r>
        <w:rPr>
          <w:rFonts w:hint="eastAsia" w:ascii="宋体" w:hAnsi="宋体" w:eastAsia="宋体" w:cs="宋体"/>
          <w:color w:val="000000"/>
          <w:sz w:val="21"/>
          <w:szCs w:val="21"/>
          <w:highlight w:val="white"/>
          <w:lang w:val="en-US" w:eastAsia="zh-CN"/>
        </w:rPr>
        <w:t xml:space="preserve">1</w:t>
      </w:r>
      <w:r>
        <w:rPr>
          <w:rFonts w:hint="eastAsia" w:ascii="宋体" w:hAnsi="宋体" w:eastAsia="宋体" w:cs="宋体"/>
          <w:color w:val="000000"/>
          <w:sz w:val="21"/>
          <w:szCs w:val="21"/>
          <w:highlight w:val="white"/>
        </w:rPr>
        <w:t xml:space="preserve">.</w:t>
      </w:r>
      <w:r>
        <w:rPr>
          <w:rFonts w:hint="eastAsia" w:ascii="宋体" w:hAnsi="宋体" w:eastAsia="宋体" w:cs="宋体"/>
          <w:color w:val="000000"/>
          <w:sz w:val="21"/>
          <w:szCs w:val="21"/>
          <w:highlight w:val="white"/>
          <w:lang w:val="en-US" w:eastAsia="zh-CN"/>
        </w:rPr>
        <w:t xml:space="preserve">4</w:t>
      </w:r>
      <w:r>
        <w:rPr>
          <w:rFonts w:hint="eastAsia" w:ascii="宋体" w:hAnsi="宋体" w:eastAsia="宋体" w:cs="宋体"/>
          <w:color w:val="000000"/>
          <w:sz w:val="21"/>
          <w:szCs w:val="21"/>
          <w:highlight w:val="white"/>
        </w:rPr>
        <w:t xml:space="preserve">所有磋商报价以人民币表示，供应商报价单位为元，保留小数点后两位。</w:t>
      </w:r>
      <w:r>
        <w:rPr>
          <w:rFonts w:hint="eastAsia" w:ascii="宋体" w:hAnsi="宋体" w:eastAsia="宋体" w:cs="宋体"/>
          <w:color w:val="000000"/>
          <w:sz w:val="21"/>
          <w:szCs w:val="21"/>
          <w:highlight w:val="white"/>
        </w:rPr>
      </w:r>
      <w:r/>
    </w:p>
    <w:p>
      <w:pPr>
        <w:pStyle w:val="865"/>
        <w:ind w:firstLine="396"/>
        <w:jc w:val="left"/>
        <w:keepLines w:val="0"/>
        <w:keepNext w:val="0"/>
        <w:pageBreakBefore w:val="0"/>
        <w:spacing w:line="360" w:lineRule="auto"/>
        <w:widowControl/>
        <w:rPr>
          <w:rFonts w:hint="eastAsia" w:ascii="宋体" w:hAnsi="宋体" w:eastAsia="宋体" w:cs="宋体"/>
          <w:color w:val="000000"/>
          <w:spacing w:val="-6"/>
          <w:sz w:val="21"/>
          <w:szCs w:val="21"/>
          <w:highlight w:val="white"/>
        </w:rPr>
      </w:pPr>
      <w:r>
        <w:rPr>
          <w:rFonts w:hint="eastAsia" w:ascii="宋体" w:hAnsi="宋体" w:eastAsia="宋体" w:cs="宋体"/>
          <w:color w:val="000000"/>
          <w:spacing w:val="-6"/>
          <w:sz w:val="21"/>
          <w:szCs w:val="21"/>
          <w:highlight w:val="white"/>
        </w:rPr>
        <w:t xml:space="preserve">1</w:t>
      </w:r>
      <w:r>
        <w:rPr>
          <w:rFonts w:hint="eastAsia" w:ascii="宋体" w:hAnsi="宋体" w:eastAsia="宋体" w:cs="宋体"/>
          <w:color w:val="000000"/>
          <w:spacing w:val="-6"/>
          <w:sz w:val="21"/>
          <w:szCs w:val="21"/>
          <w:highlight w:val="white"/>
          <w:lang w:val="en-US" w:eastAsia="zh-CN"/>
        </w:rPr>
        <w:t xml:space="preserve">1</w:t>
      </w:r>
      <w:r>
        <w:rPr>
          <w:rFonts w:hint="eastAsia" w:ascii="宋体" w:hAnsi="宋体" w:eastAsia="宋体" w:cs="宋体"/>
          <w:color w:val="000000"/>
          <w:spacing w:val="-6"/>
          <w:sz w:val="21"/>
          <w:szCs w:val="21"/>
          <w:highlight w:val="white"/>
        </w:rPr>
        <w:t xml:space="preserve">.</w:t>
      </w:r>
      <w:r>
        <w:rPr>
          <w:rFonts w:hint="eastAsia" w:ascii="宋体" w:hAnsi="宋体" w:eastAsia="宋体" w:cs="宋体"/>
          <w:color w:val="000000"/>
          <w:spacing w:val="-6"/>
          <w:sz w:val="21"/>
          <w:szCs w:val="21"/>
          <w:highlight w:val="white"/>
          <w:lang w:val="en-US" w:eastAsia="zh-CN"/>
        </w:rPr>
        <w:t xml:space="preserve">5 </w:t>
      </w:r>
      <w:r>
        <w:rPr>
          <w:rFonts w:hint="eastAsia" w:ascii="宋体" w:hAnsi="宋体" w:eastAsia="宋体" w:cs="宋体"/>
          <w:color w:val="000000"/>
          <w:spacing w:val="-6"/>
          <w:sz w:val="21"/>
          <w:szCs w:val="21"/>
          <w:highlight w:val="white"/>
        </w:rPr>
        <w:t xml:space="preserve">供应商在磋商截止时间前修改磋商函中的磋商总报价，应同时修改“工程量清单”中的相应报价。</w:t>
      </w:r>
      <w:r>
        <w:rPr>
          <w:rFonts w:hint="eastAsia" w:ascii="宋体" w:hAnsi="宋体" w:eastAsia="宋体" w:cs="宋体"/>
          <w:color w:val="000000"/>
          <w:spacing w:val="-6"/>
          <w:sz w:val="21"/>
          <w:szCs w:val="21"/>
          <w:highlight w:val="white"/>
        </w:rPr>
      </w:r>
      <w:r/>
    </w:p>
    <w:p>
      <w:pPr>
        <w:pStyle w:val="865"/>
        <w:ind w:firstLine="420"/>
        <w:jc w:val="left"/>
        <w:keepLines w:val="0"/>
        <w:keepNext w:val="0"/>
        <w:pageBreakBefore w:val="0"/>
        <w:spacing w:line="360" w:lineRule="auto"/>
        <w:widowControl/>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1</w:t>
      </w:r>
      <w:r>
        <w:rPr>
          <w:rFonts w:hint="eastAsia" w:ascii="宋体" w:hAnsi="宋体" w:eastAsia="宋体" w:cs="宋体"/>
          <w:color w:val="000000"/>
          <w:sz w:val="21"/>
          <w:szCs w:val="21"/>
          <w:highlight w:val="white"/>
          <w:lang w:val="en-US" w:eastAsia="zh-CN"/>
        </w:rPr>
        <w:t xml:space="preserve">1</w:t>
      </w:r>
      <w:r>
        <w:rPr>
          <w:rFonts w:hint="eastAsia" w:ascii="宋体" w:hAnsi="宋体" w:eastAsia="宋体" w:cs="宋体"/>
          <w:color w:val="000000"/>
          <w:sz w:val="21"/>
          <w:szCs w:val="21"/>
          <w:highlight w:val="white"/>
        </w:rPr>
        <w:t xml:space="preserve">.</w:t>
      </w:r>
      <w:r>
        <w:rPr>
          <w:rFonts w:hint="eastAsia" w:ascii="宋体" w:hAnsi="宋体" w:eastAsia="宋体" w:cs="宋体"/>
          <w:color w:val="000000"/>
          <w:sz w:val="21"/>
          <w:szCs w:val="21"/>
          <w:highlight w:val="white"/>
          <w:lang w:val="en-US" w:eastAsia="zh-CN"/>
        </w:rPr>
        <w:t xml:space="preserve">6</w:t>
      </w:r>
      <w:r>
        <w:rPr>
          <w:rFonts w:hint="eastAsia" w:ascii="宋体" w:hAnsi="宋体" w:eastAsia="宋体" w:cs="宋体"/>
          <w:color w:val="000000"/>
          <w:sz w:val="21"/>
          <w:szCs w:val="21"/>
          <w:highlight w:val="white"/>
        </w:rPr>
        <w:t xml:space="preserve">报价中单价、合价均采用人民</w:t>
      </w:r>
      <w:r>
        <w:rPr>
          <w:rFonts w:hint="eastAsia" w:ascii="宋体" w:hAnsi="宋体" w:eastAsia="宋体" w:cs="宋体"/>
          <w:color w:val="000000"/>
          <w:sz w:val="21"/>
          <w:szCs w:val="21"/>
          <w:highlight w:val="white"/>
        </w:rPr>
        <w:t xml:space="preserve">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磋商总价的计算。</w:t>
      </w:r>
      <w:r>
        <w:rPr>
          <w:rFonts w:hint="eastAsia" w:ascii="宋体" w:hAnsi="宋体" w:eastAsia="宋体" w:cs="宋体"/>
          <w:color w:val="000000"/>
          <w:sz w:val="21"/>
          <w:szCs w:val="21"/>
          <w:highlight w:val="white"/>
        </w:rPr>
      </w:r>
      <w:r/>
    </w:p>
    <w:p>
      <w:pPr>
        <w:pStyle w:val="865"/>
        <w:ind w:firstLine="404"/>
        <w:jc w:val="left"/>
        <w:keepLines w:val="0"/>
        <w:keepNext w:val="0"/>
        <w:pageBreakBefore w:val="0"/>
        <w:spacing w:line="360" w:lineRule="auto"/>
        <w:widowControl/>
        <w:rPr>
          <w:rFonts w:hint="eastAsia" w:ascii="宋体" w:hAnsi="宋体" w:eastAsia="宋体" w:cs="宋体"/>
          <w:color w:val="000000"/>
          <w:spacing w:val="-4"/>
          <w:sz w:val="21"/>
          <w:szCs w:val="21"/>
          <w:highlight w:val="white"/>
        </w:rPr>
      </w:pPr>
      <w:r>
        <w:rPr>
          <w:rFonts w:hint="eastAsia" w:ascii="宋体" w:hAnsi="宋体" w:eastAsia="宋体" w:cs="宋体"/>
          <w:color w:val="000000"/>
          <w:spacing w:val="-4"/>
          <w:sz w:val="21"/>
          <w:szCs w:val="21"/>
          <w:highlight w:val="white"/>
        </w:rPr>
        <w:t xml:space="preserve">1</w:t>
      </w:r>
      <w:r>
        <w:rPr>
          <w:rFonts w:hint="eastAsia" w:ascii="宋体" w:hAnsi="宋体" w:eastAsia="宋体" w:cs="宋体"/>
          <w:color w:val="000000"/>
          <w:spacing w:val="-4"/>
          <w:sz w:val="21"/>
          <w:szCs w:val="21"/>
          <w:highlight w:val="white"/>
          <w:lang w:val="en-US" w:eastAsia="zh-CN"/>
        </w:rPr>
        <w:t xml:space="preserve">2</w:t>
      </w:r>
      <w:r>
        <w:rPr>
          <w:rFonts w:hint="eastAsia" w:ascii="宋体" w:hAnsi="宋体" w:eastAsia="宋体" w:cs="宋体"/>
          <w:color w:val="000000"/>
          <w:spacing w:val="-4"/>
          <w:sz w:val="21"/>
          <w:szCs w:val="21"/>
          <w:highlight w:val="white"/>
        </w:rPr>
        <w:t xml:space="preserve">、供应商在报价时应按《建设工程工程量清单计价标准》（ GB</w:t>
      </w:r>
      <w:r>
        <w:rPr>
          <w:rFonts w:ascii="宋体" w:hAnsi="宋体" w:eastAsia="宋体" w:cs="宋体"/>
          <w:color w:val="000000"/>
          <w:spacing w:val="-4"/>
          <w:sz w:val="21"/>
          <w:szCs w:val="21"/>
          <w:highlight w:val="white"/>
          <w:lang w:val="en-US"/>
        </w:rPr>
        <w:t xml:space="preserve">/T</w:t>
      </w:r>
      <w:r>
        <w:rPr>
          <w:rFonts w:hint="eastAsia" w:ascii="宋体" w:hAnsi="宋体" w:eastAsia="宋体" w:cs="宋体"/>
          <w:color w:val="000000"/>
          <w:spacing w:val="-4"/>
          <w:sz w:val="21"/>
          <w:szCs w:val="21"/>
          <w:highlight w:val="white"/>
        </w:rPr>
        <w:t xml:space="preserve">50500-20</w:t>
      </w:r>
      <w:r>
        <w:rPr>
          <w:rFonts w:hint="eastAsia" w:ascii="宋体" w:hAnsi="宋体" w:cs="宋体"/>
          <w:color w:val="000000"/>
          <w:spacing w:val="-4"/>
          <w:sz w:val="21"/>
          <w:szCs w:val="21"/>
          <w:highlight w:val="white"/>
          <w:lang w:val="en-US" w:eastAsia="zh-CN"/>
        </w:rPr>
        <w:t xml:space="preserve">24</w:t>
      </w:r>
      <w:r>
        <w:rPr>
          <w:rFonts w:hint="eastAsia" w:ascii="宋体" w:hAnsi="宋体" w:eastAsia="宋体" w:cs="宋体"/>
          <w:color w:val="000000"/>
          <w:spacing w:val="-4"/>
          <w:sz w:val="21"/>
          <w:szCs w:val="21"/>
          <w:highlight w:val="white"/>
        </w:rPr>
        <w:t xml:space="preserve">）和磋商文件规定的格式，提供完整齐全的文件。</w:t>
      </w:r>
      <w:r>
        <w:rPr>
          <w:rFonts w:hint="eastAsia" w:ascii="宋体" w:hAnsi="宋体" w:eastAsia="宋体" w:cs="宋体"/>
          <w:color w:val="000000"/>
          <w:spacing w:val="-4"/>
          <w:sz w:val="21"/>
          <w:szCs w:val="21"/>
          <w:highlight w:val="white"/>
        </w:rPr>
      </w:r>
      <w:r/>
    </w:p>
    <w:p>
      <w:pPr>
        <w:pStyle w:val="865"/>
        <w:ind w:firstLine="420"/>
        <w:jc w:val="left"/>
        <w:keepLines w:val="0"/>
        <w:keepNext w:val="0"/>
        <w:pageBreakBefore w:val="0"/>
        <w:spacing w:line="360" w:lineRule="auto"/>
        <w:widowControl/>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1</w:t>
      </w:r>
      <w:r>
        <w:rPr>
          <w:rFonts w:hint="eastAsia" w:ascii="宋体" w:hAnsi="宋体" w:eastAsia="宋体" w:cs="宋体"/>
          <w:color w:val="000000"/>
          <w:sz w:val="21"/>
          <w:szCs w:val="21"/>
          <w:highlight w:val="white"/>
          <w:lang w:val="en-US" w:eastAsia="zh-CN"/>
        </w:rPr>
        <w:t xml:space="preserve">3</w:t>
      </w:r>
      <w:r>
        <w:rPr>
          <w:rFonts w:hint="eastAsia" w:ascii="宋体" w:hAnsi="宋体" w:eastAsia="宋体" w:cs="宋体"/>
          <w:color w:val="000000"/>
          <w:sz w:val="21"/>
          <w:szCs w:val="21"/>
          <w:highlight w:val="white"/>
        </w:rPr>
        <w:t xml:space="preserve">、磋商分项报价表即按照附件提供的工程量清单的格式进行填报，分别填报综合单价和合价，要求填报完整，漏报项视为价格已分摊到其他清单项中。</w:t>
      </w:r>
      <w:r>
        <w:rPr>
          <w:rFonts w:hint="eastAsia" w:ascii="宋体" w:hAnsi="宋体" w:eastAsia="宋体" w:cs="宋体"/>
          <w:color w:val="000000"/>
          <w:sz w:val="21"/>
          <w:szCs w:val="21"/>
          <w:highlight w:val="white"/>
        </w:rPr>
      </w:r>
      <w:r/>
    </w:p>
    <w:p>
      <w:pPr>
        <w:pStyle w:val="865"/>
        <w:ind w:firstLine="396"/>
        <w:jc w:val="left"/>
        <w:keepLines w:val="0"/>
        <w:keepNext w:val="0"/>
        <w:pageBreakBefore w:val="0"/>
        <w:spacing w:line="360" w:lineRule="auto"/>
        <w:widowControl/>
        <w:rPr>
          <w:rFonts w:hint="eastAsia" w:ascii="宋体" w:hAnsi="宋体" w:eastAsia="宋体" w:cs="宋体"/>
          <w:color w:val="000000"/>
          <w:spacing w:val="-6"/>
          <w:sz w:val="21"/>
          <w:szCs w:val="21"/>
          <w:highlight w:val="white"/>
        </w:rPr>
      </w:pPr>
      <w:r>
        <w:rPr>
          <w:rFonts w:hint="eastAsia" w:ascii="宋体" w:hAnsi="宋体" w:eastAsia="宋体" w:cs="宋体"/>
          <w:color w:val="000000"/>
          <w:spacing w:val="-6"/>
          <w:sz w:val="21"/>
          <w:szCs w:val="21"/>
          <w:highlight w:val="white"/>
        </w:rPr>
        <w:t xml:space="preserve">1</w:t>
      </w:r>
      <w:r>
        <w:rPr>
          <w:rFonts w:hint="eastAsia" w:ascii="宋体" w:hAnsi="宋体" w:eastAsia="宋体" w:cs="宋体"/>
          <w:color w:val="000000"/>
          <w:spacing w:val="-6"/>
          <w:sz w:val="21"/>
          <w:szCs w:val="21"/>
          <w:highlight w:val="white"/>
          <w:lang w:val="en-US" w:eastAsia="zh-CN"/>
        </w:rPr>
        <w:t xml:space="preserve">4</w:t>
      </w:r>
      <w:r>
        <w:rPr>
          <w:rFonts w:hint="eastAsia" w:ascii="宋体" w:hAnsi="宋体" w:eastAsia="宋体" w:cs="宋体"/>
          <w:color w:val="000000"/>
          <w:spacing w:val="-6"/>
          <w:sz w:val="21"/>
          <w:szCs w:val="21"/>
          <w:highlight w:val="white"/>
        </w:rPr>
        <w:t xml:space="preserve">、单价和总价均应包括但不限于所有设备、材料、税金、包装费、运杂费、保险费、卸力费、安装调试费、资料费、保修期内维修费用及招标代理服务费等直至完全交付采购人使用的所有费用。</w:t>
      </w:r>
      <w:r>
        <w:rPr>
          <w:rFonts w:hint="eastAsia" w:ascii="宋体" w:hAnsi="宋体" w:eastAsia="宋体" w:cs="宋体"/>
          <w:color w:val="000000"/>
          <w:spacing w:val="-6"/>
          <w:sz w:val="21"/>
          <w:szCs w:val="21"/>
          <w:highlight w:val="white"/>
        </w:rPr>
      </w:r>
      <w:r/>
    </w:p>
    <w:p>
      <w:pPr>
        <w:pStyle w:val="865"/>
        <w:ind w:firstLine="420"/>
        <w:jc w:val="left"/>
        <w:keepLines w:val="0"/>
        <w:keepNext w:val="0"/>
        <w:pageBreakBefore w:val="0"/>
        <w:spacing w:line="360" w:lineRule="auto"/>
        <w:widowControl/>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1</w:t>
      </w:r>
      <w:r>
        <w:rPr>
          <w:rFonts w:hint="eastAsia" w:ascii="宋体" w:hAnsi="宋体" w:eastAsia="宋体" w:cs="宋体"/>
          <w:color w:val="000000"/>
          <w:sz w:val="21"/>
          <w:szCs w:val="21"/>
          <w:highlight w:val="white"/>
          <w:lang w:val="en-US" w:eastAsia="zh-CN"/>
        </w:rPr>
        <w:t xml:space="preserve">5</w:t>
      </w:r>
      <w:r>
        <w:rPr>
          <w:rFonts w:hint="eastAsia" w:ascii="宋体" w:hAnsi="宋体" w:eastAsia="宋体" w:cs="宋体"/>
          <w:color w:val="000000"/>
          <w:sz w:val="21"/>
          <w:szCs w:val="21"/>
          <w:highlight w:val="white"/>
        </w:rPr>
        <w:t xml:space="preserve">、供应商应当按磋商文件第六章中所提供的响应报价表文件格式填写，如不够用时，供应商可按同样格式自行编制和添补。</w:t>
      </w:r>
      <w:r>
        <w:rPr>
          <w:rFonts w:hint="eastAsia" w:ascii="宋体" w:hAnsi="宋体" w:eastAsia="宋体" w:cs="宋体"/>
          <w:color w:val="000000"/>
          <w:sz w:val="21"/>
          <w:szCs w:val="21"/>
          <w:highlight w:val="white"/>
        </w:rPr>
      </w:r>
      <w:r/>
    </w:p>
    <w:p>
      <w:pPr>
        <w:pStyle w:val="865"/>
        <w:ind w:firstLine="420"/>
        <w:jc w:val="left"/>
        <w:keepLines w:val="0"/>
        <w:keepNext w:val="0"/>
        <w:pageBreakBefore w:val="0"/>
        <w:spacing w:line="360" w:lineRule="auto"/>
        <w:widowControl/>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1</w:t>
      </w:r>
      <w:r>
        <w:rPr>
          <w:rFonts w:hint="eastAsia" w:ascii="宋体" w:hAnsi="宋体" w:eastAsia="宋体" w:cs="宋体"/>
          <w:color w:val="000000"/>
          <w:sz w:val="21"/>
          <w:szCs w:val="21"/>
          <w:highlight w:val="white"/>
          <w:lang w:val="en-US" w:eastAsia="zh-CN"/>
        </w:rPr>
        <w:t xml:space="preserve">6</w:t>
      </w:r>
      <w:r>
        <w:rPr>
          <w:rFonts w:hint="eastAsia" w:ascii="宋体" w:hAnsi="宋体" w:eastAsia="宋体" w:cs="宋体"/>
          <w:color w:val="000000"/>
          <w:sz w:val="21"/>
          <w:szCs w:val="21"/>
          <w:highlight w:val="white"/>
        </w:rPr>
        <w:t xml:space="preserve">、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rPr>
          <w:rFonts w:hint="eastAsia" w:ascii="宋体" w:hAnsi="宋体" w:eastAsia="宋体" w:cs="宋体"/>
          <w:color w:val="000000"/>
          <w:sz w:val="21"/>
          <w:szCs w:val="21"/>
          <w:highlight w:val="white"/>
        </w:rPr>
      </w:r>
      <w:r/>
    </w:p>
    <w:p>
      <w:pPr>
        <w:pStyle w:val="865"/>
        <w:ind w:firstLine="404"/>
        <w:jc w:val="left"/>
        <w:keepLines w:val="0"/>
        <w:keepNext w:val="0"/>
        <w:pageBreakBefore w:val="0"/>
        <w:spacing w:line="360" w:lineRule="auto"/>
        <w:widowControl/>
        <w:rPr>
          <w:rFonts w:hint="eastAsia" w:ascii="宋体" w:hAnsi="宋体" w:eastAsia="宋体" w:cs="宋体"/>
          <w:color w:val="000000"/>
          <w:spacing w:val="-4"/>
          <w:sz w:val="21"/>
          <w:szCs w:val="21"/>
          <w:highlight w:val="white"/>
        </w:rPr>
      </w:pPr>
      <w:r>
        <w:rPr>
          <w:rFonts w:hint="eastAsia" w:ascii="宋体" w:hAnsi="宋体" w:eastAsia="宋体" w:cs="宋体"/>
          <w:color w:val="000000"/>
          <w:spacing w:val="-4"/>
          <w:sz w:val="21"/>
          <w:szCs w:val="21"/>
          <w:highlight w:val="white"/>
        </w:rPr>
        <w:t xml:space="preserve">1</w:t>
      </w:r>
      <w:r>
        <w:rPr>
          <w:rFonts w:hint="eastAsia" w:ascii="宋体" w:hAnsi="宋体" w:eastAsia="宋体" w:cs="宋体"/>
          <w:color w:val="000000"/>
          <w:spacing w:val="-4"/>
          <w:sz w:val="21"/>
          <w:szCs w:val="21"/>
          <w:highlight w:val="white"/>
          <w:lang w:val="en-US" w:eastAsia="zh-CN"/>
        </w:rPr>
        <w:t xml:space="preserve">7</w:t>
      </w:r>
      <w:r>
        <w:rPr>
          <w:rFonts w:hint="eastAsia" w:ascii="宋体" w:hAnsi="宋体" w:eastAsia="宋体" w:cs="宋体"/>
          <w:color w:val="000000"/>
          <w:spacing w:val="-4"/>
          <w:sz w:val="21"/>
          <w:szCs w:val="21"/>
          <w:highlight w:val="white"/>
        </w:rPr>
        <w:t xml:space="preserve">、供应商应综合考虑与本项目有关的所有因素与风险，若出现缺项、漏项等情况，由供应商自行承担。</w:t>
      </w:r>
      <w:r>
        <w:rPr>
          <w:rFonts w:hint="eastAsia" w:ascii="宋体" w:hAnsi="宋体" w:eastAsia="宋体" w:cs="宋体"/>
          <w:color w:val="000000"/>
          <w:spacing w:val="-4"/>
          <w:sz w:val="21"/>
          <w:szCs w:val="21"/>
          <w:highlight w:val="white"/>
        </w:rPr>
      </w:r>
      <w:r/>
    </w:p>
    <w:p>
      <w:pPr>
        <w:pStyle w:val="865"/>
        <w:ind w:firstLine="420"/>
        <w:jc w:val="left"/>
        <w:keepLines w:val="0"/>
        <w:keepNext w:val="0"/>
        <w:pageBreakBefore w:val="0"/>
        <w:spacing w:line="360" w:lineRule="auto"/>
        <w:widowControl/>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1</w:t>
      </w:r>
      <w:r>
        <w:rPr>
          <w:rFonts w:hint="eastAsia" w:ascii="宋体" w:hAnsi="宋体" w:eastAsia="宋体" w:cs="宋体"/>
          <w:color w:val="000000"/>
          <w:sz w:val="21"/>
          <w:szCs w:val="21"/>
          <w:highlight w:val="white"/>
          <w:lang w:val="en-US" w:eastAsia="zh-CN"/>
        </w:rPr>
        <w:t xml:space="preserve">8</w:t>
      </w:r>
      <w:r>
        <w:rPr>
          <w:rFonts w:hint="eastAsia" w:ascii="宋体" w:hAnsi="宋体" w:eastAsia="宋体" w:cs="宋体"/>
          <w:color w:val="000000"/>
          <w:sz w:val="21"/>
          <w:szCs w:val="21"/>
          <w:highlight w:val="white"/>
        </w:rPr>
        <w:t xml:space="preserve">、施工过程中，成交供应商需采取措施保护现场及周边相关物品、设施等，因成交供应商的不规范操作、误操作等原因造成相关设施的损坏、设备的停用等后果均由成交供应商承担，由成交供应商原样修复并自行承担相关费用。</w:t>
      </w:r>
      <w:r>
        <w:rPr>
          <w:rFonts w:hint="eastAsia" w:ascii="宋体" w:hAnsi="宋体" w:eastAsia="宋体" w:cs="宋体"/>
          <w:color w:val="000000"/>
          <w:sz w:val="21"/>
          <w:szCs w:val="21"/>
          <w:highlight w:val="white"/>
        </w:rPr>
      </w:r>
      <w:r/>
    </w:p>
    <w:p>
      <w:pPr>
        <w:pStyle w:val="937"/>
        <w:ind w:firstLine="315"/>
        <w:keepLines w:val="0"/>
        <w:keepNext w:val="0"/>
        <w:pageBreakBefore w:val="0"/>
        <w:spacing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rPr>
        <w:t xml:space="preserve">19</w:t>
      </w:r>
      <w:r>
        <w:rPr>
          <w:rFonts w:hint="eastAsia" w:ascii="宋体" w:hAnsi="宋体" w:eastAsia="宋体" w:cs="宋体"/>
          <w:color w:val="000000"/>
          <w:sz w:val="21"/>
          <w:szCs w:val="21"/>
          <w:highlight w:val="white"/>
        </w:rPr>
        <w:t xml:space="preserve">、施工过程中，成交供应商的项目经理不得更换，并接受采购人的现场考勤制度。</w:t>
      </w:r>
      <w:r>
        <w:rPr>
          <w:rFonts w:hint="eastAsia" w:ascii="宋体" w:hAnsi="宋体" w:eastAsia="宋体" w:cs="宋体"/>
          <w:color w:val="000000"/>
          <w:sz w:val="21"/>
          <w:szCs w:val="21"/>
          <w:highlight w:val="white"/>
        </w:rPr>
      </w:r>
      <w:r/>
    </w:p>
    <w:p>
      <w:pPr>
        <w:pStyle w:val="937"/>
        <w:ind w:firstLine="315"/>
        <w:keepLines w:val="0"/>
        <w:keepNext w:val="0"/>
        <w:pageBreakBefore w:val="0"/>
        <w:spacing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2</w:t>
      </w:r>
      <w:r>
        <w:rPr>
          <w:rFonts w:hint="eastAsia" w:ascii="宋体" w:hAnsi="宋体" w:eastAsia="宋体" w:cs="宋体"/>
          <w:color w:val="000000"/>
          <w:sz w:val="21"/>
          <w:szCs w:val="21"/>
          <w:highlight w:val="white"/>
          <w:lang w:val="en-US" w:eastAsia="zh-CN"/>
        </w:rPr>
        <w:t xml:space="preserve">0</w:t>
      </w:r>
      <w:r>
        <w:rPr>
          <w:rFonts w:hint="eastAsia" w:ascii="宋体" w:hAnsi="宋体" w:eastAsia="宋体" w:cs="宋体"/>
          <w:color w:val="000000"/>
          <w:sz w:val="21"/>
          <w:szCs w:val="21"/>
          <w:highlight w:val="white"/>
        </w:rPr>
        <w:t xml:space="preserve">、施工过程中若因场地问题，需主动与建设方沟通联系。</w:t>
      </w:r>
      <w:r>
        <w:rPr>
          <w:rFonts w:hint="eastAsia" w:ascii="宋体" w:hAnsi="宋体" w:eastAsia="宋体" w:cs="宋体"/>
          <w:color w:val="000000"/>
          <w:sz w:val="21"/>
          <w:szCs w:val="21"/>
          <w:highlight w:val="white"/>
        </w:rPr>
      </w:r>
      <w:r/>
    </w:p>
    <w:p>
      <w:pPr>
        <w:pStyle w:val="865"/>
        <w:keepLines w:val="0"/>
        <w:keepNext w:val="0"/>
        <w:pageBreakBefore w:val="0"/>
        <w:spacing w:line="360" w:lineRule="auto"/>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注： 本章内容里斜体且有下划线部分为实质性要求和条件，响应文件不满足的，视为无效响应处理。请各供应商制作电子响应文件时，将实质性响应的内容在政府采购管理交易系统（苏采云）“符合证明文件格式”中准确填写或上传。</w:t>
      </w:r>
      <w:bookmarkStart w:id="29" w:name="_Toc109304975"/>
      <w:r>
        <w:rPr>
          <w:rFonts w:hint="eastAsia" w:ascii="宋体" w:hAnsi="宋体" w:eastAsia="宋体" w:cs="宋体"/>
          <w:b/>
          <w:bCs/>
          <w:color w:val="000000"/>
          <w:sz w:val="21"/>
          <w:szCs w:val="21"/>
          <w:highlight w:val="white"/>
        </w:rPr>
      </w:r>
      <w:r/>
    </w:p>
    <w:p>
      <w:pPr>
        <w:pStyle w:val="865"/>
        <w:rPr>
          <w:rFonts w:hint="eastAsia"/>
        </w:rPr>
      </w:pPr>
      <w:r>
        <w:rPr>
          <w:rFonts w:hint="eastAsia" w:ascii="宋体" w:hAnsi="宋体" w:eastAsia="宋体" w:cs="宋体"/>
          <w:b/>
          <w:bCs/>
          <w:color w:val="000000"/>
          <w:sz w:val="21"/>
          <w:szCs w:val="21"/>
          <w:highlight w:val="white"/>
        </w:rPr>
        <w:br w:type="page" w:clear="all"/>
      </w:r>
      <w:r>
        <w:rPr>
          <w:rFonts w:hint="eastAsia"/>
        </w:rPr>
      </w:r>
      <w:r/>
    </w:p>
    <w:p>
      <w:pPr>
        <w:pStyle w:val="932"/>
        <w:jc w:val="center"/>
        <w:keepLines/>
        <w:keepNext/>
        <w:pageBreakBefore w:val="0"/>
        <w:spacing w:before="0" w:after="0"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第五章 评审方法及评审标准</w:t>
      </w:r>
      <w:bookmarkEnd w:id="1"/>
      <w:r/>
      <w:bookmarkEnd w:id="29"/>
      <w:r>
        <w:rPr>
          <w:rFonts w:hint="eastAsia" w:ascii="宋体" w:hAnsi="宋体" w:eastAsia="宋体" w:cs="宋体"/>
          <w:color w:val="000000"/>
          <w:highlight w:val="white"/>
        </w:rPr>
      </w:r>
      <w:r/>
    </w:p>
    <w:p>
      <w:pPr>
        <w:pStyle w:val="946"/>
        <w:ind w:firstLine="422"/>
        <w:spacing w:line="360" w:lineRule="auto"/>
        <w:rPr>
          <w:rFonts w:hint="eastAsia" w:ascii="宋体" w:hAnsi="宋体" w:eastAsia="宋体" w:cs="宋体"/>
          <w:b/>
          <w:color w:val="000000"/>
          <w:sz w:val="21"/>
          <w:szCs w:val="21"/>
          <w:highlight w:val="white"/>
        </w:rPr>
      </w:pPr>
      <w:r>
        <w:rPr>
          <w:rFonts w:hint="eastAsia" w:ascii="宋体" w:hAnsi="宋体" w:eastAsia="宋体" w:cs="宋体"/>
          <w:b/>
          <w:color w:val="000000"/>
          <w:sz w:val="21"/>
          <w:szCs w:val="21"/>
          <w:highlight w:val="white"/>
        </w:rPr>
        <w:t xml:space="preserve">一、评审方法</w:t>
      </w:r>
      <w:r>
        <w:rPr>
          <w:rFonts w:hint="eastAsia" w:ascii="宋体" w:hAnsi="宋体" w:eastAsia="宋体" w:cs="宋体"/>
          <w:b/>
          <w:color w:val="000000"/>
          <w:sz w:val="21"/>
          <w:szCs w:val="21"/>
          <w:highlight w:val="white"/>
        </w:rPr>
      </w:r>
      <w:r/>
    </w:p>
    <w:p>
      <w:pPr>
        <w:pStyle w:val="865"/>
        <w:ind w:firstLine="42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rPr>
          <w:rFonts w:hint="eastAsia" w:ascii="宋体" w:hAnsi="宋体" w:eastAsia="宋体" w:cs="宋体"/>
          <w:color w:val="000000"/>
          <w:szCs w:val="21"/>
          <w:highlight w:val="white"/>
        </w:rPr>
      </w:r>
      <w:r/>
    </w:p>
    <w:p>
      <w:pPr>
        <w:pStyle w:val="865"/>
        <w:numPr>
          <w:ilvl w:val="0"/>
          <w:numId w:val="3"/>
        </w:numPr>
        <w:ind w:firstLine="422"/>
        <w:spacing w:line="360" w:lineRule="auto"/>
        <w:rPr>
          <w:rFonts w:hint="eastAsia" w:ascii="宋体" w:hAnsi="宋体" w:eastAsia="宋体" w:cs="宋体"/>
          <w:b/>
          <w:color w:val="000000"/>
          <w:szCs w:val="21"/>
          <w:highlight w:val="white"/>
        </w:rPr>
      </w:pPr>
      <w:r/>
      <w:bookmarkStart w:id="30" w:name="_Toc449016388"/>
      <w:r/>
      <w:bookmarkStart w:id="31" w:name="_Toc449017024"/>
      <w:r>
        <w:rPr>
          <w:rFonts w:hint="eastAsia" w:ascii="宋体" w:hAnsi="宋体" w:eastAsia="宋体" w:cs="宋体"/>
          <w:b/>
          <w:color w:val="000000"/>
          <w:szCs w:val="21"/>
          <w:highlight w:val="white"/>
        </w:rPr>
        <w:t xml:space="preserve">政府采购政策功能落实</w:t>
      </w:r>
      <w:bookmarkEnd w:id="30"/>
      <w:r/>
      <w:bookmarkEnd w:id="31"/>
      <w:r>
        <w:rPr>
          <w:rFonts w:hint="eastAsia" w:ascii="宋体" w:hAnsi="宋体" w:eastAsia="宋体" w:cs="宋体"/>
          <w:b/>
          <w:color w:val="000000"/>
          <w:szCs w:val="21"/>
          <w:highlight w:val="white"/>
        </w:rPr>
      </w:r>
      <w:r/>
    </w:p>
    <w:p>
      <w:pPr>
        <w:pStyle w:val="911"/>
        <w:ind w:left="0" w:firstLine="480"/>
        <w:keepLines w:val="0"/>
        <w:keepNext w:val="0"/>
        <w:spacing w:before="120" w:beforeAutospacing="0" w:after="120" w:afterAutospacing="0" w:line="360" w:lineRule="auto"/>
        <w:widowControl w:val="off"/>
        <w:rPr>
          <w:rFonts w:hint="eastAsia" w:ascii="宋体" w:hAnsi="宋体" w:cs="宋体"/>
          <w:b/>
          <w:color w:val="000000"/>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iCs/>
          <w:color w:val="000000"/>
          <w:sz w:val="21"/>
          <w:szCs w:val="21"/>
          <w:u w:val="single"/>
        </w:rPr>
        <w:t xml:space="preserve">本项目专门面向中小企业采购故价格部分不进行价格扣除。</w:t>
      </w:r>
      <w:r>
        <w:rPr>
          <w:rFonts w:hint="eastAsia" w:ascii="宋体" w:hAnsi="宋体" w:cs="宋体"/>
          <w:b/>
          <w:color w:val="000000"/>
          <w:szCs w:val="21"/>
          <w:highlight w:val="none"/>
          <w:lang w:val="en-US" w:eastAsia="zh-CN"/>
        </w:rPr>
      </w:r>
      <w:r/>
    </w:p>
    <w:p>
      <w:pPr>
        <w:pStyle w:val="946"/>
        <w:numPr>
          <w:ilvl w:val="0"/>
          <w:numId w:val="4"/>
        </w:numPr>
        <w:ind w:firstLine="422"/>
        <w:rPr>
          <w:rFonts w:hint="eastAsia" w:ascii="宋体" w:hAnsi="宋体" w:eastAsia="宋体" w:cs="宋体"/>
          <w:b/>
          <w:color w:val="000000"/>
          <w:sz w:val="21"/>
          <w:szCs w:val="21"/>
          <w:highlight w:val="white"/>
        </w:rPr>
      </w:pPr>
      <w:r>
        <w:rPr>
          <w:rFonts w:hint="eastAsia" w:ascii="宋体" w:hAnsi="宋体" w:eastAsia="宋体" w:cs="宋体"/>
          <w:b/>
          <w:color w:val="000000"/>
          <w:sz w:val="21"/>
          <w:szCs w:val="21"/>
          <w:highlight w:val="white"/>
        </w:rPr>
        <w:t xml:space="preserve">评审标准</w:t>
      </w:r>
      <w:r>
        <w:rPr>
          <w:rFonts w:hint="eastAsia" w:ascii="宋体" w:hAnsi="宋体" w:eastAsia="宋体" w:cs="宋体"/>
          <w:b/>
          <w:color w:val="000000"/>
          <w:sz w:val="21"/>
          <w:szCs w:val="21"/>
          <w:highlight w:val="white"/>
        </w:rPr>
      </w:r>
      <w:r/>
    </w:p>
    <w:tbl>
      <w:tblPr>
        <w:tblW w:w="980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15"/>
        <w:gridCol w:w="1869"/>
        <w:gridCol w:w="6524"/>
      </w:tblGrid>
      <w:tr>
        <w:trPr>
          <w:trHeight w:val="455"/>
        </w:trPr>
        <w:tc>
          <w:tcPr>
            <w:tcW w:w="1415" w:type="dxa"/>
            <w:vAlign w:val="top"/>
            <w:textDirection w:val="lrTb"/>
            <w:noWrap w:val="false"/>
          </w:tcPr>
          <w:p>
            <w:pPr>
              <w:pStyle w:val="946"/>
              <w:ind w:left="0" w:firstLine="0"/>
              <w:jc w:val="center"/>
              <w:keepLines w:val="0"/>
              <w:keepNext w:val="0"/>
              <w:pageBreakBefore w:val="0"/>
              <w:spacing w:before="0" w:after="0"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  目</w:t>
            </w:r>
            <w:r>
              <w:rPr>
                <w:rFonts w:hint="eastAsia" w:ascii="宋体" w:hAnsi="宋体" w:eastAsia="宋体" w:cs="宋体"/>
                <w:color w:val="000000"/>
                <w:sz w:val="21"/>
                <w:szCs w:val="21"/>
                <w:highlight w:val="none"/>
              </w:rPr>
            </w:r>
            <w:r/>
          </w:p>
        </w:tc>
        <w:tc>
          <w:tcPr>
            <w:gridSpan w:val="2"/>
            <w:tcW w:w="8393" w:type="dxa"/>
            <w:vAlign w:val="top"/>
            <w:textDirection w:val="lrTb"/>
            <w:noWrap w:val="false"/>
          </w:tcPr>
          <w:p>
            <w:pPr>
              <w:pStyle w:val="946"/>
              <w:ind w:firstLine="420"/>
              <w:jc w:val="center"/>
              <w:keepLines w:val="0"/>
              <w:keepNext w:val="0"/>
              <w:pageBreakBefore w:val="0"/>
              <w:spacing w:before="0" w:after="0"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  分  标  准</w:t>
            </w:r>
            <w:r>
              <w:rPr>
                <w:rFonts w:hint="eastAsia" w:ascii="宋体" w:hAnsi="宋体" w:eastAsia="宋体" w:cs="宋体"/>
                <w:color w:val="000000"/>
                <w:sz w:val="21"/>
                <w:szCs w:val="21"/>
                <w:highlight w:val="none"/>
              </w:rPr>
            </w:r>
            <w:r/>
          </w:p>
        </w:tc>
      </w:tr>
      <w:tr>
        <w:trPr>
          <w:trHeight w:val="1672"/>
        </w:trPr>
        <w:tc>
          <w:tcPr>
            <w:tcW w:w="1415" w:type="dxa"/>
            <w:vAlign w:val="center"/>
            <w:textDirection w:val="lrTb"/>
            <w:noWrap w:val="false"/>
          </w:tcPr>
          <w:p>
            <w:pPr>
              <w:pStyle w:val="946"/>
              <w:ind w:firstLine="0"/>
              <w:jc w:val="center"/>
              <w:keepLines w:val="0"/>
              <w:keepNext w:val="0"/>
              <w:pageBreakBefore w:val="0"/>
              <w:spacing w:before="0" w:after="0"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  格</w:t>
            </w:r>
            <w:r>
              <w:rPr>
                <w:rFonts w:hint="eastAsia" w:ascii="宋体" w:hAnsi="宋体" w:eastAsia="宋体" w:cs="宋体"/>
                <w:color w:val="000000"/>
                <w:sz w:val="21"/>
                <w:szCs w:val="21"/>
                <w:highlight w:val="none"/>
              </w:rPr>
            </w:r>
            <w:r/>
          </w:p>
          <w:p>
            <w:pPr>
              <w:pStyle w:val="946"/>
              <w:ind w:firstLine="0"/>
              <w:jc w:val="center"/>
              <w:keepLines w:val="0"/>
              <w:keepNext w:val="0"/>
              <w:pageBreakBefore w:val="0"/>
              <w:spacing w:before="0" w:after="0"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0分）</w:t>
            </w:r>
            <w:r>
              <w:rPr>
                <w:rFonts w:hint="eastAsia" w:ascii="宋体" w:hAnsi="宋体" w:eastAsia="宋体" w:cs="宋体"/>
                <w:color w:val="000000"/>
                <w:sz w:val="21"/>
                <w:szCs w:val="21"/>
                <w:highlight w:val="none"/>
              </w:rPr>
            </w:r>
            <w:r/>
          </w:p>
        </w:tc>
        <w:tc>
          <w:tcPr>
            <w:gridSpan w:val="2"/>
            <w:tcW w:w="8393" w:type="dxa"/>
            <w:vAlign w:val="top"/>
            <w:textDirection w:val="lrTb"/>
            <w:noWrap w:val="false"/>
          </w:tcPr>
          <w:p>
            <w:pPr>
              <w:pStyle w:val="946"/>
              <w:ind w:left="0" w:firstLine="0"/>
              <w:keepLines w:val="0"/>
              <w:keepNext w:val="0"/>
              <w:pageBreakBefore w:val="0"/>
              <w:spacing w:before="0" w:after="0" w:line="240" w:lineRule="auto"/>
              <w:widowControl w:val="off"/>
              <w:rPr>
                <w:rFonts w:hint="eastAsia" w:ascii="宋体" w:hAnsi="宋体" w:eastAsia="宋体" w:cs="宋体"/>
                <w:color w:val="000000"/>
                <w:sz w:val="21"/>
                <w:szCs w:val="21"/>
                <w:highlight w:val="none"/>
                <w:lang w:val="en-US" w:eastAsia="zh-CN"/>
              </w:rPr>
            </w:pPr>
            <w:r/>
            <w:bookmarkStart w:id="32" w:name="OLE_LINK10"/>
            <w:r>
              <w:rPr>
                <w:rFonts w:hint="eastAsia" w:ascii="宋体" w:hAnsi="宋体" w:eastAsia="宋体" w:cs="宋体"/>
                <w:color w:val="000000"/>
                <w:sz w:val="21"/>
                <w:szCs w:val="21"/>
              </w:rPr>
              <w:t xml:space="preserve">价格分统一采用低价优先法计算，即满足磋商文件要求且最后报价最低的供应商的价格为磋商基准价，其价格分为满分，其他供应商的价格分统一按照下列公式计算（小数点保留两位）：磋商报价得分＝（磋商基准价/最后磋商报价）×</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0分。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bookmarkEnd w:id="32"/>
            <w:r>
              <w:rPr>
                <w:rFonts w:hint="eastAsia" w:ascii="宋体" w:hAnsi="宋体" w:eastAsia="宋体" w:cs="宋体"/>
                <w:color w:val="000000"/>
                <w:sz w:val="21"/>
                <w:szCs w:val="21"/>
                <w:highlight w:val="none"/>
                <w:lang w:val="en-US" w:eastAsia="zh-CN"/>
              </w:rPr>
            </w:r>
            <w:r/>
          </w:p>
        </w:tc>
      </w:tr>
      <w:tr>
        <w:trPr>
          <w:trHeight w:val="699"/>
        </w:trPr>
        <w:tc>
          <w:tcPr>
            <w:tcW w:w="1415" w:type="dxa"/>
            <w:vAlign w:val="center"/>
            <w:vMerge w:val="restart"/>
            <w:textDirection w:val="lrTb"/>
            <w:noWrap w:val="false"/>
          </w:tcPr>
          <w:p>
            <w:pPr>
              <w:pStyle w:val="946"/>
              <w:ind w:firstLine="0"/>
              <w:jc w:val="center"/>
              <w:keepLines w:val="0"/>
              <w:keepNext w:val="0"/>
              <w:pageBreakBefore w:val="0"/>
              <w:spacing w:before="0" w:after="0"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施工组织设计</w:t>
            </w:r>
            <w:r>
              <w:rPr>
                <w:rFonts w:hint="eastAsia" w:ascii="宋体" w:hAnsi="宋体" w:eastAsia="宋体" w:cs="宋体"/>
                <w:color w:val="000000"/>
                <w:sz w:val="21"/>
                <w:szCs w:val="21"/>
                <w:highlight w:val="none"/>
                <w:lang w:val="en-US" w:eastAsia="zh-CN"/>
              </w:rPr>
            </w:r>
            <w:r/>
          </w:p>
          <w:p>
            <w:pPr>
              <w:pStyle w:val="946"/>
              <w:ind w:firstLine="0"/>
              <w:jc w:val="center"/>
              <w:keepLines w:val="0"/>
              <w:keepNext w:val="0"/>
              <w:pageBreakBefore w:val="0"/>
              <w:spacing w:before="0" w:after="0"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1869" w:type="dxa"/>
            <w:vAlign w:val="center"/>
            <w:textDirection w:val="lrTb"/>
            <w:noWrap w:val="false"/>
          </w:tcPr>
          <w:p>
            <w:pPr>
              <w:pStyle w:val="911"/>
              <w:ind w:left="0" w:right="0"/>
              <w:jc w:val="center"/>
              <w:spacing w:before="0" w:beforeAutospacing="0" w:after="0" w:afterAutospacing="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施工总体部署</w:t>
            </w:r>
            <w:r>
              <w:rPr>
                <w:rFonts w:hint="eastAsia" w:ascii="宋体" w:hAnsi="宋体" w:eastAsia="宋体" w:cs="宋体"/>
                <w:color w:val="000000"/>
                <w:sz w:val="21"/>
                <w:szCs w:val="21"/>
              </w:rPr>
            </w:r>
            <w:r/>
          </w:p>
          <w:p>
            <w:pPr>
              <w:pStyle w:val="911"/>
              <w:ind w:left="0" w:right="0"/>
              <w:jc w:val="center"/>
              <w:spacing w:before="0" w:beforeAutospacing="0" w:after="0" w:afterAutospacing="0"/>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6分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tc>
        <w:tc>
          <w:tcPr>
            <w:tcW w:w="6524" w:type="dxa"/>
            <w:vAlign w:val="center"/>
            <w:textDirection w:val="lrTb"/>
            <w:noWrap w:val="false"/>
          </w:tcPr>
          <w:p>
            <w:pPr>
              <w:pStyle w:val="86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方案科学、严密、合理，描述详细，针对性和可操作性强的得6分；</w:t>
            </w:r>
            <w:r>
              <w:rPr>
                <w:rFonts w:hint="eastAsia" w:ascii="宋体" w:hAnsi="宋体" w:eastAsia="宋体" w:cs="宋体"/>
                <w:color w:val="000000"/>
                <w:sz w:val="21"/>
                <w:szCs w:val="21"/>
              </w:rPr>
            </w:r>
            <w:r/>
          </w:p>
          <w:p>
            <w:pPr>
              <w:pStyle w:val="865"/>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方案较科学合理，描述较为详细，针对性较强、不存在实施难度的得4分</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86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方案基本合理，描述一般，针对性和可操作性性一般的得2分；</w:t>
            </w:r>
            <w:r>
              <w:rPr>
                <w:rFonts w:hint="eastAsia" w:ascii="宋体" w:hAnsi="宋体" w:eastAsia="宋体" w:cs="宋体"/>
                <w:color w:val="000000"/>
                <w:sz w:val="21"/>
                <w:szCs w:val="21"/>
              </w:rPr>
            </w:r>
            <w:r/>
          </w:p>
          <w:p>
            <w:pPr>
              <w:pStyle w:val="86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方案简单，描述略欠缺，存在一定实施难度的得1分；</w:t>
            </w:r>
            <w:r>
              <w:rPr>
                <w:rFonts w:hint="eastAsia" w:ascii="宋体" w:hAnsi="宋体" w:eastAsia="宋体" w:cs="宋体"/>
                <w:color w:val="000000"/>
                <w:sz w:val="21"/>
                <w:szCs w:val="21"/>
              </w:rPr>
            </w:r>
            <w:r/>
          </w:p>
          <w:p>
            <w:pPr>
              <w:pStyle w:val="947"/>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rPr>
              <w:t xml:space="preserve">未提供不得分。</w:t>
            </w:r>
            <w:r>
              <w:rPr>
                <w:rFonts w:hint="eastAsia" w:ascii="宋体" w:hAnsi="宋体" w:eastAsia="宋体" w:cs="宋体"/>
                <w:color w:val="000000"/>
                <w:sz w:val="21"/>
                <w:szCs w:val="21"/>
                <w:highlight w:val="none"/>
                <w:lang w:eastAsia="zh-CN"/>
              </w:rPr>
            </w:r>
            <w:r/>
          </w:p>
        </w:tc>
      </w:tr>
      <w:tr>
        <w:trPr>
          <w:trHeight w:val="2032"/>
        </w:trPr>
        <w:tc>
          <w:tcPr>
            <w:tcW w:w="1415" w:type="dxa"/>
            <w:vAlign w:val="center"/>
            <w:vMerge w:val="continue"/>
            <w:textDirection w:val="lrTb"/>
            <w:noWrap w:val="false"/>
          </w:tcPr>
          <w:p>
            <w:pPr>
              <w:pStyle w:val="946"/>
              <w:ind w:firstLine="0"/>
              <w:jc w:val="center"/>
              <w:keepLines w:val="0"/>
              <w:keepNext w:val="0"/>
              <w:pageBreakBefore w:val="0"/>
              <w:spacing w:before="0" w:after="0"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869" w:type="dxa"/>
            <w:vAlign w:val="center"/>
            <w:textDirection w:val="lrTb"/>
            <w:noWrap w:val="false"/>
          </w:tcPr>
          <w:p>
            <w:pPr>
              <w:pStyle w:val="86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主要分部、分项施工方法</w:t>
            </w:r>
            <w:r>
              <w:rPr>
                <w:rFonts w:hint="eastAsia" w:ascii="宋体" w:hAnsi="宋体" w:eastAsia="宋体" w:cs="宋体"/>
                <w:color w:val="000000"/>
                <w:sz w:val="21"/>
                <w:szCs w:val="21"/>
              </w:rPr>
            </w:r>
            <w:r/>
          </w:p>
          <w:p>
            <w:pPr>
              <w:pStyle w:val="865"/>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7分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highlight w:val="none"/>
                <w:lang w:val="en-US" w:eastAsia="zh-CN"/>
              </w:rPr>
            </w:r>
            <w:r/>
          </w:p>
        </w:tc>
        <w:tc>
          <w:tcPr>
            <w:tcW w:w="6524" w:type="dxa"/>
            <w:vAlign w:val="top"/>
            <w:textDirection w:val="lrTb"/>
            <w:noWrap w:val="false"/>
          </w:tcPr>
          <w:p>
            <w:pPr>
              <w:pStyle w:val="86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方法方案科学、严密、合理，描述详细，针对性和可操作性强的得7分；</w:t>
            </w:r>
            <w:r>
              <w:rPr>
                <w:rFonts w:hint="eastAsia" w:ascii="宋体" w:hAnsi="宋体" w:eastAsia="宋体" w:cs="宋体"/>
                <w:color w:val="000000"/>
                <w:sz w:val="21"/>
                <w:szCs w:val="21"/>
              </w:rPr>
            </w:r>
            <w:r/>
          </w:p>
          <w:p>
            <w:pPr>
              <w:pStyle w:val="86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方案较科学合理，描述较为详细，针对性较强、不存在实施难度的得</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86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方案基本合理，描述一般，针对性和可操作性性一般的得</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86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方案简单，描述略欠缺，存在一定实施难度的得1分；</w:t>
            </w:r>
            <w:r>
              <w:rPr>
                <w:rFonts w:hint="eastAsia" w:ascii="宋体" w:hAnsi="宋体" w:eastAsia="宋体" w:cs="宋体"/>
                <w:color w:val="000000"/>
                <w:sz w:val="21"/>
                <w:szCs w:val="21"/>
              </w:rPr>
            </w:r>
            <w:r/>
          </w:p>
          <w:p>
            <w:pPr>
              <w:pStyle w:val="947"/>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color w:val="000000"/>
                <w:sz w:val="21"/>
                <w:szCs w:val="21"/>
              </w:rPr>
              <w:t xml:space="preserve">未提供不得分。</w:t>
            </w:r>
            <w:r>
              <w:rPr>
                <w:rFonts w:hint="eastAsia" w:ascii="宋体" w:hAnsi="宋体" w:eastAsia="宋体" w:cs="宋体"/>
                <w:b w:val="0"/>
                <w:bCs w:val="0"/>
                <w:color w:val="000000"/>
                <w:sz w:val="21"/>
                <w:szCs w:val="21"/>
                <w:highlight w:val="none"/>
                <w:lang w:val="en-US" w:eastAsia="zh-CN"/>
              </w:rPr>
            </w:r>
            <w:r/>
          </w:p>
        </w:tc>
      </w:tr>
      <w:tr>
        <w:trPr>
          <w:trHeight w:val="699"/>
        </w:trPr>
        <w:tc>
          <w:tcPr>
            <w:tcW w:w="1415" w:type="dxa"/>
            <w:vAlign w:val="center"/>
            <w:vMerge w:val="continue"/>
            <w:textDirection w:val="lrTb"/>
            <w:noWrap w:val="false"/>
          </w:tcPr>
          <w:p>
            <w:pPr>
              <w:pStyle w:val="946"/>
              <w:ind w:firstLine="420"/>
              <w:keepLines w:val="0"/>
              <w:keepNext w:val="0"/>
              <w:pageBreakBefore w:val="0"/>
              <w:spacing w:before="0" w:after="0"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69" w:type="dxa"/>
            <w:vAlign w:val="center"/>
            <w:textDirection w:val="lrTb"/>
            <w:noWrap w:val="false"/>
          </w:tcPr>
          <w:p>
            <w:pPr>
              <w:pStyle w:val="911"/>
              <w:ind w:left="0" w:right="0"/>
              <w:jc w:val="center"/>
              <w:spacing w:before="0" w:beforeAutospacing="0" w:after="0" w:afterAutospacing="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rPr>
              <w:t xml:space="preserve">针对本工程特点采用的特殊措施</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6分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highlight w:val="none"/>
                <w:lang w:val="en-US" w:eastAsia="zh-CN"/>
              </w:rPr>
            </w:r>
            <w:r/>
          </w:p>
        </w:tc>
        <w:tc>
          <w:tcPr>
            <w:tcW w:w="6524" w:type="dxa"/>
            <w:vAlign w:val="top"/>
            <w:textDirection w:val="lrTb"/>
            <w:noWrap w:val="false"/>
          </w:tcPr>
          <w:p>
            <w:pPr>
              <w:pStyle w:val="86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措施方案科学、严密、合理，描述详细，针对性和可操作性强的得6分；</w:t>
            </w:r>
            <w:r>
              <w:rPr>
                <w:rFonts w:hint="eastAsia" w:ascii="宋体" w:hAnsi="宋体" w:eastAsia="宋体" w:cs="宋体"/>
                <w:color w:val="000000"/>
                <w:sz w:val="21"/>
                <w:szCs w:val="21"/>
              </w:rPr>
            </w:r>
            <w:r/>
          </w:p>
          <w:p>
            <w:pPr>
              <w:pStyle w:val="86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方案较科学合理，描述较为详细，针对性较强、不存在实施难度的得4分；</w:t>
            </w:r>
            <w:r>
              <w:rPr>
                <w:rFonts w:hint="eastAsia" w:ascii="宋体" w:hAnsi="宋体" w:eastAsia="宋体" w:cs="宋体"/>
                <w:color w:val="000000"/>
                <w:sz w:val="21"/>
                <w:szCs w:val="21"/>
              </w:rPr>
            </w:r>
            <w:r/>
          </w:p>
          <w:p>
            <w:pPr>
              <w:pStyle w:val="86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方案基本合理，描述一般，针对性和可操作性性一般的得2分；</w:t>
            </w:r>
            <w:r>
              <w:rPr>
                <w:rFonts w:hint="eastAsia" w:ascii="宋体" w:hAnsi="宋体" w:eastAsia="宋体" w:cs="宋体"/>
                <w:color w:val="000000"/>
                <w:sz w:val="21"/>
                <w:szCs w:val="21"/>
              </w:rPr>
            </w:r>
            <w:r/>
          </w:p>
          <w:p>
            <w:pPr>
              <w:pStyle w:val="86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方案简单，描述略欠缺，存在一定实施难度的得1分；</w:t>
            </w:r>
            <w:r>
              <w:rPr>
                <w:rFonts w:hint="eastAsia" w:ascii="宋体" w:hAnsi="宋体" w:eastAsia="宋体" w:cs="宋体"/>
                <w:color w:val="000000"/>
                <w:sz w:val="21"/>
                <w:szCs w:val="21"/>
              </w:rPr>
            </w:r>
            <w:r/>
          </w:p>
          <w:p>
            <w:pPr>
              <w:pStyle w:val="947"/>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rPr>
              <w:t xml:space="preserve">未提供不得分。</w:t>
            </w:r>
            <w:r>
              <w:rPr>
                <w:rFonts w:hint="eastAsia" w:ascii="宋体" w:hAnsi="宋体" w:eastAsia="宋体" w:cs="宋体"/>
                <w:color w:val="000000"/>
                <w:sz w:val="21"/>
                <w:szCs w:val="21"/>
                <w:highlight w:val="none"/>
                <w:lang w:val="en-US" w:eastAsia="zh-CN"/>
              </w:rPr>
            </w:r>
            <w:r/>
          </w:p>
        </w:tc>
      </w:tr>
      <w:tr>
        <w:trPr>
          <w:trHeight w:val="699"/>
        </w:trPr>
        <w:tc>
          <w:tcPr>
            <w:tcW w:w="1415" w:type="dxa"/>
            <w:vAlign w:val="center"/>
            <w:vMerge w:val="continue"/>
            <w:textDirection w:val="lrTb"/>
            <w:noWrap w:val="false"/>
          </w:tcPr>
          <w:p>
            <w:pPr>
              <w:pStyle w:val="946"/>
              <w:ind w:firstLine="420"/>
              <w:keepLines w:val="0"/>
              <w:keepNext w:val="0"/>
              <w:pageBreakBefore w:val="0"/>
              <w:spacing w:before="0" w:after="0"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69" w:type="dxa"/>
            <w:vAlign w:val="center"/>
            <w:textDirection w:val="lrTb"/>
            <w:noWrap w:val="false"/>
          </w:tcPr>
          <w:p>
            <w:pPr>
              <w:pStyle w:val="911"/>
              <w:ind w:left="0" w:right="0"/>
              <w:jc w:val="center"/>
              <w:spacing w:before="0" w:beforeAutospacing="0" w:after="0" w:afterAutospacing="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rPr>
              <w:t xml:space="preserve">季节性施工措施</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6分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highlight w:val="none"/>
                <w:lang w:val="en-US" w:eastAsia="zh-CN" w:bidi="ar-SA"/>
              </w:rPr>
            </w:r>
            <w:r/>
          </w:p>
        </w:tc>
        <w:tc>
          <w:tcPr>
            <w:tcW w:w="6524" w:type="dxa"/>
            <w:vAlign w:val="top"/>
            <w:textDirection w:val="lrTb"/>
            <w:noWrap w:val="false"/>
          </w:tcPr>
          <w:p>
            <w:pPr>
              <w:pStyle w:val="86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措施科学、严密、合理，描述详细且具有针对性，得6分；</w:t>
            </w:r>
            <w:r>
              <w:rPr>
                <w:rFonts w:hint="eastAsia" w:ascii="宋体" w:hAnsi="宋体" w:eastAsia="宋体" w:cs="宋体"/>
                <w:color w:val="000000"/>
                <w:sz w:val="21"/>
                <w:szCs w:val="21"/>
              </w:rPr>
            </w:r>
            <w:r/>
          </w:p>
          <w:p>
            <w:pPr>
              <w:pStyle w:val="86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措施较科学、合理，描述较详细，针对性较强的，得4分；</w:t>
            </w:r>
            <w:r>
              <w:rPr>
                <w:rFonts w:hint="eastAsia" w:ascii="宋体" w:hAnsi="宋体" w:eastAsia="宋体" w:cs="宋体"/>
                <w:color w:val="000000"/>
                <w:sz w:val="21"/>
                <w:szCs w:val="21"/>
              </w:rPr>
            </w:r>
            <w:r/>
          </w:p>
          <w:p>
            <w:pPr>
              <w:pStyle w:val="865"/>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措施基本合理、描述一般、针对性一般的，得2分</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86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措施简单，描述略欠缺，存在一定实施难度的得1分；</w:t>
            </w:r>
            <w:r>
              <w:rPr>
                <w:rFonts w:hint="eastAsia" w:ascii="宋体" w:hAnsi="宋体" w:eastAsia="宋体" w:cs="宋体"/>
                <w:color w:val="000000"/>
                <w:sz w:val="21"/>
                <w:szCs w:val="21"/>
              </w:rPr>
            </w:r>
            <w:r/>
          </w:p>
          <w:p>
            <w:pPr>
              <w:pStyle w:val="947"/>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rPr>
              <w:t xml:space="preserve">未提供不得分。</w:t>
            </w:r>
            <w:r>
              <w:rPr>
                <w:rFonts w:hint="eastAsia" w:ascii="宋体" w:hAnsi="宋体" w:eastAsia="宋体" w:cs="宋体"/>
                <w:color w:val="000000"/>
                <w:sz w:val="21"/>
                <w:szCs w:val="21"/>
                <w:highlight w:val="none"/>
                <w:lang w:val="en-US" w:eastAsia="zh-CN" w:bidi="ar-SA"/>
              </w:rPr>
            </w:r>
            <w:r/>
          </w:p>
        </w:tc>
      </w:tr>
      <w:tr>
        <w:trPr>
          <w:trHeight w:val="699"/>
        </w:trPr>
        <w:tc>
          <w:tcPr>
            <w:tcW w:w="1415" w:type="dxa"/>
            <w:vAlign w:val="center"/>
            <w:vMerge w:val="continue"/>
            <w:textDirection w:val="lrTb"/>
            <w:noWrap w:val="false"/>
          </w:tcPr>
          <w:p>
            <w:pPr>
              <w:pStyle w:val="946"/>
              <w:ind w:firstLine="420"/>
              <w:keepLines w:val="0"/>
              <w:keepNext w:val="0"/>
              <w:pageBreakBefore w:val="0"/>
              <w:spacing w:before="0" w:after="0"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69" w:type="dxa"/>
            <w:vAlign w:val="center"/>
            <w:textDirection w:val="lrTb"/>
            <w:noWrap w:val="false"/>
          </w:tcPr>
          <w:p>
            <w:pPr>
              <w:pStyle w:val="911"/>
              <w:ind w:left="0" w:right="0"/>
              <w:jc w:val="center"/>
              <w:spacing w:before="0" w:beforeAutospacing="0" w:after="0" w:afterAutospacing="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质量保证措施</w:t>
            </w:r>
            <w:r>
              <w:rPr>
                <w:rFonts w:hint="eastAsia" w:ascii="宋体" w:hAnsi="宋体" w:eastAsia="宋体" w:cs="宋体"/>
                <w:color w:val="000000"/>
                <w:sz w:val="21"/>
                <w:szCs w:val="21"/>
              </w:rPr>
            </w:r>
            <w:r/>
          </w:p>
          <w:p>
            <w:pPr>
              <w:pStyle w:val="911"/>
              <w:ind w:left="0" w:right="0"/>
              <w:jc w:val="center"/>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7分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highlight w:val="none"/>
              </w:rPr>
            </w:r>
            <w:r/>
          </w:p>
        </w:tc>
        <w:tc>
          <w:tcPr>
            <w:tcW w:w="6524" w:type="dxa"/>
            <w:vAlign w:val="top"/>
            <w:textDirection w:val="lrTb"/>
            <w:noWrap w:val="false"/>
          </w:tcPr>
          <w:p>
            <w:pPr>
              <w:pStyle w:val="86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措施科学、严密、合理，描述详细且具有针对性，得7分；</w:t>
            </w:r>
            <w:r>
              <w:rPr>
                <w:rFonts w:hint="eastAsia" w:ascii="宋体" w:hAnsi="宋体" w:eastAsia="宋体" w:cs="宋体"/>
                <w:color w:val="000000"/>
                <w:sz w:val="21"/>
                <w:szCs w:val="21"/>
              </w:rPr>
            </w:r>
            <w:r/>
          </w:p>
          <w:p>
            <w:pPr>
              <w:pStyle w:val="86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措施较科学、合理，描述较详细，针对性较强的，得</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86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措施基本合理、描述一般、针对性一般的，得</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分； </w:t>
            </w:r>
            <w:r>
              <w:rPr>
                <w:rFonts w:hint="eastAsia" w:ascii="宋体" w:hAnsi="宋体" w:eastAsia="宋体" w:cs="宋体"/>
                <w:color w:val="000000"/>
                <w:sz w:val="21"/>
                <w:szCs w:val="21"/>
              </w:rPr>
            </w:r>
            <w:r/>
          </w:p>
          <w:p>
            <w:pPr>
              <w:pStyle w:val="86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措施简单，描述略欠缺，存在一定实施难度的得1分；</w:t>
            </w:r>
            <w:r>
              <w:rPr>
                <w:rFonts w:hint="eastAsia" w:ascii="宋体" w:hAnsi="宋体" w:eastAsia="宋体" w:cs="宋体"/>
                <w:color w:val="000000"/>
                <w:sz w:val="21"/>
                <w:szCs w:val="21"/>
              </w:rPr>
            </w:r>
            <w:r/>
          </w:p>
          <w:p>
            <w:pPr>
              <w:pStyle w:val="865"/>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rPr>
              <w:t xml:space="preserve">未提供不得分。                        </w:t>
            </w:r>
            <w:r>
              <w:rPr>
                <w:rFonts w:hint="eastAsia" w:ascii="宋体" w:hAnsi="宋体" w:eastAsia="宋体" w:cs="宋体"/>
                <w:color w:val="000000"/>
                <w:sz w:val="21"/>
                <w:szCs w:val="21"/>
                <w:highlight w:val="none"/>
                <w:lang w:eastAsia="zh-CN"/>
              </w:rPr>
            </w:r>
            <w:r/>
          </w:p>
        </w:tc>
      </w:tr>
      <w:tr>
        <w:trPr>
          <w:trHeight w:val="699"/>
        </w:trPr>
        <w:tc>
          <w:tcPr>
            <w:tcW w:w="1415" w:type="dxa"/>
            <w:vAlign w:val="center"/>
            <w:vMerge w:val="continue"/>
            <w:textDirection w:val="lrTb"/>
            <w:noWrap w:val="false"/>
          </w:tcPr>
          <w:p>
            <w:pPr>
              <w:pStyle w:val="946"/>
              <w:ind w:firstLine="420"/>
              <w:keepLines w:val="0"/>
              <w:keepNext w:val="0"/>
              <w:pageBreakBefore w:val="0"/>
              <w:spacing w:before="0" w:after="0"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69" w:type="dxa"/>
            <w:vAlign w:val="center"/>
            <w:textDirection w:val="lrTb"/>
            <w:noWrap w:val="false"/>
          </w:tcPr>
          <w:p>
            <w:pPr>
              <w:pStyle w:val="911"/>
              <w:ind w:left="0" w:right="0"/>
              <w:jc w:val="center"/>
              <w:spacing w:before="0" w:beforeAutospacing="0" w:after="0" w:afterAutospacing="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工期保证措施</w:t>
            </w:r>
            <w:r>
              <w:rPr>
                <w:rFonts w:hint="eastAsia" w:ascii="宋体" w:hAnsi="宋体" w:eastAsia="宋体" w:cs="宋体"/>
                <w:color w:val="000000"/>
                <w:sz w:val="21"/>
                <w:szCs w:val="21"/>
              </w:rPr>
            </w:r>
            <w:r/>
          </w:p>
          <w:p>
            <w:pPr>
              <w:pStyle w:val="911"/>
              <w:ind w:left="0" w:right="0"/>
              <w:jc w:val="center"/>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6分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highlight w:val="none"/>
              </w:rPr>
            </w:r>
            <w:r/>
          </w:p>
        </w:tc>
        <w:tc>
          <w:tcPr>
            <w:tcW w:w="6524" w:type="dxa"/>
            <w:vAlign w:val="top"/>
            <w:textDirection w:val="lrTb"/>
            <w:noWrap w:val="false"/>
          </w:tcPr>
          <w:p>
            <w:pPr>
              <w:pStyle w:val="86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措施计划安排合理，保证措施全面、详细、可行且有针对性，有具体的违约责任承诺，得6分；</w:t>
            </w:r>
            <w:r>
              <w:rPr>
                <w:rFonts w:hint="eastAsia" w:ascii="宋体" w:hAnsi="宋体" w:eastAsia="宋体" w:cs="宋体"/>
                <w:color w:val="000000"/>
                <w:sz w:val="21"/>
                <w:szCs w:val="21"/>
              </w:rPr>
            </w:r>
            <w:r/>
          </w:p>
          <w:p>
            <w:pPr>
              <w:pStyle w:val="86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计划安排较合理，保证措施较全面，针对性较强的，得4分；</w:t>
            </w:r>
            <w:r>
              <w:rPr>
                <w:rFonts w:hint="eastAsia" w:ascii="宋体" w:hAnsi="宋体" w:eastAsia="宋体" w:cs="宋体"/>
                <w:color w:val="000000"/>
                <w:sz w:val="21"/>
                <w:szCs w:val="21"/>
              </w:rPr>
            </w:r>
            <w:r/>
          </w:p>
          <w:p>
            <w:pPr>
              <w:pStyle w:val="86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计划安排略有欠缺，保证措施一般，可行性一般的，得2分；</w:t>
            </w:r>
            <w:r>
              <w:rPr>
                <w:rFonts w:hint="eastAsia" w:ascii="宋体" w:hAnsi="宋体" w:eastAsia="宋体" w:cs="宋体"/>
                <w:color w:val="000000"/>
                <w:sz w:val="21"/>
                <w:szCs w:val="21"/>
              </w:rPr>
            </w:r>
            <w:r/>
          </w:p>
          <w:p>
            <w:pPr>
              <w:pStyle w:val="86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措施简单，描述略欠缺，存在一定实施难度的得1分；</w:t>
            </w:r>
            <w:r>
              <w:rPr>
                <w:rFonts w:hint="eastAsia" w:ascii="宋体" w:hAnsi="宋体" w:eastAsia="宋体" w:cs="宋体"/>
                <w:color w:val="000000"/>
                <w:sz w:val="21"/>
                <w:szCs w:val="21"/>
              </w:rPr>
            </w:r>
            <w:r/>
          </w:p>
          <w:p>
            <w:pPr>
              <w:pStyle w:val="865"/>
              <w:rPr>
                <w:rFonts w:hint="eastAsia" w:ascii="宋体" w:hAnsi="宋体" w:eastAsia="宋体" w:cs="宋体"/>
                <w:color w:val="000000"/>
                <w:sz w:val="21"/>
                <w:szCs w:val="21"/>
                <w:highlight w:val="none"/>
              </w:rPr>
            </w:pPr>
            <w:r>
              <w:rPr>
                <w:rFonts w:hint="eastAsia" w:ascii="宋体" w:hAnsi="宋体" w:eastAsia="宋体" w:cs="宋体"/>
                <w:color w:val="000000"/>
                <w:sz w:val="21"/>
                <w:szCs w:val="21"/>
              </w:rPr>
              <w:t xml:space="preserve">未提供不得分。</w:t>
            </w:r>
            <w:r>
              <w:rPr>
                <w:rFonts w:hint="eastAsia" w:ascii="宋体" w:hAnsi="宋体" w:eastAsia="宋体" w:cs="宋体"/>
                <w:color w:val="000000"/>
                <w:sz w:val="21"/>
                <w:szCs w:val="21"/>
                <w:highlight w:val="none"/>
              </w:rPr>
            </w:r>
            <w:r/>
          </w:p>
        </w:tc>
      </w:tr>
      <w:tr>
        <w:trPr>
          <w:trHeight w:val="699"/>
        </w:trPr>
        <w:tc>
          <w:tcPr>
            <w:tcW w:w="1415" w:type="dxa"/>
            <w:vAlign w:val="center"/>
            <w:vMerge w:val="continue"/>
            <w:textDirection w:val="lrTb"/>
            <w:noWrap w:val="false"/>
          </w:tcPr>
          <w:p>
            <w:pPr>
              <w:pStyle w:val="946"/>
              <w:ind w:firstLine="420"/>
              <w:keepLines w:val="0"/>
              <w:keepNext w:val="0"/>
              <w:pageBreakBefore w:val="0"/>
              <w:spacing w:before="0" w:after="0"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69" w:type="dxa"/>
            <w:vAlign w:val="center"/>
            <w:textDirection w:val="lrTb"/>
            <w:noWrap w:val="false"/>
          </w:tcPr>
          <w:p>
            <w:pPr>
              <w:pStyle w:val="911"/>
              <w:ind w:left="0" w:right="0"/>
              <w:jc w:val="center"/>
              <w:spacing w:before="0" w:beforeAutospacing="0" w:after="0" w:afterAutospacing="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安全生产和文明施工措施</w:t>
            </w:r>
            <w:r>
              <w:rPr>
                <w:rFonts w:hint="eastAsia" w:ascii="宋体" w:hAnsi="宋体" w:eastAsia="宋体" w:cs="宋体"/>
                <w:color w:val="000000"/>
                <w:sz w:val="21"/>
                <w:szCs w:val="21"/>
              </w:rPr>
            </w:r>
            <w:r/>
          </w:p>
          <w:p>
            <w:pPr>
              <w:pStyle w:val="911"/>
              <w:ind w:left="0" w:right="0"/>
              <w:jc w:val="center"/>
              <w:spacing w:before="0" w:beforeAutospacing="0" w:after="0" w:afterAutospacing="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6分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highlight w:val="none"/>
                <w:lang w:val="en-US" w:eastAsia="zh-CN"/>
              </w:rPr>
            </w:r>
            <w:r/>
          </w:p>
        </w:tc>
        <w:tc>
          <w:tcPr>
            <w:tcW w:w="6524" w:type="dxa"/>
            <w:vAlign w:val="top"/>
            <w:textDirection w:val="lrTb"/>
            <w:noWrap w:val="false"/>
          </w:tcPr>
          <w:p>
            <w:pPr>
              <w:pStyle w:val="86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安全文明施工及环境保护措施合理、全面，符合相关标准、规范、规程，针对性强的，得6分；</w:t>
            </w:r>
            <w:r>
              <w:rPr>
                <w:rFonts w:hint="eastAsia" w:ascii="宋体" w:hAnsi="宋体" w:eastAsia="宋体" w:cs="宋体"/>
                <w:color w:val="000000"/>
                <w:sz w:val="21"/>
                <w:szCs w:val="21"/>
              </w:rPr>
            </w:r>
            <w:r/>
          </w:p>
          <w:p>
            <w:pPr>
              <w:pStyle w:val="86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安全文明施工及环境保护措施较全面，针对性较强的，得4分；</w:t>
            </w:r>
            <w:r>
              <w:rPr>
                <w:rFonts w:hint="eastAsia" w:ascii="宋体" w:hAnsi="宋体" w:eastAsia="宋体" w:cs="宋体"/>
                <w:color w:val="000000"/>
                <w:sz w:val="21"/>
                <w:szCs w:val="21"/>
              </w:rPr>
            </w:r>
            <w:r/>
          </w:p>
          <w:p>
            <w:pPr>
              <w:pStyle w:val="86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安全文明施工及环境保护措施简单，针对性一般的，得2分；</w:t>
            </w:r>
            <w:r>
              <w:rPr>
                <w:rFonts w:hint="eastAsia" w:ascii="宋体" w:hAnsi="宋体" w:eastAsia="宋体" w:cs="宋体"/>
                <w:color w:val="000000"/>
                <w:sz w:val="21"/>
                <w:szCs w:val="21"/>
              </w:rPr>
            </w:r>
            <w:r/>
          </w:p>
          <w:p>
            <w:pPr>
              <w:pStyle w:val="86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措施简单，描述略欠缺，存在一定实施难度的得1分；</w:t>
            </w:r>
            <w:r>
              <w:rPr>
                <w:rFonts w:hint="eastAsia" w:ascii="宋体" w:hAnsi="宋体" w:eastAsia="宋体" w:cs="宋体"/>
                <w:color w:val="000000"/>
                <w:sz w:val="21"/>
                <w:szCs w:val="21"/>
              </w:rPr>
            </w:r>
            <w:r/>
          </w:p>
          <w:p>
            <w:pPr>
              <w:pStyle w:val="865"/>
              <w:rPr>
                <w:rFonts w:hint="eastAsia" w:ascii="宋体" w:hAnsi="宋体" w:eastAsia="宋体" w:cs="宋体"/>
                <w:color w:val="000000"/>
                <w:sz w:val="21"/>
                <w:szCs w:val="21"/>
                <w:highlight w:val="none"/>
              </w:rPr>
            </w:pPr>
            <w:r>
              <w:rPr>
                <w:rFonts w:hint="eastAsia" w:ascii="宋体" w:hAnsi="宋体" w:eastAsia="宋体" w:cs="宋体"/>
                <w:color w:val="000000"/>
                <w:sz w:val="21"/>
                <w:szCs w:val="21"/>
              </w:rPr>
              <w:t xml:space="preserve">未提供不得分。</w:t>
            </w:r>
            <w:r>
              <w:rPr>
                <w:rFonts w:hint="eastAsia" w:ascii="宋体" w:hAnsi="宋体" w:eastAsia="宋体" w:cs="宋体"/>
                <w:color w:val="000000"/>
                <w:sz w:val="21"/>
                <w:szCs w:val="21"/>
                <w:highlight w:val="none"/>
              </w:rPr>
            </w:r>
            <w:r/>
          </w:p>
        </w:tc>
      </w:tr>
      <w:tr>
        <w:trPr>
          <w:trHeight w:val="1091"/>
        </w:trPr>
        <w:tc>
          <w:tcPr>
            <w:tcW w:w="1415" w:type="dxa"/>
            <w:vAlign w:val="center"/>
            <w:vMerge w:val="continue"/>
            <w:textDirection w:val="lrTb"/>
            <w:noWrap w:val="false"/>
          </w:tcPr>
          <w:p>
            <w:pPr>
              <w:pStyle w:val="946"/>
              <w:ind w:firstLine="420"/>
              <w:keepLines w:val="0"/>
              <w:keepNext w:val="0"/>
              <w:pageBreakBefore w:val="0"/>
              <w:spacing w:before="0" w:after="0"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69" w:type="dxa"/>
            <w:vAlign w:val="center"/>
            <w:textDirection w:val="lrTb"/>
            <w:noWrap w:val="false"/>
          </w:tcPr>
          <w:p>
            <w:pPr>
              <w:pStyle w:val="911"/>
              <w:ind w:left="0" w:right="0"/>
              <w:jc w:val="center"/>
              <w:spacing w:before="0" w:beforeAutospacing="0" w:after="0" w:afterAutospacing="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降低成本、提高经济效益措施</w:t>
            </w:r>
            <w:r>
              <w:rPr>
                <w:rFonts w:hint="eastAsia" w:ascii="宋体" w:hAnsi="宋体" w:eastAsia="宋体" w:cs="宋体"/>
                <w:color w:val="000000"/>
                <w:sz w:val="21"/>
                <w:szCs w:val="21"/>
              </w:rPr>
            </w:r>
            <w:r/>
          </w:p>
          <w:p>
            <w:pPr>
              <w:pStyle w:val="911"/>
              <w:ind w:left="0" w:right="0"/>
              <w:jc w:val="center"/>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6分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highlight w:val="none"/>
              </w:rPr>
            </w:r>
            <w:r/>
          </w:p>
        </w:tc>
        <w:tc>
          <w:tcPr>
            <w:tcW w:w="6524" w:type="dxa"/>
            <w:vAlign w:val="top"/>
            <w:textDirection w:val="lrTb"/>
            <w:noWrap w:val="false"/>
          </w:tcPr>
          <w:p>
            <w:pPr>
              <w:pStyle w:val="86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措施科学、严密、合理，描述详细且具有针对性，得6分；</w:t>
            </w:r>
            <w:r>
              <w:rPr>
                <w:rFonts w:hint="eastAsia" w:ascii="宋体" w:hAnsi="宋体" w:eastAsia="宋体" w:cs="宋体"/>
                <w:color w:val="000000"/>
                <w:sz w:val="21"/>
                <w:szCs w:val="21"/>
              </w:rPr>
            </w:r>
            <w:r/>
          </w:p>
          <w:p>
            <w:pPr>
              <w:pStyle w:val="86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措施较科学、合理，描述较详细，针对性较强的，得4分；</w:t>
            </w:r>
            <w:r>
              <w:rPr>
                <w:rFonts w:hint="eastAsia" w:ascii="宋体" w:hAnsi="宋体" w:eastAsia="宋体" w:cs="宋体"/>
                <w:color w:val="000000"/>
                <w:sz w:val="21"/>
                <w:szCs w:val="21"/>
              </w:rPr>
            </w:r>
            <w:r/>
          </w:p>
          <w:p>
            <w:pPr>
              <w:pStyle w:val="86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措施基本合理、描述一般、针对性一般的，得2分；</w:t>
            </w:r>
            <w:r>
              <w:rPr>
                <w:rFonts w:hint="eastAsia" w:ascii="宋体" w:hAnsi="宋体" w:eastAsia="宋体" w:cs="宋体"/>
                <w:color w:val="000000"/>
                <w:sz w:val="21"/>
                <w:szCs w:val="21"/>
              </w:rPr>
            </w:r>
            <w:r/>
          </w:p>
          <w:p>
            <w:pPr>
              <w:pStyle w:val="86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措施简单，描述略欠缺，存在一定实施难度的得1分；</w:t>
            </w:r>
            <w:r>
              <w:rPr>
                <w:rFonts w:hint="eastAsia" w:ascii="宋体" w:hAnsi="宋体" w:eastAsia="宋体" w:cs="宋体"/>
                <w:color w:val="000000"/>
                <w:sz w:val="21"/>
                <w:szCs w:val="21"/>
              </w:rPr>
            </w:r>
            <w:r/>
          </w:p>
          <w:p>
            <w:pPr>
              <w:pStyle w:val="865"/>
              <w:rPr>
                <w:rFonts w:hint="eastAsia" w:ascii="宋体" w:hAnsi="宋体" w:eastAsia="宋体" w:cs="宋体"/>
                <w:color w:val="000000"/>
                <w:sz w:val="21"/>
                <w:szCs w:val="21"/>
                <w:highlight w:val="none"/>
              </w:rPr>
            </w:pPr>
            <w:r>
              <w:rPr>
                <w:rFonts w:hint="eastAsia" w:ascii="宋体" w:hAnsi="宋体" w:eastAsia="宋体" w:cs="宋体"/>
                <w:color w:val="000000"/>
                <w:sz w:val="21"/>
                <w:szCs w:val="21"/>
              </w:rPr>
              <w:t xml:space="preserve">未提供不得分。</w:t>
            </w:r>
            <w:r>
              <w:rPr>
                <w:rFonts w:hint="eastAsia" w:ascii="宋体" w:hAnsi="宋体" w:eastAsia="宋体" w:cs="宋体"/>
                <w:color w:val="000000"/>
                <w:sz w:val="21"/>
                <w:szCs w:val="21"/>
                <w:highlight w:val="none"/>
              </w:rPr>
            </w:r>
            <w:r/>
          </w:p>
        </w:tc>
      </w:tr>
      <w:tr>
        <w:trPr>
          <w:trHeight w:val="699"/>
        </w:trPr>
        <w:tc>
          <w:tcPr>
            <w:tcW w:w="1415" w:type="dxa"/>
            <w:vAlign w:val="center"/>
            <w:textDirection w:val="lrTb"/>
            <w:noWrap w:val="false"/>
          </w:tcPr>
          <w:p>
            <w:pPr>
              <w:pStyle w:val="86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管理体系认证（</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分）</w:t>
            </w:r>
            <w:r>
              <w:rPr>
                <w:rFonts w:hint="eastAsia" w:ascii="宋体" w:hAnsi="宋体" w:eastAsia="宋体" w:cs="宋体"/>
                <w:color w:val="000000"/>
                <w:sz w:val="21"/>
                <w:szCs w:val="21"/>
                <w:highlight w:val="none"/>
              </w:rPr>
            </w:r>
            <w:r/>
          </w:p>
        </w:tc>
        <w:tc>
          <w:tcPr>
            <w:gridSpan w:val="2"/>
            <w:tcW w:w="8393" w:type="dxa"/>
            <w:vAlign w:val="center"/>
            <w:textDirection w:val="lrTb"/>
            <w:noWrap w:val="false"/>
          </w:tcPr>
          <w:p>
            <w:pPr>
              <w:pStyle w:val="865"/>
              <w:jc w:val="left"/>
              <w:rPr>
                <w:rFonts w:hint="eastAsia" w:ascii="宋体" w:hAnsi="宋体" w:eastAsia="宋体" w:cs="宋体"/>
                <w:color w:val="000000"/>
                <w:sz w:val="21"/>
                <w:szCs w:val="21"/>
                <w:highlight w:val="none"/>
                <w:lang w:eastAsia="zh-CN"/>
              </w:rPr>
            </w:pPr>
            <w:r>
              <w:rPr>
                <w:rFonts w:hint="eastAsia" w:ascii="宋体" w:hAnsi="宋体" w:eastAsia="宋体" w:cs="宋体"/>
                <w:b w:val="0"/>
                <w:bCs w:val="0"/>
                <w:color w:val="000000"/>
                <w:sz w:val="21"/>
                <w:szCs w:val="21"/>
                <w:highlight w:val="none"/>
                <w:lang w:val="en-US" w:eastAsia="zh-CN" w:bidi="ar-SA"/>
              </w:rPr>
              <w:t xml:space="preserve">具有质量管理体系证书、环境管理体系证书、职业健康安全管理体系证书，以上三项证书每有一项得</w:t>
            </w:r>
            <w:r>
              <w:rPr>
                <w:rFonts w:hint="eastAsia" w:ascii="宋体" w:hAnsi="宋体" w:cs="宋体"/>
                <w:b w:val="0"/>
                <w:bCs w:val="0"/>
                <w:color w:val="000000"/>
                <w:sz w:val="21"/>
                <w:szCs w:val="21"/>
                <w:highlight w:val="none"/>
                <w:lang w:val="en-US" w:eastAsia="zh-CN" w:bidi="ar-SA"/>
              </w:rPr>
              <w:t xml:space="preserve">2</w:t>
            </w:r>
            <w:r>
              <w:rPr>
                <w:rFonts w:hint="eastAsia" w:ascii="宋体" w:hAnsi="宋体" w:eastAsia="宋体" w:cs="宋体"/>
                <w:b w:val="0"/>
                <w:bCs w:val="0"/>
                <w:color w:val="000000"/>
                <w:sz w:val="21"/>
                <w:szCs w:val="21"/>
                <w:highlight w:val="none"/>
                <w:lang w:val="en-US" w:eastAsia="zh-CN" w:bidi="ar-SA"/>
              </w:rPr>
              <w:t xml:space="preserve">分，最高得</w:t>
            </w:r>
            <w:r>
              <w:rPr>
                <w:rFonts w:hint="eastAsia" w:ascii="宋体" w:hAnsi="宋体" w:cs="宋体"/>
                <w:b w:val="0"/>
                <w:bCs w:val="0"/>
                <w:color w:val="000000"/>
                <w:sz w:val="21"/>
                <w:szCs w:val="21"/>
                <w:highlight w:val="none"/>
                <w:lang w:val="en-US" w:eastAsia="zh-CN" w:bidi="ar-SA"/>
              </w:rPr>
              <w:t xml:space="preserve">6</w:t>
            </w:r>
            <w:r>
              <w:rPr>
                <w:rFonts w:hint="eastAsia" w:ascii="宋体" w:hAnsi="宋体" w:eastAsia="宋体" w:cs="宋体"/>
                <w:b w:val="0"/>
                <w:bCs w:val="0"/>
                <w:color w:val="000000"/>
                <w:sz w:val="21"/>
                <w:szCs w:val="21"/>
                <w:highlight w:val="none"/>
                <w:lang w:val="en-US" w:eastAsia="zh-CN" w:bidi="ar-SA"/>
              </w:rPr>
              <w:t xml:space="preserve">分。(</w:t>
            </w:r>
            <w:r>
              <w:rPr>
                <w:rFonts w:hint="eastAsia" w:ascii="宋体" w:hAnsi="宋体" w:eastAsia="宋体" w:cs="宋体"/>
                <w:b/>
                <w:bCs/>
                <w:color w:val="000000"/>
                <w:sz w:val="21"/>
                <w:szCs w:val="21"/>
                <w:highlight w:val="none"/>
                <w:lang w:val="en-US" w:eastAsia="zh-CN" w:bidi="ar-SA"/>
              </w:rPr>
              <w:t xml:space="preserve">证书需在有效期内，原件扫描上传，否则不得分)</w:t>
            </w:r>
            <w:r>
              <w:rPr>
                <w:rFonts w:hint="eastAsia" w:ascii="宋体" w:hAnsi="宋体" w:eastAsia="宋体" w:cs="宋体"/>
                <w:color w:val="000000"/>
                <w:sz w:val="21"/>
                <w:szCs w:val="21"/>
                <w:highlight w:val="none"/>
                <w:lang w:eastAsia="zh-CN"/>
              </w:rPr>
            </w:r>
            <w:r/>
          </w:p>
        </w:tc>
      </w:tr>
      <w:tr>
        <w:trPr>
          <w:trHeight w:val="699"/>
        </w:trPr>
        <w:tc>
          <w:tcPr>
            <w:tcW w:w="1415" w:type="dxa"/>
            <w:vAlign w:val="center"/>
            <w:textDirection w:val="lrTb"/>
            <w:noWrap w:val="false"/>
          </w:tcPr>
          <w:p>
            <w:pPr>
              <w:pStyle w:val="946"/>
              <w:ind w:firstLine="0"/>
              <w:jc w:val="center"/>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企业</w:t>
            </w: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rPr>
            </w:r>
            <w:r/>
          </w:p>
          <w:p>
            <w:pPr>
              <w:pStyle w:val="946"/>
              <w:ind w:firstLine="0"/>
              <w:jc w:val="center"/>
              <w:keepLines w:val="0"/>
              <w:keepNext w:val="0"/>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bidi="ar-SA"/>
              </w:rPr>
            </w:r>
            <w:r/>
          </w:p>
        </w:tc>
        <w:tc>
          <w:tcPr>
            <w:gridSpan w:val="2"/>
            <w:tcW w:w="8393" w:type="dxa"/>
            <w:vAlign w:val="center"/>
            <w:textDirection w:val="lrTb"/>
            <w:noWrap w:val="false"/>
          </w:tcPr>
          <w:p>
            <w:pPr>
              <w:pStyle w:val="865"/>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202</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月1日以来（</w:t>
            </w:r>
            <w:r>
              <w:rPr>
                <w:rFonts w:hint="eastAsia" w:ascii="宋体" w:hAnsi="宋体" w:eastAsia="宋体" w:cs="宋体"/>
                <w:color w:val="000000"/>
                <w:sz w:val="21"/>
                <w:szCs w:val="21"/>
                <w:highlight w:val="none"/>
                <w:u w:val="none"/>
              </w:rPr>
              <w:t xml:space="preserve">时间以</w:t>
            </w:r>
            <w:r>
              <w:rPr>
                <w:rFonts w:hint="eastAsia" w:ascii="宋体" w:hAnsi="宋体" w:eastAsia="宋体" w:cs="宋体"/>
                <w:color w:val="000000"/>
                <w:sz w:val="21"/>
                <w:szCs w:val="21"/>
                <w:highlight w:val="none"/>
                <w:u w:val="none"/>
                <w:lang w:val="en-US" w:eastAsia="zh-CN"/>
              </w:rPr>
              <w:t xml:space="preserve">项目完工或竣工验收</w:t>
            </w:r>
            <w:r>
              <w:rPr>
                <w:rFonts w:hint="eastAsia" w:ascii="宋体" w:hAnsi="宋体" w:eastAsia="宋体" w:cs="宋体"/>
                <w:color w:val="000000"/>
                <w:sz w:val="21"/>
                <w:szCs w:val="21"/>
                <w:highlight w:val="none"/>
                <w:u w:val="none"/>
              </w:rPr>
              <w:t xml:space="preserve">时间为准</w:t>
            </w:r>
            <w:r>
              <w:rPr>
                <w:rFonts w:hint="eastAsia" w:ascii="宋体" w:hAnsi="宋体" w:eastAsia="宋体" w:cs="宋体"/>
                <w:color w:val="000000"/>
                <w:sz w:val="21"/>
                <w:szCs w:val="21"/>
                <w:highlight w:val="none"/>
              </w:rPr>
              <w:t xml:space="preserve">）企业</w:t>
            </w:r>
            <w:r>
              <w:rPr>
                <w:rFonts w:hint="eastAsia" w:ascii="宋体" w:hAnsi="宋体" w:eastAsia="宋体" w:cs="宋体"/>
                <w:color w:val="000000"/>
                <w:sz w:val="21"/>
                <w:szCs w:val="21"/>
                <w:highlight w:val="none"/>
                <w:lang w:val="en-US" w:eastAsia="zh-CN"/>
              </w:rPr>
              <w:t xml:space="preserve">承担过的</w:t>
            </w:r>
            <w:r>
              <w:rPr>
                <w:rFonts w:hint="eastAsia" w:ascii="宋体" w:hAnsi="宋体" w:eastAsia="宋体" w:cs="宋体"/>
                <w:color w:val="000000"/>
                <w:sz w:val="21"/>
                <w:szCs w:val="21"/>
                <w:highlight w:val="none"/>
              </w:rPr>
              <w:t xml:space="preserve">类似工程</w:t>
            </w:r>
            <w:r>
              <w:rPr>
                <w:rFonts w:hint="eastAsia" w:ascii="宋体" w:hAnsi="宋体" w:eastAsia="宋体" w:cs="宋体"/>
                <w:color w:val="000000"/>
                <w:sz w:val="21"/>
                <w:szCs w:val="21"/>
                <w:highlight w:val="none"/>
                <w:lang w:val="en-US" w:eastAsia="zh-CN"/>
              </w:rPr>
              <w:t xml:space="preserve">业绩</w:t>
            </w:r>
            <w:r>
              <w:rPr>
                <w:rFonts w:hint="eastAsia" w:ascii="宋体" w:hAnsi="宋体" w:eastAsia="宋体" w:cs="宋体"/>
                <w:color w:val="000000"/>
                <w:sz w:val="21"/>
                <w:szCs w:val="21"/>
                <w:highlight w:val="none"/>
              </w:rPr>
              <w:t xml:space="preserve">，有一项得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分，满分</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eastAsia="zh-CN"/>
              </w:rPr>
              <w:t xml:space="preserve">需</w:t>
            </w:r>
            <w:r>
              <w:rPr>
                <w:rFonts w:hint="eastAsia" w:ascii="宋体" w:hAnsi="宋体" w:eastAsia="宋体" w:cs="宋体"/>
                <w:b/>
                <w:bCs/>
                <w:color w:val="000000"/>
                <w:sz w:val="21"/>
                <w:szCs w:val="21"/>
                <w:highlight w:val="none"/>
                <w:lang w:val="en-US" w:eastAsia="zh-CN"/>
              </w:rPr>
              <w:t xml:space="preserve">提供中标通知书、合同、竣工证明</w:t>
            </w:r>
            <w:r>
              <w:rPr>
                <w:rFonts w:hint="eastAsia" w:ascii="宋体" w:hAnsi="宋体" w:eastAsia="宋体" w:cs="宋体"/>
                <w:b/>
                <w:bCs/>
                <w:color w:val="000000"/>
                <w:sz w:val="21"/>
                <w:szCs w:val="21"/>
                <w:highlight w:val="none"/>
              </w:rPr>
              <w:t xml:space="preserve">原件扫描上传，否则不得分）</w:t>
            </w:r>
            <w:r>
              <w:rPr>
                <w:rFonts w:hint="eastAsia" w:ascii="宋体" w:hAnsi="宋体" w:eastAsia="宋体" w:cs="宋体"/>
                <w:color w:val="000000"/>
                <w:sz w:val="21"/>
                <w:szCs w:val="21"/>
                <w:highlight w:val="none"/>
                <w:lang w:val="en-US" w:eastAsia="zh-CN" w:bidi="ar-SA"/>
              </w:rPr>
            </w:r>
            <w:r/>
          </w:p>
        </w:tc>
      </w:tr>
      <w:tr>
        <w:trPr>
          <w:trHeight w:val="699"/>
        </w:trPr>
        <w:tc>
          <w:tcPr>
            <w:tcW w:w="1415" w:type="dxa"/>
            <w:vAlign w:val="center"/>
            <w:textDirection w:val="lrTb"/>
            <w:noWrap w:val="false"/>
          </w:tcPr>
          <w:p>
            <w:pPr>
              <w:pStyle w:val="888"/>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项目</w:t>
            </w:r>
            <w:r>
              <w:rPr>
                <w:rFonts w:hint="eastAsia" w:ascii="宋体" w:hAnsi="宋体" w:eastAsia="宋体" w:cs="宋体"/>
                <w:color w:val="000000"/>
                <w:sz w:val="21"/>
                <w:szCs w:val="21"/>
                <w:highlight w:val="none"/>
                <w:lang w:val="en-US" w:eastAsia="zh-CN"/>
              </w:rPr>
              <w:t xml:space="preserve">管理机构</w:t>
            </w:r>
            <w:r>
              <w:rPr>
                <w:rFonts w:hint="eastAsia" w:ascii="宋体" w:hAnsi="宋体" w:eastAsia="宋体" w:cs="宋体"/>
                <w:color w:val="000000"/>
                <w:sz w:val="21"/>
                <w:szCs w:val="21"/>
                <w:highlight w:val="none"/>
                <w:lang w:val="en-US" w:eastAsia="zh-CN"/>
              </w:rPr>
            </w:r>
            <w:r/>
          </w:p>
          <w:p>
            <w:pPr>
              <w:pStyle w:val="865"/>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r>
            <w:r/>
          </w:p>
        </w:tc>
        <w:tc>
          <w:tcPr>
            <w:gridSpan w:val="2"/>
            <w:tcW w:w="8393" w:type="dxa"/>
            <w:vAlign w:val="center"/>
            <w:textDirection w:val="lrTb"/>
            <w:noWrap w:val="false"/>
          </w:tcPr>
          <w:p>
            <w:pPr>
              <w:pStyle w:val="865"/>
              <w:numPr>
                <w:ilvl w:val="0"/>
                <w:numId w:val="0"/>
              </w:numP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技术负责人</w:t>
            </w:r>
            <w:r>
              <w:rPr>
                <w:rFonts w:hint="eastAsia" w:ascii="宋体" w:hAnsi="宋体" w:eastAsia="宋体" w:cs="宋体"/>
                <w:color w:val="000000"/>
                <w:sz w:val="21"/>
                <w:szCs w:val="21"/>
                <w:highlight w:val="none"/>
              </w:rPr>
              <w:t xml:space="preserve">具备工程专业</w:t>
            </w:r>
            <w:r>
              <w:rPr>
                <w:rFonts w:hint="eastAsia" w:ascii="宋体" w:hAnsi="宋体" w:eastAsia="宋体" w:cs="宋体"/>
                <w:color w:val="000000"/>
                <w:sz w:val="21"/>
                <w:szCs w:val="21"/>
                <w:highlight w:val="none"/>
                <w:lang w:val="en-US" w:eastAsia="zh-CN"/>
              </w:rPr>
              <w:t xml:space="preserve">高级及以上</w:t>
            </w:r>
            <w:r>
              <w:rPr>
                <w:rFonts w:hint="eastAsia" w:ascii="宋体" w:hAnsi="宋体" w:eastAsia="宋体" w:cs="宋体"/>
                <w:color w:val="000000"/>
                <w:sz w:val="21"/>
                <w:szCs w:val="21"/>
                <w:highlight w:val="none"/>
              </w:rPr>
              <w:t xml:space="preserve">工程师职称的得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中</w:t>
            </w:r>
            <w:r>
              <w:rPr>
                <w:rFonts w:hint="eastAsia" w:ascii="宋体" w:hAnsi="宋体" w:eastAsia="宋体" w:cs="宋体"/>
                <w:color w:val="000000"/>
                <w:sz w:val="21"/>
                <w:szCs w:val="21"/>
                <w:highlight w:val="none"/>
                <w:lang w:val="en-US" w:eastAsia="zh-CN"/>
              </w:rPr>
              <w:t xml:space="preserve">级及以上</w:t>
            </w:r>
            <w:r>
              <w:rPr>
                <w:rFonts w:hint="eastAsia" w:ascii="宋体" w:hAnsi="宋体" w:eastAsia="宋体" w:cs="宋体"/>
                <w:color w:val="000000"/>
                <w:sz w:val="21"/>
                <w:szCs w:val="21"/>
                <w:highlight w:val="none"/>
              </w:rPr>
              <w:t xml:space="preserve">工程师职称的得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最高得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b/>
                <w:bCs/>
                <w:color w:val="000000"/>
                <w:sz w:val="21"/>
                <w:szCs w:val="21"/>
                <w:highlight w:val="none"/>
              </w:rPr>
              <w:t xml:space="preserve">提供相关证明材料及供应商为其缴纳的</w:t>
            </w:r>
            <w:r>
              <w:rPr>
                <w:rFonts w:hint="eastAsia" w:ascii="宋体" w:hAnsi="宋体" w:eastAsia="宋体" w:cs="宋体"/>
                <w:b/>
                <w:bCs/>
                <w:color w:val="000000"/>
                <w:sz w:val="21"/>
                <w:szCs w:val="21"/>
                <w:highlight w:val="none"/>
                <w:lang w:eastAsia="zh-CN"/>
              </w:rPr>
              <w:t xml:space="preserve">近</w:t>
            </w:r>
            <w:r>
              <w:rPr>
                <w:rFonts w:hint="eastAsia" w:ascii="宋体" w:hAnsi="宋体" w:eastAsia="宋体" w:cs="宋体"/>
                <w:b/>
                <w:bCs/>
                <w:color w:val="000000"/>
                <w:sz w:val="21"/>
                <w:szCs w:val="21"/>
                <w:highlight w:val="none"/>
              </w:rPr>
              <w:t xml:space="preserve">三个月内任意一个月的社保证明。原件扫描上传，否则不得分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5"/>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项目组主要人员（项目经理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技术负责人</w:t>
            </w:r>
            <w:r>
              <w:rPr>
                <w:rFonts w:hint="eastAsia" w:ascii="宋体" w:hAnsi="宋体" w:eastAsia="宋体" w:cs="宋体"/>
                <w:color w:val="000000"/>
                <w:sz w:val="21"/>
                <w:szCs w:val="21"/>
                <w:highlight w:val="none"/>
              </w:rPr>
              <w:t xml:space="preserve">除外）具备中级及以上</w:t>
            </w:r>
            <w:r>
              <w:rPr>
                <w:rFonts w:hint="eastAsia" w:ascii="宋体" w:hAnsi="宋体" w:eastAsia="宋体" w:cs="宋体"/>
                <w:color w:val="000000"/>
                <w:sz w:val="21"/>
                <w:szCs w:val="21"/>
                <w:highlight w:val="none"/>
                <w:lang w:val="en-US" w:eastAsia="zh-CN"/>
              </w:rPr>
              <w:t xml:space="preserve">工程师</w:t>
            </w:r>
            <w:r>
              <w:rPr>
                <w:rFonts w:hint="eastAsia" w:ascii="宋体" w:hAnsi="宋体" w:eastAsia="宋体" w:cs="宋体"/>
                <w:color w:val="000000"/>
                <w:sz w:val="21"/>
                <w:szCs w:val="21"/>
                <w:highlight w:val="none"/>
              </w:rPr>
              <w:t xml:space="preserve">职称</w:t>
            </w:r>
            <w:r>
              <w:rPr>
                <w:rFonts w:hint="eastAsia" w:ascii="宋体" w:hAnsi="宋体" w:eastAsia="宋体" w:cs="宋体"/>
                <w:color w:val="000000"/>
                <w:sz w:val="21"/>
                <w:szCs w:val="21"/>
                <w:highlight w:val="none"/>
                <w:lang w:val="en-US" w:eastAsia="zh-CN"/>
              </w:rPr>
              <w:t xml:space="preserve">的，有1个，得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分，最高得</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b/>
                <w:bCs/>
                <w:color w:val="000000"/>
                <w:sz w:val="21"/>
                <w:szCs w:val="21"/>
                <w:highlight w:val="none"/>
              </w:rPr>
              <w:t xml:space="preserve">提供相关证明材料及供应商为其缴纳的</w:t>
            </w:r>
            <w:r>
              <w:rPr>
                <w:rFonts w:hint="eastAsia" w:ascii="宋体" w:hAnsi="宋体" w:eastAsia="宋体" w:cs="宋体"/>
                <w:b/>
                <w:bCs/>
                <w:color w:val="000000"/>
                <w:sz w:val="21"/>
                <w:szCs w:val="21"/>
                <w:highlight w:val="none"/>
                <w:lang w:eastAsia="zh-CN"/>
              </w:rPr>
              <w:t xml:space="preserve">近</w:t>
            </w:r>
            <w:r>
              <w:rPr>
                <w:rFonts w:hint="eastAsia" w:ascii="宋体" w:hAnsi="宋体" w:eastAsia="宋体" w:cs="宋体"/>
                <w:b/>
                <w:bCs/>
                <w:color w:val="000000"/>
                <w:sz w:val="21"/>
                <w:szCs w:val="21"/>
                <w:highlight w:val="none"/>
              </w:rPr>
              <w:t xml:space="preserve">三个月内任意一个月的社保证明。原件扫描上传，否则不得分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5"/>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w:t>
            </w:r>
            <w:r>
              <w:rPr>
                <w:rFonts w:hint="eastAsia" w:ascii="宋体" w:hAnsi="宋体" w:eastAsia="宋体" w:cs="宋体"/>
                <w:b/>
                <w:bCs w:val="0"/>
                <w:color w:val="000000"/>
                <w:spacing w:val="-1"/>
                <w:sz w:val="21"/>
                <w:szCs w:val="21"/>
                <w:highlight w:val="none"/>
                <w:lang w:eastAsia="zh-CN"/>
              </w:rPr>
              <w:t xml:space="preserve">已退休人员需提供相应的退休证明及聘任合</w:t>
            </w:r>
            <w:r>
              <w:rPr>
                <w:rFonts w:hint="eastAsia" w:ascii="宋体" w:hAnsi="宋体" w:eastAsia="宋体" w:cs="宋体"/>
                <w:b/>
                <w:bCs w:val="0"/>
                <w:color w:val="000000"/>
                <w:sz w:val="21"/>
                <w:szCs w:val="21"/>
                <w:highlight w:val="none"/>
                <w:lang w:eastAsia="zh-CN"/>
              </w:rPr>
              <w:t xml:space="preserve">同</w:t>
            </w:r>
            <w:r>
              <w:rPr>
                <w:rFonts w:hint="eastAsia" w:ascii="宋体" w:hAnsi="宋体" w:eastAsia="宋体" w:cs="宋体"/>
                <w:b/>
                <w:bCs/>
                <w:color w:val="000000"/>
                <w:sz w:val="21"/>
                <w:szCs w:val="21"/>
                <w:highlight w:val="none"/>
              </w:rPr>
              <w:t xml:space="preserve">，</w:t>
            </w:r>
            <w:r>
              <w:rPr>
                <w:rFonts w:hint="eastAsia" w:ascii="宋体" w:hAnsi="宋体" w:eastAsia="宋体" w:cs="宋体"/>
                <w:b/>
                <w:bCs w:val="0"/>
                <w:color w:val="000000"/>
                <w:spacing w:val="-2"/>
                <w:sz w:val="21"/>
                <w:szCs w:val="21"/>
                <w:highlight w:val="none"/>
                <w:lang w:eastAsia="zh-CN"/>
              </w:rPr>
              <w:t xml:space="preserve">否则不得分。</w:t>
            </w:r>
            <w:r>
              <w:rPr>
                <w:rFonts w:hint="eastAsia" w:ascii="宋体" w:hAnsi="宋体" w:eastAsia="宋体" w:cs="宋体"/>
                <w:color w:val="000000"/>
                <w:sz w:val="21"/>
                <w:szCs w:val="21"/>
                <w:highlight w:val="none"/>
                <w:lang w:val="en-US" w:eastAsia="zh-CN"/>
              </w:rPr>
            </w:r>
            <w:r/>
          </w:p>
        </w:tc>
      </w:tr>
    </w:tbl>
    <w:p>
      <w:pPr>
        <w:pStyle w:val="865"/>
        <w:rPr>
          <w:rFonts w:hint="eastAsia" w:ascii="宋体" w:hAnsi="宋体" w:eastAsia="宋体" w:cs="宋体"/>
          <w:color w:val="000000"/>
          <w:highlight w:val="white"/>
        </w:rPr>
      </w:pPr>
      <w:r/>
      <w:bookmarkStart w:id="33" w:name="_Toc109304976"/>
      <w:r>
        <w:rPr>
          <w:rFonts w:hint="eastAsia" w:ascii="宋体" w:hAnsi="宋体" w:eastAsia="宋体" w:cs="宋体"/>
          <w:color w:val="000000"/>
          <w:highlight w:val="white"/>
        </w:rPr>
        <w:br w:type="page" w:clear="all"/>
      </w:r>
      <w:r>
        <w:rPr>
          <w:rFonts w:hint="eastAsia" w:ascii="宋体" w:hAnsi="宋体" w:eastAsia="宋体" w:cs="宋体"/>
          <w:color w:val="000000"/>
          <w:highlight w:val="white"/>
        </w:rPr>
      </w:r>
      <w:r/>
    </w:p>
    <w:p>
      <w:pPr>
        <w:pStyle w:val="932"/>
        <w:jc w:val="center"/>
        <w:spacing w:line="360" w:lineRule="auto"/>
        <w:rPr>
          <w:rFonts w:hint="eastAsia" w:ascii="宋体" w:hAnsi="宋体" w:eastAsia="宋体" w:cs="宋体"/>
          <w:color w:val="000000"/>
          <w:sz w:val="52"/>
          <w:highlight w:val="white"/>
        </w:rPr>
      </w:pPr>
      <w:r>
        <w:rPr>
          <w:rFonts w:hint="eastAsia" w:ascii="宋体" w:hAnsi="宋体" w:eastAsia="宋体" w:cs="宋体"/>
          <w:color w:val="000000"/>
          <w:highlight w:val="white"/>
        </w:rPr>
        <w:t xml:space="preserve">第六章 竞争性磋商响应文件格式</w:t>
      </w:r>
      <w:bookmarkEnd w:id="2"/>
      <w:r/>
      <w:bookmarkEnd w:id="33"/>
      <w:r>
        <w:rPr>
          <w:rFonts w:hint="eastAsia" w:ascii="宋体" w:hAnsi="宋体" w:eastAsia="宋体" w:cs="宋体"/>
          <w:color w:val="000000"/>
          <w:sz w:val="52"/>
          <w:highlight w:val="white"/>
        </w:rPr>
      </w:r>
      <w:r/>
    </w:p>
    <w:p>
      <w:pPr>
        <w:pStyle w:val="865"/>
        <w:jc w:val="both"/>
        <w:spacing w:line="360" w:lineRule="auto"/>
        <w:rPr>
          <w:rFonts w:hint="eastAsia" w:ascii="宋体" w:hAnsi="宋体" w:eastAsia="宋体" w:cs="宋体"/>
          <w:b/>
          <w:bCs/>
          <w:color w:val="000000"/>
          <w:sz w:val="72"/>
          <w:szCs w:val="72"/>
          <w:highlight w:val="white"/>
        </w:rPr>
      </w:pPr>
      <w:r>
        <w:rPr>
          <w:rFonts w:hint="eastAsia" w:ascii="宋体" w:hAnsi="宋体" w:eastAsia="宋体" w:cs="宋体"/>
          <w:b/>
          <w:bCs/>
          <w:color w:val="000000"/>
          <w:sz w:val="72"/>
          <w:szCs w:val="72"/>
          <w:highlight w:val="white"/>
        </w:rPr>
      </w:r>
      <w:r/>
    </w:p>
    <w:p>
      <w:pPr>
        <w:pStyle w:val="865"/>
        <w:jc w:val="center"/>
        <w:spacing w:line="360" w:lineRule="auto"/>
        <w:rPr>
          <w:rFonts w:hint="eastAsia" w:ascii="宋体" w:hAnsi="宋体" w:eastAsia="宋体" w:cs="宋体"/>
          <w:b/>
          <w:bCs/>
          <w:color w:val="000000"/>
          <w:sz w:val="72"/>
          <w:szCs w:val="72"/>
          <w:highlight w:val="white"/>
        </w:rPr>
      </w:pPr>
      <w:r>
        <w:rPr>
          <w:rFonts w:hint="eastAsia" w:ascii="宋体" w:hAnsi="宋体" w:eastAsia="宋体" w:cs="宋体"/>
          <w:b/>
          <w:bCs/>
          <w:color w:val="000000"/>
          <w:sz w:val="72"/>
          <w:szCs w:val="72"/>
          <w:highlight w:val="white"/>
        </w:rPr>
        <w:t xml:space="preserve">竞争性磋商响应文件</w:t>
      </w:r>
      <w:r>
        <w:rPr>
          <w:rFonts w:hint="eastAsia" w:ascii="宋体" w:hAnsi="宋体" w:eastAsia="宋体" w:cs="宋体"/>
          <w:b/>
          <w:bCs/>
          <w:color w:val="000000"/>
          <w:sz w:val="72"/>
          <w:szCs w:val="72"/>
          <w:highlight w:val="white"/>
        </w:rPr>
      </w:r>
      <w:r/>
    </w:p>
    <w:p>
      <w:pPr>
        <w:pStyle w:val="865"/>
        <w:jc w:val="both"/>
        <w:spacing w:line="360" w:lineRule="auto"/>
        <w:rPr>
          <w:rFonts w:hint="eastAsia" w:ascii="宋体" w:hAnsi="宋体" w:eastAsia="宋体" w:cs="宋体"/>
          <w:b/>
          <w:color w:val="000000"/>
          <w:sz w:val="36"/>
          <w:szCs w:val="21"/>
          <w:highlight w:val="white"/>
        </w:rPr>
      </w:pPr>
      <w:r>
        <w:rPr>
          <w:rFonts w:hint="eastAsia" w:ascii="宋体" w:hAnsi="宋体" w:eastAsia="宋体" w:cs="宋体"/>
          <w:b/>
          <w:color w:val="000000"/>
          <w:sz w:val="36"/>
          <w:szCs w:val="21"/>
          <w:highlight w:val="white"/>
        </w:rPr>
      </w:r>
      <w:r/>
    </w:p>
    <w:p>
      <w:pPr>
        <w:pStyle w:val="865"/>
        <w:jc w:val="both"/>
        <w:spacing w:line="360" w:lineRule="auto"/>
        <w:rPr>
          <w:rFonts w:hint="eastAsia" w:ascii="宋体" w:hAnsi="宋体" w:eastAsia="宋体" w:cs="宋体"/>
          <w:b/>
          <w:color w:val="000000"/>
          <w:sz w:val="36"/>
          <w:highlight w:val="white"/>
        </w:rPr>
      </w:pPr>
      <w:r>
        <w:rPr>
          <w:rFonts w:hint="eastAsia" w:ascii="宋体" w:hAnsi="宋体" w:eastAsia="宋体" w:cs="宋体"/>
          <w:b/>
          <w:color w:val="000000"/>
          <w:sz w:val="36"/>
          <w:highlight w:val="white"/>
        </w:rPr>
      </w:r>
      <w:r/>
    </w:p>
    <w:p>
      <w:pPr>
        <w:pStyle w:val="890"/>
        <w:rPr>
          <w:rFonts w:hint="eastAsia" w:ascii="宋体" w:hAnsi="宋体" w:eastAsia="宋体" w:cs="宋体"/>
          <w:b/>
          <w:color w:val="000000"/>
          <w:sz w:val="36"/>
          <w:highlight w:val="white"/>
        </w:rPr>
      </w:pPr>
      <w:r>
        <w:rPr>
          <w:rFonts w:hint="eastAsia" w:ascii="宋体" w:hAnsi="宋体" w:eastAsia="宋体" w:cs="宋体"/>
          <w:b/>
          <w:color w:val="000000"/>
          <w:sz w:val="36"/>
          <w:highlight w:val="white"/>
        </w:rPr>
      </w:r>
      <w:r/>
    </w:p>
    <w:p>
      <w:pPr>
        <w:pStyle w:val="865"/>
        <w:rPr>
          <w:rFonts w:hint="eastAsia" w:ascii="宋体" w:hAnsi="宋体" w:eastAsia="宋体" w:cs="宋体"/>
          <w:b/>
          <w:color w:val="000000"/>
          <w:sz w:val="36"/>
          <w:highlight w:val="white"/>
        </w:rPr>
      </w:pPr>
      <w:r>
        <w:rPr>
          <w:rFonts w:hint="eastAsia" w:ascii="宋体" w:hAnsi="宋体" w:eastAsia="宋体" w:cs="宋体"/>
          <w:b/>
          <w:color w:val="000000"/>
          <w:sz w:val="36"/>
          <w:highlight w:val="white"/>
        </w:rPr>
      </w:r>
      <w:r/>
    </w:p>
    <w:p>
      <w:pPr>
        <w:pStyle w:val="890"/>
        <w:rPr>
          <w:rFonts w:hint="eastAsia"/>
          <w:color w:val="000000"/>
        </w:rPr>
      </w:pPr>
      <w:r>
        <w:rPr>
          <w:rFonts w:hint="eastAsia"/>
          <w:color w:val="000000"/>
        </w:rPr>
      </w:r>
      <w:r/>
    </w:p>
    <w:p>
      <w:pPr>
        <w:pStyle w:val="915"/>
        <w:rPr>
          <w:rFonts w:hint="eastAsia" w:ascii="宋体" w:hAnsi="宋体" w:eastAsia="宋体" w:cs="宋体"/>
          <w:color w:val="000000"/>
          <w:highlight w:val="white"/>
        </w:rPr>
      </w:pPr>
      <w:r>
        <w:rPr>
          <w:rFonts w:hint="eastAsia" w:ascii="宋体" w:hAnsi="宋体" w:eastAsia="宋体" w:cs="宋体"/>
          <w:color w:val="000000"/>
          <w:highlight w:val="white"/>
        </w:rPr>
      </w:r>
      <w:r/>
    </w:p>
    <w:p>
      <w:pPr>
        <w:pStyle w:val="865"/>
        <w:jc w:val="center"/>
        <w:spacing w:line="360" w:lineRule="auto"/>
        <w:rPr>
          <w:rFonts w:hint="eastAsia" w:ascii="宋体" w:hAnsi="宋体" w:eastAsia="宋体" w:cs="宋体"/>
          <w:b/>
          <w:color w:val="000000"/>
          <w:sz w:val="36"/>
          <w:highlight w:val="white"/>
        </w:rPr>
      </w:pPr>
      <w:r>
        <w:rPr>
          <w:rFonts w:hint="eastAsia" w:ascii="宋体" w:hAnsi="宋体" w:eastAsia="宋体" w:cs="宋体"/>
          <w:b/>
          <w:color w:val="000000"/>
          <w:sz w:val="36"/>
          <w:highlight w:val="white"/>
        </w:rPr>
      </w:r>
      <w:r/>
    </w:p>
    <w:p>
      <w:pPr>
        <w:pStyle w:val="865"/>
        <w:ind w:firstLine="964"/>
        <w:spacing w:line="360" w:lineRule="auto"/>
        <w:rPr>
          <w:rFonts w:hint="eastAsia" w:ascii="宋体" w:hAnsi="宋体" w:eastAsia="宋体" w:cs="宋体"/>
          <w:color w:val="000000"/>
          <w:sz w:val="32"/>
          <w:szCs w:val="32"/>
          <w:highlight w:val="none"/>
        </w:rPr>
      </w:pPr>
      <w:r>
        <w:rPr>
          <w:rFonts w:hint="eastAsia" w:ascii="宋体" w:hAnsi="宋体" w:eastAsia="宋体" w:cs="宋体"/>
          <w:b/>
          <w:color w:val="000000"/>
          <w:sz w:val="32"/>
          <w:szCs w:val="32"/>
          <w:highlight w:val="none"/>
        </w:rPr>
        <w:t xml:space="preserve">项 目 名 称：</w:t>
      </w:r>
      <w:r>
        <w:rPr>
          <w:rFonts w:hint="eastAsia" w:ascii="宋体" w:hAnsi="宋体" w:eastAsia="宋体" w:cs="宋体"/>
          <w:color w:val="000000"/>
          <w:sz w:val="32"/>
          <w:szCs w:val="32"/>
          <w:highlight w:val="none"/>
        </w:rPr>
      </w:r>
      <w:r/>
    </w:p>
    <w:p>
      <w:pPr>
        <w:pStyle w:val="865"/>
        <w:ind w:firstLine="964"/>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项 目 编 号：</w:t>
      </w:r>
      <w:r>
        <w:rPr>
          <w:rFonts w:hint="eastAsia" w:ascii="宋体" w:hAnsi="宋体" w:eastAsia="宋体" w:cs="宋体"/>
          <w:b/>
          <w:color w:val="000000"/>
          <w:sz w:val="32"/>
          <w:szCs w:val="32"/>
          <w:highlight w:val="none"/>
        </w:rPr>
      </w:r>
      <w:r/>
    </w:p>
    <w:p>
      <w:pPr>
        <w:pStyle w:val="865"/>
        <w:ind w:firstLine="964"/>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磋商供应商名称：（加盖CA电子公章）</w:t>
      </w:r>
      <w:r>
        <w:rPr>
          <w:rFonts w:hint="eastAsia" w:ascii="宋体" w:hAnsi="宋体" w:eastAsia="宋体" w:cs="宋体"/>
          <w:b/>
          <w:color w:val="000000"/>
          <w:sz w:val="32"/>
          <w:szCs w:val="32"/>
          <w:highlight w:val="none"/>
        </w:rPr>
      </w:r>
      <w:r/>
    </w:p>
    <w:p>
      <w:pPr>
        <w:pStyle w:val="865"/>
        <w:ind w:firstLine="964"/>
        <w:spacing w:line="360" w:lineRule="auto"/>
        <w:rPr>
          <w:rFonts w:hint="eastAsia" w:ascii="宋体" w:hAnsi="宋体" w:eastAsia="宋体" w:cs="宋体"/>
          <w:b/>
          <w:color w:val="000000"/>
          <w:sz w:val="36"/>
          <w:highlight w:val="none"/>
          <w:u w:val="single"/>
        </w:rPr>
      </w:pPr>
      <w:r>
        <w:rPr>
          <w:rFonts w:hint="eastAsia" w:ascii="宋体" w:hAnsi="宋体" w:eastAsia="宋体" w:cs="宋体"/>
          <w:b/>
          <w:color w:val="000000"/>
          <w:sz w:val="32"/>
          <w:szCs w:val="32"/>
          <w:highlight w:val="none"/>
        </w:rPr>
        <w:t xml:space="preserve">日      期：</w:t>
      </w:r>
      <w:r>
        <w:rPr>
          <w:rFonts w:hint="eastAsia" w:ascii="宋体" w:hAnsi="宋体" w:eastAsia="宋体" w:cs="宋体"/>
          <w:b/>
          <w:color w:val="000000"/>
          <w:sz w:val="36"/>
          <w:highlight w:val="none"/>
          <w:u w:val="single"/>
        </w:rPr>
      </w:r>
      <w:r/>
    </w:p>
    <w:p>
      <w:pPr>
        <w:pStyle w:val="865"/>
        <w:ind w:firstLine="1084"/>
        <w:spacing w:line="360" w:lineRule="auto"/>
        <w:rPr>
          <w:rFonts w:hint="eastAsia" w:ascii="宋体" w:hAnsi="宋体" w:eastAsia="宋体" w:cs="宋体"/>
          <w:b/>
          <w:color w:val="000000"/>
          <w:sz w:val="36"/>
          <w:highlight w:val="white"/>
        </w:rPr>
      </w:pPr>
      <w:r>
        <w:rPr>
          <w:rFonts w:hint="eastAsia" w:ascii="宋体" w:hAnsi="宋体" w:eastAsia="宋体" w:cs="宋体"/>
          <w:b/>
          <w:color w:val="000000"/>
          <w:sz w:val="36"/>
          <w:highlight w:val="white"/>
        </w:rPr>
      </w:r>
      <w:r/>
    </w:p>
    <w:p>
      <w:pPr>
        <w:pStyle w:val="865"/>
        <w:jc w:val="center"/>
        <w:spacing w:line="360" w:lineRule="auto"/>
        <w:rPr>
          <w:rFonts w:hint="eastAsia" w:ascii="宋体" w:hAnsi="宋体" w:eastAsia="宋体" w:cs="宋体"/>
          <w:b/>
          <w:bCs/>
          <w:color w:val="000000"/>
          <w:sz w:val="32"/>
          <w:szCs w:val="32"/>
          <w:highlight w:val="white"/>
        </w:rPr>
      </w:pPr>
      <w:r>
        <w:rPr>
          <w:rFonts w:hint="eastAsia" w:ascii="宋体" w:hAnsi="宋体" w:eastAsia="宋体" w:cs="宋体"/>
          <w:color w:val="000000"/>
          <w:sz w:val="24"/>
          <w:highlight w:val="white"/>
        </w:rPr>
        <w:br w:type="page" w:clear="all"/>
      </w:r>
      <w:r>
        <w:rPr>
          <w:rFonts w:hint="eastAsia" w:ascii="宋体" w:hAnsi="宋体" w:eastAsia="宋体" w:cs="宋体"/>
          <w:b/>
          <w:bCs/>
          <w:color w:val="000000"/>
          <w:sz w:val="32"/>
          <w:szCs w:val="32"/>
          <w:highlight w:val="white"/>
        </w:rPr>
        <w:t xml:space="preserve">磋商主要文件目录</w:t>
      </w:r>
      <w:r>
        <w:rPr>
          <w:rFonts w:hint="eastAsia" w:ascii="宋体" w:hAnsi="宋体" w:eastAsia="宋体" w:cs="宋体"/>
          <w:b/>
          <w:bCs/>
          <w:color w:val="000000"/>
          <w:sz w:val="32"/>
          <w:szCs w:val="32"/>
          <w:highlight w:val="white"/>
        </w:rPr>
      </w:r>
      <w:r/>
    </w:p>
    <w:p>
      <w:pPr>
        <w:pStyle w:val="865"/>
        <w:jc w:val="center"/>
        <w:spacing w:line="360" w:lineRule="auto"/>
        <w:rPr>
          <w:rFonts w:hint="eastAsia" w:ascii="宋体" w:hAnsi="宋体" w:eastAsia="宋体" w:cs="宋体"/>
          <w:b/>
          <w:bCs/>
          <w:color w:val="000000"/>
          <w:sz w:val="32"/>
          <w:szCs w:val="32"/>
          <w:highlight w:val="white"/>
        </w:rPr>
      </w:pPr>
      <w:r>
        <w:rPr>
          <w:rFonts w:hint="eastAsia" w:ascii="宋体" w:hAnsi="宋体" w:eastAsia="宋体" w:cs="宋体"/>
          <w:b/>
          <w:bCs/>
          <w:color w:val="000000"/>
          <w:sz w:val="32"/>
          <w:szCs w:val="32"/>
          <w:highlight w:val="white"/>
        </w:rPr>
      </w:r>
      <w:r/>
    </w:p>
    <w:p>
      <w:pPr>
        <w:pStyle w:val="865"/>
        <w:ind w:left="480"/>
        <w:spacing w:line="400" w:lineRule="exact"/>
        <w:rPr>
          <w:rFonts w:ascii="宋体" w:hAnsi="宋体"/>
          <w:b/>
          <w:color w:val="000000"/>
          <w:sz w:val="24"/>
          <w:szCs w:val="21"/>
        </w:rPr>
      </w:pPr>
      <w:r>
        <w:rPr>
          <w:rFonts w:hint="eastAsia" w:ascii="宋体" w:hAnsi="宋体"/>
          <w:b/>
          <w:color w:val="000000"/>
          <w:sz w:val="24"/>
          <w:szCs w:val="21"/>
        </w:rPr>
        <w:t xml:space="preserve">一、基本目录</w:t>
      </w:r>
      <w:r>
        <w:rPr>
          <w:rFonts w:ascii="宋体" w:hAnsi="宋体"/>
          <w:b/>
          <w:color w:val="000000"/>
          <w:sz w:val="24"/>
          <w:szCs w:val="21"/>
        </w:rPr>
      </w:r>
      <w:r/>
    </w:p>
    <w:p>
      <w:pPr>
        <w:pStyle w:val="865"/>
        <w:ind w:left="480"/>
        <w:spacing w:line="400" w:lineRule="exact"/>
        <w:rPr>
          <w:rFonts w:hint="eastAsia" w:ascii="宋体" w:hAnsi="宋体"/>
          <w:color w:val="000000"/>
          <w:sz w:val="24"/>
          <w:szCs w:val="21"/>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开标一览表（格式见</w:t>
      </w:r>
      <w:r>
        <w:rPr>
          <w:rFonts w:hint="eastAsia" w:ascii="宋体" w:hAnsi="宋体"/>
          <w:color w:val="000000"/>
          <w:sz w:val="24"/>
          <w:szCs w:val="21"/>
        </w:rPr>
        <w:t xml:space="preserve">附件</w:t>
      </w:r>
      <w:r>
        <w:rPr>
          <w:rFonts w:ascii="宋体" w:hAnsi="宋体"/>
          <w:color w:val="000000"/>
          <w:sz w:val="24"/>
          <w:szCs w:val="21"/>
        </w:rPr>
        <w:t xml:space="preserve">1</w:t>
      </w:r>
      <w:r>
        <w:rPr>
          <w:rFonts w:hint="eastAsia" w:ascii="宋体" w:hAnsi="宋体"/>
          <w:color w:val="000000"/>
          <w:sz w:val="24"/>
          <w:szCs w:val="21"/>
        </w:rPr>
        <w:t xml:space="preserve">）</w:t>
      </w:r>
      <w:r>
        <w:rPr>
          <w:rFonts w:hint="eastAsia" w:ascii="宋体" w:hAnsi="宋体"/>
          <w:color w:val="000000"/>
          <w:sz w:val="24"/>
          <w:szCs w:val="21"/>
        </w:rPr>
      </w:r>
      <w:r/>
    </w:p>
    <w:p>
      <w:pPr>
        <w:pStyle w:val="865"/>
        <w:ind w:left="480"/>
        <w:spacing w:line="4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投标分项报价表（格式见</w:t>
      </w:r>
      <w:r>
        <w:rPr>
          <w:rFonts w:ascii="宋体" w:hAnsi="宋体" w:eastAsia="宋体" w:cs="Times New Roman"/>
          <w:color w:val="000000"/>
          <w:sz w:val="24"/>
          <w:szCs w:val="21"/>
        </w:rPr>
        <w:t xml:space="preserve">附件2</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r>
      <w:r/>
    </w:p>
    <w:p>
      <w:pPr>
        <w:pStyle w:val="865"/>
        <w:ind w:left="480"/>
        <w:spacing w:line="4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技术要求响应及偏离表（格式见</w:t>
      </w:r>
      <w:r>
        <w:rPr>
          <w:rFonts w:ascii="宋体" w:hAnsi="宋体" w:eastAsia="宋体" w:cs="Times New Roman"/>
          <w:color w:val="000000"/>
          <w:sz w:val="24"/>
          <w:szCs w:val="21"/>
        </w:rPr>
        <w:t xml:space="preserve">附件3</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r>
      <w:r/>
    </w:p>
    <w:p>
      <w:pPr>
        <w:pStyle w:val="865"/>
        <w:ind w:left="480"/>
        <w:spacing w:line="4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商务要求响应及偏离表（格式见</w:t>
      </w:r>
      <w:r>
        <w:rPr>
          <w:rFonts w:ascii="宋体" w:hAnsi="宋体" w:eastAsia="宋体" w:cs="Times New Roman"/>
          <w:color w:val="000000"/>
          <w:sz w:val="24"/>
          <w:szCs w:val="21"/>
        </w:rPr>
        <w:t xml:space="preserve">附件4</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r>
      <w:r/>
    </w:p>
    <w:p>
      <w:pPr>
        <w:pStyle w:val="865"/>
        <w:ind w:left="480"/>
        <w:spacing w:line="400" w:lineRule="exac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5.法人授权书（格式见附件5）</w:t>
      </w:r>
      <w:r>
        <w:rPr>
          <w:rFonts w:hint="eastAsia" w:ascii="宋体" w:hAnsi="宋体" w:eastAsia="宋体" w:cs="Times New Roman"/>
          <w:color w:val="000000"/>
          <w:sz w:val="24"/>
          <w:szCs w:val="21"/>
          <w:lang w:val="en-US" w:eastAsia="zh-CN"/>
        </w:rPr>
      </w:r>
      <w:r/>
    </w:p>
    <w:p>
      <w:pPr>
        <w:pStyle w:val="865"/>
        <w:ind w:left="480"/>
        <w:spacing w:line="400" w:lineRule="exac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6.投标函（格式见附件6）</w:t>
      </w:r>
      <w:r>
        <w:rPr>
          <w:rFonts w:hint="eastAsia" w:ascii="宋体" w:hAnsi="宋体" w:eastAsia="宋体" w:cs="Times New Roman"/>
          <w:color w:val="000000"/>
          <w:sz w:val="24"/>
          <w:szCs w:val="21"/>
          <w:lang w:val="en-US" w:eastAsia="zh-CN"/>
        </w:rPr>
      </w:r>
      <w:r/>
    </w:p>
    <w:p>
      <w:pPr>
        <w:pStyle w:val="865"/>
        <w:ind w:left="480"/>
        <w:spacing w:line="400" w:lineRule="exac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7.主要标的信息（格式见附件7）</w:t>
      </w:r>
      <w:r>
        <w:rPr>
          <w:rFonts w:hint="eastAsia" w:ascii="宋体" w:hAnsi="宋体" w:eastAsia="宋体" w:cs="Times New Roman"/>
          <w:color w:val="000000"/>
          <w:sz w:val="24"/>
          <w:szCs w:val="21"/>
          <w:lang w:val="en-US" w:eastAsia="zh-CN"/>
        </w:rPr>
      </w:r>
      <w:r/>
    </w:p>
    <w:p>
      <w:pPr>
        <w:pStyle w:val="865"/>
        <w:ind w:left="480"/>
        <w:spacing w:line="400" w:lineRule="exac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8.其他</w:t>
      </w:r>
      <w:r>
        <w:rPr>
          <w:rFonts w:hint="eastAsia" w:ascii="宋体" w:hAnsi="宋体" w:eastAsia="宋体" w:cs="Times New Roman"/>
          <w:color w:val="000000"/>
          <w:sz w:val="24"/>
          <w:szCs w:val="21"/>
          <w:lang w:val="en-US" w:eastAsia="zh-CN"/>
        </w:rPr>
      </w:r>
      <w:r/>
    </w:p>
    <w:p>
      <w:pPr>
        <w:pStyle w:val="949"/>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****（格式见附件**）</w:t>
      </w:r>
      <w:r>
        <w:rPr>
          <w:rFonts w:hint="eastAsia" w:ascii="宋体" w:hAnsi="宋体" w:eastAsia="宋体" w:cs="宋体"/>
          <w:color w:val="000000"/>
          <w:sz w:val="24"/>
          <w:szCs w:val="21"/>
        </w:rPr>
      </w:r>
      <w:r/>
    </w:p>
    <w:p>
      <w:pPr>
        <w:pStyle w:val="865"/>
        <w:ind w:left="480"/>
        <w:spacing w:line="400" w:lineRule="exact"/>
        <w:rPr>
          <w:rFonts w:hint="eastAsia" w:ascii="宋体" w:hAnsi="宋体"/>
          <w:b/>
          <w:color w:val="000000"/>
          <w:sz w:val="24"/>
          <w:szCs w:val="21"/>
        </w:rPr>
      </w:pPr>
      <w:r>
        <w:rPr>
          <w:rFonts w:hint="eastAsia" w:ascii="宋体" w:hAnsi="宋体"/>
          <w:b/>
          <w:color w:val="000000"/>
          <w:sz w:val="24"/>
          <w:szCs w:val="21"/>
        </w:rPr>
        <w:t xml:space="preserve">二</w:t>
      </w:r>
      <w:r>
        <w:rPr>
          <w:rFonts w:ascii="宋体" w:hAnsi="宋体"/>
          <w:b/>
          <w:color w:val="000000"/>
          <w:sz w:val="24"/>
          <w:szCs w:val="21"/>
        </w:rPr>
        <w:t xml:space="preserve">、资格审查内容</w:t>
      </w:r>
      <w:r>
        <w:rPr>
          <w:rFonts w:hint="eastAsia" w:ascii="宋体" w:hAnsi="宋体"/>
          <w:b/>
          <w:color w:val="000000"/>
          <w:sz w:val="24"/>
          <w:szCs w:val="21"/>
        </w:rPr>
      </w:r>
      <w:r/>
    </w:p>
    <w:p>
      <w:pPr>
        <w:pStyle w:val="86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1.法人或者其他组织的营业执照等证明文件，自然人的身份证明</w:t>
      </w:r>
      <w:r>
        <w:rPr>
          <w:rFonts w:hint="eastAsia" w:ascii="宋体" w:hAnsi="宋体"/>
          <w:color w:val="000000"/>
          <w:sz w:val="24"/>
          <w:szCs w:val="21"/>
        </w:rPr>
      </w:r>
      <w:r/>
    </w:p>
    <w:p>
      <w:pPr>
        <w:pStyle w:val="86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lang w:val="en-US" w:eastAsia="zh-CN"/>
        </w:rPr>
        <w:t xml:space="preserve">2025年</w:t>
      </w:r>
      <w:r>
        <w:rPr>
          <w:rFonts w:hint="eastAsia" w:ascii="宋体" w:hAnsi="宋体"/>
          <w:color w:val="000000"/>
          <w:sz w:val="24"/>
          <w:szCs w:val="21"/>
        </w:rPr>
        <w:t xml:space="preserve">度的财务状况报告（成立不满一年无需提供）</w:t>
      </w:r>
      <w:r>
        <w:rPr>
          <w:rFonts w:hint="eastAsia" w:ascii="宋体" w:hAnsi="宋体"/>
          <w:color w:val="000000"/>
          <w:sz w:val="24"/>
          <w:szCs w:val="21"/>
        </w:rPr>
      </w:r>
      <w:r/>
    </w:p>
    <w:p>
      <w:pPr>
        <w:pStyle w:val="86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rPr>
          <w:rFonts w:hint="eastAsia" w:ascii="宋体" w:hAnsi="宋体"/>
          <w:color w:val="000000"/>
          <w:sz w:val="24"/>
          <w:szCs w:val="21"/>
        </w:rPr>
      </w:r>
      <w:r/>
    </w:p>
    <w:p>
      <w:pPr>
        <w:pStyle w:val="86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4.具备履行合同所必需的设备和专业技术能力的书面声明（格式见附件8）</w:t>
      </w:r>
      <w:r>
        <w:rPr>
          <w:rFonts w:hint="eastAsia" w:ascii="宋体" w:hAnsi="宋体"/>
          <w:color w:val="000000"/>
          <w:sz w:val="24"/>
          <w:szCs w:val="21"/>
        </w:rPr>
      </w:r>
      <w:r/>
    </w:p>
    <w:p>
      <w:pPr>
        <w:pStyle w:val="86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5.参加政府采购活动前 3 年内在经营活动中没有重大违法记录的书面声明（格式见附件9）</w:t>
      </w:r>
      <w:r>
        <w:rPr>
          <w:rFonts w:hint="eastAsia" w:ascii="宋体" w:hAnsi="宋体"/>
          <w:color w:val="000000"/>
          <w:sz w:val="24"/>
          <w:szCs w:val="21"/>
        </w:rPr>
      </w:r>
      <w:r/>
    </w:p>
    <w:p>
      <w:pPr>
        <w:pStyle w:val="86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6.供应商信用承诺函（格式见附件10）</w:t>
      </w:r>
      <w:r>
        <w:rPr>
          <w:rFonts w:hint="eastAsia" w:ascii="宋体" w:hAnsi="宋体"/>
          <w:color w:val="000000"/>
          <w:sz w:val="24"/>
          <w:szCs w:val="21"/>
        </w:rPr>
      </w:r>
      <w:r/>
    </w:p>
    <w:p>
      <w:pPr>
        <w:pStyle w:val="865"/>
        <w:ind w:firstLine="480"/>
        <w:spacing w:line="400" w:lineRule="exact"/>
        <w:rPr>
          <w:rFonts w:hint="eastAsia" w:ascii="宋体" w:hAnsi="宋体"/>
          <w:color w:val="000000"/>
          <w:sz w:val="24"/>
          <w:szCs w:val="21"/>
          <w:lang w:val="en-US" w:eastAsia="zh-CN"/>
        </w:rPr>
      </w:pPr>
      <w:r>
        <w:rPr>
          <w:rFonts w:hint="eastAsia" w:ascii="宋体" w:hAnsi="宋体"/>
          <w:color w:val="000000"/>
          <w:sz w:val="24"/>
          <w:szCs w:val="21"/>
          <w:lang w:val="en-US" w:eastAsia="zh-CN"/>
        </w:rPr>
        <w:t xml:space="preserve">7.</w:t>
      </w:r>
      <w:r>
        <w:rPr>
          <w:rFonts w:ascii="宋体" w:hAnsi="宋体"/>
          <w:b w:val="0"/>
          <w:bCs w:val="0"/>
          <w:color w:val="000000"/>
          <w:sz w:val="24"/>
          <w:szCs w:val="21"/>
        </w:rPr>
        <w:t xml:space="preserve">企业报价折扣证明文件：</w:t>
      </w:r>
      <w:r>
        <w:rPr>
          <w:rFonts w:hint="eastAsia" w:ascii="宋体" w:hAnsi="宋体"/>
          <w:color w:val="000000"/>
          <w:sz w:val="24"/>
          <w:szCs w:val="21"/>
          <w:lang w:val="en-US" w:eastAsia="zh-CN"/>
        </w:rPr>
      </w:r>
      <w:r/>
    </w:p>
    <w:p>
      <w:pPr>
        <w:pStyle w:val="865"/>
        <w:ind w:firstLine="720"/>
        <w:spacing w:line="4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中小企业声明函</w:t>
      </w:r>
      <w:r>
        <w:rPr>
          <w:rFonts w:hint="eastAsia" w:ascii="宋体" w:hAnsi="宋体"/>
          <w:color w:val="000000"/>
          <w:sz w:val="24"/>
          <w:szCs w:val="21"/>
        </w:rPr>
        <w:t xml:space="preserve">（</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w:t>
      </w:r>
      <w:r>
        <w:rPr>
          <w:rFonts w:hint="eastAsia" w:ascii="宋体" w:hAnsi="宋体"/>
          <w:color w:val="000000"/>
          <w:sz w:val="24"/>
          <w:szCs w:val="21"/>
          <w:lang w:val="en-US" w:eastAsia="zh-CN"/>
        </w:rPr>
        <w:t xml:space="preserve">11）。</w:t>
      </w:r>
      <w:r>
        <w:rPr>
          <w:rFonts w:hint="eastAsia" w:ascii="宋体" w:hAnsi="宋体"/>
          <w:color w:val="000000"/>
          <w:sz w:val="24"/>
          <w:szCs w:val="21"/>
        </w:rPr>
        <w:t xml:space="preserve">如果本项目</w:t>
      </w:r>
      <w:r>
        <w:rPr>
          <w:rFonts w:ascii="宋体" w:hAnsi="宋体"/>
          <w:color w:val="000000"/>
          <w:sz w:val="24"/>
          <w:szCs w:val="21"/>
        </w:rPr>
        <w:t xml:space="preserve">专门面向中小企业采购，则必须提供</w:t>
      </w:r>
      <w:r>
        <w:rPr>
          <w:rFonts w:hint="eastAsia" w:ascii="宋体" w:hAnsi="宋体"/>
          <w:color w:val="000000"/>
          <w:sz w:val="24"/>
          <w:szCs w:val="21"/>
        </w:rPr>
        <w:t xml:space="preserve">。</w:t>
      </w:r>
      <w:r>
        <w:rPr>
          <w:rFonts w:hint="eastAsia" w:ascii="宋体" w:hAnsi="宋体" w:eastAsia="宋体" w:cs="Times New Roman"/>
          <w:color w:val="000000"/>
          <w:sz w:val="24"/>
          <w:szCs w:val="21"/>
        </w:rPr>
      </w:r>
      <w:r/>
    </w:p>
    <w:p>
      <w:pPr>
        <w:pStyle w:val="865"/>
        <w:ind w:firstLine="720"/>
        <w:spacing w:line="400" w:lineRule="exact"/>
        <w:rPr>
          <w:rFonts w:hint="eastAsia" w:ascii="宋体" w:hAnsi="宋体" w:eastAsia="宋体" w:cs="Times New Roman"/>
          <w:color w:val="000000"/>
          <w:sz w:val="24"/>
          <w:szCs w:val="21"/>
        </w:rPr>
      </w:pPr>
      <w:r>
        <w:rPr>
          <w:rFonts w:hint="eastAsia" w:ascii="宋体" w:hAnsi="宋体"/>
          <w:color w:val="000000"/>
          <w:sz w:val="24"/>
          <w:szCs w:val="21"/>
        </w:rPr>
        <w:t xml:space="preserve">残疾人福利性单位声明函</w:t>
      </w:r>
      <w:r>
        <w:rPr>
          <w:rFonts w:hint="eastAsia" w:ascii="宋体" w:hAnsi="宋体" w:eastAsia="宋体" w:cs="Times New Roman"/>
          <w:color w:val="000000"/>
          <w:sz w:val="24"/>
          <w:szCs w:val="21"/>
        </w:rPr>
        <w:t xml:space="preserve">（格式见附件</w:t>
      </w:r>
      <w:r>
        <w:rPr>
          <w:rFonts w:hint="eastAsia" w:ascii="宋体" w:hAnsi="宋体" w:eastAsia="宋体" w:cs="Times New Roman"/>
          <w:color w:val="000000"/>
          <w:sz w:val="24"/>
          <w:szCs w:val="21"/>
          <w:lang w:val="en-US" w:eastAsia="zh-CN"/>
        </w:rPr>
        <w:t xml:space="preserve">12</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eastAsia="zh-CN"/>
        </w:rPr>
        <w:t xml:space="preserve">。</w:t>
      </w:r>
      <w:r>
        <w:rPr>
          <w:rFonts w:hint="eastAsia" w:ascii="宋体" w:hAnsi="宋体"/>
          <w:color w:val="000000"/>
          <w:sz w:val="24"/>
          <w:szCs w:val="21"/>
        </w:rPr>
        <w:t xml:space="preserve">如果本项目</w:t>
      </w:r>
      <w:r>
        <w:rPr>
          <w:rFonts w:ascii="宋体" w:hAnsi="宋体"/>
          <w:color w:val="000000"/>
          <w:sz w:val="24"/>
          <w:szCs w:val="21"/>
        </w:rPr>
        <w:t xml:space="preserve">专门面向中小企业采购，</w:t>
      </w:r>
      <w:r>
        <w:rPr>
          <w:rFonts w:hint="eastAsia" w:ascii="宋体" w:hAnsi="宋体"/>
          <w:color w:val="000000"/>
          <w:sz w:val="24"/>
          <w:szCs w:val="21"/>
        </w:rPr>
        <w:t xml:space="preserve">供应商为</w:t>
      </w:r>
      <w:r>
        <w:rPr>
          <w:rFonts w:ascii="宋体" w:hAnsi="宋体"/>
          <w:color w:val="000000"/>
          <w:sz w:val="24"/>
          <w:szCs w:val="21"/>
        </w:rPr>
        <w:t xml:space="preserve">残疾人福利性单位并</w:t>
      </w:r>
      <w:r>
        <w:rPr>
          <w:rFonts w:hint="eastAsia" w:ascii="宋体" w:hAnsi="宋体"/>
          <w:color w:val="000000"/>
          <w:sz w:val="24"/>
          <w:szCs w:val="21"/>
        </w:rPr>
        <w:t xml:space="preserve">提供本单位制造的货物，或者提供其他残疾人福利性单位制造的货物，</w:t>
      </w:r>
      <w:r>
        <w:rPr>
          <w:rFonts w:ascii="宋体" w:hAnsi="宋体"/>
          <w:color w:val="000000"/>
          <w:sz w:val="24"/>
          <w:szCs w:val="21"/>
        </w:rPr>
        <w:t xml:space="preserve">则必须提供</w:t>
      </w:r>
      <w:r>
        <w:rPr>
          <w:rFonts w:hint="eastAsia" w:ascii="宋体" w:hAnsi="宋体"/>
          <w:color w:val="000000"/>
          <w:sz w:val="24"/>
          <w:szCs w:val="21"/>
        </w:rPr>
        <w:t xml:space="preserve">。</w:t>
      </w:r>
      <w:r>
        <w:rPr>
          <w:rFonts w:hint="eastAsia" w:ascii="宋体" w:hAnsi="宋体" w:eastAsia="宋体" w:cs="Times New Roman"/>
          <w:color w:val="000000"/>
          <w:sz w:val="24"/>
          <w:szCs w:val="21"/>
        </w:rPr>
      </w:r>
      <w:r/>
    </w:p>
    <w:p>
      <w:pPr>
        <w:pStyle w:val="865"/>
        <w:ind w:firstLine="720"/>
        <w:spacing w:line="4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bidi="ar-SA"/>
        </w:rPr>
        <w:t xml:space="preserve">监狱企业的证明文件。</w:t>
      </w:r>
      <w:r>
        <w:rPr>
          <w:rFonts w:hint="eastAsia" w:ascii="宋体" w:hAnsi="宋体" w:eastAsia="宋体" w:cs="Times New Roman"/>
          <w:color w:val="000000"/>
          <w:sz w:val="24"/>
          <w:szCs w:val="21"/>
        </w:rPr>
      </w:r>
      <w:r/>
    </w:p>
    <w:p>
      <w:pPr>
        <w:pStyle w:val="949"/>
        <w:ind w:firstLine="468"/>
        <w:rPr>
          <w:rFonts w:ascii="宋体" w:hAnsi="宋体" w:eastAsia="宋体" w:cs="Times New Roman"/>
          <w:color w:val="000000"/>
          <w:sz w:val="24"/>
          <w:szCs w:val="21"/>
          <w:highlight w:val="yellow"/>
          <w:lang w:val="en-US" w:eastAsia="zh-CN" w:bidi="ar-SA"/>
        </w:rPr>
      </w:pPr>
      <w:r>
        <w:rPr>
          <w:rFonts w:hint="eastAsia" w:ascii="宋体" w:hAnsi="宋体" w:eastAsia="宋体" w:cs="Times New Roman"/>
          <w:color w:val="000000"/>
          <w:sz w:val="24"/>
          <w:szCs w:val="21"/>
          <w:lang w:val="en-US" w:eastAsia="zh-CN" w:bidi="ar-SA"/>
        </w:rPr>
        <w:t xml:space="preserve">8.联合体协议（格式见附件14）。如果本项目接受联合体投标，投标人是联合体的，则必须提供。</w:t>
      </w:r>
      <w:r>
        <w:rPr>
          <w:rFonts w:ascii="宋体" w:hAnsi="宋体" w:eastAsia="宋体" w:cs="Times New Roman"/>
          <w:color w:val="000000"/>
          <w:sz w:val="24"/>
          <w:szCs w:val="21"/>
          <w:highlight w:val="yellow"/>
          <w:lang w:val="en-US" w:eastAsia="zh-CN" w:bidi="ar-SA"/>
        </w:rPr>
      </w:r>
      <w:r/>
    </w:p>
    <w:p>
      <w:pPr>
        <w:pStyle w:val="865"/>
        <w:ind w:firstLine="480"/>
        <w:spacing w:line="400" w:lineRule="exact"/>
        <w:rPr>
          <w:rFonts w:hint="eastAsia" w:eastAsia="宋体"/>
          <w:color w:val="000000"/>
          <w:lang w:eastAsia="zh-CN"/>
        </w:rPr>
      </w:pPr>
      <w:r>
        <w:rPr>
          <w:rFonts w:hint="eastAsia" w:ascii="宋体" w:hAnsi="宋体"/>
          <w:color w:val="000000"/>
          <w:sz w:val="24"/>
          <w:szCs w:val="21"/>
          <w:lang w:val="en-US" w:eastAsia="zh-CN"/>
        </w:rPr>
        <w:t xml:space="preserve">9</w:t>
      </w:r>
      <w:r>
        <w:rPr>
          <w:rFonts w:ascii="宋体" w:hAnsi="宋体"/>
          <w:color w:val="000000"/>
          <w:sz w:val="24"/>
          <w:szCs w:val="21"/>
        </w:rPr>
        <w:t xml:space="preserve">.</w:t>
      </w:r>
      <w:r>
        <w:rPr>
          <w:rFonts w:hint="eastAsia" w:ascii="宋体" w:hAnsi="宋体"/>
          <w:color w:val="000000"/>
          <w:sz w:val="24"/>
          <w:szCs w:val="21"/>
        </w:rPr>
        <w:t xml:space="preserve">特定资格要求的证明文件</w:t>
      </w:r>
      <w:r>
        <w:rPr>
          <w:rFonts w:hint="eastAsia" w:ascii="宋体" w:hAnsi="宋体"/>
          <w:color w:val="000000"/>
          <w:sz w:val="24"/>
          <w:szCs w:val="21"/>
          <w:lang w:eastAsia="zh-CN"/>
        </w:rPr>
        <w:t xml:space="preserve">。</w:t>
      </w:r>
      <w:r>
        <w:rPr>
          <w:rFonts w:hint="eastAsia" w:ascii="宋体" w:hAnsi="宋体"/>
          <w:color w:val="000000"/>
          <w:sz w:val="24"/>
          <w:szCs w:val="21"/>
        </w:rPr>
        <w:t xml:space="preserve">如果本项目对投标人</w:t>
      </w:r>
      <w:r>
        <w:rPr>
          <w:rFonts w:ascii="宋体" w:hAnsi="宋体"/>
          <w:color w:val="000000"/>
          <w:sz w:val="24"/>
          <w:szCs w:val="21"/>
        </w:rPr>
        <w:t xml:space="preserve">做出特定资格要求的</w:t>
      </w:r>
      <w:r>
        <w:rPr>
          <w:rFonts w:hint="eastAsia" w:ascii="宋体" w:hAnsi="宋体"/>
          <w:color w:val="000000"/>
          <w:sz w:val="24"/>
          <w:szCs w:val="21"/>
        </w:rPr>
        <w:t xml:space="preserve">，</w:t>
      </w:r>
      <w:r>
        <w:rPr>
          <w:rFonts w:hint="eastAsia" w:ascii="宋体" w:hAnsi="宋体"/>
          <w:color w:val="000000"/>
          <w:sz w:val="24"/>
          <w:szCs w:val="21"/>
          <w:lang w:val="en-US" w:eastAsia="zh-CN"/>
        </w:rPr>
        <w:t xml:space="preserve">则</w:t>
      </w:r>
      <w:r>
        <w:rPr>
          <w:rFonts w:hint="eastAsia" w:ascii="宋体" w:hAnsi="宋体"/>
          <w:color w:val="000000"/>
          <w:sz w:val="24"/>
          <w:szCs w:val="21"/>
        </w:rPr>
        <w:t xml:space="preserve">必须提供</w:t>
      </w:r>
      <w:r>
        <w:rPr>
          <w:rFonts w:hint="eastAsia" w:ascii="宋体" w:hAnsi="宋体" w:eastAsia="宋体" w:cs="Times New Roman"/>
          <w:color w:val="000000"/>
          <w:sz w:val="24"/>
          <w:szCs w:val="21"/>
          <w:lang w:val="en-US" w:eastAsia="zh-CN" w:bidi="ar-SA"/>
        </w:rPr>
        <w:t xml:space="preserve">（格式见附件15）</w:t>
      </w:r>
      <w:r>
        <w:rPr>
          <w:rFonts w:hint="eastAsia" w:ascii="宋体" w:hAnsi="宋体"/>
          <w:color w:val="000000"/>
          <w:sz w:val="24"/>
          <w:szCs w:val="21"/>
          <w:lang w:eastAsia="zh-CN"/>
        </w:rPr>
        <w:t xml:space="preserve">。</w:t>
      </w:r>
      <w:r>
        <w:rPr>
          <w:rFonts w:hint="eastAsia" w:eastAsia="宋体"/>
          <w:color w:val="000000"/>
          <w:lang w:eastAsia="zh-CN"/>
        </w:rPr>
      </w:r>
      <w:r/>
    </w:p>
    <w:p>
      <w:pPr>
        <w:pStyle w:val="865"/>
        <w:ind w:left="480"/>
        <w:spacing w:line="400" w:lineRule="exact"/>
        <w:rPr>
          <w:rFonts w:hint="eastAsia" w:ascii="宋体" w:hAnsi="宋体"/>
          <w:b/>
          <w:color w:val="000000"/>
          <w:sz w:val="24"/>
          <w:szCs w:val="21"/>
        </w:rPr>
      </w:pPr>
      <w:r>
        <w:rPr>
          <w:rFonts w:hint="eastAsia" w:ascii="宋体" w:hAnsi="宋体"/>
          <w:b/>
          <w:color w:val="000000"/>
          <w:sz w:val="24"/>
          <w:szCs w:val="21"/>
        </w:rPr>
        <w:t xml:space="preserve">三</w:t>
      </w:r>
      <w:r>
        <w:rPr>
          <w:rFonts w:ascii="宋体" w:hAnsi="宋体"/>
          <w:b/>
          <w:color w:val="000000"/>
          <w:sz w:val="24"/>
          <w:szCs w:val="21"/>
        </w:rPr>
        <w:t xml:space="preserve">、</w:t>
      </w:r>
      <w:r>
        <w:rPr>
          <w:rFonts w:hint="eastAsia" w:ascii="宋体" w:hAnsi="宋体"/>
          <w:b/>
          <w:color w:val="000000"/>
          <w:sz w:val="24"/>
          <w:szCs w:val="21"/>
        </w:rPr>
        <w:t xml:space="preserve">符合性</w:t>
      </w:r>
      <w:r>
        <w:rPr>
          <w:rFonts w:ascii="宋体" w:hAnsi="宋体"/>
          <w:b/>
          <w:color w:val="000000"/>
          <w:sz w:val="24"/>
          <w:szCs w:val="21"/>
        </w:rPr>
        <w:t xml:space="preserve">审查内容</w:t>
      </w:r>
      <w:r>
        <w:rPr>
          <w:rFonts w:hint="eastAsia" w:ascii="宋体" w:hAnsi="宋体"/>
          <w:b/>
          <w:color w:val="000000"/>
          <w:sz w:val="24"/>
          <w:szCs w:val="21"/>
        </w:rPr>
      </w:r>
      <w:r/>
    </w:p>
    <w:p>
      <w:pPr>
        <w:pStyle w:val="86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投标人必须</w:t>
      </w:r>
      <w:r>
        <w:rPr>
          <w:rFonts w:ascii="宋体" w:hAnsi="宋体"/>
          <w:color w:val="000000"/>
          <w:sz w:val="24"/>
          <w:szCs w:val="21"/>
        </w:rPr>
        <w:t xml:space="preserve">对</w:t>
      </w:r>
      <w:r>
        <w:rPr>
          <w:rFonts w:hint="eastAsia" w:ascii="宋体" w:hAnsi="宋体"/>
          <w:color w:val="000000"/>
          <w:sz w:val="24"/>
          <w:szCs w:val="21"/>
        </w:rPr>
        <w:t xml:space="preserve">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中加斜体下划线的实质性要求</w:t>
      </w:r>
      <w:r>
        <w:rPr>
          <w:rFonts w:hint="eastAsia" w:ascii="宋体" w:hAnsi="宋体"/>
          <w:color w:val="000000"/>
          <w:sz w:val="24"/>
          <w:szCs w:val="21"/>
        </w:rPr>
        <w:t xml:space="preserve">逐条</w:t>
      </w:r>
      <w:r>
        <w:rPr>
          <w:rFonts w:ascii="宋体" w:hAnsi="宋体"/>
          <w:color w:val="000000"/>
          <w:sz w:val="24"/>
          <w:szCs w:val="21"/>
        </w:rPr>
        <w:t xml:space="preserve">做出响应，并按照招标</w:t>
      </w:r>
      <w:r>
        <w:rPr>
          <w:rFonts w:hint="eastAsia" w:ascii="宋体" w:hAnsi="宋体"/>
          <w:color w:val="000000"/>
          <w:sz w:val="24"/>
          <w:szCs w:val="21"/>
        </w:rPr>
        <w:t xml:space="preserve">文件</w:t>
      </w:r>
      <w:r>
        <w:rPr>
          <w:rFonts w:ascii="宋体" w:hAnsi="宋体"/>
          <w:color w:val="000000"/>
          <w:sz w:val="24"/>
          <w:szCs w:val="21"/>
        </w:rPr>
        <w:t xml:space="preserve">要求提供</w:t>
      </w:r>
      <w:r>
        <w:rPr>
          <w:rFonts w:hint="eastAsia" w:ascii="宋体" w:hAnsi="宋体"/>
          <w:color w:val="000000"/>
          <w:sz w:val="24"/>
          <w:szCs w:val="21"/>
        </w:rPr>
        <w:t xml:space="preserve">证明</w:t>
      </w:r>
      <w:r>
        <w:rPr>
          <w:rFonts w:ascii="宋体" w:hAnsi="宋体"/>
          <w:color w:val="000000"/>
          <w:sz w:val="24"/>
          <w:szCs w:val="21"/>
        </w:rPr>
        <w:t xml:space="preserve">材料</w:t>
      </w:r>
      <w:r>
        <w:rPr>
          <w:rFonts w:hint="eastAsia" w:ascii="宋体" w:hAnsi="宋体"/>
          <w:color w:val="000000"/>
          <w:sz w:val="24"/>
          <w:szCs w:val="21"/>
        </w:rPr>
        <w:t xml:space="preserve">，否则做无效投标处理。（格式见</w:t>
      </w:r>
      <w:r>
        <w:rPr>
          <w:rFonts w:ascii="宋体" w:hAnsi="宋体"/>
          <w:color w:val="000000"/>
          <w:sz w:val="24"/>
          <w:szCs w:val="21"/>
        </w:rPr>
        <w:t xml:space="preserve">附件1</w:t>
      </w:r>
      <w:r>
        <w:rPr>
          <w:rFonts w:hint="eastAsia" w:ascii="宋体" w:hAnsi="宋体"/>
          <w:color w:val="000000"/>
          <w:sz w:val="24"/>
          <w:szCs w:val="21"/>
          <w:lang w:val="en-US" w:eastAsia="zh-CN"/>
        </w:rPr>
        <w:t xml:space="preserve">6</w:t>
      </w:r>
      <w:r>
        <w:rPr>
          <w:rFonts w:hint="eastAsia" w:ascii="宋体" w:hAnsi="宋体"/>
          <w:color w:val="000000"/>
          <w:sz w:val="24"/>
          <w:szCs w:val="21"/>
        </w:rPr>
        <w:t xml:space="preserve">）</w:t>
      </w:r>
      <w:r>
        <w:rPr>
          <w:rFonts w:hint="eastAsia" w:ascii="宋体" w:hAnsi="宋体"/>
          <w:color w:val="000000"/>
          <w:sz w:val="24"/>
          <w:szCs w:val="21"/>
        </w:rPr>
      </w:r>
      <w:r/>
    </w:p>
    <w:p>
      <w:pPr>
        <w:pStyle w:val="945"/>
        <w:ind w:left="0" w:right="0"/>
        <w:jc w:val="both"/>
        <w:keepLines w:val="0"/>
        <w:keepNext w:val="0"/>
        <w:spacing w:before="0" w:beforeAutospacing="0" w:after="0" w:afterAutospacing="0"/>
        <w:widowControl w:val="off"/>
        <w:rPr>
          <w:rFonts w:hint="eastAsia" w:ascii="宋体" w:hAnsi="宋体" w:cs="宋体"/>
          <w:b/>
          <w:bCs/>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24"/>
          <w:szCs w:val="24"/>
          <w:lang w:val="en-US" w:eastAsia="zh-CN"/>
        </w:rPr>
        <w:t xml:space="preserve">    四、价格扣除证明文件</w:t>
      </w:r>
      <w:r>
        <w:rPr>
          <w:rFonts w:hint="eastAsia" w:ascii="宋体" w:hAnsi="宋体" w:cs="宋体"/>
          <w:b/>
          <w:bCs/>
          <w:color w:val="000000"/>
          <w:sz w:val="24"/>
          <w:szCs w:val="24"/>
          <w:lang w:val="en-US" w:eastAsia="zh-CN"/>
        </w:rPr>
      </w:r>
      <w:r/>
    </w:p>
    <w:p>
      <w:pPr>
        <w:pStyle w:val="945"/>
        <w:ind w:left="0" w:right="0" w:firstLine="480"/>
        <w:jc w:val="both"/>
        <w:keepLines w:val="0"/>
        <w:keepNext w:val="0"/>
        <w:pageBreakBefore w:val="0"/>
        <w:spacing w:before="0" w:beforeAutospacing="0" w:after="0" w:afterAutospacing="0" w:line="360" w:lineRule="auto"/>
        <w:widowControl w:val="off"/>
        <w:rPr>
          <w:rFonts w:hint="eastAsia" w:ascii="宋体" w:hAnsi="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val="0"/>
          <w:bCs w:val="0"/>
          <w:color w:val="000000"/>
          <w:sz w:val="24"/>
          <w:szCs w:val="24"/>
          <w:lang w:val="en-US" w:eastAsia="zh-CN"/>
        </w:rPr>
        <w:t xml:space="preserve">1.中小企业声明函（格式见附件11）</w:t>
      </w:r>
      <w:r>
        <w:rPr>
          <w:rFonts w:hint="eastAsia" w:ascii="宋体" w:hAnsi="宋体" w:cs="宋体"/>
          <w:b w:val="0"/>
          <w:bCs w:val="0"/>
          <w:color w:val="000000"/>
          <w:sz w:val="24"/>
          <w:szCs w:val="24"/>
          <w:lang w:val="en-US" w:eastAsia="zh-CN"/>
        </w:rPr>
      </w:r>
      <w:r/>
    </w:p>
    <w:p>
      <w:pPr>
        <w:pStyle w:val="945"/>
        <w:ind w:left="0" w:right="0" w:firstLine="480"/>
        <w:jc w:val="both"/>
        <w:keepLines w:val="0"/>
        <w:keepNext w:val="0"/>
        <w:pageBreakBefore w:val="0"/>
        <w:spacing w:before="0" w:beforeAutospacing="0" w:after="0" w:afterAutospacing="0" w:line="360" w:lineRule="auto"/>
        <w:widowControl w:val="off"/>
        <w:rPr>
          <w:rFonts w:hint="eastAsia" w:ascii="宋体" w:hAnsi="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val="0"/>
          <w:bCs w:val="0"/>
          <w:color w:val="000000"/>
          <w:sz w:val="24"/>
          <w:szCs w:val="24"/>
          <w:lang w:val="en-US" w:eastAsia="zh-CN"/>
        </w:rPr>
        <w:t xml:space="preserve">2.残疾人福利性单位声明函（格式见附件12）</w:t>
      </w:r>
      <w:r>
        <w:rPr>
          <w:rFonts w:hint="eastAsia" w:ascii="宋体" w:hAnsi="宋体" w:cs="宋体"/>
          <w:b w:val="0"/>
          <w:bCs w:val="0"/>
          <w:color w:val="000000"/>
          <w:sz w:val="24"/>
          <w:szCs w:val="24"/>
          <w:lang w:val="en-US" w:eastAsia="zh-CN"/>
        </w:rPr>
      </w:r>
      <w:r/>
    </w:p>
    <w:p>
      <w:pPr>
        <w:pStyle w:val="945"/>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3.关于符合本国产品标准的声明函（格式见附件13）</w:t>
      </w:r>
      <w:r>
        <w:rPr>
          <w:rFonts w:hint="eastAsia" w:ascii="宋体" w:hAnsi="宋体" w:eastAsia="宋体" w:cs="宋体"/>
          <w:b w:val="0"/>
          <w:bCs w:val="0"/>
          <w:color w:val="000000"/>
          <w:sz w:val="24"/>
          <w:szCs w:val="24"/>
          <w:lang w:val="en-US" w:eastAsia="zh-CN"/>
        </w:rPr>
      </w:r>
      <w:r/>
    </w:p>
    <w:p>
      <w:pPr>
        <w:pStyle w:val="945"/>
        <w:ind w:left="0" w:right="0" w:firstLine="480"/>
        <w:jc w:val="both"/>
        <w:keepLines w:val="0"/>
        <w:keepNext w:val="0"/>
        <w:pageBreakBefore w:val="0"/>
        <w:spacing w:before="0" w:beforeAutospacing="0" w:after="0" w:afterAutospacing="0" w:line="360" w:lineRule="auto"/>
        <w:widowControl w:val="off"/>
        <w:rPr>
          <w:rFonts w:hint="eastAsia" w:ascii="宋体" w:hAnsi="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val="0"/>
          <w:bCs w:val="0"/>
          <w:color w:val="000000"/>
          <w:sz w:val="24"/>
          <w:szCs w:val="24"/>
          <w:lang w:val="en-US" w:eastAsia="zh-CN"/>
        </w:rPr>
      </w:r>
      <w:r/>
    </w:p>
    <w:p>
      <w:pPr>
        <w:pStyle w:val="865"/>
        <w:rPr>
          <w:rFonts w:hint="eastAsia" w:ascii="宋体" w:hAnsi="宋体" w:eastAsia="宋体" w:cs="宋体"/>
          <w:b/>
          <w:color w:val="000000"/>
          <w:sz w:val="32"/>
          <w:szCs w:val="32"/>
          <w:highlight w:val="white"/>
        </w:rPr>
      </w:pPr>
      <w:r>
        <w:rPr>
          <w:rFonts w:hint="eastAsia" w:ascii="宋体" w:hAnsi="宋体" w:eastAsia="宋体" w:cs="宋体"/>
          <w:b/>
          <w:color w:val="000000"/>
          <w:sz w:val="32"/>
          <w:szCs w:val="32"/>
          <w:highlight w:val="white"/>
        </w:rPr>
        <w:br w:type="page" w:clear="all"/>
      </w:r>
      <w:r>
        <w:rPr>
          <w:rFonts w:hint="eastAsia" w:ascii="宋体" w:hAnsi="宋体" w:eastAsia="宋体" w:cs="宋体"/>
          <w:b/>
          <w:color w:val="000000"/>
          <w:sz w:val="32"/>
          <w:szCs w:val="32"/>
          <w:highlight w:val="white"/>
        </w:rPr>
      </w:r>
      <w:r/>
    </w:p>
    <w:p>
      <w:pPr>
        <w:pStyle w:val="945"/>
        <w:ind w:left="0" w:right="0"/>
        <w:jc w:val="both"/>
        <w:keepLines w:val="0"/>
        <w:keepNext w:val="0"/>
        <w:pageBreakBefore w:val="0"/>
        <w:spacing w:before="0"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附件1 </w:t>
      </w:r>
      <w:r>
        <w:rPr>
          <w:rFonts w:hint="eastAsia" w:ascii="宋体" w:hAnsi="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开标一览表</w:t>
      </w:r>
      <w:r>
        <w:rPr>
          <w:color w:val="000000"/>
          <w:sz w:val="24"/>
          <w:szCs w:val="24"/>
        </w:rPr>
      </w:r>
      <w:r/>
    </w:p>
    <w:p>
      <w:pPr>
        <w:pStyle w:val="945"/>
        <w:ind w:left="0" w:firstLine="482"/>
        <w:jc w:val="both"/>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投标人全称（加盖CA电子签章）：</w:t>
      </w:r>
      <w:r>
        <w:rPr>
          <w:color w:val="000000"/>
        </w:rPr>
      </w:r>
      <w:r/>
    </w:p>
    <w:p>
      <w:pPr>
        <w:pStyle w:val="945"/>
        <w:ind w:left="0" w:firstLine="482"/>
        <w:jc w:val="both"/>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项目名称：</w:t>
      </w:r>
      <w:r>
        <w:rPr>
          <w:color w:val="000000"/>
        </w:rPr>
      </w:r>
      <w:r/>
    </w:p>
    <w:p>
      <w:pPr>
        <w:pStyle w:val="945"/>
        <w:jc w:val="left"/>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项目</w:t>
      </w:r>
      <w:r>
        <w:rPr>
          <w:rFonts w:hint="eastAsia" w:ascii="宋体" w:hAnsi="宋体" w:cs="宋体"/>
          <w:color w:val="000000"/>
          <w:sz w:val="24"/>
          <w:szCs w:val="24"/>
          <w:lang w:val="en-US" w:eastAsia="zh-CN"/>
        </w:rPr>
        <w:t xml:space="preserve">编号</w:t>
      </w:r>
      <w:r>
        <w:rPr>
          <w:rFonts w:hint="eastAsia" w:ascii="宋体" w:hAnsi="宋体" w:eastAsia="宋体" w:cs="宋体"/>
          <w:color w:val="000000"/>
          <w:sz w:val="24"/>
          <w:szCs w:val="24"/>
        </w:rPr>
        <w:t xml:space="preserve">：</w:t>
      </w:r>
      <w:r>
        <w:rPr>
          <w:color w:val="000000"/>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6"/>
      </w:tblGrid>
      <w:tr>
        <w:trPr>
          <w:trHeight w:val="725"/>
        </w:trPr>
        <w:tc>
          <w:tcPr>
            <w:tcMar>
              <w:left w:w="108" w:type="dxa"/>
              <w:top w:w="0" w:type="dxa"/>
              <w:right w:w="108" w:type="dxa"/>
              <w:bottom w:w="0" w:type="dxa"/>
            </w:tcMar>
            <w:tcW w:w="8624" w:type="dxa"/>
            <w:vAlign w:val="center"/>
            <w:textDirection w:val="lrTb"/>
            <w:noWrap w:val="false"/>
          </w:tcPr>
          <w:p>
            <w:pPr>
              <w:pStyle w:val="865"/>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rPr>
                <w:color w:val="000000"/>
              </w:rPr>
            </w:r>
            <w:r/>
          </w:p>
        </w:tc>
      </w:tr>
      <w:tr>
        <w:trPr>
          <w:trHeight w:val="612"/>
        </w:trPr>
        <w:tc>
          <w:tcPr>
            <w:tcMar>
              <w:left w:w="108" w:type="dxa"/>
              <w:top w:w="0" w:type="dxa"/>
              <w:right w:w="108" w:type="dxa"/>
              <w:bottom w:w="0" w:type="dxa"/>
            </w:tcMar>
            <w:tcW w:w="8624" w:type="dxa"/>
            <w:vAlign w:val="center"/>
            <w:textDirection w:val="lrTb"/>
            <w:noWrap w:val="false"/>
          </w:tcPr>
          <w:p>
            <w:pPr>
              <w:pStyle w:val="865"/>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大写： </w:t>
            </w:r>
            <w:r>
              <w:rPr>
                <w:rFonts w:ascii="宋体" w:hAnsi="宋体" w:cs="宋体"/>
                <w:color w:val="000000"/>
                <w:sz w:val="24"/>
                <w:szCs w:val="24"/>
              </w:rPr>
              <w:t xml:space="preserve">                 </w:t>
            </w:r>
            <w:r>
              <w:rPr>
                <w:rFonts w:hint="eastAsia" w:ascii="宋体" w:hAnsi="宋体" w:cs="宋体"/>
                <w:color w:val="000000"/>
                <w:sz w:val="24"/>
                <w:szCs w:val="24"/>
                <w:lang w:val="en-US" w:eastAsia="zh-CN"/>
              </w:rPr>
              <w:t xml:space="preserve">  </w:t>
            </w:r>
            <w:r>
              <w:rPr>
                <w:rFonts w:ascii="宋体" w:hAnsi="宋体" w:cs="宋体"/>
                <w:color w:val="000000"/>
                <w:sz w:val="24"/>
                <w:szCs w:val="24"/>
              </w:rPr>
              <w:t xml:space="preserve">（人民币：</w:t>
            </w:r>
            <w:r>
              <w:rPr>
                <w:rFonts w:hint="eastAsia" w:ascii="宋体" w:hAnsi="宋体" w:cs="宋体"/>
                <w:color w:val="000000"/>
                <w:sz w:val="24"/>
                <w:szCs w:val="24"/>
              </w:rPr>
              <w:t xml:space="preserve">元</w:t>
            </w:r>
            <w:r>
              <w:rPr>
                <w:rFonts w:ascii="宋体" w:hAnsi="宋体" w:cs="宋体"/>
                <w:color w:val="000000"/>
                <w:sz w:val="24"/>
                <w:szCs w:val="24"/>
              </w:rPr>
              <w:t xml:space="preserve">）</w:t>
            </w:r>
            <w:r>
              <w:rPr>
                <w:rFonts w:ascii="宋体" w:hAnsi="宋体" w:eastAsia="宋体" w:cs="宋体"/>
                <w:color w:val="000000"/>
                <w:sz w:val="24"/>
              </w:rPr>
            </w:r>
            <w:r/>
          </w:p>
          <w:p>
            <w:pPr>
              <w:pStyle w:val="865"/>
              <w:ind w:left="0" w:right="0" w:firstLine="0"/>
              <w:jc w:val="both"/>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r>
      <w:tr>
        <w:trPr>
          <w:trHeight w:val="612"/>
        </w:trPr>
        <w:tc>
          <w:tcPr>
            <w:tcMar>
              <w:left w:w="108" w:type="dxa"/>
              <w:top w:w="0" w:type="dxa"/>
              <w:right w:w="108" w:type="dxa"/>
              <w:bottom w:w="0" w:type="dxa"/>
            </w:tcMar>
            <w:tcW w:w="8624" w:type="dxa"/>
            <w:vAlign w:val="center"/>
            <w:textDirection w:val="lrTb"/>
            <w:noWrap w:val="false"/>
          </w:tcPr>
          <w:p>
            <w:pPr>
              <w:pStyle w:val="865"/>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rPr>
                <w:rFonts w:ascii="宋体" w:hAnsi="宋体" w:eastAsia="宋体" w:cs="宋体"/>
                <w:color w:val="000000"/>
                <w:sz w:val="24"/>
              </w:rPr>
            </w:r>
            <w:r/>
          </w:p>
        </w:tc>
      </w:tr>
    </w:tbl>
    <w:p>
      <w:pPr>
        <w:pStyle w:val="865"/>
        <w:jc w:val="center"/>
        <w:spacing w:line="360" w:lineRule="auto"/>
        <w:rPr>
          <w:rFonts w:hint="eastAsia" w:ascii="宋体" w:hAnsi="宋体" w:eastAsia="宋体" w:cs="宋体"/>
          <w:b/>
          <w:color w:val="000000"/>
          <w:sz w:val="32"/>
          <w:szCs w:val="32"/>
          <w:highlight w:val="white"/>
        </w:rPr>
      </w:pPr>
      <w:r>
        <w:rPr>
          <w:rFonts w:hint="eastAsia" w:ascii="宋体" w:hAnsi="宋体" w:eastAsia="宋体" w:cs="宋体"/>
          <w:b/>
          <w:color w:val="000000"/>
          <w:sz w:val="32"/>
          <w:szCs w:val="32"/>
          <w:highlight w:val="white"/>
        </w:rPr>
      </w:r>
      <w:r/>
    </w:p>
    <w:p>
      <w:pPr>
        <w:pStyle w:val="865"/>
        <w:jc w:val="center"/>
        <w:spacing w:line="360" w:lineRule="auto"/>
        <w:rPr>
          <w:rFonts w:hint="eastAsia" w:ascii="宋体" w:hAnsi="宋体" w:eastAsia="宋体" w:cs="宋体"/>
          <w:b/>
          <w:color w:val="000000"/>
          <w:sz w:val="32"/>
          <w:szCs w:val="32"/>
          <w:highlight w:val="white"/>
        </w:rPr>
      </w:pPr>
      <w:r>
        <w:rPr>
          <w:rFonts w:hint="eastAsia" w:ascii="宋体" w:hAnsi="宋体" w:eastAsia="宋体" w:cs="宋体"/>
          <w:b/>
          <w:color w:val="000000"/>
          <w:sz w:val="32"/>
          <w:szCs w:val="32"/>
          <w:highlight w:val="white"/>
        </w:rPr>
      </w:r>
      <w:r/>
    </w:p>
    <w:p>
      <w:pPr>
        <w:pStyle w:val="945"/>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附件2 </w:t>
      </w:r>
      <w:r>
        <w:rPr>
          <w:rFonts w:hint="eastAsia" w:ascii="宋体" w:hAnsi="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投标分项报价表</w:t>
      </w:r>
      <w:r>
        <w:rPr>
          <w:rFonts w:hint="eastAsia" w:ascii="宋体" w:hAnsi="宋体" w:eastAsia="宋体" w:cs="宋体"/>
          <w:b/>
          <w:bCs/>
          <w:color w:val="000000"/>
          <w:sz w:val="24"/>
          <w:szCs w:val="24"/>
        </w:rPr>
      </w:r>
      <w:r/>
    </w:p>
    <w:p>
      <w:pPr>
        <w:pStyle w:val="945"/>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r>
      <w:r/>
    </w:p>
    <w:p>
      <w:pPr>
        <w:pStyle w:val="865"/>
        <w:spacing w:line="360" w:lineRule="auto"/>
        <w:rPr>
          <w:color w:val="000000"/>
          <w:sz w:val="24"/>
          <w:szCs w:val="24"/>
          <w:highlight w:val="none"/>
        </w:rPr>
      </w:pPr>
      <w:r>
        <w:rPr>
          <w:rFonts w:hint="eastAsia"/>
          <w:color w:val="000000"/>
          <w:sz w:val="24"/>
          <w:szCs w:val="24"/>
          <w:highlight w:val="none"/>
        </w:rPr>
        <w:t xml:space="preserve">本次为首轮报价</w:t>
      </w:r>
      <w:r>
        <w:rPr>
          <w:color w:val="000000"/>
          <w:sz w:val="24"/>
          <w:szCs w:val="24"/>
          <w:highlight w:val="none"/>
        </w:rPr>
      </w:r>
      <w:r/>
    </w:p>
    <w:p>
      <w:pPr>
        <w:pStyle w:val="894"/>
        <w:spacing w:line="360" w:lineRule="auto"/>
        <w:rPr>
          <w:color w:val="000000"/>
          <w:sz w:val="24"/>
          <w:szCs w:val="24"/>
          <w:highlight w:val="none"/>
        </w:rPr>
      </w:pPr>
      <w:r>
        <w:rPr>
          <w:rFonts w:hint="eastAsia"/>
          <w:color w:val="000000"/>
          <w:sz w:val="24"/>
          <w:szCs w:val="24"/>
          <w:highlight w:val="none"/>
        </w:rPr>
        <w:t xml:space="preserve">项目名称： </w:t>
      </w:r>
      <w:r>
        <w:rPr>
          <w:color w:val="000000"/>
          <w:sz w:val="24"/>
          <w:szCs w:val="24"/>
          <w:highlight w:val="none"/>
        </w:rPr>
      </w:r>
      <w:r/>
    </w:p>
    <w:p>
      <w:pPr>
        <w:pStyle w:val="894"/>
        <w:spacing w:line="360" w:lineRule="auto"/>
        <w:rPr>
          <w:color w:val="000000"/>
          <w:sz w:val="24"/>
          <w:szCs w:val="24"/>
          <w:highlight w:val="none"/>
        </w:rPr>
      </w:pPr>
      <w:r>
        <w:rPr>
          <w:rFonts w:hint="eastAsia"/>
          <w:color w:val="000000"/>
          <w:sz w:val="24"/>
          <w:szCs w:val="24"/>
          <w:highlight w:val="none"/>
        </w:rPr>
        <w:t xml:space="preserve">项目编号：</w:t>
      </w:r>
      <w:r>
        <w:rPr>
          <w:color w:val="000000"/>
          <w:sz w:val="24"/>
          <w:szCs w:val="24"/>
          <w:highlight w:val="none"/>
        </w:rPr>
      </w:r>
      <w:r/>
    </w:p>
    <w:p>
      <w:pPr>
        <w:pStyle w:val="865"/>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r>
      <w:r/>
    </w:p>
    <w:p>
      <w:pPr>
        <w:pStyle w:val="865"/>
        <w:spacing w:line="360" w:lineRule="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、供应商在报价时应按《建设工程工程量清单计价标准》（GB</w:t>
      </w:r>
      <w:r>
        <w:rPr>
          <w:rFonts w:ascii="宋体" w:hAnsi="宋体"/>
          <w:color w:val="000000"/>
          <w:sz w:val="24"/>
          <w:szCs w:val="24"/>
          <w:highlight w:val="none"/>
          <w:lang w:val="en-US"/>
        </w:rPr>
        <w:t xml:space="preserve">/T</w:t>
      </w:r>
      <w:r>
        <w:rPr>
          <w:rFonts w:hint="eastAsia" w:ascii="宋体" w:hAnsi="宋体"/>
          <w:color w:val="000000"/>
          <w:sz w:val="24"/>
          <w:szCs w:val="24"/>
          <w:highlight w:val="none"/>
        </w:rPr>
        <w:t xml:space="preserve">50500-2</w:t>
      </w:r>
      <w:r>
        <w:rPr>
          <w:rFonts w:ascii="宋体" w:hAnsi="宋体"/>
          <w:color w:val="000000"/>
          <w:sz w:val="24"/>
          <w:szCs w:val="24"/>
          <w:highlight w:val="none"/>
          <w:lang w:val="en-US"/>
        </w:rPr>
        <w:t xml:space="preserve">024</w:t>
      </w:r>
      <w:r>
        <w:rPr>
          <w:rFonts w:hint="eastAsia" w:ascii="宋体" w:hAnsi="宋体"/>
          <w:color w:val="000000"/>
          <w:sz w:val="24"/>
          <w:szCs w:val="24"/>
          <w:highlight w:val="none"/>
        </w:rPr>
        <w:t xml:space="preserve">）和采购文件规定的格式。分项报价表按照附件提供的工程量清单的格式进行填报，分别填报单价和合价，要求填报完整，漏报项视为价格已分摊到其他清单项中。</w:t>
      </w:r>
      <w:r>
        <w:rPr>
          <w:rFonts w:ascii="宋体" w:hAnsi="宋体"/>
          <w:color w:val="000000"/>
          <w:sz w:val="24"/>
          <w:szCs w:val="24"/>
          <w:highlight w:val="none"/>
        </w:rPr>
      </w:r>
      <w:r/>
    </w:p>
    <w:p>
      <w:pPr>
        <w:pStyle w:val="865"/>
        <w:spacing w:line="360" w:lineRule="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供应商成交后根据本单位的最终总报价和首轮明细报价，自行调整各明细单价（原则上除不可竞争费外，其他各分项报价同比例下浮）直至合价和最终总报价（以元为单位，保留两位小数）相符，报采购人审核，审核通过后，后期根据审核后的明细报价，按实结算。</w:t>
      </w:r>
      <w:r>
        <w:rPr>
          <w:rFonts w:ascii="宋体" w:hAnsi="宋体"/>
          <w:color w:val="000000"/>
          <w:sz w:val="24"/>
          <w:szCs w:val="24"/>
          <w:highlight w:val="none"/>
        </w:rPr>
      </w:r>
      <w:r/>
    </w:p>
    <w:p>
      <w:pPr>
        <w:pStyle w:val="945"/>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r>
      <w:r/>
    </w:p>
    <w:p>
      <w:pPr>
        <w:pStyle w:val="945"/>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r>
      <w:r/>
    </w:p>
    <w:p>
      <w:pPr>
        <w:pStyle w:val="945"/>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r>
      <w:r/>
    </w:p>
    <w:p>
      <w:pPr>
        <w:pStyle w:val="945"/>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r>
      <w:r/>
    </w:p>
    <w:p>
      <w:pPr>
        <w:pStyle w:val="945"/>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r>
      <w:r/>
    </w:p>
    <w:p>
      <w:pPr>
        <w:pStyle w:val="945"/>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r>
      <w:r/>
    </w:p>
    <w:p>
      <w:pPr>
        <w:pStyle w:val="945"/>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r>
      <w:r/>
    </w:p>
    <w:p>
      <w:pPr>
        <w:pStyle w:val="865"/>
        <w:jc w:val="both"/>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lang w:val="en-US" w:eastAsia="zh-CN"/>
        </w:rPr>
        <w:t xml:space="preserve">           </w:t>
      </w:r>
      <w:r>
        <w:rPr>
          <w:rFonts w:hint="eastAsia" w:ascii="宋体" w:hAnsi="宋体"/>
          <w:b/>
          <w:color w:val="000000"/>
          <w:sz w:val="24"/>
          <w:szCs w:val="24"/>
        </w:rPr>
        <w:t xml:space="preserve">技术要求响应及偏离表</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65"/>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865"/>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技术要求</w:t>
            </w:r>
            <w:r>
              <w:rPr>
                <w:rFonts w:hint="eastAsia" w:ascii="宋体" w:hAnsi="宋体"/>
                <w:color w:val="000000"/>
                <w:sz w:val="24"/>
                <w:szCs w:val="24"/>
              </w:rPr>
            </w:r>
            <w:r/>
          </w:p>
        </w:tc>
        <w:tc>
          <w:tcPr>
            <w:tcW w:w="3191" w:type="dxa"/>
            <w:vAlign w:val="center"/>
            <w:textDirection w:val="lrTb"/>
            <w:noWrap w:val="false"/>
          </w:tcPr>
          <w:p>
            <w:pPr>
              <w:pStyle w:val="865"/>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865"/>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65"/>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86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86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65"/>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6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865"/>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86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65"/>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65"/>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865"/>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65"/>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对技术</w:t>
      </w:r>
      <w:r>
        <w:rPr>
          <w:rFonts w:hint="eastAsia" w:ascii="宋体" w:hAnsi="宋体"/>
          <w:color w:val="000000"/>
          <w:sz w:val="24"/>
          <w:szCs w:val="24"/>
        </w:rPr>
        <w:t xml:space="preserve">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865"/>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865"/>
        <w:jc w:val="both"/>
        <w:rPr>
          <w:rFonts w:hint="eastAsia" w:ascii="宋体" w:hAnsi="宋体"/>
          <w:b/>
          <w:color w:val="000000"/>
          <w:sz w:val="24"/>
          <w:szCs w:val="24"/>
        </w:rPr>
      </w:pPr>
      <w:r>
        <w:rPr>
          <w:rFonts w:hint="eastAsia" w:ascii="宋体" w:hAnsi="宋体"/>
          <w:b/>
          <w:color w:val="000000"/>
          <w:sz w:val="24"/>
          <w:szCs w:val="24"/>
        </w:rPr>
      </w:r>
      <w:r/>
    </w:p>
    <w:p>
      <w:pPr>
        <w:pStyle w:val="865"/>
        <w:jc w:val="both"/>
        <w:rPr>
          <w:rFonts w:hint="eastAsia" w:ascii="宋体" w:hAnsi="宋体"/>
          <w:b/>
          <w:color w:val="000000"/>
          <w:sz w:val="24"/>
          <w:szCs w:val="24"/>
        </w:rPr>
      </w:pPr>
      <w:r>
        <w:rPr>
          <w:rFonts w:hint="eastAsia" w:ascii="宋体" w:hAnsi="宋体"/>
          <w:b/>
          <w:color w:val="000000"/>
          <w:sz w:val="24"/>
          <w:szCs w:val="24"/>
        </w:rPr>
      </w:r>
      <w:r/>
    </w:p>
    <w:p>
      <w:pPr>
        <w:pStyle w:val="865"/>
        <w:jc w:val="both"/>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4 </w:t>
      </w:r>
      <w:r>
        <w:rPr>
          <w:rFonts w:hint="eastAsia" w:ascii="宋体" w:hAnsi="宋体"/>
          <w:b/>
          <w:color w:val="000000"/>
          <w:sz w:val="24"/>
          <w:szCs w:val="24"/>
          <w:lang w:val="en-US" w:eastAsia="zh-CN"/>
        </w:rPr>
        <w:t xml:space="preserve">            </w:t>
      </w:r>
      <w:r>
        <w:rPr>
          <w:rFonts w:hint="eastAsia" w:ascii="宋体" w:hAnsi="宋体"/>
          <w:b/>
          <w:color w:val="000000"/>
          <w:sz w:val="24"/>
          <w:szCs w:val="24"/>
        </w:rPr>
        <w:t xml:space="preserve">商务要求响应及偏离表</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65"/>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865"/>
              <w:jc w:val="center"/>
              <w:spacing w:line="400" w:lineRule="exact"/>
              <w:rPr>
                <w:rFonts w:hint="eastAsia" w:ascii="宋体" w:hAnsi="宋体"/>
                <w:color w:val="000000"/>
                <w:sz w:val="24"/>
                <w:szCs w:val="24"/>
              </w:rPr>
            </w:pPr>
            <w:r>
              <w:rPr>
                <w:rFonts w:hint="eastAsia" w:ascii="宋体" w:hAnsi="宋体"/>
                <w:color w:val="000000"/>
                <w:sz w:val="24"/>
                <w:szCs w:val="24"/>
              </w:rPr>
              <w:t xml:space="preserve">商务要求</w:t>
            </w:r>
            <w:r>
              <w:rPr>
                <w:rFonts w:hint="eastAsia" w:ascii="宋体" w:hAnsi="宋体"/>
                <w:color w:val="000000"/>
                <w:sz w:val="24"/>
                <w:szCs w:val="24"/>
              </w:rPr>
            </w:r>
            <w:r/>
          </w:p>
        </w:tc>
        <w:tc>
          <w:tcPr>
            <w:tcW w:w="3191" w:type="dxa"/>
            <w:vAlign w:val="center"/>
            <w:textDirection w:val="lrTb"/>
            <w:noWrap w:val="false"/>
          </w:tcPr>
          <w:p>
            <w:pPr>
              <w:pStyle w:val="865"/>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865"/>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65"/>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86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86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65"/>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6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865"/>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86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65"/>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65"/>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4</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865"/>
        <w:spacing w:line="400" w:lineRule="exact"/>
        <w:rPr>
          <w:rFonts w:ascii="宋体" w:hAnsi="宋体"/>
          <w:color w:val="000000"/>
          <w:sz w:val="24"/>
          <w:szCs w:val="24"/>
        </w:rPr>
      </w:pPr>
      <w:r>
        <w:rPr>
          <w:rFonts w:ascii="宋体" w:hAnsi="宋体"/>
          <w:color w:val="000000"/>
          <w:sz w:val="24"/>
          <w:szCs w:val="24"/>
        </w:rPr>
      </w:r>
      <w:r/>
    </w:p>
    <w:p>
      <w:pPr>
        <w:pStyle w:val="865"/>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65"/>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w:t>
      </w:r>
      <w:r>
        <w:rPr>
          <w:rFonts w:hint="eastAsia" w:ascii="宋体" w:hAnsi="宋体"/>
          <w:color w:val="000000"/>
          <w:sz w:val="24"/>
          <w:szCs w:val="24"/>
        </w:rPr>
        <w:t xml:space="preserve">商务要求（未加斜体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865"/>
        <w:spacing w:line="400" w:lineRule="exact"/>
        <w:rPr>
          <w:rFonts w:hint="eastAsia"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hint="eastAsia" w:ascii="宋体" w:hAnsi="宋体"/>
          <w:color w:val="000000"/>
          <w:sz w:val="24"/>
          <w:szCs w:val="24"/>
        </w:rPr>
      </w:r>
      <w:r/>
    </w:p>
    <w:p>
      <w:pPr>
        <w:pStyle w:val="865"/>
        <w:rPr>
          <w:rFonts w:hint="eastAsia" w:ascii="宋体" w:hAnsi="宋体"/>
          <w:b/>
          <w:color w:val="000000"/>
          <w:sz w:val="24"/>
          <w:szCs w:val="21"/>
        </w:rPr>
      </w:pPr>
      <w:r>
        <w:rPr>
          <w:rFonts w:hint="eastAsia" w:ascii="宋体" w:hAnsi="宋体"/>
          <w:b/>
          <w:color w:val="000000"/>
          <w:sz w:val="24"/>
          <w:szCs w:val="21"/>
        </w:rPr>
      </w:r>
      <w:r/>
    </w:p>
    <w:p>
      <w:pPr>
        <w:pStyle w:val="865"/>
        <w:rPr>
          <w:rFonts w:hint="eastAsia" w:ascii="宋体" w:hAnsi="宋体"/>
          <w:b/>
          <w:color w:val="000000"/>
          <w:sz w:val="24"/>
          <w:szCs w:val="21"/>
        </w:rPr>
      </w:pPr>
      <w:r>
        <w:rPr>
          <w:rFonts w:hint="eastAsia" w:ascii="宋体" w:hAnsi="宋体"/>
          <w:b/>
          <w:color w:val="000000"/>
          <w:sz w:val="24"/>
          <w:szCs w:val="21"/>
        </w:rPr>
      </w:r>
      <w:r/>
    </w:p>
    <w:p>
      <w:pPr>
        <w:pStyle w:val="865"/>
        <w:rPr>
          <w:rFonts w:hint="eastAsia" w:ascii="宋体" w:hAnsi="宋体"/>
          <w:b/>
          <w:color w:val="000000"/>
          <w:sz w:val="24"/>
          <w:szCs w:val="21"/>
        </w:rPr>
      </w:pPr>
      <w:r>
        <w:rPr>
          <w:rFonts w:hint="eastAsia" w:ascii="宋体" w:hAnsi="宋体"/>
          <w:b/>
          <w:color w:val="000000"/>
          <w:sz w:val="24"/>
          <w:szCs w:val="21"/>
        </w:rPr>
      </w:r>
      <w:r/>
    </w:p>
    <w:p>
      <w:pPr>
        <w:pStyle w:val="865"/>
        <w:rPr>
          <w:rFonts w:hint="eastAsia" w:ascii="宋体" w:hAnsi="宋体"/>
          <w:b/>
          <w:color w:val="000000"/>
          <w:sz w:val="24"/>
          <w:szCs w:val="21"/>
        </w:rPr>
      </w:pPr>
      <w:r>
        <w:rPr>
          <w:rFonts w:hint="eastAsia" w:ascii="宋体" w:hAnsi="宋体"/>
          <w:b/>
          <w:color w:val="000000"/>
          <w:sz w:val="24"/>
          <w:szCs w:val="21"/>
        </w:rPr>
      </w:r>
      <w:r/>
    </w:p>
    <w:p>
      <w:pPr>
        <w:pStyle w:val="865"/>
        <w:rPr>
          <w:rFonts w:hint="eastAsia" w:ascii="宋体" w:hAnsi="宋体"/>
          <w:b/>
          <w:color w:val="000000"/>
          <w:sz w:val="24"/>
          <w:szCs w:val="21"/>
        </w:rPr>
      </w:pPr>
      <w:r>
        <w:rPr>
          <w:rFonts w:hint="eastAsia" w:ascii="宋体" w:hAnsi="宋体"/>
          <w:b/>
          <w:color w:val="000000"/>
          <w:sz w:val="24"/>
          <w:szCs w:val="21"/>
        </w:rPr>
      </w:r>
      <w:r/>
    </w:p>
    <w:p>
      <w:pPr>
        <w:pStyle w:val="865"/>
        <w:rPr>
          <w:rFonts w:hint="eastAsia" w:ascii="宋体" w:hAnsi="宋体"/>
          <w:b/>
          <w:color w:val="000000"/>
          <w:sz w:val="24"/>
          <w:szCs w:val="21"/>
        </w:rPr>
      </w:pPr>
      <w:r>
        <w:rPr>
          <w:rFonts w:hint="eastAsia" w:ascii="宋体" w:hAnsi="宋体"/>
          <w:b/>
          <w:color w:val="000000"/>
          <w:sz w:val="24"/>
          <w:szCs w:val="21"/>
        </w:rPr>
      </w:r>
      <w:r/>
    </w:p>
    <w:p>
      <w:pPr>
        <w:pStyle w:val="865"/>
        <w:rPr>
          <w:rFonts w:hint="eastAsia" w:ascii="宋体" w:hAnsi="宋体"/>
          <w:b/>
          <w:color w:val="000000"/>
          <w:sz w:val="24"/>
          <w:szCs w:val="21"/>
        </w:rPr>
      </w:pPr>
      <w:r>
        <w:rPr>
          <w:rFonts w:hint="eastAsia" w:ascii="宋体" w:hAnsi="宋体"/>
          <w:b/>
          <w:color w:val="000000"/>
          <w:sz w:val="24"/>
          <w:szCs w:val="21"/>
        </w:rPr>
      </w:r>
      <w:r/>
    </w:p>
    <w:p>
      <w:pPr>
        <w:pStyle w:val="865"/>
        <w:rPr>
          <w:rFonts w:hint="eastAsia" w:ascii="宋体" w:hAnsi="宋体"/>
          <w:b/>
          <w:color w:val="000000"/>
          <w:sz w:val="24"/>
          <w:szCs w:val="21"/>
        </w:rPr>
      </w:pPr>
      <w:r>
        <w:rPr>
          <w:rFonts w:hint="eastAsia" w:ascii="宋体" w:hAnsi="宋体"/>
          <w:b/>
          <w:color w:val="000000"/>
          <w:sz w:val="24"/>
          <w:szCs w:val="21"/>
        </w:rPr>
      </w:r>
      <w:r/>
    </w:p>
    <w:p>
      <w:pPr>
        <w:pStyle w:val="865"/>
        <w:rPr>
          <w:rFonts w:hint="eastAsia" w:ascii="宋体" w:hAnsi="宋体"/>
          <w:b/>
          <w:color w:val="000000"/>
          <w:sz w:val="24"/>
          <w:szCs w:val="21"/>
        </w:rPr>
      </w:pPr>
      <w:r>
        <w:rPr>
          <w:rFonts w:hint="eastAsia" w:ascii="宋体" w:hAnsi="宋体"/>
          <w:b/>
          <w:color w:val="000000"/>
          <w:sz w:val="24"/>
          <w:szCs w:val="21"/>
        </w:rPr>
      </w:r>
      <w:r/>
    </w:p>
    <w:p>
      <w:pPr>
        <w:pStyle w:val="865"/>
        <w:rPr>
          <w:rFonts w:hint="eastAsia" w:ascii="宋体" w:hAnsi="宋体"/>
          <w:b/>
          <w:color w:val="000000"/>
          <w:sz w:val="24"/>
          <w:szCs w:val="21"/>
        </w:rPr>
      </w:pPr>
      <w:r>
        <w:rPr>
          <w:rFonts w:hint="eastAsia" w:ascii="宋体" w:hAnsi="宋体"/>
          <w:b/>
          <w:color w:val="000000"/>
          <w:sz w:val="24"/>
          <w:szCs w:val="21"/>
        </w:rPr>
      </w:r>
      <w:r/>
    </w:p>
    <w:p>
      <w:pPr>
        <w:pStyle w:val="865"/>
        <w:rPr>
          <w:rFonts w:hint="eastAsia" w:ascii="宋体" w:hAnsi="宋体"/>
          <w:b/>
          <w:color w:val="000000"/>
          <w:sz w:val="24"/>
          <w:szCs w:val="21"/>
        </w:rPr>
      </w:pPr>
      <w:r>
        <w:rPr>
          <w:rFonts w:hint="eastAsia" w:ascii="宋体" w:hAnsi="宋体"/>
          <w:b/>
          <w:color w:val="000000"/>
          <w:sz w:val="24"/>
          <w:szCs w:val="21"/>
        </w:rPr>
      </w:r>
      <w:r/>
    </w:p>
    <w:p>
      <w:pPr>
        <w:pStyle w:val="865"/>
        <w:rPr>
          <w:rFonts w:hint="eastAsia" w:ascii="宋体" w:hAnsi="宋体"/>
          <w:b/>
          <w:color w:val="000000"/>
          <w:sz w:val="24"/>
          <w:szCs w:val="21"/>
        </w:rPr>
      </w:pPr>
      <w:r>
        <w:rPr>
          <w:rFonts w:hint="eastAsia" w:ascii="宋体" w:hAnsi="宋体"/>
          <w:b/>
          <w:color w:val="000000"/>
          <w:sz w:val="24"/>
          <w:szCs w:val="21"/>
        </w:rPr>
      </w:r>
      <w:r/>
    </w:p>
    <w:p>
      <w:pPr>
        <w:pStyle w:val="865"/>
        <w:jc w:val="both"/>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法人授权书</w:t>
      </w:r>
      <w:r>
        <w:rPr>
          <w:rFonts w:hint="eastAsia" w:ascii="宋体" w:hAnsi="宋体"/>
          <w:bCs/>
          <w:color w:val="000000"/>
          <w:sz w:val="24"/>
          <w:szCs w:val="21"/>
        </w:rPr>
      </w:r>
      <w:r/>
    </w:p>
    <w:p>
      <w:pPr>
        <w:pStyle w:val="865"/>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hint="eastAsia" w:ascii="Times New Roman" w:hAnsi="Times New Roman"/>
          <w:color w:val="000000"/>
          <w:sz w:val="24"/>
          <w:szCs w:val="24"/>
          <w:u w:val="single"/>
          <w:lang w:val="en-US" w:eastAsia="zh-CN"/>
        </w:rPr>
        <w:t xml:space="preserve">        </w:t>
      </w:r>
      <w:r>
        <w:rPr>
          <w:rFonts w:hint="eastAsia" w:ascii="Times New Roman" w:hAnsi="Times New Roman"/>
          <w:color w:val="000000"/>
          <w:sz w:val="24"/>
          <w:szCs w:val="24"/>
        </w:rPr>
        <w:t xml:space="preserve">号项目采购活动的合法代理人，以本单位名义全权处理一切与该项目采购有关的事务。</w:t>
      </w:r>
      <w:r>
        <w:rPr>
          <w:rFonts w:hint="eastAsia" w:ascii="Times New Roman" w:hAnsi="Times New Roman"/>
          <w:color w:val="000000"/>
          <w:sz w:val="24"/>
          <w:szCs w:val="24"/>
        </w:rPr>
      </w:r>
      <w:r/>
    </w:p>
    <w:p>
      <w:pPr>
        <w:pStyle w:val="865"/>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rPr>
          <w:rFonts w:hint="eastAsia" w:ascii="Times New Roman" w:hAnsi="Times New Roman"/>
          <w:color w:val="000000"/>
          <w:sz w:val="24"/>
          <w:szCs w:val="24"/>
        </w:rPr>
      </w:r>
      <w:r/>
    </w:p>
    <w:p>
      <w:pPr>
        <w:pStyle w:val="865"/>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865"/>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865"/>
        <w:ind w:firstLine="1200"/>
        <w:spacing w:line="400" w:lineRule="exact"/>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被授权人电子邮箱：</w:t>
      </w:r>
      <w:r>
        <w:rPr>
          <w:rFonts w:hint="eastAsia" w:ascii="Times New Roman" w:hAnsi="Times New Roman"/>
          <w:color w:val="000000"/>
          <w:sz w:val="24"/>
          <w:szCs w:val="24"/>
          <w:u w:val="single"/>
        </w:rPr>
        <w:t xml:space="preserve">                </w:t>
      </w:r>
      <w:r>
        <w:rPr>
          <w:rFonts w:ascii="Times New Roman" w:hAnsi="Times New Roman"/>
          <w:color w:val="000000"/>
          <w:sz w:val="24"/>
          <w:szCs w:val="24"/>
          <w:u w:val="single"/>
        </w:rPr>
      </w:r>
      <w:r/>
    </w:p>
    <w:p>
      <w:pPr>
        <w:pStyle w:val="865"/>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865"/>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865"/>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r>
      <w:r/>
    </w:p>
    <w:p>
      <w:pPr>
        <w:pStyle w:val="865"/>
        <w:ind w:firstLine="360"/>
        <w:spacing w:line="4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pStyle w:val="865"/>
        <w:jc w:val="both"/>
        <w:spacing w:line="460" w:lineRule="exact"/>
        <w:rPr>
          <w:rFonts w:hint="eastAsia" w:ascii="宋体" w:hAnsi="宋体" w:eastAsia="宋体" w:cs="Times New Roman"/>
          <w:b/>
          <w:color w:val="000000"/>
          <w:sz w:val="24"/>
          <w:szCs w:val="21"/>
        </w:rPr>
      </w:pPr>
      <w:r>
        <w:rPr>
          <w:rFonts w:ascii="宋体" w:hAnsi="宋体" w:eastAsia="幼圆" w:cs="Arial"/>
          <w:b/>
          <w:color w:val="000000"/>
          <w:sz w:val="24"/>
          <w:szCs w:val="44"/>
        </w:rPr>
        <w:br w:type="page" w:clear="all"/>
      </w:r>
      <w:r>
        <w:rPr>
          <w:rFonts w:hint="eastAsia" w:ascii="宋体" w:hAnsi="宋体" w:eastAsia="宋体" w:cs="Times New Roman"/>
          <w:b/>
          <w:color w:val="000000"/>
          <w:sz w:val="24"/>
          <w:szCs w:val="21"/>
        </w:rPr>
        <w:t xml:space="preserve">附件6 </w:t>
      </w:r>
      <w:r>
        <w:rPr>
          <w:rFonts w:hint="eastAsia" w:ascii="宋体" w:hAnsi="宋体" w:eastAsia="宋体" w:cs="Times New Roman"/>
          <w:b/>
          <w:color w:val="000000"/>
          <w:sz w:val="24"/>
          <w:szCs w:val="21"/>
          <w:lang w:val="en-US" w:eastAsia="zh-CN"/>
        </w:rPr>
        <w:t xml:space="preserve">                        </w:t>
      </w:r>
      <w:r>
        <w:rPr>
          <w:rFonts w:hint="eastAsia" w:ascii="宋体" w:hAnsi="宋体" w:eastAsia="宋体" w:cs="Times New Roman"/>
          <w:b/>
          <w:color w:val="000000"/>
          <w:sz w:val="24"/>
          <w:szCs w:val="21"/>
        </w:rPr>
        <w:t xml:space="preserve">投标函</w:t>
      </w:r>
      <w:r>
        <w:rPr>
          <w:rFonts w:hint="eastAsia" w:ascii="宋体" w:hAnsi="宋体" w:eastAsia="宋体" w:cs="Times New Roman"/>
          <w:b/>
          <w:color w:val="000000"/>
          <w:sz w:val="24"/>
          <w:szCs w:val="21"/>
        </w:rPr>
      </w:r>
      <w:r/>
    </w:p>
    <w:p>
      <w:pPr>
        <w:pStyle w:val="865"/>
        <w:jc w:val="left"/>
        <w:spacing w:line="420" w:lineRule="exact"/>
        <w:rPr>
          <w:rFonts w:ascii="宋体" w:hAnsi="宋体" w:eastAsia="宋体"/>
          <w:color w:val="000000"/>
          <w:sz w:val="24"/>
          <w:szCs w:val="21"/>
          <w:lang w:val="en-US" w:eastAsia="zh-CN"/>
        </w:rPr>
      </w:pPr>
      <w:r>
        <w:rPr>
          <w:rFonts w:hint="eastAsia" w:ascii="宋体" w:hAnsi="宋体"/>
          <w:color w:val="000000"/>
          <w:sz w:val="24"/>
          <w:szCs w:val="21"/>
        </w:rPr>
        <w:t xml:space="preserve">致：</w:t>
      </w:r>
      <w:r>
        <w:rPr>
          <w:rFonts w:hint="eastAsia" w:ascii="宋体" w:hAnsi="宋体"/>
          <w:color w:val="000000"/>
          <w:sz w:val="24"/>
          <w:szCs w:val="21"/>
          <w:lang w:val="en-US" w:eastAsia="zh-CN"/>
        </w:rPr>
        <w:t xml:space="preserve">扬州传承招投标代理有限公司</w:t>
      </w:r>
      <w:r>
        <w:rPr>
          <w:rFonts w:ascii="宋体" w:hAnsi="宋体" w:eastAsia="宋体"/>
          <w:color w:val="000000"/>
          <w:sz w:val="24"/>
          <w:szCs w:val="21"/>
          <w:lang w:val="en-US" w:eastAsia="zh-CN"/>
        </w:rPr>
      </w:r>
      <w:r/>
    </w:p>
    <w:p>
      <w:pPr>
        <w:pStyle w:val="86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color w:val="000000"/>
          <w:sz w:val="24"/>
          <w:szCs w:val="21"/>
          <w:u w:val="single"/>
          <w:lang w:val="en-US" w:eastAsia="zh-CN"/>
        </w:rPr>
        <w:t xml:space="preserve">          </w:t>
      </w:r>
      <w:r>
        <w:rPr>
          <w:rFonts w:hint="eastAsia" w:ascii="宋体" w:hAnsi="宋体"/>
          <w:color w:val="000000"/>
          <w:sz w:val="24"/>
          <w:szCs w:val="21"/>
        </w:rPr>
        <w:t xml:space="preserve">号招标文件，正式授权下述签字人_____(姓名)代表我方_______（投标人的名称），全权处理本次项目投标的有关事宜。</w:t>
      </w:r>
      <w:r>
        <w:rPr>
          <w:rFonts w:hint="eastAsia" w:ascii="宋体" w:hAnsi="宋体"/>
          <w:color w:val="000000"/>
          <w:sz w:val="24"/>
          <w:szCs w:val="21"/>
        </w:rPr>
      </w:r>
      <w:r/>
    </w:p>
    <w:p>
      <w:pPr>
        <w:pStyle w:val="86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rPr>
          <w:rFonts w:hint="eastAsia" w:ascii="宋体" w:hAnsi="宋体"/>
          <w:color w:val="000000"/>
          <w:sz w:val="24"/>
          <w:szCs w:val="21"/>
        </w:rPr>
      </w:r>
      <w:r/>
    </w:p>
    <w:p>
      <w:pPr>
        <w:pStyle w:val="86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1.按招标文件规定的各项要求，向买方提供所需工程（服务）。</w:t>
      </w:r>
      <w:r>
        <w:rPr>
          <w:rFonts w:hint="eastAsia" w:ascii="宋体" w:hAnsi="宋体"/>
          <w:color w:val="000000"/>
          <w:sz w:val="24"/>
          <w:szCs w:val="21"/>
        </w:rPr>
      </w:r>
      <w:r/>
    </w:p>
    <w:p>
      <w:pPr>
        <w:pStyle w:val="86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86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86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865"/>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865"/>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865"/>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86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86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86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86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86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86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86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期：______年____月____日</w:t>
      </w:r>
      <w:r>
        <w:rPr>
          <w:rFonts w:hint="eastAsia" w:ascii="宋体" w:hAnsi="宋体"/>
          <w:color w:val="000000"/>
          <w:sz w:val="24"/>
          <w:szCs w:val="21"/>
        </w:rPr>
      </w:r>
      <w:r/>
    </w:p>
    <w:p>
      <w:pPr>
        <w:pStyle w:val="865"/>
        <w:rPr>
          <w:rFonts w:ascii="宋体" w:hAnsi="宋体"/>
          <w:b/>
          <w:color w:val="000000"/>
          <w:sz w:val="24"/>
          <w:szCs w:val="21"/>
        </w:rPr>
      </w:pPr>
      <w:r>
        <w:rPr>
          <w:rFonts w:ascii="宋体" w:hAnsi="宋体"/>
          <w:b/>
          <w:color w:val="000000"/>
          <w:sz w:val="24"/>
          <w:szCs w:val="21"/>
        </w:rPr>
      </w:r>
      <w:r/>
    </w:p>
    <w:p>
      <w:pPr>
        <w:pStyle w:val="949"/>
        <w:rPr>
          <w:rFonts w:ascii="宋体" w:hAnsi="宋体"/>
          <w:b/>
          <w:color w:val="000000"/>
          <w:sz w:val="24"/>
          <w:szCs w:val="21"/>
        </w:rPr>
      </w:pPr>
      <w:r>
        <w:rPr>
          <w:rFonts w:ascii="宋体" w:hAnsi="宋体"/>
          <w:b/>
          <w:color w:val="000000"/>
          <w:sz w:val="24"/>
          <w:szCs w:val="21"/>
        </w:rPr>
      </w:r>
      <w:r/>
    </w:p>
    <w:p>
      <w:pPr>
        <w:pStyle w:val="949"/>
        <w:rPr>
          <w:rFonts w:ascii="宋体" w:hAnsi="宋体"/>
          <w:b/>
          <w:color w:val="000000"/>
          <w:sz w:val="24"/>
          <w:szCs w:val="21"/>
        </w:rPr>
      </w:pPr>
      <w:r>
        <w:rPr>
          <w:rFonts w:ascii="宋体" w:hAnsi="宋体"/>
          <w:b/>
          <w:color w:val="000000"/>
          <w:sz w:val="24"/>
          <w:szCs w:val="21"/>
        </w:rPr>
      </w:r>
      <w:r/>
    </w:p>
    <w:p>
      <w:pPr>
        <w:pStyle w:val="949"/>
        <w:rPr>
          <w:rFonts w:ascii="宋体" w:hAnsi="宋体"/>
          <w:b/>
          <w:color w:val="000000"/>
          <w:sz w:val="24"/>
          <w:szCs w:val="21"/>
        </w:rPr>
      </w:pPr>
      <w:r>
        <w:rPr>
          <w:rFonts w:ascii="宋体" w:hAnsi="宋体"/>
          <w:b/>
          <w:color w:val="000000"/>
          <w:sz w:val="24"/>
          <w:szCs w:val="21"/>
        </w:rPr>
      </w:r>
      <w:r/>
    </w:p>
    <w:p>
      <w:pPr>
        <w:pStyle w:val="949"/>
        <w:rPr>
          <w:rFonts w:ascii="宋体" w:hAnsi="宋体"/>
          <w:b/>
          <w:color w:val="000000"/>
          <w:sz w:val="24"/>
          <w:szCs w:val="21"/>
        </w:rPr>
      </w:pPr>
      <w:r>
        <w:rPr>
          <w:rFonts w:ascii="宋体" w:hAnsi="宋体"/>
          <w:b/>
          <w:color w:val="000000"/>
          <w:sz w:val="24"/>
          <w:szCs w:val="21"/>
        </w:rPr>
      </w:r>
      <w:r/>
    </w:p>
    <w:p>
      <w:pPr>
        <w:pStyle w:val="949"/>
        <w:rPr>
          <w:rFonts w:ascii="宋体" w:hAnsi="宋体"/>
          <w:b/>
          <w:color w:val="000000"/>
          <w:sz w:val="24"/>
          <w:szCs w:val="21"/>
        </w:rPr>
      </w:pPr>
      <w:r>
        <w:rPr>
          <w:rFonts w:ascii="宋体" w:hAnsi="宋体"/>
          <w:b/>
          <w:color w:val="000000"/>
          <w:sz w:val="24"/>
          <w:szCs w:val="21"/>
        </w:rPr>
      </w:r>
      <w:r/>
    </w:p>
    <w:p>
      <w:pPr>
        <w:pStyle w:val="949"/>
        <w:rPr>
          <w:rFonts w:hint="eastAsia" w:ascii="宋体" w:hAnsi="宋体" w:eastAsia="仿宋_GB2312"/>
          <w:b/>
          <w:color w:val="000000"/>
          <w:sz w:val="24"/>
          <w:szCs w:val="21"/>
          <w:lang w:eastAsia="zh-CN"/>
        </w:rPr>
      </w:pPr>
      <w:r>
        <w:rPr>
          <w:rFonts w:hint="eastAsia" w:ascii="宋体" w:hAnsi="宋体" w:eastAsia="仿宋_GB2312"/>
          <w:b/>
          <w:color w:val="000000"/>
          <w:sz w:val="24"/>
          <w:szCs w:val="21"/>
          <w:lang w:eastAsia="zh-CN"/>
        </w:rPr>
      </w:r>
      <w:r/>
    </w:p>
    <w:p>
      <w:pPr>
        <w:pStyle w:val="949"/>
        <w:ind w:left="0" w:firstLine="0"/>
        <w:rPr>
          <w:rFonts w:hint="eastAsia" w:ascii="宋体" w:hAnsi="宋体" w:eastAsia="宋体" w:cs="宋体"/>
          <w:b/>
          <w:color w:val="000000"/>
          <w:sz w:val="24"/>
          <w:szCs w:val="24"/>
        </w:rPr>
      </w:pPr>
      <w:r>
        <w:rPr>
          <w:rFonts w:hint="eastAsia" w:ascii="宋体" w:hAnsi="宋体" w:eastAsia="宋体" w:cs="宋体"/>
          <w:b/>
          <w:color w:val="000000"/>
          <w:sz w:val="24"/>
          <w:szCs w:val="21"/>
        </w:rPr>
        <w:br w:type="page" w:clear="all"/>
      </w: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7           </w:t>
      </w:r>
      <w:r>
        <w:rPr>
          <w:rFonts w:hint="eastAsia" w:ascii="宋体" w:hAnsi="宋体" w:eastAsia="宋体" w:cs="宋体"/>
          <w:b/>
          <w:color w:val="000000"/>
          <w:sz w:val="24"/>
          <w:szCs w:val="24"/>
        </w:rPr>
        <w:t xml:space="preserve">主要标的信息（中标后将公示）</w:t>
      </w:r>
      <w:r>
        <w:rPr>
          <w:rFonts w:hint="eastAsia" w:ascii="宋体" w:hAnsi="宋体" w:eastAsia="宋体" w:cs="宋体"/>
          <w:b/>
          <w:color w:val="000000"/>
          <w:sz w:val="24"/>
          <w:szCs w:val="24"/>
        </w:rPr>
      </w:r>
      <w:r/>
    </w:p>
    <w:p>
      <w:pPr>
        <w:pStyle w:val="911"/>
        <w:ind w:left="0" w:right="0"/>
        <w:jc w:val="both"/>
        <w:keepLines w:val="0"/>
        <w:keepNext w:val="0"/>
        <w:spacing w:before="0" w:beforeAutospacing="0" w:after="317" w:afterAutospacing="0"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供应商全称：</w:t>
      </w:r>
      <w:r>
        <w:rPr>
          <w:rFonts w:hint="eastAsia" w:ascii="宋体" w:hAnsi="宋体" w:eastAsia="宋体" w:cs="宋体"/>
          <w:color w:val="000000"/>
          <w:sz w:val="21"/>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6"/>
      </w:tblGrid>
      <w:tr>
        <w:trPr/>
        <w:tc>
          <w:tcPr>
            <w:tcW w:w="8516" w:type="dxa"/>
            <w:vAlign w:val="top"/>
            <w:textDirection w:val="lrTb"/>
            <w:noWrap w:val="false"/>
          </w:tcPr>
          <w:p>
            <w:pPr>
              <w:pStyle w:val="911"/>
              <w:ind w:right="0"/>
              <w:jc w:val="center"/>
              <w:keepLines w:val="0"/>
              <w:keepNext w:val="0"/>
              <w:spacing w:before="0" w:beforeAutospacing="0" w:after="317" w:afterAutospacing="0" w:line="360" w:lineRule="auto"/>
              <w:widowControl w:val="off"/>
              <w:rPr>
                <w:rFonts w:hint="eastAsia" w:ascii="宋体" w:hAnsi="宋体" w:eastAsia="宋体" w:cs="宋体"/>
                <w:color w:val="000000"/>
                <w:sz w:val="21"/>
                <w:szCs w:val="21"/>
                <w:vertAlign w:val="baseline"/>
              </w:rPr>
              <w:suppressLineNumbers w:val="0"/>
            </w:pPr>
            <w:r>
              <w:rPr>
                <w:rFonts w:hint="eastAsia" w:ascii="宋体" w:hAnsi="宋体" w:eastAsia="宋体" w:cs="宋体"/>
                <w:color w:val="000000"/>
                <w:sz w:val="21"/>
                <w:szCs w:val="21"/>
              </w:rPr>
              <w:t xml:space="preserve">工程类</w:t>
            </w:r>
            <w:r>
              <w:rPr>
                <w:rFonts w:hint="eastAsia" w:ascii="宋体" w:hAnsi="宋体" w:eastAsia="宋体" w:cs="宋体"/>
                <w:color w:val="000000"/>
                <w:sz w:val="21"/>
                <w:szCs w:val="21"/>
                <w:vertAlign w:val="baseline"/>
              </w:rPr>
            </w:r>
            <w:r/>
          </w:p>
        </w:tc>
      </w:tr>
      <w:tr>
        <w:trPr/>
        <w:tc>
          <w:tcPr>
            <w:tcW w:w="8516" w:type="dxa"/>
            <w:vAlign w:val="top"/>
            <w:textDirection w:val="lrTb"/>
            <w:noWrap w:val="false"/>
          </w:tcPr>
          <w:p>
            <w:pPr>
              <w:pStyle w:val="911"/>
              <w:jc w:val="both"/>
              <w:keepLines w:val="0"/>
              <w:keepNext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名称：</w:t>
            </w:r>
            <w:r>
              <w:rPr>
                <w:color w:val="000000"/>
              </w:rPr>
            </w:r>
            <w:r/>
          </w:p>
          <w:p>
            <w:pPr>
              <w:pStyle w:val="911"/>
              <w:jc w:val="both"/>
              <w:keepLines w:val="0"/>
              <w:keepNext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施工范围：</w:t>
            </w:r>
            <w:r>
              <w:rPr>
                <w:color w:val="000000"/>
              </w:rPr>
            </w:r>
            <w:r/>
          </w:p>
          <w:p>
            <w:pPr>
              <w:pStyle w:val="911"/>
              <w:jc w:val="both"/>
              <w:keepLines w:val="0"/>
              <w:keepNext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施工工期：</w:t>
            </w:r>
            <w:r>
              <w:rPr>
                <w:color w:val="000000"/>
              </w:rPr>
            </w:r>
            <w:r/>
          </w:p>
          <w:p>
            <w:pPr>
              <w:pStyle w:val="911"/>
              <w:jc w:val="both"/>
              <w:keepLines w:val="0"/>
              <w:keepNext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项目经理：</w:t>
            </w:r>
            <w:r>
              <w:rPr>
                <w:color w:val="000000"/>
              </w:rPr>
            </w:r>
            <w:r/>
          </w:p>
          <w:p>
            <w:pPr>
              <w:pStyle w:val="911"/>
              <w:ind w:right="0"/>
              <w:jc w:val="both"/>
              <w:keepLines w:val="0"/>
              <w:keepNext w:val="0"/>
              <w:spacing w:before="0" w:beforeAutospacing="0" w:after="317" w:afterAutospacing="0" w:line="360" w:lineRule="auto"/>
              <w:widowControl w:val="off"/>
              <w:rPr>
                <w:rFonts w:hint="eastAsia" w:ascii="宋体" w:hAnsi="宋体" w:eastAsia="宋体" w:cs="宋体"/>
                <w:color w:val="000000"/>
                <w:sz w:val="21"/>
                <w:szCs w:val="21"/>
                <w:vertAlign w:val="baseline"/>
              </w:rPr>
              <w:suppressLineNumbers w:val="0"/>
            </w:pPr>
            <w:r>
              <w:rPr>
                <w:rFonts w:hint="eastAsia" w:ascii="宋体" w:hAnsi="宋体" w:eastAsia="宋体" w:cs="宋体"/>
                <w:color w:val="000000"/>
                <w:sz w:val="21"/>
                <w:szCs w:val="21"/>
              </w:rPr>
              <w:t xml:space="preserve">执业证书信息：</w:t>
            </w:r>
            <w:r>
              <w:rPr>
                <w:rFonts w:hint="eastAsia" w:ascii="宋体" w:hAnsi="宋体" w:eastAsia="宋体" w:cs="宋体"/>
                <w:color w:val="000000"/>
                <w:sz w:val="21"/>
                <w:szCs w:val="21"/>
                <w:vertAlign w:val="baseline"/>
              </w:rPr>
            </w:r>
            <w:r/>
          </w:p>
        </w:tc>
      </w:tr>
    </w:tbl>
    <w:p>
      <w:pPr>
        <w:pStyle w:val="911"/>
        <w:ind w:left="0" w:right="0"/>
        <w:jc w:val="both"/>
        <w:keepLines w:val="0"/>
        <w:keepNext w:val="0"/>
        <w:spacing w:before="0" w:beforeAutospacing="0" w:after="317" w:afterAutospacing="0"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r>
      <w:r/>
    </w:p>
    <w:p>
      <w:pPr>
        <w:pStyle w:val="949"/>
        <w:ind w:left="0" w:firstLine="0"/>
        <w:rPr>
          <w:rFonts w:hint="eastAsia" w:ascii="宋体" w:hAnsi="宋体"/>
          <w:b/>
          <w:color w:val="000000"/>
          <w:sz w:val="24"/>
          <w:szCs w:val="21"/>
        </w:rPr>
      </w:pPr>
      <w:r>
        <w:rPr>
          <w:rFonts w:hint="eastAsia" w:ascii="宋体" w:hAnsi="宋体"/>
          <w:b/>
          <w:color w:val="000000"/>
          <w:sz w:val="24"/>
          <w:szCs w:val="21"/>
        </w:rPr>
      </w:r>
      <w:r/>
    </w:p>
    <w:p>
      <w:pPr>
        <w:pStyle w:val="949"/>
        <w:ind w:left="0" w:firstLine="0"/>
        <w:rPr>
          <w:rFonts w:hint="eastAsia" w:ascii="宋体" w:hAnsi="宋体" w:eastAsia="宋体" w:cs="宋体"/>
          <w:b/>
          <w:color w:val="000000"/>
          <w:sz w:val="24"/>
          <w:szCs w:val="21"/>
          <w:lang w:val="en-US" w:eastAsia="zh-CN"/>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8</w:t>
      </w:r>
      <w:r>
        <w:rPr>
          <w:rFonts w:hint="eastAsia" w:ascii="宋体" w:hAnsi="宋体" w:eastAsia="宋体" w:cs="宋体"/>
          <w:b/>
          <w:color w:val="000000"/>
          <w:sz w:val="24"/>
          <w:szCs w:val="21"/>
          <w:lang w:val="en-US" w:eastAsia="zh-CN"/>
        </w:rPr>
      </w:r>
      <w:r/>
    </w:p>
    <w:p>
      <w:pPr>
        <w:pStyle w:val="865"/>
        <w:ind w:firstLine="1205"/>
        <w:rPr>
          <w:rFonts w:hint="eastAsia" w:ascii="宋体" w:hAnsi="宋体"/>
          <w:b/>
          <w:color w:val="000000"/>
          <w:sz w:val="24"/>
          <w:szCs w:val="21"/>
        </w:rPr>
      </w:pPr>
      <w:r>
        <w:rPr>
          <w:rFonts w:hint="eastAsia" w:ascii="宋体" w:hAnsi="宋体"/>
          <w:b/>
          <w:color w:val="000000"/>
          <w:sz w:val="24"/>
          <w:szCs w:val="21"/>
        </w:rPr>
        <w:t xml:space="preserve">具备履行合同所必需的设备和专业技术能力的书面声明</w:t>
      </w:r>
      <w:r>
        <w:rPr>
          <w:rFonts w:hint="eastAsia" w:ascii="宋体" w:hAnsi="宋体"/>
          <w:b/>
          <w:color w:val="000000"/>
          <w:sz w:val="24"/>
          <w:szCs w:val="21"/>
        </w:rPr>
      </w:r>
      <w:r/>
    </w:p>
    <w:p>
      <w:pPr>
        <w:pStyle w:val="865"/>
        <w:ind w:firstLine="1205"/>
        <w:rPr>
          <w:rFonts w:hint="eastAsia" w:ascii="宋体" w:hAnsi="宋体"/>
          <w:b/>
          <w:color w:val="000000"/>
          <w:sz w:val="24"/>
          <w:szCs w:val="21"/>
        </w:rPr>
      </w:pPr>
      <w:r>
        <w:rPr>
          <w:rFonts w:hint="eastAsia" w:ascii="宋体" w:hAnsi="宋体"/>
          <w:b/>
          <w:color w:val="000000"/>
          <w:sz w:val="24"/>
          <w:szCs w:val="21"/>
        </w:rPr>
      </w:r>
      <w:r/>
    </w:p>
    <w:p>
      <w:pPr>
        <w:pStyle w:val="865"/>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865"/>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865"/>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865"/>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865"/>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949"/>
        <w:ind w:left="0" w:firstLine="0"/>
        <w:rPr>
          <w:rFonts w:hint="eastAsia" w:ascii="宋体" w:hAnsi="宋体" w:eastAsia="宋体" w:cs="宋体"/>
          <w:bCs/>
          <w:color w:val="000000"/>
          <w:sz w:val="24"/>
          <w:szCs w:val="21"/>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9</w:t>
      </w:r>
      <w:r>
        <w:rPr>
          <w:rFonts w:hint="eastAsia" w:ascii="宋体" w:hAnsi="宋体" w:eastAsia="宋体" w:cs="宋体"/>
          <w:bCs/>
          <w:color w:val="000000"/>
          <w:sz w:val="24"/>
          <w:szCs w:val="21"/>
        </w:rPr>
      </w:r>
      <w:r/>
    </w:p>
    <w:p>
      <w:pPr>
        <w:pStyle w:val="865"/>
        <w:spacing w:line="460" w:lineRule="exact"/>
        <w:rPr>
          <w:rFonts w:ascii="宋体" w:hAnsi="宋体"/>
          <w:b/>
          <w:color w:val="000000"/>
          <w:sz w:val="24"/>
          <w:szCs w:val="21"/>
        </w:rPr>
      </w:pPr>
      <w:r>
        <w:rPr>
          <w:rFonts w:hint="eastAsia" w:ascii="宋体" w:hAnsi="宋体"/>
          <w:bCs/>
          <w:color w:val="000000"/>
          <w:sz w:val="24"/>
          <w:szCs w:val="21"/>
        </w:rPr>
        <w:t xml:space="preserve">                         </w:t>
      </w:r>
      <w:r>
        <w:rPr>
          <w:rFonts w:ascii="宋体" w:hAnsi="宋体"/>
          <w:b/>
          <w:color w:val="000000"/>
          <w:sz w:val="24"/>
          <w:szCs w:val="21"/>
        </w:rPr>
      </w:r>
      <w:r/>
    </w:p>
    <w:p>
      <w:pPr>
        <w:pStyle w:val="865"/>
        <w:ind w:left="480"/>
        <w:rPr>
          <w:rFonts w:hint="eastAsia" w:ascii="宋体" w:hAnsi="宋体"/>
          <w:b/>
          <w:color w:val="000000"/>
          <w:sz w:val="24"/>
          <w:szCs w:val="21"/>
        </w:rPr>
      </w:pPr>
      <w:r>
        <w:rPr>
          <w:rFonts w:hint="eastAsia" w:ascii="宋体" w:hAnsi="宋体"/>
          <w:b/>
          <w:color w:val="000000"/>
          <w:sz w:val="24"/>
          <w:szCs w:val="21"/>
        </w:rPr>
        <w:t xml:space="preserve">参加政府采购活动前 3 年内在经营活动中没有重大违法记录的书面声明</w:t>
      </w:r>
      <w:r>
        <w:rPr>
          <w:rFonts w:hint="eastAsia" w:ascii="宋体" w:hAnsi="宋体"/>
          <w:b/>
          <w:color w:val="000000"/>
          <w:sz w:val="24"/>
          <w:szCs w:val="21"/>
        </w:rPr>
      </w:r>
      <w:r/>
    </w:p>
    <w:p>
      <w:pPr>
        <w:pStyle w:val="865"/>
        <w:jc w:val="center"/>
        <w:spacing w:line="460" w:lineRule="exact"/>
        <w:rPr>
          <w:rFonts w:ascii="宋体" w:hAnsi="宋体"/>
          <w:b/>
          <w:bCs/>
          <w:color w:val="000000"/>
          <w:sz w:val="24"/>
          <w:szCs w:val="21"/>
        </w:rPr>
      </w:pPr>
      <w:r>
        <w:rPr>
          <w:rFonts w:ascii="宋体" w:hAnsi="宋体"/>
          <w:b/>
          <w:bCs/>
          <w:color w:val="000000"/>
          <w:sz w:val="24"/>
          <w:szCs w:val="21"/>
        </w:rPr>
      </w:r>
      <w:r/>
    </w:p>
    <w:p>
      <w:pPr>
        <w:pStyle w:val="865"/>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r>
        <w:rPr>
          <w:rFonts w:hint="eastAsia" w:ascii="宋体" w:hAnsi="宋体"/>
          <w:bCs/>
          <w:color w:val="000000"/>
          <w:sz w:val="24"/>
          <w:szCs w:val="21"/>
        </w:rPr>
      </w:r>
      <w:r/>
    </w:p>
    <w:p>
      <w:pPr>
        <w:pStyle w:val="865"/>
        <w:rPr>
          <w:rFonts w:hint="eastAsia" w:ascii="宋体" w:hAnsi="宋体"/>
          <w:b/>
          <w:color w:val="000000"/>
          <w:sz w:val="24"/>
          <w:szCs w:val="21"/>
        </w:rPr>
      </w:pPr>
      <w:r>
        <w:rPr>
          <w:rFonts w:hint="eastAsia" w:ascii="宋体" w:hAnsi="宋体"/>
          <w:b/>
          <w:color w:val="000000"/>
          <w:sz w:val="24"/>
          <w:szCs w:val="21"/>
        </w:rPr>
        <w:br w:type="page" w:clear="all"/>
      </w:r>
      <w:r>
        <w:rPr>
          <w:rFonts w:hint="eastAsia" w:ascii="宋体" w:hAnsi="宋体"/>
          <w:b/>
          <w:color w:val="000000"/>
          <w:sz w:val="24"/>
          <w:szCs w:val="21"/>
        </w:rPr>
      </w:r>
      <w:r/>
    </w:p>
    <w:p>
      <w:pPr>
        <w:pStyle w:val="865"/>
        <w:jc w:val="both"/>
        <w:spacing w:line="500" w:lineRule="exact"/>
        <w:rPr>
          <w:rFonts w:ascii="宋体" w:hAnsi="宋体" w:eastAsia="等线"/>
          <w:b/>
          <w:color w:val="000000"/>
          <w:sz w:val="24"/>
          <w:szCs w:val="24"/>
        </w:rPr>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10</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eastAsia="宋体" w:cs="宋体"/>
          <w:b/>
          <w:color w:val="000000"/>
          <w:sz w:val="24"/>
          <w:szCs w:val="21"/>
          <w:lang w:val="en-US" w:eastAsia="zh-CN"/>
        </w:rPr>
        <w:t xml:space="preserve"> </w:t>
      </w:r>
      <w:r>
        <w:rPr>
          <w:rFonts w:hint="eastAsia" w:ascii="宋体" w:hAnsi="宋体" w:eastAsia="宋体" w:cs="宋体"/>
          <w:b/>
          <w:color w:val="000000"/>
          <w:sz w:val="24"/>
          <w:szCs w:val="24"/>
        </w:rPr>
        <w:t xml:space="preserve">供应商信用承诺函</w:t>
      </w:r>
      <w:r>
        <w:rPr>
          <w:rFonts w:ascii="宋体" w:hAnsi="宋体" w:eastAsia="等线"/>
          <w:b/>
          <w:color w:val="000000"/>
          <w:sz w:val="24"/>
          <w:szCs w:val="24"/>
        </w:rPr>
      </w:r>
      <w:r/>
    </w:p>
    <w:p>
      <w:pPr>
        <w:pStyle w:val="865"/>
        <w:spacing w:line="500" w:lineRule="exact"/>
        <w:rPr>
          <w:rFonts w:ascii="方正仿宋_GBK" w:hAnsi="等线" w:eastAsia="等线"/>
          <w:color w:val="000000"/>
          <w:sz w:val="24"/>
          <w:szCs w:val="24"/>
        </w:rPr>
      </w:pPr>
      <w:r>
        <w:rPr>
          <w:rFonts w:ascii="方正仿宋_GBK" w:hAnsi="等线" w:eastAsia="等线"/>
          <w:color w:val="000000"/>
          <w:sz w:val="24"/>
          <w:szCs w:val="24"/>
        </w:rPr>
      </w:r>
      <w:r/>
    </w:p>
    <w:p>
      <w:pPr>
        <w:pStyle w:val="865"/>
        <w:spacing w:line="560" w:lineRule="exact"/>
        <w:rPr>
          <w:rFonts w:ascii="宋体" w:hAnsi="宋体" w:cs="宋体"/>
          <w:color w:val="000000"/>
          <w:sz w:val="24"/>
          <w:szCs w:val="24"/>
        </w:rPr>
      </w:pPr>
      <w:r>
        <w:rPr>
          <w:rFonts w:hint="eastAsia" w:ascii="宋体" w:hAnsi="宋体" w:cs="宋体"/>
          <w:color w:val="000000"/>
          <w:sz w:val="24"/>
          <w:szCs w:val="24"/>
        </w:rPr>
        <w:t xml:space="preserve">承诺主体名称：</w:t>
      </w:r>
      <w:r>
        <w:rPr>
          <w:rFonts w:ascii="宋体" w:hAnsi="宋体" w:cs="宋体"/>
          <w:color w:val="000000"/>
          <w:sz w:val="24"/>
          <w:szCs w:val="24"/>
        </w:rPr>
      </w:r>
      <w:r/>
    </w:p>
    <w:p>
      <w:pPr>
        <w:pStyle w:val="865"/>
        <w:spacing w:line="560" w:lineRule="exact"/>
        <w:rPr>
          <w:rFonts w:ascii="宋体" w:hAnsi="宋体" w:cs="宋体"/>
          <w:color w:val="000000"/>
          <w:sz w:val="24"/>
          <w:szCs w:val="24"/>
        </w:rPr>
      </w:pPr>
      <w:r>
        <w:rPr>
          <w:rFonts w:hint="eastAsia" w:ascii="宋体" w:hAnsi="宋体" w:cs="宋体"/>
          <w:color w:val="000000"/>
          <w:sz w:val="24"/>
          <w:szCs w:val="24"/>
        </w:rPr>
        <w:t xml:space="preserve">统一社会信用代码：</w:t>
      </w:r>
      <w:r>
        <w:rPr>
          <w:rFonts w:ascii="宋体" w:hAnsi="宋体" w:cs="宋体"/>
          <w:color w:val="000000"/>
          <w:sz w:val="24"/>
          <w:szCs w:val="24"/>
        </w:rPr>
      </w:r>
      <w:r/>
    </w:p>
    <w:p>
      <w:pPr>
        <w:pStyle w:val="865"/>
        <w:spacing w:line="560" w:lineRule="exact"/>
        <w:rPr>
          <w:rFonts w:ascii="宋体" w:hAnsi="宋体" w:cs="宋体"/>
          <w:color w:val="000000"/>
          <w:sz w:val="24"/>
          <w:szCs w:val="24"/>
        </w:rPr>
      </w:pPr>
      <w:r>
        <w:rPr>
          <w:rFonts w:ascii="宋体" w:hAnsi="宋体" w:cs="宋体"/>
          <w:color w:val="000000"/>
          <w:sz w:val="24"/>
          <w:szCs w:val="24"/>
        </w:rPr>
      </w:r>
      <w:r/>
    </w:p>
    <w:p>
      <w:pPr>
        <w:pStyle w:val="865"/>
        <w:ind w:firstLine="420"/>
        <w:spacing w:line="560" w:lineRule="exact"/>
        <w:rPr>
          <w:rFonts w:ascii="宋体" w:hAnsi="宋体" w:cs="宋体"/>
          <w:color w:val="000000"/>
          <w:sz w:val="24"/>
          <w:szCs w:val="24"/>
        </w:rPr>
      </w:pPr>
      <w:r>
        <w:rPr>
          <w:rFonts w:hint="eastAsia" w:ascii="宋体" w:hAnsi="宋体" w:cs="宋体"/>
          <w:color w:val="000000"/>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cs="宋体"/>
          <w:color w:val="000000"/>
          <w:sz w:val="24"/>
          <w:szCs w:val="24"/>
        </w:rPr>
      </w:r>
      <w:r/>
    </w:p>
    <w:p>
      <w:pPr>
        <w:pStyle w:val="865"/>
        <w:ind w:firstLine="420"/>
        <w:spacing w:line="560" w:lineRule="exact"/>
        <w:rPr>
          <w:rFonts w:ascii="宋体" w:hAnsi="宋体" w:cs="宋体"/>
          <w:color w:val="000000"/>
          <w:sz w:val="24"/>
          <w:szCs w:val="24"/>
        </w:rPr>
      </w:pPr>
      <w:r>
        <w:rPr>
          <w:rFonts w:hint="eastAsia" w:ascii="宋体" w:hAnsi="宋体" w:cs="宋体"/>
          <w:color w:val="000000"/>
          <w:sz w:val="24"/>
          <w:szCs w:val="24"/>
        </w:rPr>
        <w:t xml:space="preserve">一、对提供给注册登记部门、行业管理部门、司法部门、行业组织以及在政府采购活动中提交的所有资料的合法性、真实性、准确性和有效性负责；</w:t>
      </w:r>
      <w:r>
        <w:rPr>
          <w:rFonts w:ascii="宋体" w:hAnsi="宋体" w:cs="宋体"/>
          <w:color w:val="000000"/>
          <w:sz w:val="24"/>
          <w:szCs w:val="24"/>
        </w:rPr>
      </w:r>
      <w:r/>
    </w:p>
    <w:p>
      <w:pPr>
        <w:pStyle w:val="865"/>
        <w:ind w:firstLine="420"/>
        <w:spacing w:line="560" w:lineRule="exact"/>
        <w:rPr>
          <w:rFonts w:ascii="宋体" w:hAnsi="宋体" w:cs="宋体"/>
          <w:color w:val="000000"/>
          <w:sz w:val="24"/>
          <w:szCs w:val="24"/>
        </w:rPr>
      </w:pPr>
      <w:r>
        <w:rPr>
          <w:rFonts w:hint="eastAsia" w:ascii="宋体" w:hAnsi="宋体" w:cs="宋体"/>
          <w:color w:val="000000"/>
          <w:sz w:val="24"/>
          <w:szCs w:val="24"/>
        </w:rPr>
        <w:t xml:space="preserve">二、严格按照国家法律、法规和规章开展采购活动，全面履行应尽的责任和义务，全面做到履约守信，具备《中华人民共和国政府采购法》第二十二条第一款规定的条件;</w:t>
      </w:r>
      <w:r>
        <w:rPr>
          <w:rFonts w:ascii="宋体" w:hAnsi="宋体" w:cs="宋体"/>
          <w:color w:val="000000"/>
          <w:sz w:val="24"/>
          <w:szCs w:val="24"/>
        </w:rPr>
      </w:r>
      <w:r/>
    </w:p>
    <w:p>
      <w:pPr>
        <w:pStyle w:val="865"/>
        <w:ind w:firstLine="420"/>
        <w:spacing w:line="560" w:lineRule="exact"/>
        <w:rPr>
          <w:rFonts w:ascii="宋体" w:hAnsi="宋体" w:cs="宋体"/>
          <w:color w:val="000000"/>
          <w:sz w:val="24"/>
          <w:szCs w:val="24"/>
        </w:rPr>
      </w:pPr>
      <w:r>
        <w:rPr>
          <w:rFonts w:hint="eastAsia" w:ascii="宋体" w:hAnsi="宋体" w:cs="宋体"/>
          <w:color w:val="000000"/>
          <w:sz w:val="24"/>
          <w:szCs w:val="24"/>
        </w:rPr>
        <w:t xml:space="preserve">三、严格依法开展生产经营活动，主动接受行业监管，自愿接受依法开展的日常检查；违法失信经营后将自愿接受约束和惩戒，并依法承担相应责任；</w:t>
      </w:r>
      <w:r>
        <w:rPr>
          <w:rFonts w:ascii="宋体" w:hAnsi="宋体" w:cs="宋体"/>
          <w:color w:val="000000"/>
          <w:sz w:val="24"/>
          <w:szCs w:val="24"/>
        </w:rPr>
      </w:r>
      <w:r/>
    </w:p>
    <w:p>
      <w:pPr>
        <w:pStyle w:val="865"/>
        <w:ind w:firstLine="420"/>
        <w:spacing w:line="560" w:lineRule="exact"/>
        <w:rPr>
          <w:rFonts w:ascii="宋体" w:hAnsi="宋体" w:cs="宋体"/>
          <w:color w:val="000000"/>
          <w:sz w:val="24"/>
          <w:szCs w:val="24"/>
        </w:rPr>
      </w:pPr>
      <w:r>
        <w:rPr>
          <w:rFonts w:hint="eastAsia" w:ascii="宋体" w:hAnsi="宋体" w:cs="宋体"/>
          <w:color w:val="000000"/>
          <w:sz w:val="24"/>
          <w:szCs w:val="24"/>
        </w:rPr>
        <w:t xml:space="preserve">四、自觉接受行政管理部门、行业组织、社会公众、新闻舆论的监督；</w:t>
      </w:r>
      <w:r>
        <w:rPr>
          <w:rFonts w:ascii="宋体" w:hAnsi="宋体" w:cs="宋体"/>
          <w:color w:val="000000"/>
          <w:sz w:val="24"/>
          <w:szCs w:val="24"/>
        </w:rPr>
      </w:r>
      <w:r/>
    </w:p>
    <w:p>
      <w:pPr>
        <w:pStyle w:val="865"/>
        <w:ind w:firstLine="420"/>
        <w:spacing w:line="560" w:lineRule="exact"/>
        <w:rPr>
          <w:rFonts w:ascii="宋体" w:hAnsi="宋体" w:cs="宋体"/>
          <w:color w:val="000000"/>
          <w:sz w:val="24"/>
          <w:szCs w:val="24"/>
        </w:rPr>
      </w:pPr>
      <w:r>
        <w:rPr>
          <w:rFonts w:hint="eastAsia" w:ascii="宋体" w:hAnsi="宋体" w:cs="宋体"/>
          <w:color w:val="000000"/>
          <w:sz w:val="24"/>
          <w:szCs w:val="24"/>
        </w:rPr>
        <w:t xml:space="preserve">五、自觉做到自我约束、自我管理，不制假售假、商标侵权、虚假宣传、违约毁约、恶意逃债、偷税漏税、垄断和不正当竞争，维护经营者、消费者的合法权益；</w:t>
      </w:r>
      <w:r>
        <w:rPr>
          <w:rFonts w:ascii="宋体" w:hAnsi="宋体" w:cs="宋体"/>
          <w:color w:val="000000"/>
          <w:sz w:val="24"/>
          <w:szCs w:val="24"/>
        </w:rPr>
      </w:r>
      <w:r/>
    </w:p>
    <w:p>
      <w:pPr>
        <w:pStyle w:val="865"/>
        <w:ind w:firstLine="420"/>
        <w:spacing w:line="560" w:lineRule="exact"/>
        <w:rPr>
          <w:rFonts w:ascii="宋体" w:hAnsi="宋体" w:cs="宋体"/>
          <w:color w:val="000000"/>
          <w:sz w:val="24"/>
          <w:szCs w:val="24"/>
        </w:rPr>
      </w:pPr>
      <w:r>
        <w:rPr>
          <w:rFonts w:hint="eastAsia" w:ascii="宋体" w:hAnsi="宋体" w:cs="宋体"/>
          <w:color w:val="000000"/>
          <w:sz w:val="24"/>
          <w:szCs w:val="24"/>
        </w:rPr>
        <w:t xml:space="preserve">六、提出政府采购质疑和投诉坚持依法依规、诚实信用原则，在全国范围12个月内没有三次以上查无实据的政府采购投诉；</w:t>
      </w:r>
      <w:r>
        <w:rPr>
          <w:rFonts w:ascii="宋体" w:hAnsi="宋体" w:cs="宋体"/>
          <w:color w:val="000000"/>
          <w:sz w:val="24"/>
          <w:szCs w:val="24"/>
        </w:rPr>
      </w:r>
      <w:r/>
    </w:p>
    <w:p>
      <w:pPr>
        <w:pStyle w:val="865"/>
        <w:ind w:firstLine="420"/>
        <w:spacing w:line="560" w:lineRule="exact"/>
        <w:rPr>
          <w:rFonts w:ascii="宋体" w:hAnsi="宋体" w:cs="宋体"/>
          <w:color w:val="000000"/>
          <w:sz w:val="24"/>
          <w:szCs w:val="24"/>
        </w:rPr>
      </w:pPr>
      <w:r>
        <w:rPr>
          <w:rFonts w:hint="eastAsia" w:ascii="宋体" w:hAnsi="宋体" w:cs="宋体"/>
          <w:color w:val="000000"/>
          <w:sz w:val="24"/>
          <w:szCs w:val="24"/>
        </w:rPr>
        <w:t xml:space="preserve">七、严格遵守信用信息公示相关规定，向社会公示信用信息；</w:t>
      </w:r>
      <w:r>
        <w:rPr>
          <w:rFonts w:ascii="宋体" w:hAnsi="宋体" w:cs="宋体"/>
          <w:color w:val="000000"/>
          <w:sz w:val="24"/>
          <w:szCs w:val="24"/>
        </w:rPr>
      </w:r>
      <w:r/>
    </w:p>
    <w:p>
      <w:pPr>
        <w:pStyle w:val="865"/>
        <w:ind w:firstLine="420"/>
        <w:spacing w:line="560" w:lineRule="exact"/>
        <w:rPr>
          <w:rFonts w:ascii="宋体" w:hAnsi="宋体" w:cs="宋体"/>
          <w:color w:val="000000"/>
          <w:sz w:val="24"/>
          <w:szCs w:val="24"/>
        </w:rPr>
      </w:pPr>
      <w:r>
        <w:rPr>
          <w:rFonts w:hint="eastAsia" w:ascii="宋体" w:hAnsi="宋体" w:cs="宋体"/>
          <w:color w:val="000000"/>
          <w:sz w:val="24"/>
          <w:szCs w:val="24"/>
        </w:rPr>
        <w:t xml:space="preserve">八、在“信用中国”和“中国政府采购网”网站中无严重失信记录；</w:t>
      </w:r>
      <w:r>
        <w:rPr>
          <w:rFonts w:ascii="宋体" w:hAnsi="宋体" w:cs="宋体"/>
          <w:color w:val="000000"/>
          <w:sz w:val="24"/>
          <w:szCs w:val="24"/>
        </w:rPr>
      </w:r>
      <w:r/>
    </w:p>
    <w:p>
      <w:pPr>
        <w:pStyle w:val="865"/>
        <w:ind w:firstLine="420"/>
        <w:spacing w:line="560" w:lineRule="exact"/>
        <w:rPr>
          <w:rFonts w:ascii="宋体" w:hAnsi="宋体" w:cs="宋体"/>
          <w:color w:val="000000"/>
          <w:sz w:val="24"/>
          <w:szCs w:val="24"/>
        </w:rPr>
      </w:pPr>
      <w:r>
        <w:rPr>
          <w:rFonts w:hint="eastAsia" w:ascii="宋体" w:hAnsi="宋体" w:cs="宋体"/>
          <w:color w:val="000000"/>
          <w:sz w:val="24"/>
          <w:szCs w:val="24"/>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s="宋体"/>
          <w:color w:val="000000"/>
          <w:sz w:val="24"/>
          <w:szCs w:val="24"/>
        </w:rPr>
      </w:r>
      <w:r/>
    </w:p>
    <w:p>
      <w:pPr>
        <w:pStyle w:val="865"/>
        <w:ind w:firstLine="420"/>
        <w:spacing w:line="560" w:lineRule="exact"/>
        <w:rPr>
          <w:rFonts w:ascii="宋体" w:hAnsi="宋体" w:cs="宋体"/>
          <w:color w:val="000000"/>
          <w:sz w:val="24"/>
          <w:szCs w:val="24"/>
        </w:rPr>
      </w:pPr>
      <w:r>
        <w:rPr>
          <w:rFonts w:hint="eastAsia" w:ascii="宋体" w:hAnsi="宋体" w:cs="宋体"/>
          <w:color w:val="000000"/>
          <w:sz w:val="24"/>
          <w:szCs w:val="24"/>
        </w:rPr>
        <w:t xml:space="preserve">十、本承诺书自签订之日起生效。</w:t>
      </w:r>
      <w:r>
        <w:rPr>
          <w:rFonts w:ascii="宋体" w:hAnsi="宋体" w:cs="宋体"/>
          <w:color w:val="000000"/>
          <w:sz w:val="24"/>
          <w:szCs w:val="24"/>
        </w:rPr>
      </w:r>
      <w:r/>
    </w:p>
    <w:p>
      <w:pPr>
        <w:pStyle w:val="865"/>
        <w:ind w:firstLine="420"/>
        <w:spacing w:line="560" w:lineRule="exact"/>
        <w:rPr>
          <w:rFonts w:ascii="宋体" w:hAnsi="宋体" w:cs="宋体"/>
          <w:color w:val="000000"/>
          <w:sz w:val="24"/>
          <w:szCs w:val="24"/>
        </w:rPr>
      </w:pPr>
      <w:r>
        <w:rPr>
          <w:rFonts w:hint="eastAsia" w:ascii="宋体" w:hAnsi="宋体" w:cs="宋体"/>
          <w:color w:val="000000"/>
          <w:sz w:val="24"/>
          <w:szCs w:val="24"/>
        </w:rPr>
        <w:t xml:space="preserve"> （注：法定代表人或负责人、主体名称发生变更的应当重新做出承诺。）</w:t>
      </w:r>
      <w:r>
        <w:rPr>
          <w:rFonts w:ascii="宋体" w:hAnsi="宋体" w:cs="宋体"/>
          <w:color w:val="000000"/>
          <w:sz w:val="24"/>
          <w:szCs w:val="24"/>
        </w:rPr>
      </w:r>
      <w:r/>
    </w:p>
    <w:p>
      <w:pPr>
        <w:pStyle w:val="865"/>
        <w:spacing w:line="560" w:lineRule="exact"/>
        <w:rPr>
          <w:rFonts w:ascii="宋体" w:hAnsi="宋体" w:cs="宋体"/>
          <w:color w:val="000000"/>
          <w:sz w:val="24"/>
          <w:szCs w:val="24"/>
        </w:rPr>
      </w:pPr>
      <w:r>
        <w:rPr>
          <w:rFonts w:ascii="宋体" w:hAnsi="宋体" w:cs="宋体"/>
          <w:color w:val="000000"/>
          <w:sz w:val="24"/>
          <w:szCs w:val="24"/>
        </w:rPr>
      </w:r>
      <w:r/>
    </w:p>
    <w:p>
      <w:pPr>
        <w:pStyle w:val="865"/>
        <w:spacing w:line="560" w:lineRule="exact"/>
        <w:rPr>
          <w:rFonts w:ascii="宋体" w:hAnsi="宋体" w:cs="宋体"/>
          <w:color w:val="000000"/>
          <w:sz w:val="24"/>
          <w:szCs w:val="24"/>
        </w:rPr>
      </w:pPr>
      <w:r>
        <w:rPr>
          <w:rFonts w:ascii="宋体" w:hAnsi="宋体" w:cs="宋体"/>
          <w:color w:val="000000"/>
          <w:sz w:val="24"/>
          <w:szCs w:val="24"/>
        </w:rPr>
      </w:r>
      <w:r/>
    </w:p>
    <w:p>
      <w:pPr>
        <w:pStyle w:val="865"/>
        <w:spacing w:line="560" w:lineRule="exact"/>
        <w:rPr>
          <w:rFonts w:ascii="宋体" w:hAnsi="宋体" w:cs="宋体"/>
          <w:color w:val="000000"/>
          <w:sz w:val="24"/>
          <w:szCs w:val="24"/>
        </w:rPr>
      </w:pPr>
      <w:r>
        <w:rPr>
          <w:rFonts w:ascii="宋体" w:hAnsi="宋体" w:cs="宋体"/>
          <w:color w:val="000000"/>
          <w:sz w:val="24"/>
          <w:szCs w:val="24"/>
        </w:rPr>
      </w:r>
      <w:r/>
    </w:p>
    <w:p>
      <w:pPr>
        <w:pStyle w:val="865"/>
        <w:jc w:val="center"/>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  承诺单位（加盖CA电子公章）：    </w:t>
      </w:r>
      <w:r>
        <w:rPr>
          <w:rFonts w:hint="eastAsia" w:ascii="宋体" w:hAnsi="宋体" w:cs="宋体"/>
          <w:color w:val="000000"/>
          <w:sz w:val="24"/>
          <w:szCs w:val="24"/>
        </w:rPr>
      </w:r>
      <w:r/>
    </w:p>
    <w:p>
      <w:pPr>
        <w:pStyle w:val="865"/>
        <w:jc w:val="center"/>
        <w:spacing w:line="560" w:lineRule="exact"/>
        <w:rPr>
          <w:rFonts w:hint="eastAsia" w:ascii="宋体" w:hAnsi="宋体" w:cs="宋体"/>
          <w:color w:val="000000"/>
          <w:sz w:val="24"/>
          <w:szCs w:val="24"/>
        </w:rPr>
      </w:pP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年  月  日</w:t>
      </w:r>
      <w:r>
        <w:rPr>
          <w:rFonts w:hint="eastAsia" w:ascii="宋体" w:hAnsi="宋体" w:cs="宋体"/>
          <w:color w:val="000000"/>
          <w:sz w:val="24"/>
          <w:szCs w:val="24"/>
        </w:rPr>
      </w:r>
      <w:r/>
    </w:p>
    <w:p>
      <w:pPr>
        <w:pStyle w:val="945"/>
        <w:ind w:left="0" w:right="0" w:firstLine="240"/>
        <w:jc w:val="both"/>
        <w:keepLines w:val="0"/>
        <w:keepNext w:val="0"/>
        <w:spacing w:before="0" w:beforeAutospacing="0" w:after="0" w:afterAutospacing="0" w:line="558" w:lineRule="atLeas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b/>
          <w:color w:val="000000"/>
          <w:sz w:val="24"/>
          <w:szCs w:val="21"/>
        </w:rPr>
        <w:br w:type="page" w:clear="all"/>
      </w:r>
      <w:r>
        <w:rPr>
          <w:rFonts w:hint="eastAsia" w:ascii="宋体" w:hAnsi="宋体" w:eastAsia="宋体" w:cs="宋体"/>
          <w:b/>
          <w:bCs/>
          <w:color w:val="000000"/>
          <w:sz w:val="24"/>
          <w:szCs w:val="24"/>
        </w:rPr>
        <w:t xml:space="preserve">附件11    </w:t>
      </w:r>
      <w:r>
        <w:rPr>
          <w:rFonts w:hint="eastAsia" w:ascii="宋体" w:hAnsi="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中小企业声明函（</w:t>
      </w:r>
      <w:r>
        <w:rPr>
          <w:rStyle w:val="923"/>
          <w:rFonts w:hint="eastAsia" w:ascii="宋体" w:hAnsi="宋体" w:eastAsia="宋体" w:cs="宋体"/>
          <w:b/>
          <w:bCs/>
          <w:color w:val="000000"/>
          <w:sz w:val="24"/>
          <w:szCs w:val="24"/>
          <w:highlight w:val="none"/>
          <w:lang w:val="en-US" w:eastAsia="zh-CN" w:bidi="ar-SA"/>
        </w:rPr>
        <w:t xml:space="preserve">工程、服务</w:t>
      </w:r>
      <w:r>
        <w:rPr>
          <w:rFonts w:hint="eastAsia" w:ascii="宋体" w:hAnsi="宋体" w:eastAsia="宋体" w:cs="宋体"/>
          <w:b/>
          <w:bCs/>
          <w:color w:val="000000"/>
          <w:sz w:val="24"/>
          <w:szCs w:val="24"/>
        </w:rPr>
        <w:t xml:space="preserve">）</w:t>
      </w:r>
      <w:r>
        <w:rPr>
          <w:color w:val="000000"/>
        </w:rPr>
      </w:r>
      <w:r/>
    </w:p>
    <w:p>
      <w:pPr>
        <w:pStyle w:val="945"/>
        <w:ind w:left="0" w:firstLine="480"/>
        <w:jc w:val="both"/>
        <w:keepLines w:val="0"/>
        <w:keepNext w:val="0"/>
        <w:spacing w:before="0" w:beforeAutospacing="0" w:after="0" w:afterAutospacing="0" w:line="400" w:lineRule="atLeas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w:t>
      </w:r>
      <w:r>
        <w:rPr>
          <w:color w:val="000000"/>
        </w:rPr>
      </w:r>
      <w:r/>
    </w:p>
    <w:p>
      <w:pPr>
        <w:pStyle w:val="865"/>
        <w:ind w:firstLine="420"/>
        <w:jc w:val="left"/>
        <w:spacing w:line="360" w:lineRule="auto"/>
        <w:rPr>
          <w:color w:val="000000"/>
        </w:rPr>
      </w:pPr>
      <w:r>
        <w:rPr>
          <w:rFonts w:hint="eastAsia"/>
          <w:color w:val="000000"/>
        </w:rPr>
        <w:t xml:space="preserve">本公司（联合体）郑重声明，根据《政府采购促进中小企业发展管理办法》（财库﹝2020﹞46 号）的规定，本公司（联合体）参加</w:t>
      </w:r>
      <w:r>
        <w:rPr>
          <w:rFonts w:hint="eastAsia"/>
          <w:color w:val="000000"/>
          <w:u w:val="single"/>
        </w:rPr>
        <w:t xml:space="preserve">（单位名称）</w:t>
      </w:r>
      <w:r>
        <w:rPr>
          <w:rFonts w:hint="eastAsia"/>
          <w:color w:val="000000"/>
        </w:rPr>
        <w:t xml:space="preserve">的</w:t>
      </w:r>
      <w:r>
        <w:rPr>
          <w:rFonts w:hint="eastAsia"/>
          <w:color w:val="000000"/>
          <w:u w:val="single"/>
        </w:rPr>
        <w:t xml:space="preserve">（项目名称）</w:t>
      </w:r>
      <w:r>
        <w:rPr>
          <w:rFonts w:hint="eastAsia"/>
          <w:color w:val="000000"/>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rPr>
      </w:r>
      <w:r/>
    </w:p>
    <w:p>
      <w:pPr>
        <w:pStyle w:val="865"/>
        <w:ind w:firstLine="420"/>
        <w:jc w:val="left"/>
        <w:spacing w:line="360" w:lineRule="auto"/>
        <w:rPr>
          <w:color w:val="000000"/>
          <w:u w:val="single"/>
        </w:rPr>
      </w:pPr>
      <w:r>
        <w:rPr>
          <w:rFonts w:hint="eastAsia"/>
          <w:color w:val="000000"/>
        </w:rPr>
        <w:t xml:space="preserve">1.</w:t>
      </w:r>
      <w:r>
        <w:rPr>
          <w:rFonts w:hint="eastAsia" w:ascii="宋体" w:hAnsi="宋体" w:eastAsia="宋体" w:cs="宋体"/>
          <w:color w:val="000000"/>
          <w:szCs w:val="21"/>
          <w:highlight w:val="white"/>
          <w:u w:val="single"/>
        </w:rPr>
        <w:t xml:space="preserve">（标的名称） </w:t>
      </w:r>
      <w:r>
        <w:rPr>
          <w:rFonts w:hint="eastAsia" w:ascii="宋体" w:hAnsi="宋体" w:eastAsia="宋体" w:cs="宋体"/>
          <w:color w:val="000000"/>
          <w:szCs w:val="21"/>
          <w:highlight w:val="white"/>
        </w:rPr>
        <w:t xml:space="preserve">，属于</w:t>
      </w:r>
      <w:r>
        <w:rPr>
          <w:rFonts w:hint="eastAsia" w:ascii="宋体" w:hAnsi="宋体" w:eastAsia="宋体" w:cs="宋体"/>
          <w:color w:val="000000"/>
          <w:szCs w:val="21"/>
          <w:highlight w:val="white"/>
          <w:u w:val="single"/>
        </w:rPr>
        <w:t xml:space="preserve">（建筑业）（该行业类别不可修改）</w:t>
      </w:r>
      <w:r>
        <w:rPr>
          <w:rFonts w:hint="eastAsia" w:ascii="宋体" w:hAnsi="宋体" w:eastAsia="宋体" w:cs="宋体"/>
          <w:color w:val="000000"/>
          <w:szCs w:val="21"/>
          <w:highlight w:val="white"/>
        </w:rPr>
        <w:t xml:space="preserve">；承建（承接）企业为</w:t>
      </w:r>
      <w:r>
        <w:rPr>
          <w:rFonts w:hint="eastAsia" w:ascii="宋体" w:hAnsi="宋体" w:eastAsia="宋体" w:cs="宋体"/>
          <w:color w:val="000000"/>
          <w:szCs w:val="21"/>
          <w:highlight w:val="white"/>
          <w:u w:val="single"/>
        </w:rPr>
        <w:t xml:space="preserve">（企业名称）</w:t>
      </w:r>
      <w:r>
        <w:rPr>
          <w:rFonts w:hint="eastAsia" w:ascii="宋体" w:hAnsi="宋体" w:eastAsia="宋体" w:cs="宋体"/>
          <w:color w:val="000000"/>
          <w:szCs w:val="21"/>
          <w:highlight w:val="white"/>
        </w:rPr>
        <w:t xml:space="preserve">，从业人员</w:t>
      </w:r>
      <w:r>
        <w:rPr>
          <w:rFonts w:hint="eastAsia" w:ascii="宋体" w:hAnsi="宋体" w:eastAsia="宋体" w:cs="宋体"/>
          <w:color w:val="000000"/>
          <w:szCs w:val="21"/>
          <w:highlight w:val="white"/>
          <w:u w:val="single"/>
        </w:rPr>
        <w:t xml:space="preserve">      </w:t>
      </w:r>
      <w:r>
        <w:rPr>
          <w:rFonts w:hint="eastAsia" w:ascii="宋体" w:hAnsi="宋体" w:eastAsia="宋体" w:cs="宋体"/>
          <w:color w:val="000000"/>
          <w:szCs w:val="21"/>
          <w:highlight w:val="white"/>
        </w:rPr>
        <w:t xml:space="preserve">人，营业收入为</w:t>
      </w:r>
      <w:r>
        <w:rPr>
          <w:rFonts w:hint="eastAsia" w:ascii="宋体" w:hAnsi="宋体" w:eastAsia="宋体" w:cs="宋体"/>
          <w:color w:val="000000"/>
          <w:szCs w:val="21"/>
          <w:highlight w:val="white"/>
          <w:u w:val="single"/>
        </w:rPr>
        <w:t xml:space="preserve">      </w:t>
      </w:r>
      <w:r>
        <w:rPr>
          <w:rFonts w:hint="eastAsia" w:ascii="宋体" w:hAnsi="宋体" w:eastAsia="宋体" w:cs="宋体"/>
          <w:color w:val="000000"/>
          <w:szCs w:val="21"/>
          <w:highlight w:val="white"/>
        </w:rPr>
        <w:t xml:space="preserve">万元，资产总额为</w:t>
      </w:r>
      <w:r>
        <w:rPr>
          <w:rFonts w:hint="eastAsia" w:ascii="宋体" w:hAnsi="宋体" w:eastAsia="宋体" w:cs="宋体"/>
          <w:color w:val="000000"/>
          <w:szCs w:val="21"/>
          <w:highlight w:val="white"/>
          <w:u w:val="single"/>
        </w:rPr>
        <w:t xml:space="preserve">       </w:t>
      </w:r>
      <w:r>
        <w:rPr>
          <w:rFonts w:hint="eastAsia" w:ascii="宋体" w:hAnsi="宋体" w:eastAsia="宋体" w:cs="宋体"/>
          <w:color w:val="000000"/>
          <w:szCs w:val="21"/>
          <w:highlight w:val="white"/>
        </w:rPr>
        <w:t xml:space="preserve">万元</w:t>
      </w:r>
      <w:r>
        <w:rPr>
          <w:rFonts w:hint="eastAsia" w:ascii="宋体" w:hAnsi="宋体" w:eastAsia="宋体" w:cs="宋体"/>
          <w:color w:val="000000"/>
          <w:szCs w:val="21"/>
          <w:highlight w:val="white"/>
          <w:lang w:eastAsia="en-US"/>
        </w:rPr>
        <w:fldChar w:fldCharType="begin"/>
      </w:r>
      <w:r>
        <w:rPr>
          <w:rFonts w:hint="eastAsia" w:ascii="宋体" w:hAnsi="宋体" w:eastAsia="宋体" w:cs="宋体"/>
          <w:color w:val="000000"/>
          <w:spacing w:val="-1"/>
          <w:szCs w:val="21"/>
          <w:highlight w:val="white"/>
          <w:vertAlign w:val="superscript"/>
        </w:rPr>
        <w:instrText xml:space="preserve"> HYPERLINK \l "br1" </w:instrText>
      </w:r>
      <w:r>
        <w:rPr>
          <w:rFonts w:hint="eastAsia" w:ascii="宋体" w:hAnsi="宋体" w:eastAsia="宋体" w:cs="宋体"/>
          <w:color w:val="000000"/>
          <w:szCs w:val="21"/>
          <w:highlight w:val="white"/>
          <w:lang w:eastAsia="en-US"/>
        </w:rPr>
        <w:fldChar w:fldCharType="separate"/>
      </w:r>
      <w:r>
        <w:rPr>
          <w:rFonts w:hint="eastAsia" w:ascii="宋体" w:hAnsi="宋体" w:eastAsia="宋体" w:cs="宋体"/>
          <w:color w:val="000000"/>
          <w:spacing w:val="-1"/>
          <w:szCs w:val="21"/>
          <w:highlight w:val="white"/>
          <w:vertAlign w:val="superscript"/>
        </w:rPr>
        <w:t xml:space="preserve">1</w:t>
      </w:r>
      <w:r>
        <w:rPr>
          <w:rFonts w:hint="eastAsia" w:ascii="宋体" w:hAnsi="宋体" w:eastAsia="宋体" w:cs="宋体"/>
          <w:color w:val="000000"/>
          <w:szCs w:val="21"/>
          <w:highlight w:val="white"/>
          <w:lang w:eastAsia="en-US"/>
        </w:rPr>
        <w:fldChar w:fldCharType="end"/>
      </w:r>
      <w:r>
        <w:rPr>
          <w:rFonts w:hint="eastAsia" w:ascii="宋体" w:hAnsi="宋体" w:eastAsia="宋体" w:cs="宋体"/>
          <w:color w:val="000000"/>
          <w:szCs w:val="21"/>
          <w:highlight w:val="white"/>
        </w:rPr>
        <w:t xml:space="preserve">，属于</w:t>
      </w:r>
      <w:r>
        <w:rPr>
          <w:rFonts w:hint="eastAsia" w:ascii="宋体" w:hAnsi="宋体" w:eastAsia="宋体" w:cs="宋体"/>
          <w:color w:val="000000"/>
          <w:szCs w:val="21"/>
          <w:highlight w:val="white"/>
          <w:u w:val="single"/>
        </w:rPr>
        <w:t xml:space="preserve">（中型企业、小型企业、微型企业）；</w:t>
      </w:r>
      <w:r>
        <w:rPr>
          <w:color w:val="000000"/>
          <w:u w:val="single"/>
        </w:rPr>
      </w:r>
      <w:r/>
    </w:p>
    <w:p>
      <w:pPr>
        <w:pStyle w:val="865"/>
        <w:ind w:firstLine="420"/>
        <w:jc w:val="left"/>
        <w:spacing w:line="360" w:lineRule="auto"/>
        <w:rPr>
          <w:color w:val="000000"/>
          <w:u w:val="single"/>
        </w:rPr>
      </w:pPr>
      <w:r>
        <w:rPr>
          <w:rFonts w:hint="eastAsia"/>
          <w:color w:val="000000"/>
        </w:rPr>
        <w:t xml:space="preserve">2. </w:t>
      </w:r>
      <w:r>
        <w:rPr>
          <w:rFonts w:hint="eastAsia" w:ascii="宋体" w:hAnsi="宋体" w:eastAsia="宋体" w:cs="宋体"/>
          <w:color w:val="000000"/>
          <w:szCs w:val="21"/>
          <w:highlight w:val="white"/>
          <w:u w:val="single"/>
        </w:rPr>
        <w:t xml:space="preserve">（标的名称） </w:t>
      </w:r>
      <w:r>
        <w:rPr>
          <w:rFonts w:hint="eastAsia" w:ascii="宋体" w:hAnsi="宋体" w:eastAsia="宋体" w:cs="宋体"/>
          <w:color w:val="000000"/>
          <w:szCs w:val="21"/>
          <w:highlight w:val="white"/>
        </w:rPr>
        <w:t xml:space="preserve">，属于</w:t>
      </w:r>
      <w:r>
        <w:rPr>
          <w:rFonts w:hint="eastAsia" w:ascii="宋体" w:hAnsi="宋体" w:eastAsia="宋体" w:cs="宋体"/>
          <w:color w:val="000000"/>
          <w:szCs w:val="21"/>
          <w:highlight w:val="white"/>
          <w:u w:val="single"/>
        </w:rPr>
        <w:t xml:space="preserve">（建筑业）（该行业类别不可修改）</w:t>
      </w:r>
      <w:r>
        <w:rPr>
          <w:rFonts w:hint="eastAsia" w:ascii="宋体" w:hAnsi="宋体" w:eastAsia="宋体" w:cs="宋体"/>
          <w:color w:val="000000"/>
          <w:szCs w:val="21"/>
          <w:highlight w:val="white"/>
        </w:rPr>
        <w:t xml:space="preserve">；承建（承接）企业为</w:t>
      </w:r>
      <w:r>
        <w:rPr>
          <w:rFonts w:hint="eastAsia" w:ascii="宋体" w:hAnsi="宋体" w:eastAsia="宋体" w:cs="宋体"/>
          <w:color w:val="000000"/>
          <w:szCs w:val="21"/>
          <w:highlight w:val="white"/>
          <w:u w:val="single"/>
        </w:rPr>
        <w:t xml:space="preserve">（企业名称）</w:t>
      </w:r>
      <w:r>
        <w:rPr>
          <w:rFonts w:hint="eastAsia" w:ascii="宋体" w:hAnsi="宋体" w:eastAsia="宋体" w:cs="宋体"/>
          <w:color w:val="000000"/>
          <w:szCs w:val="21"/>
          <w:highlight w:val="white"/>
        </w:rPr>
        <w:t xml:space="preserve">，从业人员</w:t>
      </w:r>
      <w:r>
        <w:rPr>
          <w:rFonts w:hint="eastAsia" w:ascii="宋体" w:hAnsi="宋体" w:eastAsia="宋体" w:cs="宋体"/>
          <w:color w:val="000000"/>
          <w:szCs w:val="21"/>
          <w:highlight w:val="white"/>
          <w:u w:val="single"/>
        </w:rPr>
        <w:t xml:space="preserve">      </w:t>
      </w:r>
      <w:r>
        <w:rPr>
          <w:rFonts w:hint="eastAsia" w:ascii="宋体" w:hAnsi="宋体" w:eastAsia="宋体" w:cs="宋体"/>
          <w:color w:val="000000"/>
          <w:szCs w:val="21"/>
          <w:highlight w:val="white"/>
        </w:rPr>
        <w:t xml:space="preserve">人，营业收入为</w:t>
      </w:r>
      <w:r>
        <w:rPr>
          <w:rFonts w:hint="eastAsia" w:ascii="宋体" w:hAnsi="宋体" w:eastAsia="宋体" w:cs="宋体"/>
          <w:color w:val="000000"/>
          <w:szCs w:val="21"/>
          <w:highlight w:val="white"/>
          <w:u w:val="single"/>
        </w:rPr>
        <w:t xml:space="preserve">      </w:t>
      </w:r>
      <w:r>
        <w:rPr>
          <w:rFonts w:hint="eastAsia" w:ascii="宋体" w:hAnsi="宋体" w:eastAsia="宋体" w:cs="宋体"/>
          <w:color w:val="000000"/>
          <w:szCs w:val="21"/>
          <w:highlight w:val="white"/>
        </w:rPr>
        <w:t xml:space="preserve">万元，资产总额为</w:t>
      </w:r>
      <w:r>
        <w:rPr>
          <w:rFonts w:hint="eastAsia" w:ascii="宋体" w:hAnsi="宋体" w:eastAsia="宋体" w:cs="宋体"/>
          <w:color w:val="000000"/>
          <w:szCs w:val="21"/>
          <w:highlight w:val="white"/>
          <w:u w:val="single"/>
        </w:rPr>
        <w:t xml:space="preserve">       </w:t>
      </w:r>
      <w:r>
        <w:rPr>
          <w:rFonts w:hint="eastAsia" w:ascii="宋体" w:hAnsi="宋体" w:eastAsia="宋体" w:cs="宋体"/>
          <w:color w:val="000000"/>
          <w:szCs w:val="21"/>
          <w:highlight w:val="white"/>
        </w:rPr>
        <w:t xml:space="preserve">万元</w:t>
      </w:r>
      <w:r>
        <w:rPr>
          <w:rFonts w:hint="eastAsia" w:ascii="宋体" w:hAnsi="宋体" w:eastAsia="宋体" w:cs="宋体"/>
          <w:color w:val="000000"/>
          <w:szCs w:val="21"/>
          <w:highlight w:val="white"/>
          <w:lang w:eastAsia="en-US"/>
        </w:rPr>
        <w:fldChar w:fldCharType="begin"/>
      </w:r>
      <w:r>
        <w:rPr>
          <w:rFonts w:hint="eastAsia" w:ascii="宋体" w:hAnsi="宋体" w:eastAsia="宋体" w:cs="宋体"/>
          <w:color w:val="000000"/>
          <w:spacing w:val="-1"/>
          <w:szCs w:val="21"/>
          <w:highlight w:val="white"/>
          <w:vertAlign w:val="superscript"/>
        </w:rPr>
        <w:instrText xml:space="preserve"> HYPERLINK \l "br1" </w:instrText>
      </w:r>
      <w:r>
        <w:rPr>
          <w:rFonts w:hint="eastAsia" w:ascii="宋体" w:hAnsi="宋体" w:eastAsia="宋体" w:cs="宋体"/>
          <w:color w:val="000000"/>
          <w:szCs w:val="21"/>
          <w:highlight w:val="white"/>
          <w:lang w:eastAsia="en-US"/>
        </w:rPr>
        <w:fldChar w:fldCharType="separate"/>
      </w:r>
      <w:r>
        <w:rPr>
          <w:rFonts w:hint="eastAsia" w:ascii="宋体" w:hAnsi="宋体" w:eastAsia="宋体" w:cs="宋体"/>
          <w:color w:val="000000"/>
          <w:spacing w:val="-1"/>
          <w:szCs w:val="21"/>
          <w:highlight w:val="white"/>
          <w:vertAlign w:val="superscript"/>
        </w:rPr>
        <w:t xml:space="preserve">1</w:t>
      </w:r>
      <w:r>
        <w:rPr>
          <w:rFonts w:hint="eastAsia" w:ascii="宋体" w:hAnsi="宋体" w:eastAsia="宋体" w:cs="宋体"/>
          <w:color w:val="000000"/>
          <w:szCs w:val="21"/>
          <w:highlight w:val="white"/>
          <w:lang w:eastAsia="en-US"/>
        </w:rPr>
        <w:fldChar w:fldCharType="end"/>
      </w:r>
      <w:r>
        <w:rPr>
          <w:rFonts w:hint="eastAsia" w:ascii="宋体" w:hAnsi="宋体" w:eastAsia="宋体" w:cs="宋体"/>
          <w:color w:val="000000"/>
          <w:szCs w:val="21"/>
          <w:highlight w:val="white"/>
        </w:rPr>
        <w:t xml:space="preserve">，属于</w:t>
      </w:r>
      <w:r>
        <w:rPr>
          <w:rFonts w:hint="eastAsia" w:ascii="宋体" w:hAnsi="宋体" w:eastAsia="宋体" w:cs="宋体"/>
          <w:color w:val="000000"/>
          <w:szCs w:val="21"/>
          <w:highlight w:val="white"/>
          <w:u w:val="single"/>
        </w:rPr>
        <w:t xml:space="preserve">（中型企业、小型企业、微型企业）；</w:t>
      </w:r>
      <w:r>
        <w:rPr>
          <w:color w:val="000000"/>
          <w:u w:val="single"/>
        </w:rPr>
      </w:r>
      <w:r/>
    </w:p>
    <w:p>
      <w:pPr>
        <w:pStyle w:val="865"/>
        <w:ind w:firstLine="420"/>
        <w:jc w:val="left"/>
        <w:spacing w:line="360" w:lineRule="auto"/>
        <w:rPr>
          <w:color w:val="000000"/>
        </w:rPr>
      </w:pPr>
      <w:r>
        <w:rPr>
          <w:rFonts w:hint="eastAsia"/>
          <w:color w:val="000000"/>
        </w:rPr>
        <w:t xml:space="preserve">……</w:t>
      </w:r>
      <w:r>
        <w:rPr>
          <w:color w:val="000000"/>
        </w:rPr>
      </w:r>
      <w:r/>
    </w:p>
    <w:p>
      <w:pPr>
        <w:pStyle w:val="865"/>
        <w:ind w:firstLine="420"/>
        <w:jc w:val="left"/>
        <w:spacing w:line="360" w:lineRule="auto"/>
        <w:rPr>
          <w:color w:val="000000"/>
        </w:rPr>
      </w:pPr>
      <w:r>
        <w:rPr>
          <w:rFonts w:hint="eastAsia"/>
          <w:color w:val="000000"/>
        </w:rPr>
        <w:t xml:space="preserve">以上企业，不属于大企业的分支机构，不存在控股股东为大企业的情形，也不存在与大企业的负责人为同一人的情形。</w:t>
      </w:r>
      <w:r>
        <w:rPr>
          <w:color w:val="000000"/>
        </w:rPr>
      </w:r>
      <w:r/>
    </w:p>
    <w:p>
      <w:pPr>
        <w:pStyle w:val="865"/>
        <w:ind w:firstLine="420"/>
        <w:jc w:val="left"/>
        <w:spacing w:line="360" w:lineRule="auto"/>
        <w:rPr>
          <w:color w:val="000000"/>
        </w:rPr>
      </w:pPr>
      <w:r>
        <w:rPr>
          <w:rFonts w:hint="eastAsia"/>
          <w:color w:val="000000"/>
        </w:rPr>
        <w:t xml:space="preserve">本企业对上述声明内容的真实性负责。如有虚假，将依法承担相应责任。</w:t>
      </w:r>
      <w:r>
        <w:rPr>
          <w:color w:val="000000"/>
        </w:rPr>
      </w:r>
      <w:r/>
    </w:p>
    <w:p>
      <w:pPr>
        <w:pStyle w:val="865"/>
        <w:jc w:val="left"/>
        <w:spacing w:line="360" w:lineRule="auto"/>
        <w:rPr>
          <w:color w:val="000000"/>
        </w:rPr>
      </w:pPr>
      <w:r>
        <w:rPr>
          <w:color w:val="000000"/>
        </w:rPr>
      </w:r>
      <w:r/>
    </w:p>
    <w:p>
      <w:pPr>
        <w:pStyle w:val="865"/>
        <w:ind w:firstLine="4620"/>
        <w:jc w:val="left"/>
        <w:spacing w:line="360" w:lineRule="auto"/>
        <w:rPr>
          <w:color w:val="000000"/>
        </w:rPr>
      </w:pPr>
      <w:r>
        <w:rPr>
          <w:rFonts w:hint="eastAsia"/>
          <w:color w:val="000000"/>
        </w:rPr>
        <w:t xml:space="preserve">企业名称（加盖CA电子公章）：</w:t>
      </w:r>
      <w:r>
        <w:rPr>
          <w:color w:val="000000"/>
        </w:rPr>
      </w:r>
      <w:r/>
    </w:p>
    <w:p>
      <w:pPr>
        <w:pStyle w:val="865"/>
        <w:ind w:firstLine="4620"/>
        <w:jc w:val="left"/>
        <w:spacing w:line="360" w:lineRule="auto"/>
        <w:rPr>
          <w:rFonts w:hint="eastAsia"/>
          <w:color w:val="000000"/>
        </w:rPr>
      </w:pPr>
      <w:r>
        <w:rPr>
          <w:rFonts w:hint="eastAsia"/>
          <w:color w:val="000000"/>
        </w:rPr>
        <w:t xml:space="preserve">日 期：</w:t>
      </w:r>
      <w:r>
        <w:rPr>
          <w:rFonts w:hint="eastAsia"/>
          <w:color w:val="000000"/>
        </w:rPr>
      </w:r>
      <w:r/>
    </w:p>
    <w:p>
      <w:pPr>
        <w:pStyle w:val="947"/>
        <w:rPr>
          <w:rFonts w:hint="eastAsia"/>
          <w:color w:val="000000"/>
        </w:rPr>
      </w:pPr>
      <w:r>
        <w:rPr>
          <w:rFonts w:hint="eastAsia"/>
          <w:color w:val="000000"/>
        </w:rPr>
      </w:r>
      <w:r/>
    </w:p>
    <w:p>
      <w:pPr>
        <w:pStyle w:val="865"/>
        <w:spacing w:line="360" w:lineRule="auto"/>
        <w:rPr>
          <w:rFonts w:ascii="宋体" w:hAnsi="宋体"/>
          <w:color w:val="000000"/>
        </w:rPr>
      </w:pPr>
      <w:r>
        <w:rPr>
          <w:rFonts w:hint="eastAsia" w:ascii="宋体" w:hAnsi="宋体"/>
          <w:color w:val="000000"/>
        </w:rPr>
        <w:t xml:space="preserve">注：1、</w:t>
      </w:r>
      <w:r>
        <w:rPr>
          <w:rFonts w:hint="eastAsia"/>
          <w:color w:val="000000"/>
        </w:rPr>
        <w:t xml:space="preserve">从业人员（不仅指在职职工）、营业收入、资产总额填报上一年度数据，无上一年度数据的新成立企业可不填报。</w:t>
      </w:r>
      <w:r>
        <w:rPr>
          <w:rFonts w:ascii="宋体" w:hAnsi="宋体"/>
          <w:color w:val="000000"/>
        </w:rPr>
      </w:r>
      <w:r/>
    </w:p>
    <w:p>
      <w:pPr>
        <w:pStyle w:val="865"/>
        <w:ind w:firstLine="420"/>
        <w:spacing w:line="360" w:lineRule="auto"/>
        <w:rPr>
          <w:rFonts w:ascii="宋体" w:hAnsi="宋体"/>
          <w:color w:val="000000"/>
        </w:rPr>
      </w:pPr>
      <w:r>
        <w:rPr>
          <w:rFonts w:hint="eastAsia" w:ascii="宋体" w:hAnsi="宋体"/>
          <w:color w:val="000000"/>
        </w:rPr>
        <w:t xml:space="preserve">2、供应商如不提供此声明函，价格将不做相应扣除。</w:t>
      </w:r>
      <w:r>
        <w:rPr>
          <w:rFonts w:ascii="宋体" w:hAnsi="宋体"/>
          <w:color w:val="000000"/>
        </w:rPr>
      </w:r>
      <w:r/>
    </w:p>
    <w:p>
      <w:pPr>
        <w:pStyle w:val="865"/>
        <w:spacing w:line="360" w:lineRule="auto"/>
        <w:rPr>
          <w:rFonts w:ascii="宋体" w:hAnsi="宋体"/>
          <w:color w:val="000000"/>
        </w:rPr>
      </w:pPr>
      <w:r>
        <w:rPr>
          <w:rFonts w:hint="eastAsia" w:ascii="宋体" w:hAnsi="宋体"/>
          <w:color w:val="000000"/>
        </w:rPr>
        <w:t xml:space="preserve">    3、企业声明函请完整填写，中标后将公示。</w:t>
      </w:r>
      <w:r>
        <w:rPr>
          <w:rFonts w:ascii="宋体" w:hAnsi="宋体"/>
          <w:color w:val="000000"/>
        </w:rPr>
      </w:r>
      <w:r/>
    </w:p>
    <w:p>
      <w:pPr>
        <w:pStyle w:val="865"/>
        <w:ind w:firstLine="420"/>
        <w:jc w:val="left"/>
        <w:spacing w:line="360" w:lineRule="auto"/>
        <w:rPr>
          <w:color w:val="000000"/>
        </w:rPr>
      </w:pPr>
      <w:r>
        <w:rPr>
          <w:rFonts w:hint="eastAsia"/>
          <w:color w:val="000000"/>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rPr>
          <w:color w:val="000000"/>
        </w:rPr>
      </w:r>
      <w:r/>
    </w:p>
    <w:p>
      <w:pPr>
        <w:pStyle w:val="865"/>
        <w:ind w:firstLine="420"/>
        <w:jc w:val="left"/>
        <w:spacing w:line="360" w:lineRule="auto"/>
        <w:rPr>
          <w:color w:val="000000"/>
        </w:rPr>
      </w:pPr>
      <w:r>
        <w:rPr>
          <w:rFonts w:hint="eastAsia"/>
          <w:color w:val="000000"/>
        </w:rPr>
        <w:t xml:space="preserve">5、中小企业不得属于大企业的分支机构，不得存在控股股东为大企业的情形，不得存在与大企业的负责人为同一人的情形。</w:t>
      </w:r>
      <w:r>
        <w:rPr>
          <w:color w:val="000000"/>
        </w:rPr>
      </w:r>
      <w:r/>
    </w:p>
    <w:p>
      <w:pPr>
        <w:pStyle w:val="865"/>
        <w:ind w:firstLine="420"/>
        <w:jc w:val="left"/>
        <w:spacing w:line="360" w:lineRule="auto"/>
        <w:rPr>
          <w:rFonts w:hint="eastAsia" w:ascii="Arial" w:hAnsi="Arial" w:eastAsia="幼圆" w:cs="微软雅黑"/>
          <w:b/>
          <w:bCs/>
          <w:color w:val="000000"/>
        </w:rPr>
      </w:pPr>
      <w:r>
        <w:rPr>
          <w:rFonts w:hint="eastAsia"/>
          <w:color w:val="000000"/>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hint="eastAsia" w:ascii="Arial" w:hAnsi="Arial" w:eastAsia="幼圆" w:cs="微软雅黑"/>
          <w:b/>
          <w:bCs/>
          <w:color w:val="000000"/>
        </w:rPr>
        <w:br w:type="page" w:clear="all"/>
      </w:r>
      <w:r>
        <w:rPr>
          <w:rFonts w:hint="eastAsia" w:ascii="Arial" w:hAnsi="Arial" w:eastAsia="幼圆" w:cs="微软雅黑"/>
          <w:b/>
          <w:bCs/>
          <w:color w:val="000000"/>
        </w:rPr>
      </w:r>
      <w:r/>
    </w:p>
    <w:p>
      <w:pPr>
        <w:pStyle w:val="865"/>
        <w:jc w:val="center"/>
        <w:keepLines/>
        <w:keepNext/>
        <w:spacing w:before="300" w:after="300" w:line="360" w:lineRule="auto"/>
        <w:widowControl/>
        <w:rPr>
          <w:rFonts w:ascii="Arial" w:hAnsi="Arial" w:eastAsia="幼圆" w:cs="Arial"/>
          <w:b/>
          <w:bCs/>
          <w:color w:val="000000"/>
        </w:rPr>
        <w:outlineLvl w:val="1"/>
      </w:pPr>
      <w:r>
        <w:rPr>
          <w:rFonts w:hint="eastAsia" w:ascii="Arial" w:hAnsi="Arial" w:eastAsia="幼圆" w:cs="微软雅黑"/>
          <w:b/>
          <w:bCs/>
          <w:color w:val="000000"/>
        </w:rPr>
        <w:t xml:space="preserve">中小微企业划型标准</w:t>
      </w:r>
      <w:r>
        <w:rPr>
          <w:rFonts w:ascii="Arial" w:hAnsi="Arial" w:eastAsia="幼圆" w:cs="Arial"/>
          <w:b/>
          <w:bCs/>
          <w:color w:val="000000"/>
        </w:rPr>
      </w:r>
      <w:r/>
    </w:p>
    <w:tbl>
      <w:tblPr>
        <w:tblW w:w="9700" w:type="dxa"/>
        <w:tblCellSpacing w:w="15" w:type="dxa"/>
        <w:tblInd w:w="-108"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1"/>
        <w:gridCol w:w="1699"/>
        <w:gridCol w:w="1061"/>
        <w:gridCol w:w="1887"/>
        <w:gridCol w:w="2411"/>
        <w:gridCol w:w="1201"/>
      </w:tblGrid>
      <w:tr>
        <w:trPr>
          <w:tblCellSpacing w:w="15" w:type="dxa"/>
          <w:trHeight w:val="285"/>
        </w:trPr>
        <w:tc>
          <w:tcPr>
            <w:tcMar>
              <w:left w:w="105" w:type="dxa"/>
              <w:top w:w="0" w:type="dxa"/>
              <w:right w:w="105" w:type="dxa"/>
              <w:bottom w:w="0" w:type="dxa"/>
            </w:tcMar>
            <w:tcW w:w="1396"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行业名称</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指标名称</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计量单位</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中型</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小型</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5"/>
              <w:ind w:firstLine="420"/>
              <w:spacing w:after="150" w:line="360" w:lineRule="auto"/>
              <w:rPr>
                <w:color w:val="000000"/>
                <w:sz w:val="21"/>
                <w:szCs w:val="21"/>
              </w:rPr>
            </w:pPr>
            <w:r>
              <w:rPr>
                <w:rStyle w:val="950"/>
                <w:rFonts w:hint="eastAsia" w:cs="仿宋"/>
                <w:color w:val="000000"/>
                <w:sz w:val="21"/>
                <w:szCs w:val="21"/>
              </w:rPr>
              <w:t xml:space="preserve">微型</w:t>
            </w:r>
            <w:r>
              <w:rPr>
                <w:color w:val="000000"/>
                <w:sz w:val="21"/>
                <w:szCs w:val="21"/>
              </w:rPr>
            </w:r>
            <w:r/>
          </w:p>
        </w:tc>
      </w:tr>
      <w:tr>
        <w:trPr>
          <w:tblCellSpacing w:w="15" w:type="dxa"/>
          <w:trHeight w:val="225"/>
        </w:trPr>
        <w:tc>
          <w:tcPr>
            <w:tcMar>
              <w:left w:w="105" w:type="dxa"/>
              <w:top w:w="0" w:type="dxa"/>
              <w:right w:w="105" w:type="dxa"/>
              <w:bottom w:w="0" w:type="dxa"/>
            </w:tcMar>
            <w:tcW w:w="1396"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农、林、牧、渔</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500≤Y＜20000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50≤Y＜500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Y＜50</w:t>
            </w:r>
            <w:r>
              <w:rPr>
                <w:color w:val="000000"/>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工业</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300≤X＜1000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20≤X＜300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5"/>
              <w:jc w:val="center"/>
              <w:spacing w:after="150" w:line="360" w:lineRule="auto"/>
              <w:rPr>
                <w:rStyle w:val="950"/>
                <w:rFonts w:cs="仿宋"/>
                <w:color w:val="000000"/>
                <w:sz w:val="21"/>
                <w:szCs w:val="21"/>
              </w:rPr>
            </w:pPr>
            <w:r>
              <w:rPr>
                <w:rStyle w:val="950"/>
                <w:rFonts w:hint="eastAsia" w:cs="仿宋"/>
                <w:color w:val="000000"/>
                <w:sz w:val="21"/>
                <w:szCs w:val="21"/>
              </w:rPr>
              <w:t xml:space="preserve">X＜20</w:t>
            </w:r>
            <w:r>
              <w:rPr>
                <w:rStyle w:val="950"/>
                <w:rFonts w:cs="仿宋"/>
                <w:color w:val="000000"/>
                <w:sz w:val="21"/>
                <w:szCs w:val="21"/>
              </w:rPr>
            </w:r>
            <w:r/>
          </w:p>
        </w:tc>
      </w:tr>
      <w:tr>
        <w:trPr>
          <w:tblCellSpacing w:w="15" w:type="dxa"/>
          <w:trHeight w:val="225"/>
        </w:trPr>
        <w:tc>
          <w:tcPr>
            <w:tcW w:w="1396" w:type="dxa"/>
            <w:vAlign w:val="center"/>
            <w:vMerge w:val="continue"/>
            <w:textDirection w:val="lrTb"/>
            <w:noWrap w:val="false"/>
          </w:tcPr>
          <w:p>
            <w:pPr>
              <w:pStyle w:val="865"/>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2000≤Y＜40000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300≤Y＜2000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5"/>
              <w:jc w:val="center"/>
              <w:spacing w:after="150" w:line="360" w:lineRule="auto"/>
              <w:rPr>
                <w:rStyle w:val="950"/>
                <w:rFonts w:cs="仿宋"/>
                <w:color w:val="000000"/>
                <w:sz w:val="21"/>
                <w:szCs w:val="21"/>
              </w:rPr>
            </w:pPr>
            <w:r>
              <w:rPr>
                <w:rStyle w:val="950"/>
                <w:rFonts w:hint="eastAsia" w:cs="仿宋"/>
                <w:color w:val="000000"/>
                <w:sz w:val="21"/>
                <w:szCs w:val="21"/>
              </w:rPr>
              <w:t xml:space="preserve">Y＜300</w:t>
            </w:r>
            <w:r>
              <w:rPr>
                <w:rStyle w:val="950"/>
                <w:rFonts w:cs="仿宋"/>
                <w:color w:val="000000"/>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建筑业</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6000≤Y＜80000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300≤Y＜6000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5"/>
              <w:jc w:val="center"/>
              <w:spacing w:after="150" w:line="360" w:lineRule="auto"/>
              <w:rPr>
                <w:rStyle w:val="950"/>
                <w:rFonts w:cs="仿宋"/>
                <w:color w:val="000000"/>
                <w:sz w:val="21"/>
                <w:szCs w:val="21"/>
              </w:rPr>
            </w:pPr>
            <w:r>
              <w:rPr>
                <w:rStyle w:val="950"/>
                <w:rFonts w:hint="eastAsia" w:cs="仿宋"/>
                <w:color w:val="000000"/>
                <w:sz w:val="21"/>
                <w:szCs w:val="21"/>
              </w:rPr>
              <w:t xml:space="preserve">Y＜300</w:t>
            </w:r>
            <w:r>
              <w:rPr>
                <w:rStyle w:val="950"/>
                <w:rFonts w:cs="仿宋"/>
                <w:color w:val="000000"/>
                <w:sz w:val="21"/>
                <w:szCs w:val="21"/>
              </w:rPr>
            </w:r>
            <w:r/>
          </w:p>
        </w:tc>
      </w:tr>
      <w:tr>
        <w:trPr>
          <w:tblCellSpacing w:w="15" w:type="dxa"/>
          <w:trHeight w:val="225"/>
        </w:trPr>
        <w:tc>
          <w:tcPr>
            <w:tcW w:w="1396" w:type="dxa"/>
            <w:vAlign w:val="center"/>
            <w:vMerge w:val="continue"/>
            <w:textDirection w:val="lrTb"/>
            <w:noWrap w:val="false"/>
          </w:tcPr>
          <w:p>
            <w:pPr>
              <w:pStyle w:val="865"/>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资产总额（Z）</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5000≤Z＜80000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300≤Z＜5000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5"/>
              <w:jc w:val="center"/>
              <w:spacing w:after="150" w:line="360" w:lineRule="auto"/>
              <w:rPr>
                <w:rStyle w:val="950"/>
                <w:rFonts w:cs="仿宋"/>
                <w:color w:val="000000"/>
                <w:sz w:val="21"/>
                <w:szCs w:val="21"/>
              </w:rPr>
            </w:pPr>
            <w:r>
              <w:rPr>
                <w:rStyle w:val="950"/>
                <w:rFonts w:hint="eastAsia" w:cs="仿宋"/>
                <w:color w:val="000000"/>
                <w:sz w:val="21"/>
                <w:szCs w:val="21"/>
              </w:rPr>
              <w:t xml:space="preserve">Z＜300</w:t>
            </w:r>
            <w:r>
              <w:rPr>
                <w:rStyle w:val="950"/>
                <w:rFonts w:cs="仿宋"/>
                <w:color w:val="000000"/>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批发业</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20≤X＜200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5≤X＜20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5"/>
              <w:jc w:val="center"/>
              <w:spacing w:after="150" w:line="360" w:lineRule="auto"/>
              <w:rPr>
                <w:rStyle w:val="950"/>
                <w:rFonts w:cs="仿宋"/>
                <w:color w:val="000000"/>
                <w:sz w:val="21"/>
                <w:szCs w:val="21"/>
              </w:rPr>
            </w:pPr>
            <w:r>
              <w:rPr>
                <w:rStyle w:val="950"/>
                <w:rFonts w:hint="eastAsia" w:cs="仿宋"/>
                <w:color w:val="000000"/>
                <w:sz w:val="21"/>
                <w:szCs w:val="21"/>
              </w:rPr>
              <w:t xml:space="preserve">X＜5</w:t>
            </w:r>
            <w:r>
              <w:rPr>
                <w:rStyle w:val="950"/>
                <w:rFonts w:cs="仿宋"/>
                <w:color w:val="000000"/>
                <w:sz w:val="21"/>
                <w:szCs w:val="21"/>
              </w:rPr>
            </w:r>
            <w:r/>
          </w:p>
        </w:tc>
      </w:tr>
      <w:tr>
        <w:trPr>
          <w:tblCellSpacing w:w="15" w:type="dxa"/>
          <w:trHeight w:val="571"/>
        </w:trPr>
        <w:tc>
          <w:tcPr>
            <w:tcW w:w="1396" w:type="dxa"/>
            <w:vAlign w:val="center"/>
            <w:vMerge w:val="continue"/>
            <w:textDirection w:val="lrTb"/>
            <w:noWrap w:val="false"/>
          </w:tcPr>
          <w:p>
            <w:pPr>
              <w:pStyle w:val="865"/>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5000≤Y＜40000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1000≤Y＜5000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5"/>
              <w:jc w:val="center"/>
              <w:spacing w:after="150" w:line="360" w:lineRule="auto"/>
              <w:rPr>
                <w:rStyle w:val="950"/>
                <w:rFonts w:cs="仿宋"/>
                <w:color w:val="000000"/>
                <w:sz w:val="21"/>
                <w:szCs w:val="21"/>
              </w:rPr>
            </w:pPr>
            <w:r>
              <w:rPr>
                <w:rStyle w:val="950"/>
                <w:rFonts w:hint="eastAsia" w:cs="仿宋"/>
                <w:color w:val="000000"/>
                <w:sz w:val="21"/>
                <w:szCs w:val="21"/>
              </w:rPr>
              <w:t xml:space="preserve">Y＜1000</w:t>
            </w:r>
            <w:r>
              <w:rPr>
                <w:rStyle w:val="950"/>
                <w:rFonts w:cs="仿宋"/>
                <w:color w:val="000000"/>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零售业</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50≤X＜300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10≤X＜50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5"/>
              <w:jc w:val="center"/>
              <w:spacing w:after="150" w:line="360" w:lineRule="auto"/>
              <w:rPr>
                <w:rStyle w:val="950"/>
                <w:rFonts w:cs="仿宋"/>
                <w:color w:val="000000"/>
                <w:sz w:val="21"/>
                <w:szCs w:val="21"/>
              </w:rPr>
            </w:pPr>
            <w:r>
              <w:rPr>
                <w:rStyle w:val="950"/>
                <w:rFonts w:hint="eastAsia" w:cs="仿宋"/>
                <w:color w:val="000000"/>
                <w:sz w:val="21"/>
                <w:szCs w:val="21"/>
              </w:rPr>
              <w:t xml:space="preserve">X＜10</w:t>
            </w:r>
            <w:r>
              <w:rPr>
                <w:rStyle w:val="950"/>
                <w:rFonts w:cs="仿宋"/>
                <w:color w:val="000000"/>
                <w:sz w:val="21"/>
                <w:szCs w:val="21"/>
              </w:rPr>
            </w:r>
            <w:r/>
          </w:p>
        </w:tc>
      </w:tr>
      <w:tr>
        <w:trPr>
          <w:tblCellSpacing w:w="15" w:type="dxa"/>
          <w:trHeight w:val="225"/>
        </w:trPr>
        <w:tc>
          <w:tcPr>
            <w:tcW w:w="1396" w:type="dxa"/>
            <w:vAlign w:val="center"/>
            <w:vMerge w:val="continue"/>
            <w:textDirection w:val="lrTb"/>
            <w:noWrap w:val="false"/>
          </w:tcPr>
          <w:p>
            <w:pPr>
              <w:pStyle w:val="865"/>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500≤Y＜20000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100≤Y＜500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5"/>
              <w:jc w:val="center"/>
              <w:spacing w:after="150" w:line="360" w:lineRule="auto"/>
              <w:rPr>
                <w:rStyle w:val="950"/>
                <w:rFonts w:cs="仿宋"/>
                <w:color w:val="000000"/>
                <w:sz w:val="21"/>
                <w:szCs w:val="21"/>
              </w:rPr>
            </w:pPr>
            <w:r>
              <w:rPr>
                <w:rStyle w:val="950"/>
                <w:rFonts w:hint="eastAsia" w:cs="仿宋"/>
                <w:color w:val="000000"/>
                <w:sz w:val="21"/>
                <w:szCs w:val="21"/>
              </w:rPr>
              <w:t xml:space="preserve">Y＜100</w:t>
            </w:r>
            <w:r>
              <w:rPr>
                <w:rStyle w:val="950"/>
                <w:rFonts w:cs="仿宋"/>
                <w:color w:val="000000"/>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交通运输业</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300≤X＜1000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20≤X＜300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5"/>
              <w:jc w:val="center"/>
              <w:spacing w:after="150" w:line="360" w:lineRule="auto"/>
              <w:rPr>
                <w:rStyle w:val="950"/>
                <w:rFonts w:cs="仿宋"/>
                <w:color w:val="000000"/>
                <w:sz w:val="21"/>
                <w:szCs w:val="21"/>
              </w:rPr>
            </w:pPr>
            <w:r>
              <w:rPr>
                <w:rStyle w:val="950"/>
                <w:rFonts w:hint="eastAsia" w:cs="仿宋"/>
                <w:color w:val="000000"/>
                <w:sz w:val="21"/>
                <w:szCs w:val="21"/>
              </w:rPr>
              <w:t xml:space="preserve">X＜20</w:t>
            </w:r>
            <w:r>
              <w:rPr>
                <w:rStyle w:val="950"/>
                <w:rFonts w:cs="仿宋"/>
                <w:color w:val="000000"/>
                <w:sz w:val="21"/>
                <w:szCs w:val="21"/>
              </w:rPr>
            </w:r>
            <w:r/>
          </w:p>
        </w:tc>
      </w:tr>
      <w:tr>
        <w:trPr>
          <w:tblCellSpacing w:w="15" w:type="dxa"/>
          <w:trHeight w:val="225"/>
        </w:trPr>
        <w:tc>
          <w:tcPr>
            <w:tcW w:w="1396" w:type="dxa"/>
            <w:vAlign w:val="center"/>
            <w:vMerge w:val="continue"/>
            <w:textDirection w:val="lrTb"/>
            <w:noWrap w:val="false"/>
          </w:tcPr>
          <w:p>
            <w:pPr>
              <w:pStyle w:val="865"/>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3000≤Y＜30000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200≤Y＜3000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5"/>
              <w:jc w:val="center"/>
              <w:spacing w:after="150" w:line="360" w:lineRule="auto"/>
              <w:rPr>
                <w:rStyle w:val="950"/>
                <w:rFonts w:cs="仿宋"/>
                <w:color w:val="000000"/>
                <w:sz w:val="21"/>
                <w:szCs w:val="21"/>
              </w:rPr>
            </w:pPr>
            <w:r>
              <w:rPr>
                <w:rStyle w:val="950"/>
                <w:rFonts w:hint="eastAsia" w:cs="仿宋"/>
                <w:color w:val="000000"/>
                <w:sz w:val="21"/>
                <w:szCs w:val="21"/>
              </w:rPr>
              <w:t xml:space="preserve">Y＜200</w:t>
            </w:r>
            <w:r>
              <w:rPr>
                <w:rStyle w:val="950"/>
                <w:rFonts w:cs="仿宋"/>
                <w:color w:val="000000"/>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仓储业</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100≤X＜200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20≤X＜100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5"/>
              <w:jc w:val="center"/>
              <w:spacing w:after="150" w:line="360" w:lineRule="auto"/>
              <w:rPr>
                <w:rStyle w:val="950"/>
                <w:rFonts w:cs="仿宋"/>
                <w:color w:val="000000"/>
                <w:sz w:val="21"/>
                <w:szCs w:val="21"/>
              </w:rPr>
            </w:pPr>
            <w:r>
              <w:rPr>
                <w:rStyle w:val="950"/>
                <w:rFonts w:hint="eastAsia" w:cs="仿宋"/>
                <w:color w:val="000000"/>
                <w:sz w:val="21"/>
                <w:szCs w:val="21"/>
              </w:rPr>
              <w:t xml:space="preserve">X＜20</w:t>
            </w:r>
            <w:r>
              <w:rPr>
                <w:rStyle w:val="950"/>
                <w:rFonts w:cs="仿宋"/>
                <w:color w:val="000000"/>
                <w:sz w:val="21"/>
                <w:szCs w:val="21"/>
              </w:rPr>
            </w:r>
            <w:r/>
          </w:p>
        </w:tc>
      </w:tr>
      <w:tr>
        <w:trPr>
          <w:tblCellSpacing w:w="15" w:type="dxa"/>
          <w:trHeight w:val="225"/>
        </w:trPr>
        <w:tc>
          <w:tcPr>
            <w:tcW w:w="1396" w:type="dxa"/>
            <w:vAlign w:val="center"/>
            <w:vMerge w:val="continue"/>
            <w:textDirection w:val="lrTb"/>
            <w:noWrap w:val="false"/>
          </w:tcPr>
          <w:p>
            <w:pPr>
              <w:pStyle w:val="865"/>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1000≤Y＜30000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100≤Y＜1000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5"/>
              <w:jc w:val="center"/>
              <w:spacing w:after="150" w:line="360" w:lineRule="auto"/>
              <w:rPr>
                <w:rStyle w:val="950"/>
                <w:rFonts w:cs="仿宋"/>
                <w:color w:val="000000"/>
                <w:sz w:val="21"/>
                <w:szCs w:val="21"/>
              </w:rPr>
            </w:pPr>
            <w:r>
              <w:rPr>
                <w:rStyle w:val="950"/>
                <w:rFonts w:hint="eastAsia" w:cs="仿宋"/>
                <w:color w:val="000000"/>
                <w:sz w:val="21"/>
                <w:szCs w:val="21"/>
              </w:rPr>
              <w:t xml:space="preserve">Y＜100</w:t>
            </w:r>
            <w:r>
              <w:rPr>
                <w:rStyle w:val="950"/>
                <w:rFonts w:cs="仿宋"/>
                <w:color w:val="000000"/>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邮政业</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300≤X＜1000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20≤X＜300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5"/>
              <w:jc w:val="center"/>
              <w:spacing w:after="150" w:line="360" w:lineRule="auto"/>
              <w:rPr>
                <w:rStyle w:val="950"/>
                <w:rFonts w:cs="仿宋"/>
                <w:color w:val="000000"/>
                <w:sz w:val="21"/>
                <w:szCs w:val="21"/>
              </w:rPr>
            </w:pPr>
            <w:r>
              <w:rPr>
                <w:rStyle w:val="950"/>
                <w:rFonts w:hint="eastAsia" w:cs="仿宋"/>
                <w:color w:val="000000"/>
                <w:sz w:val="21"/>
                <w:szCs w:val="21"/>
              </w:rPr>
              <w:t xml:space="preserve">X＜20</w:t>
            </w:r>
            <w:r>
              <w:rPr>
                <w:rStyle w:val="950"/>
                <w:rFonts w:cs="仿宋"/>
                <w:color w:val="000000"/>
                <w:sz w:val="21"/>
                <w:szCs w:val="21"/>
              </w:rPr>
            </w:r>
            <w:r/>
          </w:p>
        </w:tc>
      </w:tr>
      <w:tr>
        <w:trPr>
          <w:tblCellSpacing w:w="15" w:type="dxa"/>
          <w:trHeight w:val="225"/>
        </w:trPr>
        <w:tc>
          <w:tcPr>
            <w:tcW w:w="1396" w:type="dxa"/>
            <w:vAlign w:val="center"/>
            <w:vMerge w:val="continue"/>
            <w:textDirection w:val="lrTb"/>
            <w:noWrap w:val="false"/>
          </w:tcPr>
          <w:p>
            <w:pPr>
              <w:pStyle w:val="865"/>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2000≤Y＜30000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100≤Y＜2000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5"/>
              <w:jc w:val="center"/>
              <w:spacing w:after="150" w:line="360" w:lineRule="auto"/>
              <w:rPr>
                <w:rStyle w:val="950"/>
                <w:rFonts w:cs="仿宋"/>
                <w:color w:val="000000"/>
                <w:sz w:val="21"/>
                <w:szCs w:val="21"/>
              </w:rPr>
            </w:pPr>
            <w:r>
              <w:rPr>
                <w:rStyle w:val="950"/>
                <w:rFonts w:hint="eastAsia" w:cs="仿宋"/>
                <w:color w:val="000000"/>
                <w:sz w:val="21"/>
                <w:szCs w:val="21"/>
              </w:rPr>
              <w:t xml:space="preserve">Y＜100</w:t>
            </w:r>
            <w:r>
              <w:rPr>
                <w:rStyle w:val="950"/>
                <w:rFonts w:cs="仿宋"/>
                <w:color w:val="000000"/>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住宿业</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5"/>
              <w:jc w:val="center"/>
              <w:spacing w:after="150" w:line="360" w:lineRule="auto"/>
              <w:rPr>
                <w:rStyle w:val="950"/>
                <w:rFonts w:cs="仿宋"/>
                <w:color w:val="000000"/>
                <w:sz w:val="21"/>
                <w:szCs w:val="21"/>
              </w:rPr>
            </w:pPr>
            <w:r>
              <w:rPr>
                <w:rStyle w:val="950"/>
                <w:rFonts w:hint="eastAsia" w:cs="仿宋"/>
                <w:color w:val="000000"/>
                <w:sz w:val="21"/>
                <w:szCs w:val="21"/>
              </w:rPr>
              <w:t xml:space="preserve">X＜10</w:t>
            </w:r>
            <w:r>
              <w:rPr>
                <w:rStyle w:val="950"/>
                <w:rFonts w:cs="仿宋"/>
                <w:color w:val="000000"/>
                <w:sz w:val="21"/>
                <w:szCs w:val="21"/>
              </w:rPr>
            </w:r>
            <w:r/>
          </w:p>
        </w:tc>
      </w:tr>
      <w:tr>
        <w:trPr>
          <w:tblCellSpacing w:w="15" w:type="dxa"/>
          <w:trHeight w:val="225"/>
        </w:trPr>
        <w:tc>
          <w:tcPr>
            <w:tcW w:w="1396" w:type="dxa"/>
            <w:vAlign w:val="center"/>
            <w:vMerge w:val="continue"/>
            <w:textDirection w:val="lrTb"/>
            <w:noWrap w:val="false"/>
          </w:tcPr>
          <w:p>
            <w:pPr>
              <w:pStyle w:val="865"/>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2000≤Y＜10000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100≤Y＜2000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5"/>
              <w:jc w:val="center"/>
              <w:spacing w:after="150" w:line="360" w:lineRule="auto"/>
              <w:rPr>
                <w:rStyle w:val="950"/>
                <w:rFonts w:cs="仿宋"/>
                <w:color w:val="000000"/>
                <w:sz w:val="21"/>
                <w:szCs w:val="21"/>
              </w:rPr>
            </w:pPr>
            <w:r>
              <w:rPr>
                <w:rStyle w:val="950"/>
                <w:rFonts w:hint="eastAsia" w:cs="仿宋"/>
                <w:color w:val="000000"/>
                <w:sz w:val="21"/>
                <w:szCs w:val="21"/>
              </w:rPr>
              <w:t xml:space="preserve">Y＜100</w:t>
            </w:r>
            <w:r>
              <w:rPr>
                <w:rStyle w:val="950"/>
                <w:rFonts w:cs="仿宋"/>
                <w:color w:val="000000"/>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餐饮业</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5"/>
              <w:jc w:val="center"/>
              <w:spacing w:after="150" w:line="360" w:lineRule="auto"/>
              <w:rPr>
                <w:rStyle w:val="950"/>
                <w:rFonts w:cs="仿宋"/>
                <w:color w:val="000000"/>
                <w:sz w:val="21"/>
                <w:szCs w:val="21"/>
              </w:rPr>
            </w:pPr>
            <w:r>
              <w:rPr>
                <w:rStyle w:val="950"/>
                <w:rFonts w:hint="eastAsia" w:cs="仿宋"/>
                <w:color w:val="000000"/>
                <w:sz w:val="21"/>
                <w:szCs w:val="21"/>
              </w:rPr>
              <w:t xml:space="preserve">X＜10</w:t>
            </w:r>
            <w:r>
              <w:rPr>
                <w:rStyle w:val="950"/>
                <w:rFonts w:cs="仿宋"/>
                <w:color w:val="000000"/>
                <w:sz w:val="21"/>
                <w:szCs w:val="21"/>
              </w:rPr>
            </w:r>
            <w:r/>
          </w:p>
        </w:tc>
      </w:tr>
      <w:tr>
        <w:trPr>
          <w:tblCellSpacing w:w="15" w:type="dxa"/>
          <w:trHeight w:val="225"/>
        </w:trPr>
        <w:tc>
          <w:tcPr>
            <w:tcW w:w="1396" w:type="dxa"/>
            <w:vAlign w:val="center"/>
            <w:vMerge w:val="continue"/>
            <w:textDirection w:val="lrTb"/>
            <w:noWrap w:val="false"/>
          </w:tcPr>
          <w:p>
            <w:pPr>
              <w:pStyle w:val="865"/>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2000≤Y＜10000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100≤Y＜2000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5"/>
              <w:jc w:val="center"/>
              <w:spacing w:after="150" w:line="360" w:lineRule="auto"/>
              <w:rPr>
                <w:rStyle w:val="950"/>
                <w:rFonts w:cs="仿宋"/>
                <w:color w:val="000000"/>
                <w:sz w:val="21"/>
                <w:szCs w:val="21"/>
              </w:rPr>
            </w:pPr>
            <w:r>
              <w:rPr>
                <w:rStyle w:val="950"/>
                <w:rFonts w:hint="eastAsia" w:cs="仿宋"/>
                <w:color w:val="000000"/>
                <w:sz w:val="21"/>
                <w:szCs w:val="21"/>
              </w:rPr>
              <w:t xml:space="preserve">Y＜100</w:t>
            </w:r>
            <w:r>
              <w:rPr>
                <w:rStyle w:val="950"/>
                <w:rFonts w:cs="仿宋"/>
                <w:color w:val="000000"/>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信息传输业</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100≤X＜2000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5"/>
              <w:jc w:val="center"/>
              <w:spacing w:after="150" w:line="360" w:lineRule="auto"/>
              <w:rPr>
                <w:rStyle w:val="950"/>
                <w:rFonts w:cs="仿宋"/>
                <w:color w:val="000000"/>
                <w:sz w:val="21"/>
                <w:szCs w:val="21"/>
              </w:rPr>
            </w:pPr>
            <w:r>
              <w:rPr>
                <w:rStyle w:val="950"/>
                <w:rFonts w:hint="eastAsia" w:cs="仿宋"/>
                <w:color w:val="000000"/>
                <w:sz w:val="21"/>
                <w:szCs w:val="21"/>
              </w:rPr>
              <w:t xml:space="preserve">X＜10</w:t>
            </w:r>
            <w:r>
              <w:rPr>
                <w:rStyle w:val="950"/>
                <w:rFonts w:cs="仿宋"/>
                <w:color w:val="000000"/>
                <w:sz w:val="21"/>
                <w:szCs w:val="21"/>
              </w:rPr>
            </w:r>
            <w:r/>
          </w:p>
        </w:tc>
      </w:tr>
      <w:tr>
        <w:trPr>
          <w:tblCellSpacing w:w="15" w:type="dxa"/>
          <w:trHeight w:val="225"/>
        </w:trPr>
        <w:tc>
          <w:tcPr>
            <w:tcW w:w="1396" w:type="dxa"/>
            <w:vAlign w:val="center"/>
            <w:vMerge w:val="continue"/>
            <w:textDirection w:val="lrTb"/>
            <w:noWrap w:val="false"/>
          </w:tcPr>
          <w:p>
            <w:pPr>
              <w:pStyle w:val="865"/>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1000≤Y＜100000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100≤Y＜1000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5"/>
              <w:jc w:val="center"/>
              <w:spacing w:after="150" w:line="360" w:lineRule="auto"/>
              <w:rPr>
                <w:rStyle w:val="950"/>
                <w:rFonts w:cs="仿宋"/>
                <w:color w:val="000000"/>
                <w:sz w:val="21"/>
                <w:szCs w:val="21"/>
              </w:rPr>
            </w:pPr>
            <w:r>
              <w:rPr>
                <w:rStyle w:val="950"/>
                <w:rFonts w:hint="eastAsia" w:cs="仿宋"/>
                <w:color w:val="000000"/>
                <w:sz w:val="21"/>
                <w:szCs w:val="21"/>
              </w:rPr>
              <w:t xml:space="preserve">Y＜100</w:t>
            </w:r>
            <w:r>
              <w:rPr>
                <w:rStyle w:val="950"/>
                <w:rFonts w:cs="仿宋"/>
                <w:color w:val="000000"/>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软件和信息技术服务业</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5"/>
              <w:jc w:val="center"/>
              <w:spacing w:after="150" w:line="360" w:lineRule="auto"/>
              <w:rPr>
                <w:rStyle w:val="950"/>
                <w:rFonts w:cs="仿宋"/>
                <w:color w:val="000000"/>
                <w:sz w:val="21"/>
                <w:szCs w:val="21"/>
              </w:rPr>
            </w:pPr>
            <w:r>
              <w:rPr>
                <w:rStyle w:val="950"/>
                <w:rFonts w:hint="eastAsia" w:cs="仿宋"/>
                <w:color w:val="000000"/>
                <w:sz w:val="21"/>
                <w:szCs w:val="21"/>
              </w:rPr>
              <w:t xml:space="preserve">X＜10</w:t>
            </w:r>
            <w:r>
              <w:rPr>
                <w:rStyle w:val="950"/>
                <w:rFonts w:cs="仿宋"/>
                <w:color w:val="000000"/>
                <w:sz w:val="21"/>
                <w:szCs w:val="21"/>
              </w:rPr>
            </w:r>
            <w:r/>
          </w:p>
        </w:tc>
      </w:tr>
      <w:tr>
        <w:trPr>
          <w:tblCellSpacing w:w="15" w:type="dxa"/>
          <w:trHeight w:val="225"/>
        </w:trPr>
        <w:tc>
          <w:tcPr>
            <w:tcW w:w="1396" w:type="dxa"/>
            <w:vAlign w:val="center"/>
            <w:vMerge w:val="continue"/>
            <w:textDirection w:val="lrTb"/>
            <w:noWrap w:val="false"/>
          </w:tcPr>
          <w:p>
            <w:pPr>
              <w:pStyle w:val="865"/>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1000≤Y＜10000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50≤Y＜1000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5"/>
              <w:jc w:val="center"/>
              <w:spacing w:after="150" w:line="360" w:lineRule="auto"/>
              <w:rPr>
                <w:rStyle w:val="950"/>
                <w:rFonts w:cs="仿宋"/>
                <w:color w:val="000000"/>
                <w:sz w:val="21"/>
                <w:szCs w:val="21"/>
              </w:rPr>
            </w:pPr>
            <w:r>
              <w:rPr>
                <w:rStyle w:val="950"/>
                <w:rFonts w:hint="eastAsia" w:cs="仿宋"/>
                <w:color w:val="000000"/>
                <w:sz w:val="21"/>
                <w:szCs w:val="21"/>
              </w:rPr>
              <w:t xml:space="preserve">Y＜50</w:t>
            </w:r>
            <w:r>
              <w:rPr>
                <w:rStyle w:val="950"/>
                <w:rFonts w:cs="仿宋"/>
                <w:color w:val="000000"/>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房地产开发经营</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1000≤Y＜200000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100≤X＜1000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5"/>
              <w:jc w:val="center"/>
              <w:spacing w:after="150" w:line="360" w:lineRule="auto"/>
              <w:rPr>
                <w:rStyle w:val="950"/>
                <w:rFonts w:cs="仿宋"/>
                <w:color w:val="000000"/>
                <w:sz w:val="21"/>
                <w:szCs w:val="21"/>
              </w:rPr>
            </w:pPr>
            <w:r>
              <w:rPr>
                <w:rStyle w:val="950"/>
                <w:rFonts w:hint="eastAsia" w:cs="仿宋"/>
                <w:color w:val="000000"/>
                <w:sz w:val="21"/>
                <w:szCs w:val="21"/>
              </w:rPr>
              <w:t xml:space="preserve">X＜100</w:t>
            </w:r>
            <w:r>
              <w:rPr>
                <w:rStyle w:val="950"/>
                <w:rFonts w:cs="仿宋"/>
                <w:color w:val="000000"/>
                <w:sz w:val="21"/>
                <w:szCs w:val="21"/>
              </w:rPr>
            </w:r>
            <w:r/>
          </w:p>
        </w:tc>
      </w:tr>
      <w:tr>
        <w:trPr>
          <w:tblCellSpacing w:w="15" w:type="dxa"/>
          <w:trHeight w:val="225"/>
        </w:trPr>
        <w:tc>
          <w:tcPr>
            <w:tcW w:w="1396" w:type="dxa"/>
            <w:vAlign w:val="center"/>
            <w:vMerge w:val="continue"/>
            <w:textDirection w:val="lrTb"/>
            <w:noWrap w:val="false"/>
          </w:tcPr>
          <w:p>
            <w:pPr>
              <w:pStyle w:val="865"/>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资产总额（Z）</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5000≤Z＜10000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2000≤Y＜5000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5"/>
              <w:jc w:val="center"/>
              <w:spacing w:after="150" w:line="360" w:lineRule="auto"/>
              <w:rPr>
                <w:rStyle w:val="950"/>
                <w:rFonts w:cs="仿宋"/>
                <w:color w:val="000000"/>
                <w:sz w:val="21"/>
                <w:szCs w:val="21"/>
              </w:rPr>
            </w:pPr>
            <w:r>
              <w:rPr>
                <w:rStyle w:val="950"/>
                <w:rFonts w:hint="eastAsia" w:cs="仿宋"/>
                <w:color w:val="000000"/>
                <w:sz w:val="21"/>
                <w:szCs w:val="21"/>
              </w:rPr>
              <w:t xml:space="preserve">Y＜2000</w:t>
            </w:r>
            <w:r>
              <w:rPr>
                <w:rStyle w:val="950"/>
                <w:rFonts w:cs="仿宋"/>
                <w:color w:val="000000"/>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物业管理</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300≤X＜1000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5"/>
              <w:jc w:val="center"/>
              <w:spacing w:after="150" w:line="360" w:lineRule="auto"/>
              <w:rPr>
                <w:rStyle w:val="950"/>
                <w:rFonts w:cs="仿宋"/>
                <w:color w:val="000000"/>
                <w:sz w:val="21"/>
                <w:szCs w:val="21"/>
              </w:rPr>
            </w:pPr>
            <w:r>
              <w:rPr>
                <w:rStyle w:val="950"/>
                <w:rFonts w:hint="eastAsia" w:cs="仿宋"/>
                <w:color w:val="000000"/>
                <w:sz w:val="21"/>
                <w:szCs w:val="21"/>
              </w:rPr>
              <w:t xml:space="preserve">X＜100</w:t>
            </w:r>
            <w:r>
              <w:rPr>
                <w:rStyle w:val="950"/>
                <w:rFonts w:cs="仿宋"/>
                <w:color w:val="000000"/>
                <w:sz w:val="21"/>
                <w:szCs w:val="21"/>
              </w:rPr>
            </w:r>
            <w:r/>
          </w:p>
        </w:tc>
      </w:tr>
      <w:tr>
        <w:trPr>
          <w:tblCellSpacing w:w="15" w:type="dxa"/>
          <w:trHeight w:val="225"/>
        </w:trPr>
        <w:tc>
          <w:tcPr>
            <w:tcW w:w="1396" w:type="dxa"/>
            <w:vAlign w:val="center"/>
            <w:vMerge w:val="continue"/>
            <w:textDirection w:val="lrTb"/>
            <w:noWrap w:val="false"/>
          </w:tcPr>
          <w:p>
            <w:pPr>
              <w:pStyle w:val="865"/>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1000≤Y＜5000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500≤Y＜1000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5"/>
              <w:jc w:val="center"/>
              <w:spacing w:after="150" w:line="360" w:lineRule="auto"/>
              <w:rPr>
                <w:rStyle w:val="950"/>
                <w:rFonts w:cs="仿宋"/>
                <w:color w:val="000000"/>
                <w:sz w:val="21"/>
                <w:szCs w:val="21"/>
              </w:rPr>
            </w:pPr>
            <w:r>
              <w:rPr>
                <w:rStyle w:val="950"/>
                <w:rFonts w:hint="eastAsia" w:cs="仿宋"/>
                <w:color w:val="000000"/>
                <w:sz w:val="21"/>
                <w:szCs w:val="21"/>
              </w:rPr>
              <w:t xml:space="preserve">Y＜500</w:t>
            </w:r>
            <w:r>
              <w:rPr>
                <w:rStyle w:val="950"/>
                <w:rFonts w:cs="仿宋"/>
                <w:color w:val="000000"/>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租赁和商务服务业</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5"/>
              <w:jc w:val="center"/>
              <w:spacing w:after="150" w:line="360" w:lineRule="auto"/>
              <w:rPr>
                <w:rStyle w:val="950"/>
                <w:rFonts w:cs="仿宋"/>
                <w:color w:val="000000"/>
                <w:sz w:val="21"/>
                <w:szCs w:val="21"/>
              </w:rPr>
            </w:pPr>
            <w:r>
              <w:rPr>
                <w:rStyle w:val="950"/>
                <w:rFonts w:hint="eastAsia" w:cs="仿宋"/>
                <w:color w:val="000000"/>
                <w:sz w:val="21"/>
                <w:szCs w:val="21"/>
              </w:rPr>
              <w:t xml:space="preserve">X＜10</w:t>
            </w:r>
            <w:r>
              <w:rPr>
                <w:rStyle w:val="950"/>
                <w:rFonts w:cs="仿宋"/>
                <w:color w:val="000000"/>
                <w:sz w:val="21"/>
                <w:szCs w:val="21"/>
              </w:rPr>
            </w:r>
            <w:r/>
          </w:p>
        </w:tc>
      </w:tr>
      <w:tr>
        <w:trPr>
          <w:tblCellSpacing w:w="15" w:type="dxa"/>
          <w:trHeight w:val="225"/>
        </w:trPr>
        <w:tc>
          <w:tcPr>
            <w:tcW w:w="1396" w:type="dxa"/>
            <w:vAlign w:val="center"/>
            <w:vMerge w:val="continue"/>
            <w:textDirection w:val="lrTb"/>
            <w:noWrap w:val="false"/>
          </w:tcPr>
          <w:p>
            <w:pPr>
              <w:pStyle w:val="865"/>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资产总额（Z）</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8000≤Z＜120000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100≤Z＜8000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5"/>
              <w:jc w:val="center"/>
              <w:spacing w:after="150" w:line="360" w:lineRule="auto"/>
              <w:rPr>
                <w:rStyle w:val="950"/>
                <w:rFonts w:cs="仿宋"/>
                <w:color w:val="000000"/>
                <w:sz w:val="21"/>
                <w:szCs w:val="21"/>
              </w:rPr>
            </w:pPr>
            <w:r>
              <w:rPr>
                <w:rStyle w:val="950"/>
                <w:rFonts w:hint="eastAsia" w:cs="仿宋"/>
                <w:color w:val="000000"/>
                <w:sz w:val="21"/>
                <w:szCs w:val="21"/>
              </w:rPr>
              <w:t xml:space="preserve">Y＜100</w:t>
            </w:r>
            <w:r>
              <w:rPr>
                <w:rStyle w:val="950"/>
                <w:rFonts w:cs="仿宋"/>
                <w:color w:val="000000"/>
                <w:sz w:val="21"/>
                <w:szCs w:val="21"/>
              </w:rPr>
            </w:r>
            <w:r/>
          </w:p>
        </w:tc>
      </w:tr>
      <w:tr>
        <w:trPr>
          <w:tblCellSpacing w:w="15" w:type="dxa"/>
          <w:trHeight w:val="640"/>
        </w:trPr>
        <w:tc>
          <w:tcPr>
            <w:tcMar>
              <w:left w:w="105" w:type="dxa"/>
              <w:top w:w="0" w:type="dxa"/>
              <w:right w:w="105" w:type="dxa"/>
              <w:bottom w:w="0" w:type="dxa"/>
            </w:tcMar>
            <w:tcW w:w="1396"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其他未列明行业</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5"/>
              <w:spacing w:after="150" w:line="360" w:lineRule="auto"/>
              <w:rPr>
                <w:color w:val="000000"/>
                <w:sz w:val="21"/>
                <w:szCs w:val="21"/>
              </w:rPr>
            </w:pPr>
            <w:r>
              <w:rPr>
                <w:rStyle w:val="950"/>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5"/>
              <w:jc w:val="center"/>
              <w:spacing w:after="150" w:line="360" w:lineRule="auto"/>
              <w:rPr>
                <w:color w:val="000000"/>
                <w:sz w:val="21"/>
                <w:szCs w:val="21"/>
              </w:rPr>
            </w:pPr>
            <w:r>
              <w:rPr>
                <w:rStyle w:val="950"/>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5"/>
              <w:jc w:val="center"/>
              <w:spacing w:after="150" w:line="360" w:lineRule="auto"/>
              <w:rPr>
                <w:rStyle w:val="950"/>
                <w:rFonts w:cs="仿宋"/>
                <w:color w:val="000000"/>
                <w:sz w:val="21"/>
                <w:szCs w:val="21"/>
              </w:rPr>
            </w:pPr>
            <w:r>
              <w:rPr>
                <w:rStyle w:val="950"/>
                <w:rFonts w:hint="eastAsia" w:cs="仿宋"/>
                <w:color w:val="000000"/>
                <w:sz w:val="21"/>
                <w:szCs w:val="21"/>
              </w:rPr>
              <w:t xml:space="preserve">X＜10</w:t>
            </w:r>
            <w:r>
              <w:rPr>
                <w:rStyle w:val="950"/>
                <w:rFonts w:cs="仿宋"/>
                <w:color w:val="000000"/>
                <w:sz w:val="21"/>
                <w:szCs w:val="21"/>
              </w:rPr>
            </w:r>
            <w:r/>
          </w:p>
        </w:tc>
      </w:tr>
    </w:tbl>
    <w:p>
      <w:pPr>
        <w:pStyle w:val="865"/>
        <w:ind w:firstLine="810"/>
        <w:jc w:val="left"/>
        <w:pageBreakBefore w:val="0"/>
        <w:spacing w:before="300" w:after="452" w:line="400" w:lineRule="atLeast"/>
        <w:widowControl/>
        <w:rPr>
          <w:rFonts w:ascii="宋体" w:hAnsi="宋体"/>
          <w:color w:val="000000"/>
          <w:highlight w:val="none"/>
        </w:rPr>
      </w:pPr>
      <w:r>
        <w:rPr>
          <w:rFonts w:hint="eastAsia" w:ascii="宋体" w:hAnsi="宋体" w:eastAsia="等线" w:cs="仿宋"/>
          <w:b/>
          <w:color w:val="000000"/>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ascii="宋体" w:hAnsi="宋体"/>
          <w:color w:val="000000"/>
          <w:highlight w:val="none"/>
        </w:rPr>
      </w:r>
      <w:r/>
    </w:p>
    <w:p>
      <w:pPr>
        <w:pStyle w:val="865"/>
        <w:pageBreakBefore w:val="0"/>
        <w:spacing w:line="400" w:lineRule="exact"/>
        <w:widowControl w:val="off"/>
        <w:rPr>
          <w:rFonts w:ascii="宋体" w:hAnsi="宋体"/>
          <w:b/>
          <w:color w:val="000000"/>
          <w:sz w:val="24"/>
          <w:szCs w:val="21"/>
        </w:rPr>
      </w:pPr>
      <w:r>
        <w:rPr>
          <w:rFonts w:ascii="宋体" w:hAnsi="宋体"/>
          <w:b/>
          <w:color w:val="000000"/>
          <w:sz w:val="24"/>
          <w:szCs w:val="21"/>
        </w:rPr>
        <w:t xml:space="preserve"> </w:t>
      </w:r>
      <w:r>
        <w:rPr>
          <w:rFonts w:ascii="宋体" w:hAnsi="宋体"/>
          <w:b/>
          <w:color w:val="000000"/>
          <w:sz w:val="24"/>
          <w:szCs w:val="21"/>
        </w:rPr>
      </w:r>
      <w:r/>
    </w:p>
    <w:p>
      <w:pPr>
        <w:pStyle w:val="865"/>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Style w:val="865"/>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Style w:val="865"/>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Style w:val="865"/>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Style w:val="865"/>
        <w:pageBreakBefore w:val="0"/>
        <w:spacing w:line="400" w:lineRule="exact"/>
        <w:widowControl w:val="off"/>
        <w:rPr>
          <w:rFonts w:hint="eastAsia" w:ascii="宋体" w:hAnsi="宋体"/>
          <w:color w:val="000000"/>
          <w:sz w:val="24"/>
          <w:szCs w:val="24"/>
        </w:rPr>
      </w:pPr>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12             </w:t>
      </w:r>
      <w:r>
        <w:rPr>
          <w:rFonts w:hint="eastAsia" w:ascii="宋体" w:hAnsi="宋体"/>
          <w:b/>
          <w:color w:val="000000"/>
          <w:sz w:val="24"/>
          <w:szCs w:val="24"/>
        </w:rPr>
        <w:t xml:space="preserve">残疾人福利性单位声明函</w:t>
      </w:r>
      <w:r>
        <w:rPr>
          <w:rFonts w:hint="eastAsia" w:ascii="宋体" w:hAnsi="宋体"/>
          <w:color w:val="000000"/>
          <w:sz w:val="24"/>
          <w:szCs w:val="24"/>
        </w:rPr>
      </w:r>
      <w:r/>
    </w:p>
    <w:p>
      <w:pPr>
        <w:pStyle w:val="865"/>
        <w:ind w:firstLine="480"/>
        <w:spacing w:line="400" w:lineRule="exact"/>
        <w:rPr>
          <w:rFonts w:hint="eastAsia" w:ascii="宋体" w:hAnsi="宋体"/>
          <w:color w:val="000000"/>
          <w:sz w:val="24"/>
          <w:szCs w:val="21"/>
        </w:rPr>
      </w:pPr>
      <w:r>
        <w:rPr>
          <w:rFonts w:hint="eastAsia" w:ascii="宋体" w:hAnsi="宋体"/>
          <w:color w:val="000000"/>
          <w:sz w:val="24"/>
          <w:szCs w:val="21"/>
        </w:rPr>
      </w:r>
      <w:r/>
    </w:p>
    <w:p>
      <w:pPr>
        <w:pStyle w:val="911"/>
        <w:ind w:left="0" w:right="0" w:firstLine="480"/>
        <w:keepLines w:val="0"/>
        <w:keepNext w:val="0"/>
        <w:spacing w:before="0" w:beforeAutospacing="0" w:after="0" w:afterAutospacing="0" w:line="360" w:lineRule="auto"/>
        <w:widowControl/>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项目采购活动提供本单位制造的产品或服务（由本单位承担工程/提供服务），或者提供其他残疾人福利性单位制造的产品或服务（不包括使用非残疾人福利性单位注册商标的产品或服务）。</w:t>
      </w:r>
      <w:r>
        <w:rPr>
          <w:color w:val="000000"/>
          <w:sz w:val="24"/>
          <w:szCs w:val="24"/>
        </w:rPr>
      </w:r>
      <w:r/>
    </w:p>
    <w:p>
      <w:pPr>
        <w:pStyle w:val="911"/>
        <w:ind w:firstLine="480"/>
        <w:keepLines w:val="0"/>
        <w:keepNext w:val="0"/>
        <w:spacing w:before="0" w:beforeAutospacing="0" w:after="0" w:afterAutospacing="0" w:line="360" w:lineRule="auto"/>
        <w:widowControl/>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本单位在本次政府采购活动中提供的残疾人福利单位产品报价合计为人民币</w:t>
      </w:r>
      <w:r>
        <w:rPr>
          <w:rFonts w:hint="eastAsia" w:ascii="宋体" w:hAnsi="宋体" w:eastAsia="宋体" w:cs="宋体"/>
          <w:color w:val="000000"/>
          <w:sz w:val="24"/>
          <w:szCs w:val="24"/>
          <w:u w:val="single"/>
        </w:rPr>
        <w:t xml:space="preserve">（大写）</w:t>
      </w:r>
      <w:r>
        <w:rPr>
          <w:rFonts w:hint="eastAsia" w:ascii="宋体" w:hAnsi="宋体" w:eastAsia="宋体" w:cs="宋体"/>
          <w:color w:val="000000"/>
          <w:sz w:val="24"/>
          <w:szCs w:val="24"/>
        </w:rPr>
        <w:t xml:space="preserve"> 圆整（￥：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color w:val="000000"/>
          <w:sz w:val="24"/>
          <w:szCs w:val="24"/>
        </w:rPr>
      </w:r>
      <w:r/>
    </w:p>
    <w:p>
      <w:pPr>
        <w:pStyle w:val="911"/>
        <w:ind w:left="0" w:firstLine="420"/>
        <w:keepLines w:val="0"/>
        <w:keepNext w:val="0"/>
        <w:spacing w:before="0"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rPr>
          <w:color w:val="000000"/>
          <w:sz w:val="24"/>
          <w:szCs w:val="24"/>
        </w:rPr>
      </w:r>
      <w:r/>
    </w:p>
    <w:p>
      <w:pPr>
        <w:pStyle w:val="911"/>
        <w:ind w:left="0" w:firstLine="420"/>
        <w:keepLines w:val="0"/>
        <w:keepNext w:val="0"/>
        <w:spacing w:before="0"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sz w:val="24"/>
          <w:szCs w:val="24"/>
        </w:rPr>
        <w:t xml:space="preserve"> </w:t>
      </w:r>
      <w:r>
        <w:rPr>
          <w:color w:val="000000"/>
          <w:sz w:val="24"/>
          <w:szCs w:val="24"/>
        </w:rPr>
      </w:r>
      <w:r/>
    </w:p>
    <w:p>
      <w:pPr>
        <w:pStyle w:val="911"/>
        <w:ind w:left="0" w:firstLine="420"/>
        <w:keepLines w:val="0"/>
        <w:keepNext w:val="0"/>
        <w:spacing w:before="0"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（备注：1、供应商如不提供此声明函，价格将不做相应扣除。2、成交供应商为残疾人福利单位的，此声明函将随成交结果同时公告，接受社会监督）</w:t>
      </w:r>
      <w:r>
        <w:rPr>
          <w:color w:val="000000"/>
          <w:sz w:val="24"/>
          <w:szCs w:val="24"/>
        </w:rPr>
      </w:r>
      <w:r/>
    </w:p>
    <w:p>
      <w:pPr>
        <w:pStyle w:val="865"/>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r>
      <w:r/>
    </w:p>
    <w:p>
      <w:pPr>
        <w:pStyle w:val="865"/>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                       供应商全称（加盖CA电子公章）：</w:t>
      </w:r>
      <w:r>
        <w:rPr>
          <w:rFonts w:hint="eastAsia" w:ascii="宋体" w:hAnsi="宋体"/>
          <w:color w:val="000000"/>
          <w:sz w:val="24"/>
          <w:szCs w:val="21"/>
        </w:rPr>
      </w:r>
      <w:r/>
    </w:p>
    <w:p>
      <w:pPr>
        <w:pStyle w:val="865"/>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        </w:t>
      </w:r>
      <w:r>
        <w:rPr>
          <w:rFonts w:hint="eastAsia" w:ascii="宋体" w:hAnsi="宋体"/>
          <w:color w:val="000000"/>
          <w:sz w:val="24"/>
          <w:szCs w:val="21"/>
          <w:lang w:val="en-US" w:eastAsia="zh-CN"/>
        </w:rPr>
        <w:t xml:space="preserve">                </w:t>
      </w:r>
      <w:r>
        <w:rPr>
          <w:rFonts w:hint="eastAsia" w:ascii="宋体" w:hAnsi="宋体"/>
          <w:color w:val="000000"/>
          <w:sz w:val="24"/>
          <w:szCs w:val="21"/>
        </w:rPr>
        <w:t xml:space="preserve">日  期：</w:t>
      </w:r>
      <w:r>
        <w:rPr>
          <w:rFonts w:hint="eastAsia" w:ascii="宋体" w:hAnsi="宋体"/>
          <w:color w:val="000000"/>
          <w:sz w:val="24"/>
          <w:szCs w:val="21"/>
        </w:rPr>
      </w:r>
      <w:r/>
    </w:p>
    <w:p>
      <w:pPr>
        <w:pStyle w:val="865"/>
        <w:rPr>
          <w:rFonts w:hint="eastAsia" w:ascii="宋体" w:hAnsi="宋体"/>
          <w:b/>
          <w:color w:val="000000"/>
          <w:sz w:val="24"/>
          <w:szCs w:val="21"/>
        </w:rPr>
      </w:pPr>
      <w:r>
        <w:rPr>
          <w:rFonts w:hint="eastAsia" w:ascii="宋体" w:hAnsi="宋体"/>
          <w:b/>
          <w:color w:val="000000"/>
          <w:sz w:val="24"/>
          <w:szCs w:val="21"/>
        </w:rPr>
        <w:br w:type="page" w:clear="all"/>
      </w:r>
      <w:r>
        <w:rPr>
          <w:rFonts w:hint="eastAsia" w:ascii="宋体" w:hAnsi="宋体"/>
          <w:b/>
          <w:color w:val="000000"/>
          <w:sz w:val="24"/>
          <w:szCs w:val="21"/>
        </w:rPr>
      </w:r>
      <w:r/>
    </w:p>
    <w:p>
      <w:pPr>
        <w:pStyle w:val="865"/>
        <w:pageBreakBefore w:val="0"/>
        <w:spacing w:line="400" w:lineRule="exact"/>
        <w:widowControl w:val="off"/>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附件13  关于符合本国产品标准的声明函</w:t>
      </w:r>
      <w:r>
        <w:rPr>
          <w:rFonts w:hint="eastAsia" w:ascii="宋体" w:hAnsi="宋体" w:eastAsia="宋体" w:cs="Times New Roman"/>
          <w:b/>
          <w:color w:val="000000"/>
          <w:sz w:val="24"/>
          <w:szCs w:val="24"/>
        </w:rPr>
      </w:r>
      <w:r/>
    </w:p>
    <w:p>
      <w:pPr>
        <w:pStyle w:val="911"/>
        <w:ind w:left="0" w:firstLine="420"/>
        <w:keepLines w:val="0"/>
        <w:keepNext w:val="0"/>
        <w:spacing w:before="0" w:beforeAutospacing="0" w:after="0" w:afterAutospacing="0" w:line="360" w:lineRule="auto"/>
        <w:shd w:val="clear" w:color="auto" w:fill="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rPr>
        <w:t xml:space="preserve"> </w:t>
      </w:r>
      <w:r>
        <w:rPr>
          <w:color w:val="000000"/>
        </w:rPr>
      </w:r>
      <w:r/>
    </w:p>
    <w:p>
      <w:pPr>
        <w:pStyle w:val="865"/>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关于符合本国产品标准的声明函</w:t>
      </w:r>
      <w:r>
        <w:rPr>
          <w:rFonts w:hint="eastAsia" w:ascii="宋体" w:hAnsi="宋体" w:eastAsia="宋体" w:cs="宋体"/>
          <w:b/>
          <w:bCs/>
          <w:color w:val="000000"/>
          <w:sz w:val="21"/>
          <w:szCs w:val="21"/>
          <w:highlight w:val="none"/>
        </w:rPr>
      </w:r>
      <w:r/>
    </w:p>
    <w:p>
      <w:pPr>
        <w:pStyle w:val="911"/>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11"/>
        <w:ind w:firstLine="420"/>
        <w:spacing w:before="0" w:beforeAutospacing="0" w:after="0" w:afterAutospacing="0"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highlight w:val="none"/>
        </w:rPr>
      </w:r>
      <w:r/>
    </w:p>
    <w:p>
      <w:pPr>
        <w:pStyle w:val="911"/>
        <w:ind w:firstLine="420"/>
        <w:spacing w:before="30" w:beforeAutospacing="0" w:after="30" w:afterAutospacing="0"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537845</wp:posOffset>
                </wp:positionH>
                <wp:positionV relativeFrom="paragraph">
                  <wp:posOffset>392430</wp:posOffset>
                </wp:positionV>
                <wp:extent cx="876300" cy="12001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3;o:allowoverlap:true;o:allowincell:true;mso-position-horizontal-relative:text;margin-left:42.4pt;mso-position-horizontal:absolute;mso-position-vertical-relative:text;margin-top:30.9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3974465</wp:posOffset>
                </wp:positionH>
                <wp:positionV relativeFrom="paragraph">
                  <wp:posOffset>231140</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51;o:allowoverlap:true;o:allowincell:true;mso-position-horizontal-relative:text;margin-left:312.9pt;mso-position-horizontal:absolute;mso-position-vertical-relative:text;margin-top:18.2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1933575</wp:posOffset>
                </wp:positionH>
                <wp:positionV relativeFrom="paragraph">
                  <wp:posOffset>222885</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0;o:allowoverlap:true;o:allowincell:true;mso-position-horizontal-relative:text;margin-left:152.2pt;mso-position-horizontal:absolute;mso-position-vertical-relative:text;margin-top:17.6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4213225</wp:posOffset>
                </wp:positionH>
                <wp:positionV relativeFrom="paragraph">
                  <wp:posOffset>61595</wp:posOffset>
                </wp:positionV>
                <wp:extent cx="577215" cy="920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8;o:allowoverlap:true;o:allowincell:true;mso-position-horizontal-relative:text;margin-left:331.8pt;mso-position-horizontal:absolute;mso-position-vertical-relative:text;margin-top:4.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2891790</wp:posOffset>
                </wp:positionH>
                <wp:positionV relativeFrom="paragraph">
                  <wp:posOffset>236220</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227.7pt;mso-position-horizontal:absolute;mso-position-vertical-relative:text;margin-top:18.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1666875</wp:posOffset>
                </wp:positionH>
                <wp:positionV relativeFrom="paragraph">
                  <wp:posOffset>422275</wp:posOffset>
                </wp:positionV>
                <wp:extent cx="816610" cy="762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1;o:allowoverlap:true;o:allowincell:true;mso-position-horizontal-relative:text;margin-left:131.2pt;mso-position-horizontal:absolute;mso-position-vertical-relative:text;margin-top:33.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shd w:val="clear" w:color="auto" w:fill="ffffff"/>
        </w:rPr>
        <w:t xml:space="preserve">1.</w:t>
      </w:r>
      <w:r>
        <w:rPr>
          <w:rStyle w:val="918"/>
          <w:rFonts w:hint="eastAsia" w:ascii="宋体" w:hAnsi="宋体" w:eastAsia="宋体" w:cs="宋体"/>
          <w:i w:val="0"/>
          <w:color w:val="000000"/>
          <w:sz w:val="21"/>
          <w:szCs w:val="21"/>
          <w:highlight w:val="none"/>
          <w:u w:val="single"/>
          <w:shd w:val="clear" w:color="auto" w:fill="ffffff"/>
        </w:rPr>
        <w:t xml:space="preserve">（产品名称1）</w:t>
      </w:r>
      <w:r>
        <w:rPr>
          <w:rStyle w:val="918"/>
          <w:rFonts w:hint="eastAsia" w:ascii="宋体" w:hAnsi="宋体" w:eastAsia="宋体" w:cs="宋体"/>
          <w:i w:val="0"/>
          <w:color w:val="000000"/>
          <w:sz w:val="21"/>
          <w:szCs w:val="21"/>
          <w:highlight w:val="none"/>
          <w:shd w:val="clear" w:color="auto" w:fill="ffffff"/>
          <w:vertAlign w:val="superscript"/>
        </w:rPr>
        <w:t xml:space="preserve">1</w:t>
      </w:r>
      <w:r>
        <w:rPr>
          <w:rFonts w:hint="eastAsia" w:ascii="宋体" w:hAnsi="宋体" w:eastAsia="宋体" w:cs="宋体"/>
          <w:color w:val="000000"/>
          <w:sz w:val="21"/>
          <w:szCs w:val="21"/>
          <w:highlight w:val="none"/>
          <w:shd w:val="clear" w:color="auto" w:fill="ffffff"/>
        </w:rPr>
        <w:t xml:space="preserve">，生产厂为</w:t>
      </w:r>
      <w:r>
        <w:rPr>
          <w:rStyle w:val="918"/>
          <w:rFonts w:hint="eastAsia" w:ascii="宋体" w:hAnsi="宋体" w:eastAsia="宋体" w:cs="宋体"/>
          <w:i w:val="0"/>
          <w:color w:val="000000"/>
          <w:sz w:val="21"/>
          <w:szCs w:val="21"/>
          <w:highlight w:val="none"/>
          <w:u w:val="single"/>
          <w:shd w:val="clear" w:color="auto" w:fill="ffffff"/>
        </w:rPr>
        <w:t xml:space="preserve">（厂名）</w:t>
      </w:r>
      <w:r>
        <w:rPr>
          <w:rStyle w:val="918"/>
          <w:rFonts w:hint="eastAsia" w:ascii="宋体" w:hAnsi="宋体" w:eastAsia="宋体" w:cs="宋体"/>
          <w:i w:val="0"/>
          <w:color w:val="000000"/>
          <w:sz w:val="21"/>
          <w:szCs w:val="21"/>
          <w:highlight w:val="none"/>
          <w:shd w:val="clear" w:color="auto" w:fill="ffffff"/>
          <w:vertAlign w:val="superscript"/>
        </w:rPr>
        <w:t xml:space="preserve">2</w:t>
      </w:r>
      <w:r>
        <w:rPr>
          <w:rFonts w:hint="eastAsia" w:ascii="宋体" w:hAnsi="宋体" w:eastAsia="宋体" w:cs="宋体"/>
          <w:color w:val="000000"/>
          <w:sz w:val="21"/>
          <w:szCs w:val="21"/>
          <w:highlight w:val="none"/>
          <w:shd w:val="clear" w:color="auto" w:fill="ffffff"/>
        </w:rPr>
        <w:t xml:space="preserve">，厂址为</w:t>
      </w:r>
      <w:r>
        <w:rPr>
          <w:rStyle w:val="918"/>
          <w:rFonts w:hint="eastAsia" w:ascii="宋体" w:hAnsi="宋体" w:eastAsia="宋体" w:cs="宋体"/>
          <w:i w:val="0"/>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w:t>
      </w:r>
      <w:r>
        <w:rPr>
          <w:rStyle w:val="918"/>
          <w:rFonts w:hint="eastAsia" w:ascii="宋体" w:hAnsi="宋体" w:eastAsia="宋体" w:cs="宋体"/>
          <w:i w:val="0"/>
          <w:color w:val="000000"/>
          <w:sz w:val="21"/>
          <w:szCs w:val="21"/>
          <w:highlight w:val="none"/>
          <w:u w:val="single"/>
          <w:shd w:val="clear" w:color="auto" w:fill="ffffff"/>
        </w:rPr>
        <w:t xml:space="preserve">（产品名称1） </w:t>
      </w:r>
      <w:r>
        <w:rPr>
          <w:rFonts w:hint="eastAsia" w:ascii="宋体" w:hAnsi="宋体" w:eastAsia="宋体" w:cs="宋体"/>
          <w:color w:val="000000"/>
          <w:sz w:val="21"/>
          <w:szCs w:val="21"/>
          <w:highlight w:val="none"/>
          <w:shd w:val="clear" w:color="auto" w:fill="ffffff"/>
        </w:rPr>
        <w:t xml:space="preserve">的中国境内生产的组件成本占比≥</w:t>
      </w:r>
      <w:r>
        <w:rPr>
          <w:rStyle w:val="918"/>
          <w:rFonts w:hint="eastAsia" w:ascii="宋体" w:hAnsi="宋体" w:eastAsia="宋体" w:cs="宋体"/>
          <w:i w:val="0"/>
          <w:color w:val="000000"/>
          <w:sz w:val="21"/>
          <w:szCs w:val="21"/>
          <w:highlight w:val="none"/>
          <w:u w:val="single"/>
          <w:shd w:val="clear" w:color="auto" w:fill="ffffff"/>
        </w:rPr>
        <w:t xml:space="preserve">（规定比例）</w:t>
      </w:r>
      <w:r>
        <w:rPr>
          <w:rStyle w:val="918"/>
          <w:rFonts w:hint="eastAsia" w:ascii="宋体" w:hAnsi="宋体" w:eastAsia="宋体" w:cs="宋体"/>
          <w:i w:val="0"/>
          <w:color w:val="000000"/>
          <w:sz w:val="21"/>
          <w:szCs w:val="21"/>
          <w:highlight w:val="none"/>
          <w:shd w:val="clear" w:color="auto" w:fill="ffffff"/>
          <w:vertAlign w:val="superscript"/>
        </w:rPr>
        <w:t xml:space="preserve">3</w:t>
      </w:r>
      <w:r>
        <w:rPr>
          <w:rFonts w:hint="eastAsia" w:ascii="宋体" w:hAnsi="宋体" w:eastAsia="宋体" w:cs="宋体"/>
          <w:color w:val="000000"/>
          <w:sz w:val="21"/>
          <w:szCs w:val="21"/>
          <w:highlight w:val="none"/>
          <w:shd w:val="clear" w:color="auto" w:fill="ffffff"/>
        </w:rPr>
        <w:t xml:space="preserve">。</w:t>
      </w:r>
      <w:r>
        <w:rPr>
          <w:rStyle w:val="918"/>
          <w:rFonts w:hint="eastAsia" w:ascii="宋体" w:hAnsi="宋体" w:eastAsia="宋体" w:cs="宋体"/>
          <w:i w:val="0"/>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918"/>
          <w:rFonts w:hint="eastAsia" w:ascii="宋体" w:hAnsi="宋体" w:eastAsia="宋体" w:cs="宋体"/>
          <w:i w:val="0"/>
          <w:color w:val="000000"/>
          <w:sz w:val="21"/>
          <w:szCs w:val="21"/>
          <w:highlight w:val="none"/>
          <w:u w:val="single"/>
          <w:shd w:val="clear" w:color="auto" w:fill="ffffff"/>
        </w:rPr>
        <w:t xml:space="preserve">（关键组件）</w:t>
      </w:r>
      <w:r>
        <w:rPr>
          <w:rStyle w:val="918"/>
          <w:rFonts w:hint="eastAsia" w:ascii="宋体" w:hAnsi="宋体" w:eastAsia="宋体" w:cs="宋体"/>
          <w:i w:val="0"/>
          <w:color w:val="000000"/>
          <w:sz w:val="21"/>
          <w:szCs w:val="21"/>
          <w:highlight w:val="none"/>
          <w:shd w:val="clear" w:color="auto" w:fill="ffffff"/>
          <w:vertAlign w:val="superscript"/>
        </w:rPr>
        <w:t xml:space="preserve">4</w:t>
      </w:r>
      <w:r>
        <w:rPr>
          <w:rFonts w:hint="eastAsia" w:ascii="宋体" w:hAnsi="宋体" w:eastAsia="宋体" w:cs="宋体"/>
          <w:color w:val="000000"/>
          <w:sz w:val="21"/>
          <w:szCs w:val="21"/>
          <w:highlight w:val="none"/>
          <w:shd w:val="clear" w:color="auto" w:fill="ffffff"/>
        </w:rPr>
        <w:t xml:space="preserve">在中国境内生产。</w:t>
      </w:r>
      <w:r>
        <w:rPr>
          <w:rStyle w:val="918"/>
          <w:rFonts w:hint="eastAsia" w:ascii="宋体" w:hAnsi="宋体" w:eastAsia="宋体" w:cs="宋体"/>
          <w:i w:val="0"/>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918"/>
          <w:rFonts w:hint="eastAsia" w:ascii="宋体" w:hAnsi="宋体" w:eastAsia="宋体" w:cs="宋体"/>
          <w:i w:val="0"/>
          <w:color w:val="000000"/>
          <w:sz w:val="21"/>
          <w:szCs w:val="21"/>
          <w:highlight w:val="none"/>
          <w:u w:val="single"/>
          <w:shd w:val="clear" w:color="auto" w:fill="ffffff"/>
        </w:rPr>
        <w:t xml:space="preserve">（关键工序）</w:t>
      </w:r>
      <w:r>
        <w:rPr>
          <w:rStyle w:val="918"/>
          <w:rFonts w:hint="eastAsia" w:ascii="宋体" w:hAnsi="宋体" w:eastAsia="宋体" w:cs="宋体"/>
          <w:i w:val="0"/>
          <w:color w:val="000000"/>
          <w:sz w:val="21"/>
          <w:szCs w:val="21"/>
          <w:highlight w:val="none"/>
          <w:shd w:val="clear" w:color="auto" w:fill="ffffff"/>
          <w:vertAlign w:val="superscript"/>
        </w:rPr>
        <w:t xml:space="preserve">5</w:t>
      </w:r>
      <w:r>
        <w:rPr>
          <w:rFonts w:hint="eastAsia" w:ascii="宋体" w:hAnsi="宋体" w:eastAsia="宋体" w:cs="宋体"/>
          <w:color w:val="000000"/>
          <w:sz w:val="21"/>
          <w:szCs w:val="21"/>
          <w:highlight w:val="none"/>
          <w:shd w:val="clear" w:color="auto" w:fill="ffffff"/>
        </w:rPr>
        <w:t xml:space="preserve">在中国境内完成。</w:t>
      </w:r>
      <w:r>
        <w:rPr>
          <w:rFonts w:hint="eastAsia" w:ascii="宋体" w:hAnsi="宋体" w:eastAsia="宋体" w:cs="宋体"/>
          <w:color w:val="000000"/>
          <w:sz w:val="21"/>
          <w:szCs w:val="21"/>
          <w:highlight w:val="none"/>
        </w:rPr>
      </w:r>
      <w:r/>
    </w:p>
    <w:p>
      <w:pPr>
        <w:pStyle w:val="911"/>
        <w:ind w:firstLine="420"/>
        <w:spacing w:before="30" w:beforeAutospacing="0" w:after="30" w:afterAutospacing="0"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300355</wp:posOffset>
                </wp:positionH>
                <wp:positionV relativeFrom="paragraph">
                  <wp:posOffset>342900</wp:posOffset>
                </wp:positionV>
                <wp:extent cx="799465" cy="1250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99465" cy="1250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2;o:allowoverlap:true;o:allowincell:true;mso-position-horizontal-relative:text;margin-left:23.6pt;mso-position-horizontal:absolute;mso-position-vertical-relative:text;margin-top:27.0pt;mso-position-vertical:absolute;width:62.9pt;height:9.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1266190</wp:posOffset>
                </wp:positionH>
                <wp:positionV relativeFrom="paragraph">
                  <wp:posOffset>370840</wp:posOffset>
                </wp:positionV>
                <wp:extent cx="799465" cy="1250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99465" cy="1250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6;o:allowoverlap:true;o:allowincell:true;mso-position-horizontal-relative:text;margin-left:99.7pt;mso-position-horizontal:absolute;mso-position-vertical-relative:text;margin-top:29.2pt;mso-position-vertical:absolute;width:62.9pt;height:9.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3607435</wp:posOffset>
                </wp:positionH>
                <wp:positionV relativeFrom="paragraph">
                  <wp:posOffset>184150</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284.1pt;mso-position-horizontal:absolute;mso-position-vertical-relative:text;margin-top:14.5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2605405</wp:posOffset>
                </wp:positionH>
                <wp:positionV relativeFrom="paragraph">
                  <wp:posOffset>178435</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05.1pt;mso-position-horizontal:absolute;mso-position-vertical-relative:text;margin-top:14.0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1630045</wp:posOffset>
                </wp:positionH>
                <wp:positionV relativeFrom="paragraph">
                  <wp:posOffset>188595</wp:posOffset>
                </wp:positionV>
                <wp:extent cx="821690" cy="1028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7;o:allowoverlap:true;o:allowincell:true;mso-position-horizontal-relative:text;margin-left:128.3pt;mso-position-horizontal:absolute;mso-position-vertical-relative:text;margin-top:14.8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4025900</wp:posOffset>
                </wp:positionH>
                <wp:positionV relativeFrom="paragraph">
                  <wp:posOffset>26035</wp:posOffset>
                </wp:positionV>
                <wp:extent cx="718185"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9;o:allowoverlap:true;o:allowincell:true;mso-position-horizontal-relative:text;margin-left:317.0pt;mso-position-horizontal:absolute;mso-position-vertical-relative:text;margin-top:2.0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shd w:val="clear" w:color="auto" w:fill="ffffff"/>
        </w:rPr>
        <w:t xml:space="preserve">2.</w:t>
      </w:r>
      <w:r>
        <w:rPr>
          <w:rStyle w:val="918"/>
          <w:rFonts w:hint="eastAsia" w:ascii="宋体" w:hAnsi="宋体" w:eastAsia="宋体" w:cs="宋体"/>
          <w:i w:val="0"/>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，生产厂为</w:t>
      </w:r>
      <w:r>
        <w:rPr>
          <w:rStyle w:val="918"/>
          <w:rFonts w:hint="eastAsia" w:ascii="宋体" w:hAnsi="宋体" w:eastAsia="宋体" w:cs="宋体"/>
          <w:i w:val="0"/>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rPr>
        <w:t xml:space="preserve">，厂址为</w:t>
      </w:r>
      <w:r>
        <w:rPr>
          <w:rStyle w:val="918"/>
          <w:rFonts w:hint="eastAsia" w:ascii="宋体" w:hAnsi="宋体" w:eastAsia="宋体" w:cs="宋体"/>
          <w:i w:val="0"/>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Style w:val="918"/>
          <w:rFonts w:hint="eastAsia" w:ascii="宋体" w:hAnsi="宋体" w:eastAsia="宋体" w:cs="宋体"/>
          <w:i w:val="0"/>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的中国境内生产的组件成本占比≥</w:t>
      </w:r>
      <w:r>
        <w:rPr>
          <w:rStyle w:val="918"/>
          <w:rFonts w:hint="eastAsia" w:ascii="宋体" w:hAnsi="宋体" w:eastAsia="宋体" w:cs="宋体"/>
          <w:i w:val="0"/>
          <w:color w:val="000000"/>
          <w:sz w:val="21"/>
          <w:szCs w:val="21"/>
          <w:highlight w:val="none"/>
          <w:u w:val="single"/>
          <w:shd w:val="clear" w:color="auto" w:fill="ffffff"/>
        </w:rPr>
        <w:t xml:space="preserve">（规定比例）</w:t>
      </w:r>
      <w:r>
        <w:rPr>
          <w:rFonts w:hint="eastAsia" w:ascii="宋体" w:hAnsi="宋体" w:eastAsia="宋体" w:cs="宋体"/>
          <w:color w:val="000000"/>
          <w:sz w:val="21"/>
          <w:szCs w:val="21"/>
          <w:highlight w:val="none"/>
          <w:shd w:val="clear" w:color="auto" w:fill="ffffff"/>
        </w:rPr>
        <w:t xml:space="preserve">。</w:t>
      </w:r>
      <w:r>
        <w:rPr>
          <w:rStyle w:val="918"/>
          <w:rFonts w:hint="eastAsia" w:ascii="宋体" w:hAnsi="宋体" w:eastAsia="宋体" w:cs="宋体"/>
          <w:i w:val="0"/>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的</w:t>
      </w:r>
      <w:r>
        <w:rPr>
          <w:rStyle w:val="918"/>
          <w:rFonts w:hint="eastAsia" w:ascii="宋体" w:hAnsi="宋体" w:eastAsia="宋体" w:cs="宋体"/>
          <w:i w:val="0"/>
          <w:color w:val="000000"/>
          <w:sz w:val="21"/>
          <w:szCs w:val="21"/>
          <w:highlight w:val="none"/>
          <w:u w:val="single"/>
          <w:shd w:val="clear" w:color="auto" w:fill="ffffff"/>
        </w:rPr>
        <w:t xml:space="preserve">（关键组件）</w:t>
      </w:r>
      <w:r>
        <w:rPr>
          <w:rFonts w:hint="eastAsia" w:ascii="宋体" w:hAnsi="宋体" w:eastAsia="宋体" w:cs="宋体"/>
          <w:color w:val="000000"/>
          <w:sz w:val="21"/>
          <w:szCs w:val="21"/>
          <w:highlight w:val="none"/>
          <w:shd w:val="clear" w:color="auto" w:fill="ffffff"/>
        </w:rPr>
        <w:t xml:space="preserve">在中国境内生产。</w:t>
      </w:r>
      <w:r>
        <w:rPr>
          <w:rStyle w:val="918"/>
          <w:rFonts w:hint="eastAsia" w:ascii="宋体" w:hAnsi="宋体" w:eastAsia="宋体" w:cs="宋体"/>
          <w:i w:val="0"/>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918"/>
          <w:rFonts w:hint="eastAsia" w:ascii="宋体" w:hAnsi="宋体" w:eastAsia="宋体" w:cs="宋体"/>
          <w:i w:val="0"/>
          <w:color w:val="000000"/>
          <w:sz w:val="21"/>
          <w:szCs w:val="21"/>
          <w:highlight w:val="none"/>
          <w:u w:val="single"/>
          <w:shd w:val="clear" w:color="auto" w:fill="ffffff"/>
        </w:rPr>
        <w:t xml:space="preserve">（关键工序）</w:t>
      </w:r>
      <w:r>
        <w:rPr>
          <w:rFonts w:hint="eastAsia" w:ascii="宋体" w:hAnsi="宋体" w:eastAsia="宋体" w:cs="宋体"/>
          <w:color w:val="000000"/>
          <w:sz w:val="21"/>
          <w:szCs w:val="21"/>
          <w:highlight w:val="none"/>
          <w:shd w:val="clear" w:color="auto" w:fill="ffffff"/>
        </w:rPr>
        <w:t xml:space="preserve">在中国境内完成。</w:t>
      </w:r>
      <w:r>
        <w:rPr>
          <w:rFonts w:hint="eastAsia" w:ascii="宋体" w:hAnsi="宋体" w:eastAsia="宋体" w:cs="宋体"/>
          <w:color w:val="000000"/>
          <w:sz w:val="21"/>
          <w:szCs w:val="21"/>
          <w:highlight w:val="none"/>
        </w:rPr>
      </w:r>
      <w:r/>
    </w:p>
    <w:p>
      <w:pPr>
        <w:pStyle w:val="911"/>
        <w:ind w:firstLine="420"/>
        <w:spacing w:before="30" w:beforeAutospacing="0" w:after="30" w:afterAutospacing="0"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rPr>
      </w:r>
      <w:r/>
    </w:p>
    <w:p>
      <w:pPr>
        <w:pStyle w:val="911"/>
        <w:ind w:firstLine="420"/>
        <w:spacing w:before="30" w:beforeAutospacing="0" w:after="30" w:afterAutospacing="0"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 w:val="21"/>
          <w:szCs w:val="21"/>
          <w:highlight w:val="none"/>
        </w:rPr>
      </w:r>
      <w:r/>
    </w:p>
    <w:p>
      <w:pPr>
        <w:pStyle w:val="911"/>
        <w:spacing w:before="30" w:beforeAutospacing="0" w:after="30" w:afterAutospacing="0"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11"/>
        <w:ind w:right="480" w:firstLine="3255"/>
        <w:spacing w:before="30" w:beforeAutospacing="0" w:after="30" w:afterAutospacing="0"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公司（单位）名称（加盖CA电子公章）：　        </w:t>
      </w:r>
      <w:r>
        <w:rPr>
          <w:rFonts w:hint="eastAsia" w:ascii="宋体" w:hAnsi="宋体" w:eastAsia="宋体" w:cs="宋体"/>
          <w:color w:val="000000"/>
          <w:sz w:val="21"/>
          <w:szCs w:val="21"/>
          <w:highlight w:val="none"/>
        </w:rPr>
      </w:r>
      <w:r/>
    </w:p>
    <w:p>
      <w:pPr>
        <w:pStyle w:val="911"/>
        <w:jc w:val="center"/>
        <w:spacing w:before="30" w:beforeAutospacing="0" w:after="30" w:afterAutospacing="0"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                                日期：　   年　  月　  日         </w:t>
      </w:r>
      <w:r>
        <w:rPr>
          <w:rFonts w:hint="eastAsia" w:ascii="宋体" w:hAnsi="宋体" w:eastAsia="宋体" w:cs="宋体"/>
          <w:color w:val="000000"/>
          <w:sz w:val="21"/>
          <w:szCs w:val="21"/>
          <w:highlight w:val="none"/>
        </w:rPr>
      </w:r>
      <w:r/>
    </w:p>
    <w:p>
      <w:pPr>
        <w:pStyle w:val="911"/>
        <w:spacing w:before="30" w:beforeAutospacing="0" w:after="30" w:afterAutospacing="0"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__________________</w:t>
      </w:r>
      <w:r>
        <w:rPr>
          <w:rFonts w:hint="eastAsia" w:ascii="宋体" w:hAnsi="宋体" w:eastAsia="宋体" w:cs="宋体"/>
          <w:color w:val="000000"/>
          <w:sz w:val="21"/>
          <w:szCs w:val="21"/>
          <w:highlight w:val="none"/>
        </w:rPr>
      </w:r>
      <w:r/>
    </w:p>
    <w:p>
      <w:pPr>
        <w:pStyle w:val="911"/>
        <w:spacing w:before="30" w:beforeAutospacing="0" w:after="30" w:afterAutospacing="0" w:line="0" w:lineRule="atLeast"/>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1.产品如有型号，请在“产品名称”栏一并填写。</w:t>
      </w:r>
      <w:r>
        <w:rPr>
          <w:rFonts w:hint="eastAsia" w:ascii="宋体" w:hAnsi="宋体" w:eastAsia="宋体" w:cs="宋体"/>
          <w:color w:val="000000"/>
          <w:sz w:val="21"/>
          <w:szCs w:val="21"/>
          <w:highlight w:val="none"/>
          <w:shd w:val="clear" w:color="auto" w:fill="ffffff"/>
        </w:rPr>
      </w:r>
      <w:r/>
    </w:p>
    <w:p>
      <w:pPr>
        <w:pStyle w:val="911"/>
        <w:spacing w:before="30" w:beforeAutospacing="0" w:after="30" w:afterAutospacing="0" w:line="0" w:lineRule="atLeast"/>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2.生产厂名与厂址应与生产厂营业执照载明的相关信息保持一致。</w:t>
      </w:r>
      <w:r>
        <w:rPr>
          <w:rFonts w:hint="eastAsia" w:ascii="宋体" w:hAnsi="宋体" w:eastAsia="宋体" w:cs="宋体"/>
          <w:color w:val="000000"/>
          <w:sz w:val="21"/>
          <w:szCs w:val="21"/>
          <w:highlight w:val="none"/>
          <w:shd w:val="clear" w:color="auto" w:fill="ffffff"/>
        </w:rPr>
      </w:r>
      <w:r/>
    </w:p>
    <w:p>
      <w:pPr>
        <w:pStyle w:val="911"/>
        <w:spacing w:before="30" w:beforeAutospacing="0" w:after="30" w:afterAutospacing="0" w:line="0" w:lineRule="atLeast"/>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1"/>
          <w:szCs w:val="21"/>
          <w:highlight w:val="none"/>
          <w:shd w:val="clear" w:color="auto" w:fill="ffffff"/>
        </w:rPr>
      </w:r>
      <w:r/>
    </w:p>
    <w:p>
      <w:pPr>
        <w:pStyle w:val="911"/>
        <w:spacing w:before="30" w:beforeAutospacing="0" w:after="30" w:afterAutospacing="0" w:line="0" w:lineRule="atLeast"/>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4.该产品的关键组件要求实施前，“关键组件”栏可不填，下同。</w:t>
      </w:r>
      <w:r>
        <w:rPr>
          <w:rFonts w:hint="eastAsia" w:ascii="宋体" w:hAnsi="宋体" w:eastAsia="宋体" w:cs="宋体"/>
          <w:color w:val="000000"/>
          <w:sz w:val="21"/>
          <w:szCs w:val="21"/>
          <w:highlight w:val="none"/>
          <w:shd w:val="clear" w:color="auto" w:fill="ffffff"/>
        </w:rPr>
      </w:r>
      <w:r/>
    </w:p>
    <w:p>
      <w:pPr>
        <w:pStyle w:val="911"/>
        <w:spacing w:before="30" w:beforeAutospacing="0" w:after="30" w:afterAutospacing="0" w:line="0" w:lineRule="atLeast"/>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5.该产品的关键工序要求实施前，“关键工序”栏可不填，下同。</w:t>
      </w:r>
      <w:r>
        <w:rPr>
          <w:rFonts w:hint="eastAsia" w:ascii="宋体" w:hAnsi="宋体" w:eastAsia="宋体" w:cs="宋体"/>
          <w:color w:val="000000"/>
          <w:sz w:val="21"/>
          <w:szCs w:val="21"/>
          <w:highlight w:val="none"/>
          <w:shd w:val="clear" w:color="auto" w:fill="ffffff"/>
        </w:rPr>
      </w:r>
      <w:r/>
    </w:p>
    <w:p>
      <w:pPr>
        <w:pStyle w:val="911"/>
        <w:spacing w:before="30" w:beforeAutospacing="0" w:after="30" w:afterAutospacing="0" w:line="0" w:lineRule="atLeast"/>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6.用斜线划除的地方无需填写。</w:t>
      </w:r>
      <w:r>
        <w:rPr>
          <w:rFonts w:hint="eastAsia" w:ascii="宋体" w:hAnsi="宋体" w:eastAsia="宋体" w:cs="宋体"/>
          <w:color w:val="000000"/>
          <w:sz w:val="21"/>
          <w:szCs w:val="21"/>
          <w:highlight w:val="none"/>
          <w:shd w:val="clear" w:color="auto" w:fill="ffffff"/>
        </w:rPr>
      </w:r>
      <w:r/>
    </w:p>
    <w:p>
      <w:pPr>
        <w:pStyle w:val="911"/>
        <w:jc w:val="center"/>
        <w:spacing w:before="30" w:beforeAutospacing="0" w:after="30" w:afterAutospacing="0" w:line="0" w:lineRule="atLeast"/>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r>
      <w:r/>
    </w:p>
    <w:p>
      <w:pPr>
        <w:pStyle w:val="865"/>
        <w:pageBreakBefore w:val="0"/>
        <w:spacing w:line="400" w:lineRule="exact"/>
        <w:widowControl w:val="off"/>
        <w:rPr>
          <w:rFonts w:hint="eastAsia" w:ascii="宋体" w:hAnsi="宋体"/>
          <w:b/>
          <w:color w:val="000000"/>
          <w:sz w:val="24"/>
          <w:szCs w:val="24"/>
        </w:rPr>
      </w:pPr>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14</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4"/>
        </w:rPr>
        <w:t xml:space="preserve">联合体协议（参考格式）</w:t>
      </w:r>
      <w:r>
        <w:rPr>
          <w:rFonts w:hint="eastAsia" w:ascii="宋体" w:hAnsi="宋体"/>
          <w:b/>
          <w:color w:val="000000"/>
          <w:sz w:val="24"/>
          <w:szCs w:val="24"/>
        </w:rPr>
      </w:r>
      <w:r/>
    </w:p>
    <w:p>
      <w:pPr>
        <w:pStyle w:val="865"/>
        <w:pageBreakBefore w:val="0"/>
        <w:spacing w:line="400" w:lineRule="exact"/>
        <w:widowControl w:val="off"/>
        <w:rPr>
          <w:rFonts w:hint="eastAsia" w:ascii="宋体" w:hAnsi="宋体"/>
          <w:b/>
          <w:color w:val="000000"/>
          <w:sz w:val="24"/>
          <w:szCs w:val="24"/>
        </w:rPr>
      </w:pPr>
      <w:r>
        <w:rPr>
          <w:rFonts w:hint="eastAsia" w:ascii="宋体" w:hAnsi="宋体"/>
          <w:b/>
          <w:color w:val="000000"/>
          <w:sz w:val="24"/>
          <w:szCs w:val="24"/>
        </w:rPr>
      </w:r>
      <w:r/>
    </w:p>
    <w:p>
      <w:pPr>
        <w:pStyle w:val="865"/>
        <w:keepLines w:val="0"/>
        <w:keepNext w:val="0"/>
        <w:pageBreakBefore w:val="0"/>
        <w:spacing w:line="400" w:lineRule="atLeast"/>
        <w:widowControl w:val="off"/>
        <w:rPr>
          <w:rFonts w:ascii="宋体" w:hAnsi="宋体"/>
          <w:color w:val="000000"/>
          <w:sz w:val="24"/>
          <w:szCs w:val="21"/>
        </w:rPr>
      </w:pPr>
      <w:r>
        <w:rPr>
          <w:rFonts w:hint="eastAsia" w:ascii="宋体" w:hAnsi="宋体"/>
          <w:color w:val="000000"/>
          <w:sz w:val="24"/>
          <w:szCs w:val="21"/>
        </w:rPr>
        <w:t xml:space="preserve">（联合体中各供应商全称）在此达成以下协议：</w:t>
      </w:r>
      <w:r>
        <w:rPr>
          <w:rFonts w:ascii="宋体" w:hAnsi="宋体"/>
          <w:color w:val="000000"/>
          <w:sz w:val="24"/>
          <w:szCs w:val="21"/>
        </w:rPr>
      </w:r>
      <w:r/>
    </w:p>
    <w:p>
      <w:pPr>
        <w:pStyle w:val="865"/>
        <w:ind w:firstLine="645"/>
        <w:keepLines w:val="0"/>
        <w:keepNext w:val="0"/>
        <w:pageBreakBefore w:val="0"/>
        <w:spacing w:line="400" w:lineRule="atLeast"/>
        <w:widowControl w:val="off"/>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1"/>
          <w:lang w:val="en-US" w:eastAsia="zh-CN"/>
        </w:rPr>
        <w:t xml:space="preserve">扬州传承招投标代理有限公司</w:t>
      </w:r>
      <w:r>
        <w:rPr>
          <w:rFonts w:hint="eastAsia" w:ascii="宋体" w:hAnsi="宋体"/>
          <w:color w:val="000000"/>
          <w:sz w:val="24"/>
          <w:szCs w:val="21"/>
        </w:rPr>
        <w:t xml:space="preserve">组织的采购编号为</w:t>
      </w:r>
      <w:r>
        <w:rPr>
          <w:rFonts w:hint="eastAsia" w:ascii="宋体" w:hAnsi="宋体"/>
          <w:color w:val="000000"/>
          <w:sz w:val="24"/>
          <w:szCs w:val="21"/>
          <w:u w:val="single"/>
        </w:rPr>
        <w:t xml:space="preserve">（编号全称），（项目全称）</w:t>
      </w:r>
      <w:r>
        <w:rPr>
          <w:rFonts w:hint="eastAsia" w:ascii="宋体" w:hAnsi="宋体"/>
          <w:color w:val="000000"/>
          <w:sz w:val="24"/>
          <w:szCs w:val="21"/>
        </w:rPr>
        <w:t xml:space="preserve">项目的政府采购活动，我联合体指定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865"/>
        <w:ind w:firstLine="645"/>
        <w:keepLines w:val="0"/>
        <w:keepNext w:val="0"/>
        <w:pageBreakBefore w:val="0"/>
        <w:spacing w:line="400" w:lineRule="atLeast"/>
        <w:widowControl w:val="off"/>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、若我们联合中标、成交，（供应商单位</w:t>
      </w:r>
      <w:r>
        <w:rPr>
          <w:rFonts w:ascii="宋体" w:hAnsi="宋体"/>
          <w:color w:val="000000"/>
          <w:sz w:val="24"/>
          <w:szCs w:val="21"/>
        </w:rPr>
        <w:t xml:space="preserve">1</w:t>
      </w:r>
      <w:r>
        <w:rPr>
          <w:rFonts w:hint="eastAsia" w:ascii="宋体" w:hAnsi="宋体"/>
          <w:color w:val="000000"/>
          <w:sz w:val="24"/>
          <w:szCs w:val="21"/>
        </w:rPr>
        <w:t xml:space="preserve">全称）实施项目中（工作内容）部分工作，并承担相应的责任。（供应商单位</w:t>
      </w:r>
      <w:r>
        <w:rPr>
          <w:rFonts w:ascii="宋体" w:hAnsi="宋体"/>
          <w:color w:val="000000"/>
          <w:sz w:val="24"/>
          <w:szCs w:val="21"/>
        </w:rPr>
        <w:t xml:space="preserve">2</w:t>
      </w:r>
      <w:r>
        <w:rPr>
          <w:rFonts w:hint="eastAsia" w:ascii="宋体" w:hAnsi="宋体"/>
          <w:color w:val="000000"/>
          <w:sz w:val="24"/>
          <w:szCs w:val="21"/>
        </w:rPr>
        <w:t xml:space="preserve">全称）实施项目中（工作内容）部分工作，并承担相应的责任……。（注：联合体中各供应商都应明示所承担的工作和相应的责任）。</w:t>
      </w:r>
      <w:r>
        <w:rPr>
          <w:rFonts w:ascii="宋体" w:hAnsi="宋体"/>
          <w:color w:val="000000"/>
          <w:sz w:val="24"/>
          <w:szCs w:val="21"/>
        </w:rPr>
      </w:r>
      <w:r/>
    </w:p>
    <w:p>
      <w:pPr>
        <w:pStyle w:val="865"/>
        <w:ind w:firstLine="645"/>
        <w:keepLines w:val="0"/>
        <w:keepNext w:val="0"/>
        <w:pageBreakBefore w:val="0"/>
        <w:spacing w:line="400" w:lineRule="atLeast"/>
        <w:widowControl w:val="off"/>
        <w:rPr>
          <w:rFonts w:hint="eastAsia"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rPr>
          <w:rFonts w:hint="eastAsia" w:ascii="宋体" w:hAnsi="宋体"/>
          <w:color w:val="000000"/>
          <w:sz w:val="24"/>
          <w:szCs w:val="21"/>
        </w:rPr>
      </w:r>
      <w:r/>
    </w:p>
    <w:p>
      <w:pPr>
        <w:pStyle w:val="865"/>
        <w:ind w:firstLine="645"/>
        <w:keepLines w:val="0"/>
        <w:keepNext w:val="0"/>
        <w:pageBreakBefore w:val="0"/>
        <w:spacing w:line="400" w:lineRule="atLeast"/>
        <w:widowControl w:val="off"/>
        <w:rPr>
          <w:rFonts w:hint="eastAsia" w:ascii="宋体" w:hAnsi="宋体"/>
          <w:color w:val="000000"/>
          <w:sz w:val="24"/>
          <w:szCs w:val="21"/>
        </w:rPr>
      </w:pPr>
      <w:r>
        <w:rPr>
          <w:rFonts w:hint="eastAsia" w:ascii="宋体" w:hAnsi="宋体"/>
          <w:color w:val="000000"/>
          <w:sz w:val="24"/>
          <w:szCs w:val="21"/>
        </w:rPr>
      </w:r>
      <w:r/>
    </w:p>
    <w:p>
      <w:pPr>
        <w:pStyle w:val="865"/>
        <w:ind w:firstLine="645"/>
        <w:keepLines w:val="0"/>
        <w:keepNext w:val="0"/>
        <w:pageBreakBefore w:val="0"/>
        <w:spacing w:line="400" w:lineRule="atLeast"/>
        <w:widowControl w:val="off"/>
        <w:rPr>
          <w:rFonts w:hint="eastAsia"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rPr>
          <w:rFonts w:hint="eastAsia" w:ascii="宋体" w:hAnsi="宋体"/>
          <w:color w:val="000000"/>
          <w:sz w:val="24"/>
          <w:szCs w:val="21"/>
        </w:rPr>
      </w:r>
      <w:r/>
    </w:p>
    <w:p>
      <w:pPr>
        <w:pStyle w:val="865"/>
        <w:ind w:firstLine="646"/>
        <w:jc w:val="right"/>
        <w:keepLines w:val="0"/>
        <w:keepNext w:val="0"/>
        <w:pageBreakBefore w:val="0"/>
        <w:spacing w:line="400" w:lineRule="atLeast"/>
        <w:widowControl w:val="off"/>
        <w:rPr>
          <w:rFonts w:ascii="宋体" w:hAnsi="宋体"/>
          <w:color w:val="000000"/>
          <w:sz w:val="24"/>
          <w:szCs w:val="21"/>
        </w:rPr>
      </w:pPr>
      <w:r>
        <w:rPr>
          <w:rFonts w:hint="eastAsia" w:ascii="宋体" w:hAnsi="宋体"/>
          <w:color w:val="000000"/>
          <w:sz w:val="24"/>
          <w:szCs w:val="21"/>
        </w:rPr>
        <w:t xml:space="preserve">联合体中各供应商全称（加盖CA电子公章）：</w:t>
      </w:r>
      <w:r>
        <w:rPr>
          <w:rFonts w:ascii="宋体" w:hAnsi="宋体"/>
          <w:color w:val="000000"/>
          <w:sz w:val="24"/>
          <w:szCs w:val="21"/>
        </w:rPr>
        <w:t xml:space="preserve">     </w:t>
      </w:r>
      <w:r>
        <w:rPr>
          <w:rFonts w:ascii="宋体" w:hAnsi="宋体"/>
          <w:color w:val="000000"/>
          <w:sz w:val="24"/>
          <w:szCs w:val="21"/>
        </w:rPr>
      </w:r>
      <w:r/>
    </w:p>
    <w:p>
      <w:pPr>
        <w:pStyle w:val="865"/>
        <w:ind w:firstLine="646"/>
        <w:keepLines w:val="0"/>
        <w:keepNext w:val="0"/>
        <w:pageBreakBefore w:val="0"/>
        <w:spacing w:line="400" w:lineRule="atLeast"/>
        <w:widowControl w:val="off"/>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日期：</w:t>
      </w:r>
      <w:r>
        <w:rPr>
          <w:rFonts w:ascii="宋体" w:hAnsi="宋体"/>
          <w:color w:val="000000"/>
          <w:sz w:val="24"/>
          <w:szCs w:val="21"/>
        </w:rPr>
      </w:r>
      <w:r/>
    </w:p>
    <w:p>
      <w:pPr>
        <w:pStyle w:val="865"/>
        <w:ind w:firstLine="645"/>
        <w:spacing w:line="400" w:lineRule="exact"/>
        <w:rPr>
          <w:rFonts w:ascii="宋体" w:hAnsi="宋体"/>
          <w:color w:val="000000"/>
          <w:sz w:val="24"/>
          <w:szCs w:val="21"/>
        </w:rPr>
      </w:pPr>
      <w:r>
        <w:rPr>
          <w:rFonts w:ascii="宋体" w:hAnsi="宋体"/>
          <w:color w:val="000000"/>
          <w:sz w:val="24"/>
          <w:szCs w:val="21"/>
        </w:rPr>
      </w:r>
      <w:r/>
    </w:p>
    <w:p>
      <w:pPr>
        <w:pStyle w:val="865"/>
        <w:ind w:firstLine="645"/>
        <w:spacing w:line="400" w:lineRule="exact"/>
        <w:rPr>
          <w:rFonts w:ascii="宋体" w:hAnsi="宋体"/>
          <w:color w:val="000000"/>
          <w:sz w:val="24"/>
          <w:szCs w:val="21"/>
        </w:rPr>
      </w:pPr>
      <w:r>
        <w:rPr>
          <w:rFonts w:ascii="宋体" w:hAnsi="宋体"/>
          <w:color w:val="000000"/>
          <w:sz w:val="24"/>
          <w:szCs w:val="21"/>
        </w:rPr>
      </w:r>
      <w:r/>
    </w:p>
    <w:p>
      <w:pPr>
        <w:pStyle w:val="865"/>
        <w:ind w:firstLine="645"/>
        <w:spacing w:line="400" w:lineRule="exact"/>
        <w:rPr>
          <w:rFonts w:ascii="宋体" w:hAnsi="宋体"/>
          <w:color w:val="000000"/>
          <w:sz w:val="24"/>
          <w:szCs w:val="21"/>
        </w:rPr>
      </w:pPr>
      <w:r>
        <w:rPr>
          <w:rFonts w:hint="eastAsia" w:ascii="宋体" w:hAnsi="宋体"/>
          <w:color w:val="000000"/>
          <w:sz w:val="24"/>
          <w:szCs w:val="21"/>
        </w:rPr>
        <w:t xml:space="preserve">备注：本招标文件中要求加盖CA电子签章的地方，仅需加盖牵头单位的CA电子签章。</w:t>
      </w:r>
      <w:r>
        <w:rPr>
          <w:rFonts w:ascii="宋体" w:hAnsi="宋体"/>
          <w:color w:val="000000"/>
          <w:sz w:val="24"/>
          <w:szCs w:val="21"/>
        </w:rPr>
      </w:r>
      <w:r/>
    </w:p>
    <w:p>
      <w:pPr>
        <w:pStyle w:val="865"/>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865"/>
        <w:rPr>
          <w:rFonts w:ascii="Times New Roman" w:hAnsi="Times New Roman"/>
          <w:color w:val="000000"/>
          <w:szCs w:val="21"/>
        </w:rPr>
      </w:pPr>
      <w:r>
        <w:rPr>
          <w:rFonts w:ascii="Times New Roman" w:hAnsi="Times New Roman"/>
          <w:color w:val="000000"/>
          <w:szCs w:val="21"/>
        </w:rPr>
      </w:r>
      <w:r/>
    </w:p>
    <w:p>
      <w:pPr>
        <w:pStyle w:val="865"/>
        <w:rPr>
          <w:rFonts w:ascii="Times New Roman" w:hAnsi="Times New Roman"/>
          <w:color w:val="000000"/>
          <w:szCs w:val="21"/>
        </w:rPr>
      </w:pPr>
      <w:r>
        <w:rPr>
          <w:rFonts w:ascii="Times New Roman" w:hAnsi="Times New Roman"/>
          <w:color w:val="000000"/>
          <w:szCs w:val="21"/>
        </w:rPr>
      </w:r>
      <w:r/>
    </w:p>
    <w:p>
      <w:pPr>
        <w:pStyle w:val="865"/>
        <w:rPr>
          <w:rFonts w:ascii="Times New Roman" w:hAnsi="Times New Roman"/>
          <w:color w:val="000000"/>
          <w:szCs w:val="21"/>
        </w:rPr>
      </w:pPr>
      <w:r>
        <w:rPr>
          <w:rFonts w:ascii="Times New Roman" w:hAnsi="Times New Roman"/>
          <w:color w:val="000000"/>
          <w:szCs w:val="21"/>
        </w:rPr>
      </w:r>
      <w:r/>
    </w:p>
    <w:p>
      <w:pPr>
        <w:pStyle w:val="865"/>
        <w:rPr>
          <w:rFonts w:ascii="Times New Roman" w:hAnsi="Times New Roman"/>
          <w:color w:val="000000"/>
          <w:szCs w:val="21"/>
        </w:rPr>
      </w:pPr>
      <w:r>
        <w:rPr>
          <w:rFonts w:ascii="Times New Roman" w:hAnsi="Times New Roman"/>
          <w:color w:val="000000"/>
          <w:szCs w:val="21"/>
        </w:rPr>
      </w:r>
      <w:r/>
    </w:p>
    <w:p>
      <w:pPr>
        <w:pStyle w:val="865"/>
        <w:jc w:val="both"/>
        <w:spacing w:line="360" w:lineRule="auto"/>
        <w:rPr>
          <w:rFonts w:hint="eastAsia" w:ascii="宋体" w:hAnsi="宋体" w:eastAsia="宋体" w:cs="宋体"/>
          <w:b/>
          <w:bCs/>
          <w:color w:val="000000"/>
          <w:sz w:val="24"/>
          <w:szCs w:val="24"/>
          <w:highlight w:val="white"/>
        </w:rPr>
      </w:pPr>
      <w:r>
        <w:rPr>
          <w:rFonts w:hint="eastAsia" w:ascii="宋体" w:hAnsi="宋体"/>
          <w:b/>
          <w:color w:val="000000"/>
          <w:sz w:val="24"/>
          <w:szCs w:val="24"/>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15         </w:t>
      </w:r>
      <w:r>
        <w:rPr>
          <w:rFonts w:hint="eastAsia" w:ascii="宋体" w:hAnsi="宋体" w:eastAsia="宋体" w:cs="宋体"/>
          <w:b/>
          <w:bCs/>
          <w:color w:val="000000"/>
          <w:sz w:val="24"/>
          <w:szCs w:val="24"/>
          <w:highlight w:val="white"/>
        </w:rPr>
        <w:t xml:space="preserve">项目负责人无在建工程承诺书</w:t>
      </w:r>
      <w:r>
        <w:rPr>
          <w:rFonts w:hint="eastAsia" w:ascii="宋体" w:hAnsi="宋体" w:eastAsia="宋体" w:cs="宋体"/>
          <w:b/>
          <w:bCs/>
          <w:color w:val="000000"/>
          <w:sz w:val="24"/>
          <w:szCs w:val="24"/>
          <w:highlight w:val="white"/>
        </w:rPr>
      </w:r>
      <w:r/>
    </w:p>
    <w:p>
      <w:pPr>
        <w:pStyle w:val="865"/>
        <w:ind w:firstLine="645"/>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rPr>
      </w:r>
      <w:r/>
    </w:p>
    <w:p>
      <w:pPr>
        <w:pStyle w:val="865"/>
        <w:ind w:firstLine="645"/>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致：</w:t>
      </w:r>
      <w:r>
        <w:rPr>
          <w:rFonts w:hint="eastAsia" w:ascii="宋体" w:hAnsi="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color w:val="000000"/>
          <w:sz w:val="24"/>
          <w:szCs w:val="24"/>
        </w:rPr>
        <w:t xml:space="preserve">（采购人名称）</w:t>
      </w:r>
      <w:r>
        <w:rPr>
          <w:rFonts w:hint="eastAsia" w:ascii="宋体" w:hAnsi="宋体" w:eastAsia="宋体" w:cs="宋体"/>
          <w:color w:val="000000"/>
          <w:sz w:val="24"/>
          <w:szCs w:val="24"/>
          <w:highlight w:val="white"/>
        </w:rPr>
      </w:r>
      <w:r/>
    </w:p>
    <w:p>
      <w:pPr>
        <w:pStyle w:val="865"/>
        <w:ind w:firstLine="645"/>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我公司自愿参加贵单位采购编号为</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的</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rPr>
          <w:rFonts w:hint="eastAsia" w:ascii="宋体" w:hAnsi="宋体" w:eastAsia="宋体" w:cs="宋体"/>
          <w:color w:val="000000"/>
          <w:sz w:val="24"/>
          <w:szCs w:val="24"/>
          <w:highlight w:val="white"/>
        </w:rPr>
      </w:r>
      <w:r/>
    </w:p>
    <w:p>
      <w:pPr>
        <w:pStyle w:val="865"/>
        <w:ind w:firstLine="645"/>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拟任项目负责人</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color w:val="000000"/>
          <w:sz w:val="24"/>
          <w:szCs w:val="24"/>
          <w:highlight w:val="white"/>
        </w:rPr>
        <w:t xml:space="preserve">身份证号码</w:t>
      </w: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color w:val="000000"/>
          <w:sz w:val="24"/>
          <w:szCs w:val="24"/>
          <w:highlight w:val="white"/>
        </w:rPr>
        <w:t xml:space="preserve">注册证书号</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color w:val="000000"/>
          <w:sz w:val="24"/>
          <w:szCs w:val="24"/>
          <w:highlight w:val="white"/>
        </w:rPr>
        <w:t xml:space="preserve">，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rPr>
          <w:rFonts w:hint="eastAsia" w:ascii="宋体" w:hAnsi="宋体" w:eastAsia="宋体" w:cs="宋体"/>
          <w:color w:val="000000"/>
          <w:sz w:val="24"/>
          <w:szCs w:val="24"/>
          <w:highlight w:val="white"/>
        </w:rPr>
      </w:r>
      <w:r/>
    </w:p>
    <w:p>
      <w:pPr>
        <w:pStyle w:val="865"/>
        <w:ind w:firstLine="645"/>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865"/>
        <w:ind w:firstLine="645"/>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865"/>
        <w:ind w:firstLine="645"/>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865"/>
        <w:ind w:firstLine="645"/>
        <w:jc w:val="righ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供应商名称</w:t>
      </w:r>
      <w:r>
        <w:rPr>
          <w:rFonts w:hint="eastAsia" w:ascii="宋体" w:hAnsi="宋体"/>
          <w:color w:val="000000"/>
          <w:sz w:val="24"/>
          <w:szCs w:val="21"/>
        </w:rPr>
        <w:t xml:space="preserve">（加盖CA电子公章）</w:t>
      </w:r>
      <w:r>
        <w:rPr>
          <w:rFonts w:hint="eastAsia" w:ascii="宋体" w:hAnsi="宋体" w:eastAsia="宋体" w:cs="宋体"/>
          <w:color w:val="000000"/>
          <w:sz w:val="24"/>
          <w:szCs w:val="24"/>
          <w:highlight w:val="white"/>
        </w:rPr>
        <w:t xml:space="preserve">：                                        </w:t>
      </w:r>
      <w:r>
        <w:rPr>
          <w:rFonts w:hint="eastAsia" w:ascii="宋体" w:hAnsi="宋体" w:eastAsia="宋体" w:cs="宋体"/>
          <w:color w:val="000000"/>
          <w:sz w:val="24"/>
          <w:szCs w:val="24"/>
          <w:highlight w:val="white"/>
        </w:rPr>
      </w:r>
      <w:r/>
    </w:p>
    <w:p>
      <w:pPr>
        <w:pStyle w:val="865"/>
        <w:ind w:firstLine="645"/>
        <w:jc w:val="righ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日期：</w:t>
      </w: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年</w:t>
      </w: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月</w:t>
      </w: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日</w:t>
      </w:r>
      <w:r>
        <w:rPr>
          <w:rFonts w:hint="eastAsia" w:ascii="宋体" w:hAnsi="宋体" w:eastAsia="宋体" w:cs="宋体"/>
          <w:color w:val="000000"/>
          <w:sz w:val="24"/>
          <w:szCs w:val="24"/>
          <w:highlight w:val="white"/>
        </w:rPr>
      </w:r>
      <w:r/>
    </w:p>
    <w:p>
      <w:pPr>
        <w:pStyle w:val="865"/>
        <w:ind w:firstLine="645"/>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rPr>
      </w:r>
      <w:r/>
    </w:p>
    <w:p>
      <w:pPr>
        <w:pStyle w:val="865"/>
        <w:rPr>
          <w:rFonts w:hint="eastAsia" w:ascii="宋体" w:hAnsi="宋体"/>
          <w:b/>
          <w:color w:val="000000"/>
          <w:sz w:val="24"/>
          <w:szCs w:val="24"/>
        </w:rPr>
      </w:pPr>
      <w:r>
        <w:rPr>
          <w:rFonts w:hint="eastAsia" w:ascii="宋体" w:hAnsi="宋体"/>
          <w:b/>
          <w:color w:val="000000"/>
          <w:sz w:val="24"/>
          <w:szCs w:val="24"/>
        </w:rPr>
        <w:br w:type="page" w:clear="all"/>
      </w:r>
      <w:r>
        <w:rPr>
          <w:rFonts w:hint="eastAsia" w:ascii="宋体" w:hAnsi="宋体"/>
          <w:b/>
          <w:color w:val="000000"/>
          <w:sz w:val="24"/>
          <w:szCs w:val="24"/>
        </w:rPr>
      </w:r>
      <w:r/>
    </w:p>
    <w:p>
      <w:pPr>
        <w:pStyle w:val="865"/>
        <w:jc w:val="both"/>
        <w:keepLines w:val="0"/>
        <w:keepNext w:val="0"/>
        <w:pageBreakBefore w:val="0"/>
        <w:spacing w:after="361"/>
        <w:widowControl w:val="off"/>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1</w:t>
      </w:r>
      <w:r>
        <w:rPr>
          <w:rFonts w:hint="eastAsia" w:ascii="宋体" w:hAnsi="宋体"/>
          <w:b/>
          <w:color w:val="000000"/>
          <w:sz w:val="24"/>
          <w:szCs w:val="24"/>
          <w:lang w:val="en-US" w:eastAsia="zh-CN"/>
        </w:rPr>
        <w:t xml:space="preserve">6</w:t>
      </w:r>
      <w:r>
        <w:rPr>
          <w:rFonts w:ascii="宋体" w:hAnsi="宋体"/>
          <w:b/>
          <w:color w:val="000000"/>
          <w:sz w:val="24"/>
          <w:szCs w:val="24"/>
        </w:rPr>
        <w:t xml:space="preserve">             </w:t>
      </w:r>
      <w:r>
        <w:rPr>
          <w:rFonts w:hint="eastAsia" w:ascii="宋体" w:hAnsi="宋体"/>
          <w:b/>
          <w:color w:val="000000"/>
          <w:sz w:val="24"/>
          <w:szCs w:val="24"/>
        </w:rPr>
        <w:t xml:space="preserve">实质性要求响应及偏离表</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65"/>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865"/>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w:t>
            </w:r>
            <w:r>
              <w:rPr>
                <w:rFonts w:hint="eastAsia" w:ascii="宋体" w:hAnsi="宋体"/>
                <w:color w:val="000000"/>
                <w:sz w:val="24"/>
                <w:szCs w:val="24"/>
              </w:rPr>
            </w:r>
            <w:r/>
          </w:p>
        </w:tc>
        <w:tc>
          <w:tcPr>
            <w:tcW w:w="3317" w:type="dxa"/>
            <w:vAlign w:val="center"/>
            <w:textDirection w:val="lrTb"/>
            <w:noWrap w:val="false"/>
          </w:tcPr>
          <w:p>
            <w:pPr>
              <w:pStyle w:val="865"/>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526" w:type="dxa"/>
            <w:vAlign w:val="center"/>
            <w:textDirection w:val="lrTb"/>
            <w:noWrap w:val="false"/>
          </w:tcPr>
          <w:p>
            <w:pPr>
              <w:pStyle w:val="865"/>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65"/>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86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6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65"/>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65"/>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86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6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65"/>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6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865"/>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86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65"/>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65"/>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w:t>
      </w:r>
      <w:r>
        <w:rPr>
          <w:rFonts w:hint="eastAsia" w:ascii="宋体" w:hAnsi="宋体"/>
          <w:color w:val="000000"/>
          <w:sz w:val="24"/>
          <w:szCs w:val="24"/>
          <w:lang w:val="en-US" w:eastAsia="zh-CN"/>
        </w:rPr>
        <w:t xml:space="preserve">6</w:t>
      </w:r>
      <w:r>
        <w:rPr>
          <w:rFonts w:ascii="宋体" w:hAnsi="宋体"/>
          <w:color w:val="000000"/>
          <w:sz w:val="24"/>
          <w:szCs w:val="24"/>
        </w:rPr>
        <w:t xml:space="preserve">-1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865"/>
        <w:spacing w:line="400" w:lineRule="exact"/>
        <w:rPr>
          <w:rFonts w:ascii="宋体" w:hAnsi="宋体"/>
          <w:color w:val="000000"/>
          <w:sz w:val="24"/>
          <w:szCs w:val="24"/>
        </w:rPr>
      </w:pPr>
      <w:r>
        <w:rPr>
          <w:rFonts w:ascii="宋体" w:hAnsi="宋体"/>
          <w:color w:val="000000"/>
          <w:sz w:val="24"/>
          <w:szCs w:val="24"/>
        </w:rPr>
      </w:r>
      <w:r/>
    </w:p>
    <w:p>
      <w:pPr>
        <w:pStyle w:val="865"/>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65"/>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对技术</w:t>
      </w:r>
      <w:r>
        <w:rPr>
          <w:rFonts w:hint="eastAsia" w:ascii="宋体" w:hAnsi="宋体"/>
          <w:color w:val="000000"/>
          <w:sz w:val="24"/>
          <w:szCs w:val="24"/>
        </w:rPr>
        <w:t xml:space="preserve">要求</w:t>
      </w:r>
      <w:r>
        <w:rPr>
          <w:rFonts w:ascii="宋体" w:hAnsi="宋体"/>
          <w:color w:val="000000"/>
          <w:sz w:val="24"/>
          <w:szCs w:val="24"/>
        </w:rPr>
        <w:t xml:space="preserve">和商务要求中的实质性要求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865"/>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865"/>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3.投标人未对实质性要求逐条作出明确响应的，或未按招标文件要求提供证明材料的，该采购包作无效投标处理。</w:t>
      </w:r>
      <w:r>
        <w:rPr>
          <w:rFonts w:hint="eastAsia" w:ascii="宋体" w:hAnsi="宋体"/>
          <w:color w:val="000000"/>
          <w:sz w:val="24"/>
          <w:szCs w:val="24"/>
        </w:rPr>
      </w:r>
      <w:r/>
    </w:p>
    <w:p>
      <w:pPr>
        <w:pStyle w:val="865"/>
        <w:jc w:val="both"/>
        <w:rPr>
          <w:rFonts w:ascii="黑体" w:hAnsi="黑体" w:eastAsia="黑体"/>
          <w:b/>
          <w:color w:val="000000"/>
          <w:sz w:val="32"/>
          <w:szCs w:val="32"/>
        </w:rPr>
      </w:pPr>
      <w:r>
        <w:rPr>
          <w:rFonts w:ascii="黑体" w:hAnsi="黑体" w:eastAsia="黑体"/>
          <w:b/>
          <w:color w:val="000000"/>
          <w:sz w:val="32"/>
          <w:szCs w:val="32"/>
        </w:rPr>
      </w:r>
      <w:r/>
    </w:p>
    <w:p>
      <w:pPr>
        <w:pStyle w:val="865"/>
        <w:jc w:val="center"/>
        <w:rPr>
          <w:rFonts w:ascii="黑体" w:hAnsi="黑体" w:eastAsia="黑体"/>
          <w:b/>
          <w:color w:val="000000"/>
          <w:sz w:val="32"/>
          <w:szCs w:val="32"/>
        </w:rPr>
      </w:pPr>
      <w:r>
        <w:rPr>
          <w:rFonts w:ascii="黑体" w:hAnsi="黑体" w:eastAsia="黑体"/>
          <w:b/>
          <w:color w:val="000000"/>
          <w:sz w:val="32"/>
          <w:szCs w:val="32"/>
        </w:rPr>
      </w:r>
      <w:r/>
    </w:p>
    <w:p>
      <w:pPr>
        <w:pStyle w:val="865"/>
        <w:rPr>
          <w:rFonts w:hint="eastAsia" w:ascii="宋体" w:hAnsi="宋体" w:cs="仿宋"/>
          <w:b/>
          <w:bCs/>
          <w:color w:val="000000"/>
          <w:sz w:val="32"/>
          <w:szCs w:val="32"/>
        </w:rPr>
      </w:pPr>
      <w:r>
        <w:rPr>
          <w:rFonts w:hint="eastAsia" w:ascii="宋体" w:hAnsi="宋体" w:cs="仿宋"/>
          <w:b/>
          <w:bCs/>
          <w:color w:val="000000"/>
          <w:sz w:val="32"/>
          <w:szCs w:val="32"/>
        </w:rPr>
      </w:r>
      <w:r/>
    </w:p>
    <w:p>
      <w:pPr>
        <w:pStyle w:val="865"/>
        <w:jc w:val="center"/>
        <w:rPr>
          <w:rFonts w:ascii="宋体" w:hAnsi="宋体" w:cs="仿宋"/>
          <w:b/>
          <w:bCs/>
          <w:color w:val="000000"/>
          <w:sz w:val="32"/>
          <w:szCs w:val="32"/>
        </w:rPr>
      </w:pPr>
      <w:r>
        <w:rPr>
          <w:rFonts w:hint="eastAsia" w:ascii="宋体" w:hAnsi="宋体" w:cs="仿宋"/>
          <w:b/>
          <w:bCs/>
          <w:color w:val="000000"/>
          <w:sz w:val="32"/>
          <w:szCs w:val="32"/>
        </w:rPr>
        <w:br w:type="page" w:clear="all"/>
      </w: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865"/>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86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5"/>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5"/>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5"/>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5"/>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5"/>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865"/>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5"/>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5"/>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5"/>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86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5"/>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5"/>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65"/>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65"/>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86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5"/>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65"/>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65"/>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6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6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86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86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6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6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945"/>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r>
      <w:r/>
    </w:p>
    <w:p>
      <w:pPr>
        <w:pStyle w:val="865"/>
        <w:rPr>
          <w:rFonts w:hint="eastAsia" w:ascii="宋体" w:hAnsi="宋体" w:eastAsia="宋体" w:cs="宋体"/>
          <w:color w:val="000000"/>
          <w:highlight w:val="white"/>
        </w:rPr>
      </w:pPr>
      <w:r>
        <w:rPr>
          <w:rFonts w:hint="eastAsia" w:ascii="宋体" w:hAnsi="宋体" w:eastAsia="宋体" w:cs="宋体"/>
          <w:color w:val="000000"/>
          <w:highlight w:val="white"/>
        </w:rPr>
      </w:r>
      <w:r/>
    </w:p>
    <w:p>
      <w:pPr>
        <w:pStyle w:val="865"/>
        <w:ind w:firstLine="645"/>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rPr>
      </w:r>
      <w:r/>
    </w:p>
    <w:sectPr>
      <w:headerReference w:type="default" r:id="rId12"/>
      <w:footerReference w:type="default" r:id="rId15"/>
      <w:footnotePr/>
      <w:endnotePr/>
      <w:type w:val="nextPage"/>
      <w:pgSz w:w="11906" w:h="16838" w:orient="portrait"/>
      <w:pgMar w:top="1440" w:right="1803" w:bottom="1440" w:left="1803"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ymbol">
    <w:panose1 w:val="05050102010706020507"/>
  </w:font>
  <w:font w:name="Wingdings">
    <w:panose1 w:val="05000000000000000000"/>
  </w:font>
  <w:font w:name="Courier New">
    <w:panose1 w:val="02070309020205020404"/>
  </w:font>
  <w:font w:name="黑体">
    <w:panose1 w:val="02010609060101010101"/>
  </w:font>
  <w:font w:name="幼圆">
    <w:panose1 w:val="02010509060101010101"/>
  </w:font>
  <w:font w:name="仿宋_GB2312">
    <w:panose1 w:val="02010609060101010101"/>
  </w:font>
  <w:font w:name="楷体_GB2312">
    <w:panose1 w:val="02010609060101010101"/>
  </w:font>
  <w:font w:name="微软雅黑">
    <w:panose1 w:val="020B0503020204020204"/>
  </w:font>
  <w:font w:name="Calibri">
    <w:panose1 w:val="020F0502020204030204"/>
  </w:font>
  <w:font w:name="方正仿宋_GBK">
    <w:panose1 w:val="020B050302020202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2578100</wp:posOffset>
              </wp:positionH>
              <wp:positionV relativeFrom="paragraph">
                <wp:posOffset>0</wp:posOffset>
              </wp:positionV>
              <wp:extent cx="238125" cy="182880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238125" cy="1828800"/>
                      </a:xfrm>
                      <a:prstGeom prst="rect">
                        <a:avLst/>
                      </a:prstGeom>
                      <a:noFill/>
                      <a:ln>
                        <a:noFill/>
                      </a:ln>
                    </wps:spPr>
                    <wps:txbx>
                      <w:txbxContent>
                        <w:p>
                          <w:pPr>
                            <w:pStyle w:val="92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65"/>
                          </w:pPr>
                          <w:r/>
                          <w:r/>
                        </w:p>
                        <w:p>
                          <w:pPr>
                            <w:pStyle w:val="865"/>
                          </w:pPr>
                          <w:r/>
                          <w:r/>
                        </w:p>
                      </w:txbxContent>
                    </wps:txbx>
                    <wps:bodyPr wrap="square" lIns="0" tIns="0" rIns="0" bIns="0" upright="1">
                      <a:spAutoFit/>
                    </wps:bodyPr>
                  </wps:wsp>
                </a:graphicData>
              </a:graphic>
            </wp:anchor>
          </w:drawing>
        </mc:Choice>
        <mc:Fallback>
          <w:pict>
            <v:shape id="shape 0" o:spid="_x0000_s0" o:spt="1" type="#_x0000_t1" style="position:absolute;z-index:524288;o:allowoverlap:true;o:allowincell:true;mso-position-horizontal-relative:margin;margin-left:203.0pt;mso-position-horizontal:absolute;mso-position-vertical-relative:text;margin-top:0.0pt;mso-position-vertical:absolute;width:18.8pt;height:144.0pt;mso-wrap-distance-left:9.0pt;mso-wrap-distance-top:0.0pt;mso-wrap-distance-right:9.0pt;mso-wrap-distance-bottom:0.0pt;visibility:visible;" filled="f" stroked="f">
              <v:textbox inset="0,0,0,0">
                <w:txbxContent>
                  <w:p>
                    <w:pPr>
                      <w:pStyle w:val="92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65"/>
                    </w:pPr>
                    <w:r/>
                    <w:r/>
                  </w:p>
                  <w:p>
                    <w:pPr>
                      <w:pStyle w:val="86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2520950</wp:posOffset>
              </wp:positionH>
              <wp:positionV relativeFrom="paragraph">
                <wp:posOffset>-46989</wp:posOffset>
              </wp:positionV>
              <wp:extent cx="285750" cy="35941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285750" cy="359410"/>
                      </a:xfrm>
                      <a:prstGeom prst="rect">
                        <a:avLst/>
                      </a:prstGeom>
                      <a:noFill/>
                      <a:ln>
                        <a:noFill/>
                      </a:ln>
                    </wps:spPr>
                    <wps:txbx>
                      <w:txbxContent>
                        <w:p>
                          <w:pPr>
                            <w:pStyle w:val="92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65"/>
                          </w:pPr>
                          <w:r/>
                          <w:r/>
                        </w:p>
                        <w:p>
                          <w:pPr>
                            <w:pStyle w:val="865"/>
                          </w:pPr>
                          <w:r/>
                          <w:r/>
                        </w:p>
                      </w:txbxContent>
                    </wps:txbx>
                    <wps:bodyPr wrap="square" lIns="0" tIns="0" rIns="0" bIns="0" upright="1"/>
                  </wps:wsp>
                </a:graphicData>
              </a:graphic>
            </wp:anchor>
          </w:drawing>
        </mc:Choice>
        <mc:Fallback>
          <w:pict>
            <v:shape id="shape 1" o:spid="_x0000_s1" o:spt="1" type="#_x0000_t1" style="position:absolute;z-index:251658241;o:allowoverlap:true;o:allowincell:true;mso-position-horizontal-relative:margin;margin-left:198.5pt;mso-position-horizontal:absolute;mso-position-vertical-relative:text;margin-top:-3.7pt;mso-position-vertical:absolute;width:22.5pt;height:28.3pt;mso-wrap-distance-left:9.0pt;mso-wrap-distance-top:0.0pt;mso-wrap-distance-right:9.0pt;mso-wrap-distance-bottom:0.0pt;visibility:visible;" filled="f" stroked="f">
              <v:textbox inset="0,0,0,0">
                <w:txbxContent>
                  <w:p>
                    <w:pPr>
                      <w:pStyle w:val="92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65"/>
                    </w:pPr>
                    <w:r/>
                    <w:r/>
                  </w:p>
                  <w:p>
                    <w:pPr>
                      <w:pStyle w:val="86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929"/>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62</w:t>
                          </w:r>
                          <w:r>
                            <w:fldChar w:fldCharType="end"/>
                          </w:r>
                          <w:r/>
                        </w:p>
                        <w:p>
                          <w:pPr>
                            <w:pStyle w:val="865"/>
                          </w:pPr>
                          <w:r/>
                          <w:r/>
                        </w:p>
                        <w:p>
                          <w:pPr>
                            <w:pStyle w:val="865"/>
                          </w:pPr>
                          <w:r/>
                          <w:r/>
                        </w:p>
                      </w:txbxContent>
                    </wps:txbx>
                    <wps:bodyPr wrap="none" lIns="0" tIns="0" rIns="0" bIns="0" upright="1">
                      <a:spAutoFit/>
                    </wps:bodyPr>
                  </wps:wsp>
                </a:graphicData>
              </a:graphic>
            </wp:anchor>
          </w:drawing>
        </mc:Choice>
        <mc:Fallback>
          <w:pict>
            <v:shape id="shape 2" o:spid="_x0000_s2" o:spt="1" type="#_x0000_t1"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9"/>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62</w:t>
                    </w:r>
                    <w:r>
                      <w:fldChar w:fldCharType="end"/>
                    </w:r>
                    <w:r/>
                  </w:p>
                  <w:p>
                    <w:pPr>
                      <w:pStyle w:val="865"/>
                    </w:pPr>
                    <w:r/>
                    <w:r/>
                  </w:p>
                  <w:p>
                    <w:pPr>
                      <w:pStyle w:val="865"/>
                    </w:pPr>
                    <w:r/>
                    <w:r/>
                  </w:p>
                </w:txbxContent>
              </v:textbox>
            </v:shape>
          </w:pict>
        </mc:Fallback>
      </mc:AlternateContent>
    </w:r>
    <w:r/>
  </w:p>
  <w:p>
    <w:pPr>
      <w:pStyle w:val="92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right"/>
      <w:tabs>
        <w:tab w:val="center" w:pos="4153" w:leader="none"/>
        <w:tab w:val="right" w:pos="8306" w:leader="none"/>
      </w:tabs>
      <w:rPr>
        <w:rFonts w:hint="eastAsia"/>
      </w:rPr>
      <w:pBdr>
        <w:bottom w:val="none" w:color="000000" w:sz="0" w:space="1"/>
      </w:pBdr>
    </w:pPr>
    <w:r>
      <w:t xml:space="preserve">                              </w:t>
    </w:r>
    <w:r>
      <w:rPr>
        <w:rFonts w:hint="eastAsia"/>
      </w:rPr>
      <w:tab/>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right"/>
      <w:tabs>
        <w:tab w:val="center" w:pos="4153" w:leader="none"/>
        <w:tab w:val="right" w:pos="8306" w:leader="none"/>
      </w:tabs>
      <w:rPr>
        <w:rFonts w:hint="eastAsia" w:eastAsia="宋体"/>
        <w:lang w:eastAsia="zh-CN"/>
      </w:rPr>
    </w:pPr>
    <w:r>
      <w:rPr>
        <w:rFonts w:hint="eastAsia"/>
      </w:rPr>
      <w:t xml:space="preserve">                                           </w:t>
    </w:r>
    <w:r>
      <w:rPr>
        <w:rFonts w:hint="eastAsia" w:eastAsia="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right"/>
      <w:tabs>
        <w:tab w:val="center" w:pos="4153" w:leader="none"/>
        <w:tab w:val="right" w:pos="8306" w:leader="none"/>
      </w:tabs>
      <w:rPr>
        <w:rFonts w:hint="eastAsia" w:eastAsia="宋体"/>
        <w:lang w:eastAsia="zh-CN"/>
      </w:rPr>
    </w:pPr>
    <w:r>
      <w:rPr>
        <w:rFonts w:hint="eastAsia"/>
      </w:rPr>
      <w:t xml:space="preserve">                                           </w:t>
    </w:r>
    <w:r>
      <w:rPr>
        <w:rFonts w:hint="eastAsia" w:eastAsia="宋体"/>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tabs>
        <w:tab w:val="center" w:pos="4153" w:leader="none"/>
        <w:tab w:val="right" w:pos="8306" w:leader="none"/>
      </w:tabs>
      <w:rPr>
        <w:rFonts w:hint="eastAsia" w:eastAsia="宋体"/>
        <w:lang w:eastAsia="zh-CN"/>
      </w:rPr>
    </w:pPr>
    <w:r>
      <w:rPr>
        <w:rFonts w:hint="eastAsia"/>
      </w:rPr>
      <w:t xml:space="preserve">                                   </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865"/>
      </w:pPr>
      <w:rPr>
        <w:rFonts w:hint="eastAsia"/>
      </w:rPr>
    </w:lvl>
    <w:lvl w:ilvl="1">
      <w:start w:val="1"/>
      <w:numFmt w:val="bullet"/>
      <w:isLgl w:val="false"/>
      <w:suff w:val="tab"/>
      <w:lvlText w:val="o"/>
      <w:lvlJc w:val="left"/>
      <w:pPr>
        <w:pStyle w:val="865"/>
        <w:ind w:left="1440" w:hanging="360"/>
      </w:pPr>
      <w:rPr>
        <w:rFonts w:ascii="Courier New" w:hAnsi="Courier New" w:eastAsia="Courier New" w:cs="Courier New"/>
      </w:rPr>
    </w:lvl>
    <w:lvl w:ilvl="2">
      <w:start w:val="1"/>
      <w:numFmt w:val="bullet"/>
      <w:isLgl w:val="false"/>
      <w:suff w:val="tab"/>
      <w:lvlText w:val="§"/>
      <w:lvlJc w:val="left"/>
      <w:pPr>
        <w:pStyle w:val="865"/>
        <w:ind w:left="2160" w:hanging="360"/>
      </w:pPr>
      <w:rPr>
        <w:rFonts w:ascii="Wingdings" w:hAnsi="Wingdings" w:eastAsia="Wingdings" w:cs="Wingdings"/>
      </w:rPr>
    </w:lvl>
    <w:lvl w:ilvl="3">
      <w:start w:val="1"/>
      <w:numFmt w:val="bullet"/>
      <w:isLgl w:val="false"/>
      <w:suff w:val="tab"/>
      <w:lvlText w:val="·"/>
      <w:lvlJc w:val="left"/>
      <w:pPr>
        <w:pStyle w:val="865"/>
        <w:ind w:left="2880" w:hanging="360"/>
      </w:pPr>
      <w:rPr>
        <w:rFonts w:ascii="Symbol" w:hAnsi="Symbol" w:eastAsia="Symbol" w:cs="Symbol"/>
      </w:rPr>
    </w:lvl>
    <w:lvl w:ilvl="4">
      <w:start w:val="1"/>
      <w:numFmt w:val="bullet"/>
      <w:isLgl w:val="false"/>
      <w:suff w:val="tab"/>
      <w:lvlText w:val="o"/>
      <w:lvlJc w:val="left"/>
      <w:pPr>
        <w:pStyle w:val="865"/>
        <w:ind w:left="3600" w:hanging="360"/>
      </w:pPr>
      <w:rPr>
        <w:rFonts w:ascii="Courier New" w:hAnsi="Courier New" w:eastAsia="Courier New" w:cs="Courier New"/>
      </w:rPr>
    </w:lvl>
    <w:lvl w:ilvl="5">
      <w:start w:val="1"/>
      <w:numFmt w:val="bullet"/>
      <w:isLgl w:val="false"/>
      <w:suff w:val="tab"/>
      <w:lvlText w:val="§"/>
      <w:lvlJc w:val="left"/>
      <w:pPr>
        <w:pStyle w:val="865"/>
        <w:ind w:left="4320" w:hanging="360"/>
      </w:pPr>
      <w:rPr>
        <w:rFonts w:ascii="Wingdings" w:hAnsi="Wingdings" w:eastAsia="Wingdings" w:cs="Wingdings"/>
      </w:rPr>
    </w:lvl>
    <w:lvl w:ilvl="6">
      <w:start w:val="1"/>
      <w:numFmt w:val="bullet"/>
      <w:isLgl w:val="false"/>
      <w:suff w:val="tab"/>
      <w:lvlText w:val="·"/>
      <w:lvlJc w:val="left"/>
      <w:pPr>
        <w:pStyle w:val="865"/>
        <w:ind w:left="5040" w:hanging="360"/>
      </w:pPr>
      <w:rPr>
        <w:rFonts w:ascii="Symbol" w:hAnsi="Symbol" w:eastAsia="Symbol" w:cs="Symbol"/>
      </w:rPr>
    </w:lvl>
    <w:lvl w:ilvl="7">
      <w:start w:val="1"/>
      <w:numFmt w:val="bullet"/>
      <w:isLgl w:val="false"/>
      <w:suff w:val="tab"/>
      <w:lvlText w:val="o"/>
      <w:lvlJc w:val="left"/>
      <w:pPr>
        <w:pStyle w:val="865"/>
        <w:ind w:left="5760" w:hanging="360"/>
      </w:pPr>
      <w:rPr>
        <w:rFonts w:ascii="Courier New" w:hAnsi="Courier New" w:eastAsia="Courier New" w:cs="Courier New"/>
      </w:rPr>
    </w:lvl>
    <w:lvl w:ilvl="8">
      <w:start w:val="1"/>
      <w:numFmt w:val="bullet"/>
      <w:isLgl w:val="false"/>
      <w:suff w:val="tab"/>
      <w:lvlText w:val="§"/>
      <w:lvlJc w:val="left"/>
      <w:pPr>
        <w:pStyle w:val="865"/>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65"/>
      </w:pPr>
    </w:lvl>
    <w:lvl w:ilvl="1">
      <w:start w:val="1"/>
      <w:numFmt w:val="bullet"/>
      <w:isLgl w:val="false"/>
      <w:suff w:val="tab"/>
      <w:lvlText w:val="o"/>
      <w:lvlJc w:val="left"/>
      <w:pPr>
        <w:pStyle w:val="865"/>
        <w:ind w:left="1440" w:hanging="360"/>
      </w:pPr>
      <w:rPr>
        <w:rFonts w:ascii="Courier New" w:hAnsi="Courier New" w:eastAsia="Courier New" w:cs="Courier New"/>
      </w:rPr>
    </w:lvl>
    <w:lvl w:ilvl="2">
      <w:start w:val="1"/>
      <w:numFmt w:val="bullet"/>
      <w:isLgl w:val="false"/>
      <w:suff w:val="tab"/>
      <w:lvlText w:val="§"/>
      <w:lvlJc w:val="left"/>
      <w:pPr>
        <w:pStyle w:val="865"/>
        <w:ind w:left="2160" w:hanging="360"/>
      </w:pPr>
      <w:rPr>
        <w:rFonts w:ascii="Wingdings" w:hAnsi="Wingdings" w:eastAsia="Wingdings" w:cs="Wingdings"/>
      </w:rPr>
    </w:lvl>
    <w:lvl w:ilvl="3">
      <w:start w:val="1"/>
      <w:numFmt w:val="bullet"/>
      <w:isLgl w:val="false"/>
      <w:suff w:val="tab"/>
      <w:lvlText w:val="·"/>
      <w:lvlJc w:val="left"/>
      <w:pPr>
        <w:pStyle w:val="865"/>
        <w:ind w:left="2880" w:hanging="360"/>
      </w:pPr>
      <w:rPr>
        <w:rFonts w:ascii="Symbol" w:hAnsi="Symbol" w:eastAsia="Symbol" w:cs="Symbol"/>
      </w:rPr>
    </w:lvl>
    <w:lvl w:ilvl="4">
      <w:start w:val="1"/>
      <w:numFmt w:val="bullet"/>
      <w:isLgl w:val="false"/>
      <w:suff w:val="tab"/>
      <w:lvlText w:val="o"/>
      <w:lvlJc w:val="left"/>
      <w:pPr>
        <w:pStyle w:val="865"/>
        <w:ind w:left="3600" w:hanging="360"/>
      </w:pPr>
      <w:rPr>
        <w:rFonts w:ascii="Courier New" w:hAnsi="Courier New" w:eastAsia="Courier New" w:cs="Courier New"/>
      </w:rPr>
    </w:lvl>
    <w:lvl w:ilvl="5">
      <w:start w:val="1"/>
      <w:numFmt w:val="bullet"/>
      <w:isLgl w:val="false"/>
      <w:suff w:val="tab"/>
      <w:lvlText w:val="§"/>
      <w:lvlJc w:val="left"/>
      <w:pPr>
        <w:pStyle w:val="865"/>
        <w:ind w:left="4320" w:hanging="360"/>
      </w:pPr>
      <w:rPr>
        <w:rFonts w:ascii="Wingdings" w:hAnsi="Wingdings" w:eastAsia="Wingdings" w:cs="Wingdings"/>
      </w:rPr>
    </w:lvl>
    <w:lvl w:ilvl="6">
      <w:start w:val="1"/>
      <w:numFmt w:val="bullet"/>
      <w:isLgl w:val="false"/>
      <w:suff w:val="tab"/>
      <w:lvlText w:val="·"/>
      <w:lvlJc w:val="left"/>
      <w:pPr>
        <w:pStyle w:val="865"/>
        <w:ind w:left="5040" w:hanging="360"/>
      </w:pPr>
      <w:rPr>
        <w:rFonts w:ascii="Symbol" w:hAnsi="Symbol" w:eastAsia="Symbol" w:cs="Symbol"/>
      </w:rPr>
    </w:lvl>
    <w:lvl w:ilvl="7">
      <w:start w:val="1"/>
      <w:numFmt w:val="bullet"/>
      <w:isLgl w:val="false"/>
      <w:suff w:val="tab"/>
      <w:lvlText w:val="o"/>
      <w:lvlJc w:val="left"/>
      <w:pPr>
        <w:pStyle w:val="865"/>
        <w:ind w:left="5760" w:hanging="360"/>
      </w:pPr>
      <w:rPr>
        <w:rFonts w:ascii="Courier New" w:hAnsi="Courier New" w:eastAsia="Courier New" w:cs="Courier New"/>
      </w:rPr>
    </w:lvl>
    <w:lvl w:ilvl="8">
      <w:start w:val="1"/>
      <w:numFmt w:val="bullet"/>
      <w:isLgl w:val="false"/>
      <w:suff w:val="tab"/>
      <w:lvlText w:val="§"/>
      <w:lvlJc w:val="left"/>
      <w:pPr>
        <w:pStyle w:val="865"/>
        <w:ind w:left="6480" w:hanging="360"/>
      </w:pPr>
      <w:rPr>
        <w:rFonts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pStyle w:val="865"/>
      </w:pPr>
      <w:rPr>
        <w:rFonts w:hint="eastAsia"/>
      </w:rPr>
    </w:lvl>
    <w:lvl w:ilvl="1">
      <w:start w:val="1"/>
      <w:numFmt w:val="bullet"/>
      <w:isLgl w:val="false"/>
      <w:suff w:val="tab"/>
      <w:lvlText w:val="o"/>
      <w:lvlJc w:val="left"/>
      <w:pPr>
        <w:pStyle w:val="865"/>
        <w:ind w:left="1440" w:hanging="360"/>
      </w:pPr>
      <w:rPr>
        <w:rFonts w:ascii="Courier New" w:hAnsi="Courier New" w:eastAsia="Courier New" w:cs="Courier New"/>
      </w:rPr>
    </w:lvl>
    <w:lvl w:ilvl="2">
      <w:start w:val="1"/>
      <w:numFmt w:val="bullet"/>
      <w:isLgl w:val="false"/>
      <w:suff w:val="tab"/>
      <w:lvlText w:val="§"/>
      <w:lvlJc w:val="left"/>
      <w:pPr>
        <w:pStyle w:val="865"/>
        <w:ind w:left="2160" w:hanging="360"/>
      </w:pPr>
      <w:rPr>
        <w:rFonts w:ascii="Wingdings" w:hAnsi="Wingdings" w:eastAsia="Wingdings" w:cs="Wingdings"/>
      </w:rPr>
    </w:lvl>
    <w:lvl w:ilvl="3">
      <w:start w:val="1"/>
      <w:numFmt w:val="bullet"/>
      <w:isLgl w:val="false"/>
      <w:suff w:val="tab"/>
      <w:lvlText w:val="·"/>
      <w:lvlJc w:val="left"/>
      <w:pPr>
        <w:pStyle w:val="865"/>
        <w:ind w:left="2880" w:hanging="360"/>
      </w:pPr>
      <w:rPr>
        <w:rFonts w:ascii="Symbol" w:hAnsi="Symbol" w:eastAsia="Symbol" w:cs="Symbol"/>
      </w:rPr>
    </w:lvl>
    <w:lvl w:ilvl="4">
      <w:start w:val="1"/>
      <w:numFmt w:val="bullet"/>
      <w:isLgl w:val="false"/>
      <w:suff w:val="tab"/>
      <w:lvlText w:val="o"/>
      <w:lvlJc w:val="left"/>
      <w:pPr>
        <w:pStyle w:val="865"/>
        <w:ind w:left="3600" w:hanging="360"/>
      </w:pPr>
      <w:rPr>
        <w:rFonts w:ascii="Courier New" w:hAnsi="Courier New" w:eastAsia="Courier New" w:cs="Courier New"/>
      </w:rPr>
    </w:lvl>
    <w:lvl w:ilvl="5">
      <w:start w:val="1"/>
      <w:numFmt w:val="bullet"/>
      <w:isLgl w:val="false"/>
      <w:suff w:val="tab"/>
      <w:lvlText w:val="§"/>
      <w:lvlJc w:val="left"/>
      <w:pPr>
        <w:pStyle w:val="865"/>
        <w:ind w:left="4320" w:hanging="360"/>
      </w:pPr>
      <w:rPr>
        <w:rFonts w:ascii="Wingdings" w:hAnsi="Wingdings" w:eastAsia="Wingdings" w:cs="Wingdings"/>
      </w:rPr>
    </w:lvl>
    <w:lvl w:ilvl="6">
      <w:start w:val="1"/>
      <w:numFmt w:val="bullet"/>
      <w:isLgl w:val="false"/>
      <w:suff w:val="tab"/>
      <w:lvlText w:val="·"/>
      <w:lvlJc w:val="left"/>
      <w:pPr>
        <w:pStyle w:val="865"/>
        <w:ind w:left="5040" w:hanging="360"/>
      </w:pPr>
      <w:rPr>
        <w:rFonts w:ascii="Symbol" w:hAnsi="Symbol" w:eastAsia="Symbol" w:cs="Symbol"/>
      </w:rPr>
    </w:lvl>
    <w:lvl w:ilvl="7">
      <w:start w:val="1"/>
      <w:numFmt w:val="bullet"/>
      <w:isLgl w:val="false"/>
      <w:suff w:val="tab"/>
      <w:lvlText w:val="o"/>
      <w:lvlJc w:val="left"/>
      <w:pPr>
        <w:pStyle w:val="865"/>
        <w:ind w:left="5760" w:hanging="360"/>
      </w:pPr>
      <w:rPr>
        <w:rFonts w:ascii="Courier New" w:hAnsi="Courier New" w:eastAsia="Courier New" w:cs="Courier New"/>
      </w:rPr>
    </w:lvl>
    <w:lvl w:ilvl="8">
      <w:start w:val="1"/>
      <w:numFmt w:val="bullet"/>
      <w:isLgl w:val="false"/>
      <w:suff w:val="tab"/>
      <w:lvlText w:val="§"/>
      <w:lvlJc w:val="left"/>
      <w:pPr>
        <w:pStyle w:val="865"/>
        <w:ind w:left="6480" w:hanging="360"/>
      </w:pPr>
      <w:rPr>
        <w:rFonts w:ascii="Wingdings" w:hAnsi="Wingdings" w:eastAsia="Wingdings" w:cs="Wingdings"/>
      </w:rPr>
    </w:lvl>
  </w:abstractNum>
  <w:abstractNum w:abstractNumId="3">
    <w:multiLevelType w:val="hybridMultilevel"/>
    <w:lvl w:ilvl="0">
      <w:start w:val="2"/>
      <w:numFmt w:val="chineseCounting"/>
      <w:isLgl w:val="false"/>
      <w:suff w:val="nothing"/>
      <w:lvlText w:val="%1、"/>
      <w:lvlJc w:val="left"/>
      <w:pPr>
        <w:pStyle w:val="865"/>
      </w:pPr>
      <w:rPr>
        <w:rFonts w:hint="eastAsia"/>
      </w:rPr>
    </w:lvl>
    <w:lvl w:ilvl="1">
      <w:start w:val="1"/>
      <w:numFmt w:val="bullet"/>
      <w:isLgl w:val="false"/>
      <w:suff w:val="tab"/>
      <w:lvlText w:val="o"/>
      <w:lvlJc w:val="left"/>
      <w:pPr>
        <w:pStyle w:val="865"/>
        <w:ind w:left="1440" w:hanging="360"/>
      </w:pPr>
      <w:rPr>
        <w:rFonts w:ascii="Courier New" w:hAnsi="Courier New" w:eastAsia="Courier New" w:cs="Courier New"/>
      </w:rPr>
    </w:lvl>
    <w:lvl w:ilvl="2">
      <w:start w:val="1"/>
      <w:numFmt w:val="bullet"/>
      <w:isLgl w:val="false"/>
      <w:suff w:val="tab"/>
      <w:lvlText w:val="§"/>
      <w:lvlJc w:val="left"/>
      <w:pPr>
        <w:pStyle w:val="865"/>
        <w:ind w:left="2160" w:hanging="360"/>
      </w:pPr>
      <w:rPr>
        <w:rFonts w:ascii="Wingdings" w:hAnsi="Wingdings" w:eastAsia="Wingdings" w:cs="Wingdings"/>
      </w:rPr>
    </w:lvl>
    <w:lvl w:ilvl="3">
      <w:start w:val="1"/>
      <w:numFmt w:val="bullet"/>
      <w:isLgl w:val="false"/>
      <w:suff w:val="tab"/>
      <w:lvlText w:val="·"/>
      <w:lvlJc w:val="left"/>
      <w:pPr>
        <w:pStyle w:val="865"/>
        <w:ind w:left="2880" w:hanging="360"/>
      </w:pPr>
      <w:rPr>
        <w:rFonts w:ascii="Symbol" w:hAnsi="Symbol" w:eastAsia="Symbol" w:cs="Symbol"/>
      </w:rPr>
    </w:lvl>
    <w:lvl w:ilvl="4">
      <w:start w:val="1"/>
      <w:numFmt w:val="bullet"/>
      <w:isLgl w:val="false"/>
      <w:suff w:val="tab"/>
      <w:lvlText w:val="o"/>
      <w:lvlJc w:val="left"/>
      <w:pPr>
        <w:pStyle w:val="865"/>
        <w:ind w:left="3600" w:hanging="360"/>
      </w:pPr>
      <w:rPr>
        <w:rFonts w:ascii="Courier New" w:hAnsi="Courier New" w:eastAsia="Courier New" w:cs="Courier New"/>
      </w:rPr>
    </w:lvl>
    <w:lvl w:ilvl="5">
      <w:start w:val="1"/>
      <w:numFmt w:val="bullet"/>
      <w:isLgl w:val="false"/>
      <w:suff w:val="tab"/>
      <w:lvlText w:val="§"/>
      <w:lvlJc w:val="left"/>
      <w:pPr>
        <w:pStyle w:val="865"/>
        <w:ind w:left="4320" w:hanging="360"/>
      </w:pPr>
      <w:rPr>
        <w:rFonts w:ascii="Wingdings" w:hAnsi="Wingdings" w:eastAsia="Wingdings" w:cs="Wingdings"/>
      </w:rPr>
    </w:lvl>
    <w:lvl w:ilvl="6">
      <w:start w:val="1"/>
      <w:numFmt w:val="bullet"/>
      <w:isLgl w:val="false"/>
      <w:suff w:val="tab"/>
      <w:lvlText w:val="·"/>
      <w:lvlJc w:val="left"/>
      <w:pPr>
        <w:pStyle w:val="865"/>
        <w:ind w:left="5040" w:hanging="360"/>
      </w:pPr>
      <w:rPr>
        <w:rFonts w:ascii="Symbol" w:hAnsi="Symbol" w:eastAsia="Symbol" w:cs="Symbol"/>
      </w:rPr>
    </w:lvl>
    <w:lvl w:ilvl="7">
      <w:start w:val="1"/>
      <w:numFmt w:val="bullet"/>
      <w:isLgl w:val="false"/>
      <w:suff w:val="tab"/>
      <w:lvlText w:val="o"/>
      <w:lvlJc w:val="left"/>
      <w:pPr>
        <w:pStyle w:val="865"/>
        <w:ind w:left="5760" w:hanging="360"/>
      </w:pPr>
      <w:rPr>
        <w:rFonts w:ascii="Courier New" w:hAnsi="Courier New" w:eastAsia="Courier New" w:cs="Courier New"/>
      </w:rPr>
    </w:lvl>
    <w:lvl w:ilvl="8">
      <w:start w:val="1"/>
      <w:numFmt w:val="bullet"/>
      <w:isLgl w:val="false"/>
      <w:suff w:val="tab"/>
      <w:lvlText w:val="§"/>
      <w:lvlJc w:val="left"/>
      <w:pPr>
        <w:pStyle w:val="865"/>
        <w:ind w:left="6480" w:hanging="360"/>
      </w:pPr>
      <w:rPr>
        <w:rFonts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7">
    <w:name w:val="Heading 1"/>
    <w:basedOn w:val="865"/>
    <w:next w:val="865"/>
    <w:link w:val="818"/>
    <w:uiPriority w:val="9"/>
    <w:qFormat/>
    <w:pPr>
      <w:keepLines/>
      <w:keepNext/>
      <w:spacing w:before="480" w:after="200"/>
      <w:outlineLvl w:val="0"/>
    </w:pPr>
    <w:rPr>
      <w:rFonts w:ascii="Arial" w:hAnsi="Arial" w:eastAsia="Arial" w:cs="Arial"/>
      <w:sz w:val="40"/>
      <w:szCs w:val="40"/>
    </w:rPr>
  </w:style>
  <w:style w:type="character" w:styleId="818">
    <w:name w:val="Heading 1 Char"/>
    <w:link w:val="817"/>
    <w:uiPriority w:val="9"/>
    <w:rPr>
      <w:rFonts w:ascii="Arial" w:hAnsi="Arial" w:eastAsia="Arial" w:cs="Arial"/>
      <w:sz w:val="40"/>
      <w:szCs w:val="40"/>
    </w:rPr>
  </w:style>
  <w:style w:type="paragraph" w:styleId="819">
    <w:name w:val="Heading 2"/>
    <w:basedOn w:val="865"/>
    <w:next w:val="865"/>
    <w:link w:val="820"/>
    <w:uiPriority w:val="9"/>
    <w:unhideWhenUsed/>
    <w:qFormat/>
    <w:pPr>
      <w:keepLines/>
      <w:keepNext/>
      <w:spacing w:before="360" w:after="200"/>
      <w:outlineLvl w:val="1"/>
    </w:pPr>
    <w:rPr>
      <w:rFonts w:ascii="Arial" w:hAnsi="Arial" w:eastAsia="Arial" w:cs="Arial"/>
      <w:sz w:val="34"/>
    </w:rPr>
  </w:style>
  <w:style w:type="character" w:styleId="820">
    <w:name w:val="Heading 2 Char"/>
    <w:link w:val="819"/>
    <w:uiPriority w:val="9"/>
    <w:rPr>
      <w:rFonts w:ascii="Arial" w:hAnsi="Arial" w:eastAsia="Arial" w:cs="Arial"/>
      <w:sz w:val="34"/>
    </w:rPr>
  </w:style>
  <w:style w:type="paragraph" w:styleId="821">
    <w:name w:val="Heading 3"/>
    <w:basedOn w:val="865"/>
    <w:next w:val="865"/>
    <w:link w:val="822"/>
    <w:uiPriority w:val="9"/>
    <w:unhideWhenUsed/>
    <w:qFormat/>
    <w:pPr>
      <w:keepLines/>
      <w:keepNext/>
      <w:spacing w:before="320" w:after="200"/>
      <w:outlineLvl w:val="2"/>
    </w:pPr>
    <w:rPr>
      <w:rFonts w:ascii="Arial" w:hAnsi="Arial" w:eastAsia="Arial" w:cs="Arial"/>
      <w:sz w:val="30"/>
      <w:szCs w:val="30"/>
    </w:rPr>
  </w:style>
  <w:style w:type="character" w:styleId="822">
    <w:name w:val="Heading 3 Char"/>
    <w:link w:val="821"/>
    <w:uiPriority w:val="9"/>
    <w:rPr>
      <w:rFonts w:ascii="Arial" w:hAnsi="Arial" w:eastAsia="Arial" w:cs="Arial"/>
      <w:sz w:val="30"/>
      <w:szCs w:val="30"/>
    </w:rPr>
  </w:style>
  <w:style w:type="paragraph" w:styleId="823">
    <w:name w:val="Heading 4"/>
    <w:basedOn w:val="865"/>
    <w:next w:val="865"/>
    <w:link w:val="824"/>
    <w:uiPriority w:val="9"/>
    <w:unhideWhenUsed/>
    <w:qFormat/>
    <w:pPr>
      <w:keepLines/>
      <w:keepNext/>
      <w:spacing w:before="320" w:after="200"/>
      <w:outlineLvl w:val="3"/>
    </w:pPr>
    <w:rPr>
      <w:rFonts w:ascii="Arial" w:hAnsi="Arial" w:eastAsia="Arial" w:cs="Arial"/>
      <w:b/>
      <w:bCs/>
      <w:sz w:val="26"/>
      <w:szCs w:val="26"/>
    </w:rPr>
  </w:style>
  <w:style w:type="character" w:styleId="824">
    <w:name w:val="Heading 4 Char"/>
    <w:link w:val="823"/>
    <w:uiPriority w:val="9"/>
    <w:rPr>
      <w:rFonts w:ascii="Arial" w:hAnsi="Arial" w:eastAsia="Arial" w:cs="Arial"/>
      <w:b/>
      <w:bCs/>
      <w:sz w:val="26"/>
      <w:szCs w:val="26"/>
    </w:rPr>
  </w:style>
  <w:style w:type="paragraph" w:styleId="825">
    <w:name w:val="Heading 5"/>
    <w:basedOn w:val="865"/>
    <w:next w:val="865"/>
    <w:link w:val="826"/>
    <w:uiPriority w:val="9"/>
    <w:unhideWhenUsed/>
    <w:qFormat/>
    <w:pPr>
      <w:keepLines/>
      <w:keepNext/>
      <w:spacing w:before="320" w:after="200"/>
      <w:outlineLvl w:val="4"/>
    </w:pPr>
    <w:rPr>
      <w:rFonts w:ascii="Arial" w:hAnsi="Arial" w:eastAsia="Arial" w:cs="Arial"/>
      <w:b/>
      <w:bCs/>
      <w:sz w:val="24"/>
      <w:szCs w:val="24"/>
    </w:rPr>
  </w:style>
  <w:style w:type="character" w:styleId="826">
    <w:name w:val="Heading 5 Char"/>
    <w:link w:val="825"/>
    <w:uiPriority w:val="9"/>
    <w:rPr>
      <w:rFonts w:ascii="Arial" w:hAnsi="Arial" w:eastAsia="Arial" w:cs="Arial"/>
      <w:b/>
      <w:bCs/>
      <w:sz w:val="24"/>
      <w:szCs w:val="24"/>
    </w:rPr>
  </w:style>
  <w:style w:type="paragraph" w:styleId="827">
    <w:name w:val="Heading 6"/>
    <w:basedOn w:val="865"/>
    <w:next w:val="865"/>
    <w:link w:val="828"/>
    <w:uiPriority w:val="9"/>
    <w:unhideWhenUsed/>
    <w:qFormat/>
    <w:pPr>
      <w:keepLines/>
      <w:keepNext/>
      <w:spacing w:before="320" w:after="200"/>
      <w:outlineLvl w:val="5"/>
    </w:pPr>
    <w:rPr>
      <w:rFonts w:ascii="Arial" w:hAnsi="Arial" w:eastAsia="Arial" w:cs="Arial"/>
      <w:b/>
      <w:bCs/>
      <w:sz w:val="22"/>
      <w:szCs w:val="22"/>
    </w:rPr>
  </w:style>
  <w:style w:type="character" w:styleId="828">
    <w:name w:val="Heading 6 Char"/>
    <w:link w:val="827"/>
    <w:uiPriority w:val="9"/>
    <w:rPr>
      <w:rFonts w:ascii="Arial" w:hAnsi="Arial" w:eastAsia="Arial" w:cs="Arial"/>
      <w:b/>
      <w:bCs/>
      <w:sz w:val="22"/>
      <w:szCs w:val="22"/>
    </w:rPr>
  </w:style>
  <w:style w:type="paragraph" w:styleId="829">
    <w:name w:val="Heading 7"/>
    <w:basedOn w:val="865"/>
    <w:next w:val="865"/>
    <w:link w:val="830"/>
    <w:uiPriority w:val="9"/>
    <w:unhideWhenUsed/>
    <w:qFormat/>
    <w:pPr>
      <w:keepLines/>
      <w:keepNext/>
      <w:spacing w:before="320" w:after="200"/>
      <w:outlineLvl w:val="6"/>
    </w:pPr>
    <w:rPr>
      <w:rFonts w:ascii="Arial" w:hAnsi="Arial" w:eastAsia="Arial" w:cs="Arial"/>
      <w:b/>
      <w:bCs/>
      <w:i/>
      <w:iCs/>
      <w:sz w:val="22"/>
      <w:szCs w:val="22"/>
    </w:rPr>
  </w:style>
  <w:style w:type="character" w:styleId="830">
    <w:name w:val="Heading 7 Char"/>
    <w:link w:val="829"/>
    <w:uiPriority w:val="9"/>
    <w:rPr>
      <w:rFonts w:ascii="Arial" w:hAnsi="Arial" w:eastAsia="Arial" w:cs="Arial"/>
      <w:b/>
      <w:bCs/>
      <w:i/>
      <w:iCs/>
      <w:sz w:val="22"/>
      <w:szCs w:val="22"/>
    </w:rPr>
  </w:style>
  <w:style w:type="paragraph" w:styleId="831">
    <w:name w:val="Heading 8"/>
    <w:basedOn w:val="865"/>
    <w:next w:val="865"/>
    <w:link w:val="832"/>
    <w:uiPriority w:val="9"/>
    <w:unhideWhenUsed/>
    <w:qFormat/>
    <w:pPr>
      <w:keepLines/>
      <w:keepNext/>
      <w:spacing w:before="320" w:after="200"/>
      <w:outlineLvl w:val="7"/>
    </w:pPr>
    <w:rPr>
      <w:rFonts w:ascii="Arial" w:hAnsi="Arial" w:eastAsia="Arial" w:cs="Arial"/>
      <w:i/>
      <w:iCs/>
      <w:sz w:val="22"/>
      <w:szCs w:val="22"/>
    </w:rPr>
  </w:style>
  <w:style w:type="character" w:styleId="832">
    <w:name w:val="Heading 8 Char"/>
    <w:link w:val="831"/>
    <w:uiPriority w:val="9"/>
    <w:rPr>
      <w:rFonts w:ascii="Arial" w:hAnsi="Arial" w:eastAsia="Arial" w:cs="Arial"/>
      <w:i/>
      <w:iCs/>
      <w:sz w:val="22"/>
      <w:szCs w:val="22"/>
    </w:rPr>
  </w:style>
  <w:style w:type="paragraph" w:styleId="833">
    <w:name w:val="Heading 9"/>
    <w:basedOn w:val="865"/>
    <w:next w:val="865"/>
    <w:link w:val="834"/>
    <w:uiPriority w:val="9"/>
    <w:unhideWhenUsed/>
    <w:qFormat/>
    <w:pPr>
      <w:keepLines/>
      <w:keepNext/>
      <w:spacing w:before="320" w:after="200"/>
      <w:outlineLvl w:val="8"/>
    </w:pPr>
    <w:rPr>
      <w:rFonts w:ascii="Arial" w:hAnsi="Arial" w:eastAsia="Arial" w:cs="Arial"/>
      <w:i/>
      <w:iCs/>
      <w:sz w:val="21"/>
      <w:szCs w:val="21"/>
    </w:rPr>
  </w:style>
  <w:style w:type="character" w:styleId="834">
    <w:name w:val="Heading 9 Char"/>
    <w:link w:val="833"/>
    <w:uiPriority w:val="9"/>
    <w:rPr>
      <w:rFonts w:ascii="Arial" w:hAnsi="Arial" w:eastAsia="Arial" w:cs="Arial"/>
      <w:i/>
      <w:iCs/>
      <w:sz w:val="21"/>
      <w:szCs w:val="21"/>
    </w:rPr>
  </w:style>
  <w:style w:type="paragraph" w:styleId="835">
    <w:name w:val="List Paragraph"/>
    <w:basedOn w:val="865"/>
    <w:uiPriority w:val="34"/>
    <w:qFormat/>
    <w:pPr>
      <w:contextualSpacing/>
      <w:ind w:left="720"/>
    </w:pPr>
  </w:style>
  <w:style w:type="paragraph" w:styleId="836">
    <w:name w:val="Title"/>
    <w:basedOn w:val="865"/>
    <w:next w:val="865"/>
    <w:link w:val="837"/>
    <w:uiPriority w:val="10"/>
    <w:qFormat/>
    <w:pPr>
      <w:contextualSpacing/>
      <w:spacing w:before="300" w:after="200"/>
    </w:pPr>
    <w:rPr>
      <w:sz w:val="48"/>
      <w:szCs w:val="48"/>
    </w:rPr>
  </w:style>
  <w:style w:type="character" w:styleId="837">
    <w:name w:val="Title Char"/>
    <w:link w:val="836"/>
    <w:uiPriority w:val="10"/>
    <w:rPr>
      <w:sz w:val="48"/>
      <w:szCs w:val="48"/>
    </w:rPr>
  </w:style>
  <w:style w:type="paragraph" w:styleId="838">
    <w:name w:val="Subtitle"/>
    <w:basedOn w:val="865"/>
    <w:next w:val="865"/>
    <w:link w:val="904"/>
    <w:uiPriority w:val="11"/>
    <w:qFormat/>
    <w:pPr>
      <w:spacing w:before="200" w:after="200"/>
    </w:pPr>
    <w:rPr>
      <w:sz w:val="24"/>
      <w:szCs w:val="24"/>
    </w:rPr>
  </w:style>
  <w:style w:type="paragraph" w:styleId="839">
    <w:name w:val="Quote"/>
    <w:basedOn w:val="865"/>
    <w:next w:val="865"/>
    <w:link w:val="840"/>
    <w:uiPriority w:val="29"/>
    <w:qFormat/>
    <w:pPr>
      <w:ind w:left="720" w:right="720"/>
    </w:pPr>
    <w:rPr>
      <w:i/>
    </w:rPr>
  </w:style>
  <w:style w:type="character" w:styleId="840">
    <w:name w:val="Quote Char"/>
    <w:link w:val="839"/>
    <w:uiPriority w:val="29"/>
    <w:rPr>
      <w:i/>
    </w:rPr>
  </w:style>
  <w:style w:type="paragraph" w:styleId="841">
    <w:name w:val="Intense Quote"/>
    <w:basedOn w:val="865"/>
    <w:next w:val="865"/>
    <w:link w:val="8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2">
    <w:name w:val="Intense Quote Char"/>
    <w:link w:val="841"/>
    <w:uiPriority w:val="30"/>
    <w:rPr>
      <w:i/>
    </w:rPr>
  </w:style>
  <w:style w:type="paragraph" w:styleId="843">
    <w:name w:val="Header"/>
    <w:basedOn w:val="865"/>
    <w:link w:val="844"/>
    <w:uiPriority w:val="99"/>
    <w:unhideWhenUsed/>
    <w:pPr>
      <w:spacing w:after="0" w:line="240" w:lineRule="auto"/>
      <w:tabs>
        <w:tab w:val="center" w:pos="7143" w:leader="none"/>
        <w:tab w:val="right" w:pos="14287" w:leader="none"/>
      </w:tabs>
    </w:pPr>
  </w:style>
  <w:style w:type="character" w:styleId="844">
    <w:name w:val="Header Char"/>
    <w:link w:val="843"/>
    <w:uiPriority w:val="99"/>
  </w:style>
  <w:style w:type="paragraph" w:styleId="845">
    <w:name w:val="Footer"/>
    <w:basedOn w:val="865"/>
    <w:link w:val="951"/>
    <w:uiPriority w:val="99"/>
    <w:unhideWhenUsed/>
    <w:pPr>
      <w:spacing w:after="0" w:line="240" w:lineRule="auto"/>
      <w:tabs>
        <w:tab w:val="center" w:pos="7143" w:leader="none"/>
        <w:tab w:val="right" w:pos="14287" w:leader="none"/>
      </w:tabs>
    </w:pPr>
  </w:style>
  <w:style w:type="character" w:styleId="846">
    <w:name w:val="Footer Char"/>
    <w:link w:val="845"/>
    <w:uiPriority w:val="99"/>
  </w:style>
  <w:style w:type="paragraph" w:styleId="847">
    <w:name w:val="Caption"/>
    <w:basedOn w:val="865"/>
    <w:next w:val="865"/>
    <w:uiPriority w:val="35"/>
    <w:semiHidden/>
    <w:unhideWhenUsed/>
    <w:qFormat/>
    <w:pPr>
      <w:spacing w:line="276" w:lineRule="auto"/>
    </w:pPr>
    <w:rPr>
      <w:b/>
      <w:bCs/>
      <w:color w:val="4f81bd" w:themeColor="accent1"/>
      <w:sz w:val="18"/>
      <w:szCs w:val="18"/>
    </w:rPr>
  </w:style>
  <w:style w:type="table" w:styleId="84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9">
    <w:name w:val="Hyperlink"/>
    <w:uiPriority w:val="99"/>
    <w:unhideWhenUsed/>
    <w:rPr>
      <w:color w:val="0000ff" w:themeColor="hyperlink"/>
      <w:u w:val="single"/>
    </w:rPr>
  </w:style>
  <w:style w:type="paragraph" w:styleId="850">
    <w:name w:val="footnote text"/>
    <w:basedOn w:val="865"/>
    <w:link w:val="906"/>
    <w:uiPriority w:val="99"/>
    <w:semiHidden/>
    <w:unhideWhenUsed/>
    <w:pPr>
      <w:spacing w:after="40" w:line="240" w:lineRule="auto"/>
    </w:pPr>
    <w:rPr>
      <w:sz w:val="18"/>
    </w:rPr>
  </w:style>
  <w:style w:type="character" w:styleId="851">
    <w:name w:val="footnote reference"/>
    <w:uiPriority w:val="99"/>
    <w:unhideWhenUsed/>
    <w:rPr>
      <w:vertAlign w:val="superscript"/>
    </w:rPr>
  </w:style>
  <w:style w:type="paragraph" w:styleId="852">
    <w:name w:val="endnote text"/>
    <w:basedOn w:val="865"/>
    <w:link w:val="896"/>
    <w:uiPriority w:val="99"/>
    <w:semiHidden/>
    <w:unhideWhenUsed/>
    <w:pPr>
      <w:spacing w:after="0" w:line="240" w:lineRule="auto"/>
    </w:pPr>
    <w:rPr>
      <w:sz w:val="20"/>
    </w:rPr>
  </w:style>
  <w:style w:type="character" w:styleId="853">
    <w:name w:val="endnote reference"/>
    <w:uiPriority w:val="99"/>
    <w:semiHidden/>
    <w:unhideWhenUsed/>
    <w:rPr>
      <w:vertAlign w:val="superscript"/>
    </w:rPr>
  </w:style>
  <w:style w:type="paragraph" w:styleId="854">
    <w:name w:val="toc 1"/>
    <w:basedOn w:val="865"/>
    <w:next w:val="865"/>
    <w:uiPriority w:val="39"/>
    <w:unhideWhenUsed/>
    <w:pPr>
      <w:ind w:left="0" w:right="0" w:firstLine="0"/>
      <w:spacing w:after="57"/>
    </w:pPr>
  </w:style>
  <w:style w:type="paragraph" w:styleId="855">
    <w:name w:val="toc 2"/>
    <w:basedOn w:val="865"/>
    <w:next w:val="865"/>
    <w:uiPriority w:val="39"/>
    <w:unhideWhenUsed/>
    <w:pPr>
      <w:ind w:left="283" w:right="0" w:firstLine="0"/>
      <w:spacing w:after="57"/>
    </w:pPr>
  </w:style>
  <w:style w:type="paragraph" w:styleId="856">
    <w:name w:val="toc 3"/>
    <w:basedOn w:val="865"/>
    <w:next w:val="865"/>
    <w:uiPriority w:val="39"/>
    <w:unhideWhenUsed/>
    <w:pPr>
      <w:ind w:left="567" w:right="0" w:firstLine="0"/>
      <w:spacing w:after="57"/>
    </w:pPr>
  </w:style>
  <w:style w:type="paragraph" w:styleId="857">
    <w:name w:val="toc 4"/>
    <w:basedOn w:val="865"/>
    <w:next w:val="865"/>
    <w:uiPriority w:val="39"/>
    <w:unhideWhenUsed/>
    <w:pPr>
      <w:ind w:left="850" w:right="0" w:firstLine="0"/>
      <w:spacing w:after="57"/>
    </w:pPr>
  </w:style>
  <w:style w:type="paragraph" w:styleId="858">
    <w:name w:val="toc 5"/>
    <w:basedOn w:val="865"/>
    <w:next w:val="865"/>
    <w:uiPriority w:val="39"/>
    <w:unhideWhenUsed/>
    <w:pPr>
      <w:ind w:left="1134" w:right="0" w:firstLine="0"/>
      <w:spacing w:after="57"/>
    </w:pPr>
  </w:style>
  <w:style w:type="paragraph" w:styleId="859">
    <w:name w:val="toc 6"/>
    <w:basedOn w:val="865"/>
    <w:next w:val="865"/>
    <w:uiPriority w:val="39"/>
    <w:unhideWhenUsed/>
    <w:pPr>
      <w:ind w:left="1417" w:right="0" w:firstLine="0"/>
      <w:spacing w:after="57"/>
    </w:pPr>
  </w:style>
  <w:style w:type="paragraph" w:styleId="860">
    <w:name w:val="toc 7"/>
    <w:basedOn w:val="865"/>
    <w:next w:val="865"/>
    <w:uiPriority w:val="39"/>
    <w:unhideWhenUsed/>
    <w:pPr>
      <w:ind w:left="1701" w:right="0" w:firstLine="0"/>
      <w:spacing w:after="57"/>
    </w:pPr>
  </w:style>
  <w:style w:type="paragraph" w:styleId="861">
    <w:name w:val="toc 8"/>
    <w:basedOn w:val="865"/>
    <w:next w:val="865"/>
    <w:uiPriority w:val="39"/>
    <w:unhideWhenUsed/>
    <w:pPr>
      <w:ind w:left="1984" w:right="0" w:firstLine="0"/>
      <w:spacing w:after="57"/>
    </w:pPr>
  </w:style>
  <w:style w:type="paragraph" w:styleId="862">
    <w:name w:val="toc 9"/>
    <w:basedOn w:val="865"/>
    <w:next w:val="865"/>
    <w:uiPriority w:val="39"/>
    <w:unhideWhenUsed/>
    <w:pPr>
      <w:ind w:left="2268" w:right="0" w:firstLine="0"/>
      <w:spacing w:after="57"/>
    </w:pPr>
  </w:style>
  <w:style w:type="paragraph" w:styleId="863">
    <w:name w:val="TOC Heading"/>
    <w:uiPriority w:val="39"/>
    <w:unhideWhenUsed/>
  </w:style>
  <w:style w:type="paragraph" w:styleId="864">
    <w:name w:val="table of figures"/>
    <w:basedOn w:val="865"/>
    <w:next w:val="865"/>
    <w:uiPriority w:val="99"/>
    <w:unhideWhenUsed/>
    <w:pPr>
      <w:spacing w:after="0" w:afterAutospacing="0"/>
    </w:pPr>
  </w:style>
  <w:style w:type="paragraph" w:styleId="865" w:default="1">
    <w:name w:val="Normal"/>
    <w:next w:val="865"/>
    <w:link w:val="865"/>
    <w:pPr>
      <w:jc w:val="both"/>
      <w:spacing w:after="0"/>
      <w:widowControl w:val="off"/>
    </w:pPr>
    <w:rPr>
      <w:rFonts w:ascii="Times New Roman" w:hAnsi="Times New Roman" w:eastAsia="宋体" w:cs="Times New Roman"/>
      <w:sz w:val="21"/>
      <w:szCs w:val="22"/>
      <w:lang w:val="en-US" w:eastAsia="zh-CN" w:bidi="ar-SA"/>
    </w:rPr>
  </w:style>
  <w:style w:type="paragraph" w:styleId="866">
    <w:name w:val="标题 1"/>
    <w:basedOn w:val="865"/>
    <w:next w:val="865"/>
    <w:link w:val="877"/>
    <w:pPr>
      <w:keepLines/>
      <w:keepNext/>
      <w:spacing w:before="480" w:after="200"/>
      <w:outlineLvl w:val="0"/>
    </w:pPr>
    <w:rPr>
      <w:rFonts w:ascii="Arial" w:hAnsi="Arial" w:eastAsia="Arial" w:cs="Arial"/>
      <w:sz w:val="40"/>
      <w:szCs w:val="40"/>
    </w:rPr>
  </w:style>
  <w:style w:type="paragraph" w:styleId="867">
    <w:name w:val="标题 2"/>
    <w:basedOn w:val="865"/>
    <w:next w:val="865"/>
    <w:link w:val="878"/>
    <w:pPr>
      <w:keepLines/>
      <w:keepNext/>
      <w:spacing w:before="360" w:after="200"/>
      <w:outlineLvl w:val="1"/>
    </w:pPr>
    <w:rPr>
      <w:rFonts w:ascii="Arial" w:hAnsi="Arial" w:eastAsia="Arial" w:cs="Arial"/>
      <w:sz w:val="34"/>
    </w:rPr>
  </w:style>
  <w:style w:type="paragraph" w:styleId="868">
    <w:name w:val="标题 3"/>
    <w:basedOn w:val="865"/>
    <w:next w:val="865"/>
    <w:link w:val="879"/>
    <w:pPr>
      <w:keepLines/>
      <w:keepNext/>
      <w:spacing w:before="320" w:after="200"/>
      <w:outlineLvl w:val="2"/>
    </w:pPr>
    <w:rPr>
      <w:rFonts w:ascii="Arial" w:hAnsi="Arial" w:eastAsia="Arial" w:cs="Arial"/>
      <w:sz w:val="30"/>
      <w:szCs w:val="30"/>
    </w:rPr>
  </w:style>
  <w:style w:type="paragraph" w:styleId="869">
    <w:name w:val="标题 4"/>
    <w:basedOn w:val="865"/>
    <w:next w:val="865"/>
    <w:link w:val="865"/>
    <w:pPr>
      <w:keepLines/>
      <w:keepNext/>
      <w:spacing w:before="280" w:after="290" w:line="376" w:lineRule="auto"/>
      <w:outlineLvl w:val="3"/>
    </w:pPr>
    <w:rPr>
      <w:rFonts w:ascii="Cambria" w:hAnsi="Cambria" w:eastAsia="宋体" w:cs="Times New Roman"/>
      <w:b/>
      <w:bCs/>
      <w:sz w:val="28"/>
      <w:szCs w:val="28"/>
    </w:rPr>
  </w:style>
  <w:style w:type="paragraph" w:styleId="870">
    <w:name w:val="标题 5"/>
    <w:basedOn w:val="865"/>
    <w:next w:val="865"/>
    <w:link w:val="880"/>
    <w:pPr>
      <w:keepLines/>
      <w:keepNext/>
      <w:spacing w:before="320" w:after="200"/>
      <w:outlineLvl w:val="4"/>
    </w:pPr>
    <w:rPr>
      <w:rFonts w:ascii="Arial" w:hAnsi="Arial" w:eastAsia="Arial" w:cs="Arial"/>
      <w:b/>
      <w:bCs/>
      <w:sz w:val="24"/>
      <w:szCs w:val="24"/>
    </w:rPr>
  </w:style>
  <w:style w:type="paragraph" w:styleId="871">
    <w:name w:val="标题 6"/>
    <w:basedOn w:val="865"/>
    <w:next w:val="865"/>
    <w:link w:val="881"/>
    <w:pPr>
      <w:keepLines/>
      <w:keepNext/>
      <w:spacing w:before="320" w:after="200"/>
      <w:outlineLvl w:val="5"/>
    </w:pPr>
    <w:rPr>
      <w:rFonts w:ascii="Arial" w:hAnsi="Arial" w:eastAsia="Arial" w:cs="Arial"/>
      <w:b/>
      <w:bCs/>
      <w:sz w:val="22"/>
      <w:szCs w:val="22"/>
    </w:rPr>
  </w:style>
  <w:style w:type="paragraph" w:styleId="872">
    <w:name w:val="标题 7"/>
    <w:basedOn w:val="865"/>
    <w:next w:val="865"/>
    <w:link w:val="882"/>
    <w:pPr>
      <w:keepLines/>
      <w:keepNext/>
      <w:spacing w:before="320" w:after="200"/>
      <w:outlineLvl w:val="6"/>
    </w:pPr>
    <w:rPr>
      <w:rFonts w:ascii="Arial" w:hAnsi="Arial" w:eastAsia="Arial" w:cs="Arial"/>
      <w:b/>
      <w:bCs/>
      <w:i/>
      <w:iCs/>
      <w:sz w:val="22"/>
      <w:szCs w:val="22"/>
    </w:rPr>
  </w:style>
  <w:style w:type="paragraph" w:styleId="873">
    <w:name w:val="标题 8"/>
    <w:basedOn w:val="865"/>
    <w:next w:val="865"/>
    <w:link w:val="883"/>
    <w:pPr>
      <w:keepLines/>
      <w:keepNext/>
      <w:spacing w:before="320" w:after="200"/>
      <w:outlineLvl w:val="7"/>
    </w:pPr>
    <w:rPr>
      <w:rFonts w:ascii="Arial" w:hAnsi="Arial" w:eastAsia="Arial" w:cs="Arial"/>
      <w:i/>
      <w:iCs/>
      <w:sz w:val="22"/>
      <w:szCs w:val="22"/>
    </w:rPr>
  </w:style>
  <w:style w:type="paragraph" w:styleId="874">
    <w:name w:val="标题 9"/>
    <w:basedOn w:val="865"/>
    <w:next w:val="865"/>
    <w:link w:val="884"/>
    <w:pPr>
      <w:keepLines/>
      <w:keepNext/>
      <w:spacing w:before="320" w:after="200"/>
      <w:outlineLvl w:val="8"/>
    </w:pPr>
    <w:rPr>
      <w:rFonts w:ascii="Arial" w:hAnsi="Arial" w:eastAsia="Arial" w:cs="Arial"/>
      <w:i/>
      <w:iCs/>
      <w:sz w:val="21"/>
      <w:szCs w:val="21"/>
    </w:rPr>
  </w:style>
  <w:style w:type="character" w:styleId="875">
    <w:name w:val="默认段落字体"/>
    <w:next w:val="875"/>
    <w:link w:val="865"/>
    <w:rPr>
      <w:rFonts w:ascii="Times New Roman" w:hAnsi="Times New Roman" w:eastAsia="宋体" w:cs="Times New Roman"/>
    </w:rPr>
  </w:style>
  <w:style w:type="table" w:styleId="876">
    <w:name w:val="普通表格"/>
    <w:next w:val="876"/>
    <w:link w:val="865"/>
    <w:rPr>
      <w:rFonts w:ascii="Times New Roman" w:hAnsi="Times New Roman" w:eastAsia="宋体" w:cs="Times New Roman"/>
    </w:rPr>
    <w:tblPr/>
  </w:style>
  <w:style w:type="character" w:styleId="877">
    <w:name w:val="Heading 1 Char_5d379561-2c91-49d1-949c-499e4743a1b8"/>
    <w:basedOn w:val="875"/>
    <w:next w:val="877"/>
    <w:link w:val="866"/>
    <w:rPr>
      <w:rFonts w:ascii="Arial" w:hAnsi="Arial" w:eastAsia="Arial" w:cs="Arial"/>
      <w:sz w:val="40"/>
      <w:szCs w:val="40"/>
    </w:rPr>
  </w:style>
  <w:style w:type="character" w:styleId="878">
    <w:name w:val="Heading 2 Char_f946d93a-7c75-4314-9c4a-e52c2b1a0814"/>
    <w:basedOn w:val="875"/>
    <w:next w:val="878"/>
    <w:link w:val="867"/>
    <w:rPr>
      <w:rFonts w:ascii="Arial" w:hAnsi="Arial" w:eastAsia="Arial" w:cs="Arial"/>
      <w:sz w:val="34"/>
    </w:rPr>
  </w:style>
  <w:style w:type="character" w:styleId="879">
    <w:name w:val="Heading 3 Char_68e04847-8da7-46d2-8786-00219d5255ed"/>
    <w:basedOn w:val="875"/>
    <w:next w:val="879"/>
    <w:link w:val="868"/>
    <w:rPr>
      <w:rFonts w:ascii="Arial" w:hAnsi="Arial" w:eastAsia="Arial" w:cs="Arial"/>
      <w:sz w:val="30"/>
      <w:szCs w:val="30"/>
    </w:rPr>
  </w:style>
  <w:style w:type="character" w:styleId="880">
    <w:name w:val="Heading 5 Char_5d3dc3b6-a999-434a-9db1-2abc80e8a3b2"/>
    <w:basedOn w:val="875"/>
    <w:next w:val="880"/>
    <w:link w:val="870"/>
    <w:rPr>
      <w:rFonts w:ascii="Arial" w:hAnsi="Arial" w:eastAsia="Arial" w:cs="Arial"/>
      <w:b/>
      <w:bCs/>
      <w:sz w:val="24"/>
      <w:szCs w:val="24"/>
    </w:rPr>
  </w:style>
  <w:style w:type="character" w:styleId="881">
    <w:name w:val="Heading 6 Char_41f8275d-28ff-4581-a1e6-eeb43ccaf365"/>
    <w:basedOn w:val="875"/>
    <w:next w:val="881"/>
    <w:link w:val="871"/>
    <w:rPr>
      <w:rFonts w:ascii="Arial" w:hAnsi="Arial" w:eastAsia="Arial" w:cs="Arial"/>
      <w:b/>
      <w:bCs/>
      <w:sz w:val="22"/>
      <w:szCs w:val="22"/>
    </w:rPr>
  </w:style>
  <w:style w:type="character" w:styleId="882">
    <w:name w:val="Heading 7 Char_3fe991be-311a-4def-bc59-a2de4f78c7db"/>
    <w:basedOn w:val="875"/>
    <w:next w:val="882"/>
    <w:link w:val="872"/>
    <w:rPr>
      <w:rFonts w:ascii="Arial" w:hAnsi="Arial" w:eastAsia="Arial" w:cs="Arial"/>
      <w:b/>
      <w:bCs/>
      <w:i/>
      <w:iCs/>
      <w:sz w:val="22"/>
      <w:szCs w:val="22"/>
    </w:rPr>
  </w:style>
  <w:style w:type="character" w:styleId="883">
    <w:name w:val="Heading 8 Char_7946a38a-21a9-463e-b113-603ef2380bae"/>
    <w:basedOn w:val="875"/>
    <w:next w:val="883"/>
    <w:link w:val="873"/>
    <w:rPr>
      <w:rFonts w:ascii="Arial" w:hAnsi="Arial" w:eastAsia="Arial" w:cs="Arial"/>
      <w:i/>
      <w:iCs/>
      <w:sz w:val="22"/>
      <w:szCs w:val="22"/>
    </w:rPr>
  </w:style>
  <w:style w:type="character" w:styleId="884">
    <w:name w:val="Heading 9 Char_b5d2d1ac-52dd-4d6a-b362-8ee0f7088b5f"/>
    <w:basedOn w:val="875"/>
    <w:next w:val="884"/>
    <w:link w:val="874"/>
    <w:rPr>
      <w:rFonts w:ascii="Arial" w:hAnsi="Arial" w:eastAsia="Arial" w:cs="Arial"/>
      <w:i/>
      <w:iCs/>
      <w:sz w:val="21"/>
      <w:szCs w:val="21"/>
    </w:rPr>
  </w:style>
  <w:style w:type="paragraph" w:styleId="885">
    <w:name w:val="目录 7"/>
    <w:basedOn w:val="865"/>
    <w:next w:val="865"/>
    <w:link w:val="865"/>
    <w:pPr>
      <w:ind w:left="1701" w:right="0" w:firstLine="0"/>
      <w:spacing w:after="57"/>
    </w:pPr>
    <w:rPr>
      <w:rFonts w:ascii="Times New Roman" w:hAnsi="Times New Roman" w:eastAsia="宋体" w:cs="Times New Roman"/>
    </w:rPr>
  </w:style>
  <w:style w:type="paragraph" w:styleId="886">
    <w:name w:val="题注"/>
    <w:basedOn w:val="865"/>
    <w:next w:val="865"/>
    <w:link w:val="865"/>
    <w:pPr>
      <w:spacing w:line="276" w:lineRule="auto"/>
    </w:pPr>
    <w:rPr>
      <w:rFonts w:ascii="Times New Roman" w:hAnsi="Times New Roman" w:eastAsia="宋体" w:cs="Times New Roman"/>
      <w:b/>
      <w:bCs/>
      <w:color w:val="4874cb"/>
      <w:sz w:val="18"/>
      <w:szCs w:val="18"/>
    </w:rPr>
  </w:style>
  <w:style w:type="paragraph" w:styleId="887">
    <w:name w:val="正文文本"/>
    <w:basedOn w:val="865"/>
    <w:next w:val="887"/>
    <w:link w:val="865"/>
    <w:pPr>
      <w:spacing w:after="120"/>
    </w:pPr>
    <w:rPr>
      <w:rFonts w:ascii="Times New Roman" w:hAnsi="Times New Roman" w:eastAsia="宋体" w:cs="Times New Roman"/>
    </w:rPr>
  </w:style>
  <w:style w:type="paragraph" w:styleId="888">
    <w:name w:val="正文文本缩进"/>
    <w:basedOn w:val="865"/>
    <w:next w:val="889"/>
    <w:link w:val="865"/>
    <w:pPr>
      <w:ind w:left="420"/>
      <w:spacing w:after="120"/>
    </w:pPr>
    <w:rPr>
      <w:rFonts w:ascii="Times New Roman" w:hAnsi="Times New Roman" w:eastAsia="宋体" w:cs="Times New Roman"/>
    </w:rPr>
  </w:style>
  <w:style w:type="paragraph" w:styleId="889">
    <w:name w:val="寄信人地址"/>
    <w:basedOn w:val="865"/>
    <w:next w:val="889"/>
    <w:link w:val="865"/>
    <w:rPr>
      <w:rFonts w:ascii="Arial" w:hAnsi="Arial" w:eastAsia="宋体" w:cs="Arial"/>
      <w:szCs w:val="24"/>
    </w:rPr>
  </w:style>
  <w:style w:type="paragraph" w:styleId="890">
    <w:name w:val="索引 4"/>
    <w:basedOn w:val="865"/>
    <w:next w:val="865"/>
    <w:link w:val="865"/>
    <w:pPr>
      <w:ind w:left="600"/>
    </w:pPr>
    <w:rPr>
      <w:rFonts w:ascii="Calibri" w:hAnsi="Calibri" w:eastAsia="宋体" w:cs="Times New Roman"/>
      <w:szCs w:val="24"/>
    </w:rPr>
  </w:style>
  <w:style w:type="paragraph" w:styleId="891">
    <w:name w:val="目录 5"/>
    <w:basedOn w:val="865"/>
    <w:next w:val="865"/>
    <w:link w:val="865"/>
    <w:pPr>
      <w:ind w:left="1134" w:right="0" w:firstLine="0"/>
      <w:spacing w:after="57"/>
    </w:pPr>
    <w:rPr>
      <w:rFonts w:ascii="Times New Roman" w:hAnsi="Times New Roman" w:eastAsia="宋体" w:cs="Times New Roman"/>
    </w:rPr>
  </w:style>
  <w:style w:type="paragraph" w:styleId="892">
    <w:name w:val="目录 3"/>
    <w:basedOn w:val="865"/>
    <w:next w:val="865"/>
    <w:link w:val="865"/>
    <w:pPr>
      <w:ind w:left="567" w:right="0" w:firstLine="0"/>
      <w:spacing w:after="57"/>
    </w:pPr>
    <w:rPr>
      <w:rFonts w:ascii="Times New Roman" w:hAnsi="Times New Roman" w:eastAsia="宋体" w:cs="Times New Roman"/>
    </w:rPr>
  </w:style>
  <w:style w:type="paragraph" w:styleId="893">
    <w:name w:val="目录 8"/>
    <w:basedOn w:val="865"/>
    <w:next w:val="865"/>
    <w:link w:val="865"/>
    <w:pPr>
      <w:ind w:left="1984" w:right="0" w:firstLine="0"/>
      <w:spacing w:after="57"/>
    </w:pPr>
    <w:rPr>
      <w:rFonts w:ascii="Times New Roman" w:hAnsi="Times New Roman" w:eastAsia="宋体" w:cs="Times New Roman"/>
    </w:rPr>
  </w:style>
  <w:style w:type="paragraph" w:styleId="894">
    <w:name w:val="日期"/>
    <w:basedOn w:val="865"/>
    <w:next w:val="865"/>
    <w:link w:val="865"/>
    <w:rPr>
      <w:rFonts w:ascii="Times New Roman" w:hAnsi="Times New Roman" w:eastAsia="宋体" w:cs="Times New Roman"/>
      <w:sz w:val="24"/>
      <w:szCs w:val="20"/>
    </w:rPr>
  </w:style>
  <w:style w:type="paragraph" w:styleId="895">
    <w:name w:val="尾注文本"/>
    <w:basedOn w:val="865"/>
    <w:next w:val="895"/>
    <w:link w:val="896"/>
    <w:pPr>
      <w:spacing w:after="0" w:line="240" w:lineRule="auto"/>
    </w:pPr>
    <w:rPr>
      <w:rFonts w:ascii="Times New Roman" w:hAnsi="Times New Roman" w:eastAsia="宋体" w:cs="Times New Roman"/>
      <w:sz w:val="20"/>
    </w:rPr>
  </w:style>
  <w:style w:type="character" w:styleId="896">
    <w:name w:val="Endnote Text Char"/>
    <w:next w:val="896"/>
    <w:link w:val="895"/>
    <w:rPr>
      <w:rFonts w:ascii="Times New Roman" w:hAnsi="Times New Roman" w:eastAsia="宋体" w:cs="Times New Roman"/>
      <w:sz w:val="20"/>
    </w:rPr>
  </w:style>
  <w:style w:type="paragraph" w:styleId="897">
    <w:name w:val="页脚"/>
    <w:basedOn w:val="865"/>
    <w:next w:val="897"/>
    <w:link w:val="898"/>
    <w:pPr>
      <w:spacing w:after="0" w:line="240" w:lineRule="auto"/>
      <w:tabs>
        <w:tab w:val="center" w:pos="7143" w:leader="none"/>
        <w:tab w:val="right" w:pos="14287" w:leader="none"/>
      </w:tabs>
    </w:pPr>
    <w:rPr>
      <w:rFonts w:ascii="Times New Roman" w:hAnsi="Times New Roman" w:eastAsia="宋体" w:cs="Times New Roman"/>
    </w:rPr>
  </w:style>
  <w:style w:type="character" w:styleId="898">
    <w:name w:val="Footer Char_963955ef-8b0a-4e99-a98a-d80391353d34"/>
    <w:basedOn w:val="875"/>
    <w:next w:val="898"/>
    <w:link w:val="897"/>
    <w:rPr>
      <w:rFonts w:ascii="Times New Roman" w:hAnsi="Times New Roman" w:eastAsia="宋体" w:cs="Times New Roman"/>
    </w:rPr>
  </w:style>
  <w:style w:type="paragraph" w:styleId="899">
    <w:name w:val="页眉"/>
    <w:basedOn w:val="865"/>
    <w:next w:val="899"/>
    <w:link w:val="900"/>
    <w:pPr>
      <w:spacing w:after="0" w:line="240" w:lineRule="auto"/>
      <w:tabs>
        <w:tab w:val="center" w:pos="7143" w:leader="none"/>
        <w:tab w:val="right" w:pos="14287" w:leader="none"/>
      </w:tabs>
    </w:pPr>
    <w:rPr>
      <w:rFonts w:ascii="Times New Roman" w:hAnsi="Times New Roman" w:eastAsia="宋体" w:cs="Times New Roman"/>
    </w:rPr>
  </w:style>
  <w:style w:type="character" w:styleId="900">
    <w:name w:val="Header Char_afa3e2c8-34de-42dd-b881-a24cc0b1f267"/>
    <w:basedOn w:val="875"/>
    <w:next w:val="900"/>
    <w:link w:val="899"/>
    <w:rPr>
      <w:rFonts w:ascii="Times New Roman" w:hAnsi="Times New Roman" w:eastAsia="宋体" w:cs="Times New Roman"/>
    </w:rPr>
  </w:style>
  <w:style w:type="paragraph" w:styleId="901">
    <w:name w:val="目录 1"/>
    <w:basedOn w:val="865"/>
    <w:next w:val="865"/>
    <w:link w:val="865"/>
    <w:pPr>
      <w:ind w:left="0" w:right="0" w:firstLine="0"/>
      <w:spacing w:after="57"/>
    </w:pPr>
    <w:rPr>
      <w:rFonts w:ascii="Times New Roman" w:hAnsi="Times New Roman" w:eastAsia="宋体" w:cs="Times New Roman"/>
    </w:rPr>
  </w:style>
  <w:style w:type="paragraph" w:styleId="902">
    <w:name w:val="目录 4"/>
    <w:basedOn w:val="865"/>
    <w:next w:val="865"/>
    <w:link w:val="865"/>
    <w:pPr>
      <w:ind w:left="850" w:right="0" w:firstLine="0"/>
      <w:spacing w:after="57"/>
    </w:pPr>
    <w:rPr>
      <w:rFonts w:ascii="Times New Roman" w:hAnsi="Times New Roman" w:eastAsia="宋体" w:cs="Times New Roman"/>
    </w:rPr>
  </w:style>
  <w:style w:type="paragraph" w:styleId="903">
    <w:name w:val="副标题"/>
    <w:basedOn w:val="865"/>
    <w:next w:val="865"/>
    <w:link w:val="904"/>
    <w:pPr>
      <w:spacing w:before="200" w:after="200"/>
    </w:pPr>
    <w:rPr>
      <w:rFonts w:ascii="Times New Roman" w:hAnsi="Times New Roman" w:eastAsia="宋体" w:cs="Times New Roman"/>
      <w:sz w:val="24"/>
      <w:szCs w:val="24"/>
    </w:rPr>
  </w:style>
  <w:style w:type="character" w:styleId="904">
    <w:name w:val="Subtitle Char"/>
    <w:basedOn w:val="875"/>
    <w:next w:val="904"/>
    <w:link w:val="903"/>
    <w:rPr>
      <w:rFonts w:ascii="Times New Roman" w:hAnsi="Times New Roman" w:eastAsia="宋体" w:cs="Times New Roman"/>
      <w:sz w:val="24"/>
      <w:szCs w:val="24"/>
    </w:rPr>
  </w:style>
  <w:style w:type="paragraph" w:styleId="905">
    <w:name w:val="脚注文本"/>
    <w:basedOn w:val="865"/>
    <w:next w:val="905"/>
    <w:link w:val="906"/>
    <w:pPr>
      <w:spacing w:after="40" w:line="240" w:lineRule="auto"/>
    </w:pPr>
    <w:rPr>
      <w:rFonts w:ascii="Times New Roman" w:hAnsi="Times New Roman" w:eastAsia="宋体" w:cs="Times New Roman"/>
      <w:sz w:val="18"/>
    </w:rPr>
  </w:style>
  <w:style w:type="character" w:styleId="906">
    <w:name w:val="Footnote Text Char"/>
    <w:next w:val="906"/>
    <w:link w:val="905"/>
    <w:rPr>
      <w:rFonts w:ascii="Times New Roman" w:hAnsi="Times New Roman" w:eastAsia="宋体" w:cs="Times New Roman"/>
      <w:sz w:val="18"/>
    </w:rPr>
  </w:style>
  <w:style w:type="paragraph" w:styleId="907">
    <w:name w:val="目录 6"/>
    <w:basedOn w:val="865"/>
    <w:next w:val="865"/>
    <w:link w:val="865"/>
    <w:pPr>
      <w:ind w:left="1417" w:right="0" w:firstLine="0"/>
      <w:spacing w:after="57"/>
    </w:pPr>
    <w:rPr>
      <w:rFonts w:ascii="Times New Roman" w:hAnsi="Times New Roman" w:eastAsia="宋体" w:cs="Times New Roman"/>
    </w:rPr>
  </w:style>
  <w:style w:type="paragraph" w:styleId="908">
    <w:name w:val="图表目录"/>
    <w:basedOn w:val="865"/>
    <w:next w:val="865"/>
    <w:link w:val="865"/>
    <w:pPr>
      <w:spacing w:after="0" w:afterAutospacing="0"/>
    </w:pPr>
    <w:rPr>
      <w:rFonts w:ascii="Times New Roman" w:hAnsi="Times New Roman" w:eastAsia="宋体" w:cs="Times New Roman"/>
    </w:rPr>
  </w:style>
  <w:style w:type="paragraph" w:styleId="909">
    <w:name w:val="目录 2"/>
    <w:basedOn w:val="865"/>
    <w:next w:val="865"/>
    <w:link w:val="865"/>
    <w:pPr>
      <w:ind w:left="283" w:right="0" w:firstLine="0"/>
      <w:spacing w:after="57"/>
    </w:pPr>
    <w:rPr>
      <w:rFonts w:ascii="Times New Roman" w:hAnsi="Times New Roman" w:eastAsia="宋体" w:cs="Times New Roman"/>
    </w:rPr>
  </w:style>
  <w:style w:type="paragraph" w:styleId="910">
    <w:name w:val="目录 9"/>
    <w:basedOn w:val="865"/>
    <w:next w:val="865"/>
    <w:link w:val="865"/>
    <w:pPr>
      <w:ind w:left="2268" w:right="0" w:firstLine="0"/>
      <w:spacing w:after="57"/>
    </w:pPr>
    <w:rPr>
      <w:rFonts w:ascii="Times New Roman" w:hAnsi="Times New Roman" w:eastAsia="宋体" w:cs="Times New Roman"/>
    </w:rPr>
  </w:style>
  <w:style w:type="paragraph" w:styleId="911">
    <w:name w:val="普通(网站)"/>
    <w:basedOn w:val="865"/>
    <w:next w:val="911"/>
    <w:link w:val="865"/>
    <w:pPr>
      <w:ind w:left="0" w:right="0"/>
      <w:jc w:val="left"/>
      <w:spacing w:before="100" w:beforeAutospacing="1" w:after="100" w:afterAutospacing="1"/>
    </w:pPr>
    <w:rPr>
      <w:rFonts w:ascii="Times New Roman" w:hAnsi="Times New Roman" w:eastAsia="宋体" w:cs="Times New Roman"/>
      <w:sz w:val="24"/>
      <w:lang w:val="en-US" w:eastAsia="zh-CN"/>
    </w:rPr>
  </w:style>
  <w:style w:type="paragraph" w:styleId="912">
    <w:name w:val="标题"/>
    <w:basedOn w:val="865"/>
    <w:next w:val="865"/>
    <w:link w:val="913"/>
    <w:pPr>
      <w:contextualSpacing/>
      <w:spacing w:before="300" w:after="200"/>
    </w:pPr>
    <w:rPr>
      <w:rFonts w:ascii="Times New Roman" w:hAnsi="Times New Roman" w:eastAsia="宋体" w:cs="Times New Roman"/>
      <w:sz w:val="48"/>
      <w:szCs w:val="48"/>
    </w:rPr>
  </w:style>
  <w:style w:type="character" w:styleId="913">
    <w:name w:val="Title Char_3754081d-ae83-44f2-a2e3-113e8d827cd0"/>
    <w:basedOn w:val="875"/>
    <w:next w:val="913"/>
    <w:link w:val="912"/>
    <w:rPr>
      <w:rFonts w:ascii="Times New Roman" w:hAnsi="Times New Roman" w:eastAsia="宋体" w:cs="Times New Roman"/>
      <w:sz w:val="48"/>
      <w:szCs w:val="48"/>
    </w:rPr>
  </w:style>
  <w:style w:type="paragraph" w:styleId="914">
    <w:name w:val="正文首行缩进"/>
    <w:basedOn w:val="887"/>
    <w:next w:val="914"/>
    <w:link w:val="865"/>
    <w:pPr>
      <w:ind w:firstLine="420"/>
    </w:pPr>
    <w:rPr>
      <w:rFonts w:ascii="Times New Roman" w:hAnsi="Times New Roman" w:eastAsia="宋体" w:cs="Times New Roman"/>
      <w:szCs w:val="21"/>
    </w:rPr>
  </w:style>
  <w:style w:type="paragraph" w:styleId="915">
    <w:name w:val="正文首行缩进 2"/>
    <w:basedOn w:val="888"/>
    <w:next w:val="915"/>
    <w:link w:val="865"/>
    <w:pPr>
      <w:ind w:firstLine="200"/>
    </w:pPr>
    <w:rPr>
      <w:rFonts w:ascii="Times New Roman" w:hAnsi="Times New Roman" w:eastAsia="宋体" w:cs="Times New Roman"/>
      <w:szCs w:val="24"/>
    </w:rPr>
  </w:style>
  <w:style w:type="table" w:styleId="916">
    <w:name w:val="网格型"/>
    <w:basedOn w:val="876"/>
    <w:next w:val="916"/>
    <w:link w:val="865"/>
    <w:pPr>
      <w:spacing w:after="0" w:line="240" w:lineRule="auto"/>
    </w:pPr>
    <w:rPr>
      <w:rFonts w:ascii="Times New Roman" w:hAnsi="Times New Roman" w:eastAsia="宋体" w:cs="Times New Roman"/>
    </w:rPr>
    <w:tblPr/>
  </w:style>
  <w:style w:type="character" w:styleId="917">
    <w:name w:val="尾注引用"/>
    <w:basedOn w:val="875"/>
    <w:next w:val="917"/>
    <w:link w:val="865"/>
    <w:rPr>
      <w:rFonts w:ascii="Times New Roman" w:hAnsi="Times New Roman" w:eastAsia="宋体" w:cs="Times New Roman"/>
      <w:vertAlign w:val="superscript"/>
    </w:rPr>
  </w:style>
  <w:style w:type="character" w:styleId="918">
    <w:name w:val="强调"/>
    <w:next w:val="918"/>
    <w:link w:val="865"/>
    <w:rPr>
      <w:rFonts w:ascii="Times New Roman" w:hAnsi="Times New Roman" w:eastAsia="宋体" w:cs="Times New Roman"/>
      <w:i/>
      <w:sz w:val="21"/>
    </w:rPr>
  </w:style>
  <w:style w:type="character" w:styleId="919">
    <w:name w:val="超链接"/>
    <w:next w:val="919"/>
    <w:link w:val="865"/>
    <w:rPr>
      <w:rFonts w:ascii="Times New Roman" w:hAnsi="Times New Roman" w:eastAsia="宋体" w:cs="Times New Roman"/>
      <w:color w:val="0026e5"/>
      <w:u w:val="single"/>
    </w:rPr>
  </w:style>
  <w:style w:type="character" w:styleId="920">
    <w:name w:val="脚注引用"/>
    <w:basedOn w:val="875"/>
    <w:next w:val="920"/>
    <w:link w:val="865"/>
    <w:rPr>
      <w:rFonts w:ascii="Times New Roman" w:hAnsi="Times New Roman" w:eastAsia="宋体" w:cs="Times New Roman"/>
      <w:vertAlign w:val="superscript"/>
    </w:rPr>
  </w:style>
  <w:style w:type="paragraph" w:styleId="921">
    <w:name w:val="正文文本 211"/>
    <w:basedOn w:val="865"/>
    <w:next w:val="921"/>
    <w:link w:val="865"/>
    <w:pPr>
      <w:spacing w:after="120" w:line="480" w:lineRule="auto"/>
    </w:pPr>
    <w:rPr>
      <w:rFonts w:ascii="Times New Roman" w:hAnsi="Times New Roman" w:eastAsia="宋体" w:cs="Times New Roman"/>
    </w:rPr>
  </w:style>
  <w:style w:type="paragraph" w:styleId="922">
    <w:name w:val="正文文本2"/>
    <w:basedOn w:val="865"/>
    <w:next w:val="921"/>
    <w:link w:val="865"/>
    <w:rPr>
      <w:rFonts w:ascii="楷体_GB2312" w:hAnsi="Arial" w:eastAsia="楷体_GB2312" w:cs="Times New Roman"/>
      <w:sz w:val="28"/>
      <w:szCs w:val="28"/>
    </w:rPr>
  </w:style>
  <w:style w:type="character" w:styleId="923">
    <w:name w:val="要点1"/>
    <w:next w:val="923"/>
    <w:link w:val="865"/>
    <w:rPr>
      <w:rFonts w:ascii="Times New Roman" w:hAnsi="Times New Roman" w:eastAsia="宋体" w:cs="Times New Roman"/>
      <w:sz w:val="21"/>
      <w:szCs w:val="22"/>
      <w:lang w:val="en-US" w:eastAsia="zh-CN" w:bidi="ar-SA"/>
    </w:rPr>
  </w:style>
  <w:style w:type="paragraph" w:styleId="924">
    <w:name w:val="文本块1"/>
    <w:basedOn w:val="925"/>
    <w:next w:val="924"/>
    <w:link w:val="865"/>
    <w:pPr>
      <w:ind w:left="567" w:right="454" w:firstLine="498"/>
      <w:jc w:val="left"/>
      <w:widowControl/>
    </w:pPr>
    <w:rPr>
      <w:rFonts w:ascii="仿宋_GB2312" w:hAnsi="Times New Roman" w:eastAsia="仿宋_GB2312" w:cs="Times New Roman"/>
      <w:sz w:val="30"/>
      <w:szCs w:val="20"/>
    </w:rPr>
  </w:style>
  <w:style w:type="paragraph" w:styleId="925">
    <w:name w:val="正文111"/>
    <w:next w:val="924"/>
    <w:link w:val="865"/>
    <w:pPr>
      <w:jc w:val="both"/>
      <w:widowControl w:val="off"/>
    </w:pPr>
    <w:rPr>
      <w:rFonts w:ascii="Calibri" w:hAnsi="Calibri" w:eastAsia="宋体" w:cs="Times New Roman"/>
      <w:sz w:val="21"/>
      <w:szCs w:val="24"/>
      <w:lang w:val="en-US" w:eastAsia="zh-CN" w:bidi="ar-SA"/>
    </w:rPr>
  </w:style>
  <w:style w:type="paragraph" w:styleId="926">
    <w:name w:val="页眉1"/>
    <w:basedOn w:val="925"/>
    <w:next w:val="926"/>
    <w:link w:val="865"/>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927">
    <w:name w:val="页脚1"/>
    <w:basedOn w:val="925"/>
    <w:next w:val="927"/>
    <w:link w:val="865"/>
    <w:pPr>
      <w:jc w:val="left"/>
      <w:tabs>
        <w:tab w:val="center" w:pos="4153" w:leader="none"/>
        <w:tab w:val="right" w:pos="8306" w:leader="none"/>
      </w:tabs>
    </w:pPr>
    <w:rPr>
      <w:rFonts w:ascii="Times New Roman" w:hAnsi="Times New Roman" w:eastAsia="宋体" w:cs="Times New Roman"/>
      <w:sz w:val="18"/>
      <w:szCs w:val="18"/>
    </w:rPr>
  </w:style>
  <w:style w:type="paragraph" w:styleId="928">
    <w:name w:val="页眉11"/>
    <w:basedOn w:val="865"/>
    <w:next w:val="928"/>
    <w:link w:val="865"/>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929">
    <w:name w:val="页脚11"/>
    <w:basedOn w:val="865"/>
    <w:next w:val="929"/>
    <w:link w:val="865"/>
    <w:pPr>
      <w:jc w:val="left"/>
      <w:tabs>
        <w:tab w:val="center" w:pos="4153" w:leader="none"/>
        <w:tab w:val="right" w:pos="8306" w:leader="none"/>
      </w:tabs>
    </w:pPr>
    <w:rPr>
      <w:rFonts w:ascii="Times New Roman" w:hAnsi="Times New Roman" w:eastAsia="宋体" w:cs="Times New Roman"/>
      <w:sz w:val="18"/>
      <w:szCs w:val="18"/>
    </w:rPr>
  </w:style>
  <w:style w:type="paragraph" w:styleId="930">
    <w:name w:val="文本块11"/>
    <w:basedOn w:val="865"/>
    <w:next w:val="930"/>
    <w:link w:val="865"/>
    <w:pPr>
      <w:ind w:left="567" w:right="454" w:firstLine="498"/>
      <w:jc w:val="left"/>
    </w:pPr>
    <w:rPr>
      <w:rFonts w:ascii="仿宋_GB2312" w:hAnsi="Times New Roman" w:eastAsia="仿宋_GB2312" w:cs="Times New Roman"/>
      <w:sz w:val="30"/>
      <w:szCs w:val="20"/>
    </w:rPr>
  </w:style>
  <w:style w:type="paragraph" w:styleId="931">
    <w:name w:val="目录 11"/>
    <w:basedOn w:val="865"/>
    <w:next w:val="865"/>
    <w:link w:val="865"/>
    <w:rPr>
      <w:rFonts w:ascii="Calibri" w:hAnsi="Calibri" w:eastAsia="宋体" w:cs="Times New Roman"/>
    </w:rPr>
  </w:style>
  <w:style w:type="paragraph" w:styleId="932">
    <w:name w:val="标题 11"/>
    <w:basedOn w:val="865"/>
    <w:next w:val="865"/>
    <w:link w:val="865"/>
    <w:pPr>
      <w:keepLines/>
      <w:keepNext/>
      <w:spacing w:before="340" w:after="330" w:line="578" w:lineRule="auto"/>
      <w:outlineLvl w:val="0"/>
    </w:pPr>
    <w:rPr>
      <w:rFonts w:ascii="Calibri" w:hAnsi="Calibri" w:eastAsia="宋体" w:cs="Times New Roman"/>
      <w:b/>
      <w:bCs/>
      <w:sz w:val="44"/>
      <w:szCs w:val="44"/>
    </w:rPr>
  </w:style>
  <w:style w:type="paragraph" w:styleId="933">
    <w:name w:val="正文缩进1"/>
    <w:basedOn w:val="865"/>
    <w:next w:val="933"/>
    <w:link w:val="865"/>
    <w:pPr>
      <w:ind w:firstLine="420"/>
    </w:pPr>
    <w:rPr>
      <w:rFonts w:ascii="Calibri" w:hAnsi="Calibri" w:eastAsia="宋体" w:cs="Times New Roman"/>
    </w:rPr>
  </w:style>
  <w:style w:type="paragraph" w:styleId="934">
    <w:name w:val="标题 21"/>
    <w:basedOn w:val="865"/>
    <w:next w:val="933"/>
    <w:link w:val="865"/>
    <w:pPr>
      <w:keepLines/>
      <w:keepNext/>
      <w:spacing w:before="260" w:after="260" w:line="416" w:lineRule="auto"/>
      <w:outlineLvl w:val="1"/>
    </w:pPr>
    <w:rPr>
      <w:rFonts w:ascii="Cambria" w:hAnsi="Cambria" w:eastAsia="宋体" w:cs="Times New Roman"/>
      <w:b/>
      <w:bCs/>
      <w:sz w:val="32"/>
      <w:szCs w:val="32"/>
    </w:rPr>
  </w:style>
  <w:style w:type="character" w:styleId="935">
    <w:name w:val="超链接1"/>
    <w:next w:val="935"/>
    <w:link w:val="865"/>
    <w:rPr>
      <w:rFonts w:ascii="Times New Roman" w:hAnsi="Times New Roman" w:eastAsia="宋体" w:cs="Times New Roman"/>
      <w:sz w:val="21"/>
      <w:szCs w:val="22"/>
      <w:lang w:val="en-US" w:eastAsia="zh-CN" w:bidi="ar-SA"/>
    </w:rPr>
  </w:style>
  <w:style w:type="paragraph" w:styleId="936">
    <w:name w:val="纯文本11"/>
    <w:basedOn w:val="865"/>
    <w:next w:val="936"/>
    <w:link w:val="865"/>
    <w:rPr>
      <w:rFonts w:ascii="宋体" w:hAnsi="Courier New" w:eastAsia="宋体" w:cs="Times New Roman"/>
      <w:sz w:val="20"/>
      <w:szCs w:val="20"/>
    </w:rPr>
  </w:style>
  <w:style w:type="paragraph" w:styleId="937">
    <w:name w:val="正文_0_0"/>
    <w:next w:val="937"/>
    <w:link w:val="865"/>
    <w:pPr>
      <w:jc w:val="both"/>
      <w:widowControl w:val="off"/>
    </w:pPr>
    <w:rPr>
      <w:rFonts w:ascii="Times New Roman" w:hAnsi="Times New Roman" w:eastAsia="宋体" w:cs="Times New Roman"/>
      <w:sz w:val="21"/>
      <w:szCs w:val="22"/>
      <w:lang w:val="en-US" w:eastAsia="zh-CN" w:bidi="ar-SA"/>
    </w:rPr>
  </w:style>
  <w:style w:type="paragraph" w:styleId="938">
    <w:name w:val="正文_0_1"/>
    <w:next w:val="938"/>
    <w:link w:val="865"/>
    <w:pPr>
      <w:jc w:val="both"/>
      <w:widowControl w:val="off"/>
    </w:pPr>
    <w:rPr>
      <w:rFonts w:ascii="Times New Roman" w:hAnsi="Times New Roman" w:eastAsia="宋体" w:cs="Times New Roman"/>
      <w:sz w:val="21"/>
      <w:szCs w:val="22"/>
      <w:lang w:val="en-US" w:eastAsia="zh-CN" w:bidi="ar-SA"/>
    </w:rPr>
  </w:style>
  <w:style w:type="paragraph" w:styleId="939">
    <w:name w:val="正文12"/>
    <w:next w:val="939"/>
    <w:link w:val="865"/>
    <w:pPr>
      <w:jc w:val="both"/>
      <w:widowControl w:val="off"/>
    </w:pPr>
    <w:rPr>
      <w:rFonts w:ascii="Times New Roman" w:hAnsi="Times New Roman" w:eastAsia="Times New Roman" w:cs="Times New Roman"/>
      <w:lang w:val="en-US" w:eastAsia="zh-CN" w:bidi="ar-SA"/>
    </w:rPr>
  </w:style>
  <w:style w:type="paragraph" w:styleId="940">
    <w:name w:val="批注文字1"/>
    <w:basedOn w:val="865"/>
    <w:next w:val="940"/>
    <w:link w:val="865"/>
    <w:pPr>
      <w:jc w:val="left"/>
    </w:pPr>
    <w:rPr>
      <w:rFonts w:ascii="Times New Roman" w:hAnsi="Times New Roman" w:eastAsia="宋体" w:cs="Times New Roman"/>
    </w:rPr>
  </w:style>
  <w:style w:type="paragraph" w:styleId="941">
    <w:name w:val="批注文字11"/>
    <w:basedOn w:val="865"/>
    <w:next w:val="941"/>
    <w:link w:val="865"/>
    <w:pPr>
      <w:jc w:val="left"/>
    </w:pPr>
    <w:rPr>
      <w:rFonts w:ascii="Times New Roman" w:hAnsi="Times New Roman" w:eastAsia="宋体" w:cs="Times New Roman"/>
    </w:rPr>
  </w:style>
  <w:style w:type="paragraph" w:styleId="942">
    <w:name w:val="Normal1"/>
    <w:next w:val="942"/>
    <w:link w:val="865"/>
    <w:rPr>
      <w:rFonts w:ascii="Times New Roman" w:hAnsi="Times New Roman" w:eastAsia="宋体" w:cs="Times New Roman"/>
      <w:sz w:val="24"/>
      <w:szCs w:val="24"/>
      <w:lang w:val="en-US" w:eastAsia="zh-CN" w:bidi="ar-SA"/>
    </w:rPr>
  </w:style>
  <w:style w:type="paragraph" w:styleId="943">
    <w:name w:val="正文文本缩进 21"/>
    <w:basedOn w:val="865"/>
    <w:next w:val="943"/>
    <w:link w:val="865"/>
    <w:pPr>
      <w:ind w:firstLine="562"/>
      <w:spacing w:line="480" w:lineRule="exact"/>
    </w:pPr>
    <w:rPr>
      <w:rFonts w:ascii="Times New Roman" w:hAnsi="Times New Roman" w:eastAsia="宋体" w:cs="Times New Roman"/>
      <w:b/>
      <w:bCs/>
      <w:sz w:val="28"/>
      <w:szCs w:val="28"/>
    </w:rPr>
  </w:style>
  <w:style w:type="paragraph" w:styleId="944">
    <w:name w:val="正文_0_0_0"/>
    <w:next w:val="944"/>
    <w:link w:val="865"/>
    <w:pPr>
      <w:jc w:val="both"/>
      <w:widowControl w:val="off"/>
    </w:pPr>
    <w:rPr>
      <w:rFonts w:ascii="Times New Roman" w:hAnsi="Times New Roman" w:eastAsia="宋体" w:cs="Times New Roman"/>
      <w:sz w:val="21"/>
      <w:szCs w:val="22"/>
      <w:lang w:val="en-US" w:eastAsia="zh-CN" w:bidi="ar-SA"/>
    </w:rPr>
  </w:style>
  <w:style w:type="paragraph" w:styleId="945">
    <w:name w:val="普通(网站)11"/>
    <w:basedOn w:val="865"/>
    <w:next w:val="945"/>
    <w:link w:val="865"/>
    <w:pPr>
      <w:jc w:val="left"/>
    </w:pPr>
    <w:rPr>
      <w:rFonts w:ascii="Calibri" w:hAnsi="Calibri" w:eastAsia="宋体" w:cs="Times New Roman"/>
      <w:sz w:val="24"/>
      <w:szCs w:val="24"/>
    </w:rPr>
  </w:style>
  <w:style w:type="paragraph" w:styleId="946">
    <w:name w:val="普通正文"/>
    <w:basedOn w:val="865"/>
    <w:next w:val="946"/>
    <w:link w:val="865"/>
    <w:pPr>
      <w:ind w:firstLine="480"/>
      <w:jc w:val="left"/>
      <w:spacing w:before="120" w:after="120" w:line="360" w:lineRule="auto"/>
    </w:pPr>
    <w:rPr>
      <w:rFonts w:ascii="Arial" w:hAnsi="Arial" w:eastAsia="宋体" w:cs="Times New Roman"/>
      <w:sz w:val="24"/>
      <w:szCs w:val="24"/>
    </w:rPr>
  </w:style>
  <w:style w:type="paragraph" w:styleId="947">
    <w:name w:val="Default"/>
    <w:next w:val="865"/>
    <w:link w:val="865"/>
    <w:pPr>
      <w:widowControl w:val="off"/>
    </w:pPr>
    <w:rPr>
      <w:rFonts w:ascii="宋体" w:hAnsi="Calibri" w:eastAsia="宋体" w:cs="Times New Roman"/>
      <w:color w:val="000000"/>
      <w:sz w:val="24"/>
      <w:szCs w:val="24"/>
      <w:lang w:val="en-US" w:eastAsia="zh-CN" w:bidi="ar-SA"/>
    </w:rPr>
  </w:style>
  <w:style w:type="paragraph" w:styleId="948">
    <w:name w:val="正文文本111"/>
    <w:basedOn w:val="865"/>
    <w:next w:val="948"/>
    <w:link w:val="865"/>
    <w:rPr>
      <w:rFonts w:ascii="楷体_GB2312" w:hAnsi="Arial" w:eastAsia="楷体_GB2312" w:cs="Times New Roman"/>
      <w:sz w:val="28"/>
      <w:szCs w:val="28"/>
    </w:rPr>
  </w:style>
  <w:style w:type="paragraph" w:styleId="949">
    <w:name w:val="正文首行缩进1"/>
    <w:basedOn w:val="948"/>
    <w:next w:val="949"/>
    <w:link w:val="865"/>
    <w:pPr>
      <w:ind w:firstLine="200"/>
      <w:spacing w:line="360" w:lineRule="auto"/>
    </w:pPr>
    <w:rPr>
      <w:rFonts w:ascii="仿宋_GB2312" w:hAnsi="Times New Roman" w:eastAsia="仿宋_GB2312" w:cs="Times New Roman"/>
      <w:sz w:val="30"/>
      <w:szCs w:val="30"/>
    </w:rPr>
  </w:style>
  <w:style w:type="character" w:styleId="950">
    <w:name w:val="要点11"/>
    <w:next w:val="950"/>
    <w:link w:val="865"/>
    <w:rPr>
      <w:rFonts w:ascii="Times New Roman" w:hAnsi="Times New Roman" w:eastAsia="宋体" w:cs="Times New Roman"/>
      <w:b/>
    </w:rPr>
  </w:style>
  <w:style w:type="character" w:styleId="951">
    <w:name w:val="Caption Char"/>
    <w:next w:val="951"/>
    <w:link w:val="897"/>
    <w:rPr>
      <w:rFonts w:ascii="Times New Roman" w:hAnsi="Times New Roman" w:eastAsia="宋体" w:cs="Times New Roman"/>
    </w:rPr>
  </w:style>
  <w:style w:type="character" w:styleId="952">
    <w:name w:val="Heading 4 Char_ec395cd4-9968-43a6-90db-11278ee98474"/>
    <w:basedOn w:val="875"/>
    <w:next w:val="952"/>
    <w:link w:val="865"/>
    <w:rPr>
      <w:rFonts w:ascii="Arial" w:hAnsi="Arial" w:eastAsia="Arial" w:cs="Arial"/>
      <w:b/>
      <w:bCs/>
      <w:sz w:val="26"/>
      <w:szCs w:val="26"/>
    </w:rPr>
  </w:style>
  <w:style w:type="paragraph" w:styleId="953">
    <w:name w:val="列出段落"/>
    <w:basedOn w:val="865"/>
    <w:next w:val="953"/>
    <w:link w:val="865"/>
    <w:pPr>
      <w:contextualSpacing/>
      <w:ind w:left="720"/>
    </w:pPr>
    <w:rPr>
      <w:rFonts w:ascii="Times New Roman" w:hAnsi="Times New Roman" w:eastAsia="宋体" w:cs="Times New Roman"/>
    </w:rPr>
  </w:style>
  <w:style w:type="paragraph" w:styleId="954">
    <w:name w:val="No Spacing"/>
    <w:next w:val="954"/>
    <w:link w:val="865"/>
    <w:pPr>
      <w:spacing w:before="0" w:after="0" w:line="240" w:lineRule="auto"/>
    </w:pPr>
    <w:rPr>
      <w:rFonts w:ascii="Times New Roman" w:hAnsi="Times New Roman" w:eastAsia="宋体" w:cs="Times New Roman"/>
    </w:rPr>
  </w:style>
  <w:style w:type="character" w:styleId="955">
    <w:name w:val="Quote Char_b5e5de86-e7d4-4d1a-a98d-3eebdd5e069a"/>
    <w:next w:val="955"/>
    <w:link w:val="956"/>
    <w:rPr>
      <w:rFonts w:ascii="Times New Roman" w:hAnsi="Times New Roman" w:eastAsia="宋体" w:cs="Times New Roman"/>
      <w:i/>
    </w:rPr>
  </w:style>
  <w:style w:type="paragraph" w:styleId="956">
    <w:name w:val="引用"/>
    <w:basedOn w:val="865"/>
    <w:next w:val="865"/>
    <w:link w:val="955"/>
    <w:pPr>
      <w:ind w:left="720" w:right="720"/>
    </w:pPr>
    <w:rPr>
      <w:rFonts w:ascii="Times New Roman" w:hAnsi="Times New Roman" w:eastAsia="宋体" w:cs="Times New Roman"/>
      <w:i/>
    </w:rPr>
  </w:style>
  <w:style w:type="character" w:styleId="957">
    <w:name w:val="Intense Quote Char_7378730c-702c-46ec-ae78-f884e27587c1"/>
    <w:next w:val="957"/>
    <w:link w:val="958"/>
    <w:rPr>
      <w:rFonts w:ascii="Times New Roman" w:hAnsi="Times New Roman" w:eastAsia="宋体" w:cs="Times New Roman"/>
      <w:i/>
    </w:rPr>
  </w:style>
  <w:style w:type="paragraph" w:styleId="958">
    <w:name w:val="明显引用"/>
    <w:basedOn w:val="865"/>
    <w:next w:val="865"/>
    <w:link w:val="957"/>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table" w:styleId="959">
    <w:name w:val="Table Grid Light"/>
    <w:basedOn w:val="876"/>
    <w:next w:val="959"/>
    <w:link w:val="865"/>
    <w:pPr>
      <w:spacing w:after="0" w:line="240" w:lineRule="auto"/>
    </w:pPr>
    <w:rPr>
      <w:rFonts w:ascii="Times New Roman" w:hAnsi="Times New Roman" w:eastAsia="宋体" w:cs="Times New Roman"/>
    </w:rPr>
    <w:tblPr/>
  </w:style>
  <w:style w:type="table" w:styleId="960">
    <w:name w:val="Plain Table 1"/>
    <w:basedOn w:val="876"/>
    <w:next w:val="960"/>
    <w:link w:val="865"/>
    <w:pPr>
      <w:spacing w:after="0" w:line="240" w:lineRule="auto"/>
    </w:pPr>
    <w:rPr>
      <w:rFonts w:ascii="Times New Roman" w:hAnsi="Times New Roman" w:eastAsia="宋体" w:cs="Times New Roman"/>
    </w:rPr>
    <w:tblPr/>
  </w:style>
  <w:style w:type="table" w:styleId="961">
    <w:name w:val="Plain Table 2"/>
    <w:basedOn w:val="876"/>
    <w:next w:val="961"/>
    <w:link w:val="865"/>
    <w:pPr>
      <w:spacing w:after="0" w:line="240" w:lineRule="auto"/>
    </w:pPr>
    <w:rPr>
      <w:rFonts w:ascii="Times New Roman" w:hAnsi="Times New Roman" w:eastAsia="宋体" w:cs="Times New Roman"/>
    </w:rPr>
    <w:tblPr/>
  </w:style>
  <w:style w:type="table" w:styleId="962">
    <w:name w:val="Plain Table 3"/>
    <w:basedOn w:val="876"/>
    <w:next w:val="962"/>
    <w:link w:val="865"/>
    <w:pPr>
      <w:spacing w:after="0" w:line="240" w:lineRule="auto"/>
    </w:pPr>
    <w:rPr>
      <w:rFonts w:ascii="Times New Roman" w:hAnsi="Times New Roman" w:eastAsia="宋体" w:cs="Times New Roman"/>
    </w:rPr>
    <w:tblPr/>
  </w:style>
  <w:style w:type="table" w:styleId="963">
    <w:name w:val="Plain Table 4"/>
    <w:basedOn w:val="876"/>
    <w:next w:val="963"/>
    <w:link w:val="865"/>
    <w:pPr>
      <w:spacing w:after="0" w:line="240" w:lineRule="auto"/>
    </w:pPr>
    <w:rPr>
      <w:rFonts w:ascii="Times New Roman" w:hAnsi="Times New Roman" w:eastAsia="宋体" w:cs="Times New Roman"/>
    </w:rPr>
    <w:tblPr/>
  </w:style>
  <w:style w:type="table" w:styleId="964">
    <w:name w:val="Plain Table 5"/>
    <w:basedOn w:val="876"/>
    <w:next w:val="964"/>
    <w:link w:val="865"/>
    <w:pPr>
      <w:spacing w:after="0" w:line="240" w:lineRule="auto"/>
    </w:pPr>
    <w:rPr>
      <w:rFonts w:ascii="Times New Roman" w:hAnsi="Times New Roman" w:eastAsia="宋体" w:cs="Times New Roman"/>
    </w:rPr>
    <w:tblPr/>
  </w:style>
  <w:style w:type="table" w:styleId="965">
    <w:name w:val="Grid Table 1 Light"/>
    <w:basedOn w:val="876"/>
    <w:next w:val="965"/>
    <w:link w:val="865"/>
    <w:pPr>
      <w:spacing w:after="0" w:line="240" w:lineRule="auto"/>
    </w:pPr>
    <w:rPr>
      <w:rFonts w:ascii="Times New Roman" w:hAnsi="Times New Roman" w:eastAsia="宋体" w:cs="Times New Roman"/>
    </w:rPr>
    <w:tblPr/>
  </w:style>
  <w:style w:type="table" w:styleId="966">
    <w:name w:val="Grid Table 1 Light - Accent 1"/>
    <w:basedOn w:val="876"/>
    <w:next w:val="966"/>
    <w:link w:val="865"/>
    <w:pPr>
      <w:spacing w:after="0" w:line="240" w:lineRule="auto"/>
    </w:pPr>
    <w:rPr>
      <w:rFonts w:ascii="Times New Roman" w:hAnsi="Times New Roman" w:eastAsia="宋体" w:cs="Times New Roman"/>
    </w:rPr>
    <w:tblPr/>
  </w:style>
  <w:style w:type="table" w:styleId="967">
    <w:name w:val="Grid Table 1 Light - Accent 2"/>
    <w:basedOn w:val="876"/>
    <w:next w:val="967"/>
    <w:link w:val="865"/>
    <w:pPr>
      <w:spacing w:after="0" w:line="240" w:lineRule="auto"/>
    </w:pPr>
    <w:rPr>
      <w:rFonts w:ascii="Times New Roman" w:hAnsi="Times New Roman" w:eastAsia="宋体" w:cs="Times New Roman"/>
    </w:rPr>
    <w:tblPr/>
  </w:style>
  <w:style w:type="table" w:styleId="968">
    <w:name w:val="Grid Table 1 Light - Accent 3"/>
    <w:basedOn w:val="876"/>
    <w:next w:val="968"/>
    <w:link w:val="865"/>
    <w:pPr>
      <w:spacing w:after="0" w:line="240" w:lineRule="auto"/>
    </w:pPr>
    <w:rPr>
      <w:rFonts w:ascii="Times New Roman" w:hAnsi="Times New Roman" w:eastAsia="宋体" w:cs="Times New Roman"/>
    </w:rPr>
    <w:tblPr/>
  </w:style>
  <w:style w:type="table" w:styleId="969">
    <w:name w:val="Grid Table 1 Light - Accent 4"/>
    <w:basedOn w:val="876"/>
    <w:next w:val="969"/>
    <w:link w:val="865"/>
    <w:pPr>
      <w:spacing w:after="0" w:line="240" w:lineRule="auto"/>
    </w:pPr>
    <w:rPr>
      <w:rFonts w:ascii="Times New Roman" w:hAnsi="Times New Roman" w:eastAsia="宋体" w:cs="Times New Roman"/>
    </w:rPr>
    <w:tblPr/>
  </w:style>
  <w:style w:type="table" w:styleId="970">
    <w:name w:val="Grid Table 1 Light - Accent 5"/>
    <w:basedOn w:val="876"/>
    <w:next w:val="970"/>
    <w:link w:val="865"/>
    <w:pPr>
      <w:spacing w:after="0" w:line="240" w:lineRule="auto"/>
    </w:pPr>
    <w:rPr>
      <w:rFonts w:ascii="Times New Roman" w:hAnsi="Times New Roman" w:eastAsia="宋体" w:cs="Times New Roman"/>
    </w:rPr>
    <w:tblPr/>
  </w:style>
  <w:style w:type="table" w:styleId="971">
    <w:name w:val="Grid Table 1 Light - Accent 6"/>
    <w:basedOn w:val="876"/>
    <w:next w:val="971"/>
    <w:link w:val="865"/>
    <w:pPr>
      <w:spacing w:after="0" w:line="240" w:lineRule="auto"/>
    </w:pPr>
    <w:rPr>
      <w:rFonts w:ascii="Times New Roman" w:hAnsi="Times New Roman" w:eastAsia="宋体" w:cs="Times New Roman"/>
    </w:rPr>
    <w:tblPr/>
  </w:style>
  <w:style w:type="table" w:styleId="972">
    <w:name w:val="Grid Table 2"/>
    <w:basedOn w:val="876"/>
    <w:next w:val="972"/>
    <w:link w:val="865"/>
    <w:pPr>
      <w:spacing w:after="0" w:line="240" w:lineRule="auto"/>
    </w:pPr>
    <w:rPr>
      <w:rFonts w:ascii="Times New Roman" w:hAnsi="Times New Roman" w:eastAsia="宋体" w:cs="Times New Roman"/>
    </w:rPr>
    <w:tblPr/>
  </w:style>
  <w:style w:type="table" w:styleId="973">
    <w:name w:val="Grid Table 2 - Accent 1"/>
    <w:basedOn w:val="876"/>
    <w:next w:val="973"/>
    <w:link w:val="865"/>
    <w:pPr>
      <w:spacing w:after="0" w:line="240" w:lineRule="auto"/>
    </w:pPr>
    <w:rPr>
      <w:rFonts w:ascii="Times New Roman" w:hAnsi="Times New Roman" w:eastAsia="宋体" w:cs="Times New Roman"/>
    </w:rPr>
    <w:tblPr/>
  </w:style>
  <w:style w:type="table" w:styleId="974">
    <w:name w:val="Grid Table 2 - Accent 2"/>
    <w:basedOn w:val="876"/>
    <w:next w:val="974"/>
    <w:link w:val="865"/>
    <w:pPr>
      <w:spacing w:after="0" w:line="240" w:lineRule="auto"/>
    </w:pPr>
    <w:rPr>
      <w:rFonts w:ascii="Times New Roman" w:hAnsi="Times New Roman" w:eastAsia="宋体" w:cs="Times New Roman"/>
    </w:rPr>
    <w:tblPr/>
  </w:style>
  <w:style w:type="table" w:styleId="975">
    <w:name w:val="Grid Table 2 - Accent 3"/>
    <w:basedOn w:val="876"/>
    <w:next w:val="975"/>
    <w:link w:val="865"/>
    <w:pPr>
      <w:spacing w:after="0" w:line="240" w:lineRule="auto"/>
    </w:pPr>
    <w:rPr>
      <w:rFonts w:ascii="Times New Roman" w:hAnsi="Times New Roman" w:eastAsia="宋体" w:cs="Times New Roman"/>
    </w:rPr>
    <w:tblPr/>
  </w:style>
  <w:style w:type="table" w:styleId="976">
    <w:name w:val="Grid Table 2 - Accent 4"/>
    <w:basedOn w:val="876"/>
    <w:next w:val="976"/>
    <w:link w:val="865"/>
    <w:pPr>
      <w:spacing w:after="0" w:line="240" w:lineRule="auto"/>
    </w:pPr>
    <w:rPr>
      <w:rFonts w:ascii="Times New Roman" w:hAnsi="Times New Roman" w:eastAsia="宋体" w:cs="Times New Roman"/>
    </w:rPr>
    <w:tblPr/>
  </w:style>
  <w:style w:type="table" w:styleId="977">
    <w:name w:val="Grid Table 2 - Accent 5"/>
    <w:basedOn w:val="876"/>
    <w:next w:val="977"/>
    <w:link w:val="865"/>
    <w:pPr>
      <w:spacing w:after="0" w:line="240" w:lineRule="auto"/>
    </w:pPr>
    <w:rPr>
      <w:rFonts w:ascii="Times New Roman" w:hAnsi="Times New Roman" w:eastAsia="宋体" w:cs="Times New Roman"/>
    </w:rPr>
    <w:tblPr/>
  </w:style>
  <w:style w:type="table" w:styleId="978">
    <w:name w:val="Grid Table 2 - Accent 6"/>
    <w:basedOn w:val="876"/>
    <w:next w:val="978"/>
    <w:link w:val="865"/>
    <w:pPr>
      <w:spacing w:after="0" w:line="240" w:lineRule="auto"/>
    </w:pPr>
    <w:rPr>
      <w:rFonts w:ascii="Times New Roman" w:hAnsi="Times New Roman" w:eastAsia="宋体" w:cs="Times New Roman"/>
    </w:rPr>
    <w:tblPr/>
  </w:style>
  <w:style w:type="table" w:styleId="979">
    <w:name w:val="Grid Table 3"/>
    <w:basedOn w:val="876"/>
    <w:next w:val="979"/>
    <w:link w:val="865"/>
    <w:pPr>
      <w:spacing w:after="0" w:line="240" w:lineRule="auto"/>
    </w:pPr>
    <w:rPr>
      <w:rFonts w:ascii="Times New Roman" w:hAnsi="Times New Roman" w:eastAsia="宋体" w:cs="Times New Roman"/>
    </w:rPr>
    <w:tblPr/>
  </w:style>
  <w:style w:type="table" w:styleId="980">
    <w:name w:val="Grid Table 3 - Accent 1"/>
    <w:basedOn w:val="876"/>
    <w:next w:val="980"/>
    <w:link w:val="865"/>
    <w:pPr>
      <w:spacing w:after="0" w:line="240" w:lineRule="auto"/>
    </w:pPr>
    <w:rPr>
      <w:rFonts w:ascii="Times New Roman" w:hAnsi="Times New Roman" w:eastAsia="宋体" w:cs="Times New Roman"/>
    </w:rPr>
    <w:tblPr/>
  </w:style>
  <w:style w:type="table" w:styleId="981">
    <w:name w:val="Grid Table 3 - Accent 2"/>
    <w:basedOn w:val="876"/>
    <w:next w:val="981"/>
    <w:link w:val="865"/>
    <w:pPr>
      <w:spacing w:after="0" w:line="240" w:lineRule="auto"/>
    </w:pPr>
    <w:rPr>
      <w:rFonts w:ascii="Times New Roman" w:hAnsi="Times New Roman" w:eastAsia="宋体" w:cs="Times New Roman"/>
    </w:rPr>
    <w:tblPr/>
  </w:style>
  <w:style w:type="table" w:styleId="982">
    <w:name w:val="Grid Table 3 - Accent 3"/>
    <w:basedOn w:val="876"/>
    <w:next w:val="982"/>
    <w:link w:val="865"/>
    <w:pPr>
      <w:spacing w:after="0" w:line="240" w:lineRule="auto"/>
    </w:pPr>
    <w:rPr>
      <w:rFonts w:ascii="Times New Roman" w:hAnsi="Times New Roman" w:eastAsia="宋体" w:cs="Times New Roman"/>
    </w:rPr>
    <w:tblPr/>
  </w:style>
  <w:style w:type="table" w:styleId="983">
    <w:name w:val="Grid Table 3 - Accent 4"/>
    <w:basedOn w:val="876"/>
    <w:next w:val="983"/>
    <w:link w:val="865"/>
    <w:pPr>
      <w:spacing w:after="0" w:line="240" w:lineRule="auto"/>
    </w:pPr>
    <w:rPr>
      <w:rFonts w:ascii="Times New Roman" w:hAnsi="Times New Roman" w:eastAsia="宋体" w:cs="Times New Roman"/>
    </w:rPr>
    <w:tblPr/>
  </w:style>
  <w:style w:type="table" w:styleId="984">
    <w:name w:val="Grid Table 3 - Accent 5"/>
    <w:basedOn w:val="876"/>
    <w:next w:val="984"/>
    <w:link w:val="865"/>
    <w:pPr>
      <w:spacing w:after="0" w:line="240" w:lineRule="auto"/>
    </w:pPr>
    <w:rPr>
      <w:rFonts w:ascii="Times New Roman" w:hAnsi="Times New Roman" w:eastAsia="宋体" w:cs="Times New Roman"/>
    </w:rPr>
    <w:tblPr/>
  </w:style>
  <w:style w:type="table" w:styleId="985">
    <w:name w:val="Grid Table 3 - Accent 6"/>
    <w:basedOn w:val="876"/>
    <w:next w:val="985"/>
    <w:link w:val="865"/>
    <w:pPr>
      <w:spacing w:after="0" w:line="240" w:lineRule="auto"/>
    </w:pPr>
    <w:rPr>
      <w:rFonts w:ascii="Times New Roman" w:hAnsi="Times New Roman" w:eastAsia="宋体" w:cs="Times New Roman"/>
    </w:rPr>
    <w:tblPr/>
  </w:style>
  <w:style w:type="table" w:styleId="986">
    <w:name w:val="Grid Table 4"/>
    <w:basedOn w:val="876"/>
    <w:next w:val="986"/>
    <w:link w:val="865"/>
    <w:pPr>
      <w:spacing w:after="0" w:line="240" w:lineRule="auto"/>
    </w:pPr>
    <w:rPr>
      <w:rFonts w:ascii="Times New Roman" w:hAnsi="Times New Roman" w:eastAsia="宋体" w:cs="Times New Roman"/>
    </w:rPr>
    <w:tblPr/>
  </w:style>
  <w:style w:type="table" w:styleId="987">
    <w:name w:val="Grid Table 4 - Accent 1"/>
    <w:basedOn w:val="876"/>
    <w:next w:val="987"/>
    <w:link w:val="865"/>
    <w:pPr>
      <w:spacing w:after="0" w:line="240" w:lineRule="auto"/>
    </w:pPr>
    <w:rPr>
      <w:rFonts w:ascii="Times New Roman" w:hAnsi="Times New Roman" w:eastAsia="宋体" w:cs="Times New Roman"/>
    </w:rPr>
    <w:tblPr/>
  </w:style>
  <w:style w:type="table" w:styleId="988">
    <w:name w:val="Grid Table 4 - Accent 2"/>
    <w:basedOn w:val="876"/>
    <w:next w:val="988"/>
    <w:link w:val="865"/>
    <w:pPr>
      <w:spacing w:after="0" w:line="240" w:lineRule="auto"/>
    </w:pPr>
    <w:rPr>
      <w:rFonts w:ascii="Times New Roman" w:hAnsi="Times New Roman" w:eastAsia="宋体" w:cs="Times New Roman"/>
    </w:rPr>
    <w:tblPr/>
  </w:style>
  <w:style w:type="table" w:styleId="989">
    <w:name w:val="Grid Table 4 - Accent 3"/>
    <w:basedOn w:val="876"/>
    <w:next w:val="989"/>
    <w:link w:val="865"/>
    <w:pPr>
      <w:spacing w:after="0" w:line="240" w:lineRule="auto"/>
    </w:pPr>
    <w:rPr>
      <w:rFonts w:ascii="Times New Roman" w:hAnsi="Times New Roman" w:eastAsia="宋体" w:cs="Times New Roman"/>
    </w:rPr>
    <w:tblPr/>
  </w:style>
  <w:style w:type="table" w:styleId="990">
    <w:name w:val="Grid Table 4 - Accent 4"/>
    <w:basedOn w:val="876"/>
    <w:next w:val="990"/>
    <w:link w:val="865"/>
    <w:pPr>
      <w:spacing w:after="0" w:line="240" w:lineRule="auto"/>
    </w:pPr>
    <w:rPr>
      <w:rFonts w:ascii="Times New Roman" w:hAnsi="Times New Roman" w:eastAsia="宋体" w:cs="Times New Roman"/>
    </w:rPr>
    <w:tblPr/>
  </w:style>
  <w:style w:type="table" w:styleId="991">
    <w:name w:val="Grid Table 4 - Accent 5"/>
    <w:basedOn w:val="876"/>
    <w:next w:val="991"/>
    <w:link w:val="865"/>
    <w:pPr>
      <w:spacing w:after="0" w:line="240" w:lineRule="auto"/>
    </w:pPr>
    <w:rPr>
      <w:rFonts w:ascii="Times New Roman" w:hAnsi="Times New Roman" w:eastAsia="宋体" w:cs="Times New Roman"/>
    </w:rPr>
    <w:tblPr/>
  </w:style>
  <w:style w:type="table" w:styleId="992">
    <w:name w:val="Grid Table 4 - Accent 6"/>
    <w:basedOn w:val="876"/>
    <w:next w:val="992"/>
    <w:link w:val="865"/>
    <w:pPr>
      <w:spacing w:after="0" w:line="240" w:lineRule="auto"/>
    </w:pPr>
    <w:rPr>
      <w:rFonts w:ascii="Times New Roman" w:hAnsi="Times New Roman" w:eastAsia="宋体" w:cs="Times New Roman"/>
    </w:rPr>
    <w:tblPr/>
  </w:style>
  <w:style w:type="table" w:styleId="993">
    <w:name w:val="Grid Table 5 Dark"/>
    <w:basedOn w:val="876"/>
    <w:next w:val="993"/>
    <w:link w:val="865"/>
    <w:pPr>
      <w:spacing w:after="0" w:line="240" w:lineRule="auto"/>
    </w:pPr>
    <w:rPr>
      <w:rFonts w:ascii="Times New Roman" w:hAnsi="Times New Roman" w:eastAsia="宋体" w:cs="Times New Roman"/>
    </w:rPr>
    <w:tblPr/>
  </w:style>
  <w:style w:type="table" w:styleId="994">
    <w:name w:val="Grid Table 5 Dark- Accent 1"/>
    <w:basedOn w:val="876"/>
    <w:next w:val="994"/>
    <w:link w:val="865"/>
    <w:pPr>
      <w:spacing w:after="0" w:line="240" w:lineRule="auto"/>
    </w:pPr>
    <w:rPr>
      <w:rFonts w:ascii="Times New Roman" w:hAnsi="Times New Roman" w:eastAsia="宋体" w:cs="Times New Roman"/>
    </w:rPr>
    <w:tblPr/>
  </w:style>
  <w:style w:type="table" w:styleId="995">
    <w:name w:val="Grid Table 5 Dark - Accent 2"/>
    <w:basedOn w:val="876"/>
    <w:next w:val="995"/>
    <w:link w:val="865"/>
    <w:pPr>
      <w:spacing w:after="0" w:line="240" w:lineRule="auto"/>
    </w:pPr>
    <w:rPr>
      <w:rFonts w:ascii="Times New Roman" w:hAnsi="Times New Roman" w:eastAsia="宋体" w:cs="Times New Roman"/>
    </w:rPr>
    <w:tblPr/>
  </w:style>
  <w:style w:type="table" w:styleId="996">
    <w:name w:val="Grid Table 5 Dark - Accent 3"/>
    <w:basedOn w:val="876"/>
    <w:next w:val="996"/>
    <w:link w:val="865"/>
    <w:pPr>
      <w:spacing w:after="0" w:line="240" w:lineRule="auto"/>
    </w:pPr>
    <w:rPr>
      <w:rFonts w:ascii="Times New Roman" w:hAnsi="Times New Roman" w:eastAsia="宋体" w:cs="Times New Roman"/>
    </w:rPr>
    <w:tblPr/>
  </w:style>
  <w:style w:type="table" w:styleId="997">
    <w:name w:val="Grid Table 5 Dark- Accent 4"/>
    <w:basedOn w:val="876"/>
    <w:next w:val="997"/>
    <w:link w:val="865"/>
    <w:pPr>
      <w:spacing w:after="0" w:line="240" w:lineRule="auto"/>
    </w:pPr>
    <w:rPr>
      <w:rFonts w:ascii="Times New Roman" w:hAnsi="Times New Roman" w:eastAsia="宋体" w:cs="Times New Roman"/>
    </w:rPr>
    <w:tblPr/>
  </w:style>
  <w:style w:type="table" w:styleId="998">
    <w:name w:val="Grid Table 5 Dark - Accent 5"/>
    <w:basedOn w:val="876"/>
    <w:next w:val="998"/>
    <w:link w:val="865"/>
    <w:pPr>
      <w:spacing w:after="0" w:line="240" w:lineRule="auto"/>
    </w:pPr>
    <w:rPr>
      <w:rFonts w:ascii="Times New Roman" w:hAnsi="Times New Roman" w:eastAsia="宋体" w:cs="Times New Roman"/>
    </w:rPr>
    <w:tblPr/>
  </w:style>
  <w:style w:type="table" w:styleId="999">
    <w:name w:val="Grid Table 5 Dark - Accent 6"/>
    <w:basedOn w:val="876"/>
    <w:next w:val="999"/>
    <w:link w:val="865"/>
    <w:pPr>
      <w:spacing w:after="0" w:line="240" w:lineRule="auto"/>
    </w:pPr>
    <w:rPr>
      <w:rFonts w:ascii="Times New Roman" w:hAnsi="Times New Roman" w:eastAsia="宋体" w:cs="Times New Roman"/>
    </w:rPr>
    <w:tblPr/>
  </w:style>
  <w:style w:type="table" w:styleId="1000">
    <w:name w:val="Grid Table 6 Colorful"/>
    <w:basedOn w:val="876"/>
    <w:next w:val="1000"/>
    <w:link w:val="865"/>
    <w:pPr>
      <w:spacing w:after="0" w:line="240" w:lineRule="auto"/>
    </w:pPr>
    <w:rPr>
      <w:rFonts w:ascii="Times New Roman" w:hAnsi="Times New Roman" w:eastAsia="宋体" w:cs="Times New Roman"/>
    </w:rPr>
    <w:tblPr/>
  </w:style>
  <w:style w:type="table" w:styleId="1001">
    <w:name w:val="Grid Table 6 Colorful - Accent 1"/>
    <w:basedOn w:val="876"/>
    <w:next w:val="1001"/>
    <w:link w:val="865"/>
    <w:pPr>
      <w:spacing w:after="0" w:line="240" w:lineRule="auto"/>
    </w:pPr>
    <w:rPr>
      <w:rFonts w:ascii="Times New Roman" w:hAnsi="Times New Roman" w:eastAsia="宋体" w:cs="Times New Roman"/>
    </w:rPr>
    <w:tblPr/>
  </w:style>
  <w:style w:type="table" w:styleId="1002">
    <w:name w:val="Grid Table 6 Colorful - Accent 2"/>
    <w:basedOn w:val="876"/>
    <w:next w:val="1002"/>
    <w:link w:val="865"/>
    <w:pPr>
      <w:spacing w:after="0" w:line="240" w:lineRule="auto"/>
    </w:pPr>
    <w:rPr>
      <w:rFonts w:ascii="Times New Roman" w:hAnsi="Times New Roman" w:eastAsia="宋体" w:cs="Times New Roman"/>
    </w:rPr>
    <w:tblPr/>
  </w:style>
  <w:style w:type="table" w:styleId="1003">
    <w:name w:val="Grid Table 6 Colorful - Accent 3"/>
    <w:basedOn w:val="876"/>
    <w:next w:val="1003"/>
    <w:link w:val="865"/>
    <w:pPr>
      <w:spacing w:after="0" w:line="240" w:lineRule="auto"/>
    </w:pPr>
    <w:rPr>
      <w:rFonts w:ascii="Times New Roman" w:hAnsi="Times New Roman" w:eastAsia="宋体" w:cs="Times New Roman"/>
    </w:rPr>
    <w:tblPr/>
  </w:style>
  <w:style w:type="table" w:styleId="1004">
    <w:name w:val="Grid Table 6 Colorful - Accent 4"/>
    <w:basedOn w:val="876"/>
    <w:next w:val="1004"/>
    <w:link w:val="865"/>
    <w:pPr>
      <w:spacing w:after="0" w:line="240" w:lineRule="auto"/>
    </w:pPr>
    <w:rPr>
      <w:rFonts w:ascii="Times New Roman" w:hAnsi="Times New Roman" w:eastAsia="宋体" w:cs="Times New Roman"/>
    </w:rPr>
    <w:tblPr/>
  </w:style>
  <w:style w:type="table" w:styleId="1005">
    <w:name w:val="Grid Table 6 Colorful - Accent 5"/>
    <w:basedOn w:val="876"/>
    <w:next w:val="1005"/>
    <w:link w:val="865"/>
    <w:pPr>
      <w:spacing w:after="0" w:line="240" w:lineRule="auto"/>
    </w:pPr>
    <w:rPr>
      <w:rFonts w:ascii="Times New Roman" w:hAnsi="Times New Roman" w:eastAsia="宋体" w:cs="Times New Roman"/>
    </w:rPr>
    <w:tblPr/>
  </w:style>
  <w:style w:type="table" w:styleId="1006">
    <w:name w:val="Grid Table 6 Colorful - Accent 6"/>
    <w:basedOn w:val="876"/>
    <w:next w:val="1006"/>
    <w:link w:val="865"/>
    <w:pPr>
      <w:spacing w:after="0" w:line="240" w:lineRule="auto"/>
    </w:pPr>
    <w:rPr>
      <w:rFonts w:ascii="Times New Roman" w:hAnsi="Times New Roman" w:eastAsia="宋体" w:cs="Times New Roman"/>
    </w:rPr>
    <w:tblPr/>
  </w:style>
  <w:style w:type="table" w:styleId="1007">
    <w:name w:val="Grid Table 7 Colorful"/>
    <w:basedOn w:val="876"/>
    <w:next w:val="1007"/>
    <w:link w:val="865"/>
    <w:pPr>
      <w:spacing w:after="0" w:line="240" w:lineRule="auto"/>
    </w:pPr>
    <w:rPr>
      <w:rFonts w:ascii="Times New Roman" w:hAnsi="Times New Roman" w:eastAsia="宋体" w:cs="Times New Roman"/>
    </w:rPr>
    <w:tblPr/>
  </w:style>
  <w:style w:type="table" w:styleId="1008">
    <w:name w:val="Grid Table 7 Colorful - Accent 1"/>
    <w:basedOn w:val="876"/>
    <w:next w:val="1008"/>
    <w:link w:val="865"/>
    <w:pPr>
      <w:spacing w:after="0" w:line="240" w:lineRule="auto"/>
    </w:pPr>
    <w:rPr>
      <w:rFonts w:ascii="Times New Roman" w:hAnsi="Times New Roman" w:eastAsia="宋体" w:cs="Times New Roman"/>
    </w:rPr>
    <w:tblPr/>
  </w:style>
  <w:style w:type="table" w:styleId="1009">
    <w:name w:val="Grid Table 7 Colorful - Accent 2"/>
    <w:basedOn w:val="876"/>
    <w:next w:val="1009"/>
    <w:link w:val="865"/>
    <w:pPr>
      <w:spacing w:after="0" w:line="240" w:lineRule="auto"/>
    </w:pPr>
    <w:rPr>
      <w:rFonts w:ascii="Times New Roman" w:hAnsi="Times New Roman" w:eastAsia="宋体" w:cs="Times New Roman"/>
    </w:rPr>
    <w:tblPr/>
  </w:style>
  <w:style w:type="table" w:styleId="1010">
    <w:name w:val="Grid Table 7 Colorful - Accent 3"/>
    <w:basedOn w:val="876"/>
    <w:next w:val="1010"/>
    <w:link w:val="865"/>
    <w:pPr>
      <w:spacing w:after="0" w:line="240" w:lineRule="auto"/>
    </w:pPr>
    <w:rPr>
      <w:rFonts w:ascii="Times New Roman" w:hAnsi="Times New Roman" w:eastAsia="宋体" w:cs="Times New Roman"/>
    </w:rPr>
    <w:tblPr/>
  </w:style>
  <w:style w:type="table" w:styleId="1011">
    <w:name w:val="Grid Table 7 Colorful - Accent 4"/>
    <w:basedOn w:val="876"/>
    <w:next w:val="1011"/>
    <w:link w:val="865"/>
    <w:pPr>
      <w:spacing w:after="0" w:line="240" w:lineRule="auto"/>
    </w:pPr>
    <w:rPr>
      <w:rFonts w:ascii="Times New Roman" w:hAnsi="Times New Roman" w:eastAsia="宋体" w:cs="Times New Roman"/>
    </w:rPr>
    <w:tblPr/>
  </w:style>
  <w:style w:type="table" w:styleId="1012">
    <w:name w:val="Grid Table 7 Colorful - Accent 5"/>
    <w:basedOn w:val="876"/>
    <w:next w:val="1012"/>
    <w:link w:val="865"/>
    <w:pPr>
      <w:spacing w:after="0" w:line="240" w:lineRule="auto"/>
    </w:pPr>
    <w:rPr>
      <w:rFonts w:ascii="Times New Roman" w:hAnsi="Times New Roman" w:eastAsia="宋体" w:cs="Times New Roman"/>
    </w:rPr>
    <w:tblPr/>
  </w:style>
  <w:style w:type="table" w:styleId="1013">
    <w:name w:val="Grid Table 7 Colorful - Accent 6"/>
    <w:basedOn w:val="876"/>
    <w:next w:val="1013"/>
    <w:link w:val="865"/>
    <w:pPr>
      <w:spacing w:after="0" w:line="240" w:lineRule="auto"/>
    </w:pPr>
    <w:rPr>
      <w:rFonts w:ascii="Times New Roman" w:hAnsi="Times New Roman" w:eastAsia="宋体" w:cs="Times New Roman"/>
    </w:rPr>
    <w:tblPr/>
  </w:style>
  <w:style w:type="table" w:styleId="1014">
    <w:name w:val="List Table 1 Light"/>
    <w:basedOn w:val="876"/>
    <w:next w:val="1014"/>
    <w:link w:val="865"/>
    <w:pPr>
      <w:spacing w:after="0" w:line="240" w:lineRule="auto"/>
    </w:pPr>
    <w:rPr>
      <w:rFonts w:ascii="Times New Roman" w:hAnsi="Times New Roman" w:eastAsia="宋体" w:cs="Times New Roman"/>
    </w:rPr>
    <w:tblPr/>
  </w:style>
  <w:style w:type="table" w:styleId="1015">
    <w:name w:val="List Table 1 Light - Accent 1"/>
    <w:basedOn w:val="876"/>
    <w:next w:val="1015"/>
    <w:link w:val="865"/>
    <w:pPr>
      <w:spacing w:after="0" w:line="240" w:lineRule="auto"/>
    </w:pPr>
    <w:rPr>
      <w:rFonts w:ascii="Times New Roman" w:hAnsi="Times New Roman" w:eastAsia="宋体" w:cs="Times New Roman"/>
    </w:rPr>
    <w:tblPr/>
  </w:style>
  <w:style w:type="table" w:styleId="1016">
    <w:name w:val="List Table 1 Light - Accent 2"/>
    <w:basedOn w:val="876"/>
    <w:next w:val="1016"/>
    <w:link w:val="865"/>
    <w:pPr>
      <w:spacing w:after="0" w:line="240" w:lineRule="auto"/>
    </w:pPr>
    <w:rPr>
      <w:rFonts w:ascii="Times New Roman" w:hAnsi="Times New Roman" w:eastAsia="宋体" w:cs="Times New Roman"/>
    </w:rPr>
    <w:tblPr/>
  </w:style>
  <w:style w:type="table" w:styleId="1017">
    <w:name w:val="List Table 1 Light - Accent 3"/>
    <w:basedOn w:val="876"/>
    <w:next w:val="1017"/>
    <w:link w:val="865"/>
    <w:pPr>
      <w:spacing w:after="0" w:line="240" w:lineRule="auto"/>
    </w:pPr>
    <w:rPr>
      <w:rFonts w:ascii="Times New Roman" w:hAnsi="Times New Roman" w:eastAsia="宋体" w:cs="Times New Roman"/>
    </w:rPr>
    <w:tblPr/>
  </w:style>
  <w:style w:type="table" w:styleId="1018">
    <w:name w:val="List Table 1 Light - Accent 4"/>
    <w:basedOn w:val="876"/>
    <w:next w:val="1018"/>
    <w:link w:val="865"/>
    <w:pPr>
      <w:spacing w:after="0" w:line="240" w:lineRule="auto"/>
    </w:pPr>
    <w:rPr>
      <w:rFonts w:ascii="Times New Roman" w:hAnsi="Times New Roman" w:eastAsia="宋体" w:cs="Times New Roman"/>
    </w:rPr>
    <w:tblPr/>
  </w:style>
  <w:style w:type="table" w:styleId="1019">
    <w:name w:val="List Table 1 Light - Accent 5"/>
    <w:basedOn w:val="876"/>
    <w:next w:val="1019"/>
    <w:link w:val="865"/>
    <w:pPr>
      <w:spacing w:after="0" w:line="240" w:lineRule="auto"/>
    </w:pPr>
    <w:rPr>
      <w:rFonts w:ascii="Times New Roman" w:hAnsi="Times New Roman" w:eastAsia="宋体" w:cs="Times New Roman"/>
    </w:rPr>
    <w:tblPr/>
  </w:style>
  <w:style w:type="table" w:styleId="1020">
    <w:name w:val="List Table 1 Light - Accent 6"/>
    <w:basedOn w:val="876"/>
    <w:next w:val="1020"/>
    <w:link w:val="865"/>
    <w:pPr>
      <w:spacing w:after="0" w:line="240" w:lineRule="auto"/>
    </w:pPr>
    <w:rPr>
      <w:rFonts w:ascii="Times New Roman" w:hAnsi="Times New Roman" w:eastAsia="宋体" w:cs="Times New Roman"/>
    </w:rPr>
    <w:tblPr/>
  </w:style>
  <w:style w:type="table" w:styleId="1021">
    <w:name w:val="List Table 2"/>
    <w:basedOn w:val="876"/>
    <w:next w:val="1021"/>
    <w:link w:val="865"/>
    <w:pPr>
      <w:spacing w:after="0" w:line="240" w:lineRule="auto"/>
    </w:pPr>
    <w:rPr>
      <w:rFonts w:ascii="Times New Roman" w:hAnsi="Times New Roman" w:eastAsia="宋体" w:cs="Times New Roman"/>
    </w:rPr>
    <w:tblPr/>
  </w:style>
  <w:style w:type="table" w:styleId="1022">
    <w:name w:val="List Table 2 - Accent 1"/>
    <w:basedOn w:val="876"/>
    <w:next w:val="1022"/>
    <w:link w:val="865"/>
    <w:pPr>
      <w:spacing w:after="0" w:line="240" w:lineRule="auto"/>
    </w:pPr>
    <w:rPr>
      <w:rFonts w:ascii="Times New Roman" w:hAnsi="Times New Roman" w:eastAsia="宋体" w:cs="Times New Roman"/>
    </w:rPr>
    <w:tblPr/>
  </w:style>
  <w:style w:type="table" w:styleId="1023">
    <w:name w:val="List Table 2 - Accent 2"/>
    <w:basedOn w:val="876"/>
    <w:next w:val="1023"/>
    <w:link w:val="865"/>
    <w:pPr>
      <w:spacing w:after="0" w:line="240" w:lineRule="auto"/>
    </w:pPr>
    <w:rPr>
      <w:rFonts w:ascii="Times New Roman" w:hAnsi="Times New Roman" w:eastAsia="宋体" w:cs="Times New Roman"/>
    </w:rPr>
    <w:tblPr/>
  </w:style>
  <w:style w:type="table" w:styleId="1024">
    <w:name w:val="List Table 2 - Accent 3"/>
    <w:basedOn w:val="876"/>
    <w:next w:val="1024"/>
    <w:link w:val="865"/>
    <w:pPr>
      <w:spacing w:after="0" w:line="240" w:lineRule="auto"/>
    </w:pPr>
    <w:rPr>
      <w:rFonts w:ascii="Times New Roman" w:hAnsi="Times New Roman" w:eastAsia="宋体" w:cs="Times New Roman"/>
    </w:rPr>
    <w:tblPr/>
  </w:style>
  <w:style w:type="table" w:styleId="1025">
    <w:name w:val="List Table 2 - Accent 4"/>
    <w:basedOn w:val="876"/>
    <w:next w:val="1025"/>
    <w:link w:val="865"/>
    <w:pPr>
      <w:spacing w:after="0" w:line="240" w:lineRule="auto"/>
    </w:pPr>
    <w:rPr>
      <w:rFonts w:ascii="Times New Roman" w:hAnsi="Times New Roman" w:eastAsia="宋体" w:cs="Times New Roman"/>
    </w:rPr>
    <w:tblPr/>
  </w:style>
  <w:style w:type="table" w:styleId="1026">
    <w:name w:val="List Table 2 - Accent 5"/>
    <w:basedOn w:val="876"/>
    <w:next w:val="1026"/>
    <w:link w:val="865"/>
    <w:pPr>
      <w:spacing w:after="0" w:line="240" w:lineRule="auto"/>
    </w:pPr>
    <w:rPr>
      <w:rFonts w:ascii="Times New Roman" w:hAnsi="Times New Roman" w:eastAsia="宋体" w:cs="Times New Roman"/>
    </w:rPr>
    <w:tblPr/>
  </w:style>
  <w:style w:type="table" w:styleId="1027">
    <w:name w:val="List Table 2 - Accent 6"/>
    <w:basedOn w:val="876"/>
    <w:next w:val="1027"/>
    <w:link w:val="865"/>
    <w:pPr>
      <w:spacing w:after="0" w:line="240" w:lineRule="auto"/>
    </w:pPr>
    <w:rPr>
      <w:rFonts w:ascii="Times New Roman" w:hAnsi="Times New Roman" w:eastAsia="宋体" w:cs="Times New Roman"/>
    </w:rPr>
    <w:tblPr/>
  </w:style>
  <w:style w:type="table" w:styleId="1028">
    <w:name w:val="List Table 3"/>
    <w:basedOn w:val="876"/>
    <w:next w:val="1028"/>
    <w:link w:val="865"/>
    <w:pPr>
      <w:spacing w:after="0" w:line="240" w:lineRule="auto"/>
    </w:pPr>
    <w:rPr>
      <w:rFonts w:ascii="Times New Roman" w:hAnsi="Times New Roman" w:eastAsia="宋体" w:cs="Times New Roman"/>
    </w:rPr>
    <w:tblPr/>
  </w:style>
  <w:style w:type="table" w:styleId="1029">
    <w:name w:val="List Table 3 - Accent 1"/>
    <w:basedOn w:val="876"/>
    <w:next w:val="1029"/>
    <w:link w:val="865"/>
    <w:pPr>
      <w:spacing w:after="0" w:line="240" w:lineRule="auto"/>
    </w:pPr>
    <w:rPr>
      <w:rFonts w:ascii="Times New Roman" w:hAnsi="Times New Roman" w:eastAsia="宋体" w:cs="Times New Roman"/>
    </w:rPr>
    <w:tblPr/>
  </w:style>
  <w:style w:type="table" w:styleId="1030">
    <w:name w:val="List Table 3 - Accent 2"/>
    <w:basedOn w:val="876"/>
    <w:next w:val="1030"/>
    <w:link w:val="865"/>
    <w:pPr>
      <w:spacing w:after="0" w:line="240" w:lineRule="auto"/>
    </w:pPr>
    <w:rPr>
      <w:rFonts w:ascii="Times New Roman" w:hAnsi="Times New Roman" w:eastAsia="宋体" w:cs="Times New Roman"/>
    </w:rPr>
    <w:tblPr/>
  </w:style>
  <w:style w:type="table" w:styleId="1031">
    <w:name w:val="List Table 3 - Accent 3"/>
    <w:basedOn w:val="876"/>
    <w:next w:val="1031"/>
    <w:link w:val="865"/>
    <w:pPr>
      <w:spacing w:after="0" w:line="240" w:lineRule="auto"/>
    </w:pPr>
    <w:rPr>
      <w:rFonts w:ascii="Times New Roman" w:hAnsi="Times New Roman" w:eastAsia="宋体" w:cs="Times New Roman"/>
    </w:rPr>
    <w:tblPr/>
  </w:style>
  <w:style w:type="table" w:styleId="1032">
    <w:name w:val="List Table 3 - Accent 4"/>
    <w:basedOn w:val="876"/>
    <w:next w:val="1032"/>
    <w:link w:val="865"/>
    <w:pPr>
      <w:spacing w:after="0" w:line="240" w:lineRule="auto"/>
    </w:pPr>
    <w:rPr>
      <w:rFonts w:ascii="Times New Roman" w:hAnsi="Times New Roman" w:eastAsia="宋体" w:cs="Times New Roman"/>
    </w:rPr>
    <w:tblPr/>
  </w:style>
  <w:style w:type="table" w:styleId="1033">
    <w:name w:val="List Table 3 - Accent 5"/>
    <w:basedOn w:val="876"/>
    <w:next w:val="1033"/>
    <w:link w:val="865"/>
    <w:pPr>
      <w:spacing w:after="0" w:line="240" w:lineRule="auto"/>
    </w:pPr>
    <w:rPr>
      <w:rFonts w:ascii="Times New Roman" w:hAnsi="Times New Roman" w:eastAsia="宋体" w:cs="Times New Roman"/>
    </w:rPr>
    <w:tblPr/>
  </w:style>
  <w:style w:type="table" w:styleId="1034">
    <w:name w:val="List Table 3 - Accent 6"/>
    <w:basedOn w:val="876"/>
    <w:next w:val="1034"/>
    <w:link w:val="865"/>
    <w:pPr>
      <w:spacing w:after="0" w:line="240" w:lineRule="auto"/>
    </w:pPr>
    <w:rPr>
      <w:rFonts w:ascii="Times New Roman" w:hAnsi="Times New Roman" w:eastAsia="宋体" w:cs="Times New Roman"/>
    </w:rPr>
    <w:tblPr/>
  </w:style>
  <w:style w:type="table" w:styleId="1035">
    <w:name w:val="List Table 4"/>
    <w:basedOn w:val="876"/>
    <w:next w:val="1035"/>
    <w:link w:val="865"/>
    <w:pPr>
      <w:spacing w:after="0" w:line="240" w:lineRule="auto"/>
    </w:pPr>
    <w:rPr>
      <w:rFonts w:ascii="Times New Roman" w:hAnsi="Times New Roman" w:eastAsia="宋体" w:cs="Times New Roman"/>
    </w:rPr>
    <w:tblPr/>
  </w:style>
  <w:style w:type="table" w:styleId="1036">
    <w:name w:val="List Table 4 - Accent 1"/>
    <w:basedOn w:val="876"/>
    <w:next w:val="1036"/>
    <w:link w:val="865"/>
    <w:pPr>
      <w:spacing w:after="0" w:line="240" w:lineRule="auto"/>
    </w:pPr>
    <w:rPr>
      <w:rFonts w:ascii="Times New Roman" w:hAnsi="Times New Roman" w:eastAsia="宋体" w:cs="Times New Roman"/>
    </w:rPr>
    <w:tblPr/>
  </w:style>
  <w:style w:type="table" w:styleId="1037">
    <w:name w:val="List Table 4 - Accent 2"/>
    <w:basedOn w:val="876"/>
    <w:next w:val="1037"/>
    <w:link w:val="865"/>
    <w:pPr>
      <w:spacing w:after="0" w:line="240" w:lineRule="auto"/>
    </w:pPr>
    <w:rPr>
      <w:rFonts w:ascii="Times New Roman" w:hAnsi="Times New Roman" w:eastAsia="宋体" w:cs="Times New Roman"/>
    </w:rPr>
    <w:tblPr/>
  </w:style>
  <w:style w:type="table" w:styleId="1038">
    <w:name w:val="List Table 4 - Accent 3"/>
    <w:basedOn w:val="876"/>
    <w:next w:val="1038"/>
    <w:link w:val="865"/>
    <w:pPr>
      <w:spacing w:after="0" w:line="240" w:lineRule="auto"/>
    </w:pPr>
    <w:rPr>
      <w:rFonts w:ascii="Times New Roman" w:hAnsi="Times New Roman" w:eastAsia="宋体" w:cs="Times New Roman"/>
    </w:rPr>
    <w:tblPr/>
  </w:style>
  <w:style w:type="table" w:styleId="1039">
    <w:name w:val="List Table 4 - Accent 4"/>
    <w:basedOn w:val="876"/>
    <w:next w:val="1039"/>
    <w:link w:val="865"/>
    <w:pPr>
      <w:spacing w:after="0" w:line="240" w:lineRule="auto"/>
    </w:pPr>
    <w:rPr>
      <w:rFonts w:ascii="Times New Roman" w:hAnsi="Times New Roman" w:eastAsia="宋体" w:cs="Times New Roman"/>
    </w:rPr>
    <w:tblPr/>
  </w:style>
  <w:style w:type="table" w:styleId="1040">
    <w:name w:val="List Table 4 - Accent 5"/>
    <w:basedOn w:val="876"/>
    <w:next w:val="1040"/>
    <w:link w:val="865"/>
    <w:pPr>
      <w:spacing w:after="0" w:line="240" w:lineRule="auto"/>
    </w:pPr>
    <w:rPr>
      <w:rFonts w:ascii="Times New Roman" w:hAnsi="Times New Roman" w:eastAsia="宋体" w:cs="Times New Roman"/>
    </w:rPr>
    <w:tblPr/>
  </w:style>
  <w:style w:type="table" w:styleId="1041">
    <w:name w:val="List Table 4 - Accent 6"/>
    <w:basedOn w:val="876"/>
    <w:next w:val="1041"/>
    <w:link w:val="865"/>
    <w:pPr>
      <w:spacing w:after="0" w:line="240" w:lineRule="auto"/>
    </w:pPr>
    <w:rPr>
      <w:rFonts w:ascii="Times New Roman" w:hAnsi="Times New Roman" w:eastAsia="宋体" w:cs="Times New Roman"/>
    </w:rPr>
    <w:tblPr/>
  </w:style>
  <w:style w:type="table" w:styleId="1042">
    <w:name w:val="List Table 5 Dark"/>
    <w:basedOn w:val="876"/>
    <w:next w:val="1042"/>
    <w:link w:val="865"/>
    <w:pPr>
      <w:spacing w:after="0" w:line="240" w:lineRule="auto"/>
    </w:pPr>
    <w:rPr>
      <w:rFonts w:ascii="Times New Roman" w:hAnsi="Times New Roman" w:eastAsia="宋体" w:cs="Times New Roman"/>
    </w:rPr>
    <w:tblPr/>
  </w:style>
  <w:style w:type="table" w:styleId="1043">
    <w:name w:val="List Table 5 Dark - Accent 1"/>
    <w:basedOn w:val="876"/>
    <w:next w:val="1043"/>
    <w:link w:val="865"/>
    <w:pPr>
      <w:spacing w:after="0" w:line="240" w:lineRule="auto"/>
    </w:pPr>
    <w:rPr>
      <w:rFonts w:ascii="Times New Roman" w:hAnsi="Times New Roman" w:eastAsia="宋体" w:cs="Times New Roman"/>
    </w:rPr>
    <w:tblPr/>
  </w:style>
  <w:style w:type="table" w:styleId="1044">
    <w:name w:val="List Table 5 Dark - Accent 2"/>
    <w:basedOn w:val="876"/>
    <w:next w:val="1044"/>
    <w:link w:val="865"/>
    <w:pPr>
      <w:spacing w:after="0" w:line="240" w:lineRule="auto"/>
    </w:pPr>
    <w:rPr>
      <w:rFonts w:ascii="Times New Roman" w:hAnsi="Times New Roman" w:eastAsia="宋体" w:cs="Times New Roman"/>
    </w:rPr>
    <w:tblPr/>
  </w:style>
  <w:style w:type="table" w:styleId="1045">
    <w:name w:val="List Table 5 Dark - Accent 3"/>
    <w:basedOn w:val="876"/>
    <w:next w:val="1045"/>
    <w:link w:val="865"/>
    <w:pPr>
      <w:spacing w:after="0" w:line="240" w:lineRule="auto"/>
    </w:pPr>
    <w:rPr>
      <w:rFonts w:ascii="Times New Roman" w:hAnsi="Times New Roman" w:eastAsia="宋体" w:cs="Times New Roman"/>
    </w:rPr>
    <w:tblPr/>
  </w:style>
  <w:style w:type="table" w:styleId="1046">
    <w:name w:val="List Table 5 Dark - Accent 4"/>
    <w:basedOn w:val="876"/>
    <w:next w:val="1046"/>
    <w:link w:val="865"/>
    <w:pPr>
      <w:spacing w:after="0" w:line="240" w:lineRule="auto"/>
    </w:pPr>
    <w:rPr>
      <w:rFonts w:ascii="Times New Roman" w:hAnsi="Times New Roman" w:eastAsia="宋体" w:cs="Times New Roman"/>
    </w:rPr>
    <w:tblPr/>
  </w:style>
  <w:style w:type="table" w:styleId="1047">
    <w:name w:val="List Table 5 Dark - Accent 5"/>
    <w:basedOn w:val="876"/>
    <w:next w:val="1047"/>
    <w:link w:val="865"/>
    <w:pPr>
      <w:spacing w:after="0" w:line="240" w:lineRule="auto"/>
    </w:pPr>
    <w:rPr>
      <w:rFonts w:ascii="Times New Roman" w:hAnsi="Times New Roman" w:eastAsia="宋体" w:cs="Times New Roman"/>
    </w:rPr>
    <w:tblPr/>
  </w:style>
  <w:style w:type="table" w:styleId="1048">
    <w:name w:val="List Table 5 Dark - Accent 6"/>
    <w:basedOn w:val="876"/>
    <w:next w:val="1048"/>
    <w:link w:val="865"/>
    <w:pPr>
      <w:spacing w:after="0" w:line="240" w:lineRule="auto"/>
    </w:pPr>
    <w:rPr>
      <w:rFonts w:ascii="Times New Roman" w:hAnsi="Times New Roman" w:eastAsia="宋体" w:cs="Times New Roman"/>
    </w:rPr>
    <w:tblPr/>
  </w:style>
  <w:style w:type="table" w:styleId="1049">
    <w:name w:val="List Table 6 Colorful"/>
    <w:basedOn w:val="876"/>
    <w:next w:val="1049"/>
    <w:link w:val="865"/>
    <w:pPr>
      <w:spacing w:after="0" w:line="240" w:lineRule="auto"/>
    </w:pPr>
    <w:rPr>
      <w:rFonts w:ascii="Times New Roman" w:hAnsi="Times New Roman" w:eastAsia="宋体" w:cs="Times New Roman"/>
    </w:rPr>
    <w:tblPr/>
  </w:style>
  <w:style w:type="table" w:styleId="1050">
    <w:name w:val="List Table 6 Colorful - Accent 1"/>
    <w:basedOn w:val="876"/>
    <w:next w:val="1050"/>
    <w:link w:val="865"/>
    <w:pPr>
      <w:spacing w:after="0" w:line="240" w:lineRule="auto"/>
    </w:pPr>
    <w:rPr>
      <w:rFonts w:ascii="Times New Roman" w:hAnsi="Times New Roman" w:eastAsia="宋体" w:cs="Times New Roman"/>
    </w:rPr>
    <w:tblPr/>
  </w:style>
  <w:style w:type="table" w:styleId="1051">
    <w:name w:val="List Table 6 Colorful - Accent 2"/>
    <w:basedOn w:val="876"/>
    <w:next w:val="1051"/>
    <w:link w:val="865"/>
    <w:pPr>
      <w:spacing w:after="0" w:line="240" w:lineRule="auto"/>
    </w:pPr>
    <w:rPr>
      <w:rFonts w:ascii="Times New Roman" w:hAnsi="Times New Roman" w:eastAsia="宋体" w:cs="Times New Roman"/>
    </w:rPr>
    <w:tblPr/>
  </w:style>
  <w:style w:type="table" w:styleId="1052">
    <w:name w:val="List Table 6 Colorful - Accent 3"/>
    <w:basedOn w:val="876"/>
    <w:next w:val="1052"/>
    <w:link w:val="865"/>
    <w:pPr>
      <w:spacing w:after="0" w:line="240" w:lineRule="auto"/>
    </w:pPr>
    <w:rPr>
      <w:rFonts w:ascii="Times New Roman" w:hAnsi="Times New Roman" w:eastAsia="宋体" w:cs="Times New Roman"/>
    </w:rPr>
    <w:tblPr/>
  </w:style>
  <w:style w:type="table" w:styleId="1053">
    <w:name w:val="List Table 6 Colorful - Accent 4"/>
    <w:basedOn w:val="876"/>
    <w:next w:val="1053"/>
    <w:link w:val="865"/>
    <w:pPr>
      <w:spacing w:after="0" w:line="240" w:lineRule="auto"/>
    </w:pPr>
    <w:rPr>
      <w:rFonts w:ascii="Times New Roman" w:hAnsi="Times New Roman" w:eastAsia="宋体" w:cs="Times New Roman"/>
    </w:rPr>
    <w:tblPr/>
  </w:style>
  <w:style w:type="table" w:styleId="1054">
    <w:name w:val="List Table 6 Colorful - Accent 5"/>
    <w:basedOn w:val="876"/>
    <w:next w:val="1054"/>
    <w:link w:val="865"/>
    <w:pPr>
      <w:spacing w:after="0" w:line="240" w:lineRule="auto"/>
    </w:pPr>
    <w:rPr>
      <w:rFonts w:ascii="Times New Roman" w:hAnsi="Times New Roman" w:eastAsia="宋体" w:cs="Times New Roman"/>
    </w:rPr>
    <w:tblPr/>
  </w:style>
  <w:style w:type="table" w:styleId="1055">
    <w:name w:val="List Table 6 Colorful - Accent 6"/>
    <w:basedOn w:val="876"/>
    <w:next w:val="1055"/>
    <w:link w:val="865"/>
    <w:pPr>
      <w:spacing w:after="0" w:line="240" w:lineRule="auto"/>
    </w:pPr>
    <w:rPr>
      <w:rFonts w:ascii="Times New Roman" w:hAnsi="Times New Roman" w:eastAsia="宋体" w:cs="Times New Roman"/>
    </w:rPr>
    <w:tblPr/>
  </w:style>
  <w:style w:type="table" w:styleId="1056">
    <w:name w:val="List Table 7 Colorful"/>
    <w:basedOn w:val="876"/>
    <w:next w:val="1056"/>
    <w:link w:val="865"/>
    <w:pPr>
      <w:spacing w:after="0" w:line="240" w:lineRule="auto"/>
    </w:pPr>
    <w:rPr>
      <w:rFonts w:ascii="Times New Roman" w:hAnsi="Times New Roman" w:eastAsia="宋体" w:cs="Times New Roman"/>
    </w:rPr>
    <w:tblPr/>
  </w:style>
  <w:style w:type="table" w:styleId="1057">
    <w:name w:val="List Table 7 Colorful - Accent 1"/>
    <w:basedOn w:val="876"/>
    <w:next w:val="1057"/>
    <w:link w:val="865"/>
    <w:pPr>
      <w:spacing w:after="0" w:line="240" w:lineRule="auto"/>
    </w:pPr>
    <w:rPr>
      <w:rFonts w:ascii="Times New Roman" w:hAnsi="Times New Roman" w:eastAsia="宋体" w:cs="Times New Roman"/>
    </w:rPr>
    <w:tblPr/>
  </w:style>
  <w:style w:type="table" w:styleId="1058">
    <w:name w:val="List Table 7 Colorful - Accent 2"/>
    <w:basedOn w:val="876"/>
    <w:next w:val="1058"/>
    <w:link w:val="865"/>
    <w:pPr>
      <w:spacing w:after="0" w:line="240" w:lineRule="auto"/>
    </w:pPr>
    <w:rPr>
      <w:rFonts w:ascii="Times New Roman" w:hAnsi="Times New Roman" w:eastAsia="宋体" w:cs="Times New Roman"/>
    </w:rPr>
    <w:tblPr/>
  </w:style>
  <w:style w:type="table" w:styleId="1059">
    <w:name w:val="List Table 7 Colorful - Accent 3"/>
    <w:basedOn w:val="876"/>
    <w:next w:val="1059"/>
    <w:link w:val="865"/>
    <w:pPr>
      <w:spacing w:after="0" w:line="240" w:lineRule="auto"/>
    </w:pPr>
    <w:rPr>
      <w:rFonts w:ascii="Times New Roman" w:hAnsi="Times New Roman" w:eastAsia="宋体" w:cs="Times New Roman"/>
    </w:rPr>
    <w:tblPr/>
  </w:style>
  <w:style w:type="table" w:styleId="1060">
    <w:name w:val="List Table 7 Colorful - Accent 4"/>
    <w:basedOn w:val="876"/>
    <w:next w:val="1060"/>
    <w:link w:val="865"/>
    <w:pPr>
      <w:spacing w:after="0" w:line="240" w:lineRule="auto"/>
    </w:pPr>
    <w:rPr>
      <w:rFonts w:ascii="Times New Roman" w:hAnsi="Times New Roman" w:eastAsia="宋体" w:cs="Times New Roman"/>
    </w:rPr>
    <w:tblPr/>
  </w:style>
  <w:style w:type="table" w:styleId="1061">
    <w:name w:val="List Table 7 Colorful - Accent 5"/>
    <w:basedOn w:val="876"/>
    <w:next w:val="1061"/>
    <w:link w:val="865"/>
    <w:pPr>
      <w:spacing w:after="0" w:line="240" w:lineRule="auto"/>
    </w:pPr>
    <w:rPr>
      <w:rFonts w:ascii="Times New Roman" w:hAnsi="Times New Roman" w:eastAsia="宋体" w:cs="Times New Roman"/>
    </w:rPr>
    <w:tblPr/>
  </w:style>
  <w:style w:type="table" w:styleId="1062">
    <w:name w:val="List Table 7 Colorful - Accent 6"/>
    <w:basedOn w:val="876"/>
    <w:next w:val="1062"/>
    <w:link w:val="865"/>
    <w:pPr>
      <w:spacing w:after="0" w:line="240" w:lineRule="auto"/>
    </w:pPr>
    <w:rPr>
      <w:rFonts w:ascii="Times New Roman" w:hAnsi="Times New Roman" w:eastAsia="宋体" w:cs="Times New Roman"/>
    </w:rPr>
    <w:tblPr/>
  </w:style>
  <w:style w:type="table" w:styleId="1063">
    <w:name w:val="Lined - Accent"/>
    <w:basedOn w:val="876"/>
    <w:next w:val="1063"/>
    <w:link w:val="865"/>
    <w:pPr>
      <w:spacing w:after="0" w:line="240" w:lineRule="auto"/>
    </w:pPr>
    <w:rPr>
      <w:rFonts w:ascii="Times New Roman" w:hAnsi="Times New Roman" w:eastAsia="宋体" w:cs="Times New Roman"/>
      <w:color w:val="404040"/>
    </w:rPr>
    <w:tblPr/>
  </w:style>
  <w:style w:type="table" w:styleId="1064">
    <w:name w:val="Lined - Accent 1"/>
    <w:basedOn w:val="876"/>
    <w:next w:val="1064"/>
    <w:link w:val="865"/>
    <w:pPr>
      <w:spacing w:after="0" w:line="240" w:lineRule="auto"/>
    </w:pPr>
    <w:rPr>
      <w:rFonts w:ascii="Times New Roman" w:hAnsi="Times New Roman" w:eastAsia="宋体" w:cs="Times New Roman"/>
      <w:color w:val="404040"/>
    </w:rPr>
    <w:tblPr/>
  </w:style>
  <w:style w:type="table" w:styleId="1065">
    <w:name w:val="Lined - Accent 2"/>
    <w:basedOn w:val="876"/>
    <w:next w:val="1065"/>
    <w:link w:val="865"/>
    <w:pPr>
      <w:spacing w:after="0" w:line="240" w:lineRule="auto"/>
    </w:pPr>
    <w:rPr>
      <w:rFonts w:ascii="Times New Roman" w:hAnsi="Times New Roman" w:eastAsia="宋体" w:cs="Times New Roman"/>
      <w:color w:val="404040"/>
    </w:rPr>
    <w:tblPr/>
  </w:style>
  <w:style w:type="table" w:styleId="1066">
    <w:name w:val="Lined - Accent 3"/>
    <w:basedOn w:val="876"/>
    <w:next w:val="1066"/>
    <w:link w:val="865"/>
    <w:pPr>
      <w:spacing w:after="0" w:line="240" w:lineRule="auto"/>
    </w:pPr>
    <w:rPr>
      <w:rFonts w:ascii="Times New Roman" w:hAnsi="Times New Roman" w:eastAsia="宋体" w:cs="Times New Roman"/>
      <w:color w:val="404040"/>
    </w:rPr>
    <w:tblPr/>
  </w:style>
  <w:style w:type="table" w:styleId="1067">
    <w:name w:val="Lined - Accent 4"/>
    <w:basedOn w:val="876"/>
    <w:next w:val="1067"/>
    <w:link w:val="865"/>
    <w:pPr>
      <w:spacing w:after="0" w:line="240" w:lineRule="auto"/>
    </w:pPr>
    <w:rPr>
      <w:rFonts w:ascii="Times New Roman" w:hAnsi="Times New Roman" w:eastAsia="宋体" w:cs="Times New Roman"/>
      <w:color w:val="404040"/>
    </w:rPr>
    <w:tblPr/>
  </w:style>
  <w:style w:type="table" w:styleId="1068">
    <w:name w:val="Lined - Accent 5"/>
    <w:basedOn w:val="876"/>
    <w:next w:val="1068"/>
    <w:link w:val="865"/>
    <w:pPr>
      <w:spacing w:after="0" w:line="240" w:lineRule="auto"/>
    </w:pPr>
    <w:rPr>
      <w:rFonts w:ascii="Times New Roman" w:hAnsi="Times New Roman" w:eastAsia="宋体" w:cs="Times New Roman"/>
      <w:color w:val="404040"/>
    </w:rPr>
    <w:tblPr/>
  </w:style>
  <w:style w:type="table" w:styleId="1069">
    <w:name w:val="Lined - Accent 6"/>
    <w:basedOn w:val="876"/>
    <w:next w:val="1069"/>
    <w:link w:val="865"/>
    <w:pPr>
      <w:spacing w:after="0" w:line="240" w:lineRule="auto"/>
    </w:pPr>
    <w:rPr>
      <w:rFonts w:ascii="Times New Roman" w:hAnsi="Times New Roman" w:eastAsia="宋体" w:cs="Times New Roman"/>
      <w:color w:val="404040"/>
    </w:rPr>
    <w:tblPr/>
  </w:style>
  <w:style w:type="table" w:styleId="1070">
    <w:name w:val="Bordered &amp; Lined - Accent"/>
    <w:basedOn w:val="876"/>
    <w:next w:val="1070"/>
    <w:link w:val="865"/>
    <w:pPr>
      <w:spacing w:after="0" w:line="240" w:lineRule="auto"/>
    </w:pPr>
    <w:rPr>
      <w:rFonts w:ascii="Times New Roman" w:hAnsi="Times New Roman" w:eastAsia="宋体" w:cs="Times New Roman"/>
      <w:color w:val="404040"/>
    </w:rPr>
    <w:tblPr/>
  </w:style>
  <w:style w:type="table" w:styleId="1071">
    <w:name w:val="Bordered &amp; Lined - Accent 1"/>
    <w:basedOn w:val="876"/>
    <w:next w:val="1071"/>
    <w:link w:val="865"/>
    <w:pPr>
      <w:spacing w:after="0" w:line="240" w:lineRule="auto"/>
    </w:pPr>
    <w:rPr>
      <w:rFonts w:ascii="Times New Roman" w:hAnsi="Times New Roman" w:eastAsia="宋体" w:cs="Times New Roman"/>
      <w:color w:val="404040"/>
    </w:rPr>
    <w:tblPr/>
  </w:style>
  <w:style w:type="table" w:styleId="1072">
    <w:name w:val="Bordered &amp; Lined - Accent 2"/>
    <w:basedOn w:val="876"/>
    <w:next w:val="1072"/>
    <w:link w:val="865"/>
    <w:pPr>
      <w:spacing w:after="0" w:line="240" w:lineRule="auto"/>
    </w:pPr>
    <w:rPr>
      <w:rFonts w:ascii="Times New Roman" w:hAnsi="Times New Roman" w:eastAsia="宋体" w:cs="Times New Roman"/>
      <w:color w:val="404040"/>
    </w:rPr>
    <w:tblPr/>
  </w:style>
  <w:style w:type="table" w:styleId="1073">
    <w:name w:val="Bordered &amp; Lined - Accent 3"/>
    <w:basedOn w:val="876"/>
    <w:next w:val="1073"/>
    <w:link w:val="865"/>
    <w:pPr>
      <w:spacing w:after="0" w:line="240" w:lineRule="auto"/>
    </w:pPr>
    <w:rPr>
      <w:rFonts w:ascii="Times New Roman" w:hAnsi="Times New Roman" w:eastAsia="宋体" w:cs="Times New Roman"/>
      <w:color w:val="404040"/>
    </w:rPr>
    <w:tblPr/>
  </w:style>
  <w:style w:type="table" w:styleId="1074">
    <w:name w:val="Bordered &amp; Lined - Accent 4"/>
    <w:basedOn w:val="876"/>
    <w:next w:val="1074"/>
    <w:link w:val="865"/>
    <w:pPr>
      <w:spacing w:after="0" w:line="240" w:lineRule="auto"/>
    </w:pPr>
    <w:rPr>
      <w:rFonts w:ascii="Times New Roman" w:hAnsi="Times New Roman" w:eastAsia="宋体" w:cs="Times New Roman"/>
      <w:color w:val="404040"/>
    </w:rPr>
    <w:tblPr/>
  </w:style>
  <w:style w:type="table" w:styleId="1075">
    <w:name w:val="Bordered &amp; Lined - Accent 5"/>
    <w:basedOn w:val="876"/>
    <w:next w:val="1075"/>
    <w:link w:val="865"/>
    <w:pPr>
      <w:spacing w:after="0" w:line="240" w:lineRule="auto"/>
    </w:pPr>
    <w:rPr>
      <w:rFonts w:ascii="Times New Roman" w:hAnsi="Times New Roman" w:eastAsia="宋体" w:cs="Times New Roman"/>
      <w:color w:val="404040"/>
    </w:rPr>
    <w:tblPr/>
  </w:style>
  <w:style w:type="table" w:styleId="1076">
    <w:name w:val="Bordered &amp; Lined - Accent 6"/>
    <w:basedOn w:val="876"/>
    <w:next w:val="1076"/>
    <w:link w:val="865"/>
    <w:pPr>
      <w:spacing w:after="0" w:line="240" w:lineRule="auto"/>
    </w:pPr>
    <w:rPr>
      <w:rFonts w:ascii="Times New Roman" w:hAnsi="Times New Roman" w:eastAsia="宋体" w:cs="Times New Roman"/>
      <w:color w:val="404040"/>
    </w:rPr>
    <w:tblPr/>
  </w:style>
  <w:style w:type="table" w:styleId="1077">
    <w:name w:val="Bordered"/>
    <w:basedOn w:val="876"/>
    <w:next w:val="1077"/>
    <w:link w:val="865"/>
    <w:pPr>
      <w:spacing w:after="0" w:line="240" w:lineRule="auto"/>
    </w:pPr>
    <w:rPr>
      <w:rFonts w:ascii="Times New Roman" w:hAnsi="Times New Roman" w:eastAsia="宋体" w:cs="Times New Roman"/>
    </w:rPr>
    <w:tblPr/>
  </w:style>
  <w:style w:type="table" w:styleId="1078">
    <w:name w:val="Bordered - Accent 1"/>
    <w:basedOn w:val="876"/>
    <w:next w:val="1078"/>
    <w:link w:val="865"/>
    <w:pPr>
      <w:spacing w:after="0" w:line="240" w:lineRule="auto"/>
    </w:pPr>
    <w:rPr>
      <w:rFonts w:ascii="Times New Roman" w:hAnsi="Times New Roman" w:eastAsia="宋体" w:cs="Times New Roman"/>
    </w:rPr>
    <w:tblPr/>
  </w:style>
  <w:style w:type="table" w:styleId="1079">
    <w:name w:val="Bordered - Accent 2"/>
    <w:basedOn w:val="876"/>
    <w:next w:val="1079"/>
    <w:link w:val="865"/>
    <w:pPr>
      <w:spacing w:after="0" w:line="240" w:lineRule="auto"/>
    </w:pPr>
    <w:rPr>
      <w:rFonts w:ascii="Times New Roman" w:hAnsi="Times New Roman" w:eastAsia="宋体" w:cs="Times New Roman"/>
    </w:rPr>
    <w:tblPr/>
  </w:style>
  <w:style w:type="table" w:styleId="1080">
    <w:name w:val="Bordered - Accent 3"/>
    <w:basedOn w:val="876"/>
    <w:next w:val="1080"/>
    <w:link w:val="865"/>
    <w:pPr>
      <w:spacing w:after="0" w:line="240" w:lineRule="auto"/>
    </w:pPr>
    <w:rPr>
      <w:rFonts w:ascii="Times New Roman" w:hAnsi="Times New Roman" w:eastAsia="宋体" w:cs="Times New Roman"/>
    </w:rPr>
    <w:tblPr/>
  </w:style>
  <w:style w:type="table" w:styleId="1081">
    <w:name w:val="Bordered - Accent 4"/>
    <w:basedOn w:val="876"/>
    <w:next w:val="1081"/>
    <w:link w:val="865"/>
    <w:pPr>
      <w:spacing w:after="0" w:line="240" w:lineRule="auto"/>
    </w:pPr>
    <w:rPr>
      <w:rFonts w:ascii="Times New Roman" w:hAnsi="Times New Roman" w:eastAsia="宋体" w:cs="Times New Roman"/>
    </w:rPr>
    <w:tblPr/>
  </w:style>
  <w:style w:type="table" w:styleId="1082">
    <w:name w:val="Bordered - Accent 5"/>
    <w:basedOn w:val="876"/>
    <w:next w:val="1082"/>
    <w:link w:val="865"/>
    <w:pPr>
      <w:spacing w:after="0" w:line="240" w:lineRule="auto"/>
    </w:pPr>
    <w:rPr>
      <w:rFonts w:ascii="Times New Roman" w:hAnsi="Times New Roman" w:eastAsia="宋体" w:cs="Times New Roman"/>
    </w:rPr>
    <w:tblPr/>
  </w:style>
  <w:style w:type="table" w:styleId="1083">
    <w:name w:val="Bordered - Accent 6"/>
    <w:basedOn w:val="876"/>
    <w:next w:val="1083"/>
    <w:link w:val="865"/>
    <w:pPr>
      <w:spacing w:after="0" w:line="240" w:lineRule="auto"/>
    </w:pPr>
    <w:rPr>
      <w:rFonts w:ascii="Times New Roman" w:hAnsi="Times New Roman" w:eastAsia="宋体" w:cs="Times New Roman"/>
    </w:rPr>
    <w:tblPr/>
  </w:style>
  <w:style w:type="paragraph" w:styleId="1084">
    <w:name w:val="TOC Heading_df12dbc1-978f-4eee-b6a5-4fb2329cc25e"/>
    <w:next w:val="1084"/>
    <w:link w:val="865"/>
    <w:rPr>
      <w:rFonts w:ascii="Times New Roman" w:hAnsi="Times New Roman" w:eastAsia="宋体" w:cs="Times New Roman"/>
    </w:rPr>
  </w:style>
  <w:style w:type="paragraph" w:styleId="1085">
    <w:name w:val="标题 31"/>
    <w:basedOn w:val="865"/>
    <w:next w:val="865"/>
    <w:link w:val="865"/>
    <w:pPr>
      <w:keepLines/>
      <w:keepNext/>
      <w:spacing w:before="260" w:after="260" w:line="416" w:lineRule="auto"/>
      <w:outlineLvl w:val="2"/>
    </w:pPr>
    <w:rPr>
      <w:rFonts w:ascii="Calibri" w:hAnsi="Calibri" w:eastAsia="宋体" w:cs="Times New Roman"/>
      <w:b/>
      <w:bCs/>
      <w:sz w:val="32"/>
      <w:szCs w:val="32"/>
    </w:rPr>
  </w:style>
  <w:style w:type="paragraph" w:styleId="1086">
    <w:name w:val="Char"/>
    <w:basedOn w:val="865"/>
    <w:next w:val="1086"/>
    <w:link w:val="865"/>
    <w:pPr>
      <w:ind w:firstLine="200"/>
      <w:tabs>
        <w:tab w:val="left" w:pos="360" w:leader="none"/>
      </w:tabs>
    </w:pPr>
    <w:rPr>
      <w:rFonts w:ascii="Times New Roman" w:hAnsi="Times New Roman" w:eastAsia="宋体" w:cs="Times New Roman"/>
      <w:sz w:val="28"/>
      <w:szCs w:val="30"/>
    </w:rPr>
  </w:style>
  <w:style w:type="paragraph" w:styleId="1087">
    <w:name w:val="普通(网站)1"/>
    <w:basedOn w:val="865"/>
    <w:next w:val="1087"/>
    <w:link w:val="865"/>
    <w:pPr>
      <w:jc w:val="left"/>
    </w:pPr>
    <w:rPr>
      <w:rFonts w:ascii="Calibri" w:hAnsi="Calibri" w:eastAsia="宋体" w:cs="Times New Roman"/>
      <w:sz w:val="24"/>
      <w:szCs w:val="24"/>
    </w:rPr>
  </w:style>
  <w:style w:type="paragraph" w:styleId="1088">
    <w:name w:val="标题 311"/>
    <w:basedOn w:val="865"/>
    <w:next w:val="865"/>
    <w:link w:val="865"/>
    <w:pPr>
      <w:keepLines/>
      <w:keepNext/>
      <w:spacing w:before="260" w:after="260" w:line="416" w:lineRule="auto"/>
      <w:outlineLvl w:val="2"/>
    </w:pPr>
    <w:rPr>
      <w:rFonts w:ascii="Calibri" w:hAnsi="Calibri" w:eastAsia="宋体" w:cs="Times New Roman"/>
      <w:b/>
      <w:bCs/>
      <w:sz w:val="32"/>
      <w:szCs w:val="32"/>
    </w:rPr>
  </w:style>
  <w:style w:type="table" w:styleId="1089">
    <w:name w:val="普通表格11"/>
    <w:next w:val="1089"/>
    <w:link w:val="865"/>
    <w:rPr>
      <w:rFonts w:ascii="Times New Roman" w:hAnsi="Times New Roman" w:eastAsia="宋体" w:cs="Times New Roman"/>
    </w:rPr>
    <w:tblPr/>
  </w:style>
  <w:style w:type="table" w:styleId="1090">
    <w:name w:val="网格型1"/>
    <w:basedOn w:val="1089"/>
    <w:next w:val="1090"/>
    <w:link w:val="865"/>
    <w:pPr>
      <w:jc w:val="both"/>
      <w:widowControl w:val="off"/>
    </w:pPr>
    <w:rPr>
      <w:rFonts w:ascii="Times New Roman" w:hAnsi="Times New Roman" w:eastAsia="宋体" w:cs="Times New Roman"/>
    </w:rPr>
    <w:tblPr/>
  </w:style>
  <w:style w:type="character" w:styleId="1091" w:default="1">
    <w:name w:val="Default Paragraph Font"/>
    <w:uiPriority w:val="1"/>
    <w:semiHidden/>
    <w:unhideWhenUsed/>
  </w:style>
  <w:style w:type="numbering" w:styleId="1092" w:default="1">
    <w:name w:val="No List"/>
    <w:uiPriority w:val="99"/>
    <w:semiHidden/>
    <w:unhideWhenUsed/>
  </w:style>
  <w:style w:type="table" w:styleId="109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翁丹丹</cp:lastModifiedBy>
  <cp:revision>4</cp:revision>
  <dcterms:created xsi:type="dcterms:W3CDTF">2025-04-28T01:24:00Z</dcterms:created>
  <dcterms:modified xsi:type="dcterms:W3CDTF">2026-09-04T02:32:26Z</dcterms:modified>
</cp:coreProperties>
</file>