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7" w:lineRule="auto"/>
        <w:widowControl/>
        <w:rPr>
          <w:rFonts w:hint="eastAsia" w:ascii="宋体" w:hAnsi="宋体" w:eastAsia="宋体" w:cs="宋体"/>
          <w:color w:val="000000"/>
          <w:szCs w:val="21"/>
          <w:lang w:eastAsia="zh-CN"/>
        </w:rPr>
      </w:pPr>
      <w:r>
        <w:rPr>
          <w:rFonts w:hint="eastAsia" w:ascii="宋体" w:hAnsi="宋体" w:cs="宋体"/>
          <w:color w:val="000000"/>
          <w:spacing w:val="-9"/>
          <w:sz w:val="32"/>
          <w:szCs w:val="32"/>
          <w:lang w:eastAsia="zh-CN"/>
        </w:rPr>
        <w:t xml:space="preserve">JSZC-321084-YZKD-X2026-0008</w:t>
      </w:r>
      <w:r/>
    </w:p>
    <w:p>
      <w:pPr>
        <w:jc w:val="left"/>
        <w:spacing w:line="247" w:lineRule="auto"/>
        <w:widowControl/>
        <w:rPr>
          <w:rFonts w:ascii="宋体" w:hAnsi="宋体" w:cs="宋体"/>
          <w:color w:val="000000"/>
          <w:szCs w:val="21"/>
        </w:rPr>
      </w:pPr>
      <w:r>
        <w:rPr>
          <w:rFonts w:ascii="宋体" w:hAnsi="宋体" w:cs="宋体"/>
          <w:color w:val="000000"/>
          <w:szCs w:val="21"/>
        </w:rPr>
      </w:r>
      <w:r/>
    </w:p>
    <w:p>
      <w:pPr>
        <w:jc w:val="left"/>
        <w:spacing w:line="247" w:lineRule="auto"/>
        <w:widowControl/>
        <w:rPr>
          <w:rFonts w:ascii="宋体" w:hAnsi="宋体" w:cs="宋体"/>
          <w:color w:val="000000"/>
          <w:szCs w:val="21"/>
        </w:rPr>
      </w:pPr>
      <w:r>
        <w:rPr>
          <w:rFonts w:ascii="宋体" w:hAnsi="宋体" w:cs="宋体"/>
          <w:color w:val="000000"/>
          <w:szCs w:val="21"/>
        </w:rPr>
      </w:r>
      <w:r/>
    </w:p>
    <w:p>
      <w:pPr>
        <w:jc w:val="left"/>
        <w:spacing w:line="247" w:lineRule="auto"/>
        <w:widowControl/>
        <w:rPr>
          <w:rFonts w:ascii="宋体" w:hAnsi="宋体" w:cs="宋体"/>
          <w:color w:val="000000"/>
          <w:szCs w:val="21"/>
        </w:rPr>
      </w:pPr>
      <w:r>
        <w:rPr>
          <w:rFonts w:ascii="宋体" w:hAnsi="宋体" w:cs="宋体"/>
          <w:color w:val="000000"/>
          <w:szCs w:val="21"/>
        </w:rPr>
      </w:r>
      <w:r/>
    </w:p>
    <w:p>
      <w:pPr>
        <w:jc w:val="left"/>
        <w:spacing w:line="247" w:lineRule="auto"/>
        <w:widowControl/>
        <w:rPr>
          <w:rFonts w:ascii="宋体" w:hAnsi="宋体" w:cs="宋体"/>
          <w:color w:val="000000"/>
          <w:szCs w:val="21"/>
        </w:rPr>
      </w:pPr>
      <w:r>
        <w:rPr>
          <w:rFonts w:ascii="宋体" w:hAnsi="宋体" w:cs="宋体"/>
          <w:color w:val="000000"/>
          <w:szCs w:val="21"/>
        </w:rPr>
      </w:r>
      <w:r/>
    </w:p>
    <w:p>
      <w:pPr>
        <w:jc w:val="center"/>
        <w:spacing w:line="259" w:lineRule="auto"/>
        <w:widowControl/>
        <w:rPr>
          <w:rFonts w:ascii="宋体" w:hAnsi="宋体" w:cs="宋体"/>
          <w:b/>
          <w:color w:val="000000"/>
          <w:sz w:val="36"/>
          <w:szCs w:val="36"/>
        </w:rPr>
      </w:pPr>
      <w:r>
        <w:rPr>
          <w:rFonts w:hint="eastAsia" w:ascii="宋体" w:hAnsi="宋体" w:cs="宋体"/>
          <w:b/>
          <w:color w:val="000000"/>
          <w:sz w:val="44"/>
          <w:szCs w:val="44"/>
        </w:rPr>
        <w:t xml:space="preserve">2026年中央农业防灾减灾和省级农业生产应急救灾物资采购项目</w:t>
      </w:r>
      <w:r/>
    </w:p>
    <w:p>
      <w:pPr>
        <w:jc w:val="center"/>
        <w:spacing w:line="259" w:lineRule="auto"/>
        <w:widowControl/>
        <w:rPr>
          <w:rFonts w:ascii="宋体" w:hAnsi="宋体" w:cs="宋体"/>
          <w:b/>
          <w:color w:val="000000"/>
          <w:sz w:val="36"/>
          <w:szCs w:val="36"/>
        </w:rPr>
      </w:pPr>
      <w:r>
        <w:rPr>
          <w:rFonts w:ascii="宋体" w:hAnsi="宋体" w:cs="宋体"/>
          <w:b/>
          <w:color w:val="000000"/>
          <w:sz w:val="36"/>
          <w:szCs w:val="36"/>
        </w:rPr>
      </w:r>
      <w:r/>
    </w:p>
    <w:p>
      <w:pPr>
        <w:jc w:val="center"/>
        <w:spacing w:line="259" w:lineRule="auto"/>
        <w:widowControl/>
        <w:rPr>
          <w:rFonts w:ascii="宋体" w:hAnsi="宋体" w:cs="宋体"/>
          <w:b/>
          <w:color w:val="000000"/>
          <w:sz w:val="36"/>
          <w:szCs w:val="36"/>
        </w:rPr>
      </w:pPr>
      <w:r>
        <w:rPr>
          <w:rFonts w:ascii="宋体" w:hAnsi="宋体" w:cs="宋体"/>
          <w:b/>
          <w:color w:val="000000"/>
          <w:sz w:val="36"/>
          <w:szCs w:val="36"/>
        </w:rPr>
      </w:r>
      <w:r/>
    </w:p>
    <w:p>
      <w:pPr>
        <w:pStyle w:val="907"/>
        <w:numPr>
          <w:ilvl w:val="0"/>
          <w:numId w:val="0"/>
        </w:numPr>
        <w:ind w:left="420"/>
        <w:rPr>
          <w:rFonts w:ascii="宋体" w:hAnsi="宋体" w:cs="宋体"/>
          <w:color w:val="000000"/>
          <w:sz w:val="84"/>
          <w:szCs w:val="84"/>
        </w:rPr>
      </w:pPr>
      <w:r>
        <w:rPr>
          <w:rFonts w:ascii="宋体" w:hAnsi="宋体" w:cs="宋体"/>
          <w:color w:val="000000"/>
          <w:sz w:val="84"/>
          <w:szCs w:val="84"/>
        </w:rPr>
      </w:r>
      <w:r/>
    </w:p>
    <w:p>
      <w:pPr>
        <w:jc w:val="center"/>
        <w:spacing w:line="360" w:lineRule="auto"/>
        <w:rPr>
          <w:rFonts w:ascii="宋体" w:hAnsi="宋体" w:cs="宋体"/>
          <w:color w:val="000000"/>
          <w:sz w:val="84"/>
          <w:szCs w:val="84"/>
        </w:rPr>
      </w:pPr>
      <w:r>
        <w:rPr>
          <w:rFonts w:hint="eastAsia" w:ascii="宋体" w:hAnsi="宋体" w:cs="宋体"/>
          <w:b/>
          <w:bCs/>
          <w:color w:val="000000"/>
          <w:sz w:val="84"/>
          <w:szCs w:val="84"/>
        </w:rPr>
        <w:t xml:space="preserve">询价文件</w:t>
      </w:r>
      <w:r/>
    </w:p>
    <w:p>
      <w:pPr>
        <w:jc w:val="left"/>
        <w:spacing w:line="259"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6" w:lineRule="auto"/>
        <w:widowControl/>
        <w:rPr>
          <w:rFonts w:ascii="宋体" w:hAnsi="宋体" w:cs="宋体"/>
          <w:color w:val="000000"/>
          <w:szCs w:val="21"/>
        </w:rPr>
      </w:pPr>
      <w:r>
        <w:rPr>
          <w:rFonts w:ascii="宋体" w:hAnsi="宋体" w:cs="宋体"/>
          <w:color w:val="000000"/>
          <w:szCs w:val="21"/>
        </w:rPr>
      </w:r>
      <w:r/>
    </w:p>
    <w:p>
      <w:pPr>
        <w:jc w:val="left"/>
        <w:spacing w:line="247" w:lineRule="auto"/>
        <w:widowControl/>
        <w:rPr>
          <w:rFonts w:ascii="宋体" w:hAnsi="宋体" w:cs="宋体"/>
          <w:color w:val="000000"/>
          <w:szCs w:val="21"/>
        </w:rPr>
      </w:pPr>
      <w:r>
        <w:rPr>
          <w:rFonts w:ascii="宋体" w:hAnsi="宋体" w:cs="宋体"/>
          <w:color w:val="000000"/>
          <w:szCs w:val="21"/>
        </w:rPr>
      </w:r>
      <w:r/>
    </w:p>
    <w:p>
      <w:pPr>
        <w:jc w:val="left"/>
        <w:spacing w:line="247" w:lineRule="auto"/>
        <w:widowControl/>
        <w:rPr>
          <w:rFonts w:ascii="宋体" w:hAnsi="宋体" w:cs="宋体"/>
          <w:color w:val="000000"/>
          <w:szCs w:val="21"/>
        </w:rPr>
      </w:pPr>
      <w:r>
        <w:rPr>
          <w:rFonts w:ascii="宋体" w:hAnsi="宋体" w:cs="宋体"/>
          <w:color w:val="000000"/>
          <w:szCs w:val="21"/>
        </w:rPr>
      </w:r>
      <w:r/>
    </w:p>
    <w:p>
      <w:pPr>
        <w:ind w:right="120" w:firstLine="1880"/>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   购   人：高邮市农业农村局</w:t>
      </w:r>
      <w:r/>
    </w:p>
    <w:p>
      <w:pPr>
        <w:ind w:firstLine="1845"/>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采购代理机构：扬州市科达工程咨询有限公司</w:t>
      </w:r>
      <w:r/>
    </w:p>
    <w:p>
      <w:pPr>
        <w:pStyle w:val="913"/>
        <w:ind w:left="-13" w:firstLine="1937"/>
        <w:spacing w:line="360" w:lineRule="auto"/>
        <w:tabs>
          <w:tab w:val="right" w:pos="8296" w:leader="dot"/>
        </w:tabs>
        <w:rPr>
          <w:rFonts w:ascii="宋体" w:hAnsi="宋体" w:cs="宋体"/>
          <w:b/>
          <w:color w:val="000000"/>
          <w:sz w:val="30"/>
          <w:szCs w:val="30"/>
        </w:rPr>
        <w:sectPr>
          <w:headerReference w:type="default" r:id="rId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color w:val="000000"/>
          <w:spacing w:val="6"/>
          <w:sz w:val="32"/>
          <w:szCs w:val="32"/>
        </w:rPr>
        <w:t xml:space="preserve">发 放 日 期</w:t>
      </w:r>
      <w:r>
        <w:rPr>
          <w:rFonts w:hint="eastAsia" w:ascii="宋体" w:hAnsi="宋体" w:cs="宋体"/>
          <w:b/>
          <w:bCs/>
          <w:color w:val="000000"/>
          <w:sz w:val="32"/>
          <w:szCs w:val="32"/>
        </w:rPr>
        <w:t xml:space="preserve">：</w:t>
      </w:r>
      <w:bookmarkStart w:id="0" w:name="EB59c3faf64f2a4bd092a206fb1d0c3c03"/>
      <w:r>
        <w:rPr>
          <w:rFonts w:hint="eastAsia" w:ascii="宋体" w:hAnsi="宋体" w:cs="宋体"/>
          <w:b/>
          <w:bCs/>
          <w:color w:val="000000"/>
          <w:sz w:val="32"/>
          <w:szCs w:val="32"/>
        </w:rPr>
        <w:t xml:space="preserve">2026年</w:t>
      </w:r>
      <w:bookmarkEnd w:id="0"/>
      <w:r>
        <w:rPr>
          <w:rFonts w:hint="eastAsia" w:ascii="宋体" w:hAnsi="宋体" w:cs="宋体"/>
          <w:b/>
          <w:bCs/>
          <w:color w:val="000000"/>
          <w:sz w:val="32"/>
          <w:szCs w:val="32"/>
        </w:rPr>
        <w:t xml:space="preserve">09月</w:t>
      </w:r>
      <w:r/>
    </w:p>
    <w:p>
      <w:pPr>
        <w:jc w:val="center"/>
        <w:spacing w:line="360" w:lineRule="auto"/>
        <w:rPr>
          <w:rFonts w:ascii="宋体" w:hAnsi="宋体" w:cs="宋体"/>
          <w:color w:val="000000"/>
          <w:sz w:val="32"/>
        </w:rPr>
      </w:pPr>
      <w:r>
        <w:rPr>
          <w:rFonts w:hint="eastAsia" w:ascii="宋体" w:hAnsi="宋体" w:cs="宋体"/>
          <w:color w:val="000000"/>
          <w:sz w:val="32"/>
        </w:rPr>
        <w:t xml:space="preserve">目 录</w:t>
      </w:r>
      <w:r/>
    </w:p>
    <w:p>
      <w:pPr>
        <w:pStyle w:val="913"/>
        <w:tabs>
          <w:tab w:val="right" w:pos="8296" w:leader="dot"/>
        </w:tabs>
        <w:rPr>
          <w:rFonts w:ascii="宋体" w:hAnsi="宋体" w:cs="宋体"/>
        </w:rPr>
      </w:pPr>
      <w:r>
        <w:rPr>
          <w:rFonts w:hint="eastAsia" w:ascii="宋体" w:hAnsi="宋体" w:cs="宋体"/>
          <w:color w:val="000000"/>
          <w:sz w:val="28"/>
        </w:rPr>
        <w:fldChar w:fldCharType="begin"/>
      </w:r>
      <w:r>
        <w:rPr>
          <w:rFonts w:hint="eastAsia" w:ascii="宋体" w:hAnsi="宋体" w:cs="宋体"/>
          <w:color w:val="000000"/>
          <w:sz w:val="28"/>
        </w:rPr>
        <w:instrText xml:space="preserve"> TOC \o "1-3" \f </w:instrText>
      </w:r>
      <w:r>
        <w:rPr>
          <w:rFonts w:hint="eastAsia" w:ascii="宋体" w:hAnsi="宋体" w:cs="宋体"/>
          <w:color w:val="000000"/>
          <w:sz w:val="28"/>
        </w:rPr>
        <w:fldChar w:fldCharType="separate"/>
      </w:r>
      <w:r>
        <w:rPr>
          <w:rFonts w:hint="eastAsia" w:ascii="宋体" w:hAnsi="宋体" w:cs="宋体"/>
          <w:color w:val="000000"/>
        </w:rPr>
        <w:t xml:space="preserve">第一章 询价采购公告</w:t>
      </w:r>
      <w:r>
        <w:rPr>
          <w:rFonts w:hint="eastAsia" w:ascii="宋体" w:hAnsi="宋体" w:cs="宋体"/>
        </w:rPr>
        <w:tab/>
      </w:r>
      <w:r>
        <w:rPr>
          <w:rFonts w:hint="eastAsia" w:ascii="宋体" w:hAnsi="宋体" w:cs="宋体"/>
        </w:rPr>
        <w:t xml:space="preserve">1</w:t>
      </w:r>
      <w:r/>
    </w:p>
    <w:p>
      <w:pPr>
        <w:pStyle w:val="913"/>
        <w:tabs>
          <w:tab w:val="right" w:pos="8296" w:leader="dot"/>
        </w:tabs>
        <w:rPr>
          <w:rFonts w:ascii="宋体" w:hAnsi="宋体" w:cs="宋体"/>
        </w:rPr>
      </w:pPr>
      <w:r>
        <w:rPr>
          <w:rFonts w:hint="eastAsia" w:ascii="宋体" w:hAnsi="宋体" w:cs="宋体"/>
          <w:color w:val="000000"/>
        </w:rPr>
        <w:t xml:space="preserve">第二章 供应商须知</w:t>
      </w:r>
      <w:r>
        <w:rPr>
          <w:rFonts w:hint="eastAsia" w:ascii="宋体" w:hAnsi="宋体" w:cs="宋体"/>
        </w:rPr>
        <w:tab/>
      </w:r>
      <w:r>
        <w:rPr>
          <w:rFonts w:hint="eastAsia" w:ascii="宋体" w:hAnsi="宋体" w:cs="宋体"/>
        </w:rPr>
        <w:t xml:space="preserve">5</w:t>
      </w:r>
      <w:r/>
    </w:p>
    <w:p>
      <w:pPr>
        <w:pStyle w:val="913"/>
        <w:tabs>
          <w:tab w:val="right" w:pos="8296" w:leader="dot"/>
        </w:tabs>
        <w:rPr>
          <w:rFonts w:ascii="宋体" w:hAnsi="宋体" w:cs="宋体"/>
        </w:rPr>
      </w:pPr>
      <w:r>
        <w:rPr>
          <w:rFonts w:hint="eastAsia" w:ascii="宋体" w:hAnsi="宋体" w:cs="宋体"/>
          <w:color w:val="000000"/>
        </w:rPr>
        <w:t xml:space="preserve">第三章 合同条款及格式</w:t>
      </w:r>
      <w:r>
        <w:rPr>
          <w:rFonts w:hint="eastAsia" w:ascii="宋体" w:hAnsi="宋体" w:cs="宋体"/>
        </w:rPr>
        <w:tab/>
      </w:r>
      <w:r>
        <w:rPr>
          <w:rFonts w:hint="eastAsia" w:ascii="宋体" w:hAnsi="宋体" w:cs="宋体"/>
        </w:rPr>
        <w:t xml:space="preserve">15</w:t>
      </w:r>
      <w:r/>
    </w:p>
    <w:p>
      <w:pPr>
        <w:pStyle w:val="913"/>
        <w:tabs>
          <w:tab w:val="right" w:pos="8296" w:leader="dot"/>
        </w:tabs>
        <w:rPr>
          <w:rFonts w:hint="default" w:ascii="宋体" w:hAnsi="宋体" w:eastAsia="宋体" w:cs="宋体"/>
          <w:lang w:val="en-US" w:eastAsia="zh-CN"/>
        </w:rPr>
      </w:pPr>
      <w:r>
        <w:rPr>
          <w:rFonts w:hint="eastAsia" w:ascii="宋体" w:hAnsi="宋体" w:cs="宋体"/>
        </w:rPr>
        <w:t xml:space="preserve">第四章 采购需求</w:t>
      </w:r>
      <w:r>
        <w:rPr>
          <w:rFonts w:hint="eastAsia" w:ascii="宋体" w:hAnsi="宋体" w:cs="宋体"/>
        </w:rPr>
        <w:tab/>
      </w:r>
      <w:r>
        <w:rPr>
          <w:rFonts w:hint="eastAsia" w:ascii="宋体" w:hAnsi="宋体" w:cs="宋体"/>
          <w:lang w:val="en-US" w:eastAsia="zh-CN"/>
        </w:rPr>
        <w:t xml:space="preserve">24</w:t>
      </w:r>
      <w:r/>
    </w:p>
    <w:p>
      <w:pPr>
        <w:pStyle w:val="913"/>
        <w:tabs>
          <w:tab w:val="right" w:pos="8296" w:leader="dot"/>
        </w:tabs>
        <w:rPr>
          <w:rFonts w:hint="default" w:ascii="宋体" w:hAnsi="宋体" w:eastAsia="宋体" w:cs="宋体"/>
          <w:lang w:val="en-US" w:eastAsia="zh-CN"/>
        </w:rPr>
      </w:pPr>
      <w:r>
        <w:rPr>
          <w:rFonts w:hint="eastAsia" w:ascii="宋体" w:hAnsi="宋体" w:cs="宋体"/>
          <w:color w:val="000000"/>
        </w:rPr>
        <w:t xml:space="preserve">第五章 响应文件格式</w:t>
      </w:r>
      <w:r>
        <w:rPr>
          <w:rFonts w:hint="eastAsia" w:ascii="宋体" w:hAnsi="宋体" w:cs="宋体"/>
        </w:rPr>
        <w:tab/>
      </w:r>
      <w:r>
        <w:rPr>
          <w:rFonts w:hint="eastAsia" w:ascii="宋体" w:hAnsi="宋体" w:cs="宋体"/>
          <w:lang w:val="en-US" w:eastAsia="zh-CN"/>
        </w:rPr>
        <w:t xml:space="preserve">27</w:t>
      </w:r>
      <w:r/>
    </w:p>
    <w:p>
      <w:pPr>
        <w:rPr>
          <w:rFonts w:ascii="宋体" w:hAnsi="宋体" w:cs="宋体"/>
          <w:color w:val="000000"/>
          <w:sz w:val="28"/>
        </w:rPr>
      </w:pPr>
      <w:r>
        <w:rPr>
          <w:rFonts w:hint="eastAsia" w:ascii="宋体" w:hAnsi="宋体" w:cs="宋体"/>
          <w:color w:val="000000"/>
          <w:sz w:val="28"/>
        </w:rPr>
        <w:fldChar w:fldCharType="end"/>
      </w:r>
      <w:r/>
    </w:p>
    <w:p>
      <w:pPr>
        <w:jc w:val="center"/>
        <w:rPr>
          <w:rFonts w:ascii="宋体" w:hAnsi="宋体" w:cs="宋体"/>
          <w:b/>
          <w:bCs/>
          <w:color w:val="000000"/>
          <w:sz w:val="28"/>
          <w:szCs w:val="28"/>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bookmarkStart w:id="1" w:name="_Hlk207607801"/>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第一章 高邮市农业农村局关于</w:t>
      </w:r>
      <w:bookmarkEnd w:id="1"/>
      <w:r>
        <w:rPr>
          <w:rFonts w:hint="eastAsia" w:ascii="宋体" w:hAnsi="宋体" w:cs="宋体"/>
          <w:b/>
          <w:bCs/>
          <w:color w:val="000000"/>
          <w:sz w:val="28"/>
          <w:szCs w:val="28"/>
        </w:rPr>
        <w:t xml:space="preserve">2026年中央农业防灾减灾和省级农业生产应急救灾物资采购项目询价采购公告</w:t>
      </w:r>
      <w:r/>
    </w:p>
    <w:p>
      <w:pPr>
        <w:ind w:firstLine="420"/>
        <w:spacing w:line="360" w:lineRule="auto"/>
        <w:tabs>
          <w:tab w:val="left" w:pos="266" w:leader="none"/>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spacing w:line="360" w:lineRule="auto"/>
        <w:tabs>
          <w:tab w:val="left" w:pos="266" w:leader="none"/>
        </w:tabs>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受高邮市农业农村局的委托，扬州市科达工程咨询有限公司就2026年中央农业防灾减灾和省级农业生产应急救灾物资采购项目进行询价采购，欢迎符合条件的供应商参加。</w:t>
      </w:r>
      <w:r/>
    </w:p>
    <w:p>
      <w:pPr>
        <w:spacing w:line="360" w:lineRule="auto"/>
        <w:rPr>
          <w:rFonts w:ascii="宋体" w:hAnsi="宋体" w:cs="宋体"/>
          <w:color w:val="000000" w:themeColor="text1"/>
          <w:szCs w:val="2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14:textFill>
            <w14:solidFill>
              <w14:schemeClr w14:val="tx1"/>
            </w14:solidFill>
          </w14:textFill>
        </w:rPr>
        <w:t xml:space="preserve">项目概况：</w:t>
      </w:r>
      <w:r/>
    </w:p>
    <w:p>
      <w:pPr>
        <w:ind w:firstLine="420"/>
        <w:spacing w:line="360" w:lineRule="auto"/>
        <w:rPr>
          <w:rFonts w:ascii="宋体" w:hAnsi="宋体" w:cs="宋体"/>
          <w:color w:val="000000" w:themeColor="text1"/>
          <w:szCs w:val="21"/>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u w:val="single"/>
          <w14:textFill>
            <w14:solidFill>
              <w14:schemeClr w14:val="tx1"/>
            </w14:solidFill>
          </w14:textFill>
        </w:rPr>
        <w:t xml:space="preserve">2026年中央农业防灾减灾和省级农业生产应急救灾物资采购项目</w:t>
      </w:r>
      <w:r>
        <w:rPr>
          <w:rFonts w:hint="eastAsia" w:ascii="宋体" w:hAnsi="宋体" w:cs="宋体"/>
          <w:color w:val="000000" w:themeColor="text1"/>
          <w:szCs w:val="21"/>
          <w14:textFill>
            <w14:solidFill>
              <w14:schemeClr w14:val="tx1"/>
            </w14:solidFill>
          </w14:textFill>
        </w:rPr>
        <w:t xml:space="preserve">的潜在供应商应在</w:t>
      </w:r>
      <w:r>
        <w:rPr>
          <w:rFonts w:hint="eastAsia" w:ascii="宋体" w:hAnsi="宋体" w:cs="宋体"/>
          <w:color w:val="000000" w:themeColor="text1"/>
          <w:szCs w:val="21"/>
          <w:u w:val="single"/>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自行免费下载采购文件</w:t>
      </w:r>
      <w:r>
        <w:rPr>
          <w:rFonts w:hint="eastAsia" w:ascii="宋体" w:hAnsi="宋体" w:cs="宋体"/>
          <w:color w:val="000000" w:themeColor="text1"/>
          <w:szCs w:val="21"/>
          <w14:textFill>
            <w14:solidFill>
              <w14:schemeClr w14:val="tx1"/>
            </w14:solidFill>
          </w14:textFill>
        </w:rPr>
        <w:t xml:space="preserve">，并于</w:t>
      </w:r>
      <w:r>
        <w:rPr>
          <w:rFonts w:hint="eastAsia" w:ascii="宋体" w:hAnsi="宋体" w:cs="宋体"/>
          <w:color w:val="000000" w:themeColor="text1"/>
          <w:szCs w:val="21"/>
          <w:u w:val="single"/>
          <w:lang w:eastAsia="zh-CN"/>
          <w14:textFill>
            <w14:solidFill>
              <w14:schemeClr w14:val="tx1"/>
            </w14:solidFill>
          </w14:textFill>
        </w:rPr>
        <w:t xml:space="preserve">2026年09月11日</w:t>
      </w:r>
      <w:r>
        <w:rPr>
          <w:rFonts w:hint="eastAsia" w:ascii="宋体" w:hAnsi="宋体" w:cs="宋体"/>
          <w:color w:val="000000" w:themeColor="text1"/>
          <w:szCs w:val="21"/>
          <w:u w:val="single"/>
          <w:lang w:val="en-US" w:eastAsia="zh-CN"/>
          <w14:textFill>
            <w14:solidFill>
              <w14:schemeClr w14:val="tx1"/>
            </w14:solidFill>
          </w14:textFill>
        </w:rPr>
        <w:t xml:space="preserve">14</w:t>
      </w:r>
      <w:r>
        <w:rPr>
          <w:rFonts w:hint="eastAsia" w:ascii="宋体" w:hAnsi="宋体" w:cs="宋体"/>
          <w:color w:val="000000" w:themeColor="text1"/>
          <w:szCs w:val="21"/>
          <w:u w:val="single"/>
          <w14:textFill>
            <w14:solidFill>
              <w14:schemeClr w14:val="tx1"/>
            </w14:solidFill>
          </w14:textFill>
        </w:rPr>
        <w:t xml:space="preserve">点00分</w:t>
      </w:r>
      <w:r>
        <w:rPr>
          <w:rFonts w:hint="eastAsia" w:ascii="宋体" w:hAnsi="宋体" w:cs="宋体"/>
          <w:color w:val="000000" w:themeColor="text1"/>
          <w:szCs w:val="21"/>
          <w14:textFill>
            <w14:solidFill>
              <w14:schemeClr w14:val="tx1"/>
            </w14:solidFill>
          </w14:textFill>
        </w:rPr>
        <w:t xml:space="preserve">（北京时间）前提交响应文件。</w:t>
      </w:r>
      <w:r/>
    </w:p>
    <w:p>
      <w:pPr>
        <w:keepLines/>
        <w:keepNext/>
        <w:spacing w:line="360" w:lineRule="auto"/>
        <w:rPr>
          <w:rFonts w:ascii="宋体" w:hAnsi="宋体" w:cs="宋体"/>
          <w:b/>
          <w:bCs/>
          <w:color w:val="000000" w:themeColor="text1"/>
          <w:szCs w:val="21"/>
          <w14:textFill>
            <w14:solidFill>
              <w14:schemeClr w14:val="tx1"/>
            </w14:solidFill>
          </w14:textFill>
        </w:rPr>
        <w:outlineLvl w:val="1"/>
      </w:pPr>
      <w:r/>
      <w:bookmarkStart w:id="2" w:name="_Toc28359012"/>
      <w:r/>
      <w:bookmarkStart w:id="3" w:name="_Toc35393629"/>
      <w:r/>
      <w:bookmarkStart w:id="4" w:name="_Toc35393798"/>
      <w:r/>
      <w:bookmarkStart w:id="5" w:name="_Toc28359089"/>
      <w:r>
        <w:rPr>
          <w:rFonts w:hint="eastAsia" w:ascii="宋体" w:hAnsi="宋体" w:cs="宋体"/>
          <w:b/>
          <w:bCs/>
          <w:color w:val="000000" w:themeColor="text1"/>
          <w:szCs w:val="21"/>
          <w14:textFill>
            <w14:solidFill>
              <w14:schemeClr w14:val="tx1"/>
            </w14:solidFill>
          </w14:textFill>
        </w:rPr>
        <w:t xml:space="preserve">一、项目基本情况</w:t>
      </w:r>
      <w:bookmarkEnd w:id="2"/>
      <w:r/>
      <w:bookmarkEnd w:id="3"/>
      <w:r/>
      <w:bookmarkEnd w:id="4"/>
      <w:r/>
      <w:bookmarkEnd w:id="5"/>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1.项目编号：</w:t>
      </w:r>
      <w:r>
        <w:rPr>
          <w:rFonts w:hint="eastAsia" w:ascii="宋体" w:hAnsi="宋体" w:cs="宋体"/>
          <w:color w:val="000000" w:themeColor="text1"/>
          <w:szCs w:val="21"/>
          <w:lang w:eastAsia="zh-CN"/>
          <w14:textFill>
            <w14:solidFill>
              <w14:schemeClr w14:val="tx1"/>
            </w14:solidFill>
          </w14:textFill>
        </w:rPr>
        <w:t xml:space="preserve">JSZC-321084-YZKD-X2026-0008</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2.项目名称：</w:t>
      </w:r>
      <w:r>
        <w:rPr>
          <w:rFonts w:hint="eastAsia" w:ascii="宋体" w:hAnsi="宋体" w:cs="宋体"/>
          <w:color w:val="000000" w:themeColor="text1"/>
          <w14:textFill>
            <w14:solidFill>
              <w14:schemeClr w14:val="tx1"/>
            </w14:solidFill>
          </w14:textFill>
        </w:rPr>
        <w:t xml:space="preserve">2026年中央农业防灾减灾和省级农业生产应急救灾物资采购项目</w:t>
      </w:r>
      <w:r/>
    </w:p>
    <w:p>
      <w:pPr>
        <w:ind w:firstLine="420"/>
        <w:spacing w:line="360" w:lineRule="auto"/>
        <w:rPr>
          <w:rFonts w:ascii="宋体" w:hAnsi="宋体" w:cs="宋体"/>
          <w:color w:val="000000" w:themeColor="text1"/>
          <w14:textFill>
            <w14:solidFill>
              <w14:schemeClr w14:val="tx1"/>
            </w14:solidFill>
          </w14:textFill>
        </w:rPr>
      </w:pPr>
      <w:r/>
      <w:bookmarkStart w:id="6" w:name="_Toc28359013"/>
      <w:r/>
      <w:bookmarkStart w:id="7" w:name="_Toc28359090"/>
      <w:r/>
      <w:bookmarkStart w:id="8" w:name="_Toc35393799"/>
      <w:r/>
      <w:bookmarkStart w:id="9" w:name="_Toc35393630"/>
      <w:r>
        <w:rPr>
          <w:rFonts w:hint="eastAsia" w:ascii="宋体" w:hAnsi="宋体" w:cs="宋体"/>
          <w:color w:val="000000" w:themeColor="text1"/>
          <w14:textFill>
            <w14:solidFill>
              <w14:schemeClr w14:val="tx1"/>
            </w14:solidFill>
          </w14:textFill>
        </w:rPr>
        <w:t xml:space="preserve">3.采购方式：询价采购</w:t>
      </w:r>
      <w:bookmarkStart w:id="93" w:name="_GoBack"/>
      <w:r/>
      <w:bookmarkEnd w:id="93"/>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4.包段划分：</w:t>
      </w:r>
      <w:bookmarkStart w:id="10" w:name="OLE_LINK37"/>
      <w:r>
        <w:rPr>
          <w:rFonts w:hint="eastAsia" w:ascii="宋体" w:hAnsi="宋体" w:cs="宋体"/>
          <w:color w:val="000000" w:themeColor="text1"/>
          <w14:textFill>
            <w14:solidFill>
              <w14:schemeClr w14:val="tx1"/>
            </w14:solidFill>
          </w14:textFill>
        </w:rPr>
        <w:t xml:space="preserve">本项目共分为3个包段，采购包1：0.003%丙酰芸苔素内酯；采购包2：有机水溶肥料；采购包3：含氨基酸水溶肥料。</w:t>
      </w:r>
      <w:bookmarkEnd w:id="10"/>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本项目可兼投但不可兼中，供应商可同时进行三个采购包的投标，但最多只能中一个采购包。评标时，依</w:t>
      </w:r>
      <w:r>
        <w:rPr>
          <w:rFonts w:hint="eastAsia" w:ascii="宋体" w:hAnsi="宋体" w:cs="宋体"/>
          <w:color w:val="000000" w:themeColor="text1"/>
          <w:lang w:val="en-US" w:eastAsia="zh-CN"/>
          <w14:textFill>
            <w14:solidFill>
              <w14:schemeClr w14:val="tx1"/>
            </w14:solidFill>
          </w14:textFill>
        </w:rPr>
        <w:t xml:space="preserve">评审</w:t>
      </w:r>
      <w:r>
        <w:rPr>
          <w:rFonts w:hint="eastAsia" w:ascii="宋体" w:hAnsi="宋体" w:cs="宋体"/>
          <w:color w:val="000000" w:themeColor="text1"/>
          <w14:textFill>
            <w14:solidFill>
              <w14:schemeClr w14:val="tx1"/>
            </w14:solidFill>
          </w14:textFill>
        </w:rPr>
        <w:t xml:space="preserve">顺序（按采购包1到采购包3自然顺序</w:t>
      </w:r>
      <w:r>
        <w:rPr>
          <w:rFonts w:hint="eastAsia" w:ascii="宋体" w:hAnsi="宋体" w:cs="宋体"/>
          <w:color w:val="000000" w:themeColor="text1"/>
          <w:lang w:val="en-US" w:eastAsia="zh-CN"/>
          <w14:textFill>
            <w14:solidFill>
              <w14:schemeClr w14:val="tx1"/>
            </w14:solidFill>
          </w14:textFill>
        </w:rPr>
        <w:t xml:space="preserve">评审</w:t>
      </w:r>
      <w:r>
        <w:rPr>
          <w:rFonts w:hint="eastAsia" w:ascii="宋体" w:hAnsi="宋体" w:cs="宋体"/>
          <w:color w:val="000000" w:themeColor="text1"/>
          <w14:textFill>
            <w14:solidFill>
              <w14:schemeClr w14:val="tx1"/>
            </w14:solidFill>
          </w14:textFill>
        </w:rPr>
        <w:t xml:space="preserve">），确定该采购包的中标供应商，供应商中标后其不再具有其他采购包的中标资格。 </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5.预算金额：355.00万元（其中：</w:t>
      </w:r>
      <w:bookmarkStart w:id="11" w:name="OLE_LINK22"/>
      <w:r/>
      <w:bookmarkStart w:id="12" w:name="OLE_LINK23"/>
      <w:r>
        <w:rPr>
          <w:rFonts w:hint="eastAsia" w:ascii="宋体" w:hAnsi="宋体" w:cs="宋体"/>
          <w:color w:val="000000" w:themeColor="text1"/>
          <w14:textFill>
            <w14:solidFill>
              <w14:schemeClr w14:val="tx1"/>
            </w14:solidFill>
          </w14:textFill>
        </w:rPr>
        <w:t xml:space="preserve">采购包1</w:t>
      </w:r>
      <w:bookmarkEnd w:id="11"/>
      <w:r/>
      <w:bookmarkEnd w:id="12"/>
      <w:r>
        <w:rPr>
          <w:rFonts w:hint="eastAsia" w:ascii="宋体" w:hAnsi="宋体" w:cs="宋体"/>
          <w:color w:val="000000" w:themeColor="text1"/>
          <w14:textFill>
            <w14:solidFill>
              <w14:schemeClr w14:val="tx1"/>
            </w14:solidFill>
          </w14:textFill>
        </w:rPr>
        <w:t xml:space="preserve">：149.00万元</w:t>
      </w:r>
      <w:bookmarkStart w:id="13" w:name="OLE_LINK24"/>
      <w:r>
        <w:rPr>
          <w:rFonts w:hint="eastAsia" w:ascii="宋体" w:hAnsi="宋体" w:cs="宋体"/>
          <w:color w:val="000000" w:themeColor="text1"/>
          <w14:textFill>
            <w14:solidFill>
              <w14:schemeClr w14:val="tx1"/>
            </w14:solidFill>
          </w14:textFill>
        </w:rPr>
        <w:t xml:space="preserve">；采购包2</w:t>
      </w:r>
      <w:bookmarkEnd w:id="13"/>
      <w:r>
        <w:rPr>
          <w:rFonts w:hint="eastAsia" w:ascii="宋体" w:hAnsi="宋体" w:cs="宋体"/>
          <w:color w:val="000000" w:themeColor="text1"/>
          <w14:textFill>
            <w14:solidFill>
              <w14:schemeClr w14:val="tx1"/>
            </w14:solidFill>
          </w14:textFill>
        </w:rPr>
        <w:t xml:space="preserve">：103.00万元；采购</w:t>
      </w:r>
      <w:bookmarkStart w:id="14" w:name="OLE_LINK26"/>
      <w:r/>
      <w:bookmarkStart w:id="15" w:name="OLE_LINK25"/>
      <w:r>
        <w:rPr>
          <w:rFonts w:hint="eastAsia" w:ascii="宋体" w:hAnsi="宋体" w:cs="宋体"/>
          <w:color w:val="000000" w:themeColor="text1"/>
          <w14:textFill>
            <w14:solidFill>
              <w14:schemeClr w14:val="tx1"/>
            </w14:solidFill>
          </w14:textFill>
        </w:rPr>
        <w:t xml:space="preserve">包3：</w:t>
      </w:r>
      <w:bookmarkEnd w:id="14"/>
      <w:r/>
      <w:bookmarkEnd w:id="15"/>
      <w:r>
        <w:rPr>
          <w:rFonts w:hint="eastAsia" w:ascii="宋体" w:hAnsi="宋体" w:cs="宋体"/>
          <w:color w:val="000000" w:themeColor="text1"/>
          <w14:textFill>
            <w14:solidFill>
              <w14:schemeClr w14:val="tx1"/>
            </w14:solidFill>
          </w14:textFill>
        </w:rPr>
        <w:t xml:space="preserve">103.00万元）</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6.最高限价：本项目设定最高限价单价，报价超过最高限价的为无效报价，按照无效响应处理。</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采购包1：</w:t>
      </w:r>
      <w:r>
        <w:rPr>
          <w:rFonts w:hint="eastAsia" w:ascii="宋体" w:hAnsi="宋体" w:cs="宋体"/>
          <w:color w:val="000000" w:themeColor="text1"/>
          <w:highlight w:val="none"/>
          <w:u w:val="none"/>
          <w:lang w:val="en-US" w:eastAsia="zh-CN"/>
          <w14:textFill>
            <w14:solidFill>
              <w14:schemeClr w14:val="tx1"/>
            </w14:solidFill>
          </w14:textFill>
        </w:rPr>
        <w:t xml:space="preserve">50.00</w:t>
      </w:r>
      <w:r>
        <w:rPr>
          <w:rFonts w:hint="eastAsia" w:ascii="宋体" w:hAnsi="宋体" w:cs="宋体"/>
          <w:color w:val="000000" w:themeColor="text1"/>
          <w:highlight w:val="none"/>
          <w14:textFill>
            <w14:solidFill>
              <w14:schemeClr w14:val="tx1"/>
            </w14:solidFill>
          </w14:textFill>
        </w:rPr>
        <w:t xml:space="preserve">万元/吨；</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采购包2：</w:t>
      </w:r>
      <w:r>
        <w:rPr>
          <w:rFonts w:hint="eastAsia" w:ascii="宋体" w:hAnsi="宋体" w:cs="宋体"/>
          <w:color w:val="000000" w:themeColor="text1"/>
          <w:highlight w:val="none"/>
          <w:u w:val="none"/>
          <w:lang w:val="en-US" w:eastAsia="zh-CN"/>
          <w14:textFill>
            <w14:solidFill>
              <w14:schemeClr w14:val="tx1"/>
            </w14:solidFill>
          </w14:textFill>
        </w:rPr>
        <w:t xml:space="preserve">3.20</w:t>
      </w:r>
      <w:r>
        <w:rPr>
          <w:rFonts w:hint="eastAsia" w:ascii="宋体" w:hAnsi="宋体" w:cs="宋体"/>
          <w:color w:val="000000" w:themeColor="text1"/>
          <w:highlight w:val="none"/>
          <w14:textFill>
            <w14:solidFill>
              <w14:schemeClr w14:val="tx1"/>
            </w14:solidFill>
          </w14:textFill>
        </w:rPr>
        <w:t xml:space="preserve">万元/吨；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采购包3：</w:t>
      </w:r>
      <w:r>
        <w:rPr>
          <w:rFonts w:hint="eastAsia" w:ascii="宋体" w:hAnsi="宋体" w:cs="宋体"/>
          <w:color w:val="000000" w:themeColor="text1"/>
          <w:highlight w:val="none"/>
          <w:u w:val="none"/>
          <w:lang w:val="en-US" w:eastAsia="zh-CN"/>
          <w14:textFill>
            <w14:solidFill>
              <w14:schemeClr w14:val="tx1"/>
            </w14:solidFill>
          </w14:textFill>
        </w:rPr>
        <w:t xml:space="preserve">3.00</w:t>
      </w:r>
      <w:r>
        <w:rPr>
          <w:rFonts w:hint="eastAsia" w:ascii="宋体" w:hAnsi="宋体" w:cs="宋体"/>
          <w:color w:val="000000" w:themeColor="text1"/>
          <w:highlight w:val="none"/>
          <w14:textFill>
            <w14:solidFill>
              <w14:schemeClr w14:val="tx1"/>
            </w14:solidFill>
          </w14:textFill>
        </w:rPr>
        <w:t xml:space="preserve">万元/吨。</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7.采购需求：</w:t>
      </w:r>
      <w:bookmarkStart w:id="16" w:name="OLE_LINK1"/>
      <w:r>
        <w:rPr>
          <w:rFonts w:hint="eastAsia" w:ascii="宋体" w:hAnsi="宋体" w:cs="宋体"/>
          <w:color w:val="000000" w:themeColor="text1"/>
          <w14:textFill>
            <w14:solidFill>
              <w14:schemeClr w14:val="tx1"/>
            </w14:solidFill>
          </w14:textFill>
        </w:rPr>
        <w:t xml:space="preserve">见询价文件第四章</w:t>
      </w:r>
      <w:bookmarkEnd w:id="16"/>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8.合同履行期限：</w:t>
      </w:r>
      <w:r>
        <w:rPr>
          <w:rFonts w:hint="eastAsia" w:ascii="宋体" w:hAnsi="宋体" w:cs="宋体"/>
          <w:color w:val="000000" w:themeColor="text1"/>
          <w:lang w:eastAsia="zh-CN"/>
          <w14:textFill>
            <w14:solidFill>
              <w14:schemeClr w14:val="tx1"/>
            </w14:solidFill>
          </w14:textFill>
        </w:rPr>
        <w:t xml:space="preserve">合同签订后3天内完成供货</w:t>
      </w:r>
      <w:r>
        <w:rPr>
          <w:rFonts w:hint="eastAsia" w:ascii="宋体" w:hAnsi="宋体" w:cs="宋体"/>
          <w:color w:val="000000" w:themeColor="text1"/>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bookmarkStart w:id="17" w:name="_Toc35393791"/>
      <w:r/>
      <w:bookmarkStart w:id="18" w:name="_Toc28359080"/>
      <w:r/>
      <w:bookmarkStart w:id="19" w:name="_Toc38985264"/>
      <w:r/>
      <w:bookmarkStart w:id="20" w:name="_Toc35393622"/>
      <w:r/>
      <w:bookmarkStart w:id="21" w:name="_Toc28359003"/>
      <w:r>
        <w:rPr>
          <w:rFonts w:hint="eastAsia" w:ascii="宋体" w:hAnsi="宋体" w:cs="宋体"/>
          <w:color w:val="000000" w:themeColor="text1"/>
          <w14:textFill>
            <w14:solidFill>
              <w14:schemeClr w14:val="tx1"/>
            </w14:solidFill>
          </w14:textFill>
        </w:rPr>
        <w:t xml:space="preserve">9.本项目</w:t>
      </w:r>
      <w:r>
        <w:rPr>
          <w:rFonts w:hint="eastAsia" w:ascii="宋体" w:hAnsi="宋体" w:cs="宋体"/>
          <w:color w:val="000000" w:themeColor="text1"/>
          <w:u w:val="single"/>
          <w14:textFill>
            <w14:solidFill>
              <w14:schemeClr w14:val="tx1"/>
            </w14:solidFill>
          </w14:textFill>
        </w:rPr>
        <w:t xml:space="preserve"> 不接受 </w:t>
      </w:r>
      <w:r>
        <w:rPr>
          <w:rFonts w:hint="eastAsia" w:ascii="宋体" w:hAnsi="宋体" w:cs="宋体"/>
          <w:color w:val="000000" w:themeColor="text1"/>
          <w14:textFill>
            <w14:solidFill>
              <w14:schemeClr w14:val="tx1"/>
            </w14:solidFill>
          </w14:textFill>
        </w:rPr>
        <w:t xml:space="preserve">联合体投标，中标后禁止转包和分包。</w:t>
      </w:r>
      <w:r/>
    </w:p>
    <w:p>
      <w:pPr>
        <w:ind w:firstLine="420"/>
        <w:spacing w:line="360" w:lineRule="auto"/>
        <w:rPr>
          <w:rFonts w:ascii="宋体" w:hAnsi="宋体" w:cs="宋体"/>
          <w:color w:val="000000" w:themeColor="text1"/>
          <w:highlight w:val="green"/>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10.本项目</w:t>
      </w:r>
      <w:r>
        <w:rPr>
          <w:rFonts w:hint="eastAsia" w:ascii="宋体" w:hAnsi="宋体" w:cs="宋体"/>
          <w:color w:val="000000" w:themeColor="text1"/>
          <w:szCs w:val="24"/>
          <w:u w:val="single"/>
          <w14:textFill>
            <w14:solidFill>
              <w14:schemeClr w14:val="tx1"/>
            </w14:solidFill>
          </w14:textFill>
        </w:rPr>
        <w:t xml:space="preserve"> 不接受 </w:t>
      </w:r>
      <w:r>
        <w:rPr>
          <w:rFonts w:hint="eastAsia" w:ascii="宋体" w:hAnsi="宋体" w:cs="宋体"/>
          <w:color w:val="000000" w:themeColor="text1"/>
          <w:szCs w:val="24"/>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二、申请人的资格要求：</w:t>
      </w:r>
      <w:bookmarkEnd w:id="17"/>
      <w:r/>
      <w:bookmarkEnd w:id="18"/>
      <w:r/>
      <w:bookmarkEnd w:id="19"/>
      <w:r/>
      <w:bookmarkEnd w:id="20"/>
      <w:r/>
      <w:bookmarkEnd w:id="21"/>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1.1法人或者其他组织的营业执照等证明文件，自然人身份证明；</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1.2依法缴纳职工社会保障资金的证明材料；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1.3供应商近三个月内任意一份依法纳税的缴款凭证；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 xml:space="preserve">（供应商依法享受缓缴、免缴的提供证明材料）</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1.4上一年度财务状况报告；</w:t>
      </w:r>
      <w:r>
        <w:rPr>
          <w:rFonts w:hint="eastAsia" w:ascii="宋体" w:hAnsi="宋体" w:cs="宋体"/>
          <w:b/>
          <w:bCs/>
          <w:i/>
          <w:iCs/>
          <w:color w:val="000000" w:themeColor="text1"/>
          <w:szCs w:val="21"/>
          <w:u w:val="single"/>
          <w14:textFill>
            <w14:solidFill>
              <w14:schemeClr w14:val="tx1"/>
            </w14:solidFill>
          </w14:textFill>
        </w:rPr>
        <w:t xml:space="preserve">（注册不满一年的无需提供）</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1.5具备履行合同所必需的设备和专业技术能力的书面声明；</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1.6参加本次政府采购活动前3年内在经营活动中没有重大违法记录的书面声明；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1.8供应商信用承诺函。</w:t>
      </w:r>
      <w:r/>
    </w:p>
    <w:p>
      <w:pPr>
        <w:ind w:firstLine="42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rPr>
          <w:rFonts w:hint="eastAsia" w:ascii="宋体" w:hAnsi="宋体" w:cs="宋体"/>
          <w:i/>
          <w:iCs/>
          <w:color w:val="000000" w:themeColor="text1"/>
          <w:szCs w:val="21"/>
          <w:u w:val="single"/>
          <w14:textFill>
            <w14:solidFill>
              <w14:schemeClr w14:val="tx1"/>
            </w14:solidFill>
          </w14:textFill>
        </w:rPr>
        <w:t xml:space="preserve">根据《政府采购促进中小企业发展管理办法》（财库〔2020〕46 号）规定，本项目专门面向中小企业采购，供应商响应时须提供《中小企业声明函》，《中小企业声明函》不符合要求或未提供的，响应文件无效。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 xml:space="preserve">本项目采购标的按中小企业划分标准所属行业区分为</w:t>
      </w:r>
      <w:r>
        <w:rPr>
          <w:rFonts w:hint="eastAsia" w:ascii="宋体" w:hAnsi="宋体" w:cs="宋体"/>
          <w:b/>
          <w:bCs/>
          <w:i/>
          <w:color w:val="000000" w:themeColor="text1"/>
          <w:szCs w:val="21"/>
          <w:u w:val="single"/>
          <w14:textFill>
            <w14:solidFill>
              <w14:schemeClr w14:val="tx1"/>
            </w14:solidFill>
          </w14:textFill>
        </w:rPr>
        <w:t xml:space="preserve">工业</w:t>
      </w:r>
      <w:r>
        <w:rPr>
          <w:rFonts w:hint="eastAsia" w:ascii="宋体" w:hAnsi="宋体" w:cs="宋体"/>
          <w:i/>
          <w:color w:val="000000" w:themeColor="text1"/>
          <w:szCs w:val="21"/>
          <w:u w:val="single"/>
          <w14:textFill>
            <w14:solidFill>
              <w14:schemeClr w14:val="tx1"/>
            </w14:solidFill>
          </w14:textFill>
        </w:rPr>
        <w:t xml:space="preserve">。</w:t>
      </w:r>
      <w:r/>
    </w:p>
    <w:p>
      <w:pPr>
        <w:ind w:firstLine="540"/>
        <w:spacing w:line="360" w:lineRule="auto"/>
        <w:rPr>
          <w:rFonts w:ascii="宋体" w:hAnsi="宋体" w:cs="宋体"/>
          <w:color w:val="000000" w:themeColor="text1"/>
          <w:szCs w:val="21"/>
          <w:lang w:val="en"/>
          <w14:textFill>
            <w14:solidFill>
              <w14:schemeClr w14:val="tx1"/>
            </w14:solidFill>
          </w14:textFill>
        </w:rPr>
      </w:pPr>
      <w:r>
        <w:rPr>
          <w:rFonts w:hint="eastAsia" w:ascii="宋体" w:hAnsi="宋体" w:cs="宋体"/>
          <w:color w:val="000000" w:themeColor="text1"/>
          <w:szCs w:val="21"/>
          <w:lang w:val="en"/>
          <w14:textFill>
            <w14:solidFill>
              <w14:schemeClr w14:val="tx1"/>
            </w14:solidFill>
          </w14:textFill>
        </w:rPr>
        <w:t xml:space="preserve">3.本项目的特定资格要求：</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采购包1：</w:t>
      </w:r>
      <w:r/>
    </w:p>
    <w:p>
      <w:pPr>
        <w:ind w:firstLine="54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14:textFill>
            <w14:solidFill>
              <w14:schemeClr w14:val="tx1"/>
            </w14:solidFill>
          </w14:textFill>
        </w:rPr>
        <w:t xml:space="preserve">（1）</w:t>
      </w:r>
      <w:r>
        <w:rPr>
          <w:rFonts w:hint="eastAsia" w:ascii="宋体" w:hAnsi="宋体" w:cs="宋体"/>
          <w:i/>
          <w:iCs/>
          <w:color w:val="000000" w:themeColor="text1"/>
          <w:szCs w:val="21"/>
          <w:u w:val="single"/>
          <w14:textFill>
            <w14:solidFill>
              <w14:schemeClr w14:val="tx1"/>
            </w14:solidFill>
          </w14:textFill>
        </w:rPr>
        <w:t xml:space="preserve">供应商具有所投产品农药登记证（登记作物须含水稻）、农药生产许可证、农药标准文号，</w:t>
      </w:r>
      <w:r>
        <w:rPr>
          <w:rFonts w:hint="eastAsia" w:ascii="宋体" w:hAnsi="宋体" w:cs="宋体"/>
          <w:i/>
          <w:color w:val="000000" w:themeColor="text1"/>
          <w:szCs w:val="21"/>
          <w:u w:val="single"/>
          <w14:textFill>
            <w14:solidFill>
              <w14:schemeClr w14:val="tx1"/>
            </w14:solidFill>
          </w14:textFill>
        </w:rPr>
        <w:t xml:space="preserve">投标供应产品的各项技术指标与登记的产品相同，且在有效期内</w:t>
      </w:r>
      <w:r>
        <w:rPr>
          <w:rFonts w:hint="eastAsia" w:ascii="宋体" w:hAnsi="宋体" w:cs="宋体"/>
          <w:i/>
          <w:iCs/>
          <w:color w:val="000000" w:themeColor="text1"/>
          <w:szCs w:val="21"/>
          <w:u w:val="single"/>
          <w14:textFill>
            <w14:solidFill>
              <w14:schemeClr w14:val="tx1"/>
            </w14:solidFill>
          </w14:textFill>
        </w:rPr>
        <w:t xml:space="preserve">（原件扫描件上传）。</w:t>
      </w:r>
      <w:r/>
    </w:p>
    <w:p>
      <w:pPr>
        <w:ind w:firstLine="540"/>
        <w:spacing w:line="360" w:lineRule="auto"/>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（2）</w:t>
      </w:r>
      <w:r>
        <w:rPr>
          <w:rFonts w:hint="eastAsia" w:ascii="宋体" w:hAnsi="宋体" w:cs="宋体"/>
          <w:i/>
          <w:iCs/>
          <w:color w:val="000000" w:themeColor="text1"/>
          <w:szCs w:val="21"/>
          <w:u w:val="single"/>
          <w:lang w:eastAsia="zh-CN"/>
          <w14:textFill>
            <w14:solidFill>
              <w14:schemeClr w14:val="tx1"/>
            </w14:solidFill>
          </w14:textFill>
        </w:rPr>
        <w:t xml:space="preserve">供应商为生产厂家或经销商的须提供所投产品的农药经营许可证。(原件扫描件上传)</w:t>
      </w:r>
      <w:r/>
    </w:p>
    <w:p>
      <w:pPr>
        <w:ind w:firstLine="54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采购包2</w:t>
      </w:r>
      <w:r>
        <w:rPr>
          <w:rFonts w:hint="eastAsia" w:ascii="宋体" w:hAnsi="宋体" w:cs="宋体"/>
          <w:color w:val="000000" w:themeColor="text1"/>
          <w:szCs w:val="21"/>
          <w:lang w:eastAsia="zh-CN"/>
          <w14:textFill>
            <w14:solidFill>
              <w14:schemeClr w14:val="tx1"/>
            </w14:solidFill>
          </w14:textFill>
        </w:rPr>
        <w:t xml:space="preserve">：</w:t>
      </w:r>
      <w:r/>
    </w:p>
    <w:p>
      <w:pPr>
        <w:ind w:firstLine="54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（1）投标产品必须持有农业农村部肥料登记证，并在有</w:t>
      </w:r>
      <w:r>
        <w:rPr>
          <w:rFonts w:hint="eastAsia" w:ascii="宋体" w:hAnsi="宋体" w:cs="宋体"/>
          <w:i/>
          <w:iCs/>
          <w:color w:val="000000" w:themeColor="text1"/>
          <w:szCs w:val="21"/>
          <w:u w:val="single"/>
          <w14:textFill>
            <w14:solidFill>
              <w14:schemeClr w14:val="tx1"/>
            </w14:solidFill>
          </w14:textFill>
        </w:rPr>
        <w:t xml:space="preserve">效期内，同时登记</w:t>
      </w:r>
      <w:r>
        <w:rPr>
          <w:rFonts w:hint="eastAsia" w:ascii="宋体" w:hAnsi="宋体" w:cs="宋体"/>
          <w:i/>
          <w:iCs/>
          <w:color w:val="000000" w:themeColor="text1"/>
          <w:szCs w:val="21"/>
          <w:u w:val="single"/>
          <w:lang w:val="en-US" w:eastAsia="zh-CN"/>
          <w14:textFill>
            <w14:solidFill>
              <w14:schemeClr w14:val="tx1"/>
            </w14:solidFill>
          </w14:textFill>
        </w:rPr>
        <w:t xml:space="preserve">适宜范围至少</w:t>
      </w:r>
      <w:r>
        <w:rPr>
          <w:rFonts w:hint="eastAsia" w:ascii="宋体" w:hAnsi="宋体" w:cs="宋体"/>
          <w:i/>
          <w:iCs/>
          <w:color w:val="000000" w:themeColor="text1"/>
          <w:szCs w:val="21"/>
          <w:u w:val="single"/>
          <w14:textFill>
            <w14:solidFill>
              <w14:schemeClr w14:val="tx1"/>
            </w14:solidFill>
          </w14:textFill>
        </w:rPr>
        <w:t xml:space="preserve">包含水稻且登记证上标注的主要技术指标不低于采购需求。（原件扫描件上传）。</w:t>
      </w:r>
      <w:r/>
    </w:p>
    <w:p>
      <w:pPr>
        <w:ind w:firstLine="54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（2）投标产品质量符合</w:t>
      </w:r>
      <w:r>
        <w:rPr>
          <w:rFonts w:hint="eastAsia" w:ascii="宋体" w:hAnsi="宋体" w:cs="宋体"/>
          <w:i/>
          <w:iCs/>
          <w:color w:val="000000" w:themeColor="text1"/>
          <w:szCs w:val="21"/>
          <w:u w:val="single"/>
          <w:lang w:val="en-US" w:eastAsia="zh-CN"/>
          <w14:textFill>
            <w14:solidFill>
              <w14:schemeClr w14:val="tx1"/>
            </w14:solidFill>
          </w14:textFill>
        </w:rPr>
        <w:t xml:space="preserve">相关</w:t>
      </w:r>
      <w:r>
        <w:rPr>
          <w:rFonts w:hint="eastAsia" w:ascii="宋体" w:hAnsi="宋体" w:cs="宋体"/>
          <w:i/>
          <w:iCs/>
          <w:color w:val="000000" w:themeColor="text1"/>
          <w:szCs w:val="21"/>
          <w:u w:val="single"/>
          <w14:textFill>
            <w14:solidFill>
              <w14:schemeClr w14:val="tx1"/>
            </w14:solidFill>
          </w14:textFill>
        </w:rPr>
        <w:t xml:space="preserve">企业标准</w:t>
      </w:r>
      <w:r>
        <w:rPr>
          <w:rFonts w:hint="eastAsia" w:ascii="宋体" w:hAnsi="宋体" w:cs="宋体"/>
          <w:i/>
          <w:iCs/>
          <w:color w:val="000000" w:themeColor="text1"/>
          <w:szCs w:val="21"/>
          <w:u w:val="single"/>
          <w:lang w:val="en-US" w:eastAsia="zh-CN"/>
          <w14:textFill>
            <w14:solidFill>
              <w14:schemeClr w14:val="tx1"/>
            </w14:solidFill>
          </w14:textFill>
        </w:rPr>
        <w:t xml:space="preserve">和</w:t>
      </w:r>
      <w:r>
        <w:rPr>
          <w:rFonts w:hint="eastAsia" w:ascii="宋体" w:hAnsi="宋体" w:cs="宋体"/>
          <w:i/>
          <w:iCs/>
          <w:color w:val="000000" w:themeColor="text1"/>
          <w:szCs w:val="21"/>
          <w:u w:val="single"/>
          <w14:textFill>
            <w14:solidFill>
              <w14:schemeClr w14:val="tx1"/>
            </w14:solidFill>
          </w14:textFill>
        </w:rPr>
        <w:t xml:space="preserve">GB 38400-2019 技术指标，投标供应商</w:t>
      </w:r>
      <w:r>
        <w:rPr>
          <w:rFonts w:hint="eastAsia" w:ascii="宋体" w:hAnsi="宋体" w:cs="宋体"/>
          <w:i/>
          <w:iCs/>
          <w:color w:val="000000" w:themeColor="text1"/>
          <w:szCs w:val="21"/>
          <w:u w:val="single"/>
          <w:lang w:val="en-US" w:eastAsia="zh-CN"/>
          <w14:textFill>
            <w14:solidFill>
              <w14:schemeClr w14:val="tx1"/>
            </w14:solidFill>
          </w14:textFill>
        </w:rPr>
        <w:t xml:space="preserve">须</w:t>
      </w:r>
      <w:r>
        <w:rPr>
          <w:rFonts w:hint="eastAsia" w:ascii="宋体" w:hAnsi="宋体" w:cs="宋体"/>
          <w:i/>
          <w:iCs/>
          <w:color w:val="000000" w:themeColor="text1"/>
          <w:szCs w:val="21"/>
          <w:u w:val="single"/>
          <w14:textFill>
            <w14:solidFill>
              <w14:schemeClr w14:val="tx1"/>
            </w14:solidFill>
          </w14:textFill>
        </w:rPr>
        <w:t xml:space="preserve">提供具备法定检测资质的第三方检测机构2025年以来出具的质量检测报告。（原件扫描件上传）。</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采购包3：</w:t>
      </w:r>
      <w:r/>
    </w:p>
    <w:p>
      <w:pPr>
        <w:ind w:firstLine="540"/>
        <w:spacing w:line="360" w:lineRule="auto"/>
        <w:rPr>
          <w:rFonts w:ascii="宋体" w:hAnsi="宋体" w:cs="宋体"/>
          <w:i/>
          <w:iCs/>
          <w:color w:val="000000" w:themeColor="text1"/>
          <w:szCs w:val="21"/>
          <w:u w:val="single"/>
          <w14:textFill>
            <w14:solidFill>
              <w14:schemeClr w14:val="tx1"/>
            </w14:solidFill>
          </w14:textFill>
        </w:rPr>
      </w:pPr>
      <w:r/>
      <w:bookmarkStart w:id="22" w:name="OLE_LINK19"/>
      <w:r/>
      <w:bookmarkStart w:id="23" w:name="OLE_LINK18"/>
      <w:r>
        <w:rPr>
          <w:rFonts w:hint="eastAsia" w:ascii="宋体" w:hAnsi="宋体" w:cs="宋体"/>
          <w:i/>
          <w:iCs/>
          <w:color w:val="000000" w:themeColor="text1"/>
          <w:szCs w:val="21"/>
          <w:u w:val="single"/>
          <w14:textFill>
            <w14:solidFill>
              <w14:schemeClr w14:val="tx1"/>
            </w14:solidFill>
          </w14:textFill>
        </w:rPr>
        <w:t xml:space="preserve">（1）投标产品必须持有农业农村部肥料登记证，并在有效期内，同时登记</w:t>
      </w:r>
      <w:r>
        <w:rPr>
          <w:rFonts w:hint="eastAsia" w:ascii="宋体" w:hAnsi="宋体" w:cs="宋体"/>
          <w:i/>
          <w:iCs/>
          <w:color w:val="000000" w:themeColor="text1"/>
          <w:szCs w:val="21"/>
          <w:u w:val="single"/>
          <w:lang w:val="en-US" w:eastAsia="zh-CN"/>
          <w14:textFill>
            <w14:solidFill>
              <w14:schemeClr w14:val="tx1"/>
            </w14:solidFill>
          </w14:textFill>
        </w:rPr>
        <w:t xml:space="preserve">适宜范围至少</w:t>
      </w:r>
      <w:r>
        <w:rPr>
          <w:rFonts w:hint="eastAsia" w:ascii="宋体" w:hAnsi="宋体" w:cs="宋体"/>
          <w:i/>
          <w:iCs/>
          <w:color w:val="000000" w:themeColor="text1"/>
          <w:szCs w:val="21"/>
          <w:u w:val="single"/>
          <w14:textFill>
            <w14:solidFill>
              <w14:schemeClr w14:val="tx1"/>
            </w14:solidFill>
          </w14:textFill>
        </w:rPr>
        <w:t xml:space="preserve">包含水稻且登记证上标注的主要技术指标不低于采购需求。</w:t>
      </w:r>
      <w:bookmarkEnd w:id="22"/>
      <w:r/>
      <w:bookmarkEnd w:id="23"/>
      <w:r>
        <w:rPr>
          <w:rFonts w:hint="eastAsia" w:ascii="宋体" w:hAnsi="宋体" w:cs="宋体"/>
          <w:i/>
          <w:iCs/>
          <w:color w:val="000000" w:themeColor="text1"/>
          <w:szCs w:val="21"/>
          <w:u w:val="single"/>
          <w14:textFill>
            <w14:solidFill>
              <w14:schemeClr w14:val="tx1"/>
            </w14:solidFill>
          </w14:textFill>
        </w:rPr>
        <w:t xml:space="preserve">（原件扫描件上传）。</w:t>
      </w:r>
      <w:r/>
    </w:p>
    <w:p>
      <w:pPr>
        <w:ind w:firstLine="540"/>
        <w:spacing w:line="360" w:lineRule="auto"/>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（2）投标产品质量符合相关企业标准和 NY 1429-2010技术指标，投标供应商</w:t>
      </w:r>
      <w:r>
        <w:rPr>
          <w:rFonts w:hint="eastAsia" w:ascii="宋体" w:hAnsi="宋体" w:cs="宋体"/>
          <w:i/>
          <w:iCs/>
          <w:color w:val="000000" w:themeColor="text1"/>
          <w:szCs w:val="21"/>
          <w:u w:val="single"/>
          <w:lang w:val="en-US" w:eastAsia="zh-CN"/>
          <w14:textFill>
            <w14:solidFill>
              <w14:schemeClr w14:val="tx1"/>
            </w14:solidFill>
          </w14:textFill>
        </w:rPr>
        <w:t xml:space="preserve">须</w:t>
      </w:r>
      <w:r>
        <w:rPr>
          <w:rFonts w:hint="eastAsia" w:ascii="宋体" w:hAnsi="宋体" w:cs="宋体"/>
          <w:i/>
          <w:iCs/>
          <w:color w:val="000000" w:themeColor="text1"/>
          <w:szCs w:val="21"/>
          <w:u w:val="single"/>
          <w14:textFill>
            <w14:solidFill>
              <w14:schemeClr w14:val="tx1"/>
            </w14:solidFill>
          </w14:textFill>
        </w:rPr>
        <w:t xml:space="preserve">提供具备法定检测资质的第三方检测机构2025年以来出具的质量检测报告。（原件扫描件上传）。</w:t>
      </w:r>
      <w:bookmarkEnd w:id="6"/>
      <w:r/>
      <w:bookmarkEnd w:id="7"/>
      <w:r/>
      <w:bookmarkEnd w:id="8"/>
      <w:r/>
      <w:bookmarkEnd w:id="9"/>
      <w:r/>
      <w:r/>
    </w:p>
    <w:p>
      <w:pPr>
        <w:ind w:firstLine="420"/>
        <w:spacing w:line="360" w:lineRule="auto"/>
        <w:rPr>
          <w:rFonts w:ascii="宋体" w:hAnsi="宋体" w:cs="宋体"/>
          <w:bCs/>
          <w:color w:val="000000" w:themeColor="text1"/>
          <w:szCs w:val="21"/>
          <w14:textFill>
            <w14:solidFill>
              <w14:schemeClr w14:val="tx1"/>
            </w14:solidFill>
          </w14:textFill>
        </w:rPr>
      </w:pPr>
      <w:r/>
      <w:bookmarkStart w:id="24" w:name="_Toc35393800"/>
      <w:r/>
      <w:bookmarkStart w:id="25" w:name="_Toc28359091"/>
      <w:r/>
      <w:bookmarkStart w:id="26" w:name="_Toc28359014"/>
      <w:r/>
      <w:bookmarkStart w:id="27" w:name="_Toc35393631"/>
      <w:r>
        <w:rPr>
          <w:rFonts w:hint="eastAsia" w:ascii="宋体" w:hAnsi="宋体" w:cs="宋体"/>
          <w:b/>
          <w:color w:val="000000" w:themeColor="text1"/>
          <w:szCs w:val="21"/>
          <w14:textFill>
            <w14:solidFill>
              <w14:schemeClr w14:val="tx1"/>
            </w14:solidFill>
          </w14:textFill>
        </w:rPr>
        <w:t xml:space="preserve">三、获取采购文件</w:t>
      </w:r>
      <w:bookmarkEnd w:id="24"/>
      <w:r/>
      <w:bookmarkEnd w:id="25"/>
      <w:r/>
      <w:bookmarkEnd w:id="26"/>
      <w:r/>
      <w:bookmarkEnd w:id="27"/>
      <w:r/>
      <w:r/>
    </w:p>
    <w:p>
      <w:pPr>
        <w:ind w:firstLine="420"/>
        <w:spacing w:line="360" w:lineRule="auto"/>
        <w:rPr>
          <w:rFonts w:ascii="宋体" w:hAnsi="宋体" w:cs="宋体"/>
          <w:bCs/>
          <w:color w:val="000000" w:themeColor="text1"/>
          <w:szCs w:val="21"/>
          <w14:textFill>
            <w14:solidFill>
              <w14:schemeClr w14:val="tx1"/>
            </w14:solidFill>
          </w14:textFill>
        </w:rPr>
      </w:pPr>
      <w:r/>
      <w:bookmarkStart w:id="28" w:name="_Toc35393801"/>
      <w:r/>
      <w:bookmarkStart w:id="29" w:name="_Toc28359092"/>
      <w:r/>
      <w:bookmarkStart w:id="30" w:name="_Toc35393632"/>
      <w:r/>
      <w:bookmarkStart w:id="31" w:name="_Toc28359015"/>
      <w:r>
        <w:rPr>
          <w:rFonts w:hint="eastAsia" w:ascii="宋体" w:hAnsi="宋体" w:cs="宋体"/>
          <w:bCs/>
          <w:color w:val="000000" w:themeColor="text1"/>
          <w:szCs w:val="21"/>
          <w14:textFill>
            <w14:solidFill>
              <w14:schemeClr w14:val="tx1"/>
            </w14:solidFill>
          </w14:textFill>
        </w:rPr>
        <w:t xml:space="preserve">1.时间：自本公告发布之日起3个工作日。3个工作日后仍可下载采购文件，但不作为供应商权益受到损害的证明材料和依据。</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2.地点：“苏采云”系统（网址：http://jszfcg.jsczt.cn/）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3.方式：自行免费下载 </w:t>
      </w:r>
      <w:r/>
    </w:p>
    <w:p>
      <w:pPr>
        <w:ind w:firstLine="54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4.售价：0.00元 </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四、响应文件提交</w:t>
      </w:r>
      <w:bookmarkEnd w:id="28"/>
      <w:r/>
      <w:bookmarkEnd w:id="29"/>
      <w:r/>
      <w:bookmarkEnd w:id="30"/>
      <w:r/>
      <w:bookmarkEnd w:id="31"/>
      <w:r/>
      <w:r/>
    </w:p>
    <w:p>
      <w:pPr>
        <w:ind w:firstLine="420"/>
        <w:spacing w:line="360" w:lineRule="auto"/>
        <w:rPr>
          <w:rFonts w:ascii="宋体" w:hAnsi="宋体" w:cs="宋体"/>
          <w:color w:val="000000" w:themeColor="text1"/>
          <w:szCs w:val="21"/>
          <w14:textFill>
            <w14:solidFill>
              <w14:schemeClr w14:val="tx1"/>
            </w14:solidFill>
          </w14:textFill>
        </w:rPr>
      </w:pPr>
      <w:r/>
      <w:bookmarkStart w:id="32" w:name="_Toc35393802"/>
      <w:r/>
      <w:bookmarkStart w:id="33" w:name="_Toc35393633"/>
      <w:r/>
      <w:bookmarkStart w:id="34" w:name="_Toc28359016"/>
      <w:r/>
      <w:bookmarkStart w:id="35" w:name="_Toc28359093"/>
      <w:r>
        <w:rPr>
          <w:rFonts w:hint="eastAsia" w:ascii="宋体" w:hAnsi="宋体" w:cs="宋体"/>
          <w:color w:val="000000" w:themeColor="text1"/>
          <w:szCs w:val="21"/>
          <w14:textFill>
            <w14:solidFill>
              <w14:schemeClr w14:val="tx1"/>
            </w14:solidFill>
          </w14:textFill>
        </w:rPr>
        <w:t xml:space="preserve">截止时间：</w:t>
      </w:r>
      <w:r>
        <w:rPr>
          <w:rFonts w:hint="eastAsia" w:ascii="宋体" w:hAnsi="宋体" w:cs="宋体"/>
          <w:color w:val="000000" w:themeColor="text1"/>
          <w:szCs w:val="21"/>
          <w:lang w:eastAsia="zh-CN"/>
          <w14:textFill>
            <w14:solidFill>
              <w14:schemeClr w14:val="tx1"/>
            </w14:solidFill>
          </w14:textFill>
        </w:rPr>
        <w:t xml:space="preserve">2026年09月11日</w:t>
      </w:r>
      <w:r>
        <w:rPr>
          <w:rFonts w:hint="eastAsia" w:ascii="宋体" w:hAnsi="宋体" w:cs="宋体"/>
          <w:color w:val="000000" w:themeColor="text1"/>
          <w:szCs w:val="21"/>
          <w:lang w:val="en-US" w:eastAsia="zh-CN"/>
          <w14:textFill>
            <w14:solidFill>
              <w14:schemeClr w14:val="tx1"/>
            </w14:solidFill>
          </w14:textFill>
        </w:rPr>
        <w:t xml:space="preserve">14</w:t>
      </w:r>
      <w:r>
        <w:rPr>
          <w:rFonts w:hint="eastAsia" w:ascii="宋体" w:hAnsi="宋体" w:cs="宋体"/>
          <w:color w:val="000000" w:themeColor="text1"/>
          <w:szCs w:val="21"/>
          <w14:textFill>
            <w14:solidFill>
              <w14:schemeClr w14:val="tx1"/>
            </w14:solidFill>
          </w14:textFill>
        </w:rPr>
        <w:t xml:space="preserve">点00分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地点：“苏采云”系统（网址： http://jszfcg.jsczt.cn/）“报名详情”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五、开启</w:t>
      </w:r>
      <w:bookmarkEnd w:id="32"/>
      <w:r/>
      <w:bookmarkEnd w:id="33"/>
      <w:r/>
      <w:bookmarkEnd w:id="34"/>
      <w:r/>
      <w:bookmarkEnd w:id="35"/>
      <w:r/>
      <w:r/>
    </w:p>
    <w:p>
      <w:pPr>
        <w:ind w:firstLine="420"/>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lang w:eastAsia="zh-CN"/>
          <w14:textFill>
            <w14:solidFill>
              <w14:schemeClr w14:val="tx1"/>
            </w14:solidFill>
          </w14:textFill>
        </w:rPr>
        <w:t xml:space="preserve">2026年09月11日</w:t>
      </w:r>
      <w:r>
        <w:rPr>
          <w:rFonts w:hint="eastAsia" w:ascii="宋体" w:hAnsi="宋体" w:cs="宋体"/>
          <w:color w:val="000000" w:themeColor="text1"/>
          <w:szCs w:val="21"/>
          <w:lang w:val="en-US" w:eastAsia="zh-CN"/>
          <w14:textFill>
            <w14:solidFill>
              <w14:schemeClr w14:val="tx1"/>
            </w14:solidFill>
          </w14:textFill>
        </w:rPr>
        <w:t xml:space="preserve">14</w:t>
      </w:r>
      <w:r>
        <w:rPr>
          <w:rFonts w:hint="eastAsia" w:ascii="宋体" w:hAnsi="宋体" w:cs="宋体"/>
          <w:color w:val="000000" w:themeColor="text1"/>
          <w:szCs w:val="21"/>
          <w14:textFill>
            <w14:solidFill>
              <w14:schemeClr w14:val="tx1"/>
            </w14:solidFill>
          </w14:textFill>
        </w:rPr>
        <w:t xml:space="preserve">点00分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地点：“苏采云”系统（网址： http://jszfcg.jsczt.cn/）“开标大厅”</w:t>
      </w:r>
      <w:r/>
    </w:p>
    <w:p>
      <w:pPr>
        <w:ind w:firstLine="420"/>
        <w:spacing w:line="360" w:lineRule="auto"/>
        <w:rPr>
          <w:rFonts w:ascii="宋体" w:hAnsi="宋体" w:cs="宋体"/>
          <w:bCs/>
          <w:color w:val="000000" w:themeColor="text1"/>
          <w:szCs w:val="21"/>
          <w14:textFill>
            <w14:solidFill>
              <w14:schemeClr w14:val="tx1"/>
            </w14:solidFill>
          </w14:textFill>
        </w:rPr>
      </w:pPr>
      <w:r/>
      <w:bookmarkStart w:id="36" w:name="_Toc35393803"/>
      <w:r/>
      <w:bookmarkStart w:id="37" w:name="_Toc35393634"/>
      <w:r/>
      <w:bookmarkStart w:id="38" w:name="_Toc28359094"/>
      <w:r/>
      <w:bookmarkStart w:id="39" w:name="_Toc28359017"/>
      <w:r>
        <w:rPr>
          <w:rFonts w:hint="eastAsia" w:ascii="宋体" w:hAnsi="宋体" w:cs="宋体"/>
          <w:b/>
          <w:color w:val="000000" w:themeColor="text1"/>
          <w:szCs w:val="21"/>
          <w14:textFill>
            <w14:solidFill>
              <w14:schemeClr w14:val="tx1"/>
            </w14:solidFill>
          </w14:textFill>
        </w:rPr>
        <w:t xml:space="preserve">六、公告期限</w:t>
      </w:r>
      <w:bookmarkEnd w:id="36"/>
      <w:r/>
      <w:bookmarkEnd w:id="37"/>
      <w:r/>
      <w:bookmarkEnd w:id="38"/>
      <w:r/>
      <w:bookmarkEnd w:id="39"/>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自本公告发布之日起3个工作日。</w:t>
      </w:r>
      <w:bookmarkStart w:id="40" w:name="_Toc35393804"/>
      <w:r/>
      <w:bookmarkStart w:id="41" w:name="_Toc35393635"/>
      <w:r/>
      <w:r/>
    </w:p>
    <w:p>
      <w:pPr>
        <w:ind w:firstLine="420"/>
        <w:spacing w:line="360" w:lineRule="auto"/>
        <w:rPr>
          <w:rFonts w:ascii="宋体" w:hAnsi="宋体" w:cs="宋体"/>
          <w:color w:val="000000"/>
          <w:szCs w:val="21"/>
        </w:rPr>
      </w:pPr>
      <w:r>
        <w:rPr>
          <w:rFonts w:hint="eastAsia" w:ascii="宋体" w:hAnsi="宋体" w:cs="宋体"/>
          <w:b/>
          <w:color w:val="000000"/>
          <w:szCs w:val="21"/>
        </w:rPr>
        <w:t xml:space="preserve">七、其他补充事宜</w:t>
      </w:r>
      <w:bookmarkEnd w:id="40"/>
      <w:r/>
      <w:bookmarkEnd w:id="41"/>
      <w:r/>
      <w:r/>
    </w:p>
    <w:p>
      <w:pPr>
        <w:ind w:firstLine="420"/>
        <w:jc w:val="left"/>
        <w:spacing w:line="360" w:lineRule="auto"/>
        <w:widowControl/>
        <w:rPr>
          <w:rFonts w:ascii="宋体" w:hAnsi="宋体" w:cs="宋体"/>
          <w:color w:val="000000"/>
        </w:rPr>
      </w:pPr>
      <w:r/>
      <w:bookmarkStart w:id="42" w:name="_Toc35393805"/>
      <w:r/>
      <w:bookmarkStart w:id="43" w:name="_Toc28359095"/>
      <w:r/>
      <w:bookmarkStart w:id="44" w:name="_Toc35393636"/>
      <w:r/>
      <w:bookmarkStart w:id="45" w:name="_Toc28359018"/>
      <w:r>
        <w:rPr>
          <w:rFonts w:hint="eastAsia" w:ascii="宋体" w:hAnsi="宋体" w:cs="宋体"/>
          <w:color w:val="000000"/>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2.供应商如确定参加采购活动，可自行下载采购文件及有关资料，按照《操作手册》进行注册，领取CA和办理电子签章，并按《操作手册》要求制作、上传电子投标文件，技术支持联系方式：13813140731。</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3.潜在供应商对采购文件项目需求部分的询问、质疑请向采购人提出，由采购人负责答复。</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4.本次采购不收取投标保证金。</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5.有关本次采购的事项若存在变动或修改，敬请及时关注“扬州市政府采购网”、“江苏省政府采购网”发布的信息。</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6.落实好政府采购履约资金扶持政策。中标/成交供应商可凭政府采购合同办理融资贷款，详见江苏政府采购网“政采贷”专栏。</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7.严格执行政府采购关于支持</w:t>
      </w:r>
      <w:r>
        <w:rPr>
          <w:rFonts w:hint="eastAsia" w:ascii="宋体" w:hAnsi="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9.潜在供应商访问政府采购管理交易系统（苏采云）的网络地址和方法：</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（3）“CA数字证书”的办理材料以及供应商操作手册详见：</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http://zfcg.yangzhou.gov.cn/zfcg/xzzx/202309/4d7de1f7865f4a2894fc22bc452f94d8.shtml。</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（4）潜在供应商访问“苏采云”系统的网络地址和方法：“苏采云”系统的网址：http://jszfcg.jsczt.cn/。</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（5）采购文件（后缀名为“.kedt”）、供应商操作手册及政府采购客户端工具也可通过“苏采云”系统--已报名项目--报名详情页面内相应链接进行下载。</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（6）招标代理机构（采购代理机构）将数据电文形式的采购文件加载至“苏采云”系统，供潜在供应商下载或者查阅。     </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（7）苏采云系统使用谷歌浏览器参与不见面开标。</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10.拒绝下述供应商参加本次采购活动：</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供应商单位负责人为同一人或者存在直接控股、管理关系的不同供应商，不得参加同一合同项下的政府采购活动。</w:t>
      </w:r>
      <w:r/>
    </w:p>
    <w:p>
      <w:pPr>
        <w:ind w:firstLine="420"/>
        <w:jc w:val="left"/>
        <w:spacing w:line="360" w:lineRule="auto"/>
        <w:widowControl/>
        <w:rPr>
          <w:rFonts w:ascii="宋体" w:hAnsi="宋体" w:cs="宋体"/>
          <w:color w:val="000000"/>
        </w:rPr>
      </w:pPr>
      <w:r>
        <w:rPr>
          <w:rFonts w:hint="eastAsia" w:ascii="宋体" w:hAnsi="宋体" w:cs="宋体"/>
          <w:color w:val="000000"/>
        </w:rPr>
        <w:t xml:space="preserve">11.</w:t>
      </w:r>
      <w:r>
        <w:rPr>
          <w:rFonts w:hint="eastAsia" w:ascii="宋体" w:hAnsi="宋体" w:cs="宋体"/>
          <w:b/>
          <w:bCs/>
          <w:i/>
          <w:iCs/>
          <w:color w:val="000000"/>
          <w:u w:val="single"/>
        </w:rPr>
        <w:t xml:space="preserve">本项目采购文件中所有斜体下划线部分为实质性条款，如不满足，则为无效响应。</w:t>
      </w:r>
      <w:r/>
    </w:p>
    <w:p>
      <w:pPr>
        <w:ind w:firstLine="420"/>
        <w:spacing w:line="360" w:lineRule="auto"/>
        <w:rPr>
          <w:rFonts w:ascii="宋体" w:hAnsi="宋体" w:cs="宋体"/>
          <w:bCs/>
          <w:color w:val="000000"/>
          <w:szCs w:val="21"/>
        </w:rPr>
      </w:pPr>
      <w:r>
        <w:rPr>
          <w:rFonts w:hint="eastAsia" w:ascii="宋体" w:hAnsi="宋体" w:cs="宋体"/>
          <w:b/>
          <w:color w:val="000000"/>
          <w:szCs w:val="21"/>
        </w:rPr>
        <w:t xml:space="preserve">八、凡对本次采购提出询问，请按以下方式联系</w:t>
      </w:r>
      <w:bookmarkEnd w:id="42"/>
      <w:r/>
      <w:bookmarkEnd w:id="43"/>
      <w:r/>
      <w:bookmarkEnd w:id="44"/>
      <w:r/>
      <w:bookmarkEnd w:id="45"/>
      <w:r/>
      <w:r/>
    </w:p>
    <w:p>
      <w:pPr>
        <w:pStyle w:val="909"/>
        <w:ind w:firstLine="420"/>
        <w:spacing w:line="360" w:lineRule="auto"/>
        <w:rPr>
          <w:rFonts w:hAnsi="宋体" w:cs="宋体"/>
          <w:color w:val="000000"/>
          <w:sz w:val="21"/>
          <w:szCs w:val="21"/>
        </w:rPr>
      </w:pPr>
      <w:r/>
      <w:bookmarkStart w:id="46" w:name="_Toc35393637"/>
      <w:r/>
      <w:bookmarkStart w:id="47" w:name="_Toc28359019"/>
      <w:r/>
      <w:bookmarkStart w:id="48" w:name="_Toc28359096"/>
      <w:r/>
      <w:bookmarkStart w:id="49" w:name="_Toc35393806"/>
      <w:r>
        <w:rPr>
          <w:rFonts w:hint="eastAsia" w:hAnsi="宋体" w:cs="宋体"/>
          <w:color w:val="000000"/>
          <w:sz w:val="21"/>
          <w:szCs w:val="21"/>
        </w:rPr>
        <w:t xml:space="preserve">1.采购人信息</w:t>
      </w:r>
      <w:bookmarkEnd w:id="46"/>
      <w:r/>
      <w:bookmarkEnd w:id="47"/>
      <w:r/>
      <w:bookmarkEnd w:id="48"/>
      <w:r/>
      <w:bookmarkEnd w:id="49"/>
      <w:r/>
      <w:r/>
    </w:p>
    <w:p>
      <w:pPr>
        <w:pStyle w:val="909"/>
        <w:ind w:firstLine="420"/>
        <w:spacing w:line="360" w:lineRule="auto"/>
        <w:tabs>
          <w:tab w:val="left" w:pos="840" w:leader="none"/>
        </w:tabs>
        <w:rPr>
          <w:rFonts w:hAnsi="宋体" w:cs="宋体"/>
          <w:color w:val="000000"/>
          <w:sz w:val="21"/>
          <w:szCs w:val="21"/>
          <w:u w:val="single"/>
        </w:rPr>
      </w:pPr>
      <w:r>
        <w:rPr>
          <w:rFonts w:hint="eastAsia" w:hAnsi="宋体" w:cs="宋体"/>
          <w:color w:val="000000"/>
          <w:sz w:val="21"/>
          <w:szCs w:val="21"/>
        </w:rPr>
        <w:t xml:space="preserve">名    称：高邮市农业农村局</w:t>
      </w:r>
      <w:r/>
    </w:p>
    <w:p>
      <w:pPr>
        <w:pStyle w:val="909"/>
        <w:ind w:firstLine="420"/>
        <w:spacing w:line="360" w:lineRule="auto"/>
        <w:tabs>
          <w:tab w:val="left" w:pos="840" w:leader="none"/>
        </w:tabs>
        <w:rPr>
          <w:rFonts w:hAnsi="宋体" w:cs="宋体"/>
          <w:color w:val="000000"/>
          <w:sz w:val="21"/>
          <w:szCs w:val="21"/>
          <w:u w:val="single"/>
        </w:rPr>
      </w:pPr>
      <w:r>
        <w:rPr>
          <w:rFonts w:hint="eastAsia" w:hAnsi="宋体" w:cs="宋体"/>
          <w:color w:val="000000"/>
          <w:sz w:val="21"/>
          <w:szCs w:val="21"/>
        </w:rPr>
        <w:t xml:space="preserve">地    址：高邮市文游中路173号农林大厦</w:t>
      </w:r>
      <w:r/>
    </w:p>
    <w:p>
      <w:pPr>
        <w:pStyle w:val="909"/>
        <w:ind w:firstLine="420"/>
        <w:spacing w:line="360" w:lineRule="auto"/>
        <w:tabs>
          <w:tab w:val="left" w:pos="840" w:leader="none"/>
        </w:tabs>
        <w:rPr>
          <w:rFonts w:hAnsi="宋体" w:cs="宋体"/>
          <w:color w:val="000000"/>
          <w:sz w:val="21"/>
          <w:szCs w:val="21"/>
        </w:rPr>
      </w:pPr>
      <w:r>
        <w:rPr>
          <w:rFonts w:hint="eastAsia" w:hAnsi="宋体" w:cs="宋体"/>
          <w:color w:val="000000"/>
          <w:sz w:val="21"/>
          <w:szCs w:val="21"/>
        </w:rPr>
        <w:t xml:space="preserve">联 系 人：谢先生</w:t>
      </w:r>
      <w:r/>
    </w:p>
    <w:p>
      <w:pPr>
        <w:pStyle w:val="909"/>
        <w:ind w:firstLine="420"/>
        <w:spacing w:line="360" w:lineRule="auto"/>
        <w:tabs>
          <w:tab w:val="left" w:pos="840" w:leader="none"/>
        </w:tabs>
        <w:rPr>
          <w:rFonts w:hAnsi="宋体" w:cs="宋体"/>
          <w:color w:val="000000"/>
          <w:sz w:val="21"/>
          <w:szCs w:val="21"/>
        </w:rPr>
      </w:pPr>
      <w:r/>
      <w:bookmarkStart w:id="50" w:name="_Toc35393638"/>
      <w:r/>
      <w:bookmarkStart w:id="51" w:name="_Toc35393807"/>
      <w:r/>
      <w:bookmarkStart w:id="52" w:name="_Toc28359097"/>
      <w:r/>
      <w:bookmarkStart w:id="53" w:name="_Toc28359020"/>
      <w:r>
        <w:rPr>
          <w:rFonts w:hint="eastAsia" w:hAnsi="宋体" w:cs="宋体"/>
          <w:color w:val="000000"/>
          <w:sz w:val="21"/>
          <w:szCs w:val="21"/>
        </w:rPr>
        <w:t xml:space="preserve">联系电话：13773439196</w:t>
      </w:r>
      <w:r/>
    </w:p>
    <w:p>
      <w:pPr>
        <w:pStyle w:val="909"/>
        <w:ind w:firstLine="420"/>
        <w:spacing w:line="360" w:lineRule="auto"/>
        <w:rPr>
          <w:rFonts w:hAnsi="宋体" w:cs="宋体"/>
          <w:color w:val="000000"/>
          <w:sz w:val="21"/>
          <w:szCs w:val="21"/>
        </w:rPr>
      </w:pPr>
      <w:r>
        <w:rPr>
          <w:rFonts w:hint="eastAsia" w:hAnsi="宋体" w:cs="宋体"/>
          <w:color w:val="000000"/>
          <w:sz w:val="21"/>
          <w:szCs w:val="21"/>
        </w:rPr>
        <w:t xml:space="preserve">2.采购代理机构信息</w:t>
      </w:r>
      <w:bookmarkEnd w:id="50"/>
      <w:r/>
      <w:bookmarkEnd w:id="51"/>
      <w:r/>
      <w:bookmarkEnd w:id="52"/>
      <w:r/>
      <w:bookmarkEnd w:id="53"/>
      <w:r/>
      <w:r/>
    </w:p>
    <w:p>
      <w:pPr>
        <w:pStyle w:val="909"/>
        <w:ind w:firstLine="420"/>
        <w:spacing w:line="360" w:lineRule="auto"/>
        <w:tabs>
          <w:tab w:val="left" w:pos="840" w:leader="none"/>
        </w:tabs>
        <w:rPr>
          <w:rFonts w:hAnsi="宋体" w:cs="宋体"/>
          <w:color w:val="000000"/>
          <w:sz w:val="21"/>
          <w:szCs w:val="21"/>
        </w:rPr>
      </w:pPr>
      <w:r>
        <w:rPr>
          <w:rFonts w:hint="eastAsia" w:hAnsi="宋体" w:cs="宋体"/>
          <w:color w:val="000000"/>
          <w:sz w:val="21"/>
          <w:szCs w:val="21"/>
        </w:rPr>
        <w:t xml:space="preserve">名    称：扬州市科达工程咨询有限公司</w:t>
      </w:r>
      <w:r/>
    </w:p>
    <w:p>
      <w:pPr>
        <w:pStyle w:val="909"/>
        <w:ind w:firstLine="420"/>
        <w:spacing w:line="360" w:lineRule="auto"/>
        <w:tabs>
          <w:tab w:val="left" w:pos="840" w:leader="none"/>
        </w:tabs>
        <w:rPr>
          <w:rFonts w:hAnsi="宋体" w:cs="宋体"/>
          <w:color w:val="000000"/>
          <w:sz w:val="21"/>
          <w:szCs w:val="21"/>
        </w:rPr>
      </w:pPr>
      <w:r>
        <w:rPr>
          <w:rFonts w:hint="eastAsia" w:hAnsi="宋体" w:cs="宋体"/>
          <w:color w:val="000000"/>
          <w:sz w:val="21"/>
          <w:szCs w:val="21"/>
        </w:rPr>
        <w:t xml:space="preserve">地    址：高邮市屏淮路与翰林路交叉口</w:t>
      </w:r>
      <w:r/>
    </w:p>
    <w:p>
      <w:pPr>
        <w:pStyle w:val="909"/>
        <w:ind w:firstLine="420"/>
        <w:spacing w:line="360" w:lineRule="auto"/>
        <w:tabs>
          <w:tab w:val="left" w:pos="840" w:leader="none"/>
        </w:tabs>
        <w:rPr>
          <w:rFonts w:hAnsi="宋体" w:cs="宋体"/>
          <w:color w:val="000000"/>
          <w:sz w:val="21"/>
          <w:szCs w:val="21"/>
          <w:u w:val="single"/>
        </w:rPr>
      </w:pPr>
      <w:r>
        <w:rPr>
          <w:rFonts w:hint="eastAsia" w:hAnsi="宋体" w:cs="宋体"/>
          <w:color w:val="000000"/>
          <w:sz w:val="21"/>
          <w:szCs w:val="21"/>
        </w:rPr>
        <w:t xml:space="preserve">联 系 人：华工</w:t>
      </w:r>
      <w:r/>
    </w:p>
    <w:p>
      <w:pPr>
        <w:pStyle w:val="909"/>
        <w:ind w:firstLine="420"/>
        <w:spacing w:line="360" w:lineRule="auto"/>
        <w:tabs>
          <w:tab w:val="left" w:pos="840" w:leader="none"/>
        </w:tabs>
        <w:rPr>
          <w:rFonts w:hAnsi="宋体" w:cs="宋体"/>
          <w:color w:val="000000"/>
          <w:sz w:val="21"/>
          <w:szCs w:val="21"/>
        </w:rPr>
      </w:pPr>
      <w:r>
        <w:rPr>
          <w:rFonts w:hint="eastAsia" w:hAnsi="宋体" w:cs="宋体"/>
          <w:color w:val="000000"/>
          <w:sz w:val="21"/>
          <w:szCs w:val="21"/>
        </w:rPr>
        <w:t xml:space="preserve">联系电话：15052573436</w:t>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spacing w:line="360" w:lineRule="auto"/>
        <w:rPr>
          <w:rFonts w:ascii="宋体" w:hAnsi="宋体" w:cs="宋体"/>
          <w:b/>
          <w:color w:val="000000"/>
          <w:sz w:val="36"/>
          <w:szCs w:val="36"/>
        </w:rPr>
      </w:pPr>
      <w:r>
        <w:rPr>
          <w:rFonts w:hint="eastAsia" w:ascii="宋体" w:hAnsi="宋体" w:cs="宋体"/>
          <w:b/>
          <w:color w:val="000000"/>
          <w:sz w:val="36"/>
          <w:szCs w:val="36"/>
        </w:rPr>
        <w:br w:type="page" w:clear="all"/>
      </w:r>
      <w:r/>
    </w:p>
    <w:p>
      <w:pPr>
        <w:jc w:val="center"/>
        <w:spacing w:line="360" w:lineRule="auto"/>
        <w:rPr>
          <w:rFonts w:ascii="宋体" w:hAnsi="宋体" w:cs="宋体"/>
          <w:b/>
          <w:bCs/>
          <w:color w:val="000000"/>
          <w:sz w:val="36"/>
          <w:szCs w:val="36"/>
        </w:rPr>
      </w:pPr>
      <w:r>
        <w:rPr>
          <w:rFonts w:hint="eastAsia" w:ascii="宋体" w:hAnsi="宋体" w:cs="宋体"/>
          <w:b/>
          <w:color w:val="000000"/>
          <w:sz w:val="36"/>
          <w:szCs w:val="36"/>
        </w:rPr>
        <w:t xml:space="preserve">二．供应商须知</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1、采购方式</w:t>
      </w:r>
      <w:r/>
    </w:p>
    <w:p>
      <w:pPr>
        <w:ind w:firstLine="420"/>
        <w:spacing w:line="360" w:lineRule="auto"/>
        <w:rPr>
          <w:rFonts w:ascii="宋体" w:hAnsi="宋体" w:cs="宋体"/>
          <w:color w:val="000000"/>
          <w:szCs w:val="21"/>
        </w:rPr>
      </w:pPr>
      <w:r>
        <w:rPr>
          <w:rFonts w:hint="eastAsia" w:ascii="宋体" w:hAnsi="宋体" w:cs="宋体"/>
          <w:color w:val="000000"/>
        </w:rPr>
        <w:t xml:space="preserve">1.1 本次采购采取询价方式，本采购文件仅适用于公告中所述项目。</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2、供应商</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2.1 参与采购的供应商以下简称“供应商”，是指参与询价并符合采购文件规定资格条件的法人、其他组织或者自然人。</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2.2合格的供应商</w:t>
      </w:r>
      <w:r/>
    </w:p>
    <w:p>
      <w:pPr>
        <w:ind w:firstLine="420"/>
        <w:spacing w:line="360" w:lineRule="auto"/>
        <w:rPr>
          <w:rFonts w:ascii="宋体" w:hAnsi="宋体" w:cs="宋体"/>
          <w:color w:val="000000"/>
          <w:szCs w:val="21"/>
        </w:rPr>
      </w:pPr>
      <w:r>
        <w:rPr>
          <w:rFonts w:hint="eastAsia" w:ascii="宋体" w:hAnsi="宋体" w:cs="宋体"/>
          <w:color w:val="000000"/>
        </w:rPr>
        <w:t xml:space="preserve">2.2.1 满足询价采购公告中供应商的资格条件要求的规定。</w:t>
      </w:r>
      <w:r/>
    </w:p>
    <w:p>
      <w:pPr>
        <w:ind w:firstLine="420"/>
        <w:spacing w:line="360" w:lineRule="auto"/>
        <w:rPr>
          <w:rFonts w:ascii="宋体" w:hAnsi="宋体" w:cs="宋体"/>
          <w:color w:val="000000"/>
        </w:rPr>
      </w:pPr>
      <w:r>
        <w:rPr>
          <w:rFonts w:hint="eastAsia" w:ascii="宋体" w:hAnsi="宋体" w:cs="宋体"/>
          <w:color w:val="000000"/>
        </w:rPr>
        <w:t xml:space="preserve">2.2.2 满足本文件实质性条款的规定。</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3、适用法律</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3.1 本次采购及由此产生的合同受中华人民共和国有关的法律法规制约和保护。</w:t>
      </w:r>
      <w:r/>
    </w:p>
    <w:p>
      <w:pPr>
        <w:ind w:firstLine="420"/>
        <w:spacing w:line="360" w:lineRule="auto"/>
        <w:rPr>
          <w:rFonts w:ascii="宋体" w:hAnsi="宋体" w:cs="宋体"/>
          <w:b/>
          <w:bCs/>
          <w:color w:val="000000"/>
          <w:szCs w:val="21"/>
        </w:rPr>
      </w:pPr>
      <w:r>
        <w:rPr>
          <w:rFonts w:hint="eastAsia" w:ascii="宋体" w:hAnsi="宋体" w:cs="宋体"/>
          <w:b/>
          <w:bCs/>
          <w:color w:val="000000"/>
        </w:rPr>
        <w:t xml:space="preserve">4、参与询价费用</w:t>
      </w:r>
      <w:r/>
    </w:p>
    <w:p>
      <w:pPr>
        <w:ind w:firstLine="420"/>
        <w:spacing w:line="360" w:lineRule="auto"/>
        <w:rPr>
          <w:rFonts w:ascii="宋体" w:hAnsi="宋体" w:cs="宋体"/>
          <w:color w:val="000000"/>
        </w:rPr>
      </w:pPr>
      <w:r>
        <w:rPr>
          <w:rFonts w:hint="eastAsia" w:ascii="宋体" w:hAnsi="宋体" w:cs="宋体"/>
          <w:color w:val="000000"/>
        </w:rPr>
        <w:t xml:space="preserve">4.1 供应商应自行承担所有与参与询价有关的费用，无论询价过程中的做法和结果如何，（代理公司）(以下简称代理机构)在任何情况下均无义务和责任承担这些费用。</w:t>
      </w:r>
      <w:r/>
    </w:p>
    <w:p>
      <w:pPr>
        <w:ind w:firstLine="420"/>
        <w:spacing w:line="360" w:lineRule="auto"/>
        <w:rPr>
          <w:rFonts w:ascii="宋体" w:hAnsi="宋体" w:cs="宋体"/>
          <w:color w:val="000000"/>
        </w:rPr>
      </w:pPr>
      <w:r>
        <w:rPr>
          <w:rFonts w:hint="eastAsia" w:ascii="宋体" w:hAnsi="宋体" w:cs="宋体"/>
          <w:color w:val="000000"/>
        </w:rPr>
        <w:t xml:space="preserve">4.2本次采购由成交单位在领取中标通知书前按照计价格【2002】1980号文货物类的标准一次性代为支付给招标代理机构代理服务费。 </w:t>
      </w:r>
      <w:r/>
    </w:p>
    <w:p>
      <w:pPr>
        <w:ind w:firstLine="420"/>
        <w:spacing w:line="360" w:lineRule="auto"/>
        <w:rPr>
          <w:rFonts w:ascii="宋体" w:hAnsi="宋体" w:cs="宋体"/>
          <w:color w:val="000000"/>
        </w:rPr>
      </w:pPr>
      <w:r>
        <w:rPr>
          <w:rFonts w:hint="eastAsia" w:ascii="宋体" w:hAnsi="宋体" w:cs="宋体"/>
          <w:color w:val="000000"/>
        </w:rPr>
        <w:t xml:space="preserve">（1）代理服务费以人民币支付； </w:t>
      </w:r>
      <w:r/>
    </w:p>
    <w:p>
      <w:pPr>
        <w:ind w:firstLine="420"/>
        <w:spacing w:line="360" w:lineRule="auto"/>
        <w:rPr>
          <w:rFonts w:ascii="宋体" w:hAnsi="宋体" w:cs="宋体"/>
          <w:color w:val="000000"/>
        </w:rPr>
      </w:pPr>
      <w:r>
        <w:rPr>
          <w:rFonts w:hint="eastAsia" w:ascii="宋体" w:hAnsi="宋体" w:cs="宋体"/>
          <w:color w:val="000000"/>
        </w:rPr>
        <w:t xml:space="preserve">（2）代理服务费一次性以电汇、转账等非现金形式支付； </w:t>
      </w:r>
      <w:r/>
    </w:p>
    <w:p>
      <w:pPr>
        <w:ind w:firstLine="420"/>
        <w:spacing w:line="360" w:lineRule="auto"/>
        <w:rPr>
          <w:rFonts w:ascii="宋体" w:hAnsi="宋体" w:cs="宋体"/>
          <w:color w:val="000000"/>
        </w:rPr>
      </w:pPr>
      <w:r>
        <w:rPr>
          <w:rFonts w:hint="eastAsia" w:ascii="宋体" w:hAnsi="宋体" w:cs="宋体"/>
          <w:color w:val="000000"/>
        </w:rPr>
        <w:t xml:space="preserve">（3）招标代理服务费不在报价中单列，包含在总价中，由成交单位支付给代理机构。 </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4.3专家评审费按扬财购【2020】40号文《关于进一步规范扬州市政府采购专家评审费标准的通知》执行。 </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5、询价采购文件的约束力</w:t>
      </w:r>
      <w:r/>
    </w:p>
    <w:p>
      <w:pPr>
        <w:ind w:firstLine="420"/>
        <w:spacing w:line="360" w:lineRule="auto"/>
        <w:rPr>
          <w:rFonts w:ascii="宋体" w:hAnsi="宋体" w:cs="宋体"/>
          <w:color w:val="000000"/>
          <w:szCs w:val="21"/>
        </w:rPr>
      </w:pPr>
      <w:r>
        <w:rPr>
          <w:rFonts w:hint="eastAsia" w:ascii="宋体" w:hAnsi="宋体" w:cs="宋体"/>
          <w:color w:val="000000"/>
        </w:rPr>
        <w:t xml:space="preserve">5.1 供应商一旦参与本项目采购活动，即被认为接受了本询价采购文件的规定和约束。</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6、询价采购文件构成</w:t>
      </w:r>
      <w:r/>
    </w:p>
    <w:p>
      <w:pPr>
        <w:ind w:firstLine="420"/>
        <w:spacing w:line="360" w:lineRule="auto"/>
        <w:rPr>
          <w:rFonts w:ascii="宋体" w:hAnsi="宋体" w:cs="宋体"/>
          <w:color w:val="000000"/>
          <w:szCs w:val="21"/>
        </w:rPr>
      </w:pPr>
      <w:r>
        <w:rPr>
          <w:rFonts w:hint="eastAsia" w:ascii="宋体" w:hAnsi="宋体" w:cs="宋体"/>
          <w:color w:val="000000"/>
        </w:rPr>
        <w:t xml:space="preserve">6.1 询价采购文件有以下部分组成：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（1）询价采购公告</w:t>
      </w:r>
      <w:r/>
    </w:p>
    <w:p>
      <w:pPr>
        <w:ind w:firstLine="420"/>
        <w:spacing w:line="360" w:lineRule="auto"/>
        <w:rPr>
          <w:rFonts w:ascii="宋体" w:hAnsi="宋体" w:cs="宋体"/>
          <w:color w:val="000000"/>
        </w:rPr>
      </w:pPr>
      <w:r>
        <w:rPr>
          <w:rFonts w:hint="eastAsia" w:ascii="宋体" w:hAnsi="宋体" w:cs="宋体"/>
          <w:color w:val="000000"/>
        </w:rPr>
        <w:t xml:space="preserve">（2）供应商须知</w:t>
      </w:r>
      <w:r>
        <w:rPr>
          <w:rFonts w:hint="eastAsia" w:ascii="宋体" w:hAnsi="宋体" w:cs="宋体"/>
          <w:color w:val="000000"/>
        </w:rPr>
        <w:tab/>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（5）询价响应文件格式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请仔细检查询价采购文件是否齐全，如有缺漏请立即与代理机构联系解决。</w:t>
      </w:r>
      <w:r/>
    </w:p>
    <w:p>
      <w:pPr>
        <w:ind w:firstLine="420"/>
        <w:spacing w:line="360" w:lineRule="auto"/>
        <w:rPr>
          <w:rFonts w:ascii="宋体" w:hAnsi="宋体" w:cs="宋体"/>
          <w:color w:val="000000"/>
        </w:rPr>
      </w:pPr>
      <w:r>
        <w:rPr>
          <w:rFonts w:hint="eastAsia" w:ascii="宋体" w:hAnsi="宋体" w:cs="宋体"/>
          <w:color w:val="000000"/>
        </w:rPr>
        <w:t xml:space="preserve">6.2 采购的最小单位是包。采购服务（货物）数量及技术要求中未分包的，供应商对要求提供的服务（货物）不得部分响应；采购服务（货物）数量及技术要求中已经分包的，应当以包为单位响应。</w:t>
      </w:r>
      <w:r/>
    </w:p>
    <w:p>
      <w:pPr>
        <w:ind w:firstLine="420"/>
        <w:spacing w:line="360" w:lineRule="auto"/>
        <w:rPr>
          <w:rFonts w:ascii="宋体" w:hAnsi="宋体" w:cs="宋体"/>
          <w:color w:val="000000"/>
        </w:rPr>
      </w:pPr>
      <w:r>
        <w:rPr>
          <w:rFonts w:hint="eastAsia" w:ascii="宋体" w:hAnsi="宋体" w:cs="宋体"/>
          <w:color w:val="000000"/>
        </w:rPr>
        <w:t xml:space="preserve">6.3 询价采购文件如果要求供应商提交备选响应方案的，供应商可以提交备选方案；否则，备选方案将被拒绝。</w:t>
      </w:r>
      <w:r/>
    </w:p>
    <w:p>
      <w:pPr>
        <w:ind w:firstLine="420"/>
        <w:spacing w:line="360" w:lineRule="auto"/>
        <w:rPr>
          <w:rFonts w:ascii="宋体" w:hAnsi="宋体" w:cs="宋体"/>
          <w:color w:val="000000"/>
        </w:rPr>
      </w:pPr>
      <w:r>
        <w:rPr>
          <w:rFonts w:hint="eastAsia" w:ascii="宋体" w:hAnsi="宋体" w:cs="宋体"/>
          <w:color w:val="000000"/>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7</w:t>
      </w:r>
      <w:r>
        <w:rPr>
          <w:rFonts w:hint="eastAsia" w:ascii="宋体" w:hAnsi="宋体" w:cs="宋体"/>
          <w:b w:val="0"/>
          <w:bCs w:val="0"/>
          <w:color w:val="000000"/>
          <w:sz w:val="21"/>
          <w:szCs w:val="21"/>
        </w:rPr>
        <w:t xml:space="preserve">、</w:t>
      </w:r>
      <w:r>
        <w:rPr>
          <w:rFonts w:hint="eastAsia" w:ascii="宋体" w:hAnsi="宋体" w:cs="宋体"/>
          <w:color w:val="000000"/>
          <w:sz w:val="21"/>
          <w:szCs w:val="21"/>
        </w:rPr>
        <w:t xml:space="preserve">询价采购文件的澄清和修改</w:t>
      </w:r>
      <w:r/>
    </w:p>
    <w:p>
      <w:pPr>
        <w:ind w:firstLine="420"/>
        <w:spacing w:line="360" w:lineRule="auto"/>
        <w:rPr>
          <w:rFonts w:ascii="宋体" w:hAnsi="宋体" w:cs="宋体"/>
          <w:color w:val="000000"/>
        </w:rPr>
      </w:pPr>
      <w:r>
        <w:rPr>
          <w:rFonts w:hint="eastAsia" w:ascii="宋体" w:hAnsi="宋体" w:cs="宋体"/>
          <w:color w:val="000000"/>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cs="宋体"/>
          <w:color w:val="000000"/>
        </w:rPr>
      </w:pPr>
      <w:r>
        <w:rPr>
          <w:rFonts w:hint="eastAsia" w:ascii="宋体" w:hAnsi="宋体" w:cs="宋体"/>
          <w:color w:val="000000"/>
        </w:rPr>
        <w:t xml:space="preserve">7.2询价采购文件的澄清或修改将在“扬州市政府采购网”、“江苏省政府采购网”公布。</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8、询价采购文件的语言、度量衡单位、货币</w:t>
      </w:r>
      <w:r/>
    </w:p>
    <w:p>
      <w:pPr>
        <w:ind w:firstLine="420"/>
        <w:spacing w:line="360" w:lineRule="auto"/>
        <w:rPr>
          <w:rFonts w:ascii="宋体" w:hAnsi="宋体" w:cs="宋体"/>
          <w:color w:val="000000"/>
          <w:szCs w:val="21"/>
        </w:rPr>
      </w:pPr>
      <w:r>
        <w:rPr>
          <w:rFonts w:hint="eastAsia" w:ascii="宋体" w:hAnsi="宋体" w:cs="宋体"/>
          <w:color w:val="000000"/>
        </w:rPr>
        <w:t xml:space="preserve">8.1供应商提交的响应文件以及供应商与代理机构就有关询价的所有来往通知、函件和文件均应使用简体中文。</w:t>
      </w:r>
      <w:r/>
    </w:p>
    <w:p>
      <w:pPr>
        <w:ind w:firstLine="420"/>
        <w:spacing w:line="360" w:lineRule="auto"/>
        <w:rPr>
          <w:rFonts w:ascii="宋体" w:hAnsi="宋体" w:cs="宋体"/>
          <w:color w:val="000000"/>
        </w:rPr>
      </w:pPr>
      <w:r>
        <w:rPr>
          <w:rFonts w:hint="eastAsia" w:ascii="宋体" w:hAnsi="宋体" w:cs="宋体"/>
          <w:color w:val="000000"/>
        </w:rPr>
        <w:t xml:space="preserve">8.2 除技术性能另有规定外，询价采购文件所使用的度量衡单位，均须采用国家法定计量单位。</w:t>
      </w:r>
      <w:r/>
    </w:p>
    <w:p>
      <w:pPr>
        <w:ind w:firstLine="420"/>
        <w:spacing w:line="360" w:lineRule="auto"/>
        <w:rPr>
          <w:rFonts w:ascii="宋体" w:hAnsi="宋体" w:cs="宋体"/>
          <w:color w:val="000000"/>
        </w:rPr>
      </w:pPr>
      <w:r>
        <w:rPr>
          <w:rFonts w:hint="eastAsia" w:ascii="宋体" w:hAnsi="宋体" w:cs="宋体"/>
          <w:color w:val="000000"/>
        </w:rPr>
        <w:t xml:space="preserve">8.3供应商应使用人民币报价。</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9、询价响应文件构成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9.1询价响应文件由以下部分组成：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（1）资格审查响应对照表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（2）符合性审查响应对照表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（3）非实质性响应对照表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（4）报价表 </w:t>
      </w:r>
      <w:r/>
    </w:p>
    <w:p>
      <w:pPr>
        <w:pStyle w:val="922"/>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（5）产品配置与分项报价表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（6）技术参数响应表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（7）商务条款响应表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（8）其他（供应商认为有必要提供的声明和文件，如有自拟并自行添加）</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9.2 供应商应当根据询价采购文件要求编制响应文件，响应文件应对询价采购文件提出的要求和条件作出响应，并在相应的响应文件中逐条标明满足与否。</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10、证明供应商资格及符合询价采购文件规定的文件</w:t>
      </w:r>
      <w:r/>
    </w:p>
    <w:p>
      <w:pPr>
        <w:ind w:firstLine="420"/>
        <w:spacing w:line="360" w:lineRule="auto"/>
        <w:rPr>
          <w:rFonts w:ascii="宋体" w:hAnsi="宋体" w:cs="宋体"/>
          <w:color w:val="000000"/>
          <w:szCs w:val="21"/>
        </w:rPr>
      </w:pPr>
      <w:r>
        <w:rPr>
          <w:rFonts w:hint="eastAsia" w:ascii="宋体" w:hAnsi="宋体" w:cs="宋体"/>
          <w:color w:val="000000"/>
        </w:rPr>
        <w:t xml:space="preserve">10.1供应商应按要求提交资格证明文件及符合询价采购文件规定的文件。</w:t>
      </w:r>
      <w:r/>
    </w:p>
    <w:p>
      <w:pPr>
        <w:ind w:firstLine="420"/>
        <w:spacing w:line="360" w:lineRule="auto"/>
        <w:rPr>
          <w:rFonts w:ascii="宋体" w:hAnsi="宋体" w:cs="宋体"/>
          <w:color w:val="000000"/>
        </w:rPr>
      </w:pPr>
      <w:r>
        <w:rPr>
          <w:rFonts w:hint="eastAsia" w:ascii="宋体" w:hAnsi="宋体" w:cs="宋体"/>
          <w:color w:val="000000"/>
        </w:rPr>
        <w:t xml:space="preserve">10.2供应商应提交证明其有资格参与询价和成交后有能力独立履行合同的文件。</w:t>
      </w:r>
      <w:r/>
    </w:p>
    <w:p>
      <w:pPr>
        <w:ind w:firstLine="420"/>
        <w:spacing w:line="360" w:lineRule="auto"/>
        <w:rPr>
          <w:rFonts w:ascii="宋体" w:hAnsi="宋体" w:cs="宋体"/>
          <w:color w:val="000000"/>
        </w:rPr>
      </w:pPr>
      <w:r>
        <w:rPr>
          <w:rFonts w:hint="eastAsia" w:ascii="宋体" w:hAnsi="宋体" w:cs="宋体"/>
          <w:color w:val="000000"/>
        </w:rPr>
        <w:t xml:space="preserve">10.3供应商除必须具有履行合同所需提供的产品或服务的能力外，还必须具备相应的财务、技术方面的能力。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10.4供应商应提交根据合同要求提供的证明服务质量合格以及符合询价采购文件规定的证明文件。</w:t>
      </w:r>
      <w:r/>
    </w:p>
    <w:p>
      <w:pPr>
        <w:ind w:firstLine="420"/>
        <w:spacing w:line="360" w:lineRule="auto"/>
        <w:rPr>
          <w:rFonts w:ascii="宋体" w:hAnsi="宋体" w:cs="宋体"/>
          <w:color w:val="000000"/>
        </w:rPr>
      </w:pPr>
      <w:r>
        <w:rPr>
          <w:rFonts w:hint="eastAsia" w:ascii="宋体" w:hAnsi="宋体" w:cs="宋体"/>
          <w:color w:val="000000"/>
        </w:rPr>
        <w:t xml:space="preserve">10.5证明供应商所提供服务与询价采购文件的要求相一致的文件可以是手册、图纸、文字资料和数据。</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11、报价表</w:t>
      </w:r>
      <w:r/>
    </w:p>
    <w:p>
      <w:pPr>
        <w:ind w:firstLine="420"/>
        <w:spacing w:line="360" w:lineRule="auto"/>
        <w:rPr>
          <w:rFonts w:ascii="宋体" w:hAnsi="宋体" w:cs="宋体"/>
          <w:color w:val="000000"/>
        </w:rPr>
      </w:pPr>
      <w:r>
        <w:rPr>
          <w:rFonts w:hint="eastAsia" w:ascii="宋体" w:hAnsi="宋体" w:cs="宋体"/>
          <w:color w:val="000000"/>
        </w:rPr>
        <w:t xml:space="preserve">11.1 参与询价采购活动的供应商，应当按照询价采购文件的规定一次报出不得更改的价格。</w:t>
      </w:r>
      <w:r/>
    </w:p>
    <w:p>
      <w:pPr>
        <w:ind w:firstLine="420"/>
        <w:spacing w:line="360" w:lineRule="auto"/>
        <w:rPr>
          <w:rFonts w:ascii="宋体" w:hAnsi="宋体" w:cs="宋体"/>
          <w:color w:val="000000"/>
          <w:szCs w:val="21"/>
        </w:rPr>
      </w:pPr>
      <w:r>
        <w:rPr>
          <w:rFonts w:hint="eastAsia" w:ascii="宋体" w:hAnsi="宋体" w:cs="宋体"/>
          <w:color w:val="000000"/>
        </w:rPr>
        <w:t xml:space="preserve">11.2供应商应按照询价采购文件规定格式填报询价响应报价表，每项货物只允许有一个报价，任何有选择的报价将不予接受。</w:t>
      </w:r>
      <w:r/>
    </w:p>
    <w:p>
      <w:pPr>
        <w:ind w:firstLine="420"/>
        <w:spacing w:line="360" w:lineRule="auto"/>
        <w:rPr>
          <w:rFonts w:ascii="宋体" w:hAnsi="宋体" w:cs="宋体"/>
          <w:color w:val="000000"/>
        </w:rPr>
      </w:pPr>
      <w:r>
        <w:rPr>
          <w:rFonts w:hint="eastAsia" w:ascii="宋体" w:hAnsi="宋体" w:cs="宋体"/>
          <w:color w:val="000000"/>
        </w:rPr>
        <w:t xml:space="preserve">11.3 标的物</w:t>
      </w:r>
      <w:r/>
    </w:p>
    <w:p>
      <w:pPr>
        <w:ind w:firstLine="420"/>
        <w:spacing w:line="360" w:lineRule="auto"/>
        <w:rPr>
          <w:rFonts w:ascii="宋体" w:hAnsi="宋体" w:cs="宋体"/>
          <w:color w:val="000000"/>
        </w:rPr>
      </w:pPr>
      <w:r>
        <w:rPr>
          <w:rFonts w:hint="eastAsia" w:ascii="宋体" w:hAnsi="宋体" w:cs="宋体"/>
          <w:color w:val="000000"/>
        </w:rPr>
        <w:t xml:space="preserve">详见项目需求。</w:t>
      </w:r>
      <w:r/>
    </w:p>
    <w:p>
      <w:pPr>
        <w:ind w:firstLine="420"/>
        <w:spacing w:line="360" w:lineRule="auto"/>
        <w:rPr>
          <w:rFonts w:ascii="宋体" w:hAnsi="宋体" w:cs="宋体"/>
          <w:color w:val="000000"/>
        </w:rPr>
      </w:pPr>
      <w:r>
        <w:rPr>
          <w:rFonts w:hint="eastAsia" w:ascii="宋体" w:hAnsi="宋体" w:cs="宋体"/>
          <w:color w:val="000000"/>
        </w:rPr>
        <w:t xml:space="preserve">11.4其它费用处理</w:t>
      </w:r>
      <w:r/>
    </w:p>
    <w:p>
      <w:pPr>
        <w:ind w:firstLine="420"/>
        <w:spacing w:line="360" w:lineRule="auto"/>
        <w:rPr>
          <w:rFonts w:ascii="宋体" w:hAnsi="宋体" w:cs="宋体"/>
          <w:color w:val="000000"/>
        </w:rPr>
      </w:pPr>
      <w:r>
        <w:rPr>
          <w:rFonts w:hint="eastAsia" w:ascii="宋体" w:hAnsi="宋体" w:cs="宋体"/>
          <w:color w:val="000000"/>
        </w:rPr>
        <w:t xml:space="preserve">询价采购文件未列明，而供应商认为必需的费用也需列入报价。</w:t>
      </w:r>
      <w:r/>
    </w:p>
    <w:p>
      <w:pPr>
        <w:ind w:firstLine="420"/>
        <w:spacing w:line="360" w:lineRule="auto"/>
        <w:rPr>
          <w:rFonts w:ascii="宋体" w:hAnsi="宋体" w:cs="宋体"/>
          <w:b/>
          <w:bCs/>
          <w:color w:val="000000"/>
        </w:rPr>
      </w:pPr>
      <w:r>
        <w:rPr>
          <w:rFonts w:hint="eastAsia" w:ascii="宋体" w:hAnsi="宋体" w:cs="宋体"/>
          <w:b/>
          <w:bCs/>
          <w:color w:val="000000"/>
        </w:rPr>
        <w:t xml:space="preserve">12、技术参数响应表、商务条款响应表</w:t>
      </w:r>
      <w:r/>
    </w:p>
    <w:p>
      <w:pPr>
        <w:ind w:firstLine="420"/>
        <w:spacing w:line="360" w:lineRule="auto"/>
        <w:rPr>
          <w:rFonts w:ascii="宋体" w:hAnsi="宋体" w:cs="宋体"/>
          <w:color w:val="000000"/>
        </w:rPr>
      </w:pPr>
      <w:r>
        <w:rPr>
          <w:rFonts w:hint="eastAsia" w:ascii="宋体" w:hAnsi="宋体" w:cs="宋体"/>
          <w:color w:val="000000"/>
        </w:rPr>
        <w:t xml:space="preserve">12.1 对询价采购文件中的技术与商务条款要求逐项作出响应；</w:t>
      </w:r>
      <w:r/>
    </w:p>
    <w:p>
      <w:pPr>
        <w:ind w:firstLine="420"/>
        <w:spacing w:line="360" w:lineRule="auto"/>
        <w:rPr>
          <w:rFonts w:ascii="宋体" w:hAnsi="宋体" w:cs="宋体"/>
          <w:color w:val="000000"/>
        </w:rPr>
      </w:pPr>
      <w:r>
        <w:rPr>
          <w:rFonts w:hint="eastAsia" w:ascii="宋体" w:hAnsi="宋体" w:cs="宋体"/>
          <w:color w:val="000000"/>
        </w:rPr>
        <w:t xml:space="preserve">12.2 提供参与本项目类似案例简介；</w:t>
      </w:r>
      <w:r/>
    </w:p>
    <w:p>
      <w:pPr>
        <w:ind w:firstLine="420"/>
        <w:spacing w:line="360" w:lineRule="auto"/>
        <w:rPr>
          <w:rFonts w:ascii="宋体" w:hAnsi="宋体" w:cs="宋体"/>
          <w:color w:val="000000"/>
        </w:rPr>
      </w:pPr>
      <w:r>
        <w:rPr>
          <w:rFonts w:hint="eastAsia" w:ascii="宋体" w:hAnsi="宋体" w:cs="宋体"/>
          <w:color w:val="000000"/>
        </w:rPr>
        <w:t xml:space="preserve">12.3 供应商认为需要的其他技术文件或说明。</w:t>
      </w:r>
      <w:r/>
    </w:p>
    <w:p>
      <w:pPr>
        <w:ind w:firstLine="420"/>
        <w:spacing w:line="360" w:lineRule="auto"/>
        <w:rPr>
          <w:rFonts w:ascii="宋体" w:hAnsi="宋体" w:cs="宋体"/>
          <w:b/>
          <w:bCs/>
          <w:color w:val="000000"/>
        </w:rPr>
      </w:pPr>
      <w:r>
        <w:rPr>
          <w:rFonts w:hint="eastAsia" w:ascii="宋体" w:hAnsi="宋体" w:cs="宋体"/>
          <w:b/>
          <w:bCs/>
          <w:color w:val="000000"/>
        </w:rPr>
        <w:t xml:space="preserve">13、伴随服务及售后服务</w:t>
      </w:r>
      <w:r/>
    </w:p>
    <w:p>
      <w:pPr>
        <w:ind w:firstLine="420"/>
        <w:spacing w:line="360" w:lineRule="auto"/>
        <w:rPr>
          <w:rFonts w:ascii="宋体" w:hAnsi="宋体" w:cs="宋体"/>
          <w:color w:val="000000"/>
        </w:rPr>
      </w:pPr>
      <w:r>
        <w:rPr>
          <w:rFonts w:hint="eastAsia" w:ascii="宋体" w:hAnsi="宋体" w:cs="宋体"/>
          <w:color w:val="000000"/>
        </w:rPr>
        <w:t xml:space="preserve">13.1供应商的伴随服务承诺应按不低于询价采购文件中商务要求的标准。</w:t>
      </w:r>
      <w:r/>
    </w:p>
    <w:p>
      <w:pPr>
        <w:ind w:firstLine="420"/>
        <w:spacing w:line="360" w:lineRule="auto"/>
        <w:rPr>
          <w:rFonts w:ascii="宋体" w:hAnsi="宋体" w:cs="宋体"/>
          <w:color w:val="000000"/>
        </w:rPr>
      </w:pPr>
      <w:r>
        <w:rPr>
          <w:rFonts w:hint="eastAsia" w:ascii="宋体" w:hAnsi="宋体" w:cs="宋体"/>
          <w:color w:val="000000"/>
        </w:rPr>
        <w:t xml:space="preserve">13.2提供供应商有关售后服务的管理制度、售后服务机构的分布情况、售后服务人员的数量、素质、技术水平及售后服务的反应能力。</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14、询价响应函</w:t>
      </w:r>
      <w:r/>
    </w:p>
    <w:p>
      <w:pPr>
        <w:ind w:firstLine="420"/>
        <w:spacing w:line="360" w:lineRule="auto"/>
        <w:rPr>
          <w:rFonts w:ascii="宋体" w:hAnsi="宋体" w:cs="宋体"/>
          <w:color w:val="000000"/>
          <w:szCs w:val="21"/>
        </w:rPr>
      </w:pPr>
      <w:r>
        <w:rPr>
          <w:rFonts w:hint="eastAsia" w:ascii="宋体" w:hAnsi="宋体" w:cs="宋体"/>
          <w:color w:val="000000"/>
        </w:rPr>
        <w:t xml:space="preserve">14.1 供应商应按照</w:t>
      </w:r>
      <w:r>
        <w:rPr>
          <w:rFonts w:hint="eastAsia" w:ascii="宋体" w:hAnsi="宋体" w:cs="宋体"/>
          <w:b/>
          <w:bCs/>
          <w:color w:val="000000"/>
        </w:rPr>
        <w:t xml:space="preserve">“政府采购管理交易系统（苏采云）”</w:t>
      </w:r>
      <w:r>
        <w:rPr>
          <w:rFonts w:hint="eastAsia" w:ascii="宋体" w:hAnsi="宋体" w:cs="宋体"/>
          <w:color w:val="000000"/>
        </w:rPr>
        <w:t xml:space="preserve">提供的格式完整、正确填写询价响应函。</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15、询价响应有效期</w:t>
      </w:r>
      <w:r/>
    </w:p>
    <w:p>
      <w:pPr>
        <w:ind w:firstLine="420"/>
        <w:spacing w:line="360" w:lineRule="auto"/>
        <w:rPr>
          <w:rFonts w:ascii="宋体" w:hAnsi="宋体" w:cs="宋体"/>
          <w:color w:val="000000"/>
          <w:szCs w:val="21"/>
        </w:rPr>
      </w:pPr>
      <w:r>
        <w:rPr>
          <w:rFonts w:hint="eastAsia" w:ascii="宋体" w:hAnsi="宋体" w:cs="宋体"/>
          <w:color w:val="000000"/>
        </w:rPr>
        <w:t xml:space="preserve">15.1 询价响应有效期为代理机构规定的响应文件接收截止时间后</w:t>
      </w:r>
      <w:r>
        <w:rPr>
          <w:rFonts w:hint="eastAsia" w:ascii="宋体" w:hAnsi="宋体" w:cs="宋体"/>
          <w:b/>
          <w:bCs/>
          <w:color w:val="000000"/>
          <w:u w:val="single"/>
        </w:rPr>
        <w:t xml:space="preserve">六十（60）天</w:t>
      </w:r>
      <w:r>
        <w:rPr>
          <w:rFonts w:hint="eastAsia" w:ascii="宋体" w:hAnsi="宋体" w:cs="宋体"/>
          <w:color w:val="000000"/>
        </w:rPr>
        <w:t xml:space="preserve">。询价响应有效期比规定短的将被视为非实质性响应性而予以拒绝。</w:t>
      </w:r>
      <w:r/>
    </w:p>
    <w:p>
      <w:pPr>
        <w:ind w:firstLine="420"/>
        <w:spacing w:line="360" w:lineRule="auto"/>
        <w:rPr>
          <w:rFonts w:ascii="宋体" w:hAnsi="宋体" w:cs="宋体"/>
          <w:color w:val="000000"/>
        </w:rPr>
      </w:pPr>
      <w:r>
        <w:rPr>
          <w:rFonts w:hint="eastAsia" w:ascii="宋体" w:hAnsi="宋体" w:cs="宋体"/>
          <w:color w:val="000000"/>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920"/>
        <w:ind w:firstLine="420"/>
        <w:spacing w:before="0" w:after="0" w:line="360" w:lineRule="auto"/>
        <w:rPr>
          <w:rFonts w:ascii="宋体" w:hAnsi="宋体" w:cs="宋体"/>
          <w:color w:val="000000"/>
          <w:sz w:val="21"/>
          <w:szCs w:val="21"/>
        </w:rPr>
      </w:pPr>
      <w:r/>
      <w:bookmarkStart w:id="54" w:name="_Toc16938541"/>
      <w:r/>
      <w:bookmarkStart w:id="55" w:name="_Toc20823297"/>
      <w:r>
        <w:rPr>
          <w:rFonts w:hint="eastAsia" w:ascii="宋体" w:hAnsi="宋体" w:cs="宋体"/>
          <w:color w:val="000000"/>
          <w:sz w:val="21"/>
          <w:szCs w:val="21"/>
        </w:rPr>
        <w:t xml:space="preserve">16、响应文件</w:t>
      </w:r>
      <w:bookmarkEnd w:id="54"/>
      <w:r/>
      <w:bookmarkEnd w:id="55"/>
      <w:r>
        <w:rPr>
          <w:rFonts w:hint="eastAsia" w:ascii="宋体" w:hAnsi="宋体" w:cs="宋体"/>
          <w:color w:val="000000"/>
          <w:sz w:val="21"/>
          <w:szCs w:val="21"/>
        </w:rPr>
        <w:t xml:space="preserve">的递交</w:t>
      </w:r>
      <w:r/>
    </w:p>
    <w:p>
      <w:pPr>
        <w:ind w:firstLine="420"/>
        <w:spacing w:line="360" w:lineRule="auto"/>
        <w:rPr>
          <w:rFonts w:ascii="宋体" w:hAnsi="宋体" w:cs="宋体"/>
          <w:color w:val="000000"/>
        </w:rPr>
      </w:pPr>
      <w:r>
        <w:rPr>
          <w:rFonts w:hint="eastAsia" w:ascii="宋体" w:hAnsi="宋体" w:cs="宋体"/>
          <w:color w:val="000000"/>
        </w:rPr>
        <w:t xml:space="preserve">16.1 电子响应文件的递交供应商应当按照《操作手册》规定，在询价响应截止时间前制作并上传电子响应文件。</w:t>
      </w:r>
      <w:bookmarkStart w:id="56" w:name="_Toc16938542"/>
      <w:r/>
      <w:bookmarkStart w:id="57" w:name="_Toc20823298"/>
      <w:r>
        <w:rPr>
          <w:rFonts w:hint="eastAsia" w:ascii="宋体" w:hAnsi="宋体" w:cs="宋体"/>
          <w:color w:val="000000"/>
          <w:lang w:val="en-US" w:eastAsia="zh-CN"/>
        </w:rPr>
        <w:t xml:space="preserve">成交单位须在领取成交通知书前提供纸质投标文件肆份。</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16.2政府采购管理交易系统（苏采云）相关要求是本采购文件的组成部分。</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16.3供应商应对 CA 证书妥善保管，如被他人盗用，因此带来的结果均由供应商自行承担。</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16.4供应商应当对采购文件提出的要求和条件作出实质性响应，并在电子投标系统逐条应答。</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16.5</w:t>
      </w:r>
      <w:r>
        <w:rPr>
          <w:rFonts w:hint="eastAsia" w:ascii="宋体" w:hAnsi="宋体" w:cs="宋体"/>
          <w:b/>
          <w:bCs/>
          <w:color w:val="000000"/>
        </w:rPr>
        <w:t xml:space="preserve">供应商</w:t>
      </w:r>
      <w:r>
        <w:rPr>
          <w:rFonts w:hint="eastAsia" w:ascii="宋体" w:hAnsi="宋体" w:cs="宋体"/>
          <w:b/>
          <w:bCs/>
          <w:color w:val="000000"/>
          <w:szCs w:val="21"/>
        </w:rPr>
        <w:t xml:space="preserve">应对要求提供的资格证明文件（如资质证书、资格证书）、技术资料（如白皮书、彩页、手册、检测报告等）扫描上传至投标系统。</w:t>
      </w:r>
      <w:r/>
    </w:p>
    <w:p>
      <w:pPr>
        <w:ind w:firstLine="420"/>
        <w:spacing w:line="360" w:lineRule="auto"/>
        <w:rPr>
          <w:rFonts w:ascii="宋体" w:hAnsi="宋体" w:cs="宋体"/>
          <w:color w:val="000000"/>
        </w:rPr>
      </w:pPr>
      <w:r>
        <w:rPr>
          <w:rFonts w:hint="eastAsia" w:ascii="宋体" w:hAnsi="宋体" w:cs="宋体"/>
          <w:b/>
          <w:bCs/>
          <w:color w:val="000000"/>
          <w:szCs w:val="21"/>
        </w:rPr>
        <w:t xml:space="preserve">16.6各</w:t>
      </w:r>
      <w:r>
        <w:rPr>
          <w:rFonts w:hint="eastAsia" w:ascii="宋体" w:hAnsi="宋体" w:cs="宋体"/>
          <w:b/>
          <w:bCs/>
          <w:color w:val="000000"/>
        </w:rPr>
        <w:t xml:space="preserve">供应商</w:t>
      </w:r>
      <w:r>
        <w:rPr>
          <w:rFonts w:hint="eastAsia" w:ascii="宋体" w:hAnsi="宋体" w:cs="宋体"/>
          <w:b/>
          <w:bCs/>
          <w:color w:val="000000"/>
          <w:szCs w:val="21"/>
        </w:rPr>
        <w:t xml:space="preserve">应在规定时间内凭CA证书进行网上解密。</w:t>
      </w:r>
      <w:r/>
    </w:p>
    <w:p>
      <w:pPr>
        <w:pStyle w:val="923"/>
        <w:ind w:firstLine="420"/>
        <w:spacing w:line="360" w:lineRule="auto"/>
        <w:rPr>
          <w:rFonts w:ascii="宋体" w:hAnsi="宋体" w:cs="宋体"/>
          <w:bCs/>
          <w:color w:val="000000"/>
          <w:sz w:val="24"/>
        </w:rPr>
      </w:pPr>
      <w:r>
        <w:rPr>
          <w:rFonts w:hint="eastAsia" w:ascii="宋体" w:hAnsi="宋体" w:cs="宋体"/>
          <w:bCs/>
          <w:color w:val="000000"/>
        </w:rPr>
        <w:t xml:space="preserve">17、询价响应文件截止</w:t>
      </w:r>
      <w:bookmarkEnd w:id="56"/>
      <w:r/>
      <w:bookmarkEnd w:id="57"/>
      <w:r>
        <w:rPr>
          <w:rFonts w:hint="eastAsia" w:ascii="宋体" w:hAnsi="宋体" w:cs="宋体"/>
          <w:bCs/>
          <w:color w:val="000000"/>
        </w:rPr>
        <w:t xml:space="preserve">时间</w:t>
      </w:r>
      <w:r/>
    </w:p>
    <w:p>
      <w:pPr>
        <w:ind w:firstLine="420"/>
        <w:spacing w:line="360" w:lineRule="auto"/>
        <w:rPr>
          <w:rFonts w:ascii="宋体" w:hAnsi="宋体" w:cs="宋体"/>
          <w:bCs/>
          <w:color w:val="000000"/>
          <w:szCs w:val="21"/>
        </w:rPr>
      </w:pPr>
      <w:r>
        <w:rPr>
          <w:rFonts w:hint="eastAsia" w:ascii="宋体" w:hAnsi="宋体" w:cs="宋体"/>
          <w:color w:val="000000"/>
          <w:szCs w:val="21"/>
        </w:rPr>
        <w:t xml:space="preserve">17.1</w:t>
      </w:r>
      <w:r>
        <w:rPr>
          <w:rFonts w:hint="eastAsia" w:ascii="宋体" w:hAnsi="宋体" w:cs="宋体"/>
          <w:bCs/>
          <w:color w:val="000000"/>
          <w:szCs w:val="21"/>
        </w:rPr>
        <w:t xml:space="preserve"> </w:t>
      </w:r>
      <w:r>
        <w:rPr>
          <w:rFonts w:hint="eastAsia" w:ascii="宋体" w:hAnsi="宋体" w:cs="宋体"/>
          <w:bCs/>
          <w:i/>
          <w:iCs/>
          <w:color w:val="000000"/>
          <w:szCs w:val="21"/>
          <w:u w:val="single"/>
        </w:rPr>
        <w:t xml:space="preserve">供应商上传电子响应文件的时间不得迟于询价采购公告中规定的询价响应截止时间。</w:t>
      </w:r>
      <w:r/>
    </w:p>
    <w:p>
      <w:pPr>
        <w:ind w:firstLine="420"/>
        <w:spacing w:line="360" w:lineRule="auto"/>
        <w:rPr>
          <w:rFonts w:ascii="宋体" w:hAnsi="宋体" w:cs="宋体"/>
          <w:color w:val="000000"/>
        </w:rPr>
      </w:pPr>
      <w:r>
        <w:rPr>
          <w:rFonts w:hint="eastAsia" w:ascii="宋体" w:hAnsi="宋体" w:cs="宋体"/>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000000"/>
        </w:rPr>
      </w:pPr>
      <w:r>
        <w:rPr>
          <w:rFonts w:hint="eastAsia" w:ascii="宋体" w:hAnsi="宋体" w:cs="宋体"/>
          <w:color w:val="000000"/>
        </w:rPr>
        <w:t xml:space="preserve">17.2 代理机构可以按照规定，通过修改询价采购文件延长询价响应截止日期，在此情况下，供应商的所有权利和义务以及供应商受制的截止日期均应以延长后新的截止日期为准。</w:t>
      </w:r>
      <w:r/>
    </w:p>
    <w:p>
      <w:pPr>
        <w:pStyle w:val="920"/>
        <w:ind w:firstLine="420"/>
        <w:spacing w:before="0" w:after="0" w:line="360" w:lineRule="auto"/>
        <w:rPr>
          <w:rFonts w:ascii="宋体" w:hAnsi="宋体" w:cs="宋体"/>
          <w:color w:val="000000"/>
          <w:sz w:val="21"/>
          <w:szCs w:val="21"/>
        </w:rPr>
      </w:pPr>
      <w:r/>
      <w:bookmarkStart w:id="58" w:name="_Toc20823299"/>
      <w:r/>
      <w:bookmarkStart w:id="59" w:name="_Toc16938543"/>
      <w:r>
        <w:rPr>
          <w:rFonts w:hint="eastAsia" w:ascii="宋体" w:hAnsi="宋体" w:cs="宋体"/>
          <w:color w:val="000000"/>
          <w:sz w:val="21"/>
          <w:szCs w:val="21"/>
        </w:rPr>
        <w:t xml:space="preserve">18、响应文件</w:t>
      </w:r>
      <w:bookmarkEnd w:id="58"/>
      <w:r/>
      <w:bookmarkEnd w:id="59"/>
      <w:r>
        <w:rPr>
          <w:rFonts w:hint="eastAsia" w:ascii="宋体" w:hAnsi="宋体" w:cs="宋体"/>
          <w:color w:val="000000"/>
          <w:sz w:val="21"/>
          <w:szCs w:val="21"/>
        </w:rPr>
        <w:t xml:space="preserve">的拒收</w:t>
      </w:r>
      <w:r/>
    </w:p>
    <w:p>
      <w:pPr>
        <w:ind w:firstLine="420"/>
        <w:spacing w:line="360" w:lineRule="auto"/>
        <w:rPr>
          <w:rFonts w:ascii="宋体" w:hAnsi="宋体" w:cs="宋体"/>
          <w:color w:val="000000"/>
        </w:rPr>
      </w:pPr>
      <w:r>
        <w:rPr>
          <w:rFonts w:hint="eastAsia" w:ascii="宋体" w:hAnsi="宋体" w:cs="宋体"/>
          <w:color w:val="000000"/>
        </w:rPr>
        <w:t xml:space="preserve">18.1代理机构拒绝接收在其规定的询价响应截止时间后上传的任何响应文件。</w:t>
      </w:r>
      <w:r/>
    </w:p>
    <w:p>
      <w:pPr>
        <w:pStyle w:val="920"/>
        <w:ind w:firstLine="420"/>
        <w:spacing w:before="0" w:after="0" w:line="360" w:lineRule="auto"/>
        <w:rPr>
          <w:rFonts w:ascii="宋体" w:hAnsi="宋体" w:cs="宋体"/>
          <w:color w:val="000000"/>
          <w:sz w:val="21"/>
          <w:szCs w:val="21"/>
        </w:rPr>
      </w:pPr>
      <w:r/>
      <w:bookmarkStart w:id="60" w:name="_Toc20823300"/>
      <w:r/>
      <w:bookmarkStart w:id="61" w:name="_Toc16938544"/>
      <w:r>
        <w:rPr>
          <w:rFonts w:hint="eastAsia" w:ascii="宋体" w:hAnsi="宋体" w:cs="宋体"/>
          <w:color w:val="000000"/>
          <w:sz w:val="21"/>
          <w:szCs w:val="21"/>
        </w:rPr>
        <w:t xml:space="preserve">19、响应文件的撤回和修改</w:t>
      </w:r>
      <w:bookmarkEnd w:id="60"/>
      <w:r/>
      <w:bookmarkEnd w:id="61"/>
      <w:r/>
      <w:r/>
    </w:p>
    <w:p>
      <w:pPr>
        <w:ind w:firstLine="420"/>
        <w:spacing w:line="360" w:lineRule="auto"/>
        <w:rPr>
          <w:rFonts w:ascii="宋体" w:hAnsi="宋体" w:cs="宋体"/>
          <w:color w:val="000000"/>
        </w:rPr>
      </w:pPr>
      <w:r>
        <w:rPr>
          <w:rFonts w:hint="eastAsia" w:ascii="宋体" w:hAnsi="宋体" w:cs="宋体"/>
          <w:color w:val="000000"/>
        </w:rPr>
        <w:t xml:space="preserve">19.1 响应文件的撤回</w:t>
      </w:r>
      <w:r/>
    </w:p>
    <w:p>
      <w:pPr>
        <w:ind w:firstLine="420"/>
        <w:spacing w:line="360" w:lineRule="auto"/>
        <w:rPr>
          <w:rFonts w:ascii="宋体" w:hAnsi="宋体" w:cs="宋体"/>
          <w:color w:val="000000"/>
        </w:rPr>
      </w:pPr>
      <w:r>
        <w:rPr>
          <w:rFonts w:hint="eastAsia" w:ascii="宋体" w:hAnsi="宋体" w:cs="宋体"/>
          <w:color w:val="000000"/>
        </w:rPr>
        <w:t xml:space="preserve">19.1.1 电子响应文件的撤回</w:t>
      </w:r>
      <w:r/>
    </w:p>
    <w:p>
      <w:pPr>
        <w:ind w:firstLine="420"/>
        <w:spacing w:line="360" w:lineRule="auto"/>
        <w:rPr>
          <w:rFonts w:ascii="宋体" w:hAnsi="宋体" w:cs="宋体"/>
          <w:color w:val="000000"/>
        </w:rPr>
      </w:pPr>
      <w:r>
        <w:rPr>
          <w:rFonts w:hint="eastAsia" w:ascii="宋体" w:hAnsi="宋体" w:cs="宋体"/>
          <w:color w:val="000000"/>
        </w:rPr>
        <w:t xml:space="preserve">供应商可在询价响应截止时间前，撤回其电子响应文件，具体操作方法见《操作手册》。</w:t>
      </w:r>
      <w:r/>
    </w:p>
    <w:p>
      <w:pPr>
        <w:ind w:firstLine="420"/>
        <w:spacing w:line="360" w:lineRule="auto"/>
        <w:rPr>
          <w:rFonts w:ascii="宋体" w:hAnsi="宋体" w:cs="宋体"/>
          <w:color w:val="000000"/>
        </w:rPr>
      </w:pPr>
      <w:r>
        <w:rPr>
          <w:rFonts w:hint="eastAsia" w:ascii="宋体" w:hAnsi="宋体" w:cs="宋体"/>
          <w:color w:val="000000"/>
        </w:rPr>
        <w:t xml:space="preserve">19.1.2 供应商撤回电子响应文件，则认为其不再参与本项目询价采购。</w:t>
      </w:r>
      <w:r/>
    </w:p>
    <w:p>
      <w:pPr>
        <w:ind w:firstLine="420"/>
        <w:spacing w:line="360" w:lineRule="auto"/>
        <w:rPr>
          <w:rFonts w:ascii="宋体" w:hAnsi="宋体" w:cs="宋体"/>
          <w:color w:val="000000"/>
        </w:rPr>
      </w:pPr>
      <w:r>
        <w:rPr>
          <w:rFonts w:hint="eastAsia" w:ascii="宋体" w:hAnsi="宋体" w:cs="宋体"/>
          <w:color w:val="000000"/>
        </w:rPr>
        <w:t xml:space="preserve">19.2 响应文件的修改</w:t>
      </w:r>
      <w:r/>
    </w:p>
    <w:p>
      <w:pPr>
        <w:ind w:firstLine="420"/>
        <w:spacing w:line="360" w:lineRule="auto"/>
        <w:rPr>
          <w:rFonts w:ascii="宋体" w:hAnsi="宋体" w:cs="宋体"/>
          <w:color w:val="000000"/>
        </w:rPr>
      </w:pPr>
      <w:r>
        <w:rPr>
          <w:rFonts w:hint="eastAsia" w:ascii="宋体" w:hAnsi="宋体" w:cs="宋体"/>
          <w:color w:val="000000"/>
        </w:rPr>
        <w:t xml:space="preserve">供应商可在询价响应截止时间前，对其电子响应文件进行修改，具体操作方法见《操作手册》。</w:t>
      </w:r>
      <w:r/>
    </w:p>
    <w:p>
      <w:pPr>
        <w:ind w:firstLine="420"/>
        <w:spacing w:line="360" w:lineRule="auto"/>
        <w:rPr>
          <w:rFonts w:ascii="宋体" w:hAnsi="宋体" w:cs="宋体"/>
          <w:color w:val="000000"/>
        </w:rPr>
      </w:pPr>
      <w:r>
        <w:rPr>
          <w:rFonts w:hint="eastAsia" w:ascii="宋体" w:hAnsi="宋体" w:cs="宋体"/>
          <w:color w:val="000000"/>
        </w:rPr>
        <w:t xml:space="preserve">19.3 在询价响应截止时间之后，供应商不得对其电子响应文件作任何修改。</w:t>
      </w:r>
      <w:r/>
    </w:p>
    <w:p>
      <w:pPr>
        <w:ind w:firstLine="420"/>
        <w:spacing w:line="360" w:lineRule="auto"/>
        <w:rPr>
          <w:rFonts w:ascii="宋体" w:hAnsi="宋体" w:cs="宋体"/>
          <w:color w:val="000000"/>
          <w:szCs w:val="21"/>
        </w:rPr>
      </w:pPr>
      <w:r>
        <w:rPr>
          <w:rFonts w:hint="eastAsia" w:ascii="宋体" w:hAnsi="宋体" w:cs="宋体"/>
          <w:color w:val="000000"/>
        </w:rPr>
        <w:t xml:space="preserve">19.4 在询价响应截止时间至询价采购文件中规定的询价有效期满之间的这段时间内，供应商不得撤回其响应文件。</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20、询价</w:t>
      </w:r>
      <w:r/>
    </w:p>
    <w:p>
      <w:pPr>
        <w:ind w:firstLine="420"/>
        <w:spacing w:line="360" w:lineRule="auto"/>
        <w:rPr>
          <w:rFonts w:ascii="宋体" w:hAnsi="宋体" w:cs="宋体"/>
          <w:color w:val="000000"/>
        </w:rPr>
      </w:pPr>
      <w:r>
        <w:rPr>
          <w:rFonts w:hint="eastAsia" w:ascii="宋体" w:hAnsi="宋体" w:cs="宋体"/>
          <w:color w:val="000000"/>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cs="宋体"/>
          <w:color w:val="000000"/>
        </w:rPr>
      </w:pPr>
      <w:r>
        <w:rPr>
          <w:rFonts w:hint="eastAsia" w:ascii="宋体" w:hAnsi="宋体" w:cs="宋体"/>
          <w:color w:val="000000"/>
        </w:rPr>
        <w:t xml:space="preserve">20.2供应商在询价过程中涉及到的响应文件解密等工作，应按照《操作手册》规定执行。</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21、询价小组</w:t>
      </w:r>
      <w:r/>
    </w:p>
    <w:p>
      <w:pPr>
        <w:ind w:firstLine="420"/>
        <w:spacing w:line="360" w:lineRule="auto"/>
        <w:rPr>
          <w:rFonts w:ascii="宋体" w:hAnsi="宋体" w:cs="宋体"/>
          <w:b/>
          <w:bCs/>
          <w:color w:val="000000"/>
          <w:szCs w:val="21"/>
        </w:rPr>
      </w:pPr>
      <w:r>
        <w:rPr>
          <w:rFonts w:hint="eastAsia" w:ascii="宋体" w:hAnsi="宋体" w:cs="宋体"/>
          <w:color w:val="000000"/>
        </w:rPr>
        <w:t xml:space="preserve">21.1询价开始后，代理机构将立即组织询价小组进行评审。</w:t>
      </w:r>
      <w:r/>
    </w:p>
    <w:p>
      <w:pPr>
        <w:ind w:firstLine="420"/>
        <w:spacing w:line="360" w:lineRule="auto"/>
        <w:rPr>
          <w:rFonts w:ascii="宋体" w:hAnsi="宋体" w:cs="宋体"/>
          <w:color w:val="000000"/>
        </w:rPr>
      </w:pPr>
      <w:r>
        <w:rPr>
          <w:rFonts w:hint="eastAsia" w:ascii="宋体" w:hAnsi="宋体" w:cs="宋体"/>
          <w:color w:val="000000"/>
        </w:rPr>
        <w:t xml:space="preserve">21.2询价小组由采购人代表和评审专家组成，且人员构成符合政府采购有关规定。</w:t>
      </w:r>
      <w:r/>
    </w:p>
    <w:p>
      <w:pPr>
        <w:ind w:firstLine="420"/>
        <w:spacing w:line="360" w:lineRule="auto"/>
        <w:rPr>
          <w:rFonts w:ascii="宋体" w:hAnsi="宋体" w:cs="宋体"/>
          <w:color w:val="000000"/>
        </w:rPr>
      </w:pPr>
      <w:r>
        <w:rPr>
          <w:rFonts w:hint="eastAsia" w:ascii="宋体" w:hAnsi="宋体" w:cs="宋体"/>
          <w:color w:val="000000"/>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cs="宋体"/>
          <w:color w:val="000000"/>
        </w:rPr>
      </w:pPr>
      <w:r>
        <w:rPr>
          <w:rFonts w:hint="eastAsia" w:ascii="宋体" w:hAnsi="宋体" w:cs="宋体"/>
          <w:color w:val="000000"/>
        </w:rPr>
        <w:t xml:space="preserve">21.4询价小组独立工作，负责评审有效响应文件并确定成交候选供应商。</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22、评审过程的保密与公正</w:t>
      </w:r>
      <w:r/>
    </w:p>
    <w:p>
      <w:pPr>
        <w:ind w:firstLine="420"/>
        <w:spacing w:line="360" w:lineRule="auto"/>
        <w:rPr>
          <w:rFonts w:ascii="宋体" w:hAnsi="宋体" w:cs="宋体"/>
          <w:color w:val="000000"/>
          <w:szCs w:val="21"/>
        </w:rPr>
      </w:pPr>
      <w:r>
        <w:rPr>
          <w:rFonts w:hint="eastAsia" w:ascii="宋体" w:hAnsi="宋体" w:cs="宋体"/>
          <w:color w:val="000000"/>
        </w:rPr>
        <w:t xml:space="preserve">22.1询价小组应当遵守评审工作纪律，不得泄露评审情况和评审中获悉的商业秘密。</w:t>
      </w:r>
      <w:r/>
    </w:p>
    <w:p>
      <w:pPr>
        <w:ind w:firstLine="420"/>
        <w:spacing w:line="360" w:lineRule="auto"/>
        <w:rPr>
          <w:rFonts w:ascii="宋体" w:hAnsi="宋体" w:cs="宋体"/>
          <w:color w:val="000000"/>
        </w:rPr>
      </w:pPr>
      <w:r>
        <w:rPr>
          <w:rFonts w:hint="eastAsia" w:ascii="宋体" w:hAnsi="宋体" w:cs="宋体"/>
          <w:color w:val="000000"/>
        </w:rPr>
        <w:t xml:space="preserve">22.2在评审过程中，供应商不得以任何行为影响评审过程，否则其响应文件将被作为无效响应文件。</w:t>
      </w:r>
      <w:r/>
    </w:p>
    <w:p>
      <w:pPr>
        <w:ind w:firstLine="420"/>
        <w:spacing w:line="360" w:lineRule="auto"/>
        <w:rPr>
          <w:rFonts w:ascii="宋体" w:hAnsi="宋体" w:cs="宋体"/>
          <w:color w:val="000000"/>
        </w:rPr>
      </w:pPr>
      <w:r>
        <w:rPr>
          <w:rFonts w:hint="eastAsia" w:ascii="宋体" w:hAnsi="宋体" w:cs="宋体"/>
          <w:color w:val="000000"/>
        </w:rPr>
        <w:t xml:space="preserve">22.3 在评审期间，代理机构将设专门工作人员与供应商联系。</w:t>
      </w:r>
      <w:r/>
    </w:p>
    <w:p>
      <w:pPr>
        <w:ind w:firstLine="420"/>
        <w:spacing w:line="360" w:lineRule="auto"/>
        <w:rPr>
          <w:rFonts w:ascii="宋体" w:hAnsi="宋体" w:cs="宋体"/>
          <w:color w:val="000000"/>
        </w:rPr>
      </w:pPr>
      <w:r>
        <w:rPr>
          <w:rFonts w:hint="eastAsia" w:ascii="宋体" w:hAnsi="宋体" w:cs="宋体"/>
          <w:color w:val="000000"/>
        </w:rPr>
        <w:t xml:space="preserve">22.4 代理机构和询价小组不向未成交的供应商解释未成交原因，也不公布评审过程中的相关细节。</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23、询价的澄清</w:t>
      </w:r>
      <w:r/>
    </w:p>
    <w:p>
      <w:pPr>
        <w:ind w:firstLine="420"/>
        <w:spacing w:line="360" w:lineRule="auto"/>
        <w:rPr>
          <w:rFonts w:ascii="宋体" w:hAnsi="宋体" w:cs="宋体"/>
          <w:color w:val="000000"/>
        </w:rPr>
      </w:pPr>
      <w:r>
        <w:rPr>
          <w:rFonts w:hint="eastAsia" w:ascii="宋体" w:hAnsi="宋体" w:cs="宋体"/>
          <w:color w:val="000000"/>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cs="宋体"/>
          <w:color w:val="000000"/>
          <w:szCs w:val="21"/>
        </w:rPr>
      </w:pPr>
      <w:r>
        <w:rPr>
          <w:rFonts w:hint="eastAsia" w:ascii="宋体" w:hAnsi="宋体" w:cs="宋体"/>
          <w:color w:val="000000"/>
        </w:rPr>
        <w:t xml:space="preserve">23.2</w:t>
      </w:r>
      <w:r>
        <w:rPr>
          <w:rFonts w:hint="eastAsia" w:ascii="宋体" w:hAnsi="宋体" w:cs="宋体"/>
          <w:color w:val="000000"/>
          <w:szCs w:val="21"/>
        </w:rPr>
        <w:t xml:space="preserve">接到询价小组澄清要求的供应商应按询价小组规定的时间和格式在</w:t>
      </w:r>
      <w:r>
        <w:rPr>
          <w:rFonts w:hint="eastAsia" w:ascii="宋体" w:hAnsi="宋体" w:cs="宋体"/>
          <w:b/>
          <w:bCs/>
          <w:color w:val="000000"/>
          <w:szCs w:val="21"/>
        </w:rPr>
        <w:t xml:space="preserve">“政府采购管理交易系统（苏采云）”</w:t>
      </w:r>
      <w:r>
        <w:rPr>
          <w:rFonts w:hint="eastAsia" w:ascii="宋体" w:hAnsi="宋体" w:cs="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cs="宋体"/>
          <w:bCs/>
          <w:color w:val="000000"/>
          <w:szCs w:val="21"/>
        </w:rPr>
        <w:t xml:space="preserve">《操作手册》</w:t>
      </w:r>
      <w:r>
        <w:rPr>
          <w:rFonts w:hint="eastAsia" w:ascii="宋体" w:hAnsi="宋体" w:cs="宋体"/>
          <w:color w:val="000000"/>
          <w:szCs w:val="21"/>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23.3 接到询价小组澄清要求的供应商如未按规定做出澄清，其风险由供应商自行承担。</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24、对响应文件的初审</w:t>
      </w:r>
      <w:r/>
    </w:p>
    <w:p>
      <w:pPr>
        <w:ind w:firstLine="420"/>
        <w:spacing w:line="360" w:lineRule="auto"/>
        <w:rPr>
          <w:rFonts w:ascii="宋体" w:hAnsi="宋体" w:cs="宋体"/>
          <w:color w:val="000000"/>
          <w:szCs w:val="21"/>
        </w:rPr>
      </w:pPr>
      <w:r>
        <w:rPr>
          <w:rFonts w:hint="eastAsia" w:ascii="宋体" w:hAnsi="宋体" w:cs="宋体"/>
          <w:color w:val="000000"/>
        </w:rPr>
        <w:t xml:space="preserve">24.1响应文件初审分为资格审查和符合性审查。</w:t>
      </w:r>
      <w:r/>
    </w:p>
    <w:p>
      <w:pPr>
        <w:ind w:firstLine="420"/>
        <w:jc w:val="left"/>
        <w:spacing w:line="360" w:lineRule="auto"/>
        <w:rPr>
          <w:rFonts w:ascii="宋体" w:hAnsi="宋体" w:cs="宋体"/>
          <w:color w:val="000000"/>
        </w:rPr>
      </w:pPr>
      <w:r>
        <w:rPr>
          <w:rFonts w:hint="eastAsia" w:ascii="宋体" w:hAnsi="宋体" w:cs="宋体"/>
          <w:color w:val="000000"/>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cs="宋体"/>
          <w:color w:val="000000"/>
        </w:rPr>
      </w:pPr>
      <w:r>
        <w:rPr>
          <w:rFonts w:hint="eastAsia" w:ascii="宋体" w:hAnsi="宋体" w:cs="宋体"/>
          <w:color w:val="000000"/>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cs="宋体"/>
          <w:color w:val="000000"/>
        </w:rPr>
      </w:pPr>
      <w:r>
        <w:rPr>
          <w:rFonts w:hint="eastAsia" w:ascii="宋体" w:hAnsi="宋体" w:cs="宋体"/>
          <w:color w:val="000000"/>
        </w:rPr>
        <w:t xml:space="preserve">24.1.3未通过资格审查或符合性审查的供应商，代理机构将在</w:t>
      </w:r>
      <w:r>
        <w:rPr>
          <w:rFonts w:hint="eastAsia" w:ascii="宋体" w:hAnsi="宋体" w:cs="宋体"/>
          <w:b/>
          <w:bCs/>
          <w:color w:val="000000"/>
          <w:szCs w:val="21"/>
        </w:rPr>
        <w:t xml:space="preserve">“政府采购管理交易系统（苏采云）”</w:t>
      </w:r>
      <w:r>
        <w:rPr>
          <w:rFonts w:hint="eastAsia" w:ascii="宋体" w:hAnsi="宋体" w:cs="宋体"/>
          <w:color w:val="000000"/>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color w:val="000000"/>
        </w:rPr>
      </w:pPr>
      <w:r>
        <w:rPr>
          <w:rFonts w:hint="eastAsia" w:ascii="宋体" w:hAnsi="宋体" w:cs="宋体"/>
          <w:color w:val="000000"/>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cs="宋体"/>
          <w:color w:val="000000"/>
        </w:rPr>
      </w:pPr>
      <w:r>
        <w:rPr>
          <w:rFonts w:hint="eastAsia" w:ascii="宋体" w:hAnsi="宋体" w:cs="宋体"/>
          <w:color w:val="000000"/>
        </w:rPr>
        <w:t xml:space="preserve">24.3如果响应文件实质上没有响应询价采购文件的要求，询价小组将予以拒绝</w:t>
      </w:r>
      <w:r>
        <w:rPr>
          <w:rFonts w:hint="eastAsia" w:ascii="宋体" w:hAnsi="宋体" w:cs="宋体"/>
          <w:color w:val="000000"/>
          <w:szCs w:val="21"/>
        </w:rPr>
        <w:t xml:space="preserve">，供应商不得通过修改或撤销不合要求的偏离或保留而使其响应文件成为实质性响应的文件</w:t>
      </w:r>
      <w:r>
        <w:rPr>
          <w:rFonts w:hint="eastAsia" w:ascii="宋体" w:hAnsi="宋体" w:cs="宋体"/>
          <w:color w:val="000000"/>
        </w:rPr>
        <w:t xml:space="preserve">。</w:t>
      </w:r>
      <w:r/>
    </w:p>
    <w:p>
      <w:pPr>
        <w:ind w:firstLine="420"/>
        <w:jc w:val="left"/>
        <w:spacing w:line="360" w:lineRule="auto"/>
        <w:rPr>
          <w:rFonts w:ascii="宋体" w:hAnsi="宋体" w:cs="宋体"/>
          <w:color w:val="000000"/>
        </w:rPr>
      </w:pPr>
      <w:r>
        <w:rPr>
          <w:rFonts w:hint="eastAsia" w:ascii="宋体" w:hAnsi="宋体" w:cs="宋体"/>
          <w:color w:val="000000"/>
        </w:rPr>
        <w:t xml:space="preserve">24.4 供应商在询价活动全过程中应保持通讯畅通，并安排专人与代理机构及询价小组联系。</w:t>
      </w:r>
      <w:r/>
    </w:p>
    <w:p>
      <w:pPr>
        <w:ind w:firstLine="422"/>
        <w:spacing w:line="360" w:lineRule="auto"/>
        <w:rPr>
          <w:rFonts w:ascii="宋体" w:hAnsi="宋体"/>
          <w:b/>
          <w:bCs/>
          <w:szCs w:val="21"/>
        </w:rPr>
      </w:pPr>
      <w:r>
        <w:rPr>
          <w:rFonts w:hint="eastAsia" w:ascii="宋体" w:hAnsi="宋体"/>
          <w:b/>
          <w:bCs/>
        </w:rPr>
        <w:t xml:space="preserve">24.5异常低价投标审查</w:t>
      </w:r>
      <w:r/>
    </w:p>
    <w:p>
      <w:pPr>
        <w:ind w:firstLine="422"/>
        <w:spacing w:line="360" w:lineRule="auto"/>
        <w:rPr>
          <w:rFonts w:ascii="宋体" w:hAnsi="宋体"/>
          <w:b/>
          <w:bCs/>
          <w:szCs w:val="21"/>
        </w:rPr>
      </w:pPr>
      <w:r>
        <w:rPr>
          <w:rFonts w:hint="eastAsia" w:ascii="宋体" w:hAnsi="宋体"/>
          <w:b/>
          <w:bCs/>
          <w:szCs w:val="21"/>
        </w:rPr>
        <w:t xml:space="preserve">24.5.1评标过程中出现下列情形之一的，评标委员会应当启动异常低价投标审查程序:</w:t>
      </w:r>
      <w:r/>
    </w:p>
    <w:p>
      <w:pPr>
        <w:ind w:firstLine="422"/>
        <w:spacing w:line="360" w:lineRule="auto"/>
        <w:rPr>
          <w:rFonts w:ascii="宋体" w:hAnsi="宋体"/>
          <w:b/>
          <w:bCs/>
          <w:szCs w:val="21"/>
        </w:rPr>
      </w:pPr>
      <w:r>
        <w:rPr>
          <w:rFonts w:hint="eastAsia" w:ascii="宋体" w:hAnsi="宋体"/>
          <w:b/>
          <w:bCs/>
          <w:szCs w:val="21"/>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ascii="宋体" w:hAnsi="宋体"/>
          <w:b/>
          <w:bCs/>
          <w:szCs w:val="21"/>
        </w:rPr>
      </w:pPr>
      <w:r>
        <w:rPr>
          <w:rFonts w:hint="eastAsia" w:ascii="宋体" w:hAnsi="宋体"/>
          <w:b/>
          <w:bCs/>
          <w:szCs w:val="21"/>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ascii="宋体" w:hAnsi="宋体"/>
          <w:b/>
          <w:bCs/>
          <w:szCs w:val="21"/>
        </w:rPr>
      </w:pPr>
      <w:r>
        <w:rPr>
          <w:rFonts w:hint="eastAsia" w:ascii="宋体" w:hAnsi="宋体"/>
          <w:b/>
          <w:bCs/>
          <w:szCs w:val="21"/>
        </w:rPr>
        <w:t xml:space="preserve">3.投标(响应)报价低于采购项目最高限价45%的，即投标(响应)报价&lt;采购项目最高限价X45%；</w:t>
      </w:r>
      <w:r/>
    </w:p>
    <w:p>
      <w:pPr>
        <w:ind w:firstLine="422"/>
        <w:spacing w:line="360" w:lineRule="auto"/>
        <w:rPr>
          <w:rFonts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p>
    <w:p>
      <w:pPr>
        <w:ind w:firstLine="422"/>
        <w:spacing w:line="360" w:lineRule="auto"/>
        <w:rPr>
          <w:rFonts w:ascii="宋体" w:hAnsi="宋体"/>
          <w:b/>
          <w:bCs/>
          <w:szCs w:val="21"/>
        </w:rPr>
      </w:pPr>
      <w:r>
        <w:rPr>
          <w:rFonts w:hint="eastAsia" w:ascii="宋体" w:hAnsi="宋体"/>
          <w:b/>
          <w:bCs/>
          <w:szCs w:val="21"/>
        </w:rPr>
        <w:t xml:space="preserve">24.5.2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pStyle w:val="920"/>
        <w:ind w:firstLine="420"/>
        <w:spacing w:before="0" w:after="0" w:line="360" w:lineRule="auto"/>
        <w:rPr>
          <w:rFonts w:ascii="宋体" w:hAnsi="宋体" w:cs="宋体"/>
          <w:color w:val="000000"/>
          <w:sz w:val="21"/>
          <w:szCs w:val="21"/>
        </w:rPr>
      </w:pPr>
      <w:r>
        <w:rPr>
          <w:rFonts w:hint="eastAsia" w:ascii="宋体" w:hAnsi="宋体"/>
          <w:sz w:val="21"/>
          <w:szCs w:val="21"/>
        </w:rPr>
        <w:t xml:space="preserve">24.5.3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25、评审方法和标准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25.1询价小组应当从质量和服务均能满足询价采购文件实质性响应要求的供应商中，按照报价由低到高的顺序提出3名以上成交候选人，并编制评审报告。在符合上述要求的情况下，若供应商的最低报价如相同，则优先采购 “环境标志产品”或“节能产品”；若均非“环境标志产品”、“节能产品”，则将优先采购交货期短者；若交货期相同，则由采购人代表现场随机抽签确定成交供应商。</w:t>
      </w:r>
      <w:r/>
    </w:p>
    <w:p>
      <w:pPr>
        <w:pStyle w:val="900"/>
        <w:ind w:firstLine="420"/>
        <w:jc w:val="left"/>
        <w:spacing w:before="0" w:after="0" w:line="360" w:lineRule="auto"/>
        <w:rPr>
          <w:rFonts w:ascii="宋体" w:hAnsi="宋体" w:eastAsia="宋体" w:cs="宋体"/>
          <w:b w:val="0"/>
          <w:bCs w:val="0"/>
          <w:sz w:val="21"/>
          <w:szCs w:val="21"/>
        </w:rPr>
      </w:pPr>
      <w:r>
        <w:rPr>
          <w:rFonts w:hint="eastAsia" w:ascii="宋体" w:hAnsi="宋体" w:eastAsia="宋体" w:cs="宋体"/>
          <w:b w:val="0"/>
          <w:bCs w:val="0"/>
          <w:sz w:val="21"/>
          <w:szCs w:val="21"/>
        </w:rPr>
        <w:t xml:space="preserve">25.2根据《政府采购促进中小企业发展管理办法》的规定，对于非专门面向中小企业的项目，对小型和微型企业产品的价格给予20%的扣除，用扣除后的价格参与评审。</w:t>
      </w:r>
      <w:r/>
    </w:p>
    <w:p>
      <w:pPr>
        <w:pStyle w:val="904"/>
        <w:jc w:val="left"/>
        <w:spacing w:line="360" w:lineRule="auto"/>
        <w:rPr>
          <w:rFonts w:ascii="宋体" w:hAnsi="宋体" w:cs="宋体"/>
        </w:rPr>
      </w:pPr>
      <w:r>
        <w:rPr>
          <w:rFonts w:hint="eastAsia" w:ascii="宋体" w:hAnsi="宋体" w:cs="宋体"/>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04"/>
        <w:spacing w:line="360" w:lineRule="auto"/>
        <w:rPr>
          <w:rFonts w:ascii="宋体" w:hAnsi="宋体" w:cs="宋体"/>
        </w:rPr>
      </w:pPr>
      <w:r>
        <w:rPr>
          <w:rFonts w:hint="eastAsia" w:ascii="宋体" w:hAnsi="宋体" w:cs="宋体"/>
        </w:rPr>
        <w:t xml:space="preserve">25.2.2联合体各方均为小型、微型企业（残疾人福利单位、监狱企业）的，联合体享受10%价格扣除，用扣除后的价格参与评审。</w:t>
      </w:r>
      <w:r/>
    </w:p>
    <w:p>
      <w:pPr>
        <w:pStyle w:val="904"/>
        <w:spacing w:line="360" w:lineRule="auto"/>
        <w:rPr>
          <w:rFonts w:ascii="宋体" w:hAnsi="宋体" w:cs="宋体"/>
        </w:rPr>
      </w:pPr>
      <w:r>
        <w:rPr>
          <w:rFonts w:hint="eastAsia" w:ascii="宋体" w:hAnsi="宋体" w:cs="宋体"/>
        </w:rPr>
        <w:t xml:space="preserve">25.2.3本项目专门面对中小企业采购，故对小微、残疾人和监狱戒毒企业不做价格扣除优惠。</w:t>
      </w:r>
      <w:r/>
    </w:p>
    <w:p>
      <w:pPr>
        <w:pStyle w:val="904"/>
        <w:jc w:val="left"/>
        <w:spacing w:line="360" w:lineRule="auto"/>
        <w:rPr>
          <w:rFonts w:ascii="宋体" w:hAnsi="宋体" w:cs="宋体"/>
        </w:rPr>
      </w:pPr>
      <w:r>
        <w:rPr>
          <w:rFonts w:hint="eastAsia" w:ascii="宋体" w:hAnsi="宋体" w:cs="宋体"/>
        </w:rPr>
        <w:t xml:space="preserve">25.3 残疾人福利单位价格扣除</w:t>
      </w:r>
      <w:r/>
    </w:p>
    <w:p>
      <w:pPr>
        <w:pStyle w:val="904"/>
        <w:jc w:val="left"/>
        <w:spacing w:line="360" w:lineRule="auto"/>
        <w:rPr>
          <w:rFonts w:ascii="宋体" w:hAnsi="宋体" w:cs="宋体"/>
        </w:rPr>
      </w:pPr>
      <w:r>
        <w:rPr>
          <w:rFonts w:hint="eastAsia" w:ascii="宋体" w:hAnsi="宋体" w:cs="宋体"/>
        </w:rPr>
        <w:t xml:space="preserve">25.3.1本项目对残疾人福利性单位视同小型、微型企业，给予20%的价格扣除，用扣除后的价格参与评审。</w:t>
      </w:r>
      <w:r/>
    </w:p>
    <w:p>
      <w:pPr>
        <w:pStyle w:val="904"/>
        <w:jc w:val="left"/>
        <w:spacing w:line="360" w:lineRule="auto"/>
        <w:rPr>
          <w:rFonts w:ascii="宋体" w:hAnsi="宋体" w:cs="宋体"/>
        </w:rPr>
      </w:pPr>
      <w:r>
        <w:rPr>
          <w:rFonts w:hint="eastAsia" w:ascii="宋体" w:hAnsi="宋体" w:cs="宋体"/>
        </w:rPr>
        <w:t xml:space="preserve">25.3.2残疾人福利单位需按照询价采购文件的要求提供《残疾人福利性单位声明函》。</w:t>
      </w:r>
      <w:r/>
    </w:p>
    <w:p>
      <w:pPr>
        <w:pStyle w:val="904"/>
        <w:jc w:val="left"/>
        <w:spacing w:line="360" w:lineRule="auto"/>
        <w:rPr>
          <w:rFonts w:ascii="宋体" w:hAnsi="宋体" w:cs="宋体"/>
        </w:rPr>
      </w:pPr>
      <w:r>
        <w:rPr>
          <w:rFonts w:hint="eastAsia" w:ascii="宋体" w:hAnsi="宋体" w:cs="宋体"/>
        </w:rPr>
        <w:t xml:space="preserve">25.3.3残疾人福利单位标准请参照《关于促进残疾人就业政府采购政策的通知》（财库〔2017〕141号）。</w:t>
      </w:r>
      <w:r/>
    </w:p>
    <w:p>
      <w:pPr>
        <w:pStyle w:val="904"/>
        <w:jc w:val="left"/>
        <w:spacing w:line="360" w:lineRule="auto"/>
        <w:rPr>
          <w:rFonts w:ascii="宋体" w:hAnsi="宋体" w:cs="宋体"/>
        </w:rPr>
      </w:pPr>
      <w:r>
        <w:rPr>
          <w:rFonts w:hint="eastAsia" w:ascii="宋体" w:hAnsi="宋体" w:cs="宋体"/>
        </w:rPr>
        <w:t xml:space="preserve">25.4 监狱和戒毒企业价格扣除</w:t>
      </w:r>
      <w:r/>
    </w:p>
    <w:p>
      <w:pPr>
        <w:pStyle w:val="904"/>
        <w:jc w:val="left"/>
        <w:spacing w:line="360" w:lineRule="auto"/>
        <w:rPr>
          <w:rFonts w:ascii="宋体" w:hAnsi="宋体" w:cs="宋体"/>
        </w:rPr>
      </w:pPr>
      <w:r>
        <w:rPr>
          <w:rFonts w:hint="eastAsia" w:ascii="宋体" w:hAnsi="宋体" w:cs="宋体"/>
        </w:rPr>
        <w:t xml:space="preserve">25.4.1本项目对监狱和戒毒企业（简称监狱企业）视同小型、微型企业，给予20%的价</w:t>
      </w:r>
      <w:r/>
    </w:p>
    <w:p>
      <w:pPr>
        <w:pStyle w:val="904"/>
        <w:jc w:val="left"/>
        <w:spacing w:line="360" w:lineRule="auto"/>
        <w:rPr>
          <w:rFonts w:ascii="宋体" w:hAnsi="宋体" w:cs="宋体"/>
        </w:rPr>
      </w:pPr>
      <w:r>
        <w:rPr>
          <w:rFonts w:hint="eastAsia" w:ascii="宋体" w:hAnsi="宋体" w:cs="宋体"/>
        </w:rPr>
        <w:t xml:space="preserve">格扣除，用扣除后的价格参与评审。</w:t>
      </w:r>
      <w:r/>
    </w:p>
    <w:p>
      <w:pPr>
        <w:pStyle w:val="904"/>
        <w:jc w:val="left"/>
        <w:spacing w:line="360" w:lineRule="auto"/>
        <w:rPr>
          <w:rFonts w:ascii="宋体" w:hAnsi="宋体" w:cs="宋体"/>
        </w:rPr>
      </w:pPr>
      <w:r>
        <w:rPr>
          <w:rFonts w:hint="eastAsia" w:ascii="宋体" w:hAnsi="宋体" w:cs="宋体"/>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904"/>
        <w:jc w:val="left"/>
        <w:spacing w:line="360" w:lineRule="auto"/>
        <w:rPr>
          <w:rFonts w:ascii="宋体" w:hAnsi="宋体" w:cs="宋体"/>
        </w:rPr>
      </w:pPr>
      <w:r>
        <w:rPr>
          <w:rFonts w:hint="eastAsia" w:ascii="宋体" w:hAnsi="宋体" w:cs="宋体"/>
        </w:rPr>
        <w:t xml:space="preserve">25.4.3 监狱企业标准请参照《关于政府采购支持监狱企业发展有关问题的通知》（财库[2014]68号）。</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采购本国产品的支持政策</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1 本项目政府采购活动中既有本国产品又有非本国产品参与竞争的，依法对本国产品给予价格评审优惠，对本国产品的报价给予20%的价格扣除，用扣除后的价格参与评审。</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2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.3 供应商需按照询价采购文件的要求提供《关于符合本国产品标准的声明函》（以下简称《声明函》），如不提供将不享受本国产品价格评审优惠。</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04"/>
        <w:jc w:val="left"/>
        <w:spacing w:line="360" w:lineRule="auto"/>
        <w:rPr>
          <w:rFonts w:ascii="宋体" w:hAnsi="宋体" w:cs="宋体"/>
        </w:rPr>
      </w:pPr>
      <w:r>
        <w:rPr>
          <w:rFonts w:ascii="宋体" w:hAnsi="宋体" w:cs="宋体"/>
        </w:rPr>
        <w:t xml:space="preserve">25.5.</w:t>
      </w:r>
      <w:r>
        <w:rPr>
          <w:rFonts w:hint="eastAsia" w:ascii="宋体" w:hAnsi="宋体" w:cs="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26、无效响应及采购活动终止的情况</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26.1无效响应</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26.1.1 供应商未按照询价采购文件要求上传电子询价响应文件的。</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26.1.2 供应商未成功解密电子询价响应文件的。</w:t>
      </w:r>
      <w:r/>
    </w:p>
    <w:p>
      <w:pPr>
        <w:pStyle w:val="922"/>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26.1.3 供应商在报价时采用选择性报价的。</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26.1.4 供应商不具备询价采购文件中规定资格要求的。</w:t>
      </w:r>
      <w:r/>
    </w:p>
    <w:p>
      <w:pPr>
        <w:pStyle w:val="922"/>
        <w:ind w:firstLine="420"/>
        <w:spacing w:before="0" w:after="0" w:line="360" w:lineRule="auto"/>
        <w:rPr>
          <w:rFonts w:ascii="宋体" w:hAnsi="宋体" w:cs="宋体"/>
          <w:b w:val="0"/>
          <w:bCs w:val="0"/>
          <w:color w:val="000000"/>
        </w:rPr>
      </w:pPr>
      <w:r>
        <w:rPr>
          <w:rFonts w:hint="eastAsia" w:ascii="宋体" w:hAnsi="宋体" w:cs="宋体"/>
          <w:b w:val="0"/>
          <w:bCs w:val="0"/>
          <w:color w:val="000000"/>
          <w:sz w:val="21"/>
          <w:szCs w:val="21"/>
        </w:rPr>
        <w:t xml:space="preserve">26.1.5 供应商的报价超过了采购预算。</w:t>
      </w:r>
      <w:r/>
    </w:p>
    <w:p>
      <w:pPr>
        <w:ind w:firstLine="420"/>
        <w:spacing w:line="360" w:lineRule="auto"/>
        <w:rPr>
          <w:rFonts w:ascii="宋体" w:hAnsi="宋体" w:cs="宋体"/>
          <w:bCs/>
          <w:i/>
          <w:color w:val="000000"/>
          <w:szCs w:val="21"/>
          <w:u w:val="single"/>
        </w:rPr>
      </w:pPr>
      <w:r>
        <w:rPr>
          <w:rFonts w:hint="eastAsia" w:ascii="宋体" w:hAnsi="宋体" w:cs="宋体"/>
          <w:bCs/>
          <w:color w:val="000000"/>
          <w:szCs w:val="21"/>
        </w:rPr>
        <w:t xml:space="preserve">26.1.6 未通过符合性审查的。</w:t>
      </w:r>
      <w:r/>
    </w:p>
    <w:p>
      <w:pPr>
        <w:ind w:firstLine="420"/>
        <w:spacing w:line="360" w:lineRule="auto"/>
        <w:rPr>
          <w:rFonts w:ascii="宋体" w:hAnsi="宋体" w:cs="宋体"/>
          <w:bCs/>
          <w:i/>
          <w:color w:val="000000"/>
          <w:szCs w:val="21"/>
          <w:u w:val="single"/>
        </w:rPr>
      </w:pPr>
      <w:r>
        <w:rPr>
          <w:rFonts w:hint="eastAsia" w:ascii="宋体" w:hAnsi="宋体" w:cs="宋体"/>
          <w:bCs/>
          <w:color w:val="000000"/>
          <w:szCs w:val="21"/>
        </w:rPr>
        <w:t xml:space="preserve">26.1.7 不符合询价采购文件中规定的其他实质性要求和条件的（</w:t>
      </w:r>
      <w:r>
        <w:rPr>
          <w:rFonts w:hint="eastAsia" w:ascii="宋体" w:hAnsi="宋体" w:cs="宋体"/>
          <w:bCs/>
          <w:i/>
          <w:color w:val="000000"/>
          <w:szCs w:val="21"/>
          <w:u w:val="single"/>
        </w:rPr>
        <w:t xml:space="preserve">本询价采购文件中斜体且有下划线部分为实质性要求和条件）。</w:t>
      </w:r>
      <w:r/>
    </w:p>
    <w:p>
      <w:pPr>
        <w:ind w:firstLine="420"/>
        <w:spacing w:line="360" w:lineRule="auto"/>
        <w:rPr>
          <w:rFonts w:ascii="宋体" w:hAnsi="宋体" w:cs="宋体"/>
          <w:color w:val="000000"/>
        </w:rPr>
      </w:pPr>
      <w:r>
        <w:rPr>
          <w:rFonts w:hint="eastAsia" w:ascii="宋体" w:hAnsi="宋体" w:cs="宋体"/>
          <w:bCs/>
          <w:color w:val="000000"/>
          <w:szCs w:val="21"/>
        </w:rPr>
        <w:t xml:space="preserve">26.1.8</w:t>
      </w:r>
      <w:r>
        <w:rPr>
          <w:rFonts w:hint="eastAsia" w:ascii="宋体" w:hAnsi="宋体" w:cs="宋体"/>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信用记录。</w:t>
      </w:r>
      <w:r/>
    </w:p>
    <w:p>
      <w:pPr>
        <w:pStyle w:val="922"/>
        <w:ind w:firstLine="420"/>
        <w:spacing w:before="0" w:after="0" w:line="360" w:lineRule="auto"/>
        <w:rPr>
          <w:rFonts w:ascii="宋体" w:hAnsi="宋体" w:cs="宋体"/>
          <w:b w:val="0"/>
          <w:bCs w:val="0"/>
          <w:color w:val="000000"/>
          <w:sz w:val="21"/>
          <w:szCs w:val="21"/>
        </w:rPr>
      </w:pPr>
      <w:r>
        <w:rPr>
          <w:rFonts w:hint="eastAsia" w:ascii="宋体" w:hAnsi="宋体" w:cs="宋体"/>
          <w:b w:val="0"/>
          <w:bCs w:val="0"/>
          <w:color w:val="000000"/>
          <w:sz w:val="21"/>
          <w:szCs w:val="21"/>
        </w:rPr>
        <w:t xml:space="preserve">26.1.9响应文件含有采购人不能接受的附加条件的。</w:t>
      </w:r>
      <w:r/>
    </w:p>
    <w:p>
      <w:pPr>
        <w:pStyle w:val="899"/>
        <w:ind w:firstLine="420"/>
        <w:spacing w:before="0" w:after="0" w:line="360" w:lineRule="auto"/>
        <w:rPr>
          <w:sz w:val="21"/>
          <w:szCs w:val="21"/>
        </w:rPr>
      </w:pPr>
      <w:r>
        <w:rPr>
          <w:rFonts w:hint="eastAsia" w:ascii="宋体" w:hAnsi="宋体" w:eastAsia="宋体" w:cs="宋体"/>
          <w:sz w:val="21"/>
          <w:szCs w:val="21"/>
        </w:rPr>
        <w:t xml:space="preserve">26.1.10评标委</w:t>
      </w:r>
      <w:r>
        <w:rPr>
          <w:rFonts w:hint="eastAsia"/>
          <w:sz w:val="21"/>
          <w:szCs w:val="21"/>
        </w:rPr>
        <w:t xml:space="preserve">员会按照本招标文件规定对供应商进行异常低价投标审查后，认为供应商不能证明其报价合理性的。</w:t>
      </w:r>
      <w:r/>
    </w:p>
    <w:p>
      <w:pPr>
        <w:ind w:firstLine="420"/>
        <w:spacing w:line="360" w:lineRule="auto"/>
        <w:rPr>
          <w:rFonts w:ascii="宋体" w:hAnsi="宋体"/>
          <w:bCs/>
        </w:rPr>
      </w:pPr>
      <w:r>
        <w:rPr>
          <w:rFonts w:hint="eastAsia" w:ascii="宋体" w:hAnsi="宋体"/>
          <w:bCs/>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rPr>
      </w:pPr>
      <w:r>
        <w:rPr>
          <w:rFonts w:hint="eastAsia" w:ascii="宋体" w:hAnsi="宋体"/>
          <w:bCs/>
        </w:rPr>
        <w:t xml:space="preserve">26.1.12 响应文件未按照</w:t>
      </w:r>
      <w:bookmarkStart w:id="62" w:name="_Hlk218500616"/>
      <w:r>
        <w:rPr>
          <w:rFonts w:hint="eastAsia" w:ascii="宋体" w:hAnsi="宋体"/>
          <w:bCs/>
        </w:rPr>
        <w:t xml:space="preserve">询价采购文件</w:t>
      </w:r>
      <w:bookmarkEnd w:id="62"/>
      <w:r>
        <w:rPr>
          <w:rFonts w:hint="eastAsia" w:ascii="宋体" w:hAnsi="宋体"/>
          <w:bCs/>
        </w:rPr>
        <w:t xml:space="preserve">要求加盖电子签章。</w:t>
      </w:r>
      <w:r/>
    </w:p>
    <w:p>
      <w:pPr>
        <w:ind w:firstLine="420"/>
        <w:spacing w:line="360" w:lineRule="auto"/>
        <w:rPr>
          <w:rFonts w:ascii="宋体" w:hAnsi="宋体"/>
        </w:rPr>
      </w:pPr>
      <w:r>
        <w:rPr>
          <w:rFonts w:hint="eastAsia" w:ascii="宋体" w:hAnsi="宋体"/>
        </w:rPr>
        <w:t xml:space="preserve">26.1.13 投标人所投标产品不符合询价采购文件中所列国家强制性标准的。</w:t>
      </w:r>
      <w:r/>
    </w:p>
    <w:p>
      <w:pPr>
        <w:ind w:firstLine="420"/>
        <w:spacing w:line="360" w:lineRule="auto"/>
        <w:rPr>
          <w:rFonts w:ascii="宋体" w:hAnsi="宋体"/>
          <w:bCs/>
        </w:rPr>
      </w:pPr>
      <w:r>
        <w:rPr>
          <w:rFonts w:hint="eastAsia" w:ascii="宋体" w:hAnsi="宋体"/>
          <w:bCs/>
        </w:rPr>
        <w:t xml:space="preserve">26.1.14其他法律、法规及本询价采购文件规定的属无效响应的情形。</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26.2 </w:t>
      </w:r>
      <w:r>
        <w:rPr>
          <w:rFonts w:hint="eastAsia" w:ascii="宋体" w:hAnsi="宋体" w:cs="宋体"/>
          <w:color w:val="000000"/>
          <w:szCs w:val="21"/>
        </w:rPr>
        <w:t xml:space="preserve">采购活动终止的情况</w:t>
      </w:r>
      <w:r>
        <w:rPr>
          <w:rFonts w:hint="eastAsia" w:ascii="宋体" w:hAnsi="宋体" w:cs="宋体"/>
          <w:bCs/>
          <w:color w:val="000000"/>
          <w:szCs w:val="21"/>
        </w:rPr>
        <w:t xml:space="preserve">：</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26.2.1 因情况变化，不再符合规定的询价采购采购方式适用情形的；</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26.2.2 出现影响采购公正的违法、违规行为的；</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26.2.3 </w:t>
      </w:r>
      <w:r>
        <w:rPr>
          <w:rFonts w:hint="eastAsia" w:ascii="宋体" w:hAnsi="宋体" w:cs="宋体"/>
          <w:color w:val="000000"/>
          <w:szCs w:val="21"/>
        </w:rPr>
        <w:t xml:space="preserve">在采购过程中符合要求的供应商或者报价未超过采购预算的供应商不足3家的。</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26.2.4 因重大变故，采购任务取消的。</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27、确定成交单位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ascii="宋体" w:hAnsi="宋体" w:cs="宋体"/>
          <w:color w:val="000000"/>
        </w:rPr>
      </w:pPr>
      <w:r>
        <w:rPr>
          <w:rFonts w:hint="eastAsia" w:ascii="宋体" w:hAnsi="宋体" w:cs="宋体"/>
          <w:color w:val="000000"/>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ascii="宋体" w:hAnsi="宋体" w:cs="宋体"/>
          <w:color w:val="000000"/>
        </w:rPr>
      </w:pPr>
      <w:r>
        <w:rPr>
          <w:rFonts w:hint="eastAsia" w:ascii="宋体" w:hAnsi="宋体" w:cs="宋体"/>
          <w:color w:val="000000"/>
        </w:rPr>
        <w:t xml:space="preserve">27.4 代理机构将在“扬州市政府采购网”、“江苏省政府采购网”发布成交结果公告，公告期限为1个工作日。</w:t>
      </w:r>
      <w:r/>
    </w:p>
    <w:p>
      <w:pPr>
        <w:ind w:firstLine="420"/>
        <w:spacing w:line="360" w:lineRule="auto"/>
        <w:rPr>
          <w:rFonts w:ascii="宋体" w:hAnsi="宋体" w:cs="宋体"/>
          <w:color w:val="000000"/>
        </w:rPr>
      </w:pPr>
      <w:r>
        <w:rPr>
          <w:rFonts w:hint="eastAsia" w:ascii="宋体" w:hAnsi="宋体" w:cs="宋体"/>
          <w:color w:val="000000"/>
        </w:rPr>
        <w:t xml:space="preserve">27.5若有充分证据证明，成交供应商出现下列情况之一的，一经查实，将被取消成交资格：</w:t>
      </w:r>
      <w:r/>
    </w:p>
    <w:p>
      <w:pPr>
        <w:ind w:firstLine="420"/>
        <w:spacing w:line="360" w:lineRule="auto"/>
        <w:rPr>
          <w:rFonts w:ascii="宋体" w:hAnsi="宋体" w:cs="宋体"/>
          <w:color w:val="000000"/>
        </w:rPr>
      </w:pPr>
      <w:r>
        <w:rPr>
          <w:rFonts w:hint="eastAsia" w:ascii="宋体" w:hAnsi="宋体" w:cs="宋体"/>
          <w:color w:val="000000"/>
        </w:rPr>
        <w:t xml:space="preserve">27.5.1 提供虚假材料谋取成交的；</w:t>
      </w:r>
      <w:r/>
    </w:p>
    <w:p>
      <w:pPr>
        <w:ind w:firstLine="420"/>
        <w:spacing w:line="360" w:lineRule="auto"/>
        <w:rPr>
          <w:rFonts w:ascii="宋体" w:hAnsi="宋体" w:cs="宋体"/>
          <w:color w:val="000000"/>
        </w:rPr>
      </w:pPr>
      <w:r>
        <w:rPr>
          <w:rFonts w:hint="eastAsia" w:ascii="宋体" w:hAnsi="宋体" w:cs="宋体"/>
          <w:color w:val="000000"/>
        </w:rPr>
        <w:t xml:space="preserve">27.5.2 向采购人、询价小组和代理机构行贿或者提供其他不正当利益的；</w:t>
      </w:r>
      <w:r/>
    </w:p>
    <w:p>
      <w:pPr>
        <w:ind w:firstLine="420"/>
        <w:spacing w:line="360" w:lineRule="auto"/>
        <w:rPr>
          <w:rFonts w:ascii="宋体" w:hAnsi="宋体" w:cs="宋体"/>
          <w:color w:val="000000"/>
        </w:rPr>
      </w:pPr>
      <w:r>
        <w:rPr>
          <w:rFonts w:hint="eastAsia" w:ascii="宋体" w:hAnsi="宋体" w:cs="宋体"/>
          <w:color w:val="000000"/>
        </w:rPr>
        <w:t xml:space="preserve">27.5.3 恶意竞争，最终总报价明显低于其自身合理成本且又无法提供证明的；</w:t>
      </w:r>
      <w:r/>
    </w:p>
    <w:p>
      <w:pPr>
        <w:ind w:firstLine="420"/>
        <w:spacing w:line="360" w:lineRule="auto"/>
        <w:rPr>
          <w:rFonts w:ascii="宋体" w:hAnsi="宋体" w:cs="宋体"/>
          <w:color w:val="000000"/>
        </w:rPr>
      </w:pPr>
      <w:r>
        <w:rPr>
          <w:rFonts w:hint="eastAsia" w:ascii="宋体" w:hAnsi="宋体" w:cs="宋体"/>
          <w:color w:val="000000"/>
        </w:rPr>
        <w:t xml:space="preserve">27.5.4 属于本文件规定的无效条件，但在评审过程中又未被询价小组发现的；</w:t>
      </w:r>
      <w:r/>
    </w:p>
    <w:p>
      <w:pPr>
        <w:ind w:firstLine="420"/>
        <w:spacing w:line="360" w:lineRule="auto"/>
        <w:rPr>
          <w:rFonts w:ascii="宋体" w:hAnsi="宋体" w:cs="宋体"/>
          <w:color w:val="000000"/>
        </w:rPr>
      </w:pPr>
      <w:r>
        <w:rPr>
          <w:rFonts w:hint="eastAsia" w:ascii="宋体" w:hAnsi="宋体" w:cs="宋体"/>
          <w:color w:val="000000"/>
        </w:rPr>
        <w:t xml:space="preserve">27.5.5 与采购人或者其他供应商恶意串通的；</w:t>
      </w:r>
      <w:r/>
    </w:p>
    <w:p>
      <w:pPr>
        <w:ind w:firstLine="420"/>
        <w:spacing w:line="360" w:lineRule="auto"/>
        <w:rPr>
          <w:rFonts w:ascii="宋体" w:hAnsi="宋体" w:cs="宋体"/>
          <w:color w:val="000000"/>
        </w:rPr>
      </w:pPr>
      <w:r>
        <w:rPr>
          <w:rFonts w:hint="eastAsia" w:ascii="宋体" w:hAnsi="宋体" w:cs="宋体"/>
          <w:color w:val="000000"/>
        </w:rPr>
        <w:t xml:space="preserve">27.5.6 采取不正当手段诋毁、排挤其他供应商的；</w:t>
      </w:r>
      <w:r/>
    </w:p>
    <w:p>
      <w:pPr>
        <w:ind w:firstLine="420"/>
        <w:spacing w:line="360" w:lineRule="auto"/>
        <w:rPr>
          <w:rFonts w:ascii="宋体" w:hAnsi="宋体" w:cs="宋体"/>
          <w:color w:val="000000"/>
        </w:rPr>
      </w:pPr>
      <w:r>
        <w:rPr>
          <w:rFonts w:hint="eastAsia" w:ascii="宋体" w:hAnsi="宋体" w:cs="宋体"/>
          <w:color w:val="000000"/>
        </w:rPr>
        <w:t xml:space="preserve">27.5.7 不符合法律、法规的规定的。</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28、质疑处理</w:t>
      </w:r>
      <w:r/>
    </w:p>
    <w:p>
      <w:pPr>
        <w:ind w:firstLine="420"/>
        <w:spacing w:line="360" w:lineRule="auto"/>
        <w:rPr>
          <w:rFonts w:ascii="宋体" w:hAnsi="宋体" w:cs="宋体"/>
          <w:color w:val="000000"/>
          <w:szCs w:val="21"/>
        </w:rPr>
      </w:pPr>
      <w:r>
        <w:rPr>
          <w:rFonts w:hint="eastAsia" w:ascii="宋体" w:hAnsi="宋体" w:cs="宋体"/>
          <w:color w:val="000000"/>
        </w:rPr>
        <w:t xml:space="preserve">28.1</w:t>
      </w:r>
      <w:r>
        <w:rPr>
          <w:rFonts w:hint="eastAsia" w:ascii="宋体" w:hAnsi="宋体" w:cs="宋体"/>
          <w:color w:val="000000"/>
          <w:szCs w:val="21"/>
        </w:rPr>
        <w:t xml:space="preserve">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对项目需求部分的质疑，潜在供应商应向采购人提出，由采购人负责答复。</w:t>
      </w:r>
      <w:r/>
    </w:p>
    <w:p>
      <w:pPr>
        <w:ind w:firstLine="420"/>
        <w:spacing w:line="360" w:lineRule="auto"/>
        <w:rPr>
          <w:rFonts w:ascii="宋体" w:hAnsi="宋体" w:cs="宋体"/>
          <w:color w:val="000000"/>
          <w:szCs w:val="21"/>
        </w:rPr>
      </w:pPr>
      <w:r>
        <w:rPr>
          <w:rFonts w:hint="eastAsia" w:ascii="宋体" w:hAnsi="宋体" w:cs="宋体"/>
          <w:color w:val="000000"/>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s="宋体"/>
          <w:color w:val="000000"/>
        </w:rPr>
      </w:pPr>
      <w:r>
        <w:rPr>
          <w:rFonts w:hint="eastAsia" w:ascii="宋体" w:hAnsi="宋体" w:cs="宋体"/>
          <w:color w:val="000000"/>
        </w:rPr>
        <w:t xml:space="preserve">28.2.1对询价采购文件提出质疑的，应当在获取询价采购文件之日或者询价采购文件公告期限届满之日起7个工作日内提出。</w:t>
      </w:r>
      <w:r/>
    </w:p>
    <w:p>
      <w:pPr>
        <w:ind w:firstLine="420"/>
        <w:jc w:val="left"/>
        <w:spacing w:line="360" w:lineRule="auto"/>
        <w:rPr>
          <w:rFonts w:ascii="宋体" w:hAnsi="宋体" w:cs="宋体"/>
          <w:color w:val="000000"/>
        </w:rPr>
      </w:pPr>
      <w:r>
        <w:rPr>
          <w:rFonts w:hint="eastAsia" w:ascii="宋体" w:hAnsi="宋体" w:cs="宋体"/>
          <w:color w:val="000000"/>
        </w:rPr>
        <w:t xml:space="preserve">    28.2.2对采购过程提出质疑的，为各采购程序环节结束之日起7个工作日内提出。</w:t>
      </w:r>
      <w:r/>
    </w:p>
    <w:p>
      <w:pPr>
        <w:ind w:firstLine="420"/>
        <w:jc w:val="left"/>
        <w:spacing w:line="360" w:lineRule="auto"/>
        <w:rPr>
          <w:rFonts w:ascii="宋体" w:hAnsi="宋体" w:cs="宋体"/>
          <w:color w:val="000000"/>
        </w:rPr>
      </w:pPr>
      <w:r>
        <w:rPr>
          <w:rFonts w:hint="eastAsia" w:ascii="宋体" w:hAnsi="宋体" w:cs="宋体"/>
          <w:color w:val="000000"/>
        </w:rPr>
        <w:t xml:space="preserve">    28.2.3对成交结果提出质疑的，为成交结果公告期限届满之日起7个工作日内提出。</w:t>
      </w:r>
      <w:r/>
    </w:p>
    <w:p>
      <w:pPr>
        <w:ind w:firstLine="420"/>
        <w:spacing w:line="360" w:lineRule="auto"/>
        <w:rPr>
          <w:rFonts w:ascii="宋体" w:hAnsi="宋体" w:cs="宋体"/>
          <w:color w:val="000000"/>
        </w:rPr>
      </w:pPr>
      <w:r>
        <w:rPr>
          <w:rFonts w:hint="eastAsia" w:ascii="宋体" w:hAnsi="宋体" w:cs="宋体"/>
          <w:color w:val="000000"/>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000000"/>
        </w:rPr>
      </w:pPr>
      <w:r>
        <w:rPr>
          <w:rFonts w:hint="eastAsia" w:ascii="宋体" w:hAnsi="宋体" w:cs="宋体"/>
          <w:color w:val="000000"/>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cs="宋体"/>
          <w:color w:val="000000"/>
        </w:rPr>
      </w:pPr>
      <w:r>
        <w:rPr>
          <w:rFonts w:hint="eastAsia" w:ascii="宋体" w:hAnsi="宋体" w:cs="宋体"/>
          <w:color w:val="000000"/>
        </w:rPr>
        <w:t xml:space="preserve">28.5 代理机构及采购人只接收以纸质原件形式送达的质疑。</w:t>
      </w:r>
      <w:r/>
    </w:p>
    <w:p>
      <w:pPr>
        <w:ind w:firstLine="420"/>
        <w:spacing w:line="360" w:lineRule="auto"/>
        <w:rPr>
          <w:rFonts w:ascii="宋体" w:hAnsi="宋体" w:cs="宋体"/>
          <w:color w:val="000000"/>
        </w:rPr>
      </w:pPr>
      <w:r>
        <w:rPr>
          <w:rFonts w:hint="eastAsia" w:ascii="宋体" w:hAnsi="宋体" w:cs="宋体"/>
          <w:color w:val="000000"/>
        </w:rPr>
        <w:t xml:space="preserve">采购人质疑接收人及联系方式见询价采购文件第一章。</w:t>
      </w:r>
      <w:r/>
    </w:p>
    <w:p>
      <w:pPr>
        <w:ind w:firstLine="420"/>
        <w:spacing w:line="360" w:lineRule="auto"/>
        <w:rPr>
          <w:rFonts w:ascii="宋体" w:hAnsi="宋体" w:cs="宋体"/>
          <w:color w:val="000000"/>
        </w:rPr>
      </w:pPr>
      <w:r>
        <w:rPr>
          <w:rFonts w:hint="eastAsia" w:ascii="宋体" w:hAnsi="宋体" w:cs="宋体"/>
          <w:color w:val="000000"/>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000000"/>
        </w:rPr>
      </w:pPr>
      <w:r>
        <w:rPr>
          <w:rFonts w:hint="eastAsia" w:ascii="宋体" w:hAnsi="宋体" w:cs="宋体"/>
          <w:color w:val="000000"/>
        </w:rPr>
        <w:t xml:space="preserve">28.7质疑人应当在法定质疑期限内进行补正并重新提交质疑函。</w:t>
      </w:r>
      <w:r/>
    </w:p>
    <w:p>
      <w:pPr>
        <w:ind w:firstLine="420"/>
        <w:spacing w:line="360" w:lineRule="auto"/>
        <w:rPr>
          <w:rFonts w:ascii="宋体" w:hAnsi="宋体" w:cs="宋体"/>
          <w:color w:val="000000"/>
        </w:rPr>
      </w:pPr>
      <w:r>
        <w:rPr>
          <w:rFonts w:hint="eastAsia" w:ascii="宋体" w:hAnsi="宋体" w:cs="宋体"/>
          <w:color w:val="000000"/>
        </w:rPr>
        <w:t xml:space="preserve">28.8 以下情形的质疑不予受理</w:t>
      </w:r>
      <w:r/>
    </w:p>
    <w:p>
      <w:pPr>
        <w:ind w:firstLine="420"/>
        <w:spacing w:line="360" w:lineRule="auto"/>
        <w:rPr>
          <w:rFonts w:ascii="宋体" w:hAnsi="宋体" w:cs="宋体"/>
          <w:color w:val="000000"/>
        </w:rPr>
      </w:pPr>
      <w:r>
        <w:rPr>
          <w:rFonts w:hint="eastAsia" w:ascii="宋体" w:hAnsi="宋体" w:cs="宋体"/>
          <w:color w:val="000000"/>
        </w:rPr>
        <w:t xml:space="preserve">28.8.1 内容不符合《政府采购质疑和投诉办法》第十二条规定的质疑。</w:t>
      </w:r>
      <w:r/>
    </w:p>
    <w:p>
      <w:pPr>
        <w:ind w:firstLine="420"/>
        <w:spacing w:line="360" w:lineRule="auto"/>
        <w:rPr>
          <w:rFonts w:ascii="宋体" w:hAnsi="宋体" w:cs="宋体"/>
          <w:color w:val="000000"/>
        </w:rPr>
      </w:pPr>
      <w:r>
        <w:rPr>
          <w:rFonts w:hint="eastAsia" w:ascii="宋体" w:hAnsi="宋体" w:cs="宋体"/>
          <w:color w:val="000000"/>
        </w:rPr>
        <w:t xml:space="preserve">28.8.2 超出政府采购法定期限的质疑。</w:t>
      </w:r>
      <w:r/>
    </w:p>
    <w:p>
      <w:pPr>
        <w:ind w:firstLine="420"/>
        <w:spacing w:line="360" w:lineRule="auto"/>
        <w:rPr>
          <w:rFonts w:ascii="宋体" w:hAnsi="宋体" w:cs="宋体"/>
          <w:color w:val="000000"/>
        </w:rPr>
      </w:pPr>
      <w:r>
        <w:rPr>
          <w:rFonts w:hint="eastAsia" w:ascii="宋体" w:hAnsi="宋体" w:cs="宋体"/>
          <w:color w:val="000000"/>
        </w:rPr>
        <w:t xml:space="preserve">28.8.3 以传真、电子邮件等方式递交的非原件形式的质疑。</w:t>
      </w:r>
      <w:r/>
    </w:p>
    <w:p>
      <w:pPr>
        <w:ind w:firstLine="420"/>
        <w:spacing w:line="360" w:lineRule="auto"/>
        <w:rPr>
          <w:rFonts w:ascii="宋体" w:hAnsi="宋体" w:cs="宋体"/>
          <w:color w:val="000000"/>
        </w:rPr>
      </w:pPr>
      <w:r>
        <w:rPr>
          <w:rFonts w:hint="eastAsia" w:ascii="宋体" w:hAnsi="宋体" w:cs="宋体"/>
          <w:color w:val="000000"/>
        </w:rPr>
        <w:t xml:space="preserve">28.8.4 未参与询价活动的供应商或在询价活动中自身权益未受到损害的供应商所提出的质疑。</w:t>
      </w:r>
      <w:r/>
    </w:p>
    <w:p>
      <w:pPr>
        <w:ind w:firstLine="420"/>
        <w:spacing w:line="360" w:lineRule="auto"/>
        <w:rPr>
          <w:rFonts w:ascii="宋体" w:hAnsi="宋体" w:cs="宋体"/>
          <w:color w:val="000000"/>
        </w:rPr>
      </w:pPr>
      <w:r>
        <w:rPr>
          <w:rFonts w:hint="eastAsia" w:ascii="宋体" w:hAnsi="宋体" w:cs="宋体"/>
          <w:color w:val="000000"/>
        </w:rPr>
        <w:t xml:space="preserve">28.8.5供应商组成联合体参与询价，联合体中任何一方或多方未按要求签字、盖章、加盖公章的质疑。</w:t>
      </w:r>
      <w:r/>
    </w:p>
    <w:p>
      <w:pPr>
        <w:ind w:firstLine="420"/>
        <w:spacing w:line="360" w:lineRule="auto"/>
        <w:rPr>
          <w:rFonts w:ascii="宋体" w:hAnsi="宋体" w:cs="宋体"/>
          <w:color w:val="000000"/>
        </w:rPr>
      </w:pPr>
      <w:r>
        <w:rPr>
          <w:rFonts w:hint="eastAsia" w:ascii="宋体" w:hAnsi="宋体" w:cs="宋体"/>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000000"/>
        </w:rPr>
      </w:pPr>
      <w:r>
        <w:rPr>
          <w:rFonts w:hint="eastAsia" w:ascii="宋体" w:hAnsi="宋体" w:cs="宋体"/>
          <w:color w:val="000000"/>
        </w:rPr>
        <w:t xml:space="preserve">28.10代理机构应当在收到供应商的书面质疑后7个工作日内作出答复，并以书面形式通知质疑供应商和其他有关供应商，但答复的内容不得涉及商业秘密。</w:t>
      </w:r>
      <w:r/>
    </w:p>
    <w:p>
      <w:pPr>
        <w:pStyle w:val="920"/>
        <w:ind w:firstLine="420"/>
        <w:spacing w:before="0" w:after="0" w:line="360" w:lineRule="auto"/>
        <w:rPr>
          <w:rFonts w:ascii="宋体" w:hAnsi="宋体" w:cs="宋体"/>
          <w:b w:val="0"/>
          <w:bCs w:val="0"/>
          <w:color w:val="000000"/>
          <w:sz w:val="21"/>
          <w:szCs w:val="21"/>
        </w:rPr>
      </w:pPr>
      <w:r>
        <w:rPr>
          <w:rFonts w:hint="eastAsia" w:ascii="宋体" w:hAnsi="宋体" w:cs="宋体"/>
          <w:color w:val="000000"/>
          <w:sz w:val="21"/>
          <w:szCs w:val="21"/>
        </w:rPr>
        <w:t xml:space="preserve">29、成交通知书</w:t>
      </w:r>
      <w:r/>
    </w:p>
    <w:p>
      <w:pPr>
        <w:ind w:firstLine="420"/>
        <w:spacing w:line="360" w:lineRule="auto"/>
        <w:rPr>
          <w:rFonts w:ascii="宋体" w:hAnsi="宋体" w:cs="宋体"/>
          <w:color w:val="000000"/>
          <w:szCs w:val="21"/>
        </w:rPr>
      </w:pPr>
      <w:r>
        <w:rPr>
          <w:rFonts w:hint="eastAsia" w:ascii="宋体" w:hAnsi="宋体" w:cs="宋体"/>
          <w:color w:val="000000"/>
        </w:rPr>
        <w:t xml:space="preserve">29.l成交结果确定后，代理机构将向成交供应商发出成交通知书。</w:t>
      </w:r>
      <w:r/>
    </w:p>
    <w:p>
      <w:pPr>
        <w:ind w:firstLine="420"/>
        <w:spacing w:line="360" w:lineRule="auto"/>
        <w:rPr>
          <w:rFonts w:ascii="宋体" w:hAnsi="宋体" w:cs="宋体"/>
          <w:color w:val="000000"/>
        </w:rPr>
      </w:pPr>
      <w:r>
        <w:rPr>
          <w:rFonts w:hint="eastAsia" w:ascii="宋体" w:hAnsi="宋体" w:cs="宋体"/>
          <w:color w:val="000000"/>
        </w:rPr>
        <w:t xml:space="preserve">29.2 成交供应商可在</w:t>
      </w:r>
      <w:r>
        <w:rPr>
          <w:rFonts w:hint="eastAsia" w:ascii="宋体" w:hAnsi="宋体" w:cs="宋体"/>
          <w:b/>
          <w:bCs/>
          <w:color w:val="000000"/>
          <w:szCs w:val="21"/>
        </w:rPr>
        <w:t xml:space="preserve">“政府采购管理交易系统（苏采云）”</w:t>
      </w:r>
      <w:r>
        <w:rPr>
          <w:rFonts w:hint="eastAsia" w:ascii="宋体" w:hAnsi="宋体" w:cs="宋体"/>
          <w:color w:val="000000"/>
          <w:szCs w:val="21"/>
        </w:rPr>
        <w:t xml:space="preserve">成交通知书下载模块中自行下载成交通知书。</w:t>
      </w:r>
      <w:r/>
    </w:p>
    <w:p>
      <w:pPr>
        <w:ind w:firstLine="420"/>
        <w:spacing w:line="360" w:lineRule="auto"/>
        <w:rPr>
          <w:rFonts w:ascii="宋体" w:hAnsi="宋体" w:cs="宋体"/>
          <w:color w:val="000000"/>
        </w:rPr>
      </w:pPr>
      <w:r>
        <w:rPr>
          <w:rFonts w:hint="eastAsia" w:ascii="宋体" w:hAnsi="宋体" w:cs="宋体"/>
          <w:color w:val="000000"/>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920"/>
        <w:ind w:firstLine="420"/>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30、签订合同</w:t>
      </w:r>
      <w:r/>
    </w:p>
    <w:p>
      <w:pPr>
        <w:ind w:firstLine="42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color w:val="000000"/>
        </w:rPr>
        <w:t xml:space="preserve">30.l成交供应商应在成交通知书发出之日起十五日内，按照询价采购文件确定的事项与采购人签订政府采购合同。</w:t>
      </w:r>
      <w:r>
        <w:rPr>
          <w:rFonts w:hint="eastAsia" w:ascii="宋体" w:hAnsi="宋体" w:cs="宋体"/>
          <w:b/>
          <w:color w:val="000000" w:themeColor="text1"/>
          <w:szCs w:val="21"/>
          <w14:textFill>
            <w14:solidFill>
              <w14:schemeClr w14:val="tx1"/>
            </w14:solidFill>
          </w14:textFill>
        </w:rPr>
        <w:t xml:space="preserve">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rPr>
      </w:pPr>
      <w:r>
        <w:rPr>
          <w:rFonts w:hint="eastAsia" w:ascii="宋体" w:hAnsi="宋体" w:cs="宋体"/>
          <w:color w:val="000000"/>
        </w:rPr>
        <w:t xml:space="preserve">30.2询价采购文件、成交供应商的响应文件及询价过程中有关澄清、承诺文件均应作为合同附件。</w:t>
      </w:r>
      <w:r/>
    </w:p>
    <w:p>
      <w:pPr>
        <w:ind w:firstLine="420"/>
        <w:spacing w:line="360" w:lineRule="auto"/>
        <w:rPr>
          <w:rFonts w:ascii="宋体" w:hAnsi="宋体" w:cs="宋体"/>
          <w:color w:val="000000"/>
        </w:rPr>
      </w:pPr>
      <w:r>
        <w:rPr>
          <w:rFonts w:hint="eastAsia" w:ascii="宋体" w:hAnsi="宋体" w:cs="宋体"/>
          <w:color w:val="000000"/>
        </w:rPr>
        <w:t xml:space="preserve">30.3 </w:t>
      </w:r>
      <w:r>
        <w:rPr>
          <w:rFonts w:hint="eastAsia" w:ascii="宋体" w:hAnsi="宋体" w:cs="宋体"/>
          <w:bCs/>
          <w:color w:val="000000"/>
          <w:szCs w:val="21"/>
        </w:rPr>
        <w:t xml:space="preserve">合同在“政府采购管理交易系统（苏采云）”中签订。</w:t>
      </w:r>
      <w:r>
        <w:rPr>
          <w:rFonts w:hint="eastAsia" w:ascii="宋体" w:hAnsi="宋体" w:cs="宋体"/>
          <w:color w:val="000000"/>
        </w:rPr>
        <w:t xml:space="preserve">签订合同后，</w:t>
      </w:r>
      <w:r>
        <w:rPr>
          <w:rFonts w:hint="eastAsia" w:ascii="宋体" w:hAnsi="宋体" w:cs="宋体"/>
          <w:b/>
          <w:i/>
          <w:iCs/>
          <w:color w:val="000000"/>
          <w:u w:val="single"/>
        </w:rPr>
        <w:t xml:space="preserve">成交供应商不得将货物或服务及其他服务进行转包</w:t>
      </w:r>
      <w:r>
        <w:rPr>
          <w:rFonts w:hint="eastAsia" w:ascii="宋体" w:hAnsi="宋体" w:cs="宋体"/>
          <w:b/>
          <w:color w:val="000000"/>
        </w:rPr>
        <w:t xml:space="preserve">。</w:t>
      </w:r>
      <w:r>
        <w:rPr>
          <w:rFonts w:hint="eastAsia" w:ascii="宋体" w:hAnsi="宋体" w:cs="宋体"/>
          <w:color w:val="000000"/>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000000"/>
          <w:sz w:val="28"/>
          <w:szCs w:val="28"/>
        </w:rPr>
      </w:pPr>
      <w:r>
        <w:rPr>
          <w:rFonts w:hint="eastAsia" w:ascii="宋体" w:hAnsi="宋体" w:cs="宋体"/>
          <w:color w:val="000000"/>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900"/>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 其他</w:t>
      </w:r>
      <w:r/>
    </w:p>
    <w:p>
      <w:pPr>
        <w:pStyle w:val="904"/>
        <w:spacing w:line="360" w:lineRule="auto"/>
      </w:pPr>
      <w:r>
        <w:rPr>
          <w:rFonts w:hint="eastAsia" w:ascii="宋体" w:hAnsi="宋体" w:cs="宋体"/>
        </w:rPr>
        <w:t xml:space="preserve">31.1 依据《政府采购促进中小企业发展管理办法》享受享受扶持政策获得政府采购合同的，小微企业不得将合同分包给大中型企业，中型企业不得将合同分包给大型企业。</w:t>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rPr>
          <w:rFonts w:ascii="宋体" w:hAnsi="宋体" w:cs="宋体"/>
          <w:b/>
          <w:bCs/>
          <w:color w:val="000000"/>
          <w:sz w:val="36"/>
          <w:szCs w:val="36"/>
        </w:rPr>
      </w:pPr>
      <w:r/>
      <w:bookmarkStart w:id="63" w:name="_Toc170832692"/>
      <w:r/>
      <w:bookmarkStart w:id="64" w:name="OLE_LINK7"/>
      <w:r>
        <w:rPr>
          <w:rFonts w:hint="eastAsia" w:ascii="宋体" w:hAnsi="宋体" w:cs="宋体"/>
          <w:b/>
          <w:bCs/>
          <w:color w:val="000000"/>
          <w:sz w:val="36"/>
          <w:szCs w:val="36"/>
        </w:rPr>
        <w:br w:type="page" w:clear="all"/>
      </w:r>
      <w:r/>
    </w:p>
    <w:p>
      <w:pPr>
        <w:pStyle w:val="897"/>
        <w:jc w:val="center"/>
        <w:spacing w:before="0" w:after="0" w:line="360" w:lineRule="auto"/>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第三章 合同条款及格式</w:t>
      </w:r>
      <w:bookmarkEnd w:id="63"/>
      <w:r/>
      <w:r/>
    </w:p>
    <w:p>
      <w:pPr>
        <w:pStyle w:val="909"/>
        <w:ind w:firstLine="420"/>
        <w:spacing w:line="360" w:lineRule="auto"/>
        <w:rPr>
          <w:rFonts w:hAnsi="宋体" w:cs="宋体"/>
        </w:rPr>
      </w:pPr>
      <w:r>
        <w:rPr>
          <w:rFonts w:hint="eastAsia" w:hAnsi="宋体" w:cs="宋体"/>
        </w:rPr>
        <w:t xml:space="preserve">以下为中标后签定本项目合同的通用条款，中标人不得提出实质性的修改，关于专用条款将由采购人与中标人结合本项目具体情况协商后签订。</w:t>
      </w:r>
      <w:bookmarkEnd w:id="64"/>
      <w:r/>
      <w:r/>
    </w:p>
    <w:p>
      <w:pPr>
        <w:pStyle w:val="903"/>
        <w:jc w:val="center"/>
        <w:tabs>
          <w:tab w:val="left" w:pos="0" w:leader="none"/>
          <w:tab w:val="left" w:pos="993" w:leader="none"/>
          <w:tab w:val="left" w:pos="1134" w:leader="none"/>
        </w:tabs>
        <w:rPr>
          <w:rFonts w:ascii="宋体" w:hAnsi="宋体" w:eastAsia="宋体" w:cs="宋体"/>
          <w:b/>
          <w:bCs/>
          <w:spacing w:val="-20"/>
          <w:sz w:val="52"/>
          <w:szCs w:val="52"/>
        </w:rPr>
      </w:pPr>
      <w:r>
        <w:rPr>
          <w:rFonts w:ascii="宋体" w:hAnsi="宋体" w:eastAsia="宋体" w:cs="宋体"/>
          <w:b/>
          <w:bCs/>
          <w:spacing w:val="-20"/>
          <w:sz w:val="52"/>
          <w:szCs w:val="52"/>
        </w:rPr>
      </w:r>
      <w:r/>
    </w:p>
    <w:p>
      <w:pPr>
        <w:pStyle w:val="903"/>
        <w:jc w:val="center"/>
        <w:tabs>
          <w:tab w:val="left" w:pos="0" w:leader="none"/>
          <w:tab w:val="left" w:pos="993" w:leader="none"/>
          <w:tab w:val="left" w:pos="1134" w:leader="none"/>
        </w:tabs>
        <w:rPr>
          <w:rFonts w:ascii="宋体" w:hAnsi="宋体" w:eastAsia="宋体" w:cs="宋体"/>
          <w:b/>
          <w:bCs/>
          <w:spacing w:val="-20"/>
          <w:sz w:val="52"/>
          <w:szCs w:val="52"/>
        </w:rPr>
      </w:pPr>
      <w:r>
        <w:rPr>
          <w:rFonts w:ascii="宋体" w:hAnsi="宋体" w:eastAsia="宋体" w:cs="宋体"/>
          <w:b/>
          <w:bCs/>
          <w:spacing w:val="-20"/>
          <w:sz w:val="52"/>
          <w:szCs w:val="52"/>
        </w:rPr>
      </w:r>
      <w:r/>
    </w:p>
    <w:p>
      <w:pPr>
        <w:pStyle w:val="903"/>
        <w:jc w:val="center"/>
        <w:tabs>
          <w:tab w:val="left" w:pos="0" w:leader="none"/>
          <w:tab w:val="left" w:pos="993" w:leader="none"/>
          <w:tab w:val="left" w:pos="1134" w:leader="none"/>
        </w:tabs>
        <w:rPr>
          <w:rFonts w:ascii="宋体" w:hAnsi="宋体" w:eastAsia="宋体" w:cs="宋体"/>
          <w:b/>
          <w:bCs/>
          <w:spacing w:val="-20"/>
          <w:sz w:val="52"/>
          <w:szCs w:val="52"/>
        </w:rPr>
      </w:pPr>
      <w:r>
        <w:rPr>
          <w:rFonts w:hint="eastAsia" w:ascii="宋体" w:hAnsi="宋体" w:eastAsia="宋体" w:cs="宋体"/>
          <w:b/>
          <w:bCs/>
          <w:spacing w:val="-20"/>
          <w:sz w:val="52"/>
          <w:szCs w:val="52"/>
        </w:rPr>
        <w:t xml:space="preserve">政府采购货物买卖合同</w:t>
      </w:r>
      <w:r/>
    </w:p>
    <w:p>
      <w:pPr>
        <w:pStyle w:val="903"/>
        <w:jc w:val="center"/>
        <w:tabs>
          <w:tab w:val="left" w:pos="0" w:leader="none"/>
          <w:tab w:val="left" w:pos="993" w:leader="none"/>
          <w:tab w:val="left" w:pos="1134" w:leader="none"/>
        </w:tabs>
        <w:rPr>
          <w:rFonts w:ascii="宋体" w:hAnsi="宋体" w:eastAsia="宋体" w:cs="宋体"/>
          <w:b/>
          <w:bCs/>
          <w:spacing w:val="-20"/>
          <w:sz w:val="52"/>
          <w:szCs w:val="52"/>
        </w:rPr>
      </w:pPr>
      <w:r>
        <w:rPr>
          <w:rFonts w:ascii="宋体" w:hAnsi="宋体" w:eastAsia="宋体" w:cs="宋体"/>
          <w:b/>
          <w:bCs/>
          <w:spacing w:val="-20"/>
          <w:sz w:val="52"/>
          <w:szCs w:val="52"/>
        </w:rPr>
      </w:r>
      <w:r/>
    </w:p>
    <w:p>
      <w:pPr>
        <w:rPr>
          <w:rFonts w:ascii="宋体" w:hAnsi="宋体" w:cs="宋体"/>
          <w:b/>
          <w:bCs/>
          <w:spacing w:val="-20"/>
          <w:szCs w:val="21"/>
        </w:rPr>
      </w:pPr>
      <w:r>
        <w:rPr>
          <w:rFonts w:ascii="宋体" w:hAnsi="宋体" w:cs="宋体"/>
          <w:b/>
          <w:bCs/>
          <w:spacing w:val="-20"/>
          <w:szCs w:val="21"/>
        </w:rPr>
      </w:r>
      <w:r/>
    </w:p>
    <w:p>
      <w:pPr>
        <w:rPr>
          <w:rFonts w:ascii="宋体" w:hAnsi="宋体" w:cs="宋体"/>
          <w:b/>
          <w:bCs/>
          <w:spacing w:val="-20"/>
          <w:szCs w:val="21"/>
        </w:rPr>
      </w:pPr>
      <w:r>
        <w:rPr>
          <w:rFonts w:ascii="宋体" w:hAnsi="宋体" w:cs="宋体"/>
          <w:b/>
          <w:bCs/>
          <w:spacing w:val="-20"/>
          <w:szCs w:val="21"/>
        </w:rPr>
      </w:r>
      <w:r/>
    </w:p>
    <w:p>
      <w:pPr>
        <w:rPr>
          <w:rFonts w:ascii="宋体" w:hAnsi="宋体" w:cs="宋体"/>
          <w:b/>
          <w:bCs/>
          <w:spacing w:val="-20"/>
          <w:szCs w:val="21"/>
        </w:rPr>
      </w:pPr>
      <w:r>
        <w:rPr>
          <w:rFonts w:ascii="宋体" w:hAnsi="宋体" w:cs="宋体"/>
          <w:b/>
          <w:bCs/>
          <w:spacing w:val="-20"/>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pStyle w:val="926"/>
        <w:rPr>
          <w:rFonts w:hAnsi="宋体" w:eastAsia="宋体" w:cs="宋体"/>
          <w:b/>
          <w:bCs/>
          <w:spacing w:val="-20"/>
          <w:sz w:val="21"/>
          <w:szCs w:val="21"/>
        </w:rPr>
      </w:pPr>
      <w:r>
        <w:rPr>
          <w:rFonts w:hAnsi="宋体" w:eastAsia="宋体" w:cs="宋体"/>
          <w:b/>
          <w:bCs/>
          <w:spacing w:val="-20"/>
          <w:sz w:val="21"/>
          <w:szCs w:val="21"/>
        </w:rPr>
      </w:r>
      <w:r/>
    </w:p>
    <w:p>
      <w:pPr>
        <w:ind w:left="420" w:firstLine="3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2026年中央农业防灾减灾和省级农业生产应急救灾物资采购项目</w:t>
      </w:r>
      <w:r/>
    </w:p>
    <w:p>
      <w:pPr>
        <w:ind w:left="420" w:firstLine="320"/>
        <w:spacing w:line="360" w:lineRule="auto"/>
        <w:rPr>
          <w:rFonts w:ascii="宋体" w:hAnsi="宋体" w:cs="宋体"/>
          <w:szCs w:val="21"/>
          <w:u w:val="single"/>
        </w:rPr>
      </w:pPr>
      <w:r>
        <w:rPr>
          <w:rFonts w:hint="eastAsia" w:ascii="宋体" w:hAnsi="宋体" w:cs="宋体"/>
          <w:szCs w:val="21"/>
        </w:rPr>
        <w:t xml:space="preserve">合同编号：</w:t>
      </w:r>
      <w:r>
        <w:rPr>
          <w:rFonts w:hint="eastAsia" w:ascii="宋体" w:hAnsi="宋体" w:cs="宋体"/>
          <w:szCs w:val="21"/>
          <w:u w:val="single"/>
        </w:rPr>
        <w:t xml:space="preserve">                                                        </w:t>
      </w:r>
      <w:r/>
    </w:p>
    <w:p>
      <w:pPr>
        <w:ind w:left="420" w:firstLine="320"/>
        <w:spacing w:line="360" w:lineRule="auto"/>
        <w:rPr>
          <w:rFonts w:ascii="宋体" w:hAnsi="宋体" w:cs="宋体"/>
          <w:szCs w:val="21"/>
        </w:rPr>
      </w:pPr>
      <w:r>
        <w:rPr>
          <w:rFonts w:hint="eastAsia" w:ascii="宋体" w:hAnsi="宋体" w:cs="宋体"/>
          <w:szCs w:val="21"/>
        </w:rPr>
        <w:t xml:space="preserve">甲    方：</w:t>
      </w:r>
      <w:r>
        <w:rPr>
          <w:rFonts w:hint="eastAsia" w:ascii="宋体" w:hAnsi="宋体" w:cs="宋体"/>
          <w:szCs w:val="21"/>
          <w:u w:val="single"/>
        </w:rPr>
        <w:t xml:space="preserve">高邮市农业农村局                                        </w:t>
      </w:r>
      <w:r/>
    </w:p>
    <w:p>
      <w:pPr>
        <w:ind w:left="420" w:firstLine="320"/>
        <w:spacing w:line="360" w:lineRule="auto"/>
        <w:rPr>
          <w:rFonts w:ascii="宋体" w:hAnsi="宋体" w:cs="宋体"/>
          <w:szCs w:val="21"/>
          <w:u w:val="single"/>
        </w:rPr>
      </w:pPr>
      <w:r>
        <w:rPr>
          <w:rFonts w:hint="eastAsia" w:ascii="宋体" w:hAnsi="宋体" w:cs="宋体"/>
          <w:szCs w:val="21"/>
        </w:rPr>
        <w:t xml:space="preserve">乙    方：</w:t>
      </w:r>
      <w:r>
        <w:rPr>
          <w:rFonts w:hint="eastAsia" w:ascii="宋体" w:hAnsi="宋体" w:cs="宋体"/>
          <w:szCs w:val="21"/>
          <w:u w:val="single"/>
        </w:rPr>
        <w:t xml:space="preserve">                                                        </w:t>
      </w:r>
      <w:r/>
    </w:p>
    <w:p>
      <w:pPr>
        <w:ind w:left="420" w:firstLine="320"/>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u w:val="single"/>
        </w:rPr>
        <w:t xml:space="preserve">2026年   月   日                                        </w:t>
      </w:r>
      <w:r/>
    </w:p>
    <w:p>
      <w:pPr>
        <w:rPr>
          <w:rFonts w:ascii="宋体" w:hAnsi="宋体" w:cs="宋体"/>
          <w:szCs w:val="21"/>
        </w:rPr>
      </w:pPr>
      <w:r>
        <w:rPr>
          <w:rFonts w:ascii="宋体" w:hAnsi="宋体" w:cs="宋体"/>
          <w:szCs w:val="21"/>
        </w:rPr>
      </w:r>
      <w:r/>
    </w:p>
    <w:p>
      <w:pPr>
        <w:pStyle w:val="927"/>
        <w:spacing w:line="400" w:lineRule="exact"/>
        <w:rPr>
          <w:rFonts w:ascii="宋体" w:hAnsi="宋体" w:eastAsia="宋体" w:cs="宋体"/>
          <w:sz w:val="21"/>
          <w:szCs w:val="21"/>
        </w:rPr>
        <w:sectPr>
          <w:footerReference w:type="default" r:id="rId11"/>
          <w:footnotePr/>
          <w:endnotePr/>
          <w:type w:val="nextPage"/>
          <w:pgSz w:w="11906" w:h="16838" w:orient="portrait"/>
          <w:pgMar w:top="1134" w:right="1134" w:bottom="1134" w:left="1134" w:header="851" w:footer="992" w:gutter="0"/>
          <w:pgNumType w:start="1"/>
          <w:cols w:num="1" w:sep="0" w:space="425" w:equalWidth="1"/>
          <w:docGrid w:linePitch="360"/>
        </w:sectPr>
      </w:pPr>
      <w:r/>
      <w:bookmarkStart w:id="65" w:name="_Toc22209"/>
      <w:r/>
      <w:r/>
    </w:p>
    <w:p>
      <w:pPr>
        <w:rPr>
          <w:rFonts w:ascii="宋体" w:hAnsi="宋体" w:cs="宋体"/>
          <w:szCs w:val="21"/>
        </w:rPr>
      </w:pPr>
      <w:r>
        <w:rPr>
          <w:rFonts w:ascii="宋体" w:hAnsi="宋体" w:cs="宋体"/>
          <w:szCs w:val="21"/>
        </w:rPr>
      </w:r>
      <w:r/>
    </w:p>
    <w:p>
      <w:pPr>
        <w:pStyle w:val="927"/>
        <w:spacing w:line="400" w:lineRule="exact"/>
        <w:rPr>
          <w:rFonts w:ascii="宋体" w:hAnsi="宋体" w:eastAsia="宋体" w:cs="宋体"/>
          <w:b w:val="0"/>
          <w:bCs w:val="0"/>
          <w:sz w:val="21"/>
          <w:szCs w:val="21"/>
        </w:rPr>
      </w:pPr>
      <w:r>
        <w:rPr>
          <w:rFonts w:hint="eastAsia" w:ascii="宋体" w:hAnsi="宋体" w:eastAsia="宋体" w:cs="宋体"/>
          <w:b w:val="0"/>
          <w:bCs w:val="0"/>
          <w:sz w:val="21"/>
          <w:szCs w:val="21"/>
        </w:rPr>
        <w:t xml:space="preserve">第一节 政府采购合同协议书</w:t>
      </w:r>
      <w:bookmarkEnd w:id="65"/>
      <w:r/>
      <w:r/>
    </w:p>
    <w:p>
      <w:pPr>
        <w:spacing w:line="360" w:lineRule="auto"/>
        <w:rPr>
          <w:rFonts w:ascii="宋体" w:hAnsi="宋体" w:cs="宋体"/>
          <w:szCs w:val="21"/>
        </w:rPr>
      </w:pPr>
      <w:r>
        <w:rPr>
          <w:rFonts w:hint="eastAsia" w:ascii="宋体" w:hAnsi="宋体" w:cs="宋体"/>
          <w:szCs w:val="21"/>
        </w:rPr>
        <w:t xml:space="preserve">甲方（全称）：</w:t>
      </w:r>
      <w:r>
        <w:rPr>
          <w:rFonts w:hint="eastAsia" w:ascii="宋体" w:hAnsi="宋体" w:cs="宋体"/>
          <w:szCs w:val="21"/>
          <w:u w:val="single"/>
        </w:rPr>
        <w:t xml:space="preserve">高邮市农业农村局</w:t>
      </w:r>
      <w:r>
        <w:rPr>
          <w:rFonts w:hint="eastAsia" w:ascii="宋体" w:hAnsi="宋体" w:cs="宋体"/>
          <w:szCs w:val="21"/>
        </w:rPr>
        <w:t xml:space="preserve">（采购人）</w:t>
      </w:r>
      <w:r/>
    </w:p>
    <w:p>
      <w:pPr>
        <w:spacing w:line="360" w:lineRule="auto"/>
        <w:rPr>
          <w:rFonts w:ascii="宋体" w:hAnsi="宋体" w:cs="宋体"/>
          <w:szCs w:val="21"/>
        </w:rPr>
      </w:pPr>
      <w:r>
        <w:rPr>
          <w:rFonts w:hint="eastAsia" w:ascii="宋体" w:hAnsi="宋体" w:cs="宋体"/>
          <w:szCs w:val="21"/>
        </w:rPr>
        <w:t xml:space="preserve">乙方（全称）：</w:t>
      </w:r>
      <w:r>
        <w:rPr>
          <w:rFonts w:hint="eastAsia" w:ascii="宋体" w:hAnsi="宋体" w:cs="宋体"/>
          <w:szCs w:val="21"/>
          <w:u w:val="single"/>
        </w:rPr>
        <w:t xml:space="preserve">                 </w:t>
      </w:r>
      <w:r>
        <w:rPr>
          <w:rFonts w:hint="eastAsia" w:ascii="宋体" w:hAnsi="宋体" w:cs="宋体"/>
          <w:szCs w:val="21"/>
        </w:rPr>
        <w:t xml:space="preserve">（供应商）</w:t>
      </w:r>
      <w:r/>
    </w:p>
    <w:p>
      <w:pPr>
        <w:pStyle w:val="905"/>
        <w:ind w:firstLine="420"/>
        <w:spacing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22"/>
        <w:spacing w:line="360" w:lineRule="auto"/>
        <w:rPr>
          <w:rFonts w:ascii="宋体" w:hAnsi="宋体" w:cs="宋体"/>
          <w:b/>
          <w:szCs w:val="21"/>
        </w:rPr>
      </w:pPr>
      <w:r>
        <w:rPr>
          <w:rFonts w:hint="eastAsia" w:ascii="宋体" w:hAnsi="宋体" w:cs="宋体"/>
          <w:b/>
          <w:szCs w:val="21"/>
        </w:rPr>
        <w:t xml:space="preserve">1.项目信息</w:t>
      </w:r>
      <w:r/>
    </w:p>
    <w:p>
      <w:pPr>
        <w:pStyle w:val="905"/>
        <w:ind w:left="0" w:firstLine="420"/>
        <w:spacing w:after="0" w:line="360" w:lineRule="auto"/>
        <w:tabs>
          <w:tab w:val="left" w:pos="0" w:leader="none"/>
          <w:tab w:val="left" w:pos="993" w:leader="none"/>
          <w:tab w:val="left" w:pos="1134" w:leader="none"/>
        </w:tabs>
        <w:rPr>
          <w:rFonts w:ascii="宋体" w:hAnsi="宋体" w:cs="宋体"/>
          <w:szCs w:val="21"/>
          <w:u w:val="single"/>
        </w:rPr>
      </w:pPr>
      <w:r>
        <w:rPr>
          <w:rFonts w:hint="eastAsia" w:ascii="宋体" w:hAnsi="宋体" w:cs="宋体"/>
          <w:szCs w:val="21"/>
        </w:rPr>
        <w:t xml:space="preserve">（1）采购项目名称：</w:t>
      </w:r>
      <w:r>
        <w:rPr>
          <w:rFonts w:hint="eastAsia" w:ascii="宋体" w:hAnsi="宋体" w:cs="宋体"/>
          <w:szCs w:val="21"/>
          <w:u w:val="single"/>
          <w:lang w:val="zh-CN"/>
        </w:rPr>
        <w:t xml:space="preserve">高邮市农业农村局2026年中央农业防灾减灾和省级农业生产应急救灾物资采购项目</w:t>
      </w:r>
      <w:r/>
    </w:p>
    <w:p>
      <w:pPr>
        <w:pStyle w:val="905"/>
        <w:numPr>
          <w:ilvl w:val="255"/>
          <w:numId w:val="0"/>
        </w:numPr>
        <w:ind w:firstLine="420"/>
        <w:spacing w:after="0" w:line="360" w:lineRule="auto"/>
        <w:tabs>
          <w:tab w:val="left" w:pos="999" w:leader="none"/>
        </w:tabs>
        <w:rPr>
          <w:rFonts w:ascii="宋体" w:hAnsi="宋体" w:cs="宋体"/>
          <w:szCs w:val="21"/>
        </w:rPr>
      </w:pPr>
      <w:r>
        <w:rPr>
          <w:rFonts w:hint="eastAsia" w:ascii="宋体" w:hAnsi="宋体" w:cs="宋体"/>
          <w:szCs w:val="21"/>
        </w:rPr>
        <w:t xml:space="preserve">     采购项目编号：</w:t>
      </w:r>
      <w:r>
        <w:rPr>
          <w:rFonts w:hint="eastAsia" w:ascii="宋体" w:hAnsi="宋体" w:cs="宋体"/>
          <w:szCs w:val="21"/>
          <w:u w:val="single"/>
        </w:rPr>
        <w:t xml:space="preserve">    </w:t>
      </w:r>
      <w:r/>
    </w:p>
    <w:p>
      <w:pPr>
        <w:pStyle w:val="905"/>
        <w:ind w:left="0" w:firstLine="420"/>
        <w:spacing w:after="0" w:line="360" w:lineRule="auto"/>
        <w:tabs>
          <w:tab w:val="left" w:pos="0" w:leader="none"/>
          <w:tab w:val="left" w:pos="993" w:leader="none"/>
          <w:tab w:val="left" w:pos="1134" w:leader="none"/>
        </w:tabs>
        <w:rPr>
          <w:rFonts w:ascii="宋体" w:hAnsi="宋体" w:cs="宋体"/>
          <w:szCs w:val="21"/>
        </w:rPr>
      </w:pPr>
      <w:r>
        <w:rPr>
          <w:rFonts w:hint="eastAsia" w:ascii="宋体" w:hAnsi="宋体" w:cs="宋体"/>
          <w:szCs w:val="21"/>
        </w:rPr>
        <w:t xml:space="preserve">（2）采购计划编号：</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（3）项目内容：</w:t>
      </w:r>
      <w:r/>
    </w:p>
    <w:p>
      <w:pPr>
        <w:ind w:firstLine="420"/>
        <w:spacing w:line="360" w:lineRule="auto"/>
        <w:rPr>
          <w:rFonts w:ascii="宋体" w:hAnsi="宋体" w:cs="宋体"/>
          <w:szCs w:val="21"/>
        </w:rPr>
      </w:pPr>
      <w:r>
        <w:rPr>
          <w:rFonts w:hint="eastAsia" w:ascii="宋体" w:hAnsi="宋体" w:cs="宋体"/>
          <w:szCs w:val="21"/>
        </w:rPr>
        <w:t xml:space="preserve">     采购标的及数量（台/套/个/架/组等）：</w:t>
      </w:r>
      <w:r>
        <w:rPr>
          <w:rFonts w:hint="eastAsia" w:ascii="宋体" w:hAnsi="宋体" w:cs="宋体"/>
          <w:szCs w:val="21"/>
          <w:u w:val="single"/>
        </w:rPr>
        <w:t xml:space="preserve"> 详见附件 </w:t>
      </w:r>
      <w:r>
        <w:rPr>
          <w:rFonts w:hint="eastAsia" w:ascii="宋体" w:hAnsi="宋体" w:cs="宋体"/>
          <w:szCs w:val="21"/>
        </w:rPr>
        <w:t xml:space="preserve"> </w:t>
      </w:r>
      <w:r/>
    </w:p>
    <w:p>
      <w:pPr>
        <w:numPr>
          <w:ilvl w:val="255"/>
          <w:numId w:val="0"/>
        </w:numPr>
        <w:ind w:firstLine="420"/>
        <w:spacing w:line="360" w:lineRule="auto"/>
        <w:rPr>
          <w:rFonts w:ascii="宋体" w:hAnsi="宋体" w:cs="宋体"/>
          <w:szCs w:val="21"/>
          <w:u w:val="single"/>
        </w:rPr>
      </w:pPr>
      <w:r>
        <w:rPr>
          <w:rFonts w:hint="eastAsia" w:ascii="宋体" w:hAnsi="宋体" w:cs="宋体"/>
          <w:szCs w:val="21"/>
        </w:rPr>
        <w:t xml:space="preserve">     品牌：</w:t>
      </w:r>
      <w:r>
        <w:rPr>
          <w:rFonts w:hint="eastAsia" w:ascii="宋体" w:hAnsi="宋体" w:cs="宋体"/>
          <w:szCs w:val="21"/>
          <w:u w:val="single"/>
        </w:rPr>
        <w:t xml:space="preserve"> 详见附件 </w:t>
      </w:r>
      <w:r>
        <w:rPr>
          <w:rFonts w:hint="eastAsia" w:ascii="宋体" w:hAnsi="宋体" w:cs="宋体"/>
          <w:szCs w:val="21"/>
        </w:rPr>
        <w:t xml:space="preserve">     规格型号：</w:t>
      </w:r>
      <w:r>
        <w:rPr>
          <w:rFonts w:hint="eastAsia" w:ascii="宋体" w:hAnsi="宋体" w:cs="宋体"/>
          <w:szCs w:val="21"/>
          <w:u w:val="single"/>
        </w:rPr>
        <w:t xml:space="preserve"> 详见附件 </w:t>
      </w:r>
      <w:r/>
    </w:p>
    <w:p>
      <w:pPr>
        <w:ind w:firstLine="420"/>
        <w:spacing w:line="360" w:lineRule="auto"/>
        <w:rPr>
          <w:rFonts w:ascii="宋体" w:hAnsi="宋体" w:cs="宋体"/>
          <w:szCs w:val="21"/>
          <w:u w:val="single"/>
        </w:rPr>
      </w:pPr>
      <w:r>
        <w:rPr>
          <w:rFonts w:hint="eastAsia" w:ascii="宋体" w:hAnsi="宋体" w:cs="宋体"/>
          <w:szCs w:val="21"/>
        </w:rPr>
        <w:t xml:space="preserve">采购标的的技术要求、商务要求具体见附件，供应商必须按响应文件的承诺供货，否则由此引起一切责任均由供应商承担。</w:t>
      </w:r>
      <w:r/>
    </w:p>
    <w:p>
      <w:pPr>
        <w:pStyle w:val="928"/>
        <w:numPr>
          <w:ilvl w:val="255"/>
          <w:numId w:val="0"/>
        </w:numPr>
        <w:ind w:firstLine="420"/>
        <w:spacing w:line="360" w:lineRule="auto"/>
        <w:rPr>
          <w:rFonts w:ascii="宋体" w:hAnsi="宋体" w:eastAsia="宋体" w:cs="宋体"/>
          <w:sz w:val="21"/>
        </w:rPr>
      </w:pPr>
      <w:r>
        <w:rPr>
          <w:rFonts w:hint="eastAsia" w:ascii="宋体" w:hAnsi="宋体" w:eastAsia="宋体" w:cs="宋体"/>
          <w:sz w:val="21"/>
        </w:rPr>
        <w:t xml:space="preserve">（4）政府采购组织形式：□政府集中采购  □部门集中采购  ■分散采购</w:t>
      </w:r>
      <w:r/>
    </w:p>
    <w:p>
      <w:pPr>
        <w:pStyle w:val="928"/>
        <w:numPr>
          <w:ilvl w:val="255"/>
          <w:numId w:val="0"/>
        </w:numPr>
        <w:ind w:firstLine="420"/>
        <w:spacing w:line="360" w:lineRule="auto"/>
        <w:rPr>
          <w:rFonts w:ascii="宋体" w:hAnsi="宋体" w:eastAsia="宋体" w:cs="宋体"/>
          <w:sz w:val="21"/>
        </w:rPr>
      </w:pPr>
      <w:r>
        <w:rPr>
          <w:rFonts w:hint="eastAsia" w:ascii="宋体" w:hAnsi="宋体" w:eastAsia="宋体" w:cs="宋体"/>
          <w:sz w:val="21"/>
        </w:rPr>
        <w:t xml:space="preserve">（5）政府采购方式：□公开招标 □邀请招标 □竞争性谈判 □竞争性磋商</w:t>
      </w:r>
      <w:r/>
    </w:p>
    <w:p>
      <w:pPr>
        <w:pStyle w:val="928"/>
        <w:numPr>
          <w:ilvl w:val="255"/>
          <w:numId w:val="0"/>
        </w:numPr>
        <w:ind w:firstLine="420"/>
        <w:spacing w:line="360" w:lineRule="auto"/>
        <w:rPr>
          <w:rFonts w:ascii="宋体" w:hAnsi="宋体" w:eastAsia="宋体" w:cs="宋体"/>
          <w:sz w:val="21"/>
          <w:u w:val="single"/>
        </w:rPr>
      </w:pPr>
      <w:r>
        <w:rPr>
          <w:rFonts w:hint="eastAsia" w:ascii="宋体" w:hAnsi="宋体" w:eastAsia="宋体" w:cs="宋体"/>
          <w:sz w:val="21"/>
        </w:rPr>
        <w:t xml:space="preserve">                   ■询价 □单一来源 □框架协议 □其他：</w:t>
      </w:r>
      <w:r>
        <w:rPr>
          <w:rFonts w:hint="eastAsia" w:ascii="宋体" w:hAnsi="宋体" w:eastAsia="宋体" w:cs="宋体"/>
          <w:sz w:val="21"/>
          <w:u w:val="single"/>
        </w:rPr>
        <w:t xml:space="preserve">          </w:t>
      </w:r>
      <w:r/>
    </w:p>
    <w:p>
      <w:pPr>
        <w:pStyle w:val="928"/>
        <w:numPr>
          <w:ilvl w:val="255"/>
          <w:numId w:val="0"/>
        </w:numPr>
        <w:ind w:firstLine="420"/>
        <w:spacing w:line="360" w:lineRule="auto"/>
        <w:rPr>
          <w:rFonts w:ascii="宋体" w:hAnsi="宋体" w:eastAsia="宋体" w:cs="宋体"/>
          <w:sz w:val="21"/>
        </w:rPr>
      </w:pPr>
      <w:r>
        <w:rPr>
          <w:rFonts w:hint="eastAsia" w:ascii="宋体" w:hAnsi="宋体" w:eastAsia="宋体" w:cs="宋体"/>
          <w:sz w:val="21"/>
        </w:rPr>
        <w:t xml:space="preserve">（6）中标（成交）采购标的制造商是否为中小企业：□是      □否</w:t>
      </w:r>
      <w:r/>
    </w:p>
    <w:p>
      <w:pPr>
        <w:numPr>
          <w:ilvl w:val="255"/>
          <w:numId w:val="0"/>
        </w:numPr>
        <w:ind w:firstLine="420"/>
        <w:spacing w:line="360" w:lineRule="auto"/>
        <w:rPr>
          <w:rFonts w:ascii="宋体" w:hAnsi="宋体" w:cs="宋体"/>
          <w:iCs/>
          <w:szCs w:val="21"/>
        </w:rPr>
      </w:pPr>
      <w:r>
        <w:rPr>
          <w:rFonts w:hint="eastAsia" w:ascii="宋体" w:hAnsi="宋体" w:cs="宋体"/>
          <w:szCs w:val="21"/>
        </w:rPr>
        <w:t xml:space="preserve">本合同是否为专门面向中小企业的采购合同（中小企业预留合同）：</w:t>
      </w:r>
      <w:r>
        <w:rPr>
          <w:rFonts w:hint="eastAsia" w:ascii="宋体" w:hAnsi="宋体" w:cs="宋体"/>
          <w:iCs/>
          <w:szCs w:val="21"/>
        </w:rPr>
        <w:t xml:space="preserve">■是    □否</w:t>
      </w:r>
      <w:r/>
    </w:p>
    <w:p>
      <w:pPr>
        <w:ind w:firstLine="420"/>
        <w:spacing w:line="360" w:lineRule="auto"/>
        <w:rPr>
          <w:rFonts w:ascii="宋体" w:hAnsi="宋体" w:cs="宋体"/>
          <w:szCs w:val="21"/>
        </w:rPr>
      </w:pPr>
      <w:r>
        <w:rPr>
          <w:rFonts w:hint="eastAsia" w:ascii="宋体" w:hAnsi="宋体" w:cs="宋体"/>
          <w:szCs w:val="21"/>
        </w:rPr>
        <w:t xml:space="preserve">（7）合同是否分包：</w:t>
      </w:r>
      <w:r>
        <w:rPr>
          <w:rFonts w:hint="eastAsia" w:ascii="宋体" w:hAnsi="宋体" w:cs="宋体"/>
          <w:iCs/>
          <w:szCs w:val="21"/>
        </w:rPr>
        <w:t xml:space="preserve">□是       □否</w:t>
      </w:r>
      <w:r/>
    </w:p>
    <w:p>
      <w:pPr>
        <w:ind w:firstLine="420"/>
        <w:spacing w:line="360" w:lineRule="auto"/>
        <w:rPr>
          <w:rFonts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无   </w:t>
      </w:r>
      <w:r/>
    </w:p>
    <w:p>
      <w:pPr>
        <w:ind w:firstLine="420"/>
        <w:spacing w:line="360" w:lineRule="auto"/>
        <w:rPr>
          <w:rFonts w:ascii="宋体" w:hAnsi="宋体" w:cs="宋体"/>
          <w:iCs/>
          <w:szCs w:val="21"/>
        </w:rPr>
      </w:pPr>
      <w:r>
        <w:rPr>
          <w:rFonts w:hint="eastAsia" w:ascii="宋体" w:hAnsi="宋体" w:cs="宋体"/>
          <w:szCs w:val="21"/>
        </w:rPr>
        <w:t xml:space="preserve">（8）中标（成交）供应商是否为外商投资企业：</w:t>
      </w:r>
      <w:r>
        <w:rPr>
          <w:rFonts w:hint="eastAsia" w:ascii="宋体" w:hAnsi="宋体" w:cs="宋体"/>
          <w:iCs/>
          <w:szCs w:val="21"/>
        </w:rPr>
        <w:t xml:space="preserve">□是       </w:t>
      </w:r>
      <w:bookmarkStart w:id="66" w:name="OLE_LINK5"/>
      <w:r>
        <w:rPr>
          <w:rFonts w:hint="eastAsia" w:ascii="宋体" w:hAnsi="宋体" w:cs="宋体"/>
          <w:iCs/>
          <w:szCs w:val="21"/>
        </w:rPr>
        <w:t xml:space="preserve">■</w:t>
      </w:r>
      <w:bookmarkEnd w:id="66"/>
      <w:r>
        <w:rPr>
          <w:rFonts w:hint="eastAsia" w:ascii="宋体" w:hAnsi="宋体" w:cs="宋体"/>
          <w:iCs/>
          <w:szCs w:val="21"/>
        </w:rPr>
        <w:t xml:space="preserve">否</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（9）是否涉及进口产品： </w:t>
      </w:r>
      <w:r>
        <w:rPr>
          <w:rFonts w:hint="eastAsia" w:ascii="宋体" w:hAnsi="宋体" w:cs="宋体"/>
          <w:iCs/>
          <w:szCs w:val="21"/>
        </w:rPr>
        <w:t xml:space="preserve">■否</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（10）是否涉及节能产品：</w:t>
      </w:r>
      <w:r/>
    </w:p>
    <w:p>
      <w:pPr>
        <w:numPr>
          <w:ilvl w:val="255"/>
          <w:numId w:val="0"/>
        </w:numPr>
        <w:ind w:firstLine="420"/>
        <w:spacing w:line="360" w:lineRule="auto"/>
        <w:rPr>
          <w:rFonts w:ascii="宋体" w:hAnsi="宋体" w:cs="宋体"/>
          <w:iCs/>
          <w:szCs w:val="21"/>
        </w:rPr>
      </w:pPr>
      <w:r>
        <w:rPr>
          <w:rFonts w:hint="eastAsia" w:ascii="宋体" w:hAnsi="宋体" w:cs="宋体"/>
          <w:szCs w:val="21"/>
        </w:rPr>
        <w:t xml:space="preserve">  □是，《节能产品政府采购品目清单》的底级品目名称：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ind w:firstLine="420"/>
        <w:spacing w:line="360" w:lineRule="auto"/>
        <w:rPr>
          <w:rFonts w:ascii="宋体" w:hAnsi="宋体" w:cs="宋体"/>
          <w:iCs/>
          <w:szCs w:val="21"/>
        </w:rPr>
      </w:pPr>
      <w:r>
        <w:rPr>
          <w:rFonts w:hint="eastAsia" w:ascii="宋体" w:hAnsi="宋体" w:cs="宋体"/>
          <w:iCs/>
          <w:szCs w:val="21"/>
        </w:rPr>
        <w:t xml:space="preserve">                □强制采购       □优先采购    </w:t>
      </w:r>
      <w:r/>
    </w:p>
    <w:p>
      <w:pPr>
        <w:numPr>
          <w:ilvl w:val="255"/>
          <w:numId w:val="0"/>
        </w:numPr>
        <w:ind w:firstLine="420"/>
        <w:spacing w:line="360" w:lineRule="auto"/>
        <w:rPr>
          <w:rFonts w:ascii="宋体" w:hAnsi="宋体" w:cs="宋体"/>
          <w:szCs w:val="21"/>
        </w:rPr>
      </w:pPr>
      <w:r>
        <w:rPr>
          <w:rFonts w:hint="eastAsia" w:ascii="宋体" w:hAnsi="宋体" w:cs="宋体"/>
          <w:iCs/>
          <w:szCs w:val="21"/>
        </w:rPr>
        <w:t xml:space="preserve">  </w:t>
      </w:r>
      <w:r>
        <w:rPr>
          <w:rFonts w:hint="eastAsia" w:ascii="宋体" w:hAnsi="宋体" w:cs="宋体"/>
          <w:szCs w:val="21"/>
        </w:rPr>
        <w:t xml:space="preserve">□否</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  是否涉及环境标志产品：</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  □是，《环境标志产品政府采购品目清单》的底级品目名称：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numPr>
          <w:ilvl w:val="255"/>
          <w:numId w:val="0"/>
        </w:numPr>
        <w:ind w:firstLine="420"/>
        <w:spacing w:line="360" w:lineRule="auto"/>
        <w:rPr>
          <w:rFonts w:ascii="宋体" w:hAnsi="宋体" w:cs="宋体"/>
          <w:iCs/>
          <w:szCs w:val="21"/>
        </w:rPr>
      </w:pPr>
      <w:r>
        <w:rPr>
          <w:rFonts w:hint="eastAsia" w:ascii="宋体" w:hAnsi="宋体" w:cs="宋体"/>
          <w:iCs/>
          <w:szCs w:val="21"/>
        </w:rPr>
        <w:t xml:space="preserve">  □强制采购       □优先采购    </w:t>
      </w:r>
      <w:r/>
    </w:p>
    <w:p>
      <w:pPr>
        <w:numPr>
          <w:ilvl w:val="255"/>
          <w:numId w:val="0"/>
        </w:numPr>
        <w:ind w:firstLine="420"/>
        <w:spacing w:line="360" w:lineRule="auto"/>
        <w:rPr>
          <w:rFonts w:ascii="宋体" w:hAnsi="宋体" w:cs="宋体"/>
          <w:szCs w:val="21"/>
        </w:rPr>
      </w:pPr>
      <w:r>
        <w:rPr>
          <w:rFonts w:hint="eastAsia" w:ascii="宋体" w:hAnsi="宋体" w:cs="宋体"/>
          <w:iCs/>
          <w:szCs w:val="21"/>
        </w:rPr>
        <w:t xml:space="preserve">  </w:t>
      </w:r>
      <w:r>
        <w:rPr>
          <w:rFonts w:hint="eastAsia" w:ascii="宋体" w:hAnsi="宋体" w:cs="宋体"/>
          <w:szCs w:val="21"/>
        </w:rPr>
        <w:t xml:space="preserve">□否</w:t>
      </w:r>
      <w:r/>
    </w:p>
    <w:p>
      <w:pPr>
        <w:pStyle w:val="928"/>
        <w:numPr>
          <w:ilvl w:val="255"/>
          <w:numId w:val="0"/>
        </w:numPr>
        <w:ind w:firstLine="420"/>
        <w:spacing w:line="360" w:lineRule="auto"/>
        <w:rPr>
          <w:rFonts w:ascii="宋体" w:hAnsi="宋体" w:eastAsia="宋体" w:cs="宋体"/>
          <w:sz w:val="21"/>
        </w:rPr>
      </w:pPr>
      <w:r>
        <w:rPr>
          <w:rFonts w:hint="eastAsia" w:ascii="宋体" w:hAnsi="宋体" w:eastAsia="宋体" w:cs="宋体"/>
          <w:sz w:val="21"/>
        </w:rPr>
        <w:t xml:space="preserve">  是否涉及绿色产品： </w:t>
      </w:r>
      <w:r/>
    </w:p>
    <w:p>
      <w:pPr>
        <w:pStyle w:val="928"/>
        <w:ind w:firstLine="420"/>
        <w:spacing w:line="360" w:lineRule="auto"/>
        <w:rPr>
          <w:rFonts w:ascii="宋体" w:hAnsi="宋体" w:eastAsia="宋体" w:cs="宋体"/>
          <w:sz w:val="21"/>
          <w:u w:val="single"/>
        </w:rPr>
      </w:pPr>
      <w:r>
        <w:rPr>
          <w:rFonts w:hint="eastAsia" w:ascii="宋体" w:hAnsi="宋体" w:eastAsia="宋体" w:cs="宋体"/>
          <w:sz w:val="21"/>
        </w:rPr>
        <w:t xml:space="preserve">  □是，绿色产品政府采购相关政策确定的底级品目名称：</w:t>
      </w:r>
      <w:r>
        <w:rPr>
          <w:rFonts w:hint="eastAsia" w:ascii="宋体" w:hAnsi="宋体" w:eastAsia="宋体" w:cs="宋体"/>
          <w:sz w:val="21"/>
          <w:u w:val="single"/>
        </w:rPr>
        <w:t xml:space="preserve">         </w:t>
      </w:r>
      <w:r/>
    </w:p>
    <w:p>
      <w:pPr>
        <w:numPr>
          <w:ilvl w:val="255"/>
          <w:numId w:val="0"/>
        </w:numPr>
        <w:ind w:firstLine="420"/>
        <w:spacing w:line="360" w:lineRule="auto"/>
        <w:rPr>
          <w:rFonts w:ascii="宋体" w:hAnsi="宋体" w:cs="宋体"/>
          <w:iCs/>
          <w:szCs w:val="21"/>
        </w:rPr>
      </w:pPr>
      <w:r>
        <w:rPr>
          <w:rFonts w:hint="eastAsia" w:ascii="宋体" w:hAnsi="宋体" w:cs="宋体"/>
          <w:iCs/>
          <w:szCs w:val="21"/>
        </w:rPr>
        <w:t xml:space="preserve">  □强制采购       □优先采购    </w:t>
      </w:r>
      <w:r/>
    </w:p>
    <w:p>
      <w:pPr>
        <w:pStyle w:val="928"/>
        <w:ind w:firstLine="420"/>
        <w:spacing w:line="360" w:lineRule="auto"/>
        <w:rPr>
          <w:rFonts w:ascii="宋体" w:hAnsi="宋体" w:eastAsia="宋体" w:cs="宋体"/>
          <w:sz w:val="21"/>
        </w:rPr>
      </w:pPr>
      <w:r>
        <w:rPr>
          <w:rFonts w:hint="eastAsia" w:ascii="宋体" w:hAnsi="宋体" w:eastAsia="宋体" w:cs="宋体"/>
          <w:sz w:val="21"/>
        </w:rPr>
        <w:t xml:space="preserve">  □否</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630"/>
        <w:spacing w:line="360" w:lineRule="auto"/>
        <w:rPr>
          <w:rFonts w:ascii="宋体" w:hAnsi="宋体" w:cs="宋体"/>
          <w:szCs w:val="21"/>
        </w:rPr>
      </w:pPr>
      <w:r>
        <w:rPr>
          <w:rFonts w:hint="eastAsia" w:ascii="宋体" w:hAnsi="宋体" w:cs="宋体"/>
          <w:szCs w:val="21"/>
        </w:rPr>
        <w:t xml:space="preserve">■是       □否      □不涉及</w:t>
      </w:r>
      <w:r/>
    </w:p>
    <w:p>
      <w:pPr>
        <w:ind w:firstLine="422"/>
        <w:spacing w:line="360" w:lineRule="auto"/>
        <w:rPr>
          <w:rFonts w:ascii="宋体" w:hAnsi="宋体" w:cs="宋体"/>
          <w:b/>
          <w:szCs w:val="21"/>
        </w:rPr>
      </w:pPr>
      <w:r>
        <w:rPr>
          <w:rFonts w:hint="eastAsia" w:ascii="宋体" w:hAnsi="宋体" w:cs="宋体"/>
          <w:b/>
          <w:szCs w:val="21"/>
        </w:rPr>
        <w:t xml:space="preserve">2.合同金额</w:t>
      </w:r>
      <w:r/>
    </w:p>
    <w:p>
      <w:pPr>
        <w:ind w:firstLine="420"/>
        <w:spacing w:line="360" w:lineRule="auto"/>
        <w:rPr>
          <w:rFonts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元 </w:t>
      </w:r>
      <w:r/>
    </w:p>
    <w:p>
      <w:pPr>
        <w:ind w:firstLine="420"/>
        <w:spacing w:line="360" w:lineRule="auto"/>
        <w:rPr>
          <w:rFonts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整</w:t>
      </w:r>
      <w:r/>
    </w:p>
    <w:p>
      <w:pPr>
        <w:ind w:firstLine="420"/>
        <w:spacing w:line="360" w:lineRule="auto"/>
        <w:rPr>
          <w:rFonts w:ascii="宋体" w:hAnsi="宋体" w:cs="宋体"/>
          <w:szCs w:val="21"/>
        </w:rPr>
      </w:pPr>
      <w:r>
        <w:rPr>
          <w:rFonts w:hint="eastAsia" w:ascii="宋体" w:hAnsi="宋体" w:cs="宋体"/>
          <w:szCs w:val="21"/>
        </w:rPr>
        <w:t xml:space="preserve">     （注：固定单价合同应填写单价和总价）</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    （2）合同定价方式（采用组合定价方式的，可以勾选多项）：</w:t>
      </w:r>
      <w:r/>
    </w:p>
    <w:p>
      <w:pPr>
        <w:ind w:firstLine="420"/>
        <w:spacing w:line="360" w:lineRule="auto"/>
        <w:rPr>
          <w:rFonts w:ascii="宋体" w:hAnsi="宋体" w:cs="宋体"/>
          <w:szCs w:val="21"/>
        </w:rPr>
      </w:pPr>
      <w:r>
        <w:rPr>
          <w:rFonts w:hint="eastAsia" w:ascii="宋体" w:hAnsi="宋体" w:cs="宋体"/>
          <w:iCs/>
          <w:szCs w:val="21"/>
        </w:rPr>
        <w:t xml:space="preserve">□固定总价 ■固定单价 □固定费率 □成本补偿 □绩效激励 □其他</w:t>
      </w:r>
      <w:r>
        <w:rPr>
          <w:rFonts w:hint="eastAsia" w:ascii="宋体" w:hAnsi="宋体" w:cs="宋体"/>
          <w:szCs w:val="21"/>
          <w:u w:val="single"/>
        </w:rPr>
        <w:t xml:space="preserve">       </w:t>
      </w:r>
      <w:r/>
    </w:p>
    <w:p>
      <w:pPr>
        <w:pStyle w:val="929"/>
        <w:spacing w:line="360" w:lineRule="auto"/>
        <w:rPr>
          <w:rFonts w:ascii="宋体" w:hAnsi="宋体" w:cs="宋体"/>
        </w:rPr>
      </w:pPr>
      <w:r>
        <w:rPr>
          <w:rFonts w:hint="eastAsia" w:ascii="宋体" w:hAnsi="宋体" w:cs="宋体"/>
        </w:rPr>
        <w:t xml:space="preserve">（3）付款方式（按项目实际勾选填写）：</w:t>
      </w:r>
      <w:r/>
    </w:p>
    <w:p>
      <w:pPr>
        <w:ind w:firstLine="420"/>
        <w:spacing w:line="360" w:lineRule="auto"/>
        <w:rPr>
          <w:rFonts w:ascii="宋体" w:hAnsi="宋体" w:cs="宋体"/>
          <w:szCs w:val="21"/>
          <w:u w:val="single"/>
        </w:rPr>
      </w:pPr>
      <w:r>
        <w:rPr>
          <w:rFonts w:hint="eastAsia" w:ascii="宋体" w:hAnsi="宋体" w:cs="宋体"/>
          <w:szCs w:val="21"/>
        </w:rPr>
        <w:t xml:space="preserve">□全额付款：</w:t>
      </w:r>
      <w:r>
        <w:rPr>
          <w:rFonts w:hint="eastAsia" w:ascii="宋体" w:hAnsi="宋体" w:cs="宋体"/>
          <w:szCs w:val="21"/>
          <w:u w:val="single"/>
        </w:rPr>
        <w:t xml:space="preserve">/   </w:t>
      </w:r>
      <w:r/>
    </w:p>
    <w:p>
      <w:pPr>
        <w:ind w:firstLine="420"/>
        <w:keepLines w:val="0"/>
        <w:keepNext w:val="0"/>
        <w:pageBreakBefore w:val="0"/>
        <w:spacing w:line="360" w:lineRule="auto"/>
        <w:widowControl w:val="off"/>
        <w:rPr>
          <w:rFonts w:hint="eastAsia" w:ascii="宋体" w:hAnsi="宋体" w:cs="宋体"/>
          <w:b/>
          <w:bCs/>
          <w:szCs w:val="21"/>
          <w:u w:val="single"/>
        </w:rPr>
      </w:pPr>
      <w:r/>
      <w:bookmarkStart w:id="67" w:name="OLE_LINK4"/>
      <w:r/>
      <w:bookmarkStart w:id="68" w:name="OLE_LINK3"/>
      <w:r>
        <w:rPr>
          <w:rFonts w:hint="eastAsia" w:ascii="宋体" w:hAnsi="宋体" w:cs="宋体"/>
          <w:iCs/>
          <w:szCs w:val="21"/>
        </w:rPr>
        <w:t xml:space="preserve">■</w:t>
      </w:r>
      <w:r>
        <w:rPr>
          <w:rFonts w:hint="eastAsia" w:ascii="宋体" w:hAnsi="宋体" w:cs="宋体"/>
          <w:szCs w:val="21"/>
        </w:rPr>
        <w:t xml:space="preserve">分期付款：</w:t>
      </w:r>
      <w:bookmarkStart w:id="69" w:name="OLE_LINK6"/>
      <w:r>
        <w:rPr>
          <w:rFonts w:hint="eastAsia" w:ascii="宋体" w:hAnsi="宋体" w:cs="宋体"/>
          <w:b/>
          <w:bCs/>
          <w:szCs w:val="21"/>
          <w:u w:val="single"/>
        </w:rPr>
        <w:t xml:space="preserve">合同签订后，甲方自收到乙方发票之日起10个工作日之内支付合同价30%；货物送达采购人指定地点，经第三方检测机构抽样检测合格且发放到位后，统一报送财政部门申请资金，项目资金下达后一次性付清。</w:t>
      </w:r>
      <w:bookmarkEnd w:id="69"/>
      <w:r/>
      <w:bookmarkEnd w:id="67"/>
      <w:r/>
      <w:bookmarkEnd w:id="68"/>
      <w:r/>
      <w:r/>
    </w:p>
    <w:p>
      <w:pPr>
        <w:ind w:firstLine="422"/>
        <w:spacing w:line="360" w:lineRule="auto"/>
        <w:rPr>
          <w:rFonts w:ascii="宋体" w:hAnsi="宋体" w:cs="宋体"/>
          <w:b/>
          <w:szCs w:val="21"/>
          <w:u w:val="single"/>
        </w:rPr>
      </w:pPr>
      <w:r>
        <w:rPr>
          <w:rFonts w:hint="eastAsia" w:ascii="宋体" w:hAnsi="宋体" w:cs="宋体"/>
          <w:b/>
          <w:szCs w:val="21"/>
        </w:rPr>
        <w:t xml:space="preserve">3.合同履行</w:t>
      </w:r>
      <w:r/>
    </w:p>
    <w:p>
      <w:pPr>
        <w:ind w:firstLine="420"/>
        <w:spacing w:line="360" w:lineRule="auto"/>
        <w:rPr>
          <w:rFonts w:ascii="宋体" w:hAnsi="宋体" w:cs="宋体"/>
          <w:szCs w:val="21"/>
          <w:u w:val="single"/>
        </w:rPr>
      </w:pPr>
      <w:r>
        <w:rPr>
          <w:rFonts w:hint="eastAsia" w:ascii="宋体" w:hAnsi="宋体" w:cs="宋体"/>
          <w:szCs w:val="21"/>
        </w:rPr>
        <w:t xml:space="preserve">（1）履约期限：</w:t>
      </w:r>
      <w:r>
        <w:rPr>
          <w:rFonts w:hint="eastAsia" w:ascii="宋体" w:hAnsi="宋体" w:cs="宋体"/>
          <w:b/>
          <w:bCs/>
          <w:szCs w:val="21"/>
          <w:u w:val="single"/>
          <w:lang w:eastAsia="zh-CN"/>
        </w:rPr>
        <w:t xml:space="preserve">合同签订后3天内完成供货</w:t>
      </w:r>
      <w:r>
        <w:rPr>
          <w:rFonts w:hint="eastAsia" w:ascii="宋体" w:hAnsi="宋体" w:cs="宋体"/>
          <w:b/>
          <w:bCs/>
          <w:szCs w:val="21"/>
          <w:u w:val="single"/>
        </w:rPr>
        <w:t xml:space="preserve">。质保期：2年，其他要求符合“三包”规定。（自交货验收合格之日起计）</w:t>
      </w:r>
      <w:r/>
    </w:p>
    <w:p>
      <w:pPr>
        <w:ind w:firstLine="420"/>
        <w:spacing w:line="360" w:lineRule="auto"/>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高邮市农业农村局或高邮市农业农村局指定的地点   </w:t>
      </w:r>
      <w:r/>
    </w:p>
    <w:p>
      <w:pPr>
        <w:ind w:firstLine="420"/>
        <w:spacing w:line="360" w:lineRule="auto"/>
        <w:rPr>
          <w:rFonts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是否收取履约保证金：□是    </w:t>
      </w:r>
      <w:r>
        <w:rPr>
          <w:rFonts w:hint="eastAsia" w:ascii="宋体" w:hAnsi="宋体" w:cs="宋体"/>
          <w:iCs/>
          <w:szCs w:val="21"/>
        </w:rPr>
        <w:t xml:space="preserve">■</w:t>
      </w:r>
      <w:r>
        <w:rPr>
          <w:rFonts w:hint="eastAsia" w:ascii="宋体" w:hAnsi="宋体" w:cs="宋体"/>
          <w:szCs w:val="21"/>
        </w:rPr>
        <w:t xml:space="preserve">否</w:t>
      </w:r>
      <w:r/>
    </w:p>
    <w:p>
      <w:pPr>
        <w:ind w:firstLine="422"/>
        <w:spacing w:line="360" w:lineRule="auto"/>
        <w:rPr>
          <w:rFonts w:ascii="宋体" w:hAnsi="宋体" w:cs="宋体"/>
          <w:b/>
          <w:szCs w:val="21"/>
        </w:rPr>
      </w:pPr>
      <w:r>
        <w:rPr>
          <w:rFonts w:hint="eastAsia" w:ascii="宋体" w:hAnsi="宋体" w:cs="宋体"/>
          <w:b/>
          <w:szCs w:val="21"/>
        </w:rPr>
        <w:t xml:space="preserve">4.合同验收</w:t>
      </w:r>
      <w:r/>
    </w:p>
    <w:p>
      <w:pPr>
        <w:ind w:firstLine="420"/>
        <w:spacing w:line="360" w:lineRule="auto"/>
        <w:rPr>
          <w:rFonts w:ascii="宋体" w:hAnsi="宋体" w:cs="宋体"/>
          <w:bCs/>
          <w:szCs w:val="21"/>
        </w:rPr>
      </w:pPr>
      <w:r>
        <w:rPr>
          <w:rFonts w:hint="eastAsia" w:ascii="宋体" w:hAnsi="宋体" w:cs="宋体"/>
          <w:bCs/>
          <w:szCs w:val="21"/>
        </w:rPr>
        <w:t xml:space="preserve">（1）验收组织方式：</w:t>
      </w:r>
      <w:r>
        <w:rPr>
          <w:rFonts w:hint="eastAsia" w:ascii="宋体" w:hAnsi="宋体" w:cs="宋体"/>
          <w:szCs w:val="21"/>
        </w:rPr>
        <w:t xml:space="preserve">■</w:t>
      </w:r>
      <w:r>
        <w:rPr>
          <w:rFonts w:hint="eastAsia" w:ascii="宋体" w:hAnsi="宋体" w:cs="宋体"/>
          <w:bCs/>
          <w:szCs w:val="21"/>
        </w:rPr>
        <w:t xml:space="preserve">自行组织 </w:t>
      </w:r>
      <w:r>
        <w:rPr>
          <w:rFonts w:hint="eastAsia" w:ascii="宋体" w:hAnsi="宋体" w:cs="宋体"/>
          <w:szCs w:val="21"/>
        </w:rPr>
        <w:t xml:space="preserve">□</w:t>
      </w:r>
      <w:r>
        <w:rPr>
          <w:rFonts w:hint="eastAsia" w:ascii="宋体" w:hAnsi="宋体" w:cs="宋体"/>
          <w:bCs/>
          <w:szCs w:val="21"/>
        </w:rPr>
        <w:t xml:space="preserve">委托第三方组织</w:t>
      </w:r>
      <w:r/>
    </w:p>
    <w:p>
      <w:pPr>
        <w:ind w:firstLine="420"/>
        <w:spacing w:line="360" w:lineRule="auto"/>
        <w:rPr>
          <w:rFonts w:ascii="宋体" w:hAnsi="宋体" w:cs="宋体"/>
          <w:bCs/>
          <w:szCs w:val="21"/>
        </w:rPr>
      </w:pPr>
      <w:r>
        <w:rPr>
          <w:rFonts w:hint="eastAsia" w:ascii="宋体" w:hAnsi="宋体" w:cs="宋体"/>
          <w:bCs/>
          <w:szCs w:val="21"/>
        </w:rPr>
        <w:t xml:space="preserve">验收主体：</w:t>
      </w:r>
      <w:r>
        <w:rPr>
          <w:rFonts w:hint="eastAsia" w:ascii="宋体" w:hAnsi="宋体" w:cs="宋体"/>
          <w:bCs/>
          <w:szCs w:val="21"/>
          <w:u w:val="single"/>
        </w:rPr>
        <w:t xml:space="preserve"> 高邮市农业农村局  </w:t>
      </w:r>
      <w:r/>
    </w:p>
    <w:p>
      <w:pPr>
        <w:ind w:firstLine="420"/>
        <w:spacing w:line="360" w:lineRule="auto"/>
        <w:rPr>
          <w:rFonts w:ascii="宋体" w:hAnsi="宋体" w:cs="宋体"/>
          <w:bCs/>
          <w:szCs w:val="21"/>
        </w:rPr>
      </w:pPr>
      <w:r>
        <w:rPr>
          <w:rFonts w:hint="eastAsia" w:ascii="宋体" w:hAnsi="宋体" w:cs="宋体"/>
          <w:bCs/>
          <w:szCs w:val="21"/>
        </w:rPr>
        <w:t xml:space="preserve">是否邀请本项目的其他供应商参加验收：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rPr>
      </w:pPr>
      <w:r>
        <w:rPr>
          <w:rFonts w:hint="eastAsia" w:ascii="宋体" w:hAnsi="宋体" w:cs="宋体"/>
          <w:bCs/>
          <w:szCs w:val="21"/>
        </w:rPr>
        <w:t xml:space="preserve">是否邀请专家参加验收：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rPr>
      </w:pPr>
      <w:r>
        <w:rPr>
          <w:rFonts w:hint="eastAsia" w:ascii="宋体" w:hAnsi="宋体" w:cs="宋体"/>
          <w:bCs/>
          <w:szCs w:val="21"/>
        </w:rPr>
        <w:t xml:space="preserve">是否邀请服务对象参加验收：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rPr>
      </w:pPr>
      <w:r>
        <w:rPr>
          <w:rFonts w:hint="eastAsia" w:ascii="宋体" w:hAnsi="宋体" w:cs="宋体"/>
          <w:bCs/>
          <w:szCs w:val="21"/>
        </w:rPr>
        <w:t xml:space="preserve">是否邀请第三方检测机构参加验收：</w:t>
      </w:r>
      <w:r>
        <w:rPr>
          <w:rFonts w:hint="eastAsia" w:ascii="宋体" w:hAnsi="宋体" w:cs="宋体"/>
          <w:szCs w:val="21"/>
        </w:rPr>
        <w:t xml:space="preserve">□</w:t>
      </w:r>
      <w:r>
        <w:rPr>
          <w:rFonts w:hint="eastAsia" w:ascii="宋体" w:hAnsi="宋体" w:cs="宋体"/>
          <w:bCs/>
          <w:szCs w:val="21"/>
        </w:rPr>
        <w:t xml:space="preserve">是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rPr>
      </w:pPr>
      <w:r>
        <w:rPr>
          <w:rFonts w:hint="eastAsia" w:ascii="宋体" w:hAnsi="宋体" w:cs="宋体"/>
          <w:bCs/>
          <w:szCs w:val="21"/>
        </w:rPr>
        <w:t xml:space="preserve">是否进行抽查检测：</w:t>
      </w:r>
      <w:r>
        <w:rPr>
          <w:rFonts w:hint="eastAsia" w:ascii="宋体" w:hAnsi="宋体" w:cs="宋体"/>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u w:val="single"/>
        </w:rPr>
      </w:pPr>
      <w:r>
        <w:rPr>
          <w:rFonts w:hint="eastAsia" w:ascii="宋体" w:hAnsi="宋体" w:cs="宋体"/>
          <w:bCs/>
          <w:szCs w:val="21"/>
        </w:rPr>
        <w:t xml:space="preserve">是否存在破坏性检测：</w:t>
      </w:r>
      <w:r>
        <w:rPr>
          <w:rFonts w:hint="eastAsia" w:ascii="宋体" w:hAnsi="宋体" w:cs="宋体"/>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（进场货物需进行抽检检验，抽检的商品的费用由乙方承担）</w:t>
      </w:r>
      <w:r/>
    </w:p>
    <w:p>
      <w:pPr>
        <w:ind w:firstLine="840"/>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bCs/>
          <w:szCs w:val="21"/>
        </w:rPr>
        <w:t xml:space="preserve">否</w:t>
      </w:r>
      <w:r/>
    </w:p>
    <w:p>
      <w:pPr>
        <w:ind w:firstLine="420"/>
        <w:spacing w:line="360" w:lineRule="auto"/>
        <w:rPr>
          <w:rFonts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ind w:firstLine="420"/>
        <w:spacing w:line="360" w:lineRule="auto"/>
        <w:rPr>
          <w:rFonts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（计划于何时验收/供应商提出验收申请之日起5日内组织验收） </w:t>
      </w:r>
      <w:r/>
    </w:p>
    <w:p>
      <w:pPr>
        <w:ind w:firstLine="420"/>
        <w:spacing w:line="360" w:lineRule="auto"/>
        <w:rPr>
          <w:rFonts w:ascii="宋体" w:hAnsi="宋体" w:cs="宋体"/>
          <w:bCs/>
          <w:szCs w:val="21"/>
        </w:rPr>
      </w:pPr>
      <w:r>
        <w:rPr>
          <w:rFonts w:hint="eastAsia" w:ascii="宋体" w:hAnsi="宋体" w:cs="宋体"/>
          <w:bCs/>
          <w:szCs w:val="21"/>
        </w:rPr>
        <w:t xml:space="preserve">（3）履约验收方式：</w:t>
      </w:r>
      <w:r>
        <w:rPr>
          <w:rFonts w:hint="eastAsia" w:ascii="宋体" w:hAnsi="宋体" w:cs="宋体"/>
          <w:szCs w:val="21"/>
        </w:rPr>
        <w:t xml:space="preserve">□</w:t>
      </w:r>
      <w:r>
        <w:rPr>
          <w:rFonts w:hint="eastAsia" w:ascii="宋体" w:hAnsi="宋体" w:cs="宋体"/>
          <w:bCs/>
          <w:szCs w:val="21"/>
        </w:rPr>
        <w:t xml:space="preserve">一次性验收         </w:t>
      </w:r>
      <w:r/>
    </w:p>
    <w:p>
      <w:pPr>
        <w:spacing w:line="360" w:lineRule="auto"/>
        <w:rPr>
          <w:rFonts w:ascii="宋体" w:hAnsi="宋体" w:cs="宋体"/>
          <w:bCs/>
          <w:szCs w:val="21"/>
        </w:rPr>
      </w:pPr>
      <w:r>
        <w:rPr>
          <w:rFonts w:hint="eastAsia" w:ascii="宋体" w:hAnsi="宋体" w:cs="宋体"/>
          <w:bCs/>
          <w:szCs w:val="21"/>
        </w:rPr>
        <w:t xml:space="preserve">                       </w:t>
      </w:r>
      <w:r>
        <w:rPr>
          <w:rFonts w:hint="eastAsia" w:ascii="宋体" w:hAnsi="宋体" w:cs="宋体"/>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（应明确分期/分项验收的工作安排）  </w:t>
      </w:r>
      <w:r/>
    </w:p>
    <w:p>
      <w:pPr>
        <w:ind w:firstLine="420"/>
        <w:spacing w:line="360" w:lineRule="auto"/>
        <w:rPr>
          <w:rFonts w:ascii="宋体" w:hAnsi="宋体" w:cs="宋体"/>
          <w:bCs/>
          <w:szCs w:val="21"/>
        </w:rPr>
      </w:pPr>
      <w:r>
        <w:rPr>
          <w:rFonts w:hint="eastAsia" w:ascii="宋体" w:hAnsi="宋体" w:cs="宋体"/>
          <w:bCs/>
          <w:szCs w:val="21"/>
        </w:rPr>
        <w:t xml:space="preserve">（4）履约验收程序：</w:t>
      </w:r>
      <w:r/>
    </w:p>
    <w:p>
      <w:pPr>
        <w:ind w:firstLine="420"/>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a. 供应商在履约期限届满前完成供货并送货至采购人指定地点后，由采购人开展到货初步验收同步</w:t>
      </w:r>
      <w:r>
        <w:rPr>
          <w:rFonts w:hint="eastAsia" w:ascii="宋体" w:hAnsi="宋体" w:cs="宋体"/>
          <w:bCs/>
          <w:color w:val="000000" w:themeColor="text1"/>
          <w:szCs w:val="21"/>
          <w:u w:val="single"/>
          <w:lang w:val="en-US" w:eastAsia="zh-CN"/>
          <w14:textFill>
            <w14:solidFill>
              <w14:schemeClr w14:val="tx1"/>
            </w14:solidFill>
          </w14:textFill>
        </w:rPr>
        <w:t xml:space="preserve">邀请相关部门</w:t>
      </w:r>
      <w:r>
        <w:rPr>
          <w:rFonts w:hint="eastAsia" w:ascii="宋体" w:hAnsi="宋体" w:cs="宋体"/>
          <w:bCs/>
          <w:color w:val="000000" w:themeColor="text1"/>
          <w:szCs w:val="21"/>
          <w:u w:val="single"/>
          <w14:textFill>
            <w14:solidFill>
              <w14:schemeClr w14:val="tx1"/>
            </w14:solidFill>
          </w14:textFill>
        </w:rPr>
        <w:t xml:space="preserve">现场对货物进行抽样、封样，委托具备资质的第三方检测机构开展质量检测</w:t>
      </w:r>
      <w:r>
        <w:rPr>
          <w:rFonts w:hint="eastAsia" w:ascii="宋体" w:hAnsi="宋体" w:cs="宋体"/>
          <w:bCs/>
          <w:color w:val="000000" w:themeColor="text1"/>
          <w:szCs w:val="21"/>
          <w:u w:val="single"/>
          <w:lang w:eastAsia="zh-CN"/>
          <w14:textFill>
            <w14:solidFill>
              <w14:schemeClr w14:val="tx1"/>
            </w14:solidFill>
          </w14:textFill>
        </w:rPr>
        <w:t xml:space="preserve">，</w:t>
      </w:r>
      <w:r>
        <w:rPr>
          <w:rFonts w:hint="eastAsia" w:ascii="宋体" w:hAnsi="宋体" w:cs="宋体"/>
          <w:bCs/>
          <w:color w:val="000000" w:themeColor="text1"/>
          <w:szCs w:val="21"/>
          <w:u w:val="single"/>
          <w:lang w:val="en-US" w:eastAsia="zh-CN"/>
          <w14:textFill>
            <w14:solidFill>
              <w14:schemeClr w14:val="tx1"/>
            </w14:solidFill>
          </w14:textFill>
        </w:rPr>
        <w:t xml:space="preserve">检测费用由中标人承担</w:t>
      </w:r>
      <w:r>
        <w:rPr>
          <w:rFonts w:hint="eastAsia" w:ascii="宋体" w:hAnsi="宋体" w:cs="宋体"/>
          <w:bCs/>
          <w:color w:val="000000" w:themeColor="text1"/>
          <w:szCs w:val="21"/>
          <w:u w:val="single"/>
          <w14:textFill>
            <w14:solidFill>
              <w14:schemeClr w14:val="tx1"/>
            </w14:solidFill>
          </w14:textFill>
        </w:rPr>
        <w:t xml:space="preserve">。初步验收仅核对货物数量、包装规格、生产日期、外观等直观内容，初步验收合格后货物立即开展分发发放工作，分发发放不等待第三方检测报告出具。</w:t>
      </w:r>
      <w:r/>
    </w:p>
    <w:p>
      <w:pPr>
        <w:ind w:firstLine="420"/>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14:textFill>
            <w14:solidFill>
              <w14:schemeClr w14:val="tx1"/>
            </w14:solidFill>
          </w14:textFill>
        </w:rPr>
        <w:t xml:space="preserve">b. 产品质量指标以第三方检测机构</w:t>
      </w:r>
      <w:r>
        <w:rPr>
          <w:rFonts w:hint="eastAsia" w:ascii="宋体" w:hAnsi="宋体" w:cs="宋体"/>
          <w:bCs/>
          <w:color w:val="000000" w:themeColor="text1"/>
          <w:szCs w:val="21"/>
          <w:u w:val="single"/>
          <w:lang w:val="en-US" w:eastAsia="zh-CN"/>
          <w14:textFill>
            <w14:solidFill>
              <w14:schemeClr w14:val="tx1"/>
            </w14:solidFill>
          </w14:textFill>
        </w:rPr>
        <w:t xml:space="preserve">按照</w:t>
      </w:r>
      <w:r>
        <w:rPr>
          <w:rFonts w:hint="eastAsia" w:ascii="宋体" w:hAnsi="宋体" w:cs="宋体"/>
          <w:bCs/>
          <w:color w:val="000000" w:themeColor="text1"/>
          <w:szCs w:val="21"/>
          <w:u w:val="single"/>
          <w14:textFill>
            <w14:solidFill>
              <w14:schemeClr w14:val="tx1"/>
            </w14:solidFill>
          </w14:textFill>
        </w:rPr>
        <w:t xml:space="preserve">采购文件、合同约定标准出具</w:t>
      </w:r>
      <w:r>
        <w:rPr>
          <w:rFonts w:hint="eastAsia" w:ascii="宋体" w:hAnsi="宋体" w:cs="宋体"/>
          <w:bCs/>
          <w:color w:val="000000" w:themeColor="text1"/>
          <w:szCs w:val="21"/>
          <w:u w:val="single"/>
          <w:lang w:val="en-US" w:eastAsia="zh-CN"/>
          <w14:textFill>
            <w14:solidFill>
              <w14:schemeClr w14:val="tx1"/>
            </w14:solidFill>
          </w14:textFill>
        </w:rPr>
        <w:t xml:space="preserve">的</w:t>
      </w:r>
      <w:r>
        <w:rPr>
          <w:rFonts w:hint="eastAsia" w:ascii="宋体" w:hAnsi="宋体" w:cs="宋体"/>
          <w:bCs/>
          <w:color w:val="000000" w:themeColor="text1"/>
          <w:szCs w:val="21"/>
          <w:u w:val="single"/>
          <w14:textFill>
            <w14:solidFill>
              <w14:schemeClr w14:val="tx1"/>
            </w14:solidFill>
          </w14:textFill>
        </w:rPr>
        <w:t xml:space="preserve">正式检测报告作为最终判定依据。</w:t>
      </w:r>
      <w:r/>
    </w:p>
    <w:p>
      <w:pPr>
        <w:ind w:firstLine="420"/>
        <w:spacing w:line="360" w:lineRule="auto"/>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lang w:val="en-US" w:eastAsia="zh-CN"/>
          <w14:textFill>
            <w14:solidFill>
              <w14:schemeClr w14:val="tx1"/>
            </w14:solidFill>
          </w14:textFill>
        </w:rPr>
        <w:t xml:space="preserve">c</w:t>
      </w:r>
      <w:r>
        <w:rPr>
          <w:rFonts w:hint="eastAsia" w:ascii="宋体" w:hAnsi="宋体" w:cs="宋体"/>
          <w:bCs/>
          <w:color w:val="000000" w:themeColor="text1"/>
          <w:szCs w:val="21"/>
          <w:u w:val="single"/>
          <w14:textFill>
            <w14:solidFill>
              <w14:schemeClr w14:val="tx1"/>
            </w14:solidFill>
          </w14:textFill>
        </w:rPr>
        <w:t xml:space="preserve">. 若在抽检的样品中出现检验不合格的情况，视不合格产品所在批次产品全部不合格，货物不予退还，不支付货款，中标人需重新补发合格产品，补发产品须再次抽样送检，检测费用由中标人支付，直至合格为止。</w:t>
      </w:r>
      <w:r/>
    </w:p>
    <w:p>
      <w:pPr>
        <w:ind w:firstLine="420"/>
        <w:spacing w:line="360" w:lineRule="auto"/>
        <w:rPr>
          <w:rFonts w:ascii="宋体" w:hAnsi="宋体" w:cs="宋体"/>
          <w:bCs/>
          <w:szCs w:val="21"/>
          <w:u w:val="single"/>
        </w:rPr>
      </w:pPr>
      <w:r>
        <w:rPr>
          <w:rFonts w:hint="eastAsia" w:ascii="宋体" w:hAnsi="宋体" w:cs="宋体"/>
          <w:bCs/>
          <w:szCs w:val="21"/>
        </w:rPr>
        <w:t xml:space="preserve">（5）履约验收标准：</w:t>
      </w:r>
      <w:r>
        <w:rPr>
          <w:rFonts w:hint="eastAsia" w:ascii="宋体" w:hAnsi="宋体" w:cs="宋体"/>
          <w:bCs/>
          <w:szCs w:val="21"/>
          <w:u w:val="single"/>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pStyle w:val="926"/>
        <w:ind w:firstLine="420"/>
        <w:spacing w:line="360" w:lineRule="auto"/>
        <w:rPr>
          <w:rFonts w:hAnsi="宋体" w:eastAsia="宋体" w:cs="宋体"/>
          <w:bCs/>
          <w:sz w:val="21"/>
          <w:szCs w:val="21"/>
          <w:u w:val="single"/>
        </w:rPr>
      </w:pPr>
      <w:r>
        <w:rPr>
          <w:rFonts w:hint="eastAsia" w:hAnsi="宋体" w:eastAsia="宋体" w:cs="宋体"/>
          <w:bCs/>
          <w:sz w:val="21"/>
          <w:szCs w:val="21"/>
          <w:u w:val="single"/>
        </w:rPr>
        <w:t xml:space="preserve">a. 商品或服务的规格、型号、数量、质量等是否符合合同约定的要求；</w:t>
      </w:r>
      <w:r/>
    </w:p>
    <w:p>
      <w:pPr>
        <w:pStyle w:val="926"/>
        <w:ind w:firstLine="420"/>
        <w:spacing w:line="360" w:lineRule="auto"/>
        <w:rPr>
          <w:rFonts w:hAnsi="宋体" w:eastAsia="宋体" w:cs="宋体"/>
          <w:bCs/>
          <w:sz w:val="21"/>
          <w:szCs w:val="21"/>
          <w:u w:val="single"/>
        </w:rPr>
      </w:pPr>
      <w:r>
        <w:rPr>
          <w:rFonts w:hint="eastAsia" w:hAnsi="宋体" w:eastAsia="宋体" w:cs="宋体"/>
          <w:bCs/>
          <w:sz w:val="21"/>
          <w:szCs w:val="21"/>
          <w:u w:val="single"/>
        </w:rPr>
        <w:t xml:space="preserve">b. 商品或服务的包装是否符合《商品包装政府采购需求标准（试行）》等相关标准，确保商品在运输和存储过程中的安全；</w:t>
      </w:r>
      <w:r/>
    </w:p>
    <w:p>
      <w:pPr>
        <w:pStyle w:val="926"/>
        <w:ind w:firstLine="420"/>
        <w:spacing w:line="360" w:lineRule="auto"/>
        <w:rPr>
          <w:rFonts w:hAnsi="宋体" w:eastAsia="宋体" w:cs="宋体"/>
          <w:bCs/>
          <w:sz w:val="21"/>
          <w:szCs w:val="21"/>
          <w:u w:val="single"/>
        </w:rPr>
      </w:pPr>
      <w:r>
        <w:rPr>
          <w:rFonts w:hint="eastAsia" w:hAnsi="宋体" w:eastAsia="宋体" w:cs="宋体"/>
          <w:bCs/>
          <w:sz w:val="21"/>
          <w:szCs w:val="21"/>
          <w:u w:val="single"/>
        </w:rPr>
        <w:t xml:space="preserve">c. 供应商是否按照合同约定的时间、地点和方式提供商品或服务，确保采购人能够按时、按质、按量收到商品或服务；</w:t>
      </w:r>
      <w:r/>
    </w:p>
    <w:p>
      <w:pPr>
        <w:pStyle w:val="926"/>
        <w:ind w:firstLine="420"/>
        <w:spacing w:line="360" w:lineRule="auto"/>
        <w:rPr>
          <w:rFonts w:hAnsi="宋体" w:eastAsia="宋体" w:cs="宋体"/>
          <w:bCs/>
          <w:sz w:val="21"/>
          <w:szCs w:val="21"/>
          <w:u w:val="single"/>
        </w:rPr>
      </w:pPr>
      <w:r>
        <w:rPr>
          <w:rFonts w:hint="eastAsia" w:hAnsi="宋体" w:eastAsia="宋体" w:cs="宋体"/>
          <w:bCs/>
          <w:sz w:val="21"/>
          <w:szCs w:val="21"/>
          <w:u w:val="single"/>
        </w:rPr>
        <w:t xml:space="preserve">d. 供应商是否落实了政府采购扶持中小企业、支持绿色发展和乡村振兴等政策，例如是否采购了符合环保标准的商品，是否支持了当地农民或中小企业的发展等；</w:t>
      </w:r>
      <w:r/>
    </w:p>
    <w:p>
      <w:pPr>
        <w:pStyle w:val="926"/>
        <w:ind w:firstLine="420"/>
        <w:spacing w:line="360" w:lineRule="auto"/>
        <w:rPr>
          <w:rFonts w:hAnsi="宋体" w:eastAsia="宋体" w:cs="宋体"/>
          <w:bCs/>
          <w:sz w:val="21"/>
          <w:szCs w:val="21"/>
          <w:u w:val="single"/>
        </w:rPr>
      </w:pPr>
      <w:r>
        <w:rPr>
          <w:rFonts w:hint="eastAsia" w:hAnsi="宋体" w:eastAsia="宋体" w:cs="宋体"/>
          <w:bCs/>
          <w:sz w:val="21"/>
          <w:szCs w:val="21"/>
          <w:u w:val="single"/>
        </w:rPr>
        <w:t xml:space="preserve">e. 验收过程中，如发现商品或服务存在质量问题或不符合合同约定的要求，验收主体应详细记录并拍照或录像作为证据，并要求供应商进行整改；</w:t>
      </w:r>
      <w:r/>
    </w:p>
    <w:p>
      <w:pPr>
        <w:pStyle w:val="928"/>
        <w:spacing w:line="36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hint="eastAsia" w:ascii="宋体" w:hAnsi="宋体" w:eastAsia="宋体" w:cs="宋体"/>
          <w:sz w:val="21"/>
        </w:rPr>
        <w:t xml:space="preserve">□</w:t>
      </w:r>
      <w:r>
        <w:rPr>
          <w:rFonts w:hint="eastAsia" w:ascii="宋体" w:hAnsi="宋体" w:eastAsia="宋体" w:cs="宋体"/>
          <w:bCs/>
          <w:sz w:val="21"/>
        </w:rPr>
        <w:t xml:space="preserve">是  </w:t>
      </w:r>
      <w:r>
        <w:rPr>
          <w:rFonts w:hint="eastAsia" w:ascii="宋体" w:hAnsi="宋体" w:eastAsia="宋体" w:cs="宋体"/>
          <w:sz w:val="21"/>
        </w:rPr>
        <w:t xml:space="preserve">■</w:t>
      </w:r>
      <w:r>
        <w:rPr>
          <w:rFonts w:hint="eastAsia" w:ascii="宋体" w:hAnsi="宋体" w:eastAsia="宋体" w:cs="宋体"/>
          <w:bCs/>
          <w:sz w:val="21"/>
        </w:rPr>
        <w:t xml:space="preserve">否</w:t>
      </w:r>
      <w:r/>
    </w:p>
    <w:p>
      <w:pPr>
        <w:ind w:firstLine="420"/>
        <w:spacing w:line="360" w:lineRule="auto"/>
        <w:rPr>
          <w:rFonts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ind w:firstLine="420"/>
        <w:spacing w:line="360" w:lineRule="auto"/>
        <w:rPr>
          <w:rFonts w:ascii="宋体" w:hAnsi="宋体" w:cs="宋体"/>
          <w:szCs w:val="21"/>
        </w:rPr>
      </w:pPr>
      <w:r>
        <w:rPr>
          <w:rFonts w:hint="eastAsia" w:ascii="宋体" w:hAnsi="宋体" w:cs="宋体"/>
          <w:szCs w:val="21"/>
        </w:rPr>
        <w:t xml:space="preserve">（1）政府采购合同协议书及其变更、补充协议</w:t>
      </w:r>
      <w:r/>
    </w:p>
    <w:p>
      <w:pPr>
        <w:ind w:firstLine="420"/>
        <w:spacing w:line="360" w:lineRule="auto"/>
        <w:rPr>
          <w:rFonts w:ascii="宋体" w:hAnsi="宋体" w:cs="宋体"/>
          <w:szCs w:val="21"/>
        </w:rPr>
      </w:pPr>
      <w:r>
        <w:rPr>
          <w:rFonts w:hint="eastAsia" w:ascii="宋体" w:hAnsi="宋体" w:cs="宋体"/>
          <w:szCs w:val="21"/>
        </w:rPr>
        <w:t xml:space="preserve">（2）政府采购合同专用条款</w:t>
      </w:r>
      <w:r/>
    </w:p>
    <w:p>
      <w:pPr>
        <w:ind w:firstLine="420"/>
        <w:spacing w:line="360" w:lineRule="auto"/>
        <w:rPr>
          <w:rFonts w:ascii="宋体" w:hAnsi="宋体" w:cs="宋体"/>
          <w:szCs w:val="21"/>
        </w:rPr>
      </w:pPr>
      <w:r>
        <w:rPr>
          <w:rFonts w:hint="eastAsia" w:ascii="宋体" w:hAnsi="宋体" w:cs="宋体"/>
          <w:szCs w:val="21"/>
        </w:rPr>
        <w:t xml:space="preserve">（3）政府采购合同通用条款</w:t>
      </w:r>
      <w:r/>
    </w:p>
    <w:p>
      <w:pPr>
        <w:ind w:firstLine="420"/>
        <w:spacing w:line="360" w:lineRule="auto"/>
        <w:rPr>
          <w:rFonts w:ascii="宋体" w:hAnsi="宋体" w:cs="宋体"/>
          <w:szCs w:val="21"/>
        </w:rPr>
      </w:pPr>
      <w:r>
        <w:rPr>
          <w:rFonts w:hint="eastAsia" w:ascii="宋体" w:hAnsi="宋体" w:cs="宋体"/>
          <w:szCs w:val="21"/>
        </w:rPr>
        <w:t xml:space="preserve">（4）中标（成交）通知书</w:t>
      </w:r>
      <w:r/>
    </w:p>
    <w:p>
      <w:pPr>
        <w:ind w:firstLine="420"/>
        <w:spacing w:line="360" w:lineRule="auto"/>
        <w:rPr>
          <w:rFonts w:ascii="宋体" w:hAnsi="宋体" w:cs="宋体"/>
          <w:szCs w:val="21"/>
        </w:rPr>
      </w:pPr>
      <w:r>
        <w:rPr>
          <w:rFonts w:hint="eastAsia" w:ascii="宋体" w:hAnsi="宋体" w:cs="宋体"/>
          <w:szCs w:val="21"/>
        </w:rPr>
        <w:t xml:space="preserve">（5）投标（响应）文件</w:t>
      </w:r>
      <w:r/>
    </w:p>
    <w:p>
      <w:pPr>
        <w:ind w:firstLine="420"/>
        <w:spacing w:line="360" w:lineRule="auto"/>
        <w:rPr>
          <w:rFonts w:ascii="宋体" w:hAnsi="宋体" w:cs="宋体"/>
          <w:szCs w:val="21"/>
        </w:rPr>
      </w:pPr>
      <w:r>
        <w:rPr>
          <w:rFonts w:hint="eastAsia" w:ascii="宋体" w:hAnsi="宋体" w:cs="宋体"/>
          <w:szCs w:val="21"/>
        </w:rPr>
        <w:t xml:space="preserve">（6）采购文件</w:t>
      </w:r>
      <w:r/>
    </w:p>
    <w:p>
      <w:pPr>
        <w:ind w:firstLine="420"/>
        <w:spacing w:line="360" w:lineRule="auto"/>
        <w:rPr>
          <w:rFonts w:ascii="宋体" w:hAnsi="宋体" w:cs="宋体"/>
          <w:szCs w:val="21"/>
        </w:rPr>
      </w:pPr>
      <w:r>
        <w:rPr>
          <w:rFonts w:hint="eastAsia" w:ascii="宋体" w:hAnsi="宋体" w:cs="宋体"/>
          <w:szCs w:val="21"/>
        </w:rPr>
        <w:t xml:space="preserve">（7）有关技术文件，图纸</w:t>
      </w:r>
      <w:r/>
    </w:p>
    <w:p>
      <w:pPr>
        <w:pStyle w:val="928"/>
        <w:ind w:firstLine="420"/>
        <w:spacing w:line="36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ind w:firstLine="422"/>
        <w:spacing w:line="360" w:lineRule="auto"/>
        <w:rPr>
          <w:rFonts w:ascii="宋体" w:hAnsi="宋体" w:cs="宋体"/>
          <w:b/>
          <w:szCs w:val="21"/>
        </w:rPr>
      </w:pPr>
      <w:r>
        <w:rPr>
          <w:rFonts w:hint="eastAsia" w:ascii="宋体" w:hAnsi="宋体" w:cs="宋体"/>
          <w:b/>
          <w:szCs w:val="21"/>
        </w:rPr>
        <w:t xml:space="preserve">6.合同生效</w:t>
      </w:r>
      <w:r/>
    </w:p>
    <w:p>
      <w:pPr>
        <w:ind w:firstLine="420"/>
        <w:spacing w:line="360" w:lineRule="auto"/>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双方签字盖章后  </w:t>
      </w:r>
      <w:r>
        <w:rPr>
          <w:rFonts w:hint="eastAsia" w:ascii="宋体" w:hAnsi="宋体" w:cs="宋体"/>
          <w:szCs w:val="21"/>
        </w:rPr>
        <w:t xml:space="preserve">生效。</w:t>
      </w:r>
      <w:r/>
    </w:p>
    <w:p>
      <w:pPr>
        <w:ind w:firstLine="422"/>
        <w:spacing w:line="360" w:lineRule="auto"/>
        <w:rPr>
          <w:rFonts w:ascii="宋体" w:hAnsi="宋体" w:cs="宋体"/>
          <w:b/>
          <w:szCs w:val="21"/>
        </w:rPr>
      </w:pPr>
      <w:r>
        <w:rPr>
          <w:rFonts w:hint="eastAsia" w:ascii="宋体" w:hAnsi="宋体" w:cs="宋体"/>
          <w:b/>
          <w:szCs w:val="21"/>
        </w:rPr>
        <w:t xml:space="preserve">7.合同份数</w:t>
      </w:r>
      <w:r/>
    </w:p>
    <w:p>
      <w:pPr>
        <w:ind w:firstLine="420"/>
        <w:spacing w:line="360" w:lineRule="auto"/>
        <w:rPr>
          <w:rFonts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陆 </w:t>
      </w:r>
      <w:r>
        <w:rPr>
          <w:rFonts w:hint="eastAsia" w:ascii="宋体" w:hAnsi="宋体" w:cs="宋体"/>
          <w:szCs w:val="21"/>
        </w:rPr>
        <w:t xml:space="preserve">份，甲方执</w:t>
      </w:r>
      <w:r>
        <w:rPr>
          <w:rFonts w:hint="eastAsia" w:ascii="宋体" w:hAnsi="宋体" w:cs="宋体"/>
          <w:szCs w:val="21"/>
          <w:u w:val="single"/>
        </w:rPr>
        <w:t xml:space="preserve"> 叁 </w:t>
      </w:r>
      <w:r>
        <w:rPr>
          <w:rFonts w:hint="eastAsia" w:ascii="宋体" w:hAnsi="宋体" w:cs="宋体"/>
          <w:szCs w:val="21"/>
        </w:rPr>
        <w:t xml:space="preserve">份，乙方执</w:t>
      </w:r>
      <w:r>
        <w:rPr>
          <w:rFonts w:hint="eastAsia" w:ascii="宋体" w:hAnsi="宋体" w:cs="宋体"/>
          <w:szCs w:val="21"/>
          <w:u w:val="single"/>
        </w:rPr>
        <w:t xml:space="preserve"> 叁 </w:t>
      </w:r>
      <w:r>
        <w:rPr>
          <w:rFonts w:hint="eastAsia" w:ascii="宋体" w:hAnsi="宋体" w:cs="宋体"/>
          <w:szCs w:val="21"/>
        </w:rPr>
        <w:t xml:space="preserve">份，均具有同等法律效力。</w:t>
      </w:r>
      <w:r/>
    </w:p>
    <w:p>
      <w:pPr>
        <w:ind w:firstLine="420"/>
        <w:spacing w:line="360" w:lineRule="auto"/>
        <w:rPr>
          <w:rFonts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高邮市农业农村局</w:t>
      </w:r>
      <w:r/>
    </w:p>
    <w:p>
      <w:pPr>
        <w:pStyle w:val="929"/>
        <w:spacing w:line="400" w:lineRule="exact"/>
        <w:rPr>
          <w:rFonts w:ascii="宋体" w:hAnsi="宋体" w:cs="宋体"/>
        </w:rPr>
      </w:pPr>
      <w:r>
        <w:rPr>
          <w:rFonts w:ascii="宋体" w:hAnsi="宋体" w:cs="宋体"/>
        </w:rPr>
      </w:r>
      <w:r/>
    </w:p>
    <w:p>
      <w:pPr>
        <w:rPr>
          <w:rFonts w:ascii="宋体" w:hAnsi="宋体" w:cs="宋体"/>
          <w:szCs w:val="21"/>
        </w:rPr>
      </w:pPr>
      <w:r>
        <w:rPr>
          <w:rFonts w:ascii="宋体" w:hAnsi="宋体" w:cs="宋体"/>
          <w:szCs w:val="21"/>
        </w:rPr>
      </w:r>
      <w:r/>
    </w:p>
    <w:p>
      <w:pPr>
        <w:rPr>
          <w:rFonts w:hint="eastAsia" w:ascii="宋体" w:hAnsi="宋体" w:cs="宋体"/>
        </w:rPr>
      </w:pPr>
      <w:r>
        <w:rPr>
          <w:rFonts w:hint="eastAsia" w:ascii="宋体" w:hAnsi="宋体" w:cs="宋体"/>
        </w:rPr>
        <w:br w:type="page" w:clear="all"/>
      </w:r>
      <w:r/>
    </w:p>
    <w:p>
      <w:pPr>
        <w:pStyle w:val="929"/>
        <w:rPr>
          <w:rFonts w:ascii="宋体" w:hAnsi="宋体" w:cs="宋体"/>
        </w:rPr>
      </w:pPr>
      <w:r>
        <w:rPr>
          <w:rFonts w:hint="eastAsia" w:ascii="宋体" w:hAnsi="宋体" w:cs="宋体"/>
        </w:rPr>
        <w:t xml:space="preserve">此页为盖章页，无内容。</w:t>
      </w:r>
      <w:r/>
    </w:p>
    <w:tbl>
      <w:tblPr>
        <w:tblStyle w:val="902"/>
        <w:tblW w:w="4904"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2776"/>
        <w:gridCol w:w="2277"/>
        <w:gridCol w:w="2438"/>
      </w:tblGrid>
      <w:tr>
        <w:trPr>
          <w:trHeight w:val="874"/>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乙方（供应商）</w:t>
            </w:r>
            <w:r/>
          </w:p>
        </w:tc>
      </w:tr>
      <w:tr>
        <w:trPr>
          <w:trHeight w:val="1630"/>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1685"/>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ind w:firstLine="100"/>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法定代表人</w:t>
            </w:r>
            <w:r/>
          </w:p>
          <w:p>
            <w:pPr>
              <w:jc w:val="center"/>
              <w:spacing w:line="300" w:lineRule="exact"/>
              <w:rPr>
                <w:rFonts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r>
      <w:tr>
        <w:trPr>
          <w:trHeight w:val="699"/>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8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宋体" w:hAnsi="宋体" w:cs="宋体"/>
                <w:spacing w:val="20"/>
                <w:szCs w:val="21"/>
              </w:rPr>
            </w:pPr>
            <w:r>
              <w:rPr>
                <w:rFonts w:ascii="宋体" w:hAnsi="宋体" w:cs="宋体"/>
                <w:spacing w:val="20"/>
                <w:szCs w:val="21"/>
              </w:rPr>
            </w:r>
            <w:r/>
          </w:p>
        </w:tc>
      </w:tr>
      <w:tr>
        <w:trPr>
          <w:trHeight w:val="912"/>
        </w:trPr>
        <w:tc>
          <w:tcPr>
            <w:gridSpan w:val="4"/>
            <w:tcBorders>
              <w:top w:val="single" w:color="auto" w:sz="2" w:space="0"/>
            </w:tcBorders>
            <w:tcW w:w="5000" w:type="pct"/>
            <w:vAlign w:val="center"/>
            <w:textDirection w:val="lrTb"/>
            <w:noWrap w:val="false"/>
          </w:tcPr>
          <w:p>
            <w:pPr>
              <w:pStyle w:val="905"/>
              <w:jc w:val="left"/>
              <w:spacing w:before="156" w:line="360" w:lineRule="auto"/>
              <w:tabs>
                <w:tab w:val="left" w:pos="0" w:leader="none"/>
                <w:tab w:val="left" w:pos="993" w:leader="none"/>
                <w:tab w:val="left" w:pos="1134" w:leader="none"/>
              </w:tabs>
              <w:rPr>
                <w:rFonts w:ascii="宋体" w:hAnsi="宋体" w:cs="宋体"/>
                <w:spacing w:val="20"/>
                <w:szCs w:val="21"/>
              </w:rPr>
            </w:pPr>
            <w:r>
              <w:rPr>
                <w:rFonts w:hint="eastAsia" w:ascii="宋体" w:hAnsi="宋体" w:cs="宋体"/>
                <w:szCs w:val="21"/>
              </w:rPr>
              <w:t xml:space="preserve">注：涉及联合体或其他合同主体的信息应按上表格式加列。</w:t>
            </w:r>
            <w:r/>
          </w:p>
        </w:tc>
      </w:tr>
    </w:tbl>
    <w:p>
      <w:pPr>
        <w:pStyle w:val="927"/>
        <w:spacing w:before="156"/>
        <w:rPr>
          <w:rFonts w:ascii="宋体" w:hAnsi="宋体" w:eastAsia="宋体" w:cs="宋体"/>
          <w:sz w:val="21"/>
          <w:szCs w:val="21"/>
        </w:rPr>
      </w:pPr>
      <w:r>
        <w:rPr>
          <w:rFonts w:hint="eastAsia" w:ascii="宋体" w:hAnsi="宋体" w:eastAsia="宋体" w:cs="宋体"/>
          <w:sz w:val="21"/>
          <w:szCs w:val="21"/>
          <w:u w:val="single"/>
        </w:rPr>
        <w:br w:type="page" w:clear="all"/>
      </w:r>
      <w:bookmarkStart w:id="70" w:name="_Toc27624"/>
      <w:r>
        <w:rPr>
          <w:rFonts w:hint="eastAsia" w:ascii="宋体" w:hAnsi="宋体" w:eastAsia="宋体" w:cs="宋体"/>
          <w:b w:val="0"/>
          <w:bCs w:val="0"/>
          <w:sz w:val="21"/>
          <w:szCs w:val="21"/>
        </w:rPr>
        <w:t xml:space="preserve">第二节 政府采购合同通用条款</w:t>
      </w:r>
      <w:bookmarkEnd w:id="70"/>
      <w:r/>
      <w:r/>
    </w:p>
    <w:p>
      <w:pPr>
        <w:jc w:val="center"/>
        <w:rPr>
          <w:rFonts w:ascii="宋体" w:hAnsi="宋体" w:cs="宋体"/>
          <w:szCs w:val="21"/>
        </w:rPr>
      </w:pPr>
      <w:r/>
      <w:bookmarkStart w:id="71" w:name="_Toc20313"/>
      <w:r>
        <w:rPr>
          <w:rFonts w:hint="eastAsia" w:ascii="宋体" w:hAnsi="宋体" w:cs="宋体"/>
          <w:szCs w:val="21"/>
        </w:rPr>
        <w:t xml:space="preserve">（详见政府采购货物类格式合同通用条款）</w:t>
      </w:r>
      <w:bookmarkEnd w:id="71"/>
      <w:r/>
      <w:r/>
    </w:p>
    <w:p>
      <w:pPr>
        <w:pStyle w:val="927"/>
        <w:rPr>
          <w:rFonts w:ascii="宋体" w:hAnsi="宋体" w:eastAsia="宋体" w:cs="宋体"/>
          <w:b w:val="0"/>
          <w:bCs w:val="0"/>
          <w:sz w:val="21"/>
          <w:szCs w:val="21"/>
        </w:rPr>
      </w:pPr>
      <w:r>
        <w:rPr>
          <w:rFonts w:hint="eastAsia" w:ascii="宋体" w:hAnsi="宋体" w:eastAsia="宋体" w:cs="宋体"/>
          <w:b w:val="0"/>
          <w:bCs w:val="0"/>
          <w:sz w:val="21"/>
          <w:szCs w:val="21"/>
        </w:rPr>
        <w:t xml:space="preserve">第三节 政府采购合同专用条款</w:t>
      </w:r>
      <w:r/>
    </w:p>
    <w:tbl>
      <w:tblPr>
        <w:tblStyle w:val="902"/>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851"/>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第1.2（6）项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联合体具体要求</w:t>
            </w:r>
            <w:r/>
          </w:p>
        </w:tc>
        <w:tc>
          <w:tcPr>
            <w:tcW w:w="7814" w:type="dxa"/>
            <w:vAlign w:val="center"/>
            <w:textDirection w:val="lrTb"/>
            <w:noWrap w:val="false"/>
          </w:tcPr>
          <w:p>
            <w:pPr>
              <w:jc w:val="left"/>
              <w:rPr>
                <w:rFonts w:ascii="宋体" w:hAnsi="宋体" w:cs="宋体"/>
                <w:szCs w:val="21"/>
              </w:rPr>
            </w:pPr>
            <w:r>
              <w:rPr>
                <w:rFonts w:hint="eastAsia" w:ascii="宋体" w:hAnsi="宋体" w:cs="宋体"/>
                <w:szCs w:val="21"/>
              </w:rPr>
              <w:t xml:space="preserve">不接受联合体</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第1.2（7）项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其他术语解释</w:t>
            </w:r>
            <w:r/>
          </w:p>
        </w:tc>
        <w:tc>
          <w:tcPr>
            <w:tcW w:w="7814" w:type="dxa"/>
            <w:vAlign w:val="center"/>
            <w:textDirection w:val="lrTb"/>
            <w:noWrap w:val="false"/>
          </w:tcPr>
          <w:p>
            <w:pPr>
              <w:jc w:val="left"/>
              <w:rPr>
                <w:rFonts w:ascii="宋体" w:hAnsi="宋体" w:cs="宋体"/>
                <w:szCs w:val="21"/>
              </w:rPr>
            </w:pPr>
            <w:r>
              <w:rPr>
                <w:rFonts w:ascii="宋体" w:hAnsi="宋体" w:cs="宋体"/>
                <w:szCs w:val="21"/>
              </w:rPr>
            </w:r>
            <w:r/>
          </w:p>
        </w:tc>
      </w:tr>
      <w:tr>
        <w:trPr>
          <w:jc w:val="center"/>
          <w:trHeight w:val="257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第4.4款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履约验收中甲方提出异议或作出说明的期限</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21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第4.6款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约定甲方承担的其他义务和责任</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ascii="宋体" w:hAnsi="宋体" w:cs="宋体"/>
                <w:szCs w:val="21"/>
              </w:rPr>
            </w:pPr>
            <w:r>
              <w:rPr>
                <w:rFonts w:hint="eastAsia" w:ascii="宋体" w:hAnsi="宋体" w:cs="宋体"/>
                <w:szCs w:val="21"/>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第5.4款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约定乙方承担的其他义务和责任</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1 乙方应确保所提供的服务或产品符合合同约定的质量标准、技术规格和性能要求，并承担由此产生的质量责任。</w:t>
            </w:r>
            <w:r/>
          </w:p>
          <w:p>
            <w:pPr>
              <w:rPr>
                <w:rFonts w:ascii="宋体" w:hAnsi="宋体" w:cs="宋体"/>
                <w:szCs w:val="21"/>
              </w:rPr>
            </w:pPr>
            <w:r>
              <w:rPr>
                <w:rFonts w:hint="eastAsia" w:ascii="宋体" w:hAnsi="宋体" w:cs="宋体"/>
                <w:szCs w:val="21"/>
              </w:rPr>
              <w:t xml:space="preserve">2 乙方应积极配合甲方进行履约验收，对于甲方提出的合理异议或说明，乙方应及时响应并予以整改，直至满足甲方的要求。</w:t>
            </w:r>
            <w:r/>
          </w:p>
          <w:p>
            <w:pPr>
              <w:rPr>
                <w:rFonts w:ascii="宋体" w:hAnsi="宋体" w:cs="宋体"/>
                <w:szCs w:val="21"/>
              </w:rPr>
            </w:pPr>
            <w:r>
              <w:rPr>
                <w:rFonts w:hint="eastAsia" w:ascii="宋体" w:hAnsi="宋体" w:cs="宋体"/>
                <w:szCs w:val="21"/>
              </w:rPr>
              <w:t xml:space="preserve">3 乙方应妥善保管与本合同相关的所有文件和资料，包括但不限于技术文档、验收</w:t>
            </w:r>
            <w:r>
              <w:rPr>
                <w:rFonts w:hint="eastAsia" w:ascii="宋体" w:hAnsi="宋体" w:cs="宋体"/>
                <w:szCs w:val="21"/>
                <w:lang w:val="en-US" w:eastAsia="zh-CN"/>
              </w:rPr>
              <w:t xml:space="preserve">资料</w:t>
            </w:r>
            <w:r>
              <w:rPr>
                <w:rFonts w:hint="eastAsia" w:ascii="宋体" w:hAnsi="宋体" w:cs="宋体"/>
                <w:szCs w:val="21"/>
              </w:rPr>
              <w:t xml:space="preserve">等，并在合同终止或解除后按照甲方的要求予以移交或销毁。</w:t>
            </w:r>
            <w:r/>
          </w:p>
          <w:p>
            <w:pPr>
              <w:rPr>
                <w:rFonts w:ascii="宋体" w:hAnsi="宋体" w:cs="宋体"/>
                <w:szCs w:val="21"/>
              </w:rPr>
            </w:pPr>
            <w:r>
              <w:rPr>
                <w:rFonts w:hint="eastAsia" w:ascii="宋体" w:hAnsi="宋体" w:cs="宋体"/>
                <w:szCs w:val="21"/>
              </w:rPr>
              <w:t xml:space="preserve">4 乙方应遵守国家法律法规和行业规范，不得在合同履行过程中从事任何违法违规的行为，包括但不限于侵犯他人知识产权、商业贿赂等。</w:t>
            </w:r>
            <w:r/>
          </w:p>
          <w:p>
            <w:pPr>
              <w:rPr>
                <w:rFonts w:ascii="宋体" w:hAnsi="宋体" w:cs="宋体"/>
                <w:szCs w:val="21"/>
              </w:rPr>
            </w:pPr>
            <w:r>
              <w:rPr>
                <w:rFonts w:hint="eastAsia" w:ascii="宋体" w:hAnsi="宋体" w:cs="宋体"/>
                <w:szCs w:val="21"/>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第6.1款</w:t>
            </w:r>
            <w:r/>
          </w:p>
        </w:tc>
        <w:tc>
          <w:tcPr>
            <w:tcW w:w="1363" w:type="dxa"/>
            <w:vAlign w:val="center"/>
            <w:textDirection w:val="lrTb"/>
            <w:noWrap w:val="false"/>
          </w:tcPr>
          <w:p>
            <w:pPr>
              <w:ind w:right="-19"/>
              <w:jc w:val="left"/>
              <w:rPr>
                <w:rFonts w:ascii="宋体" w:hAnsi="宋体" w:cs="宋体"/>
                <w:szCs w:val="21"/>
              </w:rPr>
            </w:pPr>
            <w:r>
              <w:rPr>
                <w:rFonts w:hint="eastAsia" w:ascii="宋体" w:hAnsi="宋体" w:cs="宋体"/>
                <w:szCs w:val="21"/>
              </w:rPr>
              <w:t xml:space="preserve">履行合同义务的顺序</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第7.1款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包装特殊要求</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指定现场</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由甲方指定地点</w:t>
            </w:r>
            <w:r/>
          </w:p>
        </w:tc>
      </w:tr>
      <w:tr>
        <w:trPr>
          <w:jc w:val="center"/>
          <w:trHeight w:val="3871"/>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第7.2款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运输特殊要求</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在履行本合同过程中，乙方应确保所运输的服务或产品符合以下特殊要求：</w:t>
            </w:r>
            <w:r/>
          </w:p>
          <w:p>
            <w:pPr>
              <w:rPr>
                <w:rFonts w:ascii="宋体" w:hAnsi="宋体" w:cs="宋体"/>
                <w:szCs w:val="21"/>
              </w:rPr>
            </w:pPr>
            <w:r>
              <w:rPr>
                <w:rFonts w:hint="eastAsia" w:ascii="宋体" w:hAnsi="宋体" w:cs="宋体"/>
                <w:szCs w:val="21"/>
              </w:rPr>
              <w:t xml:space="preserve">1. 乙方应选用安全、可靠的运输方式和运输工具，确保货物在运输过程中不受损坏、丢失或污染。</w:t>
            </w:r>
            <w:r/>
          </w:p>
          <w:p>
            <w:pPr>
              <w:rPr>
                <w:rFonts w:ascii="宋体" w:hAnsi="宋体" w:cs="宋体"/>
                <w:szCs w:val="21"/>
              </w:rPr>
            </w:pPr>
            <w:r>
              <w:rPr>
                <w:rFonts w:hint="eastAsia" w:ascii="宋体" w:hAnsi="宋体" w:cs="宋体"/>
                <w:szCs w:val="21"/>
              </w:rPr>
              <w:t xml:space="preserve">2. 对于需要特殊保护的服务或产品（如易碎品、精密仪器等），乙方应采取必要的包装和防护措施，以防止在运输过程中发生损坏或性能下降。</w:t>
            </w:r>
            <w:r/>
          </w:p>
          <w:p>
            <w:pPr>
              <w:rPr>
                <w:rFonts w:ascii="宋体" w:hAnsi="宋体" w:cs="宋体"/>
                <w:szCs w:val="21"/>
              </w:rPr>
            </w:pPr>
            <w:r>
              <w:rPr>
                <w:rFonts w:hint="eastAsia" w:ascii="宋体" w:hAnsi="宋体" w:cs="宋体"/>
                <w:szCs w:val="21"/>
              </w:rPr>
              <w:t xml:space="preserve">3. 乙方应遵守国家关于运输安全、环保和节能等方面的法律法规和行业标准，确保运输过程的安全、环保和节能。</w:t>
            </w:r>
            <w:r/>
          </w:p>
          <w:p>
            <w:pPr>
              <w:rPr>
                <w:rFonts w:ascii="宋体" w:hAnsi="宋体" w:cs="宋体"/>
                <w:szCs w:val="21"/>
              </w:rPr>
            </w:pPr>
            <w:r>
              <w:rPr>
                <w:rFonts w:hint="eastAsia" w:ascii="宋体" w:hAnsi="宋体" w:cs="宋体"/>
                <w:szCs w:val="21"/>
              </w:rPr>
              <w:t xml:space="preserve">4. 乙方应提供详细的运输计划和时间表给甲方，并在实际运输过程中严格按照计划执行。如遇到不可抗力或其他特殊情况导致运输延误的，乙方应及时通知甲方并说明原因。</w:t>
            </w:r>
            <w:r/>
          </w:p>
          <w:p>
            <w:pPr>
              <w:rPr>
                <w:rFonts w:ascii="宋体" w:hAnsi="宋体" w:cs="宋体"/>
                <w:szCs w:val="21"/>
              </w:rPr>
            </w:pPr>
            <w:r>
              <w:rPr>
                <w:rFonts w:hint="eastAsia" w:ascii="宋体" w:hAnsi="宋体" w:cs="宋体"/>
                <w:szCs w:val="21"/>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第7.3款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保险要求</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900"/>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第8.2（1）项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质量保证期</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两年，其他要求符合“三包”规定。（自交货验收合格之日起计）。负责供应商为采购人的使用人员、操作人员和维护人员进行免费培训，使其掌握操作及基本技能。</w:t>
            </w:r>
            <w:r/>
          </w:p>
        </w:tc>
      </w:tr>
      <w:tr>
        <w:trPr>
          <w:jc w:val="center"/>
          <w:trHeight w:val="90"/>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第8.2（3）项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货物质量缺陷响应时间</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供应商应以优良的服务态度，便利、快捷的方式在在使用过程中发生质量事故，1小时内响应，24小时内到达现场处理并解决，重大事故处理时限不超过48小时；免费送货上门，负责卸货，并负责卸货过程的安全，保证产品的完整，因运输和卸货造成破损，由中标人无偿调换。</w:t>
            </w:r>
            <w:r/>
          </w:p>
        </w:tc>
      </w:tr>
      <w:tr>
        <w:trPr>
          <w:jc w:val="center"/>
          <w:trHeight w:val="995"/>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28"/>
              <w:ind w:firstLine="0"/>
              <w:jc w:val="center"/>
              <w:rPr>
                <w:rFonts w:ascii="宋体" w:hAnsi="宋体" w:eastAsia="宋体" w:cs="宋体"/>
                <w:sz w:val="21"/>
              </w:rPr>
            </w:pPr>
            <w:r>
              <w:rPr>
                <w:rFonts w:hint="eastAsia" w:ascii="宋体" w:hAnsi="宋体" w:eastAsia="宋体" w:cs="宋体"/>
                <w:sz w:val="21"/>
              </w:rPr>
              <w:t xml:space="preserve">第11.1款</w:t>
            </w:r>
            <w:r/>
          </w:p>
        </w:tc>
        <w:tc>
          <w:tcPr>
            <w:tcW w:w="1363" w:type="dxa"/>
            <w:vAlign w:val="center"/>
            <w:textDirection w:val="lrTb"/>
            <w:noWrap w:val="false"/>
          </w:tcPr>
          <w:p>
            <w:pPr>
              <w:rPr>
                <w:rFonts w:ascii="宋体" w:hAnsi="宋体" w:cs="宋体"/>
                <w:szCs w:val="21"/>
              </w:rPr>
            </w:pPr>
            <w:r>
              <w:rPr>
                <w:rFonts w:hint="eastAsia" w:ascii="宋体" w:hAnsi="宋体" w:cs="宋体"/>
                <w:szCs w:val="21"/>
              </w:rPr>
              <w:t xml:space="preserve">其他应当保密的信息</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第12.2款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合同价款支付时间</w:t>
            </w:r>
            <w:r/>
          </w:p>
        </w:tc>
        <w:tc>
          <w:tcPr>
            <w:tcW w:w="7814" w:type="dxa"/>
            <w:vAlign w:val="center"/>
            <w:textDirection w:val="lrTb"/>
            <w:noWrap w:val="false"/>
          </w:tcPr>
          <w:p>
            <w:pPr>
              <w:ind w:firstLine="422"/>
            </w:pPr>
            <w:r>
              <w:rPr>
                <w:rFonts w:hint="eastAsia" w:ascii="宋体" w:hAnsi="宋体" w:cs="宋体"/>
                <w:b/>
                <w:bCs/>
                <w:szCs w:val="21"/>
              </w:rPr>
              <w:t xml:space="preserve">合同签订后，甲方自收到乙方发票之日起10个工作日之内支付合同价30%；货物送达采购人指定地点，经第三方检测机构抽样检测合格且发放到位后，统一报送财</w:t>
            </w:r>
            <w:r>
              <w:rPr>
                <w:rFonts w:hint="eastAsia" w:ascii="宋体" w:hAnsi="宋体" w:cs="宋体"/>
                <w:b/>
                <w:bCs/>
                <w:color w:val="000000" w:themeColor="text1"/>
                <w:szCs w:val="21"/>
                <w14:textFill>
                  <w14:solidFill>
                    <w14:schemeClr w14:val="tx1"/>
                  </w14:solidFill>
                </w14:textFill>
              </w:rPr>
              <w:t xml:space="preserve">政部门申请资金，项目资金下达后一次性付清。</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第13.2款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履约保证金不予退还的情形</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本项目不收取履约保证金</w:t>
            </w:r>
            <w:r/>
          </w:p>
        </w:tc>
      </w:tr>
      <w:tr>
        <w:trPr>
          <w:jc w:val="center"/>
          <w:trHeight w:val="664"/>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第13.3款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履约保证金退还时间及逾期退还的违约金</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本项目不收取履约保证金</w:t>
            </w:r>
            <w:r/>
          </w:p>
        </w:tc>
      </w:tr>
      <w:tr>
        <w:trPr>
          <w:jc w:val="center"/>
          <w:trHeight w:val="1943"/>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第14.1（3）项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运行监督、维修期限</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250"/>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第14.1（5）项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货物回收的约定</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无需回收</w:t>
            </w:r>
            <w:r/>
          </w:p>
        </w:tc>
      </w:tr>
      <w:tr>
        <w:trPr>
          <w:jc w:val="center"/>
          <w:trHeight w:val="1667"/>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第14.1（6）项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乙方提供的其他服务</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494"/>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第15.1款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修理、重作、更换相关具体规定</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若甲方发现乙方提供的货物存在质量问题或性能不符合合同约定的要求，甲方有权要求乙方进行重作或更换。乙方在接到甲方通知后，应立即安排专业技术人员进行现场勘查和评估，确定重作或更换的具体方案。重作或更换过程中，乙方应确保所使用的材料、零部件和工具符合相关标准和要求，保证重作或更换后的货物质量符合合同约定。重作或更换完成后，乙方应通知甲方进行验收，并提供相关的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第15.2（2）项</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迟延交货赔偿费</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第15.3款</w:t>
            </w:r>
            <w:r/>
          </w:p>
        </w:tc>
        <w:tc>
          <w:tcPr>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逾期付款利息</w:t>
            </w:r>
            <w:r/>
          </w:p>
        </w:tc>
        <w:tc>
          <w:tcPr>
            <w:tcW w:w="7814" w:type="dxa"/>
            <w:vAlign w:val="center"/>
            <w:textDirection w:val="lrTb"/>
            <w:noWrap w:val="false"/>
          </w:tcPr>
          <w:p>
            <w:pPr>
              <w:rPr>
                <w:rFonts w:ascii="宋体" w:hAnsi="宋体" w:cs="宋体"/>
                <w:szCs w:val="21"/>
              </w:rPr>
            </w:pPr>
            <w:r>
              <w:rPr>
                <w:rFonts w:hint="eastAsia" w:ascii="宋体" w:hAnsi="宋体" w:cs="宋体"/>
                <w:szCs w:val="21"/>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ascii="宋体" w:hAnsi="宋体" w:cs="宋体"/>
                <w:szCs w:val="21"/>
                <w:u w:val="single"/>
              </w:rPr>
            </w:pPr>
            <w:r>
              <w:rPr>
                <w:rFonts w:hint="eastAsia" w:ascii="宋体" w:hAnsi="宋体" w:cs="宋体"/>
                <w:szCs w:val="21"/>
                <w:u w:val="single"/>
              </w:rPr>
              <w:t xml:space="preserve">/</w:t>
            </w:r>
            <w:r/>
          </w:p>
        </w:tc>
      </w:tr>
      <w:tr>
        <w:trPr>
          <w:jc w:val="center"/>
          <w:trHeight w:val="986"/>
        </w:trPr>
        <w:tc>
          <w:tcPr>
            <w:tcBorders>
              <w:top w:val="single" w:color="auto" w:sz="2" w:space="0"/>
              <w:right w:val="single" w:color="auto" w:sz="2" w:space="0"/>
            </w:tcBorders>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高邮市   </w:t>
            </w:r>
            <w:r>
              <w:rPr>
                <w:rFonts w:hint="eastAsia" w:ascii="宋体" w:hAnsi="宋体" w:cs="宋体"/>
                <w:iCs/>
                <w:szCs w:val="21"/>
              </w:rPr>
              <w:t xml:space="preserve">人民法院起诉。</w:t>
            </w:r>
            <w:r/>
          </w:p>
        </w:tc>
      </w:tr>
      <w:tr>
        <w:trPr>
          <w:jc w:val="center"/>
          <w:trHeight w:val="877"/>
        </w:trPr>
        <w:tc>
          <w:tcPr>
            <w:tcW w:w="0" w:type="auto"/>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jc w:val="center"/>
              <w:rPr>
                <w:rFonts w:ascii="宋体" w:hAnsi="宋体" w:cs="宋体"/>
                <w:szCs w:val="21"/>
              </w:rPr>
            </w:pPr>
            <w:r>
              <w:rPr>
                <w:rFonts w:hint="eastAsia" w:ascii="宋体" w:hAnsi="宋体" w:cs="宋体"/>
                <w:szCs w:val="21"/>
              </w:rPr>
              <w:t xml:space="preserve">第23.1款</w:t>
            </w:r>
            <w:r/>
          </w:p>
        </w:tc>
        <w:tc>
          <w:tcPr>
            <w:tcW w:w="1363" w:type="dxa"/>
            <w:vAlign w:val="center"/>
            <w:textDirection w:val="lrTb"/>
            <w:noWrap w:val="false"/>
          </w:tcPr>
          <w:p>
            <w:pPr>
              <w:jc w:val="left"/>
              <w:rPr>
                <w:rFonts w:ascii="宋体" w:hAnsi="宋体" w:cs="宋体"/>
                <w:szCs w:val="21"/>
              </w:rPr>
            </w:pPr>
            <w:r>
              <w:rPr>
                <w:rFonts w:hint="eastAsia" w:ascii="宋体" w:hAnsi="宋体" w:cs="宋体"/>
                <w:bCs/>
                <w:szCs w:val="21"/>
              </w:rPr>
              <w:t xml:space="preserve">其他专用条款</w:t>
            </w:r>
            <w:r/>
          </w:p>
        </w:tc>
        <w:tc>
          <w:tcPr>
            <w:tcW w:w="7814" w:type="dxa"/>
            <w:vAlign w:val="center"/>
            <w:textDirection w:val="lrTb"/>
            <w:noWrap w:val="false"/>
          </w:tcPr>
          <w:p>
            <w:pPr>
              <w:jc w:val="left"/>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附件：具体标的及其技术要求和商务要求等</w:t>
      </w:r>
      <w:r/>
    </w:p>
    <w:p>
      <w:pPr>
        <w:jc w:val="center"/>
        <w:rPr>
          <w:rFonts w:ascii="宋体" w:hAnsi="宋体" w:cs="宋体"/>
          <w:b/>
          <w:color w:val="000000"/>
          <w:sz w:val="36"/>
          <w:szCs w:val="36"/>
        </w:rPr>
      </w:pPr>
      <w:r>
        <w:rPr>
          <w:rFonts w:hint="eastAsia" w:ascii="宋体" w:hAnsi="宋体" w:cs="宋体"/>
          <w:b/>
          <w:bCs/>
          <w:szCs w:val="21"/>
        </w:rPr>
        <w:br w:type="page" w:clear="all"/>
      </w:r>
      <w:r>
        <w:rPr>
          <w:rFonts w:hint="eastAsia" w:ascii="宋体" w:hAnsi="宋体" w:cs="宋体"/>
          <w:b/>
          <w:color w:val="000000"/>
          <w:sz w:val="36"/>
          <w:szCs w:val="36"/>
        </w:rPr>
        <w:t xml:space="preserve">第四章 项目需求</w:t>
      </w:r>
      <w:r/>
    </w:p>
    <w:p>
      <w:pPr>
        <w:pStyle w:val="931"/>
        <w:ind w:firstLine="422"/>
        <w:spacing w:before="0" w:after="0" w:line="360" w:lineRule="auto"/>
        <w:rPr>
          <w:rFonts w:ascii="宋体" w:hAnsi="宋体" w:cs="宋体"/>
          <w:color w:val="000000" w:themeColor="text1"/>
          <w:sz w:val="21"/>
          <w:szCs w:val="21"/>
          <w14:textFill>
            <w14:solidFill>
              <w14:schemeClr w14:val="tx1"/>
            </w14:solidFill>
          </w14:textFill>
        </w:rPr>
      </w:pPr>
      <w:r/>
      <w:bookmarkStart w:id="72" w:name="_Toc16394"/>
      <w:r/>
      <w:bookmarkStart w:id="73" w:name="_Toc55204181"/>
      <w:r>
        <w:rPr>
          <w:rFonts w:hint="eastAsia" w:ascii="宋体" w:hAnsi="宋体" w:cs="宋体"/>
          <w:color w:val="000000" w:themeColor="text1"/>
          <w:sz w:val="21"/>
          <w:szCs w:val="21"/>
          <w14:textFill>
            <w14:solidFill>
              <w14:schemeClr w14:val="tx1"/>
            </w14:solidFill>
          </w14:textFill>
        </w:rPr>
        <w:t xml:space="preserve">项目属性：货物类项目</w:t>
      </w:r>
      <w:r/>
    </w:p>
    <w:p>
      <w:pPr>
        <w:pStyle w:val="931"/>
        <w:ind w:firstLine="422"/>
        <w:spacing w:before="0" w:after="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其他要求</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color w:val="000000" w:themeColor="text1"/>
          <w14:textFill>
            <w14:solidFill>
              <w14:schemeClr w14:val="tx1"/>
            </w14:solidFill>
          </w14:textFill>
        </w:rPr>
        <w:t xml:space="preserve">。其他条件相同情况下，应当优先采购节能产品、环境标志产品。</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rPr>
      </w:pPr>
      <w:r>
        <w:rPr>
          <w:rFonts w:hint="eastAsia" w:ascii="宋体" w:hAnsi="宋体" w:cs="宋体"/>
          <w:color w:val="000000" w:themeColor="text1"/>
          <w14:textFill>
            <w14:solidFill>
              <w14:schemeClr w14:val="tx1"/>
            </w14:solidFill>
          </w14:textFill>
        </w:rPr>
        <w:t xml:space="preserve">3、</w:t>
      </w:r>
      <w:r>
        <w:rPr>
          <w:rFonts w:hint="eastAsia" w:ascii="宋体" w:hAnsi="宋体" w:cs="宋体"/>
        </w:rPr>
        <w:t xml:space="preserve">政府采购中实施本国产品标准及相关政策</w:t>
      </w:r>
      <w:r/>
    </w:p>
    <w:p>
      <w:pPr>
        <w:ind w:firstLine="420"/>
        <w:spacing w:line="360" w:lineRule="auto"/>
        <w:rPr>
          <w:rFonts w:ascii="宋体" w:hAnsi="宋体" w:cs="宋体"/>
        </w:rPr>
      </w:pPr>
      <w:r>
        <w:rPr>
          <w:rFonts w:hint="eastAsia" w:ascii="宋体" w:hAnsi="宋体" w:cs="宋体"/>
        </w:rPr>
        <w:t xml:space="preserve">3.1本项目对采购本国产品给予政策支持，具体内容见询价采购文件“第五章 评标方法与评标标准”。</w:t>
      </w:r>
      <w:r/>
    </w:p>
    <w:p>
      <w:pPr>
        <w:ind w:firstLine="420"/>
        <w:spacing w:line="360" w:lineRule="auto"/>
        <w:rPr>
          <w:rFonts w:ascii="宋体" w:hAnsi="宋体" w:cs="宋体"/>
        </w:rPr>
      </w:pPr>
      <w:r>
        <w:rPr>
          <w:rFonts w:hint="eastAsia" w:ascii="宋体" w:hAnsi="宋体" w:cs="宋体"/>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rPr>
          <w:rFonts w:hint="eastAsia" w:ascii="宋体" w:hAnsi="宋体" w:cs="宋体"/>
          <w:color w:val="000000" w:themeColor="text1"/>
          <w14:textFill>
            <w14:solidFill>
              <w14:schemeClr w14:val="tx1"/>
            </w14:solidFill>
          </w14:textFill>
        </w:rPr>
        <w:t xml:space="preserve">：</w:t>
      </w:r>
      <w:r>
        <w:rPr>
          <w:rFonts w:hint="eastAsia" w:ascii="宋体" w:hAnsi="宋体" w:cs="宋体"/>
          <w:b/>
          <w:color w:val="000000" w:themeColor="text1"/>
          <w14:textFill>
            <w14:solidFill>
              <w14:schemeClr w14:val="tx1"/>
            </w14:solidFill>
          </w14:textFill>
        </w:rPr>
        <w:t xml:space="preserve">本章内容里斜体且有下划线部分为实质性要求和条件，投标文件不满足的，视为无效投标处理。请各供应商制作电子投标文件时，将实质性响应的内容在政府采购交易系统“符合性审查证明文件格式”中准确填写或上传。</w:t>
      </w:r>
      <w:r/>
    </w:p>
    <w:p>
      <w:pPr>
        <w:jc w:val="center"/>
        <w:spacing w:before="161" w:line="360" w:lineRule="auto"/>
        <w:rPr>
          <w:b/>
          <w:iCs/>
          <w:color w:val="000000"/>
        </w:rPr>
      </w:pPr>
      <w:r>
        <w:rPr>
          <w:rFonts w:hint="eastAsia"/>
          <w:b/>
          <w:iCs/>
          <w:color w:val="000000"/>
        </w:rPr>
        <w:t xml:space="preserve">采购标的对应的中小企业划分标准所属行业一览表</w:t>
      </w:r>
      <w:r/>
    </w:p>
    <w:tbl>
      <w:tblPr>
        <w:tblStyle w:val="902"/>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0"/>
        <w:gridCol w:w="4185"/>
      </w:tblGrid>
      <w:tr>
        <w:trPr>
          <w:cantSplit/>
          <w:jc w:val="center"/>
          <w:trHeight w:val="461"/>
        </w:trPr>
        <w:tc>
          <w:tcPr>
            <w:tcBorders>
              <w:top w:val="single" w:color="auto" w:sz="4" w:space="0"/>
              <w:left w:val="single" w:color="auto" w:sz="4" w:space="0"/>
              <w:bottom w:val="single" w:color="auto" w:sz="4" w:space="0"/>
              <w:right w:val="single" w:color="auto" w:sz="4" w:space="0"/>
            </w:tcBorders>
            <w:tcW w:w="443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rPr>
              <w:t xml:space="preserve">采购标的</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rPr>
              <w:t xml:space="preserve">对应中小企业划分标准所属行业</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44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14:textFill>
                  <w14:solidFill>
                    <w14:schemeClr w14:val="tx1"/>
                  </w14:solidFill>
                </w14:textFill>
              </w:rPr>
              <w:t xml:space="preserve">0.003%丙酰芸苔素内酯</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rPr>
              <w:t xml:space="preserve">工业</w:t>
            </w:r>
            <w:r/>
          </w:p>
        </w:tc>
      </w:tr>
      <w:tr>
        <w:trPr>
          <w:cantSplit/>
          <w:jc w:val="center"/>
          <w:trHeight w:val="479"/>
        </w:trPr>
        <w:tc>
          <w:tcPr>
            <w:tcBorders>
              <w:top w:val="single" w:color="auto" w:sz="4" w:space="0"/>
              <w:left w:val="single" w:color="auto" w:sz="4" w:space="0"/>
              <w:bottom w:val="single" w:color="auto" w:sz="4" w:space="0"/>
              <w:right w:val="single" w:color="auto" w:sz="4" w:space="0"/>
            </w:tcBorders>
            <w:tcW w:w="443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themeColor="text1"/>
                <w14:textFill>
                  <w14:solidFill>
                    <w14:schemeClr w14:val="tx1"/>
                  </w14:solidFill>
                </w14:textFill>
              </w:rPr>
              <w:t xml:space="preserve">有机水溶肥料</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rPr>
              <w:t xml:space="preserve">工业</w:t>
            </w:r>
            <w:r/>
          </w:p>
        </w:tc>
      </w:tr>
      <w:tr>
        <w:trPr>
          <w:cantSplit/>
          <w:jc w:val="center"/>
          <w:trHeight w:val="479"/>
        </w:trPr>
        <w:tc>
          <w:tcPr>
            <w:tcBorders>
              <w:top w:val="single" w:color="auto" w:sz="4" w:space="0"/>
              <w:left w:val="single" w:color="auto" w:sz="4" w:space="0"/>
              <w:bottom w:val="single" w:color="auto" w:sz="4" w:space="0"/>
              <w:right w:val="single" w:color="auto" w:sz="4" w:space="0"/>
            </w:tcBorders>
            <w:tcW w:w="4436" w:type="dxa"/>
            <w:vAlign w:val="center"/>
            <w:textDirection w:val="lrTb"/>
            <w:noWrap w:val="false"/>
          </w:tcPr>
          <w:p>
            <w:pPr>
              <w:jc w:val="center"/>
              <w:widowControl/>
              <w:rPr>
                <w:rFonts w:hint="eastAsia" w:ascii="宋体" w:hAnsi="宋体" w:cs="宋体"/>
              </w:rPr>
            </w:pPr>
            <w:r>
              <w:rPr>
                <w:rFonts w:hint="eastAsia" w:ascii="宋体" w:hAnsi="宋体" w:cs="宋体"/>
                <w:color w:val="000000" w:themeColor="text1"/>
                <w14:textFill>
                  <w14:solidFill>
                    <w14:schemeClr w14:val="tx1"/>
                  </w14:solidFill>
                </w14:textFill>
              </w:rPr>
              <w:t xml:space="preserve">含氨基酸水溶肥料</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rPr>
              <w:t xml:space="preserve">工业</w:t>
            </w:r>
            <w:r/>
          </w:p>
        </w:tc>
      </w:tr>
    </w:tbl>
    <w:p>
      <w:pPr>
        <w:rPr>
          <w:rFonts w:ascii="宋体" w:hAnsi="宋体" w:cs="宋体"/>
          <w:b/>
          <w:szCs w:val="21"/>
        </w:rPr>
      </w:pPr>
      <w:r/>
      <w:bookmarkStart w:id="74" w:name="OLE_LINK35"/>
      <w:r/>
      <w:bookmarkStart w:id="75" w:name="OLE_LINK34"/>
      <w:r/>
      <w:r/>
    </w:p>
    <w:p>
      <w:pPr>
        <w:ind w:firstLine="420"/>
        <w:spacing w:line="360" w:lineRule="auto"/>
        <w:rPr>
          <w:rFonts w:ascii="宋体" w:hAnsi="宋体" w:cs="宋体"/>
          <w:b/>
          <w:szCs w:val="21"/>
        </w:rPr>
      </w:pPr>
      <w:r>
        <w:rPr>
          <w:rFonts w:hint="eastAsia" w:ascii="宋体" w:hAnsi="宋体" w:cs="宋体"/>
          <w:b/>
          <w:szCs w:val="21"/>
        </w:rPr>
        <w:t xml:space="preserve">一、采购内容及要求</w:t>
      </w:r>
      <w:r/>
    </w:p>
    <w:tbl>
      <w:tblPr>
        <w:tblStyle w:val="915"/>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7"/>
        <w:gridCol w:w="4163"/>
        <w:gridCol w:w="1138"/>
        <w:gridCol w:w="1325"/>
        <w:gridCol w:w="1556"/>
      </w:tblGrid>
      <w:tr>
        <w:trPr>
          <w:jc w:val="center"/>
          <w:trHeight w:val="424"/>
        </w:trPr>
        <w:tc>
          <w:tcPr>
            <w:tcW w:w="1057"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标段编号</w:t>
            </w:r>
            <w:r/>
          </w:p>
        </w:tc>
        <w:tc>
          <w:tcPr>
            <w:tcW w:w="4163"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产品名称、剂型及规格</w:t>
            </w:r>
            <w:r/>
          </w:p>
        </w:tc>
        <w:tc>
          <w:tcPr>
            <w:tcW w:w="1138"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固定总价（万元）</w:t>
            </w:r>
            <w:r/>
          </w:p>
        </w:tc>
        <w:tc>
          <w:tcPr>
            <w:tcW w:w="1325"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实际供货量（吨）</w:t>
            </w:r>
            <w:r/>
          </w:p>
        </w:tc>
        <w:tc>
          <w:tcPr>
            <w:tcW w:w="1556"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其他</w:t>
            </w:r>
            <w:r/>
          </w:p>
        </w:tc>
      </w:tr>
      <w:tr>
        <w:trPr>
          <w:jc w:val="center"/>
          <w:trHeight w:val="817"/>
        </w:trPr>
        <w:tc>
          <w:tcPr>
            <w:tcW w:w="1057"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采购包1</w:t>
            </w:r>
            <w:r/>
          </w:p>
        </w:tc>
        <w:tc>
          <w:tcPr>
            <w:tcW w:w="4163" w:type="dxa"/>
            <w:vAlign w:val="center"/>
            <w:textDirection w:val="lrTb"/>
            <w:noWrap/>
          </w:tcPr>
          <w:p>
            <w:pPr>
              <w:jc w:val="center"/>
              <w:spacing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0.003%丙酰芸苔素内酯；</w:t>
            </w:r>
            <w:r>
              <w:rPr>
                <w:rFonts w:ascii="宋体" w:hAnsi="宋体" w:cs="宋体"/>
                <w:color w:val="000000" w:themeColor="text1"/>
                <w14:textFill>
                  <w14:solidFill>
                    <w14:schemeClr w14:val="tx1"/>
                  </w14:solidFill>
                </w14:textFill>
              </w:rPr>
              <w:t xml:space="preserve">含量0.003%</w:t>
            </w:r>
            <w:r>
              <w:rPr>
                <w:rFonts w:hint="eastAsia" w:ascii="宋体" w:hAnsi="宋体" w:cs="宋体"/>
                <w:color w:val="000000" w:themeColor="text1"/>
                <w14:textFill>
                  <w14:solidFill>
                    <w14:schemeClr w14:val="tx1"/>
                  </w14:solidFill>
                </w14:textFill>
              </w:rPr>
              <w:t xml:space="preserve">；可溶液剂或水剂；登记</w:t>
            </w:r>
            <w:r>
              <w:rPr>
                <w:rFonts w:hint="eastAsia" w:ascii="宋体" w:hAnsi="宋体" w:cs="宋体"/>
                <w:color w:val="000000" w:themeColor="text1"/>
                <w:lang w:val="en-US" w:eastAsia="zh-CN"/>
                <w14:textFill>
                  <w14:solidFill>
                    <w14:schemeClr w14:val="tx1"/>
                  </w14:solidFill>
                </w14:textFill>
              </w:rPr>
              <w:t xml:space="preserve">适宜范围</w:t>
            </w:r>
            <w:r>
              <w:rPr>
                <w:rFonts w:hint="eastAsia" w:ascii="宋体" w:hAnsi="宋体" w:cs="宋体"/>
                <w:color w:val="000000" w:themeColor="text1"/>
                <w14:textFill>
                  <w14:solidFill>
                    <w14:schemeClr w14:val="tx1"/>
                  </w14:solidFill>
                </w14:textFill>
              </w:rPr>
              <w:t xml:space="preserve">作物至少包含水稻</w:t>
            </w:r>
            <w:r>
              <w:rPr>
                <w:rFonts w:hint="eastAsia" w:ascii="宋体" w:hAnsi="宋体" w:cs="宋体"/>
                <w:color w:val="000000" w:themeColor="text1"/>
                <w:lang w:eastAsia="zh-CN"/>
                <w14:textFill>
                  <w14:solidFill>
                    <w14:schemeClr w14:val="tx1"/>
                  </w14:solidFill>
                </w14:textFill>
              </w:rPr>
              <w:t xml:space="preserve">。</w:t>
            </w:r>
            <w:r/>
          </w:p>
        </w:tc>
        <w:tc>
          <w:tcPr>
            <w:tcW w:w="1138"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149</w:t>
            </w:r>
            <w:r/>
          </w:p>
        </w:tc>
        <w:tc>
          <w:tcPr>
            <w:tcW w:w="1325"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149万元/中标供应商中标单价</w:t>
            </w:r>
            <w:r/>
          </w:p>
        </w:tc>
        <w:tc>
          <w:tcPr>
            <w:tcW w:w="1556" w:type="dxa"/>
            <w:vAlign w:val="center"/>
            <w:vMerge w:val="restart"/>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小包装以亩用量计，大包装以10～20亩用量计。</w:t>
            </w:r>
            <w:r/>
          </w:p>
        </w:tc>
      </w:tr>
      <w:tr>
        <w:trPr>
          <w:jc w:val="center"/>
          <w:trHeight w:val="545"/>
        </w:trPr>
        <w:tc>
          <w:tcPr>
            <w:tcW w:w="1057"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采购包2</w:t>
            </w:r>
            <w:r/>
          </w:p>
        </w:tc>
        <w:tc>
          <w:tcPr>
            <w:tcW w:w="4163"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有机水溶肥料；有机质≥180g/L；  N+K</w:t>
            </w:r>
            <w:r>
              <w:rPr>
                <w:rFonts w:hint="eastAsia" w:ascii="宋体" w:hAnsi="宋体" w:cs="宋体"/>
                <w:color w:val="000000" w:themeColor="text1"/>
                <w14:textFill>
                  <w14:solidFill>
                    <w14:schemeClr w14:val="tx1"/>
                  </w14:solidFill>
                </w14:textFill>
              </w:rPr>
              <w:t xml:space="preserve">₂</w:t>
            </w:r>
            <w:r>
              <w:rPr>
                <w:rFonts w:hint="eastAsia" w:ascii="宋体" w:hAnsi="宋体" w:cs="宋体"/>
                <w:color w:val="000000" w:themeColor="text1"/>
                <w14:textFill>
                  <w14:solidFill>
                    <w14:schemeClr w14:val="tx1"/>
                  </w14:solidFill>
                </w14:textFill>
              </w:rPr>
              <w:t xml:space="preserve">O≥150g/L；Ca≥10g/L；pH</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6.5-8.5；水不溶物≤20g/L；水剂；登记</w:t>
            </w:r>
            <w:r>
              <w:rPr>
                <w:rFonts w:hint="eastAsia" w:ascii="宋体" w:hAnsi="宋体" w:cs="宋体"/>
                <w:color w:val="000000" w:themeColor="text1"/>
                <w:lang w:val="en-US" w:eastAsia="zh-CN"/>
                <w14:textFill>
                  <w14:solidFill>
                    <w14:schemeClr w14:val="tx1"/>
                  </w14:solidFill>
                </w14:textFill>
              </w:rPr>
              <w:t xml:space="preserve">适宜范围</w:t>
            </w:r>
            <w:r>
              <w:rPr>
                <w:rFonts w:hint="eastAsia" w:ascii="宋体" w:hAnsi="宋体" w:cs="宋体"/>
                <w:color w:val="000000" w:themeColor="text1"/>
                <w14:textFill>
                  <w14:solidFill>
                    <w14:schemeClr w14:val="tx1"/>
                  </w14:solidFill>
                </w14:textFill>
              </w:rPr>
              <w:t xml:space="preserve">作物至少包含水稻。</w:t>
            </w:r>
            <w:r/>
          </w:p>
        </w:tc>
        <w:tc>
          <w:tcPr>
            <w:tcW w:w="1138"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103</w:t>
            </w:r>
            <w:r/>
          </w:p>
        </w:tc>
        <w:tc>
          <w:tcPr>
            <w:tcW w:w="1325"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103万元/中标供应商中标单价</w:t>
            </w:r>
            <w:r/>
          </w:p>
        </w:tc>
        <w:tc>
          <w:tcPr>
            <w:tcW w:w="1556" w:type="dxa"/>
            <w:vAlign w:val="center"/>
            <w:vMerge w:val="continue"/>
            <w:textDirection w:val="lrTb"/>
            <w:noWrap/>
          </w:tcPr>
          <w:p>
            <w:pPr>
              <w:jc w:val="cente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831"/>
        </w:trPr>
        <w:tc>
          <w:tcPr>
            <w:tcW w:w="1057"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采购包3</w:t>
            </w:r>
            <w:r/>
          </w:p>
        </w:tc>
        <w:tc>
          <w:tcPr>
            <w:tcW w:w="4163"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含氨基酸水溶肥料；氨基酸≥100g/L；</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中量元素(Ca+Mg或Mg)含量≥30g/L；</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微量元素(至少包含3种及以上)含量≥5g/L；水剂；登记</w:t>
            </w:r>
            <w:r>
              <w:rPr>
                <w:rFonts w:hint="eastAsia" w:ascii="宋体" w:hAnsi="宋体" w:cs="宋体"/>
                <w:color w:val="000000" w:themeColor="text1"/>
                <w:lang w:val="en-US" w:eastAsia="zh-CN"/>
                <w14:textFill>
                  <w14:solidFill>
                    <w14:schemeClr w14:val="tx1"/>
                  </w14:solidFill>
                </w14:textFill>
              </w:rPr>
              <w:t xml:space="preserve">适宜范围</w:t>
            </w:r>
            <w:r>
              <w:rPr>
                <w:rFonts w:hint="eastAsia" w:ascii="宋体" w:hAnsi="宋体" w:cs="宋体"/>
                <w:color w:val="000000" w:themeColor="text1"/>
                <w14:textFill>
                  <w14:solidFill>
                    <w14:schemeClr w14:val="tx1"/>
                  </w14:solidFill>
                </w14:textFill>
              </w:rPr>
              <w:t xml:space="preserve">作物至少包含水稻。</w:t>
            </w:r>
            <w:r/>
          </w:p>
        </w:tc>
        <w:tc>
          <w:tcPr>
            <w:tcW w:w="1138"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103</w:t>
            </w:r>
            <w:r/>
          </w:p>
        </w:tc>
        <w:tc>
          <w:tcPr>
            <w:tcW w:w="1325" w:type="dxa"/>
            <w:vAlign w:val="center"/>
            <w:textDirection w:val="lrTb"/>
            <w:noWrap/>
          </w:tcPr>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103万元/中标供应商中标单价</w:t>
            </w:r>
            <w:r/>
          </w:p>
        </w:tc>
        <w:tc>
          <w:tcPr>
            <w:tcW w:w="1556" w:type="dxa"/>
            <w:vAlign w:val="center"/>
            <w:vMerge w:val="continue"/>
            <w:textDirection w:val="lrTb"/>
            <w:noWrap/>
          </w:tcPr>
          <w:p>
            <w:pPr>
              <w:jc w:val="cente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szCs w:val="21"/>
        </w:rPr>
        <w:t xml:space="preserve">注：本项目开标一览表填报内容为所投产品投标单价，同一产品大小包装统一折算成吨报价，不同规格相同单价</w:t>
      </w:r>
      <w:r>
        <w:rPr>
          <w:rFonts w:hint="eastAsia" w:ascii="宋体" w:hAnsi="宋体" w:cs="宋体"/>
          <w:color w:val="000000" w:themeColor="text1"/>
          <w:szCs w:val="21"/>
          <w14:textFill>
            <w14:solidFill>
              <w14:schemeClr w14:val="tx1"/>
            </w14:solidFill>
          </w14:textFill>
        </w:rPr>
        <w:t xml:space="preserve">；</w:t>
      </w:r>
      <w:bookmarkStart w:id="76" w:name="OLE_LINK10"/>
      <w:r>
        <w:rPr>
          <w:rFonts w:hint="eastAsia" w:ascii="宋体" w:hAnsi="宋体" w:cs="宋体"/>
          <w:color w:val="000000" w:themeColor="text1"/>
          <w:szCs w:val="21"/>
          <w14:textFill>
            <w14:solidFill>
              <w14:schemeClr w14:val="tx1"/>
            </w14:solidFill>
          </w14:textFill>
        </w:rPr>
        <w:t xml:space="preserve">大、小包装比例约为7:3(小包装以亩用量计，大包装以10～20亩用量计），具体按采购方要求提供。</w:t>
      </w:r>
      <w:bookmarkEnd w:id="76"/>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1、数量：在不超过最高限单价及采购包预算资金内所能提供的最多货物数量。</w:t>
      </w:r>
      <w:bookmarkEnd w:id="74"/>
      <w:r/>
      <w:bookmarkEnd w:id="75"/>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2.产品生产日期：</w:t>
      </w:r>
      <w:bookmarkStart w:id="77" w:name="OLE_LINK9"/>
      <w:r>
        <w:rPr>
          <w:rFonts w:hint="eastAsia" w:ascii="宋体" w:hAnsi="宋体" w:cs="宋体"/>
          <w:color w:val="000000" w:themeColor="text1"/>
          <w:highlight w:val="none"/>
          <w:shd w:val="clear" w:color="auto"/>
          <w14:textFill>
            <w14:solidFill>
              <w14:schemeClr w14:val="tx1"/>
            </w14:solidFill>
          </w14:textFill>
        </w:rPr>
        <w:t xml:space="preserve">2025年9月1日以后。</w:t>
      </w:r>
      <w:bookmarkEnd w:id="77"/>
      <w:r/>
      <w:r/>
    </w:p>
    <w:p>
      <w:pPr>
        <w:ind w:firstLine="420"/>
        <w:spacing w:line="360" w:lineRule="auto"/>
        <w:rPr>
          <w:rFonts w:ascii="宋体" w:hAnsi="宋体"/>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3. 质量要求：</w:t>
      </w:r>
      <w:r/>
    </w:p>
    <w:p>
      <w:pPr>
        <w:ind w:firstLine="420"/>
        <w:spacing w:line="360" w:lineRule="auto"/>
        <w:rPr>
          <w:rFonts w:hint="eastAsia" w:ascii="宋体" w:hAnsi="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w:t>
      </w:r>
      <w:r>
        <w:rPr>
          <w:rFonts w:hint="eastAsia" w:ascii="宋体" w:hAnsi="宋体"/>
          <w:bCs/>
          <w:color w:val="000000" w:themeColor="text1"/>
          <w:lang w:val="en-US" w:eastAsia="zh-CN"/>
          <w14:textFill>
            <w14:solidFill>
              <w14:schemeClr w14:val="tx1"/>
            </w14:solidFill>
          </w14:textFill>
        </w:rPr>
        <w:t xml:space="preserve">所投产品</w:t>
      </w:r>
      <w:r>
        <w:rPr>
          <w:rFonts w:hint="eastAsia" w:ascii="宋体" w:hAnsi="宋体"/>
          <w:bCs/>
          <w:color w:val="000000" w:themeColor="text1"/>
          <w14:textFill>
            <w14:solidFill>
              <w14:schemeClr w14:val="tx1"/>
            </w14:solidFill>
          </w14:textFill>
        </w:rPr>
        <w:t xml:space="preserve">质量要符合技术指标</w:t>
      </w:r>
      <w:r>
        <w:rPr>
          <w:rFonts w:hint="eastAsia" w:ascii="宋体" w:hAnsi="宋体"/>
          <w:bCs/>
          <w:color w:val="000000" w:themeColor="text1"/>
          <w:lang w:val="en-US" w:eastAsia="zh-CN"/>
          <w14:textFill>
            <w14:solidFill>
              <w14:schemeClr w14:val="tx1"/>
            </w14:solidFill>
          </w14:textFill>
        </w:rPr>
        <w:t xml:space="preserve">及相关</w:t>
      </w:r>
      <w:r>
        <w:rPr>
          <w:rFonts w:hint="eastAsia" w:ascii="宋体" w:hAnsi="宋体"/>
          <w:bCs/>
          <w:color w:val="000000" w:themeColor="text1"/>
          <w14:textFill>
            <w14:solidFill>
              <w14:schemeClr w14:val="tx1"/>
            </w14:solidFill>
          </w14:textFill>
        </w:rPr>
        <w:t xml:space="preserve">企业标准</w:t>
      </w:r>
      <w:r>
        <w:rPr>
          <w:rFonts w:hint="eastAsia" w:ascii="宋体" w:hAnsi="宋体"/>
          <w:bCs/>
          <w:color w:val="000000" w:themeColor="text1"/>
          <w:lang w:val="en-US" w:eastAsia="zh-CN"/>
          <w14:textFill>
            <w14:solidFill>
              <w14:schemeClr w14:val="tx1"/>
            </w14:solidFill>
          </w14:textFill>
        </w:rPr>
        <w:t xml:space="preserve">和</w:t>
      </w:r>
      <w:r>
        <w:rPr>
          <w:rFonts w:hint="eastAsia" w:ascii="宋体" w:hAnsi="宋体"/>
          <w:bCs/>
          <w:color w:val="000000" w:themeColor="text1"/>
          <w14:textFill>
            <w14:solidFill>
              <w14:schemeClr w14:val="tx1"/>
            </w14:solidFill>
          </w14:textFill>
        </w:rPr>
        <w:t xml:space="preserve">国家有关产品质量标准。</w:t>
      </w:r>
      <w:r/>
    </w:p>
    <w:p>
      <w:pPr>
        <w:ind w:firstLine="420"/>
        <w:spacing w:line="360" w:lineRule="auto"/>
        <w:rPr>
          <w:rFonts w:hint="eastAsia" w:ascii="宋体" w:hAnsi="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w:t>
      </w:r>
      <w:r>
        <w:rPr>
          <w:rFonts w:hint="eastAsia" w:ascii="宋体" w:hAnsi="宋体"/>
          <w:bCs/>
          <w:color w:val="000000" w:themeColor="text1"/>
          <w14:textFill>
            <w14:solidFill>
              <w14:schemeClr w14:val="tx1"/>
            </w14:solidFill>
          </w14:textFill>
        </w:rPr>
        <w:t xml:space="preserve">货物质量及安全性能必须符合国家或行业规定的标准，保证通过有关部门检验，达到规定的使用标准。供货时须提供出厂检测合格证明或产品质量合格证。</w:t>
      </w:r>
      <w:r/>
    </w:p>
    <w:p>
      <w:pPr>
        <w:ind w:firstLine="420"/>
        <w:spacing w:line="360" w:lineRule="auto"/>
        <w:rPr>
          <w:rFonts w:hint="eastAsia" w:ascii="宋体" w:hAnsi="宋体"/>
          <w:bCs/>
        </w:rPr>
      </w:pPr>
      <w:r>
        <w:rPr>
          <w:rFonts w:hint="eastAsia" w:ascii="宋体" w:hAnsi="宋体" w:cs="宋体"/>
        </w:rPr>
        <w:t xml:space="preserve">3.3</w:t>
      </w:r>
      <w:r>
        <w:rPr>
          <w:rFonts w:hint="eastAsia" w:ascii="宋体" w:hAnsi="宋体"/>
          <w:bCs/>
        </w:rPr>
        <w:t xml:space="preserve">必须符合产品相关的安全要求，对天敌、环境无影响，对双方商定的安全事项作出承诺。因产品质量问题造成的一切损失及后果，由成交单位承担。</w:t>
      </w:r>
      <w:r/>
    </w:p>
    <w:p>
      <w:pPr>
        <w:ind w:firstLine="422"/>
        <w:spacing w:line="360" w:lineRule="auto"/>
        <w:rPr>
          <w:rFonts w:hint="eastAsia" w:ascii="宋体" w:hAnsi="宋体" w:cs="宋体"/>
          <w:b/>
        </w:rPr>
      </w:pPr>
      <w:r>
        <w:rPr>
          <w:rFonts w:hint="eastAsia" w:ascii="宋体" w:hAnsi="宋体" w:cs="宋体"/>
          <w:b/>
        </w:rPr>
        <w:t xml:space="preserve">4.技术服务要求：</w:t>
      </w:r>
      <w:r/>
    </w:p>
    <w:p>
      <w:pPr>
        <w:ind w:firstLine="409"/>
        <w:spacing w:line="360" w:lineRule="auto"/>
        <w:rPr>
          <w:rFonts w:ascii="Arial" w:hAnsi="Arial" w:eastAsia="Arial" w:cs="Arial"/>
          <w:b/>
          <w:i/>
          <w:iCs/>
          <w:szCs w:val="21"/>
        </w:rPr>
      </w:pPr>
      <w:r>
        <w:rPr>
          <w:rFonts w:hint="eastAsia" w:ascii="宋体" w:hAnsi="宋体"/>
          <w:bCs/>
          <w:i/>
          <w:iCs/>
          <w:color w:val="000000"/>
          <w:szCs w:val="21"/>
          <w:u w:val="single"/>
        </w:rPr>
        <w:t xml:space="preserve">4.1</w:t>
      </w:r>
      <w:r>
        <w:rPr>
          <w:rFonts w:hint="eastAsia" w:ascii="宋体" w:hAnsi="宋体" w:cs="宋体"/>
          <w:i/>
          <w:sz w:val="20"/>
          <w:szCs w:val="20"/>
          <w:u w:val="single"/>
        </w:rPr>
        <w:t xml:space="preserve">供应商应承诺供货产品与投标产品主要技术指标一致，产品标签页可以清晰标注与投标一致的主要技术指标数值，便于验收时核对。（</w:t>
      </w:r>
      <w:r>
        <w:rPr>
          <w:rFonts w:hint="eastAsia" w:ascii="宋体" w:hAnsi="宋体" w:cs="宋体"/>
          <w:b/>
          <w:i/>
          <w:iCs/>
          <w:color w:val="000000"/>
          <w:szCs w:val="21"/>
          <w:u w:val="single"/>
        </w:rPr>
        <w:t xml:space="preserve">提供承诺书，格式自拟</w:t>
      </w:r>
      <w:r>
        <w:rPr>
          <w:rFonts w:hint="eastAsia" w:ascii="宋体" w:hAnsi="宋体" w:cs="宋体"/>
          <w:i/>
          <w:sz w:val="20"/>
          <w:szCs w:val="20"/>
          <w:u w:val="single"/>
        </w:rPr>
        <w:t xml:space="preserve">）</w:t>
      </w:r>
      <w:r/>
    </w:p>
    <w:p>
      <w:pPr>
        <w:ind w:firstLine="420"/>
        <w:spacing w:line="360" w:lineRule="auto"/>
        <w:rPr>
          <w:rFonts w:hint="eastAsia" w:ascii="宋体" w:hAnsi="宋体" w:cs="宋体"/>
          <w:b/>
          <w:i/>
          <w:iCs/>
          <w:color w:val="000000"/>
          <w:szCs w:val="21"/>
          <w:u w:val="single"/>
        </w:rPr>
      </w:pPr>
      <w:r>
        <w:rPr>
          <w:rFonts w:hint="eastAsia" w:ascii="宋体" w:hAnsi="宋体"/>
          <w:bCs/>
          <w:i/>
          <w:iCs/>
          <w:color w:val="000000"/>
          <w:szCs w:val="21"/>
          <w:u w:val="single"/>
        </w:rPr>
        <w:t xml:space="preserve">4.2售后服务：供应商应以优良的服务态度，便利、快捷的方式在在使用过程中发生质量事故，1小时内响应，24小时内到达现场处理并解决，重大事故处理时限不超过48小时；免费送货上门，负责卸货，并负责卸货过程的安全，保证产品的完整，因运输和卸货造成破损，由中标人无偿调换。</w:t>
      </w:r>
      <w:r>
        <w:rPr>
          <w:rFonts w:hint="eastAsia" w:ascii="宋体" w:hAnsi="宋体" w:cs="宋体"/>
          <w:b/>
          <w:i/>
          <w:iCs/>
          <w:color w:val="000000"/>
          <w:szCs w:val="21"/>
          <w:u w:val="single"/>
        </w:rPr>
        <w:t xml:space="preserve">（提供承诺书，格式自拟）</w:t>
      </w:r>
      <w:r/>
    </w:p>
    <w:p>
      <w:pPr>
        <w:ind w:firstLine="420"/>
        <w:spacing w:line="360" w:lineRule="auto"/>
        <w:rPr>
          <w:rFonts w:hint="eastAsia" w:ascii="宋体" w:hAnsi="宋体"/>
          <w:b/>
          <w:bCs/>
        </w:rPr>
      </w:pPr>
      <w:r>
        <w:rPr>
          <w:rFonts w:hint="eastAsia" w:ascii="宋体" w:hAnsi="宋体"/>
          <w:b/>
          <w:bCs/>
        </w:rPr>
        <w:t xml:space="preserve">二、商务要求</w:t>
      </w:r>
      <w:r/>
    </w:p>
    <w:p>
      <w:pPr>
        <w:ind w:firstLine="420"/>
        <w:spacing w:line="360" w:lineRule="auto"/>
        <w:rPr>
          <w:rFonts w:ascii="宋体" w:hAnsi="宋体"/>
          <w:bCs/>
        </w:rPr>
      </w:pPr>
      <w:r>
        <w:rPr>
          <w:rFonts w:hint="eastAsia" w:ascii="宋体" w:hAnsi="宋体"/>
          <w:bCs/>
        </w:rPr>
        <w:t xml:space="preserve">1、合同履行期限（交货期）：</w:t>
      </w:r>
      <w:r>
        <w:rPr>
          <w:rFonts w:hint="eastAsia" w:ascii="宋体" w:hAnsi="宋体"/>
          <w:bCs/>
          <w:lang w:eastAsia="zh-CN"/>
        </w:rPr>
        <w:t xml:space="preserve">合同签订后3天内完成供货</w:t>
      </w:r>
      <w:r>
        <w:rPr>
          <w:rFonts w:hint="eastAsia" w:ascii="宋体" w:hAnsi="宋体"/>
          <w:bCs/>
        </w:rPr>
        <w:t xml:space="preserve">。</w:t>
      </w:r>
      <w:r/>
    </w:p>
    <w:p>
      <w:pPr>
        <w:ind w:firstLine="420"/>
        <w:spacing w:line="360" w:lineRule="auto"/>
        <w:rPr>
          <w:rFonts w:hint="eastAsia" w:ascii="宋体" w:hAnsi="宋体"/>
          <w:bCs/>
        </w:rPr>
      </w:pPr>
      <w:r>
        <w:rPr>
          <w:rFonts w:hint="eastAsia" w:ascii="宋体" w:hAnsi="宋体"/>
          <w:bCs/>
        </w:rPr>
        <w:t xml:space="preserve">2、交货地点：高邮市农业农村局或高邮市农业农村局指定的地点。</w:t>
      </w:r>
      <w:r/>
    </w:p>
    <w:p>
      <w:pPr>
        <w:ind w:firstLine="420"/>
        <w:spacing w:line="360" w:lineRule="auto"/>
        <w:rPr>
          <w:rFonts w:hint="eastAsia" w:ascii="宋体" w:hAnsi="宋体"/>
          <w:bCs/>
        </w:rPr>
      </w:pPr>
      <w:r>
        <w:rPr>
          <w:rFonts w:hint="eastAsia" w:ascii="宋体" w:hAnsi="宋体"/>
          <w:bCs/>
        </w:rPr>
        <w:t xml:space="preserve">3、交付方式：采购人指定方式。</w:t>
      </w:r>
      <w:r/>
    </w:p>
    <w:p>
      <w:pPr>
        <w:ind w:firstLine="420"/>
        <w:spacing w:line="360" w:lineRule="auto"/>
        <w:rPr>
          <w:rFonts w:hint="eastAsia" w:ascii="宋体" w:hAnsi="宋体"/>
          <w:bCs/>
        </w:rPr>
      </w:pPr>
      <w:r>
        <w:rPr>
          <w:rFonts w:hint="eastAsia" w:ascii="宋体" w:hAnsi="宋体"/>
          <w:bCs/>
        </w:rPr>
        <w:t xml:space="preserve">4、质保期：2年，其他要求符合“三包”规定。（自交货验收合格之日起计）。</w:t>
      </w:r>
      <w:r/>
    </w:p>
    <w:p>
      <w:pPr>
        <w:ind w:firstLine="422"/>
        <w:spacing w:line="360" w:lineRule="auto"/>
        <w:rPr>
          <w:rFonts w:ascii="宋体" w:hAnsi="宋体" w:cs="宋体"/>
          <w:b/>
          <w:bCs/>
          <w:color w:val="000000"/>
        </w:rPr>
      </w:pPr>
      <w:r>
        <w:rPr>
          <w:rFonts w:hint="eastAsia" w:ascii="宋体" w:hAnsi="宋体" w:cs="宋体"/>
          <w:b/>
          <w:bCs/>
          <w:color w:val="000000"/>
        </w:rPr>
        <w:t xml:space="preserve">三、其他要求</w:t>
      </w:r>
      <w:r/>
    </w:p>
    <w:p>
      <w:pPr>
        <w:ind w:firstLine="420"/>
        <w:spacing w:line="360" w:lineRule="auto"/>
        <w:rPr>
          <w:rFonts w:ascii="宋体" w:hAnsi="宋体" w:cs="宋体"/>
        </w:rPr>
      </w:pPr>
      <w:r>
        <w:rPr>
          <w:rFonts w:hint="eastAsia" w:ascii="宋体" w:hAnsi="宋体" w:cs="宋体"/>
        </w:rPr>
        <w:t xml:space="preserve">1.投标报价说明</w:t>
      </w:r>
      <w:r/>
    </w:p>
    <w:p>
      <w:pPr>
        <w:ind w:firstLine="420"/>
        <w:spacing w:line="360" w:lineRule="auto"/>
        <w:rPr>
          <w:rFonts w:ascii="宋体" w:hAnsi="宋体" w:cs="宋体"/>
          <w:b/>
          <w:bCs/>
        </w:rPr>
      </w:pPr>
      <w:r>
        <w:rPr>
          <w:rFonts w:hint="eastAsia" w:ascii="宋体" w:hAnsi="宋体" w:cs="宋体"/>
        </w:rPr>
        <w:t xml:space="preserve">1.1本项目询价报价表填报内容为所投产品</w:t>
      </w:r>
      <w:r>
        <w:rPr>
          <w:rFonts w:hint="eastAsia" w:ascii="宋体" w:hAnsi="宋体" w:cs="宋体"/>
          <w:b/>
          <w:bCs/>
        </w:rPr>
        <w:t xml:space="preserve">投标单价。</w:t>
      </w:r>
      <w:r/>
    </w:p>
    <w:p>
      <w:pPr>
        <w:pStyle w:val="903"/>
        <w:ind w:firstLine="422"/>
        <w:spacing w:line="360" w:lineRule="auto"/>
        <w:rPr>
          <w:rFonts w:ascii="宋体" w:hAnsi="宋体" w:eastAsia="宋体" w:cs="宋体"/>
          <w:sz w:val="21"/>
          <w:szCs w:val="22"/>
        </w:rPr>
      </w:pPr>
      <w:r>
        <w:rPr>
          <w:rFonts w:hint="eastAsia" w:ascii="宋体" w:hAnsi="宋体" w:eastAsia="宋体" w:cs="宋体"/>
          <w:sz w:val="21"/>
          <w:szCs w:val="22"/>
        </w:rPr>
        <w:t xml:space="preserve">1.2响应单价：不得超过最高限价单价，总价：不得超过采购包预算资金总额。</w:t>
      </w:r>
      <w:r/>
    </w:p>
    <w:p>
      <w:pPr>
        <w:pStyle w:val="903"/>
        <w:ind w:firstLine="422"/>
        <w:spacing w:line="360" w:lineRule="auto"/>
        <w:rPr>
          <w:rFonts w:ascii="宋体" w:hAnsi="宋体" w:eastAsia="宋体" w:cs="宋体"/>
          <w:b/>
          <w:bCs/>
          <w:i/>
          <w:iCs/>
          <w:sz w:val="21"/>
          <w:szCs w:val="22"/>
          <w:u w:val="single"/>
        </w:rPr>
      </w:pPr>
      <w:r>
        <w:rPr>
          <w:rFonts w:hint="eastAsia" w:ascii="宋体" w:hAnsi="宋体" w:eastAsia="宋体" w:cs="宋体"/>
          <w:b/>
          <w:bCs/>
          <w:i/>
          <w:iCs/>
          <w:sz w:val="21"/>
          <w:szCs w:val="22"/>
          <w:u w:val="single"/>
        </w:rPr>
        <w:t xml:space="preserve">1.3供应商所投产品单价不得超过同期市场零售价，不得高于同期省内其他地方政府采购成交价。（提供承诺书原件扫描上传，承诺书格式自拟）</w:t>
      </w:r>
      <w:r/>
    </w:p>
    <w:p>
      <w:pPr>
        <w:ind w:firstLine="420"/>
        <w:spacing w:line="360" w:lineRule="auto"/>
        <w:rPr>
          <w:rFonts w:ascii="宋体" w:hAnsi="宋体" w:cs="宋体"/>
        </w:rPr>
      </w:pPr>
      <w:r>
        <w:rPr>
          <w:rFonts w:hint="eastAsia" w:ascii="宋体" w:hAnsi="宋体" w:cs="宋体"/>
        </w:rPr>
        <w:t xml:space="preserve">2.供应商能按采购人要求将货物及时供应到指定地点，并完成卸货。供应商如提供假、冒、伪、劣商品，将按政府采购相关法律、法规进行处罚。</w:t>
      </w:r>
      <w:r/>
    </w:p>
    <w:p>
      <w:pPr>
        <w:ind w:firstLine="420"/>
        <w:spacing w:line="360" w:lineRule="auto"/>
        <w:rPr>
          <w:rFonts w:ascii="宋体" w:hAnsi="宋体" w:cs="宋体"/>
        </w:rPr>
      </w:pPr>
      <w:r>
        <w:rPr>
          <w:rFonts w:hint="eastAsia" w:ascii="宋体" w:hAnsi="宋体" w:cs="宋体"/>
        </w:rPr>
        <w:t xml:space="preserve">3.本次采购中标后不允许转包、分包。</w:t>
      </w:r>
      <w:r/>
    </w:p>
    <w:p>
      <w:pPr>
        <w:ind w:firstLine="420"/>
        <w:spacing w:line="360" w:lineRule="auto"/>
        <w:rPr>
          <w:rFonts w:ascii="宋体" w:hAnsi="宋体" w:cs="宋体"/>
        </w:rPr>
      </w:pPr>
      <w:r>
        <w:rPr>
          <w:rFonts w:hint="eastAsia" w:ascii="宋体" w:hAnsi="宋体" w:cs="宋体"/>
        </w:rPr>
        <w:t xml:space="preserve">4.投标报价应为完成本次采购所需的全部费用，包括产品生产、运输、配送、卸货、售后服务、税金、抽样检测以及供货全部工作需支付的一切费用和拟获得的利润，并考虑应承担的风险。 </w:t>
      </w:r>
      <w:r/>
    </w:p>
    <w:p>
      <w:pPr>
        <w:ind w:firstLine="422"/>
        <w:spacing w:line="360" w:lineRule="auto"/>
        <w:rPr>
          <w:rFonts w:ascii="宋体" w:hAnsi="宋体" w:cs="宋体"/>
          <w:b/>
          <w:bCs/>
          <w:i/>
          <w:iCs/>
          <w:u w:val="single"/>
        </w:rPr>
      </w:pPr>
      <w:r>
        <w:rPr>
          <w:rFonts w:hint="eastAsia" w:ascii="宋体" w:hAnsi="宋体" w:cs="宋体"/>
          <w:b/>
          <w:bCs/>
          <w:i/>
          <w:iCs/>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spacing w:line="360" w:lineRule="auto"/>
        <w:rPr>
          <w:rFonts w:ascii="宋体" w:hAnsi="宋体" w:cs="宋体"/>
        </w:rPr>
      </w:pPr>
      <w:r>
        <w:rPr>
          <w:rFonts w:hint="eastAsia" w:ascii="宋体" w:hAnsi="宋体" w:cs="宋体"/>
          <w:b/>
        </w:rPr>
        <w:t xml:space="preserve">6.规格及数量要求：</w:t>
      </w:r>
      <w:r>
        <w:rPr>
          <w:rFonts w:hint="eastAsia" w:ascii="宋体" w:hAnsi="宋体" w:cs="宋体"/>
          <w:b/>
          <w:i/>
          <w:iCs/>
          <w:u w:val="single"/>
        </w:rPr>
        <w:t xml:space="preserve">要求生产企业原包装，不接受二次包装，大小包装比例和具体规格数量由采购人根据实际需要确定</w:t>
      </w:r>
      <w:r>
        <w:rPr>
          <w:rFonts w:hint="eastAsia" w:ascii="宋体" w:hAnsi="宋体" w:cs="宋体"/>
          <w:bCs/>
          <w:i/>
          <w:iCs/>
          <w:u w:val="single"/>
        </w:rPr>
        <w:t xml:space="preserve">。（</w:t>
      </w:r>
      <w:r>
        <w:rPr>
          <w:rFonts w:hint="eastAsia" w:ascii="宋体" w:hAnsi="宋体" w:cs="宋体"/>
          <w:b/>
          <w:bCs/>
          <w:i/>
          <w:iCs/>
          <w:u w:val="single"/>
        </w:rPr>
        <w:t xml:space="preserve">提供承诺函原件扫描上传，承诺函格式自拟</w:t>
      </w:r>
      <w:r>
        <w:rPr>
          <w:rFonts w:hint="eastAsia" w:ascii="宋体" w:hAnsi="宋体" w:cs="宋体"/>
          <w:b/>
          <w:i/>
          <w:iCs/>
          <w:u w:val="single"/>
        </w:rPr>
        <w:t xml:space="preserve">）。</w:t>
      </w:r>
      <w:r/>
    </w:p>
    <w:p>
      <w:pPr>
        <w:ind w:firstLine="422"/>
        <w:spacing w:line="360" w:lineRule="auto"/>
        <w:rPr>
          <w:rFonts w:ascii="宋体" w:hAnsi="宋体" w:cs="宋体"/>
          <w:bCs/>
          <w:i/>
          <w:iCs/>
          <w:u w:val="single"/>
        </w:rPr>
      </w:pPr>
      <w:r>
        <w:rPr>
          <w:rFonts w:hint="eastAsia" w:ascii="宋体" w:hAnsi="宋体" w:cs="宋体"/>
          <w:b/>
        </w:rPr>
        <w:t xml:space="preserve">7.</w:t>
      </w:r>
      <w:r>
        <w:rPr>
          <w:rFonts w:hint="eastAsia" w:ascii="宋体" w:hAnsi="宋体" w:cs="宋体"/>
          <w:b/>
          <w:lang w:val="zh-CN"/>
        </w:rPr>
        <w:t xml:space="preserve">验收</w:t>
      </w:r>
      <w:r>
        <w:rPr>
          <w:rFonts w:hint="eastAsia" w:ascii="宋体" w:hAnsi="宋体" w:cs="宋体"/>
          <w:b/>
        </w:rPr>
        <w:t xml:space="preserve">要求</w:t>
      </w:r>
      <w:r>
        <w:rPr>
          <w:rFonts w:hint="eastAsia" w:ascii="宋体" w:hAnsi="宋体" w:cs="宋体"/>
          <w:b/>
          <w:lang w:val="zh-CN"/>
        </w:rPr>
        <w:t xml:space="preserve">：</w:t>
      </w:r>
      <w:r>
        <w:rPr>
          <w:rFonts w:hint="eastAsia" w:ascii="宋体" w:hAnsi="宋体" w:cs="宋体"/>
          <w:lang w:val="zh-CN"/>
        </w:rPr>
        <w:t xml:space="preserve">由采购人按相关要求组织验收，验收送货数量、抽查</w:t>
      </w:r>
      <w:r>
        <w:rPr>
          <w:rFonts w:hint="eastAsia" w:ascii="宋体" w:hAnsi="宋体" w:cs="宋体"/>
        </w:rPr>
        <w:t xml:space="preserve">产品质量</w:t>
      </w:r>
      <w:r>
        <w:rPr>
          <w:rFonts w:hint="eastAsia" w:ascii="宋体" w:hAnsi="宋体" w:cs="宋体"/>
          <w:lang w:val="zh-CN"/>
        </w:rPr>
        <w:t xml:space="preserve">是否达到规格要求。</w:t>
      </w:r>
      <w:r>
        <w:rPr>
          <w:rFonts w:hint="eastAsia" w:ascii="宋体" w:hAnsi="宋体" w:cs="宋体"/>
          <w:b/>
          <w:bCs/>
          <w:i/>
          <w:iCs/>
          <w:u w:val="single"/>
        </w:rPr>
        <w:t xml:space="preserve">所有货物在检验时必须完好，无破损，配置与装箱单相符。货物外观清洁，标记编号以及等字体清晰、明确。</w:t>
      </w:r>
      <w:r>
        <w:rPr>
          <w:rFonts w:hint="eastAsia" w:ascii="宋体" w:hAnsi="宋体" w:cs="宋体"/>
          <w:b/>
          <w:i/>
          <w:iCs/>
          <w:u w:val="single"/>
        </w:rPr>
        <w:t xml:space="preserve">（</w:t>
      </w:r>
      <w:r>
        <w:rPr>
          <w:rFonts w:hint="eastAsia" w:ascii="宋体" w:hAnsi="宋体" w:cs="宋体"/>
          <w:b/>
          <w:bCs/>
          <w:i/>
          <w:iCs/>
          <w:u w:val="single"/>
        </w:rPr>
        <w:t xml:space="preserve">提供承诺函原件扫描上传，承诺函格式自拟</w:t>
      </w:r>
      <w:r>
        <w:rPr>
          <w:rFonts w:hint="eastAsia" w:ascii="宋体" w:hAnsi="宋体" w:cs="宋体"/>
          <w:b/>
          <w:i/>
          <w:iCs/>
          <w:u w:val="single"/>
        </w:rPr>
        <w:t xml:space="preserve">）。</w:t>
      </w:r>
      <w:r/>
    </w:p>
    <w:p>
      <w:pPr>
        <w:ind w:firstLine="420"/>
        <w:spacing w:line="360" w:lineRule="auto"/>
        <w:widowControl/>
        <w:rPr>
          <w:rFonts w:ascii="宋体" w:hAnsi="宋体" w:cs="宋体"/>
          <w:b/>
          <w:bCs/>
          <w:color w:val="000000"/>
          <w:sz w:val="32"/>
          <w:szCs w:val="32"/>
        </w:rPr>
      </w:pPr>
      <w:r>
        <w:rPr>
          <w:rFonts w:hint="eastAsia" w:ascii="宋体" w:hAnsi="宋体" w:cs="宋体"/>
          <w:color w:val="000000"/>
          <w:sz w:val="32"/>
          <w:szCs w:val="32"/>
        </w:rPr>
        <w:br w:type="page" w:clear="all"/>
      </w:r>
      <w:bookmarkEnd w:id="72"/>
      <w:r/>
      <w:bookmarkEnd w:id="73"/>
      <w:r/>
      <w:r/>
    </w:p>
    <w:p>
      <w:pPr>
        <w:rPr>
          <w:rFonts w:ascii="宋体" w:hAnsi="宋体" w:cs="宋体"/>
        </w:rPr>
      </w:pPr>
      <w:r/>
      <w:bookmarkStart w:id="78" w:name="_Toc170832697"/>
      <w:r/>
      <w:r/>
    </w:p>
    <w:p>
      <w:pPr>
        <w:pStyle w:val="931"/>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第五章 响应文件格式</w:t>
      </w:r>
      <w:bookmarkEnd w:id="78"/>
      <w:r/>
      <w:r/>
    </w:p>
    <w:p>
      <w:pPr>
        <w:jc w:val="center"/>
        <w:rPr>
          <w:rFonts w:ascii="宋体" w:hAnsi="宋体" w:cs="宋体"/>
          <w:bCs/>
          <w:sz w:val="44"/>
        </w:rPr>
      </w:pPr>
      <w:r>
        <w:rPr>
          <w:rFonts w:ascii="宋体" w:hAnsi="宋体" w:cs="宋体"/>
          <w:bCs/>
          <w:sz w:val="44"/>
        </w:rPr>
      </w:r>
      <w:r/>
    </w:p>
    <w:p>
      <w:pPr>
        <w:jc w:val="center"/>
        <w:spacing w:line="360" w:lineRule="auto"/>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 xml:space="preserve">响应文件</w:t>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项目编号：</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采购包名称：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采购人名称：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供应商名称：</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日期：</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1928"/>
        <w:spacing w:line="360" w:lineRule="auto"/>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供应商：（电子签章）</w:t>
      </w:r>
      <w:r>
        <w:rPr>
          <w:rFonts w:hint="eastAsia" w:ascii="宋体" w:hAnsi="宋体" w:cs="宋体"/>
          <w:b/>
          <w:color w:val="000000" w:themeColor="text1"/>
          <w:sz w:val="32"/>
          <w:szCs w:val="32"/>
          <w:u w:val="single"/>
          <w14:textFill>
            <w14:solidFill>
              <w14:schemeClr w14:val="tx1"/>
            </w14:solidFill>
          </w14:textFill>
        </w:rPr>
        <w:t xml:space="preserve">            </w:t>
      </w:r>
      <w:r/>
    </w:p>
    <w:p>
      <w:pPr>
        <w:ind w:firstLine="2703"/>
        <w:jc w:val="left"/>
        <w:spacing w:line="480" w:lineRule="auto"/>
        <w:rPr>
          <w:rFonts w:ascii="宋体" w:hAnsi="宋体" w:cs="宋体"/>
          <w:bCs/>
          <w:color w:val="000000"/>
          <w:sz w:val="28"/>
          <w:szCs w:val="28"/>
          <w:u w:val="single"/>
        </w:rPr>
      </w:pPr>
      <w:r>
        <w:rPr>
          <w:rFonts w:ascii="宋体" w:hAnsi="宋体" w:cs="宋体"/>
          <w:bCs/>
          <w:color w:val="000000"/>
          <w:sz w:val="28"/>
          <w:szCs w:val="28"/>
          <w:u w:val="single"/>
        </w:rPr>
      </w:r>
      <w:r/>
    </w:p>
    <w:p>
      <w:pPr>
        <w:ind w:firstLine="2703"/>
        <w:jc w:val="left"/>
        <w:spacing w:line="480" w:lineRule="auto"/>
        <w:rPr>
          <w:rFonts w:ascii="宋体" w:hAnsi="宋体" w:cs="宋体"/>
          <w:bCs/>
          <w:color w:val="000000"/>
          <w:sz w:val="28"/>
          <w:szCs w:val="28"/>
          <w:u w:val="single"/>
        </w:rPr>
      </w:pPr>
      <w:r>
        <w:rPr>
          <w:rFonts w:ascii="宋体" w:hAnsi="宋体" w:cs="宋体"/>
          <w:bCs/>
          <w:color w:val="000000"/>
          <w:sz w:val="28"/>
          <w:szCs w:val="28"/>
          <w:u w:val="single"/>
        </w:rPr>
      </w:r>
      <w:r/>
    </w:p>
    <w:p>
      <w:pPr>
        <w:spacing w:line="480" w:lineRule="auto"/>
        <w:rPr>
          <w:rFonts w:ascii="宋体" w:hAnsi="宋体" w:cs="宋体"/>
          <w:b/>
          <w:bCs/>
          <w:color w:val="000000"/>
          <w:sz w:val="32"/>
          <w:szCs w:val="32"/>
        </w:rPr>
      </w:pPr>
      <w:r>
        <w:rPr>
          <w:rFonts w:ascii="宋体" w:hAnsi="宋体" w:cs="宋体"/>
          <w:b/>
          <w:bCs/>
          <w:color w:val="000000"/>
          <w:sz w:val="32"/>
          <w:szCs w:val="32"/>
        </w:rPr>
      </w:r>
      <w:r/>
    </w:p>
    <w:p>
      <w:pPr>
        <w:jc w:val="center"/>
        <w:spacing w:line="480" w:lineRule="auto"/>
        <w:rPr>
          <w:rFonts w:ascii="宋体" w:hAnsi="宋体" w:cs="宋体"/>
          <w:b/>
          <w:bCs/>
          <w:color w:val="000000"/>
          <w:sz w:val="32"/>
          <w:szCs w:val="32"/>
        </w:rPr>
      </w:pPr>
      <w:r>
        <w:rPr>
          <w:rFonts w:ascii="宋体" w:hAnsi="宋体" w:cs="宋体"/>
          <w:b/>
          <w:bCs/>
          <w:color w:val="000000"/>
          <w:sz w:val="32"/>
          <w:szCs w:val="32"/>
        </w:rPr>
      </w:r>
      <w:r/>
    </w:p>
    <w:p>
      <w:pPr>
        <w:jc w:val="center"/>
        <w:spacing w:line="480" w:lineRule="auto"/>
        <w:rPr>
          <w:rFonts w:ascii="宋体" w:hAnsi="宋体" w:cs="宋体"/>
          <w:b/>
          <w:bCs/>
          <w:color w:val="000000"/>
          <w:sz w:val="32"/>
          <w:szCs w:val="32"/>
        </w:rPr>
      </w:pPr>
      <w:r>
        <w:rPr>
          <w:rFonts w:ascii="宋体" w:hAnsi="宋体" w:cs="宋体"/>
          <w:b/>
          <w:bCs/>
          <w:color w:val="000000"/>
          <w:sz w:val="32"/>
          <w:szCs w:val="32"/>
        </w:rPr>
      </w:r>
      <w:r/>
    </w:p>
    <w:p>
      <w:pPr>
        <w:jc w:val="center"/>
        <w:spacing w:line="480" w:lineRule="auto"/>
        <w:rPr>
          <w:rFonts w:ascii="宋体" w:hAnsi="宋体" w:cs="宋体"/>
          <w:b/>
          <w:bCs/>
          <w:color w:val="000000"/>
          <w:sz w:val="32"/>
          <w:szCs w:val="32"/>
        </w:rPr>
      </w:pPr>
      <w:r>
        <w:rPr>
          <w:rFonts w:ascii="宋体" w:hAnsi="宋体" w:cs="宋体"/>
          <w:b/>
          <w:bCs/>
          <w:color w:val="000000"/>
          <w:sz w:val="32"/>
          <w:szCs w:val="32"/>
        </w:rPr>
      </w:r>
      <w:r/>
    </w:p>
    <w:p>
      <w:pPr>
        <w:jc w:val="center"/>
        <w:spacing w:line="480" w:lineRule="auto"/>
        <w:rPr>
          <w:rFonts w:ascii="宋体" w:hAnsi="宋体" w:cs="宋体"/>
          <w:b/>
          <w:bCs/>
          <w:color w:val="000000"/>
          <w:sz w:val="32"/>
          <w:szCs w:val="32"/>
        </w:rPr>
      </w:pPr>
      <w:r>
        <w:rPr>
          <w:rFonts w:ascii="宋体" w:hAnsi="宋体" w:cs="宋体"/>
          <w:b/>
          <w:bCs/>
          <w:color w:val="000000"/>
          <w:sz w:val="32"/>
          <w:szCs w:val="32"/>
        </w:rPr>
      </w:r>
      <w:r/>
    </w:p>
    <w:p>
      <w:pPr>
        <w:jc w:val="center"/>
        <w:spacing w:line="480" w:lineRule="auto"/>
        <w:rPr>
          <w:rFonts w:ascii="宋体" w:hAnsi="宋体" w:cs="宋体"/>
          <w:b/>
          <w:bCs/>
          <w:color w:val="000000"/>
          <w:sz w:val="32"/>
          <w:szCs w:val="32"/>
        </w:rPr>
      </w:pPr>
      <w:r>
        <w:rPr>
          <w:rFonts w:hint="eastAsia" w:ascii="宋体" w:hAnsi="宋体" w:cs="宋体"/>
          <w:b/>
          <w:bCs/>
          <w:color w:val="000000"/>
          <w:sz w:val="32"/>
          <w:szCs w:val="32"/>
        </w:rPr>
        <w:t xml:space="preserve">响应文件目录</w:t>
      </w:r>
      <w:r/>
    </w:p>
    <w:p>
      <w:pPr>
        <w:jc w:val="center"/>
        <w:spacing w:line="48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480" w:lineRule="auto"/>
        <w:rPr>
          <w:rFonts w:ascii="宋体" w:hAnsi="宋体" w:cs="宋体"/>
          <w:color w:val="000000"/>
          <w:szCs w:val="21"/>
        </w:rPr>
      </w:pPr>
      <w:r>
        <w:rPr>
          <w:rFonts w:hint="eastAsia" w:ascii="宋体" w:hAnsi="宋体" w:cs="宋体"/>
          <w:color w:val="000000"/>
          <w:szCs w:val="21"/>
        </w:rPr>
        <w:t xml:space="preserve">一、资格审查响应对照表</w:t>
      </w:r>
      <w:r/>
    </w:p>
    <w:p>
      <w:pPr>
        <w:ind w:left="480"/>
        <w:spacing w:line="480" w:lineRule="auto"/>
        <w:rPr>
          <w:rFonts w:ascii="宋体" w:hAnsi="宋体" w:cs="宋体"/>
          <w:color w:val="000000"/>
          <w:szCs w:val="21"/>
        </w:rPr>
      </w:pPr>
      <w:r>
        <w:rPr>
          <w:rFonts w:hint="eastAsia" w:ascii="宋体" w:hAnsi="宋体" w:cs="宋体"/>
          <w:color w:val="000000"/>
          <w:szCs w:val="21"/>
        </w:rPr>
        <w:t xml:space="preserve">二、符合性审查响应对照表</w:t>
      </w:r>
      <w:r/>
    </w:p>
    <w:p>
      <w:pPr>
        <w:ind w:left="480"/>
        <w:spacing w:line="480" w:lineRule="auto"/>
        <w:rPr>
          <w:rFonts w:ascii="宋体" w:hAnsi="宋体" w:cs="宋体"/>
          <w:color w:val="000000"/>
          <w:szCs w:val="21"/>
        </w:rPr>
      </w:pPr>
      <w:r>
        <w:rPr>
          <w:rFonts w:hint="eastAsia" w:ascii="宋体" w:hAnsi="宋体" w:cs="宋体"/>
          <w:color w:val="000000"/>
          <w:szCs w:val="21"/>
        </w:rPr>
        <w:t xml:space="preserve">三、非实质性响应对照表</w:t>
      </w:r>
      <w:r/>
    </w:p>
    <w:p>
      <w:pPr>
        <w:ind w:firstLine="480"/>
        <w:spacing w:line="480" w:lineRule="auto"/>
        <w:rPr>
          <w:rFonts w:ascii="宋体" w:hAnsi="宋体" w:cs="宋体"/>
          <w:b/>
          <w:bCs/>
          <w:color w:val="000000"/>
          <w:szCs w:val="21"/>
        </w:rPr>
      </w:pPr>
      <w:r>
        <w:rPr>
          <w:rFonts w:hint="eastAsia" w:ascii="宋体" w:hAnsi="宋体" w:cs="宋体"/>
          <w:color w:val="000000"/>
          <w:szCs w:val="21"/>
        </w:rPr>
        <w:t xml:space="preserve">四</w:t>
      </w:r>
      <w:r>
        <w:rPr>
          <w:rFonts w:hint="eastAsia" w:ascii="宋体" w:hAnsi="宋体" w:cs="宋体"/>
          <w:b/>
          <w:bCs/>
          <w:color w:val="000000"/>
          <w:szCs w:val="21"/>
        </w:rPr>
        <w:t xml:space="preserve">、</w:t>
      </w:r>
      <w:r>
        <w:rPr>
          <w:rFonts w:hint="eastAsia" w:ascii="宋体" w:hAnsi="宋体" w:cs="宋体"/>
          <w:i/>
          <w:color w:val="000000"/>
          <w:szCs w:val="21"/>
          <w:u w:val="single"/>
          <w:lang w:val="en-US" w:eastAsia="zh-CN"/>
        </w:rPr>
        <w:t xml:space="preserve">报价</w:t>
      </w:r>
      <w:r>
        <w:rPr>
          <w:rFonts w:hint="eastAsia" w:ascii="宋体" w:hAnsi="宋体" w:cs="宋体"/>
          <w:i/>
          <w:color w:val="000000"/>
          <w:szCs w:val="21"/>
          <w:u w:val="single"/>
        </w:rPr>
        <w:t xml:space="preserve">表</w:t>
      </w:r>
      <w:r/>
    </w:p>
    <w:p>
      <w:pPr>
        <w:ind w:firstLine="480"/>
        <w:spacing w:line="480" w:lineRule="auto"/>
        <w:rPr>
          <w:rFonts w:ascii="宋体" w:hAnsi="宋体" w:cs="宋体"/>
          <w:color w:val="000000"/>
          <w:szCs w:val="21"/>
        </w:rPr>
      </w:pPr>
      <w:r>
        <w:rPr>
          <w:rFonts w:hint="eastAsia" w:ascii="宋体" w:hAnsi="宋体" w:cs="宋体"/>
          <w:color w:val="000000"/>
          <w:szCs w:val="21"/>
        </w:rPr>
        <w:t xml:space="preserve">五、</w:t>
      </w:r>
      <w:r>
        <w:rPr>
          <w:rFonts w:hint="eastAsia" w:ascii="宋体" w:hAnsi="宋体" w:cs="宋体"/>
          <w:i/>
          <w:iCs/>
          <w:color w:val="000000"/>
          <w:szCs w:val="21"/>
          <w:u w:val="single"/>
        </w:rPr>
        <w:t xml:space="preserve">产品配置与分项报价表</w:t>
      </w:r>
      <w:r/>
    </w:p>
    <w:p>
      <w:pPr>
        <w:ind w:firstLine="480"/>
        <w:spacing w:line="480" w:lineRule="auto"/>
        <w:rPr>
          <w:rFonts w:ascii="宋体" w:hAnsi="宋体" w:cs="宋体"/>
          <w:color w:val="000000"/>
          <w:szCs w:val="21"/>
        </w:rPr>
      </w:pPr>
      <w:r>
        <w:rPr>
          <w:rFonts w:hint="eastAsia" w:ascii="宋体" w:hAnsi="宋体" w:cs="宋体"/>
          <w:color w:val="000000"/>
          <w:szCs w:val="21"/>
        </w:rPr>
        <w:t xml:space="preserve">六、技术参数响应表</w:t>
      </w:r>
      <w:r/>
    </w:p>
    <w:p>
      <w:pPr>
        <w:ind w:firstLine="480"/>
        <w:spacing w:line="480" w:lineRule="auto"/>
        <w:rPr>
          <w:rFonts w:ascii="宋体" w:hAnsi="宋体" w:cs="宋体"/>
          <w:color w:val="000000"/>
          <w:szCs w:val="21"/>
        </w:rPr>
      </w:pPr>
      <w:r>
        <w:rPr>
          <w:rFonts w:hint="eastAsia" w:ascii="宋体" w:hAnsi="宋体" w:cs="宋体"/>
          <w:color w:val="000000"/>
          <w:szCs w:val="21"/>
        </w:rPr>
        <w:t xml:space="preserve">七、商务条款响应表</w:t>
      </w:r>
      <w:r/>
    </w:p>
    <w:p>
      <w:pPr>
        <w:ind w:firstLine="480"/>
        <w:spacing w:line="480" w:lineRule="auto"/>
        <w:rPr>
          <w:rFonts w:ascii="宋体" w:hAnsi="宋体" w:cs="宋体"/>
          <w:color w:val="000000"/>
          <w:szCs w:val="21"/>
        </w:rPr>
      </w:pPr>
      <w:r>
        <w:rPr>
          <w:rFonts w:hint="eastAsia" w:ascii="宋体" w:hAnsi="宋体" w:cs="宋体"/>
          <w:color w:val="000000"/>
          <w:szCs w:val="21"/>
        </w:rPr>
        <w:t xml:space="preserve">八、其他 （供应商认为有必要提供的声明和文件，如有自拟并自行添加）</w:t>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outlineLvl w:val="0"/>
      </w:pPr>
      <w:r>
        <w:rPr>
          <w:rFonts w:ascii="宋体" w:hAnsi="宋体" w:cs="宋体"/>
          <w:b/>
          <w:bCs/>
          <w:color w:val="000000"/>
          <w:sz w:val="28"/>
          <w:szCs w:val="28"/>
        </w:rPr>
      </w:r>
      <w:r/>
    </w:p>
    <w:p>
      <w:pPr>
        <w:spacing w:line="480" w:lineRule="auto"/>
        <w:rPr>
          <w:rFonts w:ascii="宋体" w:hAnsi="宋体" w:cs="宋体"/>
          <w:b/>
          <w:bCs/>
          <w:color w:val="000000"/>
          <w:sz w:val="28"/>
          <w:szCs w:val="28"/>
        </w:rPr>
      </w:pPr>
      <w:r>
        <w:rPr>
          <w:rFonts w:ascii="宋体" w:hAnsi="宋体" w:cs="宋体"/>
          <w:b/>
          <w:bCs/>
          <w:color w:val="000000"/>
          <w:sz w:val="28"/>
          <w:szCs w:val="28"/>
        </w:rPr>
      </w:r>
      <w:r/>
    </w:p>
    <w:p>
      <w:pPr>
        <w:jc w:val="center"/>
        <w:spacing w:line="480" w:lineRule="auto"/>
        <w:rPr>
          <w:rFonts w:ascii="宋体" w:hAnsi="宋体" w:cs="宋体"/>
          <w:b/>
          <w:bCs/>
          <w:color w:val="000000"/>
          <w:sz w:val="32"/>
          <w:szCs w:val="32"/>
        </w:rPr>
      </w:pPr>
      <w:r>
        <w:rPr>
          <w:rFonts w:hint="eastAsia" w:ascii="宋体" w:hAnsi="宋体" w:cs="宋体"/>
          <w:b/>
          <w:bCs/>
          <w:color w:val="000000"/>
          <w:sz w:val="32"/>
          <w:szCs w:val="32"/>
        </w:rPr>
        <w:t xml:space="preserve">一、资格性审查响应对照表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6445"/>
        <w:gridCol w:w="2222"/>
      </w:tblGrid>
      <w:tr>
        <w:trPr>
          <w:jc w:val="center"/>
          <w:trHeight w:val="647"/>
        </w:trPr>
        <w:tc>
          <w:tcPr>
            <w:tcW w:w="70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64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资格审查响应内容</w:t>
            </w:r>
            <w:r/>
          </w:p>
        </w:tc>
        <w:tc>
          <w:tcPr>
            <w:tcW w:w="222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是否响应</w:t>
            </w:r>
            <w:r/>
          </w:p>
          <w:p>
            <w:pPr>
              <w:jc w:val="center"/>
              <w:rPr>
                <w:rFonts w:ascii="宋体" w:hAnsi="宋体" w:cs="宋体"/>
                <w:b/>
                <w:szCs w:val="21"/>
              </w:rPr>
            </w:pPr>
            <w:r>
              <w:rPr>
                <w:rFonts w:hint="eastAsia" w:ascii="宋体" w:hAnsi="宋体" w:cs="宋体"/>
                <w:b/>
                <w:szCs w:val="21"/>
              </w:rPr>
              <w:t xml:space="preserve">（填是或者否）</w:t>
            </w:r>
            <w:r/>
          </w:p>
        </w:tc>
      </w:tr>
      <w:tr>
        <w:trPr>
          <w:jc w:val="center"/>
          <w:trHeight w:val="335"/>
        </w:trPr>
        <w:tc>
          <w:tcPr>
            <w:gridSpan w:val="3"/>
            <w:tcW w:w="9373" w:type="dxa"/>
            <w:vAlign w:val="center"/>
            <w:textDirection w:val="lrTb"/>
            <w:noWrap w:val="false"/>
          </w:tcPr>
          <w:p>
            <w:pPr>
              <w:rPr>
                <w:rFonts w:ascii="宋体" w:hAnsi="宋体" w:cs="宋体"/>
                <w:b/>
                <w:szCs w:val="21"/>
              </w:rPr>
            </w:pPr>
            <w:r>
              <w:rPr>
                <w:rFonts w:hint="eastAsia" w:ascii="宋体" w:hAnsi="宋体" w:cs="宋体"/>
                <w:b/>
                <w:szCs w:val="21"/>
              </w:rPr>
              <w:t xml:space="preserve">通用资格条件</w:t>
            </w:r>
            <w:r/>
          </w:p>
        </w:tc>
      </w:tr>
      <w:tr>
        <w:trPr>
          <w:jc w:val="center"/>
          <w:trHeight w:val="489"/>
        </w:trPr>
        <w:tc>
          <w:tcPr>
            <w:tcW w:w="706" w:type="dxa"/>
            <w:vAlign w:val="center"/>
            <w:textDirection w:val="lrTb"/>
            <w:noWrap w:val="false"/>
          </w:tcPr>
          <w:p>
            <w:pPr>
              <w:jc w:val="center"/>
              <w:rPr>
                <w:rFonts w:ascii="宋体" w:hAnsi="宋体" w:cs="宋体"/>
                <w:b/>
                <w:szCs w:val="21"/>
              </w:rPr>
            </w:pPr>
            <w:r>
              <w:rPr>
                <w:rFonts w:hint="eastAsia" w:ascii="宋体" w:hAnsi="宋体" w:cs="宋体"/>
                <w:szCs w:val="21"/>
              </w:rPr>
              <w:t xml:space="preserve">1</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法人或者其他组织的营业执照等证明文件，自然人的身份证明；</w:t>
            </w:r>
            <w:r/>
          </w:p>
        </w:tc>
        <w:tc>
          <w:tcPr>
            <w:tcW w:w="2222" w:type="dxa"/>
            <w:vAlign w:val="center"/>
            <w:textDirection w:val="lrTb"/>
            <w:noWrap w:val="false"/>
          </w:tcPr>
          <w:p>
            <w:pPr>
              <w:rPr>
                <w:rFonts w:ascii="宋体" w:hAnsi="宋体" w:cs="宋体"/>
                <w:b/>
                <w:szCs w:val="21"/>
              </w:rPr>
            </w:pPr>
            <w:r>
              <w:rPr>
                <w:rFonts w:ascii="宋体" w:hAnsi="宋体" w:cs="宋体"/>
                <w:b/>
                <w:szCs w:val="21"/>
              </w:rPr>
            </w:r>
            <w:r/>
          </w:p>
        </w:tc>
      </w:tr>
      <w:tr>
        <w:trPr>
          <w:jc w:val="center"/>
          <w:trHeight w:val="585"/>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依法缴纳职工社会保障资金的证明材料；</w:t>
            </w:r>
            <w:r>
              <w:rPr>
                <w:rFonts w:hint="eastAsia" w:ascii="宋体" w:hAnsi="宋体" w:cs="宋体"/>
                <w:b/>
                <w:bCs/>
                <w:color w:val="000000" w:themeColor="text1"/>
                <w:szCs w:val="21"/>
                <w14:textFill>
                  <w14:solidFill>
                    <w14:schemeClr w14:val="tx1"/>
                  </w14:solidFill>
                </w14:textFill>
              </w:rPr>
              <w:t xml:space="preserve">(税务、银行或社会保险基金管理部门出具的近三个月内任意一个月缴纳职工社会保障资金的缴款凭证或缴款证明)（供应商依法享受缓缴、免缴的提供证明材料）</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85"/>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14:textFill>
                  <w14:solidFill>
                    <w14:schemeClr w14:val="tx1"/>
                  </w14:solidFill>
                </w14:textFill>
              </w:rPr>
              <w:t xml:space="preserve">（供应商依法享受缓缴、免缴的提供证明材料）</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17"/>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上一年度的财务状况报告；</w:t>
            </w:r>
            <w:r>
              <w:rPr>
                <w:rFonts w:hint="eastAsia" w:ascii="宋体" w:hAnsi="宋体" w:cs="宋体"/>
                <w:b/>
                <w:bCs/>
                <w:color w:val="000000" w:themeColor="text1"/>
                <w:szCs w:val="21"/>
                <w14:textFill>
                  <w14:solidFill>
                    <w14:schemeClr w14:val="tx1"/>
                  </w14:solidFill>
                </w14:textFill>
              </w:rPr>
              <w:t xml:space="preserve">（成立不满一年无需提供）</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82"/>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具备履行合同所必需的设备和专业技术能力的书面声明；</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6445" w:type="dxa"/>
            <w:vAlign w:val="center"/>
            <w:textDirection w:val="lrTb"/>
            <w:noWrap w:val="false"/>
          </w:tcPr>
          <w:p>
            <w:pPr>
              <w:rPr>
                <w:rFonts w:ascii="宋体" w:hAnsi="宋体" w:cs="宋体"/>
                <w:iCs/>
                <w:szCs w:val="21"/>
              </w:rPr>
            </w:pPr>
            <w:r>
              <w:rPr>
                <w:rFonts w:hint="eastAsia" w:ascii="宋体" w:hAnsi="宋体" w:cs="宋体"/>
                <w:color w:val="000000" w:themeColor="text1"/>
                <w:szCs w:val="21"/>
                <w14:textFill>
                  <w14:solidFill>
                    <w14:schemeClr w14:val="tx1"/>
                  </w14:solidFill>
                </w14:textFill>
              </w:rPr>
              <w:t xml:space="preserve">参加本次政府采购活动前3年内在经营活动中没有重大违法记录的书面声明；</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780"/>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6445" w:type="dxa"/>
            <w:vAlign w:val="center"/>
            <w:textDirection w:val="lrTb"/>
            <w:noWrap w:val="false"/>
          </w:tcPr>
          <w:p>
            <w:pPr>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73"/>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6445" w:type="dxa"/>
            <w:vAlign w:val="center"/>
            <w:textDirection w:val="lrTb"/>
            <w:noWrap w:val="false"/>
          </w:tcPr>
          <w:p>
            <w:pPr>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供应商信用承诺函；</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90"/>
        </w:trPr>
        <w:tc>
          <w:tcPr>
            <w:gridSpan w:val="3"/>
            <w:tcW w:w="9373" w:type="dxa"/>
            <w:vAlign w:val="center"/>
            <w:textDirection w:val="lrTb"/>
            <w:noWrap w:val="false"/>
          </w:tcPr>
          <w:p>
            <w:r>
              <w:rPr>
                <w:rFonts w:hint="eastAsia" w:ascii="宋体" w:hAnsi="宋体" w:cs="宋体"/>
                <w:b/>
                <w:bCs/>
                <w:color w:val="000000" w:themeColor="text1"/>
                <w:szCs w:val="21"/>
                <w14:textFill>
                  <w14:solidFill>
                    <w14:schemeClr w14:val="tx1"/>
                  </w14:solidFill>
                </w14:textFill>
              </w:rPr>
              <w:t xml:space="preserve">落实政府采购政策需满足的资格要求</w:t>
            </w:r>
            <w:r/>
          </w:p>
        </w:tc>
      </w:tr>
      <w:tr>
        <w:trPr>
          <w:jc w:val="center"/>
          <w:trHeight w:val="540"/>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6445" w:type="dxa"/>
            <w:vAlign w:val="center"/>
            <w:textDirection w:val="lrTb"/>
            <w:noWrap w:val="false"/>
          </w:tcPr>
          <w:p>
            <w:pPr>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本项目面向中小企业采购，供应商投标时须提供《中小企业声明函》</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00"/>
        </w:trPr>
        <w:tc>
          <w:tcPr>
            <w:gridSpan w:val="3"/>
            <w:tcW w:w="9373" w:type="dxa"/>
            <w:vAlign w:val="center"/>
            <w:textDirection w:val="lrTb"/>
            <w:noWrap w:val="false"/>
          </w:tcPr>
          <w:p>
            <w:pPr>
              <w:rPr>
                <w:rFonts w:ascii="宋体" w:hAnsi="宋体" w:cs="宋体"/>
                <w:szCs w:val="21"/>
              </w:rPr>
            </w:pPr>
            <w:r>
              <w:rPr>
                <w:rFonts w:hint="eastAsia" w:ascii="宋体" w:hAnsi="宋体" w:cs="宋体"/>
                <w:b/>
                <w:szCs w:val="21"/>
              </w:rPr>
              <w:t xml:space="preserve">特定资格条件</w:t>
            </w:r>
            <w:r/>
          </w:p>
        </w:tc>
      </w:tr>
      <w:tr>
        <w:trPr>
          <w:jc w:val="center"/>
          <w:trHeight w:val="389"/>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6445" w:type="dxa"/>
            <w:vAlign w:val="center"/>
            <w:textDirection w:val="lrTb"/>
            <w:noWrap w:val="false"/>
          </w:tcPr>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采购包1：</w:t>
            </w:r>
            <w:r/>
          </w:p>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（1）供应商具有所投产品农药登记证（登记作物须含水稻）、农药生产许可证、农药标准文号，投标供应产品的各项技术指标与登记的产品相同，且在有效期内（原件扫描件上传）。</w:t>
            </w:r>
            <w:r/>
          </w:p>
          <w:p>
            <w:pPr>
              <w:rPr>
                <w:rFonts w:hint="eastAsia" w:ascii="宋体" w:hAnsi="宋体" w:eastAsia="宋体" w:cs="宋体"/>
                <w:b w:val="0"/>
                <w:bCs w:val="0"/>
                <w:color w:val="000000" w:themeColor="text1"/>
                <w:lang w:eastAsia="zh-CN"/>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（2）</w:t>
            </w:r>
            <w:r>
              <w:rPr>
                <w:rFonts w:hint="eastAsia" w:ascii="宋体" w:hAnsi="宋体" w:cs="宋体"/>
                <w:b w:val="0"/>
                <w:bCs w:val="0"/>
                <w:color w:val="000000" w:themeColor="text1"/>
                <w:lang w:eastAsia="zh-CN"/>
                <w14:textFill>
                  <w14:solidFill>
                    <w14:schemeClr w14:val="tx1"/>
                  </w14:solidFill>
                </w14:textFill>
              </w:rPr>
              <w:t xml:space="preserve">供应商为生产厂家或经销商的须提供所投产品的农药经营许可证。(原件扫描件上传)</w:t>
            </w:r>
            <w:r/>
          </w:p>
          <w:p>
            <w:pPr>
              <w:rPr>
                <w:rFonts w:hint="eastAsia"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r>
            <w:r/>
          </w:p>
          <w:p>
            <w:pPr>
              <w:rPr>
                <w:rFonts w:hint="eastAsia" w:ascii="宋体" w:hAnsi="宋体" w:eastAsia="宋体" w:cs="宋体"/>
                <w:b w:val="0"/>
                <w:bCs w:val="0"/>
                <w:color w:val="000000" w:themeColor="text1"/>
                <w:lang w:eastAsia="zh-CN"/>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采购包2</w:t>
            </w:r>
            <w:r>
              <w:rPr>
                <w:rFonts w:hint="eastAsia" w:ascii="宋体" w:hAnsi="宋体" w:cs="宋体"/>
                <w:b w:val="0"/>
                <w:bCs w:val="0"/>
                <w:color w:val="000000" w:themeColor="text1"/>
                <w:lang w:eastAsia="zh-CN"/>
                <w14:textFill>
                  <w14:solidFill>
                    <w14:schemeClr w14:val="tx1"/>
                  </w14:solidFill>
                </w14:textFill>
              </w:rPr>
              <w:t xml:space="preserve">：</w:t>
            </w:r>
            <w:r/>
          </w:p>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（1）投标产品必须持有农业农村部肥料登记证，并在有效期内，同时登记</w:t>
            </w:r>
            <w:r>
              <w:rPr>
                <w:rFonts w:hint="eastAsia" w:ascii="宋体" w:hAnsi="宋体" w:cs="宋体"/>
                <w:b w:val="0"/>
                <w:bCs w:val="0"/>
                <w:color w:val="000000" w:themeColor="text1"/>
                <w:lang w:val="en-US" w:eastAsia="zh-CN"/>
                <w14:textFill>
                  <w14:solidFill>
                    <w14:schemeClr w14:val="tx1"/>
                  </w14:solidFill>
                </w14:textFill>
              </w:rPr>
              <w:t xml:space="preserve">适宜范围至少</w:t>
            </w:r>
            <w:r>
              <w:rPr>
                <w:rFonts w:hint="eastAsia" w:ascii="宋体" w:hAnsi="宋体" w:cs="宋体"/>
                <w:b w:val="0"/>
                <w:bCs w:val="0"/>
                <w:color w:val="000000" w:themeColor="text1"/>
                <w14:textFill>
                  <w14:solidFill>
                    <w14:schemeClr w14:val="tx1"/>
                  </w14:solidFill>
                </w14:textFill>
              </w:rPr>
              <w:t xml:space="preserve">包含水稻且登记证上标注的主要技术指标不低于采购需求。（原件扫描件上传）。</w:t>
            </w:r>
            <w:r/>
          </w:p>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（2）投标产品质量符合</w:t>
            </w:r>
            <w:r>
              <w:rPr>
                <w:rFonts w:hint="eastAsia" w:ascii="宋体" w:hAnsi="宋体" w:cs="宋体"/>
                <w:b w:val="0"/>
                <w:bCs w:val="0"/>
                <w:color w:val="000000" w:themeColor="text1"/>
                <w:lang w:val="en-US" w:eastAsia="zh-CN"/>
                <w14:textFill>
                  <w14:solidFill>
                    <w14:schemeClr w14:val="tx1"/>
                  </w14:solidFill>
                </w14:textFill>
              </w:rPr>
              <w:t xml:space="preserve">相关</w:t>
            </w:r>
            <w:r>
              <w:rPr>
                <w:rFonts w:hint="eastAsia" w:ascii="宋体" w:hAnsi="宋体" w:cs="宋体"/>
                <w:b w:val="0"/>
                <w:bCs w:val="0"/>
                <w:color w:val="000000" w:themeColor="text1"/>
                <w14:textFill>
                  <w14:solidFill>
                    <w14:schemeClr w14:val="tx1"/>
                  </w14:solidFill>
                </w14:textFill>
              </w:rPr>
              <w:t xml:space="preserve">企业标准</w:t>
            </w:r>
            <w:r>
              <w:rPr>
                <w:rFonts w:hint="eastAsia" w:ascii="宋体" w:hAnsi="宋体" w:cs="宋体"/>
                <w:b w:val="0"/>
                <w:bCs w:val="0"/>
                <w:color w:val="000000" w:themeColor="text1"/>
                <w:lang w:val="en-US" w:eastAsia="zh-CN"/>
                <w14:textFill>
                  <w14:solidFill>
                    <w14:schemeClr w14:val="tx1"/>
                  </w14:solidFill>
                </w14:textFill>
              </w:rPr>
              <w:t xml:space="preserve">和</w:t>
            </w:r>
            <w:r>
              <w:rPr>
                <w:rFonts w:hint="eastAsia" w:ascii="宋体" w:hAnsi="宋体" w:cs="宋体"/>
                <w:b w:val="0"/>
                <w:bCs w:val="0"/>
                <w:color w:val="000000" w:themeColor="text1"/>
                <w14:textFill>
                  <w14:solidFill>
                    <w14:schemeClr w14:val="tx1"/>
                  </w14:solidFill>
                </w14:textFill>
              </w:rPr>
              <w:t xml:space="preserve">GB 38400-2019 技术指标，投标供应商</w:t>
            </w:r>
            <w:r>
              <w:rPr>
                <w:rFonts w:hint="eastAsia" w:ascii="宋体" w:hAnsi="宋体" w:cs="宋体"/>
                <w:b w:val="0"/>
                <w:bCs w:val="0"/>
                <w:color w:val="000000" w:themeColor="text1"/>
                <w:lang w:val="en-US" w:eastAsia="zh-CN"/>
                <w14:textFill>
                  <w14:solidFill>
                    <w14:schemeClr w14:val="tx1"/>
                  </w14:solidFill>
                </w14:textFill>
              </w:rPr>
              <w:t xml:space="preserve">须</w:t>
            </w:r>
            <w:r>
              <w:rPr>
                <w:rFonts w:hint="eastAsia" w:ascii="宋体" w:hAnsi="宋体" w:cs="宋体"/>
                <w:b w:val="0"/>
                <w:bCs w:val="0"/>
                <w:color w:val="000000" w:themeColor="text1"/>
                <w14:textFill>
                  <w14:solidFill>
                    <w14:schemeClr w14:val="tx1"/>
                  </w14:solidFill>
                </w14:textFill>
              </w:rPr>
              <w:t xml:space="preserve">提供具备法定检测资质的第三方检测机构2025年以来出具的质量检测报告。（原件扫描件上传）。</w:t>
            </w:r>
            <w:r/>
          </w:p>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采购包3：</w:t>
            </w:r>
            <w:r/>
          </w:p>
          <w:p>
            <w:pPr>
              <w:rPr>
                <w:rFonts w:ascii="宋体" w:hAnsi="宋体" w:cs="宋体"/>
                <w:b w:val="0"/>
                <w:bCs w:val="0"/>
                <w:color w:val="000000" w:themeColor="text1"/>
                <w14:textFill>
                  <w14:solidFill>
                    <w14:schemeClr w14:val="tx1"/>
                  </w14:solidFill>
                </w14:textFill>
              </w:rPr>
            </w:pPr>
            <w:r>
              <w:rPr>
                <w:rFonts w:hint="eastAsia" w:ascii="宋体" w:hAnsi="宋体" w:cs="宋体"/>
                <w:b w:val="0"/>
                <w:bCs w:val="0"/>
                <w:color w:val="000000" w:themeColor="text1"/>
                <w14:textFill>
                  <w14:solidFill>
                    <w14:schemeClr w14:val="tx1"/>
                  </w14:solidFill>
                </w14:textFill>
              </w:rPr>
              <w:t xml:space="preserve">（1）投标产品必须持有农业农村部肥料登记证，并在有效期内，同时登记</w:t>
            </w:r>
            <w:r>
              <w:rPr>
                <w:rFonts w:hint="eastAsia" w:ascii="宋体" w:hAnsi="宋体" w:cs="宋体"/>
                <w:b w:val="0"/>
                <w:bCs w:val="0"/>
                <w:color w:val="000000" w:themeColor="text1"/>
                <w:lang w:val="en-US" w:eastAsia="zh-CN"/>
                <w14:textFill>
                  <w14:solidFill>
                    <w14:schemeClr w14:val="tx1"/>
                  </w14:solidFill>
                </w14:textFill>
              </w:rPr>
              <w:t xml:space="preserve">适宜范围至少</w:t>
            </w:r>
            <w:r>
              <w:rPr>
                <w:rFonts w:hint="eastAsia" w:ascii="宋体" w:hAnsi="宋体" w:cs="宋体"/>
                <w:b w:val="0"/>
                <w:bCs w:val="0"/>
                <w:color w:val="000000" w:themeColor="text1"/>
                <w14:textFill>
                  <w14:solidFill>
                    <w14:schemeClr w14:val="tx1"/>
                  </w14:solidFill>
                </w14:textFill>
              </w:rPr>
              <w:t xml:space="preserve">包含水稻且登记证上标注的主要技术指标不低于采购需求。（原件扫描件上传）。</w:t>
            </w:r>
            <w:r/>
          </w:p>
          <w:p>
            <w:pPr>
              <w:rPr>
                <w:rFonts w:ascii="宋体" w:hAnsi="宋体" w:cs="宋体"/>
                <w:b/>
                <w:bCs/>
                <w:color w:val="ff0000"/>
              </w:rPr>
            </w:pPr>
            <w:r>
              <w:rPr>
                <w:rFonts w:hint="eastAsia" w:ascii="宋体" w:hAnsi="宋体" w:cs="宋体"/>
                <w:b w:val="0"/>
                <w:bCs w:val="0"/>
                <w:color w:val="000000" w:themeColor="text1"/>
                <w14:textFill>
                  <w14:solidFill>
                    <w14:schemeClr w14:val="tx1"/>
                  </w14:solidFill>
                </w14:textFill>
              </w:rPr>
              <w:t xml:space="preserve">（2）投标产品质量符合相关企业标准和 NY 1429-2010技术指标，投标供应商</w:t>
            </w:r>
            <w:r>
              <w:rPr>
                <w:rFonts w:hint="eastAsia" w:ascii="宋体" w:hAnsi="宋体" w:cs="宋体"/>
                <w:b w:val="0"/>
                <w:bCs w:val="0"/>
                <w:color w:val="000000" w:themeColor="text1"/>
                <w:lang w:val="en-US" w:eastAsia="zh-CN"/>
                <w14:textFill>
                  <w14:solidFill>
                    <w14:schemeClr w14:val="tx1"/>
                  </w14:solidFill>
                </w14:textFill>
              </w:rPr>
              <w:t xml:space="preserve">须</w:t>
            </w:r>
            <w:r>
              <w:rPr>
                <w:rFonts w:hint="eastAsia" w:ascii="宋体" w:hAnsi="宋体" w:cs="宋体"/>
                <w:b w:val="0"/>
                <w:bCs w:val="0"/>
                <w:color w:val="000000" w:themeColor="text1"/>
                <w14:textFill>
                  <w14:solidFill>
                    <w14:schemeClr w14:val="tx1"/>
                  </w14:solidFill>
                </w14:textFill>
              </w:rPr>
              <w:t xml:space="preserve">提供具备法定检测资质的第三方检测机构2025年以来出具的质量检测报告。（原件扫描件上传）。</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00"/>
        </w:trPr>
        <w:tc>
          <w:tcPr>
            <w:gridSpan w:val="3"/>
            <w:tcW w:w="9373" w:type="dxa"/>
            <w:vAlign w:val="center"/>
            <w:textDirection w:val="lrTb"/>
            <w:noWrap w:val="false"/>
          </w:tcPr>
          <w:p>
            <w:pPr>
              <w:rPr>
                <w:rFonts w:ascii="宋体" w:hAnsi="宋体" w:cs="宋体"/>
                <w:szCs w:val="21"/>
              </w:rPr>
            </w:pPr>
            <w:r>
              <w:rPr>
                <w:rFonts w:hint="eastAsia" w:ascii="宋体" w:hAnsi="宋体" w:cs="宋体"/>
                <w:b/>
                <w:szCs w:val="21"/>
              </w:rPr>
              <w:t xml:space="preserve">其他资格条件</w:t>
            </w:r>
            <w:r/>
          </w:p>
        </w:tc>
      </w:tr>
      <w:tr>
        <w:trPr>
          <w:jc w:val="center"/>
          <w:trHeight w:val="400"/>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6445" w:type="dxa"/>
            <w:vAlign w:val="center"/>
            <w:textDirection w:val="lrTb"/>
            <w:noWrap w:val="false"/>
          </w:tcPr>
          <w:p>
            <w:pPr>
              <w:jc w:val="left"/>
              <w:rPr>
                <w:rFonts w:ascii="宋体" w:hAnsi="宋体" w:cs="宋体"/>
                <w:iCs/>
                <w:szCs w:val="21"/>
              </w:rPr>
            </w:pPr>
            <w:r>
              <w:rPr>
                <w:rFonts w:hint="eastAsia" w:ascii="宋体" w:hAnsi="宋体" w:cs="宋体"/>
                <w:iCs/>
                <w:szCs w:val="21"/>
              </w:rPr>
              <w:t xml:space="preserve">询价响应函</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400"/>
        </w:trPr>
        <w:tc>
          <w:tcPr>
            <w:tcW w:w="706"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6445" w:type="dxa"/>
            <w:vAlign w:val="center"/>
            <w:textDirection w:val="lrTb"/>
            <w:noWrap w:val="false"/>
          </w:tcPr>
          <w:p>
            <w:pPr>
              <w:jc w:val="left"/>
              <w:rPr>
                <w:rFonts w:ascii="宋体" w:hAnsi="宋体" w:cs="宋体"/>
                <w:iCs/>
                <w:szCs w:val="21"/>
              </w:rPr>
            </w:pPr>
            <w:r>
              <w:rPr>
                <w:rFonts w:hint="eastAsia" w:ascii="宋体" w:hAnsi="宋体" w:cs="宋体"/>
                <w:iCs/>
                <w:szCs w:val="21"/>
              </w:rPr>
              <w:t xml:space="preserve">法人授权书</w:t>
            </w:r>
            <w:r/>
          </w:p>
        </w:tc>
        <w:tc>
          <w:tcPr>
            <w:tcW w:w="2222" w:type="dxa"/>
            <w:vAlign w:val="center"/>
            <w:textDirection w:val="lrTb"/>
            <w:noWrap w:val="false"/>
          </w:tcPr>
          <w:p>
            <w:pPr>
              <w:rPr>
                <w:rFonts w:ascii="宋体" w:hAnsi="宋体" w:cs="宋体"/>
                <w:szCs w:val="21"/>
              </w:rPr>
            </w:pPr>
            <w:r>
              <w:rPr>
                <w:rFonts w:ascii="宋体" w:hAnsi="宋体" w:cs="宋体"/>
                <w:szCs w:val="21"/>
              </w:rPr>
            </w:r>
            <w:r/>
          </w:p>
        </w:tc>
      </w:tr>
    </w:tbl>
    <w:p>
      <w:pPr>
        <w:spacing w:line="480" w:lineRule="auto"/>
        <w:rPr>
          <w:rFonts w:ascii="宋体" w:hAnsi="宋体" w:cs="宋体"/>
          <w:b/>
          <w:bCs/>
        </w:rPr>
      </w:pPr>
      <w:r>
        <w:rPr>
          <w:rFonts w:hint="eastAsia" w:ascii="宋体" w:hAnsi="宋体" w:cs="宋体"/>
          <w:b/>
          <w:bCs/>
        </w:rPr>
        <w:br w:type="page" w:clear="all"/>
      </w:r>
      <w:r/>
    </w:p>
    <w:p>
      <w:pPr>
        <w:jc w:val="center"/>
        <w:spacing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jc w:val="center"/>
        <w:spacing w:line="360" w:lineRule="auto"/>
        <w:widowControl/>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具备履行合同所必需的设备和专业技术能力的书面声明</w:t>
      </w:r>
      <w:r/>
    </w:p>
    <w:p>
      <w:pPr>
        <w:ind w:firstLine="492"/>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ind w:firstLine="492"/>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主要设备有：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主要专业技术能力有：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法定代表人签章：</w:t>
      </w:r>
      <w:r/>
    </w:p>
    <w:p>
      <w:pPr>
        <w:ind w:firstLine="492"/>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日期：______年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jc w:val="center"/>
        <w:spacing w:line="360" w:lineRule="auto"/>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clear="all"/>
      </w:r>
      <w:r/>
    </w:p>
    <w:p>
      <w:pPr>
        <w:jc w:val="center"/>
        <w:spacing w:line="360" w:lineRule="auto"/>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jc w:val="center"/>
        <w:spacing w:line="360" w:lineRule="auto"/>
        <w:widowControl/>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参加本次政府采购活动前 3 年内在经营活动中没有重大违法记录的书面声明</w:t>
      </w:r>
      <w:r/>
    </w:p>
    <w:p>
      <w:pPr>
        <w:jc w:val="center"/>
        <w:spacing w:after="312" w:line="360" w:lineRule="auto"/>
        <w:widowControl/>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声  明</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w:t>
      </w:r>
      <w:r/>
    </w:p>
    <w:p>
      <w:pPr>
        <w:ind w:firstLine="3259"/>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供应商名称（公章）：</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日期：______年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日</w:t>
      </w:r>
      <w:r/>
    </w:p>
    <w:p>
      <w:pPr>
        <w:spacing w:line="480" w:lineRule="auto"/>
        <w:rPr>
          <w:rFonts w:ascii="宋体" w:hAnsi="宋体" w:cs="宋体"/>
          <w:bCs/>
          <w:color w:val="000000"/>
          <w:szCs w:val="21"/>
        </w:rPr>
      </w:pPr>
      <w:r>
        <w:rPr>
          <w:rFonts w:ascii="宋体" w:hAnsi="宋体" w:cs="宋体"/>
          <w:bCs/>
          <w:color w:val="000000"/>
          <w:szCs w:val="21"/>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pStyle w:val="922"/>
        <w:spacing w:line="480" w:lineRule="auto"/>
        <w:rPr>
          <w:rFonts w:ascii="宋体" w:hAnsi="宋体" w:cs="宋体"/>
          <w:bCs w:val="0"/>
          <w:color w:val="000000"/>
          <w:sz w:val="24"/>
          <w:szCs w:val="24"/>
        </w:rPr>
      </w:pPr>
      <w:r>
        <w:rPr>
          <w:rFonts w:ascii="宋体" w:hAnsi="宋体" w:cs="宋体"/>
          <w:bCs w:val="0"/>
          <w:color w:val="000000"/>
          <w:sz w:val="24"/>
          <w:szCs w:val="24"/>
        </w:rPr>
      </w:r>
      <w:r/>
    </w:p>
    <w:p>
      <w:pPr>
        <w:spacing w:line="480" w:lineRule="auto"/>
        <w:rPr>
          <w:rFonts w:ascii="宋体" w:hAnsi="宋体" w:cs="宋体"/>
          <w:bCs/>
          <w:color w:val="000000"/>
          <w:sz w:val="24"/>
          <w:szCs w:val="24"/>
        </w:rPr>
      </w:pPr>
      <w:r>
        <w:rPr>
          <w:rFonts w:ascii="宋体" w:hAnsi="宋体" w:cs="宋体"/>
          <w:bCs/>
          <w:color w:val="000000"/>
          <w:sz w:val="24"/>
          <w:szCs w:val="24"/>
        </w:rPr>
      </w:r>
      <w:r/>
    </w:p>
    <w:p>
      <w:pPr>
        <w:rPr>
          <w:rFonts w:ascii="宋体" w:hAnsi="宋体" w:cs="宋体"/>
          <w:b/>
          <w:bCs/>
          <w:color w:val="000000"/>
          <w:szCs w:val="21"/>
        </w:rPr>
      </w:pPr>
      <w:r>
        <w:rPr>
          <w:rFonts w:hint="eastAsia" w:ascii="宋体" w:hAnsi="宋体" w:cs="宋体"/>
          <w:b/>
          <w:bCs/>
          <w:color w:val="000000"/>
          <w:szCs w:val="21"/>
        </w:rPr>
        <w:br w:type="page" w:clear="all"/>
      </w:r>
      <w:r/>
    </w:p>
    <w:p>
      <w:pPr>
        <w:jc w:val="center"/>
        <w:spacing w:line="360" w:lineRule="auto"/>
        <w:widowControl/>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供应商信用承诺书</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承诺主体名称：</w:t>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统一社会信用代码：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十、本承诺书自签订之日起生效。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（注：法定代表人或负责人、主体名称发生变更的应当重新做出承诺。）</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r/>
    </w:p>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r/>
    </w:p>
    <w:p>
      <w:pPr>
        <w:pStyle w:val="932"/>
        <w:ind w:firstLine="56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w:t>
      </w:r>
      <w:r/>
    </w:p>
    <w:p>
      <w:pPr>
        <w:spacing w:line="480" w:lineRule="auto"/>
        <w:rPr>
          <w:rFonts w:ascii="宋体" w:hAnsi="宋体" w:cs="宋体"/>
          <w:bCs/>
          <w:color w:val="000000"/>
          <w:sz w:val="24"/>
          <w:szCs w:val="24"/>
        </w:rPr>
      </w:pPr>
      <w:r>
        <w:rPr>
          <w:rFonts w:ascii="宋体" w:hAnsi="宋体" w:cs="宋体"/>
          <w:bCs/>
          <w:color w:val="000000"/>
          <w:sz w:val="24"/>
          <w:szCs w:val="24"/>
        </w:rPr>
      </w:r>
      <w:r/>
    </w:p>
    <w:p>
      <w:pPr>
        <w:rPr>
          <w:rFonts w:ascii="宋体" w:hAnsi="宋体" w:cs="宋体"/>
          <w:b/>
          <w:color w:val="000000"/>
          <w:szCs w:val="21"/>
        </w:rPr>
      </w:pPr>
      <w:r>
        <w:rPr>
          <w:rFonts w:hint="eastAsia" w:ascii="宋体" w:hAnsi="宋体" w:cs="宋体"/>
          <w:b/>
          <w:color w:val="000000"/>
          <w:szCs w:val="21"/>
        </w:rPr>
        <w:br w:type="page" w:clear="all"/>
      </w:r>
      <w:r/>
    </w:p>
    <w:p>
      <w:pPr>
        <w:jc w:val="center"/>
        <w:spacing w:line="360" w:lineRule="auto"/>
        <w:widowControl/>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询价响应函格式</w:t>
      </w:r>
      <w:r/>
    </w:p>
    <w:p>
      <w:pPr>
        <w:pStyle w:val="932"/>
        <w:ind w:firstLine="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致：（代理公司）</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（项目编号）号</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（项目名称）</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（采购包名称）询价</w:t>
      </w:r>
      <w:r>
        <w:rPr>
          <w:rFonts w:hint="eastAsia" w:ascii="宋体" w:hAnsi="宋体" w:cs="宋体"/>
          <w:color w:val="000000" w:themeColor="text1"/>
          <w:sz w:val="21"/>
          <w:szCs w:val="21"/>
          <w14:textFill>
            <w14:solidFill>
              <w14:schemeClr w14:val="tx1"/>
            </w14:solidFill>
          </w14:textFill>
        </w:rPr>
        <w:t xml:space="preserve">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(姓名)代表我方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（供应商的名称），全权处理本次项目响应的有关事宜。</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（签字人）兹宣布同意如下：</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1.按采购文件规定的各项要求，向买方提供所需服务。</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2.我们已详细审核全部采购文件及其有效补充文件，我们知道必须放弃提出含糊不清或误解问题的权利。</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3.我们同意从规定的响应文件接收截止时间起遵循本响应文件，并在规定的响应有效期期满之前均具有约束力。</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4.同意向贵方提供贵方可能另外要求的与响应有关的任何证据或资料，并保证我方已提供和将要提供的文件是真实的、准确的。</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5.一旦我方成交，我方将根据采购文件的规定，严格履行合同的责任和义务，并保证在谈判文件规定的时间完成项目，交付买方验收、使用。</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6.遵守采购文件中要求的收费项目和标准。</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7.与本询价采购有关的正式通讯地址为：</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地址：                                       邮编：</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                                       传真：</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供应商开户行：                               账户：</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法定代表人姓名（签章）：                      联系电话：</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供应商名称（公章）：</w:t>
      </w:r>
      <w:r/>
    </w:p>
    <w:p>
      <w:pPr>
        <w:pStyle w:val="932"/>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日</w:t>
      </w:r>
      <w:r/>
    </w:p>
    <w:p>
      <w:pPr>
        <w:spacing w:before="50" w:after="156" w:line="480" w:lineRule="auto"/>
        <w:rPr>
          <w:rFonts w:ascii="宋体" w:hAnsi="宋体" w:cs="宋体"/>
          <w:color w:val="000000"/>
          <w:sz w:val="44"/>
          <w:szCs w:val="24"/>
        </w:rPr>
      </w:pPr>
      <w:r>
        <w:rPr>
          <w:rFonts w:ascii="宋体" w:hAnsi="宋体" w:cs="宋体"/>
          <w:color w:val="000000"/>
          <w:sz w:val="44"/>
          <w:szCs w:val="24"/>
        </w:rPr>
      </w:r>
      <w:r/>
    </w:p>
    <w:p>
      <w:pPr>
        <w:spacing w:line="480" w:lineRule="auto"/>
        <w:rPr>
          <w:rFonts w:ascii="宋体" w:hAnsi="宋体" w:cs="宋体"/>
          <w:b/>
          <w:bCs/>
          <w:color w:val="000000"/>
          <w:szCs w:val="21"/>
        </w:rPr>
      </w:pPr>
      <w:r>
        <w:rPr>
          <w:rFonts w:ascii="宋体" w:hAnsi="宋体" w:cs="宋体"/>
          <w:b/>
          <w:bCs/>
          <w:color w:val="000000"/>
          <w:szCs w:val="21"/>
        </w:rPr>
      </w:r>
      <w:r/>
    </w:p>
    <w:p>
      <w:pPr>
        <w:ind w:firstLine="420"/>
        <w:jc w:val="center"/>
        <w:spacing w:line="480" w:lineRule="auto"/>
        <w:rPr>
          <w:rFonts w:ascii="宋体" w:hAnsi="宋体" w:cs="宋体"/>
          <w:b/>
          <w:bCs/>
          <w:color w:val="000000"/>
          <w:szCs w:val="21"/>
        </w:rPr>
      </w:pPr>
      <w:r>
        <w:rPr>
          <w:rFonts w:ascii="宋体" w:hAnsi="宋体" w:cs="宋体"/>
          <w:b/>
          <w:bCs/>
          <w:color w:val="000000"/>
          <w:szCs w:val="21"/>
        </w:rPr>
      </w:r>
      <w:r/>
    </w:p>
    <w:p>
      <w:pPr>
        <w:ind w:firstLine="422"/>
        <w:jc w:val="center"/>
        <w:spacing w:line="480" w:lineRule="auto"/>
        <w:tabs>
          <w:tab w:val="left" w:pos="360" w:leader="none"/>
        </w:tabs>
        <w:rPr>
          <w:rFonts w:ascii="宋体" w:hAnsi="宋体" w:cs="宋体"/>
          <w:b/>
          <w:bCs/>
          <w:color w:val="000000"/>
          <w:szCs w:val="21"/>
        </w:rPr>
      </w:pPr>
      <w:r>
        <w:rPr>
          <w:rFonts w:ascii="宋体" w:hAnsi="宋体" w:cs="宋体"/>
          <w:b/>
          <w:bCs/>
          <w:color w:val="000000"/>
          <w:szCs w:val="21"/>
        </w:rPr>
      </w:r>
      <w:r/>
    </w:p>
    <w:p>
      <w:pPr>
        <w:jc w:val="center"/>
        <w:spacing w:line="360" w:lineRule="auto"/>
        <w:widowControl/>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法人授权书</w:t>
      </w:r>
      <w:r/>
    </w:p>
    <w:p>
      <w:pPr>
        <w:pStyle w:val="918"/>
        <w:rPr>
          <w:rFonts w:hAnsi="宋体"/>
        </w:rPr>
      </w:pPr>
      <w:r>
        <w:rPr>
          <w:rFonts w:hAnsi="宋体"/>
        </w:rPr>
      </w:r>
      <w:r/>
    </w:p>
    <w:p>
      <w:pPr>
        <w:pStyle w:val="918"/>
        <w:rPr>
          <w:rFonts w:hAnsi="宋体"/>
        </w:rPr>
      </w:pPr>
      <w:r>
        <w:rPr>
          <w:rFonts w:hAnsi="宋体"/>
        </w:rPr>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（供应商名称）授权</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(被授权人的姓名）为我方就</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（项目编号）号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（项目名称）采购活动的合法代理人，以本公司名义全权处理一切与该项目采购有关的事务。</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本授权书于</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日起生效，特此声明。</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被授权人姓名：</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联系电话（手机）：</w:t>
      </w:r>
      <w:r>
        <w:rPr>
          <w:rFonts w:hint="eastAsia" w:ascii="宋体" w:hAnsi="宋体" w:cs="宋体"/>
          <w:color w:val="000000" w:themeColor="text1"/>
          <w:szCs w:val="21"/>
          <w:u w:val="single"/>
          <w14:textFill>
            <w14:solidFill>
              <w14:schemeClr w14:val="tx1"/>
            </w14:solidFill>
          </w14:textFill>
        </w:rPr>
        <w:t xml:space="preserve">                            </w:t>
      </w:r>
      <w:r/>
    </w:p>
    <w:p>
      <w:pPr>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单位名称：</w:t>
      </w:r>
      <w:r>
        <w:rPr>
          <w:rFonts w:hint="eastAsia" w:ascii="宋体" w:hAnsi="宋体" w:cs="宋体"/>
          <w:color w:val="000000" w:themeColor="text1"/>
          <w:szCs w:val="21"/>
          <w:u w:val="single"/>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w:t>
      </w:r>
      <w:r>
        <w:rPr>
          <w:rFonts w:hint="eastAsia" w:ascii="宋体" w:hAnsi="宋体" w:cs="宋体"/>
          <w:color w:val="000000" w:themeColor="text1"/>
          <w:szCs w:val="21"/>
          <w:u w:val="single"/>
          <w14:textFill>
            <w14:solidFill>
              <w14:schemeClr w14:val="tx1"/>
            </w14:solidFill>
          </w14:textFill>
        </w:rPr>
        <w:t xml:space="preserve">                                    </w:t>
      </w:r>
      <w:r/>
    </w:p>
    <w:p>
      <w:pPr>
        <w:ind w:firstLine="420"/>
        <w:jc w:val="left"/>
        <w:spacing w:line="360" w:lineRule="auto"/>
        <w:widowControl/>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360" w:lineRule="auto"/>
        <w:widowControl/>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注：</w:t>
      </w:r>
      <w:r/>
    </w:p>
    <w:p>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1、需同时提供法定代表人和被授权人身份证复印件，如法定代表人签署响应文件则无需出具授权书，仅需提供法定代表人身份证复印件。</w:t>
      </w:r>
      <w:r/>
    </w:p>
    <w:p>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p>
    <w:p>
      <w:pPr>
        <w:jc w:val="center"/>
        <w:spacing w:line="480" w:lineRule="auto"/>
        <w:rPr>
          <w:rFonts w:ascii="宋体" w:hAnsi="宋体" w:cs="宋体"/>
          <w:b/>
          <w:color w:val="000000"/>
          <w:szCs w:val="21"/>
        </w:rPr>
      </w:pPr>
      <w:r>
        <w:rPr>
          <w:rFonts w:hint="eastAsia" w:ascii="宋体" w:hAnsi="宋体" w:cs="宋体"/>
          <w:b/>
          <w:bCs/>
          <w:color w:val="000000"/>
          <w:sz w:val="32"/>
          <w:szCs w:val="32"/>
        </w:rPr>
        <w:t xml:space="preserve">二、符合性审查响应对照表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序号</w:t>
            </w:r>
            <w:r/>
          </w:p>
        </w:tc>
        <w:tc>
          <w:tcPr>
            <w:tcW w:w="5447"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符合性审查响应内容</w:t>
            </w:r>
            <w:r/>
          </w:p>
        </w:tc>
        <w:tc>
          <w:tcPr>
            <w:tcW w:w="1680"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是否响应</w:t>
            </w:r>
            <w:r/>
          </w:p>
          <w:p>
            <w:pPr>
              <w:jc w:val="center"/>
              <w:spacing w:line="480" w:lineRule="auto"/>
              <w:rPr>
                <w:rFonts w:ascii="宋体" w:hAnsi="宋体" w:cs="宋体"/>
                <w:b/>
                <w:color w:val="000000"/>
                <w:szCs w:val="21"/>
              </w:rPr>
            </w:pPr>
            <w:r>
              <w:rPr>
                <w:rFonts w:hint="eastAsia" w:ascii="宋体" w:hAnsi="宋体" w:cs="宋体"/>
                <w:b/>
                <w:color w:val="000000"/>
                <w:szCs w:val="21"/>
              </w:rPr>
              <w:t xml:space="preserve">（填是或者否）</w:t>
            </w:r>
            <w:r/>
          </w:p>
        </w:tc>
        <w:tc>
          <w:tcPr>
            <w:tcW w:w="1308"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响应文件中页码位置</w:t>
            </w:r>
            <w:r/>
          </w:p>
        </w:tc>
      </w:tr>
      <w:tr>
        <w:trPr>
          <w:jc w:val="center"/>
          <w:trHeight w:val="585"/>
        </w:trPr>
        <w:tc>
          <w:tcPr>
            <w:tcW w:w="646"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Cs/>
                <w:color w:val="000000"/>
                <w:szCs w:val="21"/>
              </w:rPr>
              <w:t xml:space="preserve">1</w:t>
            </w:r>
            <w:r/>
          </w:p>
        </w:tc>
        <w:tc>
          <w:tcPr>
            <w:tcW w:w="5447" w:type="dxa"/>
            <w:vAlign w:val="center"/>
            <w:textDirection w:val="lrTb"/>
            <w:noWrap w:val="false"/>
          </w:tcPr>
          <w:p>
            <w:pPr>
              <w:spacing w:line="480" w:lineRule="auto"/>
              <w:rPr>
                <w:rFonts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p>
        </w:tc>
        <w:tc>
          <w:tcPr>
            <w:tcW w:w="1680" w:type="dxa"/>
            <w:vAlign w:val="center"/>
            <w:textDirection w:val="lrTb"/>
            <w:noWrap w:val="false"/>
          </w:tcPr>
          <w:p>
            <w:pPr>
              <w:spacing w:line="480" w:lineRule="auto"/>
              <w:rPr>
                <w:rFonts w:ascii="宋体" w:hAnsi="宋体" w:cs="宋体"/>
                <w:b/>
                <w:color w:val="000000"/>
                <w:szCs w:val="21"/>
              </w:rPr>
            </w:pPr>
            <w:r>
              <w:rPr>
                <w:rFonts w:ascii="宋体" w:hAnsi="宋体" w:cs="宋体"/>
                <w:b/>
                <w:color w:val="000000"/>
                <w:szCs w:val="21"/>
              </w:rPr>
            </w:r>
            <w:r/>
          </w:p>
        </w:tc>
        <w:tc>
          <w:tcPr>
            <w:tcW w:w="1308" w:type="dxa"/>
            <w:vAlign w:val="center"/>
            <w:textDirection w:val="lrTb"/>
            <w:noWrap w:val="false"/>
          </w:tcPr>
          <w:p>
            <w:pPr>
              <w:spacing w:line="480" w:lineRule="auto"/>
              <w:rPr>
                <w:rFonts w:ascii="宋体" w:hAnsi="宋体" w:cs="宋体"/>
                <w:b/>
                <w:color w:val="000000"/>
                <w:szCs w:val="21"/>
              </w:rPr>
            </w:pPr>
            <w:r>
              <w:rPr>
                <w:rFonts w:ascii="宋体" w:hAnsi="宋体" w:cs="宋体"/>
                <w:b/>
                <w:color w:val="000000"/>
                <w:szCs w:val="21"/>
              </w:rPr>
            </w:r>
            <w:r/>
          </w:p>
        </w:tc>
      </w:tr>
      <w:tr>
        <w:trPr>
          <w:jc w:val="center"/>
          <w:trHeight w:val="585"/>
        </w:trPr>
        <w:tc>
          <w:tcPr>
            <w:tcW w:w="646" w:type="dxa"/>
            <w:vAlign w:val="center"/>
            <w:textDirection w:val="lrTb"/>
            <w:noWrap w:val="false"/>
          </w:tcPr>
          <w:p>
            <w:pPr>
              <w:jc w:val="center"/>
              <w:spacing w:line="480" w:lineRule="auto"/>
              <w:rPr>
                <w:rFonts w:ascii="宋体" w:hAnsi="宋体" w:cs="宋体"/>
                <w:color w:val="000000"/>
                <w:szCs w:val="21"/>
              </w:rPr>
            </w:pPr>
            <w:r>
              <w:rPr>
                <w:rFonts w:hint="eastAsia" w:ascii="宋体" w:hAnsi="宋体" w:cs="宋体"/>
                <w:color w:val="000000"/>
                <w:szCs w:val="21"/>
              </w:rPr>
              <w:t xml:space="preserve">2</w:t>
            </w:r>
            <w:r/>
          </w:p>
        </w:tc>
        <w:tc>
          <w:tcPr>
            <w:tcW w:w="5447" w:type="dxa"/>
            <w:vAlign w:val="center"/>
            <w:textDirection w:val="lrTb"/>
            <w:noWrap w:val="false"/>
          </w:tcPr>
          <w:p>
            <w:pPr>
              <w:spacing w:line="480" w:lineRule="auto"/>
              <w:rPr>
                <w:rFonts w:ascii="宋体" w:hAnsi="宋体" w:cs="宋体"/>
                <w:iCs/>
                <w:color w:val="000000"/>
                <w:szCs w:val="21"/>
              </w:rPr>
            </w:pPr>
            <w:r>
              <w:rPr>
                <w:rFonts w:ascii="宋体" w:hAnsi="宋体" w:cs="宋体"/>
                <w:iCs/>
                <w:color w:val="000000"/>
                <w:szCs w:val="21"/>
              </w:rPr>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r>
        <w:trPr>
          <w:jc w:val="center"/>
          <w:trHeight w:val="585"/>
        </w:trPr>
        <w:tc>
          <w:tcPr>
            <w:tcW w:w="646" w:type="dxa"/>
            <w:vAlign w:val="center"/>
            <w:textDirection w:val="lrTb"/>
            <w:noWrap w:val="false"/>
          </w:tcPr>
          <w:p>
            <w:pPr>
              <w:jc w:val="center"/>
              <w:spacing w:line="480" w:lineRule="auto"/>
              <w:rPr>
                <w:rFonts w:ascii="宋体" w:hAnsi="宋体" w:cs="宋体"/>
                <w:color w:val="000000"/>
                <w:szCs w:val="21"/>
              </w:rPr>
            </w:pPr>
            <w:r>
              <w:rPr>
                <w:rFonts w:hint="eastAsia" w:ascii="宋体" w:hAnsi="宋体" w:cs="宋体"/>
                <w:color w:val="000000"/>
                <w:szCs w:val="21"/>
              </w:rPr>
              <w:t xml:space="preserve">3</w:t>
            </w:r>
            <w:r/>
          </w:p>
        </w:tc>
        <w:tc>
          <w:tcPr>
            <w:tcW w:w="5447" w:type="dxa"/>
            <w:vAlign w:val="center"/>
            <w:textDirection w:val="lrTb"/>
            <w:noWrap w:val="false"/>
          </w:tcPr>
          <w:p>
            <w:pPr>
              <w:spacing w:line="480" w:lineRule="auto"/>
              <w:rPr>
                <w:rFonts w:ascii="宋体" w:hAnsi="宋体" w:cs="宋体"/>
                <w:iCs/>
                <w:color w:val="000000"/>
                <w:szCs w:val="21"/>
              </w:rPr>
            </w:pPr>
            <w:r>
              <w:rPr>
                <w:rFonts w:ascii="宋体" w:hAnsi="宋体" w:cs="宋体"/>
                <w:iCs/>
                <w:color w:val="000000"/>
                <w:szCs w:val="21"/>
              </w:rPr>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r>
        <w:trPr>
          <w:jc w:val="center"/>
          <w:trHeight w:val="417"/>
        </w:trPr>
        <w:tc>
          <w:tcPr>
            <w:tcW w:w="646" w:type="dxa"/>
            <w:vAlign w:val="center"/>
            <w:textDirection w:val="lrTb"/>
            <w:noWrap w:val="false"/>
          </w:tcPr>
          <w:p>
            <w:pPr>
              <w:jc w:val="center"/>
              <w:spacing w:line="480" w:lineRule="auto"/>
              <w:rPr>
                <w:rFonts w:ascii="宋体" w:hAnsi="宋体" w:cs="宋体"/>
                <w:color w:val="000000"/>
                <w:szCs w:val="21"/>
              </w:rPr>
            </w:pPr>
            <w:r>
              <w:rPr>
                <w:rFonts w:hint="eastAsia" w:ascii="宋体" w:hAnsi="宋体" w:cs="宋体"/>
                <w:color w:val="000000"/>
                <w:szCs w:val="21"/>
              </w:rPr>
              <w:t xml:space="preserve">4</w:t>
            </w:r>
            <w:r/>
          </w:p>
        </w:tc>
        <w:tc>
          <w:tcPr>
            <w:tcW w:w="5447" w:type="dxa"/>
            <w:vAlign w:val="center"/>
            <w:textDirection w:val="lrTb"/>
            <w:noWrap w:val="false"/>
          </w:tcPr>
          <w:p>
            <w:pPr>
              <w:spacing w:line="480" w:lineRule="auto"/>
              <w:rPr>
                <w:rFonts w:ascii="宋体" w:hAnsi="宋体" w:cs="宋体"/>
                <w:iCs/>
                <w:color w:val="000000"/>
                <w:szCs w:val="21"/>
              </w:rPr>
            </w:pPr>
            <w:r>
              <w:rPr>
                <w:rFonts w:ascii="宋体" w:hAnsi="宋体" w:cs="宋体"/>
                <w:iCs/>
                <w:color w:val="000000"/>
                <w:szCs w:val="21"/>
              </w:rPr>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r>
        <w:trPr>
          <w:jc w:val="center"/>
          <w:trHeight w:val="780"/>
        </w:trPr>
        <w:tc>
          <w:tcPr>
            <w:tcW w:w="646" w:type="dxa"/>
            <w:vAlign w:val="center"/>
            <w:textDirection w:val="lrTb"/>
            <w:noWrap w:val="false"/>
          </w:tcPr>
          <w:p>
            <w:pPr>
              <w:jc w:val="center"/>
              <w:spacing w:line="480" w:lineRule="auto"/>
              <w:rPr>
                <w:rFonts w:ascii="宋体" w:hAnsi="宋体" w:cs="宋体"/>
                <w:color w:val="000000"/>
                <w:szCs w:val="21"/>
              </w:rPr>
            </w:pPr>
            <w:r>
              <w:rPr>
                <w:rFonts w:hint="eastAsia" w:ascii="宋体" w:hAnsi="宋体" w:cs="宋体"/>
                <w:color w:val="000000"/>
                <w:szCs w:val="21"/>
              </w:rPr>
              <w:t xml:space="preserve">5</w:t>
            </w:r>
            <w:r/>
          </w:p>
        </w:tc>
        <w:tc>
          <w:tcPr>
            <w:tcW w:w="5447" w:type="dxa"/>
            <w:vAlign w:val="center"/>
            <w:textDirection w:val="lrTb"/>
            <w:noWrap w:val="false"/>
          </w:tcPr>
          <w:p>
            <w:pPr>
              <w:spacing w:line="480" w:lineRule="auto"/>
              <w:rPr>
                <w:rFonts w:ascii="宋体" w:hAnsi="宋体" w:cs="宋体"/>
                <w:iCs/>
                <w:color w:val="000000"/>
                <w:szCs w:val="21"/>
              </w:rPr>
            </w:pPr>
            <w:r>
              <w:rPr>
                <w:rFonts w:hint="eastAsia" w:ascii="宋体" w:hAnsi="宋体" w:cs="宋体"/>
                <w:iCs/>
                <w:color w:val="000000"/>
                <w:szCs w:val="21"/>
              </w:rPr>
              <w:t xml:space="preserve">……</w:t>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bl>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pStyle w:val="918"/>
        <w:rPr>
          <w:rFonts w:hAnsi="宋体"/>
        </w:rPr>
      </w:pPr>
      <w:r>
        <w:rPr>
          <w:rFonts w:hAnsi="宋体"/>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bCs/>
          <w:color w:val="000000"/>
          <w:sz w:val="32"/>
          <w:szCs w:val="32"/>
        </w:rPr>
      </w:pPr>
      <w:r>
        <w:rPr>
          <w:rFonts w:hint="eastAsia" w:ascii="宋体" w:hAnsi="宋体" w:cs="宋体"/>
          <w:b/>
          <w:bCs/>
          <w:color w:val="000000"/>
          <w:sz w:val="32"/>
          <w:szCs w:val="32"/>
        </w:rPr>
        <w:t xml:space="preserve">三、非实质性响应对照表</w:t>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序号</w:t>
            </w:r>
            <w:r/>
          </w:p>
        </w:tc>
        <w:tc>
          <w:tcPr>
            <w:tcW w:w="5447"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非实质性响应内容</w:t>
            </w:r>
            <w:r/>
          </w:p>
        </w:tc>
        <w:tc>
          <w:tcPr>
            <w:tcW w:w="1680"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是否响应</w:t>
            </w:r>
            <w:r/>
          </w:p>
          <w:p>
            <w:pPr>
              <w:jc w:val="center"/>
              <w:spacing w:line="480" w:lineRule="auto"/>
              <w:rPr>
                <w:rFonts w:ascii="宋体" w:hAnsi="宋体" w:cs="宋体"/>
                <w:b/>
                <w:color w:val="000000"/>
                <w:szCs w:val="21"/>
              </w:rPr>
            </w:pPr>
            <w:r>
              <w:rPr>
                <w:rFonts w:hint="eastAsia" w:ascii="宋体" w:hAnsi="宋体" w:cs="宋体"/>
                <w:b/>
                <w:color w:val="000000"/>
                <w:szCs w:val="21"/>
              </w:rPr>
              <w:t xml:space="preserve">（填是或者否）</w:t>
            </w:r>
            <w:r/>
          </w:p>
        </w:tc>
        <w:tc>
          <w:tcPr>
            <w:tcW w:w="1308" w:type="dxa"/>
            <w:vAlign w:val="center"/>
            <w:textDirection w:val="lrTb"/>
            <w:noWrap w:val="false"/>
          </w:tcPr>
          <w:p>
            <w:pPr>
              <w:jc w:val="center"/>
              <w:spacing w:line="480" w:lineRule="auto"/>
              <w:rPr>
                <w:rFonts w:ascii="宋体" w:hAnsi="宋体" w:cs="宋体"/>
                <w:b/>
                <w:color w:val="000000"/>
                <w:szCs w:val="21"/>
              </w:rPr>
            </w:pPr>
            <w:r>
              <w:rPr>
                <w:rFonts w:hint="eastAsia" w:ascii="宋体" w:hAnsi="宋体" w:cs="宋体"/>
                <w:b/>
                <w:color w:val="000000"/>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bCs/>
              </w:rPr>
              <w:t xml:space="preserve">1</w:t>
            </w:r>
            <w:r/>
          </w:p>
        </w:tc>
        <w:tc>
          <w:tcPr>
            <w:tcW w:w="5447" w:type="dxa"/>
            <w:vAlign w:val="center"/>
            <w:textDirection w:val="lrTb"/>
            <w:noWrap w:val="false"/>
          </w:tcPr>
          <w:p>
            <w:pPr>
              <w:spacing w:line="360" w:lineRule="auto"/>
              <w:rPr>
                <w:rFonts w:ascii="宋体" w:hAnsi="宋体" w:cs="宋体"/>
                <w:iCs/>
                <w:color w:val="000000"/>
                <w:szCs w:val="21"/>
              </w:rPr>
            </w:pPr>
            <w:r>
              <w:rPr>
                <w:rFonts w:hint="eastAsia" w:ascii="宋体" w:hAnsi="宋体"/>
              </w:rPr>
              <w:t xml:space="preserve">《企业声明函》</w:t>
            </w:r>
            <w:r/>
          </w:p>
        </w:tc>
        <w:tc>
          <w:tcPr>
            <w:tcW w:w="1680" w:type="dxa"/>
            <w:vAlign w:val="center"/>
            <w:textDirection w:val="lrTb"/>
            <w:noWrap w:val="false"/>
          </w:tcPr>
          <w:p>
            <w:pPr>
              <w:spacing w:line="480" w:lineRule="auto"/>
              <w:rPr>
                <w:rFonts w:ascii="宋体" w:hAnsi="宋体" w:cs="宋体"/>
                <w:b/>
                <w:color w:val="000000"/>
                <w:szCs w:val="21"/>
              </w:rPr>
            </w:pPr>
            <w:r>
              <w:rPr>
                <w:rFonts w:ascii="宋体" w:hAnsi="宋体" w:cs="宋体"/>
                <w:b/>
                <w:color w:val="000000"/>
                <w:szCs w:val="21"/>
              </w:rPr>
            </w:r>
            <w:r/>
          </w:p>
        </w:tc>
        <w:tc>
          <w:tcPr>
            <w:tcW w:w="1308" w:type="dxa"/>
            <w:vAlign w:val="center"/>
            <w:textDirection w:val="lrTb"/>
            <w:noWrap w:val="false"/>
          </w:tcPr>
          <w:p>
            <w:pPr>
              <w:spacing w:line="480" w:lineRule="auto"/>
              <w:rPr>
                <w:rFonts w:ascii="宋体" w:hAnsi="宋体" w:cs="宋体"/>
                <w:b/>
                <w:color w:val="000000"/>
                <w:szCs w:val="21"/>
              </w:rPr>
            </w:pPr>
            <w:r>
              <w:rPr>
                <w:rFonts w:ascii="宋体" w:hAnsi="宋体" w:cs="宋体"/>
                <w:b/>
                <w:color w:val="000000"/>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rPr>
              <w:t xml:space="preserve">2</w:t>
            </w:r>
            <w:r/>
          </w:p>
        </w:tc>
        <w:tc>
          <w:tcPr>
            <w:tcW w:w="5447" w:type="dxa"/>
            <w:vAlign w:val="center"/>
            <w:textDirection w:val="lrTb"/>
            <w:noWrap w:val="false"/>
          </w:tcPr>
          <w:p>
            <w:pPr>
              <w:spacing w:line="360" w:lineRule="auto"/>
              <w:rPr>
                <w:rFonts w:ascii="宋体" w:hAnsi="宋体" w:cs="宋体"/>
                <w:iCs/>
                <w:color w:val="000000"/>
                <w:szCs w:val="21"/>
              </w:rPr>
            </w:pPr>
            <w:r>
              <w:rPr>
                <w:rFonts w:hint="eastAsia" w:ascii="宋体" w:hAnsi="宋体"/>
              </w:rPr>
              <w:t xml:space="preserve">《残疾人福利性单位声明函》</w:t>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rPr>
              <w:t xml:space="preserve">3</w:t>
            </w:r>
            <w:r/>
          </w:p>
        </w:tc>
        <w:tc>
          <w:tcPr>
            <w:tcW w:w="5447" w:type="dxa"/>
            <w:vAlign w:val="center"/>
            <w:textDirection w:val="lrTb"/>
            <w:noWrap w:val="false"/>
          </w:tcPr>
          <w:p>
            <w:pPr>
              <w:spacing w:line="360" w:lineRule="auto"/>
              <w:rPr>
                <w:rFonts w:ascii="宋体" w:hAnsi="宋体" w:cs="宋体"/>
                <w:iCs/>
                <w:color w:val="000000"/>
                <w:szCs w:val="21"/>
              </w:rPr>
            </w:pPr>
            <w:r>
              <w:rPr>
                <w:rFonts w:hint="eastAsia" w:ascii="宋体" w:hAnsi="宋体"/>
              </w:rPr>
              <w:t xml:space="preserve">《关于符合本国产品标准的声明函》</w:t>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4</w:t>
            </w:r>
            <w:r/>
          </w:p>
        </w:tc>
        <w:tc>
          <w:tcPr>
            <w:tcW w:w="5447" w:type="dxa"/>
            <w:vAlign w:val="center"/>
            <w:textDirection w:val="lrTb"/>
            <w:noWrap w:val="false"/>
          </w:tcPr>
          <w:p>
            <w:pPr>
              <w:spacing w:line="360" w:lineRule="auto"/>
              <w:rPr>
                <w:rFonts w:ascii="宋体" w:hAnsi="宋体" w:cs="宋体"/>
                <w:iCs/>
                <w:color w:val="000000"/>
                <w:szCs w:val="21"/>
              </w:rPr>
            </w:pPr>
            <w:r>
              <w:rPr>
                <w:rFonts w:hint="eastAsia" w:ascii="宋体" w:hAnsi="宋体"/>
                <w:iCs/>
              </w:rPr>
              <w:t xml:space="preserve">……</w:t>
            </w:r>
            <w:r/>
          </w:p>
        </w:tc>
        <w:tc>
          <w:tcPr>
            <w:tcW w:w="1680"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c>
          <w:tcPr>
            <w:tcW w:w="1308" w:type="dxa"/>
            <w:vAlign w:val="center"/>
            <w:textDirection w:val="lrTb"/>
            <w:noWrap w:val="false"/>
          </w:tcPr>
          <w:p>
            <w:pPr>
              <w:spacing w:line="480" w:lineRule="auto"/>
              <w:rPr>
                <w:rFonts w:ascii="宋体" w:hAnsi="宋体" w:cs="宋体"/>
                <w:color w:val="000000"/>
                <w:szCs w:val="21"/>
              </w:rPr>
            </w:pPr>
            <w:r>
              <w:rPr>
                <w:rFonts w:ascii="宋体" w:hAnsi="宋体" w:cs="宋体"/>
                <w:color w:val="000000"/>
                <w:szCs w:val="21"/>
              </w:rPr>
            </w:r>
            <w:r/>
          </w:p>
        </w:tc>
      </w:tr>
    </w:tbl>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rPr>
          <w:rFonts w:hint="eastAsia" w:ascii="宋体" w:hAnsi="宋体" w:cs="宋体"/>
          <w:b/>
          <w:bCs/>
          <w:color w:val="000000" w:themeColor="text1"/>
          <w:sz w:val="28"/>
          <w:szCs w:val="28"/>
          <w14:textFill>
            <w14:solidFill>
              <w14:schemeClr w14:val="tx1"/>
            </w14:solidFill>
          </w14:textFill>
        </w:rPr>
      </w:pPr>
      <w:r/>
      <w:bookmarkStart w:id="79" w:name="_Toc138777693"/>
      <w:r>
        <w:rPr>
          <w:rFonts w:hint="eastAsia" w:ascii="宋体" w:hAnsi="宋体" w:cs="宋体"/>
          <w:b/>
          <w:bCs/>
          <w:color w:val="000000" w:themeColor="text1"/>
          <w:sz w:val="28"/>
          <w:szCs w:val="28"/>
          <w14:textFill>
            <w14:solidFill>
              <w14:schemeClr w14:val="tx1"/>
            </w14:solidFill>
          </w14:textFill>
        </w:rPr>
        <w:br w:type="page" w:clear="all"/>
      </w:r>
      <w:r>
        <w:rPr>
          <w:rFonts w:hint="eastAsia" w:ascii="宋体" w:hAnsi="宋体" w:cs="宋体"/>
          <w:b/>
          <w:bCs/>
          <w:color w:val="000000" w:themeColor="text1"/>
          <w:sz w:val="28"/>
          <w:szCs w:val="28"/>
          <w14:textFill>
            <w14:solidFill>
              <w14:schemeClr w14:val="tx1"/>
            </w14:solidFill>
          </w14:textFill>
        </w:rPr>
        <w:t xml:space="preserve">中小企业声明函（货物）</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u w:val="single"/>
          <w14:textFill>
            <w14:solidFill>
              <w14:schemeClr w14:val="tx1"/>
            </w14:solidFill>
          </w14:textFill>
        </w:rPr>
        <w:t xml:space="preserve">（单位名称）</w:t>
      </w:r>
      <w:r>
        <w:rPr>
          <w:rFonts w:hint="eastAsia"/>
          <w:color w:val="000000" w:themeColor="text1"/>
          <w14:textFill>
            <w14:solidFill>
              <w14:schemeClr w14:val="tx1"/>
            </w14:solidFill>
          </w14:textFill>
        </w:rPr>
        <w:t xml:space="preserve">的</w:t>
      </w:r>
      <w:r>
        <w:rPr>
          <w:rFonts w:hint="eastAsia"/>
          <w:color w:val="000000" w:themeColor="text1"/>
          <w:u w:val="single"/>
          <w14:textFill>
            <w14:solidFill>
              <w14:schemeClr w14:val="tx1"/>
            </w14:solidFill>
          </w14:textFill>
        </w:rPr>
        <w:t xml:space="preserve">（项目名称）</w:t>
      </w:r>
      <w:r>
        <w:rPr>
          <w:rFonts w:hint="eastAsia"/>
          <w:color w:val="000000" w:themeColor="text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w:t>
      </w:r>
      <w:r>
        <w:fldChar w:fldCharType="begin"/>
      </w:r>
      <w:r>
        <w:instrText xml:space="preserve"> HYPERLINK \l "br1" </w:instrText>
      </w:r>
      <w:r>
        <w:fldChar w:fldCharType="separate"/>
      </w:r>
      <w:r>
        <w:rPr>
          <w:rFonts w:ascii="仿宋" w:eastAsia="Times New Roman"/>
          <w:color w:val="000000" w:themeColor="text1"/>
          <w:spacing w:val="-1"/>
          <w:vertAlign w:val="superscript"/>
          <w14:textFill>
            <w14:solidFill>
              <w14:schemeClr w14:val="tx1"/>
            </w14:solidFill>
          </w14:textFill>
        </w:rPr>
        <w:t xml:space="preserve">1</w:t>
      </w:r>
      <w:r>
        <w:rPr>
          <w:rFonts w:ascii="仿宋" w:eastAsia="Times New Roman"/>
          <w:color w:val="000000" w:themeColor="text1"/>
          <w:spacing w:val="-1"/>
          <w:vertAlign w:val="superscript"/>
          <w14:textFill>
            <w14:solidFill>
              <w14:schemeClr w14:val="tx1"/>
            </w14:solidFill>
          </w14:textFill>
        </w:rPr>
        <w:fldChar w:fldCharType="end"/>
      </w:r>
      <w:r>
        <w:rPr>
          <w:rFonts w:hint="eastAsia"/>
          <w:color w:val="000000" w:themeColor="text1"/>
          <w14:textFill>
            <w14:solidFill>
              <w14:schemeClr w14:val="tx1"/>
            </w14:solidFill>
          </w14:textFill>
        </w:rPr>
        <w:t xml:space="preserve">，属于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2. </w:t>
      </w:r>
      <w:r>
        <w:rPr>
          <w:rFonts w:hint="eastAsia"/>
          <w:color w:val="000000" w:themeColor="text1"/>
          <w:u w:val="single"/>
          <w14:textFill>
            <w14:solidFill>
              <w14:schemeClr w14:val="tx1"/>
            </w14:solidFill>
          </w14:textFill>
        </w:rPr>
        <w:t xml:space="preserve">（标的名称） </w:t>
      </w:r>
      <w:r>
        <w:rPr>
          <w:rFonts w:hint="eastAsia"/>
          <w:color w:val="000000" w:themeColor="text1"/>
          <w14:textFill>
            <w14:solidFill>
              <w14:schemeClr w14:val="tx1"/>
            </w14:solidFill>
          </w14:textFill>
        </w:rPr>
        <w:t xml:space="preserve">，属于</w:t>
      </w:r>
      <w:r>
        <w:rPr>
          <w:rFonts w:hint="eastAsia"/>
          <w:b/>
          <w:bCs/>
          <w:color w:val="000000" w:themeColor="text1"/>
          <w:u w:val="single"/>
          <w14:textFill>
            <w14:solidFill>
              <w14:schemeClr w14:val="tx1"/>
            </w14:solidFill>
          </w14:textFill>
        </w:rPr>
        <w:t xml:space="preserve">工业</w:t>
      </w:r>
      <w:r>
        <w:rPr>
          <w:rFonts w:hint="eastAsia"/>
          <w:color w:val="000000" w:themeColor="text1"/>
          <w:u w:val="single"/>
          <w14:textFill>
            <w14:solidFill>
              <w14:schemeClr w14:val="tx1"/>
            </w14:solidFill>
          </w14:textFill>
        </w:rPr>
        <w:t xml:space="preserve">（采购文件中明确的所属行业）行业（不得对行业类别修改）；</w:t>
      </w:r>
      <w:r>
        <w:rPr>
          <w:rFonts w:hint="eastAsia"/>
          <w:color w:val="000000" w:themeColor="text1"/>
          <w14:textFill>
            <w14:solidFill>
              <w14:schemeClr w14:val="tx1"/>
            </w14:solidFill>
          </w14:textFill>
        </w:rPr>
        <w:t xml:space="preserve">制造商为</w:t>
      </w:r>
      <w:r>
        <w:rPr>
          <w:rFonts w:hint="eastAsia"/>
          <w:color w:val="000000" w:themeColor="text1"/>
          <w:u w:val="single"/>
          <w14:textFill>
            <w14:solidFill>
              <w14:schemeClr w14:val="tx1"/>
            </w14:solidFill>
          </w14:textFill>
        </w:rPr>
        <w:t xml:space="preserve">（企业名称）</w:t>
      </w:r>
      <w:r>
        <w:rPr>
          <w:rFonts w:hint="eastAsia"/>
          <w:color w:val="000000" w:themeColor="text1"/>
          <w14:textFill>
            <w14:solidFill>
              <w14:schemeClr w14:val="tx1"/>
            </w14:solidFill>
          </w14:textFill>
        </w:rPr>
        <w:t xml:space="preserve">，从业人员</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人，营业收入为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万元，资产总额为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万元，属于</w:t>
      </w:r>
      <w:r>
        <w:rPr>
          <w:rFonts w:hint="eastAsia"/>
          <w:color w:val="000000" w:themeColor="text1"/>
          <w:u w:val="single"/>
          <w14:textFill>
            <w14:solidFill>
              <w14:schemeClr w14:val="tx1"/>
            </w14:solidFill>
          </w14:textFill>
        </w:rPr>
        <w:t xml:space="preserve">（中型企业、小型企业、微型企业）；</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注：</w:t>
      </w: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pStyle w:val="903"/>
        <w:ind w:firstLine="420"/>
        <w:spacing w:line="360" w:lineRule="auto"/>
        <w:rPr>
          <w:rFonts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t xml:space="preserve">2、设备清单中列示的所有货物，投标人须在声明函中逐项列示并明确制造商的企业类型，如有缺失将按“不提供声明函”处理。此声明函将随成交结果同时公告，接受社会监督。</w:t>
      </w:r>
      <w:r/>
    </w:p>
    <w:p>
      <w:pPr>
        <w:ind w:firstLine="4620"/>
        <w:jc w:val="left"/>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620"/>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日期：</w:t>
      </w:r>
      <w:r/>
    </w:p>
    <w:p>
      <w:pPr>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br w:type="page" w:clear="all"/>
      </w:r>
      <w:r/>
    </w:p>
    <w:p>
      <w:pPr>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中小微企业划型标准</w:t>
      </w:r>
      <w:bookmarkEnd w:id="79"/>
      <w:r/>
      <w:r/>
    </w:p>
    <w:p>
      <w:pPr>
        <w:pStyle w:val="914"/>
        <w:ind w:firstLine="420"/>
        <w:spacing w:line="360" w:lineRule="auto"/>
        <w:widowControl/>
        <w:rPr>
          <w:rStyle w:val="916"/>
          <w:rFonts w:ascii="宋体" w:hAnsi="宋体" w:cs="仿宋"/>
          <w:color w:val="000000" w:themeColor="text1"/>
          <w:sz w:val="21"/>
          <w:szCs w:val="21"/>
          <w14:textFill>
            <w14:solidFill>
              <w14:schemeClr w14:val="tx1"/>
            </w14:solidFill>
          </w14:textFill>
        </w:rPr>
      </w:pPr>
      <w:r>
        <w:rPr>
          <w:rStyle w:val="916"/>
          <w:rFonts w:hint="eastAsia" w:ascii="宋体" w:hAnsi="宋体" w:cs="仿宋"/>
          <w:color w:val="000000" w:themeColor="text1"/>
          <w:sz w:val="21"/>
          <w:szCs w:val="21"/>
          <w14:textFill>
            <w14:solidFill>
              <w14:schemeClr w14:val="tx1"/>
            </w14:solidFill>
          </w14:textFill>
        </w:rPr>
        <w:t xml:space="preserve">中小微企业划型标准如下：</w:t>
      </w:r>
      <w:r/>
    </w:p>
    <w:tbl>
      <w:tblPr>
        <w:tblStyle w:val="902"/>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6000≤Y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资产总额（</w:t>
            </w:r>
            <w:r>
              <w:rPr>
                <w:rStyle w:val="916"/>
                <w:rFonts w:hint="eastAsia" w:ascii="宋体" w:hAnsi="宋体" w:cs="仿宋"/>
                <w:color w:val="000000" w:themeColor="text1"/>
                <w:sz w:val="21"/>
                <w14:textFill>
                  <w14:solidFill>
                    <w14:schemeClr w14:val="tx1"/>
                  </w14:solidFill>
                </w14:textFill>
              </w:rPr>
              <w:t xml:space="preserve">Z</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5000≤Z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资产总额（</w:t>
            </w:r>
            <w:r>
              <w:rPr>
                <w:rStyle w:val="916"/>
                <w:rFonts w:hint="eastAsia" w:ascii="宋体" w:hAnsi="宋体" w:cs="仿宋"/>
                <w:color w:val="000000" w:themeColor="text1"/>
                <w:sz w:val="21"/>
                <w14:textFill>
                  <w14:solidFill>
                    <w14:schemeClr w14:val="tx1"/>
                  </w14:solidFill>
                </w14:textFill>
              </w:rPr>
              <w:t xml:space="preserve">Z</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5000≤Z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2000≤Y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300≤X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营业收入（</w:t>
            </w: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500≤Y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资产总额（</w:t>
            </w:r>
            <w:r>
              <w:rPr>
                <w:rStyle w:val="916"/>
                <w:rFonts w:hint="eastAsia" w:ascii="宋体" w:hAnsi="宋体" w:cs="仿宋"/>
                <w:color w:val="000000" w:themeColor="text1"/>
                <w:sz w:val="21"/>
                <w14:textFill>
                  <w14:solidFill>
                    <w14:schemeClr w14:val="tx1"/>
                  </w14:solidFill>
                </w14:textFill>
              </w:rPr>
              <w:t xml:space="preserve">Z</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8000≤Z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100≤Z</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Y</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从业人员（</w:t>
            </w: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宋体"/>
                <w:color w:val="000000" w:themeColor="text1"/>
                <w:sz w:val="21"/>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914"/>
              <w:jc w:val="center"/>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10≤X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14"/>
              <w:rPr>
                <w:rFonts w:ascii="宋体" w:hAnsi="宋体"/>
                <w:color w:val="000000" w:themeColor="text1"/>
                <w:sz w:val="21"/>
                <w14:textFill>
                  <w14:solidFill>
                    <w14:schemeClr w14:val="tx1"/>
                  </w14:solidFill>
                </w14:textFill>
              </w:rPr>
            </w:pPr>
            <w:r>
              <w:rPr>
                <w:rStyle w:val="916"/>
                <w:rFonts w:hint="eastAsia" w:ascii="宋体" w:hAnsi="宋体" w:cs="仿宋"/>
                <w:color w:val="000000" w:themeColor="text1"/>
                <w:sz w:val="21"/>
                <w14:textFill>
                  <w14:solidFill>
                    <w14:schemeClr w14:val="tx1"/>
                  </w14:solidFill>
                </w14:textFill>
              </w:rPr>
              <w:t xml:space="preserve">X</w:t>
            </w:r>
            <w:r>
              <w:rPr>
                <w:rStyle w:val="916"/>
                <w:rFonts w:hint="eastAsia" w:ascii="宋体" w:hAnsi="宋体" w:cs="宋体"/>
                <w:color w:val="000000" w:themeColor="text1"/>
                <w:sz w:val="21"/>
                <w14:textFill>
                  <w14:solidFill>
                    <w14:schemeClr w14:val="tx1"/>
                  </w14:solidFill>
                </w14:textFill>
              </w:rPr>
              <w:t xml:space="preserve">＜</w:t>
            </w:r>
            <w:r>
              <w:rPr>
                <w:rStyle w:val="916"/>
                <w:rFonts w:hint="eastAsia" w:ascii="宋体" w:hAnsi="宋体" w:cs="仿宋"/>
                <w:color w:val="000000" w:themeColor="text1"/>
                <w:sz w:val="21"/>
                <w14:textFill>
                  <w14:solidFill>
                    <w14:schemeClr w14:val="tx1"/>
                  </w14:solidFill>
                </w14:textFill>
              </w:rPr>
              <w:t xml:space="preserve">10</w:t>
            </w:r>
            <w:r/>
          </w:p>
        </w:tc>
      </w:tr>
    </w:tbl>
    <w:p>
      <w:pPr>
        <w:pStyle w:val="914"/>
        <w:ind w:firstLine="422"/>
        <w:spacing w:before="300" w:after="452" w:line="360" w:lineRule="auto"/>
        <w:widowControl/>
        <w:rPr>
          <w:rStyle w:val="916"/>
          <w:rFonts w:ascii="宋体" w:hAnsi="宋体" w:cs="仿宋"/>
          <w:color w:val="000000" w:themeColor="text1"/>
          <w:sz w:val="21"/>
          <w:szCs w:val="21"/>
          <w14:textFill>
            <w14:solidFill>
              <w14:schemeClr w14:val="tx1"/>
            </w14:solidFill>
          </w14:textFill>
        </w:rPr>
      </w:pPr>
      <w:r>
        <w:rPr>
          <w:rStyle w:val="916"/>
          <w:rFonts w:hint="eastAsia" w:ascii="宋体" w:hAnsi="宋体" w:cs="仿宋"/>
          <w:color w:val="000000" w:themeColor="text1"/>
          <w:sz w:val="2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残疾人福利性单位声明函</w:t>
      </w:r>
      <w:r/>
    </w:p>
    <w:p>
      <w:pPr>
        <w:ind w:firstLine="624"/>
        <w:spacing w:line="480" w:lineRule="auto"/>
        <w:rPr>
          <w:rFonts w:ascii="宋体" w:hAnsi="宋体" w:cs="宋体"/>
          <w:color w:val="000000"/>
          <w:spacing w:val="6"/>
          <w:sz w:val="30"/>
          <w:szCs w:val="30"/>
        </w:rPr>
      </w:pPr>
      <w:r>
        <w:rPr>
          <w:rFonts w:ascii="宋体" w:hAnsi="宋体" w:cs="宋体"/>
          <w:color w:val="000000"/>
          <w:spacing w:val="6"/>
          <w:sz w:val="30"/>
          <w:szCs w:val="30"/>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本单位在本次政府采购活动中提供的残疾人福利单位产品报价合计为人民币（大写）圆整（￥：     ）。</w:t>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p>
    <w:p>
      <w:pPr>
        <w:ind w:firstLine="420"/>
        <w:spacing w:line="480" w:lineRule="auto"/>
        <w:rPr>
          <w:rFonts w:ascii="宋体" w:hAnsi="宋体" w:cs="宋体"/>
          <w:color w:val="000000"/>
          <w:szCs w:val="21"/>
        </w:rPr>
      </w:pPr>
      <w:r>
        <w:rPr>
          <w:rFonts w:ascii="宋体" w:hAnsi="宋体" w:cs="宋体"/>
          <w:color w:val="000000"/>
          <w:szCs w:val="21"/>
        </w:rPr>
      </w:r>
      <w:r/>
    </w:p>
    <w:p>
      <w:pPr>
        <w:ind w:firstLine="420"/>
        <w:spacing w:line="480" w:lineRule="auto"/>
        <w:rPr>
          <w:rFonts w:ascii="宋体" w:hAnsi="宋体" w:cs="宋体"/>
          <w:color w:val="000000"/>
          <w:szCs w:val="21"/>
        </w:rPr>
      </w:pPr>
      <w:r>
        <w:rPr>
          <w:rFonts w:hint="eastAsia" w:ascii="宋体" w:hAnsi="宋体" w:cs="宋体"/>
          <w:color w:val="000000"/>
          <w:szCs w:val="21"/>
        </w:rPr>
        <w:t xml:space="preserve">（备注：1、供应商如不提供此声明函，价格将不做相应扣除。2、中标供应商为残疾人福利单位的，此声明函将随中标结果同时公告，接受社会监督）</w:t>
      </w:r>
      <w:r/>
    </w:p>
    <w:p>
      <w:pPr>
        <w:ind w:firstLine="444"/>
        <w:spacing w:line="480" w:lineRule="auto"/>
        <w:rPr>
          <w:rFonts w:ascii="宋体" w:hAnsi="宋体" w:cs="宋体"/>
          <w:color w:val="000000"/>
          <w:spacing w:val="6"/>
          <w:szCs w:val="21"/>
        </w:rPr>
      </w:pPr>
      <w:r>
        <w:rPr>
          <w:rFonts w:ascii="宋体" w:hAnsi="宋体" w:cs="宋体"/>
          <w:color w:val="000000"/>
          <w:spacing w:val="6"/>
          <w:szCs w:val="21"/>
        </w:rPr>
      </w:r>
      <w:r/>
    </w:p>
    <w:p>
      <w:pPr>
        <w:ind w:right="1560" w:firstLine="444"/>
        <w:jc w:val="center"/>
        <w:spacing w:line="480" w:lineRule="auto"/>
        <w:tabs>
          <w:tab w:val="left" w:pos="4860" w:leader="none"/>
        </w:tabs>
        <w:rPr>
          <w:rFonts w:ascii="宋体" w:hAnsi="宋体" w:cs="宋体"/>
          <w:color w:val="000000"/>
          <w:szCs w:val="21"/>
        </w:rPr>
      </w:pPr>
      <w:r>
        <w:rPr>
          <w:rFonts w:hint="eastAsia" w:ascii="宋体" w:hAnsi="宋体" w:cs="宋体"/>
          <w:color w:val="000000"/>
          <w:szCs w:val="21"/>
        </w:rPr>
        <w:t xml:space="preserve">               供应商全称（盖章）：</w:t>
      </w:r>
      <w:r/>
    </w:p>
    <w:p>
      <w:pPr>
        <w:ind w:right="1560" w:firstLine="420"/>
        <w:jc w:val="center"/>
        <w:spacing w:line="480" w:lineRule="auto"/>
        <w:tabs>
          <w:tab w:val="left" w:pos="4860" w:leader="none"/>
        </w:tabs>
        <w:rPr>
          <w:rFonts w:ascii="宋体" w:hAnsi="宋体" w:cs="宋体"/>
          <w:color w:val="000000"/>
          <w:szCs w:val="21"/>
        </w:rPr>
      </w:pPr>
      <w:r>
        <w:rPr>
          <w:rFonts w:hint="eastAsia" w:ascii="宋体" w:hAnsi="宋体" w:cs="宋体"/>
          <w:color w:val="000000"/>
          <w:szCs w:val="21"/>
        </w:rPr>
        <w:t xml:space="preserve">                              日  期：</w:t>
      </w:r>
      <w:r/>
    </w:p>
    <w:p>
      <w:pPr>
        <w:spacing w:line="480" w:lineRule="auto"/>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br w:type="page" w:clear="all"/>
      </w:r>
      <w:r/>
    </w:p>
    <w:p>
      <w:pPr>
        <w:jc w:val="center"/>
        <w:rPr>
          <w:rFonts w:ascii="宋体" w:hAnsi="宋体" w:cs="宋体"/>
          <w:b/>
          <w:bCs/>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关于符合本国产品标准的声明函（采购包号：     ）</w:t>
      </w:r>
      <w:r/>
    </w:p>
    <w:p>
      <w:pPr>
        <w:ind w:firstLine="420"/>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 </w:t>
      </w:r>
      <w:r/>
    </w:p>
    <w:p>
      <w:pPr>
        <w:pStyle w:val="914"/>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4824730</wp:posOffset>
                </wp:positionH>
                <wp:positionV relativeFrom="paragraph">
                  <wp:posOffset>391160</wp:posOffset>
                </wp:positionV>
                <wp:extent cx="816610" cy="103505"/>
                <wp:effectExtent l="635" t="4445" r="1905" b="6350"/>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379.9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1992630</wp:posOffset>
                </wp:positionH>
                <wp:positionV relativeFrom="paragraph">
                  <wp:posOffset>424180</wp:posOffset>
                </wp:positionV>
                <wp:extent cx="816610" cy="103505"/>
                <wp:effectExtent l="635" t="4445" r="1905" b="635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56.9pt;mso-position-horizontal:absolute;mso-position-vertical-relative:text;margin-top:33.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4128135</wp:posOffset>
                </wp:positionH>
                <wp:positionV relativeFrom="paragraph">
                  <wp:posOffset>107315</wp:posOffset>
                </wp:positionV>
                <wp:extent cx="816610" cy="103505"/>
                <wp:effectExtent l="635" t="4445" r="1905" b="635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25.1pt;mso-position-horizontal:absolute;mso-position-vertical-relative:text;margin-top:8.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-93980</wp:posOffset>
                </wp:positionH>
                <wp:positionV relativeFrom="paragraph">
                  <wp:posOffset>668655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7.4pt;mso-position-horizontal:absolute;mso-position-vertical-relative:text;margin-top:52.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1007110</wp:posOffset>
                </wp:positionH>
                <wp:positionV relativeFrom="paragraph">
                  <wp:posOffset>421640</wp:posOffset>
                </wp:positionV>
                <wp:extent cx="669290" cy="68580"/>
                <wp:effectExtent l="635" t="4445" r="15875" b="2222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669290" cy="685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79.3pt;mso-position-horizontal:absolute;mso-position-vertical-relative:text;margin-top:33.2pt;mso-position-vertical:absolute;width:52.7pt;height:5.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2836545</wp:posOffset>
                </wp:positionH>
                <wp:positionV relativeFrom="paragraph">
                  <wp:posOffset>424815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23.3pt;mso-position-horizontal:absolute;mso-position-vertical-relative:text;margin-top:33.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1.</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（产品名称1）</w:t>
      </w:r>
      <w:r>
        <w:rPr>
          <w:rStyle w:val="917"/>
          <w:rFonts w:hint="eastAsia" w:ascii="宋体" w:hAnsi="宋体" w:cs="宋体"/>
          <w:i w:val="0"/>
          <w:color w:val="000000" w:themeColor="text1"/>
          <w:sz w:val="21"/>
          <w:szCs w:val="21"/>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（厂名）</w:t>
      </w:r>
      <w:r>
        <w:rPr>
          <w:rStyle w:val="917"/>
          <w:rFonts w:hint="eastAsia" w:ascii="宋体" w:hAnsi="宋体" w:cs="宋体"/>
          <w:i w:val="0"/>
          <w:color w:val="000000" w:themeColor="text1"/>
          <w:sz w:val="21"/>
          <w:szCs w:val="21"/>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（产品名称1）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（规定比例）</w:t>
      </w:r>
      <w:r>
        <w:rPr>
          <w:rStyle w:val="917"/>
          <w:rFonts w:hint="eastAsia" w:ascii="宋体" w:hAnsi="宋体" w:cs="宋体"/>
          <w:i w:val="0"/>
          <w:color w:val="000000" w:themeColor="text1"/>
          <w:sz w:val="21"/>
          <w:szCs w:val="21"/>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（关键组件）</w:t>
      </w:r>
      <w:r>
        <w:rPr>
          <w:rStyle w:val="917"/>
          <w:rFonts w:hint="eastAsia" w:ascii="宋体" w:hAnsi="宋体" w:cs="宋体"/>
          <w:i w:val="0"/>
          <w:color w:val="000000" w:themeColor="text1"/>
          <w:sz w:val="21"/>
          <w:szCs w:val="21"/>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（关键工序）</w:t>
      </w:r>
      <w:r>
        <w:rPr>
          <w:rStyle w:val="917"/>
          <w:rFonts w:hint="eastAsia" w:ascii="宋体" w:hAnsi="宋体" w:cs="宋体"/>
          <w:i w:val="0"/>
          <w:color w:val="000000" w:themeColor="text1"/>
          <w:sz w:val="21"/>
          <w:szCs w:val="21"/>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914"/>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4734560</wp:posOffset>
                </wp:positionH>
                <wp:positionV relativeFrom="paragraph">
                  <wp:posOffset>372745</wp:posOffset>
                </wp:positionV>
                <wp:extent cx="849630" cy="120015"/>
                <wp:effectExtent l="635" t="4445" r="6985" b="889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72.8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2816225</wp:posOffset>
                </wp:positionH>
                <wp:positionV relativeFrom="paragraph">
                  <wp:posOffset>406400</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221.8pt;mso-position-horizontal:absolute;mso-position-vertical-relative:text;margin-top:32.0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1880235</wp:posOffset>
                </wp:positionH>
                <wp:positionV relativeFrom="paragraph">
                  <wp:posOffset>367030</wp:posOffset>
                </wp:positionV>
                <wp:extent cx="843915" cy="125730"/>
                <wp:effectExtent l="635" t="4445" r="12700" b="2222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48.0pt;mso-position-horizontal:absolute;mso-position-vertical-relative:text;margin-top:2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3983355</wp:posOffset>
                </wp:positionH>
                <wp:positionV relativeFrom="paragraph">
                  <wp:posOffset>120650</wp:posOffset>
                </wp:positionV>
                <wp:extent cx="816610" cy="103505"/>
                <wp:effectExtent l="635" t="4445" r="1905" b="635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13.6pt;mso-position-horizontal:absolute;mso-position-vertical-relative:text;margin-top:9.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487045</wp:posOffset>
                </wp:positionH>
                <wp:positionV relativeFrom="paragraph">
                  <wp:posOffset>356235</wp:posOffset>
                </wp:positionV>
                <wp:extent cx="861060" cy="111760"/>
                <wp:effectExtent l="635" t="4445" r="14604" b="1714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61060" cy="1117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38.4pt;mso-position-horizontal:absolute;mso-position-vertical-relative:text;margin-top:28.0pt;mso-position-vertical:absolute;width:67.8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000000" w:themeColor="text1"/>
          <w:sz w:val="21"/>
          <w:szCs w:val="21"/>
          <w:shd w:val="clear" w:color="auto" w:fill="ffffff"/>
          <w14:textFill>
            <w14:solidFill>
              <w14:schemeClr w14:val="tx1"/>
            </w14:solidFill>
          </w14:textFill>
        </w:rPr>
        <w:t xml:space="preserve">2.</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（规定比例）</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（关键组件）</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Style w:val="917"/>
          <w:rFonts w:hint="eastAsia" w:ascii="宋体" w:hAnsi="宋体" w:cs="宋体"/>
          <w:i w:val="0"/>
          <w:color w:val="000000" w:themeColor="text1"/>
          <w:sz w:val="21"/>
          <w:szCs w:val="21"/>
          <w:u w:val="single"/>
          <w:shd w:val="clear" w:color="auto" w:fill="ffffff"/>
          <w14:textFill>
            <w14:solidFill>
              <w14:schemeClr w14:val="tx1"/>
            </w14:solidFill>
          </w14:textFill>
        </w:rPr>
        <w:t xml:space="preserve">（关键工序）</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914"/>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w:t>
      </w:r>
      <w:r/>
    </w:p>
    <w:p>
      <w:pPr>
        <w:pStyle w:val="914"/>
        <w:ind w:firstLine="420"/>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14"/>
        <w:spacing w:before="30" w:after="30"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p>
      <w:pPr>
        <w:pStyle w:val="914"/>
        <w:ind w:right="480" w:firstLine="4767"/>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公司（单位）名称（盖章）：　        </w:t>
      </w:r>
      <w:r/>
    </w:p>
    <w:p>
      <w:pPr>
        <w:pStyle w:val="914"/>
        <w:jc w:val="center"/>
        <w:spacing w:before="30" w:after="3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日期：　   年　  月　  日         </w:t>
      </w:r>
      <w:r/>
    </w:p>
    <w:p>
      <w:pPr>
        <w:pStyle w:val="914"/>
        <w:spacing w:before="30" w:after="30" w:line="0" w:lineRule="atLeast"/>
        <w:rPr>
          <w:rFonts w:ascii="宋体" w:hAnsi="宋体" w:cs="宋体"/>
          <w:color w:val="000000" w:themeColor="text1"/>
          <w:sz w:val="21"/>
          <w:szCs w:val="21"/>
          <w:shd w:val="clear" w:color="auto" w:fill="ffffff"/>
          <w14:textFill>
            <w14:solidFill>
              <w14:schemeClr w14:val="tx1"/>
            </w14:solidFill>
          </w14:textFill>
        </w:rPr>
      </w:pPr>
      <w:r>
        <w:rPr>
          <w:rFonts w:ascii="宋体" w:hAnsi="宋体" w:cs="宋体"/>
          <w:color w:val="000000" w:themeColor="text1"/>
          <w:sz w:val="21"/>
          <w:szCs w:val="21"/>
          <w:shd w:val="clear" w:color="auto" w:fill="ffffff"/>
          <w14:textFill>
            <w14:solidFill>
              <w14:schemeClr w14:val="tx1"/>
            </w14:solidFill>
          </w14:textFill>
        </w:rPr>
      </w:r>
      <w:r/>
    </w:p>
    <w:p>
      <w:pPr>
        <w:pStyle w:val="914"/>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14"/>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14"/>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14"/>
        <w:ind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14"/>
        <w:ind w:firstLine="420"/>
        <w:spacing w:line="360" w:lineRule="auto"/>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ind w:firstLine="420"/>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shd w:val="clear" w:color="auto" w:fill="ffffff"/>
          <w14:textFill>
            <w14:solidFill>
              <w14:schemeClr w14:val="tx1"/>
            </w14:solidFill>
          </w14:textFill>
        </w:rPr>
        <w:t xml:space="preserve">6.用斜线划除的地方无需填写。</w:t>
      </w:r>
      <w:r/>
    </w:p>
    <w:p>
      <w:pPr>
        <w:ind w:firstLine="420"/>
        <w:spacing w:line="360" w:lineRule="auto"/>
        <w:rPr>
          <w:rFonts w:ascii="宋体" w:hAnsi="宋体" w:cs="宋体"/>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14:textFill>
            <w14:solidFill>
              <w14:schemeClr w14:val="tx1"/>
            </w14:solidFill>
          </w14:textFill>
        </w:rPr>
        <w:t xml:space="preserve">7.如word斜线错位，请以下方图片所示为准。</w:t>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spacing w:before="240" w:after="240" w:line="276"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14:textFill>
            <w14:solidFill>
              <w14:schemeClr w14:val="tx1"/>
            </w14:solidFill>
          </w14:textFill>
        </w:rPr>
      </w:r>
      <w:r/>
    </w:p>
    <w:p>
      <w:pPr>
        <w:jc w:val="center"/>
        <w:spacing w:line="480" w:lineRule="auto"/>
        <w:rPr>
          <w:rFonts w:ascii="宋体" w:hAnsi="宋体" w:cs="宋体"/>
          <w:b/>
          <w:color w:val="000000"/>
          <w:sz w:val="32"/>
          <w:szCs w:val="32"/>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267325" cy="5734050"/>
                <wp:effectExtent l="0" t="0" r="9525" b="0"/>
                <wp:docPr id="1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2"/>
                        <pic:cNvPicPr>
                          <a:picLocks noChangeAspect="1"/>
                        </pic:cNvPicPr>
                        <pic:nvPr/>
                      </pic:nvPicPr>
                      <pic:blipFill>
                        <a:blip r:embed="rId14"/>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451.5pt;mso-wrap-distance-left:0.0pt;mso-wrap-distance-top:0.0pt;mso-wrap-distance-right:0.0pt;mso-wrap-distance-bottom:0.0pt;" stroked="false">
                <v:path textboxrect="0,0,0,0"/>
                <v:imagedata r:id="rId14" o:title=""/>
              </v:shape>
            </w:pict>
          </mc:Fallback>
        </mc:AlternateContent>
      </w:r>
      <w:r/>
    </w:p>
    <w:p>
      <w:pPr>
        <w:spacing w:line="480" w:lineRule="auto"/>
        <w:rPr>
          <w:rFonts w:ascii="宋体" w:hAnsi="宋体" w:cs="宋体"/>
          <w:b/>
          <w:color w:val="000000"/>
          <w:sz w:val="32"/>
          <w:szCs w:val="32"/>
        </w:rPr>
      </w:pPr>
      <w:r>
        <w:rPr>
          <w:rFonts w:ascii="宋体" w:hAnsi="宋体" w:cs="宋体"/>
          <w:b/>
          <w:color w:val="000000"/>
          <w:sz w:val="32"/>
          <w:szCs w:val="32"/>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jc w:val="center"/>
        <w:spacing w:line="480" w:lineRule="auto"/>
        <w:rPr>
          <w:rFonts w:ascii="宋体" w:hAnsi="宋体" w:cs="宋体"/>
          <w:b/>
          <w:color w:val="000000"/>
          <w:szCs w:val="21"/>
        </w:rPr>
      </w:pPr>
      <w:r>
        <w:rPr>
          <w:rFonts w:ascii="宋体" w:hAnsi="宋体" w:cs="宋体"/>
          <w:b/>
          <w:color w:val="000000"/>
          <w:szCs w:val="21"/>
        </w:rPr>
      </w:r>
      <w:r/>
    </w:p>
    <w:p>
      <w:pPr>
        <w:spacing w:line="480" w:lineRule="auto"/>
        <w:rPr>
          <w:rFonts w:ascii="宋体" w:hAnsi="宋体" w:cs="宋体"/>
          <w:b/>
          <w:bCs/>
          <w:color w:val="000000"/>
        </w:rPr>
      </w:pPr>
      <w:r>
        <w:rPr>
          <w:rFonts w:ascii="宋体" w:hAnsi="宋体" w:cs="宋体"/>
          <w:b/>
          <w:bCs/>
          <w:color w:val="000000"/>
        </w:rPr>
      </w:r>
      <w:r/>
    </w:p>
    <w:p>
      <w:pPr>
        <w:jc w:val="center"/>
        <w:rPr>
          <w:rFonts w:hint="default" w:ascii="宋体" w:hAnsi="宋体" w:eastAsia="宋体" w:cs="宋体"/>
          <w:b/>
          <w:bCs/>
          <w:sz w:val="32"/>
          <w:szCs w:val="32"/>
          <w:lang w:val="en-US" w:eastAsia="zh-CN"/>
        </w:rPr>
      </w:pPr>
      <w:r>
        <w:rPr>
          <w:rFonts w:hint="eastAsia" w:ascii="宋体" w:hAnsi="宋体" w:cs="宋体"/>
          <w:b/>
          <w:sz w:val="32"/>
          <w:szCs w:val="32"/>
        </w:rPr>
        <w:t xml:space="preserve">四、</w:t>
      </w:r>
      <w:r>
        <w:rPr>
          <w:rFonts w:hint="eastAsia" w:ascii="宋体" w:hAnsi="宋体" w:cs="宋体"/>
          <w:b/>
          <w:sz w:val="32"/>
          <w:szCs w:val="32"/>
          <w:lang w:val="en-US" w:eastAsia="zh-CN"/>
        </w:rPr>
        <w:t xml:space="preserve">报价表</w:t>
      </w:r>
      <w:r/>
    </w:p>
    <w:p>
      <w:pPr>
        <w:ind w:firstLine="480"/>
        <w:spacing w:line="360" w:lineRule="auto"/>
        <w:rPr>
          <w:rFonts w:ascii="宋体" w:hAnsi="宋体" w:cs="宋体"/>
          <w:szCs w:val="21"/>
        </w:rPr>
      </w:pPr>
      <w:r>
        <w:rPr>
          <w:rFonts w:hint="eastAsia" w:ascii="宋体" w:hAnsi="宋体" w:cs="宋体"/>
          <w:szCs w:val="21"/>
        </w:rPr>
        <w:t xml:space="preserve">项目名称：</w:t>
      </w:r>
      <w:r/>
    </w:p>
    <w:p>
      <w:pPr>
        <w:ind w:firstLine="480"/>
        <w:spacing w:line="360" w:lineRule="auto"/>
        <w:rPr>
          <w:rFonts w:ascii="宋体" w:hAnsi="宋体" w:cs="宋体"/>
          <w:szCs w:val="21"/>
        </w:rPr>
      </w:pPr>
      <w:r>
        <w:rPr>
          <w:rFonts w:hint="eastAsia" w:ascii="宋体" w:hAnsi="宋体" w:cs="宋体"/>
          <w:szCs w:val="21"/>
        </w:rPr>
        <w:t xml:space="preserve">项目编号：</w:t>
      </w:r>
      <w:r/>
    </w:p>
    <w:p>
      <w:pPr>
        <w:ind w:firstLine="480"/>
        <w:spacing w:line="360" w:lineRule="auto"/>
        <w:rPr>
          <w:rFonts w:ascii="宋体" w:hAnsi="宋体" w:cs="宋体"/>
          <w:szCs w:val="21"/>
        </w:rPr>
      </w:pPr>
      <w:r>
        <w:rPr>
          <w:rFonts w:hint="eastAsia" w:ascii="宋体" w:hAnsi="宋体" w:cs="宋体"/>
          <w:szCs w:val="21"/>
        </w:rPr>
        <w:t xml:space="preserve">分包号(如有)： </w:t>
      </w:r>
      <w:r/>
    </w:p>
    <w:p>
      <w:pPr>
        <w:ind w:firstLine="480"/>
        <w:rPr>
          <w:rFonts w:ascii="宋体" w:hAnsi="宋体" w:cs="宋体"/>
          <w:szCs w:val="21"/>
        </w:rPr>
      </w:pPr>
      <w:r>
        <w:rPr>
          <w:rFonts w:ascii="宋体" w:hAnsi="宋体" w:cs="宋体"/>
          <w:szCs w:val="21"/>
        </w:rPr>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jc w:val="center"/>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903"/>
              <w:spacing w:line="300" w:lineRule="auto"/>
              <w:rPr>
                <w:rFonts w:ascii="宋体" w:hAnsi="宋体" w:eastAsia="宋体" w:cs="宋体"/>
                <w:sz w:val="21"/>
                <w:szCs w:val="21"/>
              </w:rPr>
            </w:pPr>
            <w:r>
              <w:rPr>
                <w:rFonts w:hint="eastAsia" w:ascii="宋体" w:hAnsi="宋体" w:eastAsia="宋体" w:cs="宋体"/>
                <w:sz w:val="21"/>
                <w:szCs w:val="21"/>
              </w:rPr>
              <w:t xml:space="preserve">  投标货物名称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jc w:val="center"/>
              <w:rPr>
                <w:rFonts w:ascii="宋体" w:hAnsi="宋体" w:cs="宋体"/>
                <w:szCs w:val="21"/>
              </w:rPr>
            </w:pPr>
            <w:r>
              <w:rPr>
                <w:rFonts w:hint="eastAsia" w:ascii="宋体" w:hAnsi="宋体" w:cs="宋体"/>
                <w:szCs w:val="21"/>
              </w:rPr>
              <w:t xml:space="preserve">投标单价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tcPr>
          <w:p>
            <w:pPr>
              <w:pStyle w:val="903"/>
              <w:spacing w:line="30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tcPr>
          <w:p>
            <w:pPr>
              <w:pStyle w:val="924"/>
              <w:ind w:firstLine="0"/>
              <w:spacing w:before="0" w:after="0" w:line="500" w:lineRule="exact"/>
              <w:rPr>
                <w:rFonts w:ascii="宋体" w:hAnsi="宋体" w:cs="宋体"/>
                <w:sz w:val="21"/>
                <w:szCs w:val="21"/>
              </w:rPr>
            </w:pPr>
            <w:r>
              <w:rPr>
                <w:rFonts w:hint="eastAsia" w:ascii="宋体" w:hAnsi="宋体" w:cs="宋体"/>
                <w:sz w:val="21"/>
                <w:szCs w:val="21"/>
              </w:rPr>
              <w:t xml:space="preserve">小写：              元/吨 （ 固定总价/实际采购数量）</w:t>
            </w:r>
            <w:r/>
          </w:p>
        </w:tc>
      </w:tr>
    </w:tbl>
    <w:p>
      <w:pPr>
        <w:rPr>
          <w:rFonts w:ascii="宋体" w:hAnsi="宋体" w:cs="宋体"/>
          <w:sz w:val="32"/>
          <w:szCs w:val="32"/>
        </w:rPr>
      </w:pPr>
      <w:r>
        <w:rPr>
          <w:rFonts w:ascii="宋体" w:hAnsi="宋体" w:cs="宋体"/>
          <w:sz w:val="32"/>
          <w:szCs w:val="32"/>
        </w:rPr>
      </w:r>
      <w:r/>
    </w:p>
    <w:p>
      <w:pPr>
        <w:pStyle w:val="922"/>
        <w:rPr>
          <w:rFonts w:ascii="宋体" w:hAnsi="宋体" w:cs="宋体"/>
          <w:sz w:val="21"/>
          <w:szCs w:val="15"/>
        </w:rPr>
      </w:pPr>
      <w:r/>
      <w:bookmarkStart w:id="80" w:name="_Toc18987"/>
      <w:r>
        <w:rPr>
          <w:rFonts w:hint="eastAsia" w:ascii="宋体" w:hAnsi="宋体" w:cs="宋体"/>
          <w:color w:val="000000"/>
          <w:sz w:val="21"/>
          <w:szCs w:val="21"/>
        </w:rPr>
        <w:t xml:space="preserve">注：</w:t>
      </w:r>
      <w:bookmarkEnd w:id="80"/>
      <w:r>
        <w:rPr>
          <w:rFonts w:hint="eastAsia" w:ascii="宋体" w:hAnsi="宋体" w:cs="宋体"/>
          <w:color w:val="000000"/>
          <w:sz w:val="21"/>
          <w:szCs w:val="21"/>
        </w:rPr>
        <w:t xml:space="preserve">本次采购为全额采购，按单价报价，固定总价：采购包1：149.00万元；采购包2：103.00万元；采购包3：103.00万元，供货数量根据成交单价来确定。</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r/>
    </w:p>
    <w:p>
      <w:pPr>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908"/>
        <w:rPr>
          <w:rFonts w:ascii="宋体" w:hAnsi="宋体" w:cs="宋体"/>
        </w:rPr>
      </w:pPr>
      <w:r>
        <w:rPr>
          <w:rFonts w:ascii="宋体" w:hAnsi="宋体" w:cs="宋体"/>
        </w:rPr>
      </w:r>
      <w:r/>
    </w:p>
    <w:p>
      <w:pPr>
        <w:rPr>
          <w:rFonts w:ascii="宋体" w:hAnsi="宋体" w:cs="宋体"/>
          <w:b/>
          <w:bCs/>
          <w:color w:val="000000"/>
          <w:sz w:val="32"/>
          <w:szCs w:val="32"/>
        </w:rPr>
      </w:pPr>
      <w:r>
        <w:rPr>
          <w:rFonts w:ascii="宋体" w:hAnsi="宋体" w:cs="宋体"/>
          <w:b/>
          <w:bCs/>
          <w:color w:val="000000"/>
          <w:sz w:val="32"/>
          <w:szCs w:val="32"/>
        </w:rPr>
      </w:r>
      <w:r/>
    </w:p>
    <w:p>
      <w:pPr>
        <w:jc w:val="left"/>
        <w:widowControl/>
        <w:rPr>
          <w:rFonts w:ascii="宋体" w:hAnsi="宋体" w:cs="宋体"/>
          <w:b/>
          <w:bCs/>
          <w:sz w:val="32"/>
          <w:szCs w:val="32"/>
        </w:rPr>
      </w:pPr>
      <w:r>
        <w:rPr>
          <w:rFonts w:hint="eastAsia" w:ascii="宋体" w:hAnsi="宋体" w:cs="宋体"/>
          <w:b/>
          <w:bCs/>
          <w:sz w:val="32"/>
          <w:szCs w:val="32"/>
        </w:rPr>
        <w:br w:type="page" w:clear="all"/>
      </w:r>
      <w:r/>
    </w:p>
    <w:p>
      <w:pPr>
        <w:jc w:val="center"/>
        <w:spacing w:line="480" w:lineRule="auto"/>
        <w:rPr>
          <w:rFonts w:ascii="宋体" w:hAnsi="宋体" w:cs="宋体"/>
          <w:b/>
          <w:bCs/>
          <w:color w:val="000000"/>
          <w:sz w:val="32"/>
          <w:szCs w:val="32"/>
        </w:rPr>
      </w:pPr>
      <w:r>
        <w:rPr>
          <w:rFonts w:hint="eastAsia" w:ascii="宋体" w:hAnsi="宋体" w:cs="宋体"/>
          <w:b/>
          <w:bCs/>
          <w:color w:val="000000"/>
          <w:sz w:val="32"/>
          <w:szCs w:val="32"/>
        </w:rPr>
        <w:t xml:space="preserve">五、投标配置与分项报价表</w:t>
      </w:r>
      <w:r/>
    </w:p>
    <w:p>
      <w:pPr>
        <w:ind w:firstLine="420"/>
        <w:spacing w:line="48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供应商名称（公章）：                                     </w:t>
      </w:r>
      <w:r/>
    </w:p>
    <w:p>
      <w:pPr>
        <w:ind w:firstLine="420"/>
        <w:spacing w:line="360" w:lineRule="auto"/>
        <w:rPr>
          <w:rFonts w:ascii="宋体" w:hAnsi="宋体" w:cs="宋体"/>
        </w:rPr>
      </w:pPr>
      <w:r>
        <w:rPr>
          <w:rFonts w:hint="eastAsia" w:ascii="宋体" w:hAnsi="宋体" w:cs="宋体"/>
          <w:szCs w:val="21"/>
        </w:rPr>
        <w:t xml:space="preserve">项目编号：</w:t>
      </w:r>
      <w:r/>
    </w:p>
    <w:p>
      <w:pPr>
        <w:pStyle w:val="925"/>
        <w:ind w:firstLine="420"/>
        <w:spacing w:before="0" w:after="0" w:line="360" w:lineRule="auto"/>
        <w:rPr>
          <w:rFonts w:ascii="宋体" w:hAnsi="宋体" w:cs="宋体"/>
        </w:rPr>
      </w:pPr>
      <w:r>
        <w:rPr>
          <w:rFonts w:hint="eastAsia" w:ascii="宋体" w:hAnsi="宋体" w:cs="宋体"/>
        </w:rPr>
        <w:t xml:space="preserve">分包号：（如有）</w:t>
      </w:r>
      <w:r/>
    </w:p>
    <w:p>
      <w:pPr>
        <w:jc w:val="left"/>
        <w:widowControl/>
        <w:rPr>
          <w:rFonts w:ascii="宋体" w:hAnsi="宋体" w:cs="宋体"/>
          <w:b/>
          <w:bCs/>
          <w:color w:val="000000"/>
        </w:rPr>
      </w:pPr>
      <w:r>
        <w:rPr>
          <w:rFonts w:ascii="宋体" w:hAnsi="宋体" w:cs="宋体"/>
          <w:b/>
          <w:bCs/>
          <w:color w:val="000000"/>
        </w:rPr>
      </w:r>
      <w:r/>
    </w:p>
    <w:tbl>
      <w:tblPr>
        <w:tblStyle w:val="902"/>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456"/>
        <w:gridCol w:w="938"/>
        <w:gridCol w:w="1412"/>
        <w:gridCol w:w="813"/>
        <w:gridCol w:w="1095"/>
        <w:gridCol w:w="888"/>
        <w:gridCol w:w="1195"/>
        <w:gridCol w:w="966"/>
      </w:tblGrid>
      <w:tr>
        <w:trPr>
          <w:cantSplit/>
          <w:jc w:val="center"/>
          <w:trHeight w:val="544"/>
        </w:trPr>
        <w:tc>
          <w:tcPr>
            <w:tcW w:w="500" w:type="dxa"/>
            <w:textDirection w:val="lrTb"/>
            <w:noWrap w:val="false"/>
          </w:tcPr>
          <w:p>
            <w:pPr>
              <w:jc w:val="center"/>
              <w:spacing w:line="0" w:lineRule="atLeast"/>
              <w:rPr>
                <w:rFonts w:ascii="宋体" w:hAnsi="宋体"/>
              </w:rPr>
            </w:pPr>
            <w:r>
              <w:rPr>
                <w:rFonts w:hint="eastAsia" w:ascii="宋体" w:hAnsi="宋体"/>
              </w:rPr>
              <w:t xml:space="preserve">序号</w:t>
            </w:r>
            <w:r/>
          </w:p>
        </w:tc>
        <w:tc>
          <w:tcPr>
            <w:shd w:val="clear" w:color="auto" w:fill="auto"/>
            <w:tcW w:w="1456" w:type="dxa"/>
            <w:vAlign w:val="center"/>
            <w:textDirection w:val="lrTb"/>
            <w:noWrap w:val="false"/>
          </w:tcPr>
          <w:p>
            <w:pPr>
              <w:jc w:val="center"/>
              <w:spacing w:line="0" w:lineRule="atLeast"/>
              <w:rPr>
                <w:rFonts w:ascii="宋体" w:hAnsi="宋体"/>
              </w:rPr>
            </w:pPr>
            <w:r>
              <w:rPr>
                <w:rFonts w:hint="eastAsia" w:ascii="宋体" w:hAnsi="宋体" w:cs="宋体"/>
                <w:color w:val="000000" w:themeColor="text1"/>
                <w14:textFill>
                  <w14:solidFill>
                    <w14:schemeClr w14:val="tx1"/>
                  </w14:solidFill>
                </w14:textFill>
              </w:rPr>
              <w:t xml:space="preserve">产品名称、剂型及规格</w:t>
            </w:r>
            <w:r/>
          </w:p>
        </w:tc>
        <w:tc>
          <w:tcPr>
            <w:shd w:val="clear" w:color="auto" w:fill="auto"/>
            <w:tcW w:w="938" w:type="dxa"/>
            <w:vAlign w:val="center"/>
            <w:textDirection w:val="lrTb"/>
            <w:noWrap w:val="false"/>
          </w:tcPr>
          <w:p>
            <w:pPr>
              <w:jc w:val="center"/>
              <w:spacing w:line="0" w:lineRule="atLeast"/>
              <w:rPr>
                <w:rFonts w:ascii="宋体" w:hAnsi="宋体"/>
              </w:rPr>
            </w:pPr>
            <w:r>
              <w:rPr>
                <w:rFonts w:hint="eastAsia" w:ascii="宋体" w:hAnsi="宋体"/>
              </w:rPr>
              <w:t xml:space="preserve">品牌</w:t>
            </w:r>
            <w:r/>
          </w:p>
        </w:tc>
        <w:tc>
          <w:tcPr>
            <w:shd w:val="clear" w:color="auto" w:fill="auto"/>
            <w:tcW w:w="1412" w:type="dxa"/>
            <w:vAlign w:val="center"/>
            <w:textDirection w:val="lrTb"/>
            <w:noWrap w:val="false"/>
          </w:tcPr>
          <w:p>
            <w:pPr>
              <w:jc w:val="center"/>
              <w:spacing w:line="0" w:lineRule="atLeast"/>
              <w:rPr>
                <w:rFonts w:ascii="宋体" w:hAnsi="宋体"/>
              </w:rPr>
            </w:pPr>
            <w:r>
              <w:rPr>
                <w:rFonts w:hint="eastAsia" w:ascii="宋体" w:hAnsi="宋体"/>
              </w:rPr>
              <w:t xml:space="preserve">制造商名称</w:t>
            </w:r>
            <w:r/>
          </w:p>
        </w:tc>
        <w:tc>
          <w:tcPr>
            <w:shd w:val="clear" w:color="auto" w:fill="auto"/>
            <w:tcW w:w="813" w:type="dxa"/>
            <w:vAlign w:val="center"/>
            <w:textDirection w:val="lrTb"/>
            <w:noWrap w:val="false"/>
          </w:tcPr>
          <w:p>
            <w:pPr>
              <w:jc w:val="center"/>
              <w:spacing w:line="0" w:lineRule="atLeast"/>
              <w:rPr>
                <w:rFonts w:ascii="宋体" w:hAnsi="宋体"/>
              </w:rPr>
            </w:pPr>
            <w:r>
              <w:rPr>
                <w:rFonts w:hint="eastAsia" w:ascii="宋体" w:hAnsi="宋体"/>
              </w:rPr>
              <w:t xml:space="preserve">产地</w:t>
            </w:r>
            <w:r/>
          </w:p>
        </w:tc>
        <w:tc>
          <w:tcPr>
            <w:shd w:val="clear" w:color="auto" w:fill="auto"/>
            <w:tcW w:w="1095" w:type="dxa"/>
            <w:vAlign w:val="center"/>
            <w:textDirection w:val="lrTb"/>
            <w:noWrap w:val="false"/>
          </w:tcPr>
          <w:p>
            <w:pPr>
              <w:jc w:val="center"/>
              <w:spacing w:line="0" w:lineRule="atLeast"/>
              <w:rPr>
                <w:rFonts w:ascii="宋体" w:hAnsi="宋体"/>
              </w:rPr>
            </w:pPr>
            <w:r>
              <w:rPr>
                <w:rFonts w:hint="eastAsia" w:ascii="宋体" w:hAnsi="宋体"/>
              </w:rPr>
              <w:t xml:space="preserve">交付期</w:t>
            </w:r>
            <w:r/>
          </w:p>
        </w:tc>
        <w:tc>
          <w:tcPr>
            <w:shd w:val="clear" w:color="auto" w:fill="auto"/>
            <w:tcW w:w="888" w:type="dxa"/>
            <w:vAlign w:val="center"/>
            <w:textDirection w:val="lrTb"/>
            <w:noWrap w:val="false"/>
          </w:tcPr>
          <w:p>
            <w:pPr>
              <w:jc w:val="center"/>
              <w:spacing w:line="0" w:lineRule="atLeast"/>
              <w:rPr>
                <w:rFonts w:ascii="宋体" w:hAnsi="宋体"/>
              </w:rPr>
            </w:pPr>
            <w:r>
              <w:rPr>
                <w:rFonts w:hint="eastAsia" w:ascii="宋体" w:hAnsi="宋体"/>
              </w:rPr>
              <w:t xml:space="preserve">数量</w:t>
            </w:r>
            <w:r/>
          </w:p>
        </w:tc>
        <w:tc>
          <w:tcPr>
            <w:shd w:val="clear" w:color="auto" w:fill="auto"/>
            <w:tcW w:w="1195" w:type="dxa"/>
            <w:vAlign w:val="center"/>
            <w:textDirection w:val="lrTb"/>
            <w:noWrap w:val="false"/>
          </w:tcPr>
          <w:p>
            <w:pPr>
              <w:jc w:val="center"/>
              <w:spacing w:line="0" w:lineRule="atLeast"/>
              <w:rPr>
                <w:rFonts w:ascii="宋体" w:hAnsi="宋体"/>
              </w:rPr>
            </w:pPr>
            <w:r>
              <w:rPr>
                <w:rFonts w:hint="eastAsia" w:ascii="宋体" w:hAnsi="宋体"/>
              </w:rPr>
              <w:t xml:space="preserve">分项单价（元/吨）</w:t>
            </w:r>
            <w:r/>
          </w:p>
        </w:tc>
        <w:tc>
          <w:tcPr>
            <w:shd w:val="clear" w:color="auto" w:fill="auto"/>
            <w:tcW w:w="966" w:type="dxa"/>
            <w:vAlign w:val="center"/>
            <w:textDirection w:val="lrTb"/>
            <w:noWrap w:val="false"/>
          </w:tcPr>
          <w:p>
            <w:pPr>
              <w:jc w:val="center"/>
              <w:spacing w:line="0" w:lineRule="atLeast"/>
              <w:rPr>
                <w:rFonts w:ascii="宋体" w:hAnsi="宋体"/>
              </w:rPr>
            </w:pPr>
            <w:r>
              <w:rPr>
                <w:rFonts w:hint="eastAsia" w:ascii="宋体" w:hAnsi="宋体"/>
              </w:rPr>
              <w:t xml:space="preserve">分项总价</w:t>
            </w:r>
            <w:r>
              <w:rPr>
                <w:rFonts w:hint="eastAsia" w:ascii="宋体" w:hAnsi="宋体" w:cs="宋体"/>
                <w:szCs w:val="21"/>
              </w:rPr>
              <w:t xml:space="preserve">（元）</w:t>
            </w:r>
            <w:r/>
          </w:p>
        </w:tc>
      </w:tr>
      <w:tr>
        <w:trPr>
          <w:cantSplit/>
          <w:jc w:val="center"/>
          <w:trHeight w:val="632"/>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1</w:t>
            </w:r>
            <w:r/>
          </w:p>
        </w:tc>
        <w:tc>
          <w:tcPr>
            <w:tcW w:w="1456"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1412" w:type="dxa"/>
            <w:vAlign w:val="center"/>
            <w:textDirection w:val="lrTb"/>
            <w:noWrap w:val="false"/>
          </w:tcPr>
          <w:p>
            <w:pPr>
              <w:jc w:val="center"/>
              <w:spacing w:line="0" w:lineRule="atLeast"/>
              <w:rPr>
                <w:rFonts w:ascii="宋体" w:hAnsi="宋体"/>
              </w:rPr>
            </w:pPr>
            <w:r>
              <w:rPr>
                <w:rFonts w:ascii="宋体" w:hAnsi="宋体"/>
              </w:rPr>
            </w:r>
            <w:r/>
          </w:p>
        </w:tc>
        <w:tc>
          <w:tcPr>
            <w:tcW w:w="813" w:type="dxa"/>
            <w:vAlign w:val="center"/>
            <w:textDirection w:val="lrTb"/>
            <w:noWrap w:val="false"/>
          </w:tcPr>
          <w:p>
            <w:pPr>
              <w:jc w:val="center"/>
              <w:spacing w:line="0" w:lineRule="atLeast"/>
              <w:rPr>
                <w:rFonts w:ascii="宋体" w:hAnsi="宋体"/>
              </w:rPr>
            </w:pPr>
            <w:r>
              <w:rPr>
                <w:rFonts w:ascii="宋体" w:hAnsi="宋体"/>
              </w:rPr>
            </w:r>
            <w:r/>
          </w:p>
        </w:tc>
        <w:tc>
          <w:tcPr>
            <w:tcW w:w="1095" w:type="dxa"/>
            <w:vAlign w:val="center"/>
            <w:textDirection w:val="lrTb"/>
            <w:noWrap w:val="false"/>
          </w:tcPr>
          <w:p>
            <w:pPr>
              <w:jc w:val="center"/>
              <w:spacing w:line="0" w:lineRule="atLeast"/>
              <w:rPr>
                <w:rFonts w:ascii="宋体" w:hAnsi="宋体"/>
              </w:rPr>
            </w:pPr>
            <w:r>
              <w:rPr>
                <w:rFonts w:ascii="宋体" w:hAnsi="宋体"/>
              </w:rPr>
            </w:r>
            <w:r/>
          </w:p>
        </w:tc>
        <w:tc>
          <w:tcPr>
            <w:tcW w:w="888" w:type="dxa"/>
            <w:vAlign w:val="center"/>
            <w:textDirection w:val="lrTb"/>
            <w:noWrap w:val="false"/>
          </w:tcPr>
          <w:p>
            <w:pPr>
              <w:jc w:val="center"/>
              <w:spacing w:line="0" w:lineRule="atLeast"/>
              <w:rPr>
                <w:rFonts w:ascii="宋体" w:hAnsi="宋体"/>
              </w:rPr>
            </w:pPr>
            <w:r>
              <w:rPr>
                <w:rFonts w:ascii="宋体" w:hAnsi="宋体"/>
              </w:rPr>
            </w:r>
            <w:r/>
          </w:p>
        </w:tc>
        <w:tc>
          <w:tcPr>
            <w:tcW w:w="1195"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jc w:val="center"/>
          <w:trHeight w:val="632"/>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2</w:t>
            </w:r>
            <w:r/>
          </w:p>
        </w:tc>
        <w:tc>
          <w:tcPr>
            <w:tcW w:w="1456"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1412" w:type="dxa"/>
            <w:vAlign w:val="center"/>
            <w:textDirection w:val="lrTb"/>
            <w:noWrap w:val="false"/>
          </w:tcPr>
          <w:p>
            <w:pPr>
              <w:jc w:val="center"/>
              <w:spacing w:line="0" w:lineRule="atLeast"/>
              <w:rPr>
                <w:rFonts w:ascii="宋体" w:hAnsi="宋体"/>
              </w:rPr>
            </w:pPr>
            <w:r>
              <w:rPr>
                <w:rFonts w:ascii="宋体" w:hAnsi="宋体"/>
              </w:rPr>
            </w:r>
            <w:r/>
          </w:p>
        </w:tc>
        <w:tc>
          <w:tcPr>
            <w:tcW w:w="813" w:type="dxa"/>
            <w:textDirection w:val="lrTb"/>
            <w:noWrap w:val="false"/>
          </w:tcPr>
          <w:p>
            <w:pPr>
              <w:jc w:val="center"/>
              <w:spacing w:line="0" w:lineRule="atLeast"/>
              <w:rPr>
                <w:rFonts w:ascii="宋体" w:hAnsi="宋体"/>
              </w:rPr>
            </w:pPr>
            <w:r>
              <w:rPr>
                <w:rFonts w:ascii="宋体" w:hAnsi="宋体"/>
              </w:rPr>
            </w:r>
            <w:r/>
          </w:p>
        </w:tc>
        <w:tc>
          <w:tcPr>
            <w:tcW w:w="1095" w:type="dxa"/>
            <w:vAlign w:val="center"/>
            <w:textDirection w:val="lrTb"/>
            <w:noWrap w:val="false"/>
          </w:tcPr>
          <w:p>
            <w:pPr>
              <w:jc w:val="center"/>
              <w:spacing w:line="0" w:lineRule="atLeast"/>
              <w:rPr>
                <w:rFonts w:ascii="宋体" w:hAnsi="宋体"/>
                <w:u w:val="single"/>
              </w:rPr>
            </w:pPr>
            <w:r>
              <w:rPr>
                <w:rFonts w:ascii="宋体" w:hAnsi="宋体"/>
                <w:u w:val="single"/>
              </w:rPr>
            </w:r>
            <w:r/>
          </w:p>
        </w:tc>
        <w:tc>
          <w:tcPr>
            <w:tcW w:w="888" w:type="dxa"/>
            <w:vAlign w:val="center"/>
            <w:textDirection w:val="lrTb"/>
            <w:noWrap w:val="false"/>
          </w:tcPr>
          <w:p>
            <w:pPr>
              <w:jc w:val="center"/>
              <w:spacing w:line="0" w:lineRule="atLeast"/>
              <w:rPr>
                <w:rFonts w:ascii="宋体" w:hAnsi="宋体"/>
              </w:rPr>
            </w:pPr>
            <w:r>
              <w:rPr>
                <w:rFonts w:ascii="宋体" w:hAnsi="宋体"/>
              </w:rPr>
            </w:r>
            <w:r/>
          </w:p>
        </w:tc>
        <w:tc>
          <w:tcPr>
            <w:tcW w:w="1195"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jc w:val="center"/>
          <w:trHeight w:val="632"/>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3</w:t>
            </w:r>
            <w:r/>
          </w:p>
        </w:tc>
        <w:tc>
          <w:tcPr>
            <w:tcW w:w="1456"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1412" w:type="dxa"/>
            <w:vAlign w:val="center"/>
            <w:textDirection w:val="lrTb"/>
            <w:noWrap w:val="false"/>
          </w:tcPr>
          <w:p>
            <w:pPr>
              <w:jc w:val="center"/>
              <w:spacing w:line="0" w:lineRule="atLeast"/>
              <w:rPr>
                <w:rFonts w:ascii="宋体" w:hAnsi="宋体"/>
              </w:rPr>
            </w:pPr>
            <w:r>
              <w:rPr>
                <w:rFonts w:ascii="宋体" w:hAnsi="宋体"/>
              </w:rPr>
            </w:r>
            <w:r/>
          </w:p>
        </w:tc>
        <w:tc>
          <w:tcPr>
            <w:tcW w:w="813" w:type="dxa"/>
            <w:textDirection w:val="lrTb"/>
            <w:noWrap w:val="false"/>
          </w:tcPr>
          <w:p>
            <w:pPr>
              <w:jc w:val="center"/>
              <w:spacing w:line="0" w:lineRule="atLeast"/>
              <w:rPr>
                <w:rFonts w:ascii="宋体" w:hAnsi="宋体"/>
              </w:rPr>
            </w:pPr>
            <w:r>
              <w:rPr>
                <w:rFonts w:ascii="宋体" w:hAnsi="宋体"/>
              </w:rPr>
            </w:r>
            <w:r/>
          </w:p>
        </w:tc>
        <w:tc>
          <w:tcPr>
            <w:tcW w:w="1095" w:type="dxa"/>
            <w:vAlign w:val="center"/>
            <w:textDirection w:val="lrTb"/>
            <w:noWrap w:val="false"/>
          </w:tcPr>
          <w:p>
            <w:pPr>
              <w:jc w:val="center"/>
              <w:spacing w:line="0" w:lineRule="atLeast"/>
              <w:rPr>
                <w:rFonts w:ascii="宋体" w:hAnsi="宋体"/>
              </w:rPr>
            </w:pPr>
            <w:r>
              <w:rPr>
                <w:rFonts w:ascii="宋体" w:hAnsi="宋体"/>
              </w:rPr>
            </w:r>
            <w:r/>
          </w:p>
        </w:tc>
        <w:tc>
          <w:tcPr>
            <w:tcW w:w="888" w:type="dxa"/>
            <w:vAlign w:val="center"/>
            <w:textDirection w:val="lrTb"/>
            <w:noWrap w:val="false"/>
          </w:tcPr>
          <w:p>
            <w:pPr>
              <w:jc w:val="center"/>
              <w:spacing w:line="0" w:lineRule="atLeast"/>
              <w:rPr>
                <w:rFonts w:ascii="宋体" w:hAnsi="宋体"/>
              </w:rPr>
            </w:pPr>
            <w:r>
              <w:rPr>
                <w:rFonts w:ascii="宋体" w:hAnsi="宋体"/>
              </w:rPr>
            </w:r>
            <w:r/>
          </w:p>
        </w:tc>
        <w:tc>
          <w:tcPr>
            <w:tcW w:w="1195"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jc w:val="center"/>
          <w:trHeight w:val="632"/>
        </w:trPr>
        <w:tc>
          <w:tcPr>
            <w:tcW w:w="500" w:type="dxa"/>
            <w:vAlign w:val="center"/>
            <w:textDirection w:val="lrTb"/>
            <w:noWrap w:val="false"/>
          </w:tcPr>
          <w:p>
            <w:pPr>
              <w:jc w:val="center"/>
              <w:spacing w:line="0" w:lineRule="atLeast"/>
              <w:rPr>
                <w:rFonts w:ascii="宋体" w:hAnsi="宋体"/>
              </w:rPr>
            </w:pPr>
            <w:r>
              <w:rPr>
                <w:rFonts w:hint="eastAsia" w:ascii="宋体" w:hAnsi="宋体"/>
              </w:rPr>
              <w:t xml:space="preserve">4</w:t>
            </w:r>
            <w:r/>
          </w:p>
        </w:tc>
        <w:tc>
          <w:tcPr>
            <w:tcW w:w="1456" w:type="dxa"/>
            <w:vAlign w:val="center"/>
            <w:textDirection w:val="lrTb"/>
            <w:noWrap w:val="false"/>
          </w:tcPr>
          <w:p>
            <w:pPr>
              <w:jc w:val="center"/>
              <w:spacing w:line="0" w:lineRule="atLeast"/>
              <w:rPr>
                <w:rFonts w:ascii="宋体" w:hAnsi="宋体"/>
              </w:rPr>
            </w:pPr>
            <w:r>
              <w:rPr>
                <w:rFonts w:ascii="宋体" w:hAnsi="宋体"/>
              </w:rPr>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1412" w:type="dxa"/>
            <w:vAlign w:val="center"/>
            <w:textDirection w:val="lrTb"/>
            <w:noWrap w:val="false"/>
          </w:tcPr>
          <w:p>
            <w:pPr>
              <w:jc w:val="center"/>
              <w:spacing w:line="0" w:lineRule="atLeast"/>
              <w:rPr>
                <w:rFonts w:ascii="宋体" w:hAnsi="宋体"/>
              </w:rPr>
            </w:pPr>
            <w:r>
              <w:rPr>
                <w:rFonts w:ascii="宋体" w:hAnsi="宋体"/>
              </w:rPr>
            </w:r>
            <w:r/>
          </w:p>
        </w:tc>
        <w:tc>
          <w:tcPr>
            <w:tcW w:w="813" w:type="dxa"/>
            <w:textDirection w:val="lrTb"/>
            <w:noWrap w:val="false"/>
          </w:tcPr>
          <w:p>
            <w:pPr>
              <w:jc w:val="center"/>
              <w:spacing w:line="0" w:lineRule="atLeast"/>
              <w:rPr>
                <w:rFonts w:ascii="宋体" w:hAnsi="宋体"/>
              </w:rPr>
            </w:pPr>
            <w:r>
              <w:rPr>
                <w:rFonts w:ascii="宋体" w:hAnsi="宋体"/>
              </w:rPr>
            </w:r>
            <w:r/>
          </w:p>
        </w:tc>
        <w:tc>
          <w:tcPr>
            <w:tcW w:w="1095" w:type="dxa"/>
            <w:vAlign w:val="center"/>
            <w:textDirection w:val="lrTb"/>
            <w:noWrap w:val="false"/>
          </w:tcPr>
          <w:p>
            <w:pPr>
              <w:jc w:val="center"/>
              <w:spacing w:line="0" w:lineRule="atLeast"/>
              <w:rPr>
                <w:rFonts w:ascii="宋体" w:hAnsi="宋体"/>
              </w:rPr>
            </w:pPr>
            <w:r>
              <w:rPr>
                <w:rFonts w:ascii="宋体" w:hAnsi="宋体"/>
              </w:rPr>
            </w:r>
            <w:r/>
          </w:p>
        </w:tc>
        <w:tc>
          <w:tcPr>
            <w:tcW w:w="888" w:type="dxa"/>
            <w:vAlign w:val="center"/>
            <w:textDirection w:val="lrTb"/>
            <w:noWrap w:val="false"/>
          </w:tcPr>
          <w:p>
            <w:pPr>
              <w:jc w:val="center"/>
              <w:spacing w:line="0" w:lineRule="atLeast"/>
              <w:rPr>
                <w:rFonts w:ascii="宋体" w:hAnsi="宋体"/>
              </w:rPr>
            </w:pPr>
            <w:r>
              <w:rPr>
                <w:rFonts w:ascii="宋体" w:hAnsi="宋体"/>
              </w:rPr>
            </w:r>
            <w:r/>
          </w:p>
        </w:tc>
        <w:tc>
          <w:tcPr>
            <w:tcW w:w="1195"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jc w:val="center"/>
          <w:trHeight w:val="632"/>
        </w:trPr>
        <w:tc>
          <w:tcPr>
            <w:tcW w:w="500" w:type="dxa"/>
            <w:vAlign w:val="center"/>
            <w:textDirection w:val="lrTb"/>
            <w:noWrap w:val="false"/>
          </w:tcPr>
          <w:p>
            <w:pPr>
              <w:jc w:val="center"/>
              <w:spacing w:line="0" w:lineRule="atLeast"/>
              <w:rPr>
                <w:rFonts w:ascii="宋体" w:hAnsi="宋体"/>
              </w:rPr>
            </w:pPr>
            <w:r>
              <w:rPr>
                <w:rFonts w:ascii="宋体" w:hAnsi="宋体"/>
              </w:rPr>
              <w:t xml:space="preserve">…</w:t>
            </w:r>
            <w:r/>
          </w:p>
        </w:tc>
        <w:tc>
          <w:tcPr>
            <w:tcW w:w="1456" w:type="dxa"/>
            <w:vAlign w:val="center"/>
            <w:textDirection w:val="lrTb"/>
            <w:noWrap w:val="false"/>
          </w:tcPr>
          <w:p>
            <w:pPr>
              <w:jc w:val="center"/>
              <w:spacing w:line="0" w:lineRule="atLeast"/>
              <w:rPr>
                <w:rFonts w:ascii="宋体" w:hAnsi="宋体"/>
              </w:rPr>
            </w:pPr>
            <w:r>
              <w:rPr>
                <w:rFonts w:ascii="宋体" w:hAnsi="宋体"/>
              </w:rPr>
              <w:t xml:space="preserve">……</w:t>
            </w:r>
            <w:r/>
          </w:p>
        </w:tc>
        <w:tc>
          <w:tcPr>
            <w:tcW w:w="938" w:type="dxa"/>
            <w:vAlign w:val="center"/>
            <w:textDirection w:val="lrTb"/>
            <w:noWrap w:val="false"/>
          </w:tcPr>
          <w:p>
            <w:pPr>
              <w:jc w:val="center"/>
              <w:spacing w:line="0" w:lineRule="atLeast"/>
              <w:rPr>
                <w:rFonts w:ascii="宋体" w:hAnsi="宋体"/>
              </w:rPr>
            </w:pPr>
            <w:r>
              <w:rPr>
                <w:rFonts w:ascii="宋体" w:hAnsi="宋体"/>
              </w:rPr>
            </w:r>
            <w:r/>
          </w:p>
        </w:tc>
        <w:tc>
          <w:tcPr>
            <w:tcW w:w="1412" w:type="dxa"/>
            <w:vAlign w:val="center"/>
            <w:textDirection w:val="lrTb"/>
            <w:noWrap w:val="false"/>
          </w:tcPr>
          <w:p>
            <w:pPr>
              <w:jc w:val="center"/>
              <w:spacing w:line="0" w:lineRule="atLeast"/>
              <w:rPr>
                <w:rFonts w:ascii="宋体" w:hAnsi="宋体"/>
              </w:rPr>
            </w:pPr>
            <w:r>
              <w:rPr>
                <w:rFonts w:ascii="宋体" w:hAnsi="宋体"/>
              </w:rPr>
            </w:r>
            <w:r/>
          </w:p>
        </w:tc>
        <w:tc>
          <w:tcPr>
            <w:tcW w:w="813" w:type="dxa"/>
            <w:textDirection w:val="lrTb"/>
            <w:noWrap w:val="false"/>
          </w:tcPr>
          <w:p>
            <w:pPr>
              <w:jc w:val="center"/>
              <w:spacing w:line="0" w:lineRule="atLeast"/>
              <w:rPr>
                <w:rFonts w:ascii="宋体" w:hAnsi="宋体"/>
              </w:rPr>
            </w:pPr>
            <w:r>
              <w:rPr>
                <w:rFonts w:ascii="宋体" w:hAnsi="宋体"/>
              </w:rPr>
            </w:r>
            <w:r/>
          </w:p>
        </w:tc>
        <w:tc>
          <w:tcPr>
            <w:tcW w:w="1095" w:type="dxa"/>
            <w:vAlign w:val="center"/>
            <w:textDirection w:val="lrTb"/>
            <w:noWrap w:val="false"/>
          </w:tcPr>
          <w:p>
            <w:pPr>
              <w:jc w:val="center"/>
              <w:spacing w:line="0" w:lineRule="atLeast"/>
              <w:rPr>
                <w:rFonts w:ascii="宋体" w:hAnsi="宋体"/>
              </w:rPr>
            </w:pPr>
            <w:r>
              <w:rPr>
                <w:rFonts w:ascii="宋体" w:hAnsi="宋体"/>
              </w:rPr>
            </w:r>
            <w:r/>
          </w:p>
        </w:tc>
        <w:tc>
          <w:tcPr>
            <w:tcW w:w="888" w:type="dxa"/>
            <w:vAlign w:val="center"/>
            <w:textDirection w:val="lrTb"/>
            <w:noWrap w:val="false"/>
          </w:tcPr>
          <w:p>
            <w:pPr>
              <w:jc w:val="center"/>
              <w:spacing w:line="0" w:lineRule="atLeast"/>
              <w:rPr>
                <w:rFonts w:ascii="宋体" w:hAnsi="宋体"/>
              </w:rPr>
            </w:pPr>
            <w:r>
              <w:rPr>
                <w:rFonts w:ascii="宋体" w:hAnsi="宋体"/>
              </w:rPr>
            </w:r>
            <w:r/>
          </w:p>
        </w:tc>
        <w:tc>
          <w:tcPr>
            <w:tcW w:w="1195" w:type="dxa"/>
            <w:vAlign w:val="center"/>
            <w:textDirection w:val="lrTb"/>
            <w:noWrap w:val="false"/>
          </w:tcPr>
          <w:p>
            <w:pPr>
              <w:jc w:val="center"/>
              <w:spacing w:line="0" w:lineRule="atLeast"/>
              <w:rPr>
                <w:rFonts w:ascii="宋体" w:hAnsi="宋体"/>
              </w:rPr>
            </w:pPr>
            <w:r>
              <w:rPr>
                <w:rFonts w:ascii="宋体" w:hAnsi="宋体"/>
              </w:rPr>
            </w:r>
            <w:r/>
          </w:p>
        </w:tc>
        <w:tc>
          <w:tcPr>
            <w:tcW w:w="966" w:type="dxa"/>
            <w:vAlign w:val="center"/>
            <w:textDirection w:val="lrTb"/>
            <w:noWrap w:val="false"/>
          </w:tcPr>
          <w:p>
            <w:pPr>
              <w:jc w:val="center"/>
              <w:spacing w:line="0" w:lineRule="atLeast"/>
              <w:rPr>
                <w:rFonts w:ascii="宋体" w:hAnsi="宋体"/>
              </w:rPr>
            </w:pPr>
            <w:r>
              <w:rPr>
                <w:rFonts w:ascii="宋体" w:hAnsi="宋体"/>
              </w:rPr>
            </w:r>
            <w:r/>
          </w:p>
        </w:tc>
      </w:tr>
      <w:tr>
        <w:trPr>
          <w:cantSplit/>
          <w:jc w:val="center"/>
          <w:trHeight w:val="434"/>
        </w:trPr>
        <w:tc>
          <w:tcPr>
            <w:gridSpan w:val="9"/>
            <w:tcW w:w="9263" w:type="dxa"/>
            <w:textDirection w:val="lrTb"/>
            <w:noWrap w:val="false"/>
          </w:tcPr>
          <w:p>
            <w:pPr>
              <w:spacing w:line="240" w:lineRule="auto"/>
              <w:rPr>
                <w:rFonts w:ascii="宋体" w:hAnsi="宋体"/>
                <w:u w:val="single"/>
              </w:rPr>
            </w:pPr>
            <w:r>
              <w:rPr>
                <w:rFonts w:hint="eastAsia" w:ascii="宋体" w:hAnsi="宋体"/>
              </w:rPr>
              <w:t xml:space="preserve">投标总报价（人民币：元）</w:t>
            </w:r>
            <w:r>
              <w:rPr>
                <w:rFonts w:hint="eastAsia" w:ascii="宋体" w:hAnsi="宋体"/>
                <w:u w:val="single"/>
              </w:rPr>
              <w:t xml:space="preserve">                             </w:t>
            </w:r>
            <w:r/>
          </w:p>
        </w:tc>
      </w:tr>
      <w:tr>
        <w:trPr>
          <w:cantSplit/>
          <w:jc w:val="center"/>
          <w:trHeight w:val="767"/>
        </w:trPr>
        <w:tc>
          <w:tcPr>
            <w:gridSpan w:val="9"/>
            <w:tcW w:w="9263" w:type="dxa"/>
            <w:textDirection w:val="lrTb"/>
            <w:noWrap w:val="false"/>
          </w:tcPr>
          <w:p>
            <w:pPr>
              <w:jc w:val="left"/>
              <w:spacing w:line="240" w:lineRule="auto"/>
              <w:widowControl/>
              <w:rPr>
                <w:rFonts w:ascii="宋体" w:hAnsi="宋体" w:cs="宋体"/>
              </w:rPr>
            </w:pPr>
            <w:r>
              <w:rPr>
                <w:rFonts w:hint="eastAsia" w:ascii="宋体" w:hAnsi="宋体" w:cs="方正魏碑_GBK"/>
              </w:rPr>
              <w:t xml:space="preserve">本采购包中提供的符合本国产品标准的产品成本之和占该采购包提供的全部产品成本之和的比例为</w:t>
            </w:r>
            <w:r>
              <w:rPr>
                <w:rFonts w:ascii="宋体" w:hAnsi="宋体" w:cs="方正魏碑_GBK"/>
                <w:u w:val="single"/>
              </w:rPr>
              <w:t xml:space="preserve">  ***   </w:t>
            </w:r>
            <w:r>
              <w:rPr>
                <w:rFonts w:hint="eastAsia" w:ascii="宋体" w:hAnsi="宋体" w:cs="方正魏碑_GBK"/>
              </w:rPr>
              <w:t xml:space="preserve">%。</w:t>
            </w:r>
            <w:r/>
          </w:p>
        </w:tc>
      </w:tr>
    </w:tbl>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spacing w:line="400" w:lineRule="exact"/>
        <w:rPr>
          <w:rFonts w:ascii="宋体" w:hAnsi="宋体"/>
        </w:rPr>
      </w:pPr>
      <w:r>
        <w:rPr>
          <w:rFonts w:hint="eastAsia" w:ascii="宋体" w:hAnsi="宋体"/>
        </w:rPr>
        <w:t xml:space="preserve">备注：</w:t>
      </w:r>
      <w:r/>
    </w:p>
    <w:p>
      <w:pPr>
        <w:spacing w:line="400" w:lineRule="exact"/>
        <w:rPr>
          <w:rFonts w:ascii="宋体" w:hAnsi="宋体"/>
        </w:rPr>
      </w:pPr>
      <w:r>
        <w:rPr>
          <w:rFonts w:hint="eastAsia" w:ascii="宋体" w:hAnsi="宋体"/>
        </w:rPr>
        <w:t xml:space="preserve">1.“投标分项报价表”中“分项单价”数额应当与“</w:t>
      </w:r>
      <w:r>
        <w:rPr>
          <w:rFonts w:hint="eastAsia" w:ascii="宋体" w:hAnsi="宋体"/>
          <w:lang w:val="en-US" w:eastAsia="zh-CN"/>
        </w:rPr>
        <w:t xml:space="preserve">报价表</w:t>
      </w:r>
      <w:r>
        <w:rPr>
          <w:rFonts w:hint="eastAsia" w:ascii="宋体" w:hAnsi="宋体"/>
        </w:rPr>
        <w:t xml:space="preserve">”中“</w:t>
      </w:r>
      <w:r>
        <w:rPr>
          <w:rFonts w:hint="eastAsia" w:ascii="宋体" w:hAnsi="宋体" w:cs="宋体"/>
          <w:szCs w:val="21"/>
        </w:rPr>
        <w:t xml:space="preserve">投标单价</w:t>
      </w:r>
      <w:r>
        <w:rPr>
          <w:rFonts w:hint="eastAsia" w:ascii="宋体" w:hAnsi="宋体"/>
        </w:rPr>
        <w:t xml:space="preserve">”数额一致。</w:t>
      </w:r>
      <w:r/>
    </w:p>
    <w:p>
      <w:pPr>
        <w:spacing w:line="400" w:lineRule="exact"/>
        <w:rPr>
          <w:rFonts w:ascii="宋体" w:hAnsi="宋体"/>
        </w:rPr>
      </w:pPr>
      <w:r>
        <w:rPr>
          <w:rFonts w:hint="eastAsia" w:ascii="宋体" w:hAnsi="宋体"/>
        </w:rPr>
        <w:t xml:space="preserve">2.分项单价</w:t>
      </w:r>
      <w:r>
        <w:rPr>
          <w:rFonts w:hint="eastAsia" w:ascii="宋体" w:hAnsi="宋体" w:cs="宋体"/>
        </w:rPr>
        <w:t xml:space="preserve">：不得超过最高限价单价，</w:t>
      </w:r>
      <w:r>
        <w:rPr>
          <w:rFonts w:hint="eastAsia" w:ascii="宋体" w:hAnsi="宋体"/>
        </w:rPr>
        <w:t xml:space="preserve">投标总报价</w:t>
      </w:r>
      <w:r>
        <w:rPr>
          <w:rFonts w:hint="eastAsia" w:ascii="宋体" w:hAnsi="宋体" w:cs="宋体"/>
        </w:rPr>
        <w:t xml:space="preserve">：不得超过采购包预算资金总额。</w:t>
      </w:r>
      <w:r/>
    </w:p>
    <w:p>
      <w:pPr>
        <w:spacing w:line="400" w:lineRule="exact"/>
        <w:rPr>
          <w:rFonts w:ascii="宋体" w:hAnsi="宋体"/>
        </w:rPr>
      </w:pPr>
      <w:r>
        <w:rPr>
          <w:rFonts w:hint="eastAsia" w:ascii="宋体" w:hAnsi="宋体"/>
          <w:bCs/>
        </w:rPr>
        <w:t xml:space="preserve">3.投标人需认真填写本报价表，尤其注意产品名称、剂型及规格的准确填写。</w:t>
      </w:r>
      <w:r/>
    </w:p>
    <w:p>
      <w:pPr>
        <w:spacing w:line="400" w:lineRule="exact"/>
        <w:rPr>
          <w:rFonts w:ascii="宋体" w:hAnsi="宋体"/>
        </w:rPr>
      </w:pPr>
      <w:r>
        <w:rPr>
          <w:rFonts w:hint="eastAsia" w:ascii="宋体" w:hAnsi="宋体" w:cs="方正魏碑_GBK"/>
        </w:rPr>
        <w:t xml:space="preserve">4</w:t>
      </w:r>
      <w:r>
        <w:rPr>
          <w:rFonts w:ascii="宋体" w:hAnsi="宋体" w:cs="方正魏碑_GBK"/>
        </w:rPr>
        <w:t xml:space="preserve">.</w:t>
      </w:r>
      <w:r>
        <w:rPr>
          <w:rFonts w:hint="eastAsia" w:ascii="宋体" w:hAnsi="宋体"/>
        </w:rPr>
        <w:t xml:space="preserve">供应商</w:t>
      </w:r>
      <w:r>
        <w:rPr>
          <w:rFonts w:ascii="宋体" w:hAnsi="宋体"/>
        </w:rPr>
        <w:t xml:space="preserve">可以根据</w:t>
      </w:r>
      <w:r>
        <w:rPr>
          <w:rFonts w:hint="eastAsia" w:ascii="宋体" w:hAnsi="宋体"/>
        </w:rPr>
        <w:t xml:space="preserve">项目</w:t>
      </w:r>
      <w:r>
        <w:rPr>
          <w:rFonts w:ascii="宋体" w:hAnsi="宋体"/>
        </w:rPr>
        <w:t xml:space="preserve">实际需要</w:t>
      </w:r>
      <w:r>
        <w:rPr>
          <w:rFonts w:hint="eastAsia" w:ascii="宋体" w:hAnsi="宋体"/>
        </w:rPr>
        <w:t xml:space="preserve">对</w:t>
      </w:r>
      <w:r>
        <w:rPr>
          <w:rFonts w:ascii="宋体" w:hAnsi="宋体"/>
        </w:rPr>
        <w:t xml:space="preserve">表格结构进行</w:t>
      </w:r>
      <w:r>
        <w:rPr>
          <w:rFonts w:hint="eastAsia" w:ascii="宋体" w:hAnsi="宋体"/>
        </w:rPr>
        <w:t xml:space="preserve">调整</w:t>
      </w:r>
      <w:r>
        <w:rPr>
          <w:rFonts w:ascii="宋体" w:hAnsi="宋体"/>
        </w:rPr>
        <w:t xml:space="preserve">。</w:t>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left"/>
        <w:widowControl/>
        <w:rPr>
          <w:rFonts w:ascii="宋体" w:hAnsi="宋体" w:cs="宋体"/>
          <w:b/>
          <w:bCs/>
          <w:color w:val="000000"/>
        </w:rPr>
      </w:pPr>
      <w:r>
        <w:rPr>
          <w:rFonts w:ascii="宋体" w:hAnsi="宋体" w:cs="宋体"/>
          <w:b/>
          <w:bCs/>
          <w:color w:val="000000"/>
        </w:rPr>
      </w:r>
      <w:r/>
    </w:p>
    <w:p>
      <w:pPr>
        <w:jc w:val="center"/>
        <w:spacing w:line="480" w:lineRule="auto"/>
        <w:rPr>
          <w:rFonts w:hint="eastAsia" w:ascii="宋体" w:hAnsi="宋体" w:cs="宋体"/>
          <w:b/>
          <w:bCs/>
          <w:sz w:val="32"/>
          <w:szCs w:val="32"/>
        </w:rPr>
      </w:pPr>
      <w:r/>
      <w:bookmarkStart w:id="81" w:name="_Toc170832708"/>
      <w:r>
        <w:rPr>
          <w:rFonts w:hint="eastAsia" w:ascii="宋体" w:hAnsi="宋体" w:cs="宋体"/>
          <w:b/>
          <w:bCs/>
          <w:sz w:val="32"/>
          <w:szCs w:val="32"/>
        </w:rPr>
        <w:t xml:space="preserve">六、技术参数响应及偏离表</w:t>
      </w:r>
      <w:bookmarkEnd w:id="81"/>
      <w:r/>
      <w:r/>
    </w:p>
    <w:tbl>
      <w:tblPr>
        <w:tblStyle w:val="9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52" w:type="dxa"/>
            <w:vAlign w:val="center"/>
            <w:textDirection w:val="lrTb"/>
            <w:noWrap w:val="false"/>
          </w:tcPr>
          <w:p>
            <w:pPr>
              <w:jc w:val="center"/>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采购件要求</w:t>
            </w:r>
            <w:r/>
          </w:p>
        </w:tc>
        <w:tc>
          <w:tcPr>
            <w:tcW w:w="2852" w:type="dxa"/>
            <w:vAlign w:val="center"/>
            <w:textDirection w:val="lrTb"/>
            <w:noWrap w:val="false"/>
          </w:tcPr>
          <w:p>
            <w:pPr>
              <w:jc w:val="center"/>
              <w:rPr>
                <w:rFonts w:ascii="宋体" w:hAnsi="宋体" w:cs="宋体"/>
                <w:szCs w:val="21"/>
              </w:rPr>
            </w:pPr>
            <w:r>
              <w:rPr>
                <w:rFonts w:hint="eastAsia" w:ascii="宋体" w:hAnsi="宋体" w:cs="宋体"/>
                <w:szCs w:val="21"/>
              </w:rPr>
              <w:t xml:space="preserve">询价响应</w:t>
            </w:r>
            <w:r/>
          </w:p>
        </w:tc>
        <w:tc>
          <w:tcPr>
            <w:tcW w:w="1308" w:type="dxa"/>
            <w:vAlign w:val="center"/>
            <w:textDirection w:val="lrTb"/>
            <w:noWrap w:val="false"/>
          </w:tcPr>
          <w:p>
            <w:pPr>
              <w:jc w:val="center"/>
              <w:rPr>
                <w:rFonts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ascii="宋体" w:hAnsi="宋体" w:cs="宋体"/>
                <w:szCs w:val="21"/>
              </w:rPr>
            </w:pPr>
            <w:r>
              <w:rPr>
                <w:rFonts w:hint="eastAsia" w:ascii="宋体" w:hAnsi="宋体" w:cs="宋体"/>
                <w:szCs w:val="21"/>
              </w:rPr>
              <w:t xml:space="preserve">证明材料</w:t>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640"/>
        </w:trPr>
        <w:tc>
          <w:tcPr>
            <w:tcW w:w="984"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2852" w:type="dxa"/>
            <w:textDirection w:val="lrTb"/>
            <w:noWrap w:val="false"/>
          </w:tcPr>
          <w:p>
            <w:pPr>
              <w:jc w:val="center"/>
              <w:rPr>
                <w:rFonts w:ascii="宋体" w:hAnsi="宋体" w:cs="宋体"/>
                <w:szCs w:val="21"/>
              </w:rPr>
            </w:pPr>
            <w:r>
              <w:rPr>
                <w:rFonts w:ascii="宋体" w:hAnsi="宋体" w:cs="宋体"/>
                <w:szCs w:val="21"/>
              </w:rPr>
            </w:r>
            <w:r/>
          </w:p>
        </w:tc>
        <w:tc>
          <w:tcPr>
            <w:tcW w:w="1308" w:type="dxa"/>
            <w:textDirection w:val="lrTb"/>
            <w:noWrap w:val="false"/>
          </w:tcPr>
          <w:p>
            <w:pPr>
              <w:jc w:val="center"/>
              <w:rPr>
                <w:rFonts w:ascii="宋体" w:hAnsi="宋体" w:cs="宋体"/>
                <w:szCs w:val="21"/>
              </w:rPr>
            </w:pPr>
            <w:r>
              <w:rPr>
                <w:rFonts w:ascii="宋体" w:hAnsi="宋体" w:cs="宋体"/>
                <w:szCs w:val="21"/>
              </w:rPr>
            </w:r>
            <w:r/>
          </w:p>
        </w:tc>
        <w:tc>
          <w:tcPr>
            <w:tcW w:w="1173" w:type="dxa"/>
            <w:textDirection w:val="lrTb"/>
            <w:noWrap w:val="false"/>
          </w:tcPr>
          <w:p>
            <w:pPr>
              <w:jc w:val="cente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注：</w:t>
      </w:r>
      <w:r/>
    </w:p>
    <w:p>
      <w:pPr>
        <w:ind w:firstLine="420"/>
        <w:rPr>
          <w:rFonts w:ascii="宋体" w:hAnsi="宋体" w:cs="宋体"/>
          <w:szCs w:val="21"/>
        </w:rPr>
      </w:pPr>
      <w:r>
        <w:rPr>
          <w:rFonts w:hint="eastAsia" w:ascii="宋体" w:hAnsi="宋体" w:cs="宋体"/>
          <w:szCs w:val="21"/>
        </w:rPr>
        <w:t xml:space="preserve">1、按照基本技术要求详细填列。</w:t>
      </w:r>
      <w:r/>
    </w:p>
    <w:p>
      <w:pPr>
        <w:ind w:firstLine="420"/>
        <w:rPr>
          <w:rFonts w:ascii="宋体" w:hAnsi="宋体" w:cs="宋体"/>
          <w:szCs w:val="21"/>
        </w:rPr>
      </w:pPr>
      <w:r>
        <w:rPr>
          <w:rFonts w:hint="eastAsia" w:ascii="宋体" w:hAnsi="宋体" w:cs="宋体"/>
          <w:szCs w:val="21"/>
        </w:rPr>
        <w:t xml:space="preserve">2、行数不够，可自行添加。</w:t>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jc w:val="center"/>
        <w:rPr>
          <w:rFonts w:ascii="宋体" w:hAnsi="宋体" w:cs="宋体"/>
          <w:b/>
          <w:sz w:val="36"/>
        </w:rPr>
      </w:pPr>
      <w:r>
        <w:rPr>
          <w:rFonts w:ascii="宋体" w:hAnsi="宋体" w:cs="宋体"/>
          <w:b/>
          <w:sz w:val="36"/>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rPr>
      </w:pPr>
      <w:r>
        <w:rPr>
          <w:rFonts w:hint="eastAsia" w:ascii="宋体" w:hAnsi="宋体" w:cs="宋体"/>
          <w:sz w:val="32"/>
        </w:rPr>
        <w:br w:type="page" w:clear="all"/>
      </w:r>
      <w:r/>
    </w:p>
    <w:p>
      <w:pPr>
        <w:jc w:val="center"/>
        <w:spacing w:line="480" w:lineRule="auto"/>
        <w:rPr>
          <w:rFonts w:hint="eastAsia" w:ascii="宋体" w:hAnsi="宋体" w:cs="宋体"/>
          <w:b/>
          <w:bCs/>
          <w:sz w:val="32"/>
          <w:szCs w:val="32"/>
        </w:rPr>
      </w:pPr>
      <w:r/>
      <w:bookmarkStart w:id="82" w:name="_Hlt26955054"/>
      <w:r/>
      <w:bookmarkEnd w:id="82"/>
      <w:r/>
      <w:bookmarkStart w:id="83" w:name="_Toc170832709"/>
      <w:r>
        <w:rPr>
          <w:rFonts w:hint="eastAsia" w:ascii="宋体" w:hAnsi="宋体" w:cs="宋体"/>
          <w:b/>
          <w:bCs/>
          <w:sz w:val="32"/>
          <w:szCs w:val="32"/>
        </w:rPr>
        <w:t xml:space="preserve">七、</w:t>
      </w:r>
      <w:bookmarkStart w:id="84" w:name="OLE_LINK13"/>
      <w:r>
        <w:rPr>
          <w:rFonts w:hint="eastAsia" w:ascii="宋体" w:hAnsi="宋体" w:cs="宋体"/>
          <w:b/>
          <w:bCs/>
          <w:sz w:val="32"/>
          <w:szCs w:val="32"/>
        </w:rPr>
        <w:t xml:space="preserve">商务条款响应及偏离表</w:t>
      </w:r>
      <w:bookmarkEnd w:id="83"/>
      <w:r/>
      <w:bookmarkEnd w:id="84"/>
      <w:r/>
      <w:r/>
    </w:p>
    <w:tbl>
      <w:tblPr>
        <w:tblStyle w:val="902"/>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bookmarkStart w:id="85" w:name="_Hlt24879081"/>
            <w:r/>
            <w:bookmarkEnd w:id="85"/>
            <w:r/>
            <w:bookmarkStart w:id="86" w:name="_Hlt26671343"/>
            <w:r/>
            <w:bookmarkEnd w:id="86"/>
            <w:r/>
            <w:bookmarkStart w:id="87" w:name="_Hlt26580838"/>
            <w:r/>
            <w:bookmarkEnd w:id="87"/>
            <w:r/>
            <w:bookmarkStart w:id="88" w:name="_Hlt26671372"/>
            <w:r/>
            <w:bookmarkEnd w:id="88"/>
            <w:r/>
            <w:bookmarkStart w:id="89" w:name="_Hlt26955056"/>
            <w:r/>
            <w:bookmarkEnd w:id="89"/>
            <w:r/>
            <w:bookmarkStart w:id="90" w:name="_Hlt26955064"/>
            <w:r/>
            <w:bookmarkEnd w:id="90"/>
            <w:r/>
            <w:bookmarkStart w:id="91" w:name="_Hlt26609391"/>
            <w:r/>
            <w:bookmarkEnd w:id="91"/>
            <w:r/>
            <w:bookmarkStart w:id="92" w:name="_Hlt26782999"/>
            <w:r/>
            <w:bookmarkEnd w:id="92"/>
            <w:r>
              <w:rPr>
                <w:rFonts w:hint="eastAsia" w:ascii="宋体" w:hAnsi="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宋体" w:hAnsi="宋体" w:cs="宋体"/>
                <w:szCs w:val="21"/>
              </w:rPr>
            </w:pPr>
            <w:r>
              <w:rPr>
                <w:rFonts w:hint="eastAsia" w:ascii="宋体" w:hAnsi="宋体" w:cs="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宋体" w:hAnsi="宋体" w:cs="宋体"/>
                <w:szCs w:val="21"/>
              </w:rPr>
            </w:pPr>
            <w:r>
              <w:rPr>
                <w:rFonts w:hint="eastAsia" w:ascii="宋体" w:hAnsi="宋体" w:cs="宋体"/>
                <w:szCs w:val="21"/>
              </w:rPr>
              <w:t xml:space="preserve">投标人的承诺或说明</w:t>
            </w:r>
            <w:r/>
          </w:p>
        </w:tc>
      </w:tr>
      <w:tr>
        <w:trPr>
          <w:jc w:val="cente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质保期</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宋体" w:hAnsi="宋体" w:cs="宋体"/>
                <w:szCs w:val="21"/>
              </w:rPr>
            </w:pPr>
            <w:r>
              <w:rPr>
                <w:rFonts w:ascii="宋体" w:hAnsi="宋体" w:cs="宋体"/>
                <w:szCs w:val="21"/>
              </w:rPr>
            </w:r>
            <w:r/>
          </w:p>
        </w:tc>
      </w:tr>
      <w:tr>
        <w:trPr>
          <w:jc w:val="cente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售后技术服务要求</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宋体" w:hAnsi="宋体" w:cs="宋体"/>
                <w:szCs w:val="21"/>
              </w:rPr>
            </w:pPr>
            <w:r>
              <w:rPr>
                <w:rFonts w:ascii="宋体" w:hAnsi="宋体" w:cs="宋体"/>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交货方式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宋体" w:hAnsi="宋体" w:cs="宋体"/>
                <w:szCs w:val="21"/>
              </w:rPr>
            </w:pPr>
            <w:r>
              <w:rPr>
                <w:rFonts w:ascii="宋体" w:hAnsi="宋体" w:cs="宋体"/>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交货地点</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ind w:left="43"/>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ind w:left="43"/>
              <w:jc w:val="center"/>
              <w:spacing w:before="156"/>
              <w:rPr>
                <w:rFonts w:ascii="宋体" w:hAnsi="宋体" w:cs="宋体"/>
                <w:szCs w:val="21"/>
              </w:rPr>
            </w:pPr>
            <w:r>
              <w:rPr>
                <w:rFonts w:ascii="宋体" w:hAnsi="宋体" w:cs="宋体"/>
                <w:szCs w:val="21"/>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rPr>
                <w:rFonts w:ascii="宋体" w:hAnsi="宋体" w:cs="宋体"/>
                <w:szCs w:val="21"/>
              </w:rPr>
            </w:pPr>
            <w:r>
              <w:rPr>
                <w:rFonts w:hint="eastAsia" w:ascii="宋体" w:hAnsi="宋体" w:cs="宋体"/>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502" w:type="dxa"/>
            <w:textDirection w:val="lrTb"/>
            <w:noWrap w:val="false"/>
          </w:tcPr>
          <w:p>
            <w:pP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宋体" w:hAnsi="宋体" w:cs="宋体"/>
                <w:szCs w:val="21"/>
              </w:rPr>
            </w:pPr>
            <w:r>
              <w:rPr>
                <w:rFonts w:ascii="宋体" w:hAnsi="宋体" w:cs="宋体"/>
                <w:szCs w:val="21"/>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textDirection w:val="lrTb"/>
            <w:noWrap w:val="false"/>
          </w:tcPr>
          <w:p>
            <w:pPr>
              <w:jc w:val="center"/>
              <w:spacing w:before="156"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37" w:type="dxa"/>
            <w:textDirection w:val="lrTb"/>
            <w:noWrap w:val="false"/>
          </w:tcPr>
          <w:p>
            <w:pPr>
              <w:jc w:val="center"/>
              <w:spacing w:before="156"/>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982" w:type="dxa"/>
            <w:textDirection w:val="lrTb"/>
            <w:noWrap w:val="false"/>
          </w:tcPr>
          <w:p>
            <w:pPr>
              <w:jc w:val="center"/>
              <w:spacing w:before="156"/>
              <w:rPr>
                <w:rFonts w:ascii="宋体" w:hAnsi="宋体" w:cs="宋体"/>
                <w:szCs w:val="21"/>
              </w:rPr>
            </w:pPr>
            <w:r>
              <w:rPr>
                <w:rFonts w:ascii="宋体" w:hAnsi="宋体" w:cs="宋体"/>
                <w:szCs w:val="21"/>
              </w:rPr>
            </w:r>
            <w:r/>
          </w:p>
        </w:tc>
      </w:tr>
    </w:tbl>
    <w:p>
      <w:pPr>
        <w:spacing w:line="480" w:lineRule="auto"/>
        <w:rPr>
          <w:rFonts w:ascii="宋体" w:hAnsi="宋体" w:cs="宋体"/>
          <w:sz w:val="24"/>
        </w:rPr>
      </w:pPr>
      <w:r>
        <w:rPr>
          <w:rFonts w:ascii="宋体" w:hAnsi="宋体" w:cs="宋体"/>
          <w:sz w:val="24"/>
        </w:rPr>
      </w:r>
      <w:r/>
    </w:p>
    <w:p>
      <w:pPr>
        <w:spacing w:line="480" w:lineRule="auto"/>
        <w:rPr>
          <w:rFonts w:ascii="宋体" w:hAnsi="宋体" w:cs="宋体"/>
          <w:sz w:val="30"/>
        </w:rPr>
      </w:pPr>
      <w:r>
        <w:rPr>
          <w:rFonts w:ascii="宋体" w:hAnsi="宋体" w:cs="宋体"/>
          <w:sz w:val="30"/>
        </w:rPr>
      </w:r>
      <w:r/>
    </w:p>
    <w:p>
      <w:pPr>
        <w:spacing w:line="480" w:lineRule="auto"/>
        <w:rPr>
          <w:rFonts w:ascii="宋体" w:hAnsi="宋体" w:cs="宋体"/>
          <w:color w:val="000000"/>
          <w:szCs w:val="21"/>
        </w:rPr>
      </w:pPr>
      <w:r>
        <w:rPr>
          <w:rFonts w:ascii="宋体" w:hAnsi="宋体" w:cs="宋体"/>
          <w:color w:val="000000"/>
          <w:szCs w:val="21"/>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jc w:val="center"/>
        <w:spacing w:line="480" w:lineRule="auto"/>
        <w:rPr>
          <w:rFonts w:ascii="宋体" w:hAnsi="宋体" w:cs="宋体"/>
          <w:b/>
          <w:bCs/>
          <w:sz w:val="32"/>
          <w:szCs w:val="32"/>
        </w:rPr>
      </w:pPr>
      <w:r>
        <w:rPr>
          <w:rFonts w:hint="eastAsia" w:ascii="宋体" w:hAnsi="宋体" w:cs="宋体"/>
          <w:b/>
          <w:bCs/>
          <w:sz w:val="32"/>
          <w:szCs w:val="32"/>
        </w:rPr>
        <w:t xml:space="preserve">八、其他 （供应商认为有必要提供的声明和文件，如有自拟并自行添加）</w:t>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pStyle w:val="918"/>
        <w:rPr>
          <w:rFonts w:hAnsi="宋体"/>
        </w:rPr>
      </w:pPr>
      <w:r>
        <w:rPr>
          <w:rFonts w:hAnsi="宋体"/>
        </w:rPr>
      </w:r>
      <w:r/>
    </w:p>
    <w:p>
      <w:pPr>
        <w:rPr>
          <w:rFonts w:ascii="宋体" w:hAnsi="宋体" w:cs="宋体"/>
        </w:rPr>
      </w:pPr>
      <w:r>
        <w:rPr>
          <w:rFonts w:ascii="宋体" w:hAnsi="宋体" w:cs="宋体"/>
        </w:rPr>
      </w:r>
      <w:r/>
    </w:p>
    <w:p>
      <w:pPr>
        <w:jc w:val="center"/>
        <w:rPr>
          <w:rFonts w:hint="eastAsia" w:ascii="宋体" w:hAnsi="宋体" w:cs="宋体"/>
          <w:b/>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14:textFill>
            <w14:solidFill>
              <w14:schemeClr w14:val="tx1"/>
            </w14:solidFill>
          </w14:textFill>
        </w:rPr>
        <w:t xml:space="preserve">主要标的信息（成交后将公示）</w:t>
      </w:r>
      <w:r/>
    </w:p>
    <w:p>
      <w:pPr>
        <w:ind w:firstLine="630"/>
        <w:spacing w:after="312" w:line="360" w:lineRule="auto"/>
        <w:rPr>
          <w:rFonts w:ascii="宋体" w:hAnsi="宋体"/>
          <w:b/>
        </w:rPr>
      </w:pPr>
      <w:r>
        <w:rPr>
          <w:rFonts w:hint="eastAsia" w:ascii="宋体" w:hAnsi="宋体"/>
        </w:rPr>
        <w:t xml:space="preserve">供应商全称：</w:t>
      </w:r>
      <w:r/>
    </w:p>
    <w:tbl>
      <w:tblPr>
        <w:tblStyle w:val="902"/>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0"/>
      </w:tblGrid>
      <w:tr>
        <w:trPr>
          <w:jc w:val="cente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r>
      <w:tr>
        <w:trPr>
          <w:jc w:val="cente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jc w:val="left"/>
        <w:widowControl/>
        <w:rPr>
          <w:rFonts w:ascii="宋体" w:hAnsi="宋体" w:cs="宋体"/>
        </w:rPr>
      </w:pPr>
      <w:r>
        <w:rPr>
          <w:rFonts w:ascii="宋体" w:hAnsi="宋体" w:cs="宋体"/>
        </w:rPr>
      </w:r>
      <w:r/>
    </w:p>
    <w:sectPr>
      <w:footerReference w:type="default" r:id="rId12"/>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Calibri">
    <w:panose1 w:val="020F0502020204030204"/>
  </w:font>
  <w:font w:name="楷体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901"/>
    <w:link w:val="897"/>
    <w:uiPriority w:val="9"/>
    <w:rPr>
      <w:rFonts w:ascii="Arial" w:hAnsi="Arial" w:eastAsia="Arial" w:cs="Arial"/>
      <w:sz w:val="40"/>
      <w:szCs w:val="40"/>
    </w:rPr>
  </w:style>
  <w:style w:type="character" w:styleId="727">
    <w:name w:val="Heading 2 Char"/>
    <w:basedOn w:val="901"/>
    <w:link w:val="898"/>
    <w:uiPriority w:val="9"/>
    <w:rPr>
      <w:rFonts w:ascii="Arial" w:hAnsi="Arial" w:eastAsia="Arial" w:cs="Arial"/>
      <w:sz w:val="34"/>
    </w:rPr>
  </w:style>
  <w:style w:type="character" w:styleId="728">
    <w:name w:val="Heading 3 Char"/>
    <w:basedOn w:val="901"/>
    <w:link w:val="899"/>
    <w:uiPriority w:val="9"/>
    <w:rPr>
      <w:rFonts w:ascii="Arial" w:hAnsi="Arial" w:eastAsia="Arial" w:cs="Arial"/>
      <w:sz w:val="30"/>
      <w:szCs w:val="30"/>
    </w:rPr>
  </w:style>
  <w:style w:type="character" w:styleId="729">
    <w:name w:val="Heading 4 Char"/>
    <w:basedOn w:val="901"/>
    <w:link w:val="900"/>
    <w:uiPriority w:val="9"/>
    <w:rPr>
      <w:rFonts w:ascii="Arial" w:hAnsi="Arial" w:eastAsia="Arial" w:cs="Arial"/>
      <w:b/>
      <w:bCs/>
      <w:sz w:val="26"/>
      <w:szCs w:val="26"/>
    </w:rPr>
  </w:style>
  <w:style w:type="paragraph" w:styleId="730">
    <w:name w:val="Heading 5"/>
    <w:basedOn w:val="896"/>
    <w:next w:val="896"/>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901"/>
    <w:link w:val="730"/>
    <w:uiPriority w:val="9"/>
    <w:rPr>
      <w:rFonts w:ascii="Arial" w:hAnsi="Arial" w:eastAsia="Arial" w:cs="Arial"/>
      <w:b/>
      <w:bCs/>
      <w:sz w:val="24"/>
      <w:szCs w:val="24"/>
    </w:rPr>
  </w:style>
  <w:style w:type="paragraph" w:styleId="732">
    <w:name w:val="Heading 6"/>
    <w:basedOn w:val="896"/>
    <w:next w:val="896"/>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901"/>
    <w:link w:val="732"/>
    <w:uiPriority w:val="9"/>
    <w:rPr>
      <w:rFonts w:ascii="Arial" w:hAnsi="Arial" w:eastAsia="Arial" w:cs="Arial"/>
      <w:b/>
      <w:bCs/>
      <w:sz w:val="22"/>
      <w:szCs w:val="22"/>
    </w:rPr>
  </w:style>
  <w:style w:type="paragraph" w:styleId="734">
    <w:name w:val="Heading 7"/>
    <w:basedOn w:val="896"/>
    <w:next w:val="896"/>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901"/>
    <w:link w:val="734"/>
    <w:uiPriority w:val="9"/>
    <w:rPr>
      <w:rFonts w:ascii="Arial" w:hAnsi="Arial" w:eastAsia="Arial" w:cs="Arial"/>
      <w:b/>
      <w:bCs/>
      <w:i/>
      <w:iCs/>
      <w:sz w:val="22"/>
      <w:szCs w:val="22"/>
    </w:rPr>
  </w:style>
  <w:style w:type="paragraph" w:styleId="736">
    <w:name w:val="Heading 8"/>
    <w:basedOn w:val="896"/>
    <w:next w:val="896"/>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901"/>
    <w:link w:val="736"/>
    <w:uiPriority w:val="9"/>
    <w:rPr>
      <w:rFonts w:ascii="Arial" w:hAnsi="Arial" w:eastAsia="Arial" w:cs="Arial"/>
      <w:i/>
      <w:iCs/>
      <w:sz w:val="22"/>
      <w:szCs w:val="22"/>
    </w:rPr>
  </w:style>
  <w:style w:type="paragraph" w:styleId="738">
    <w:name w:val="Heading 9"/>
    <w:basedOn w:val="896"/>
    <w:next w:val="896"/>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901"/>
    <w:link w:val="738"/>
    <w:uiPriority w:val="9"/>
    <w:rPr>
      <w:rFonts w:ascii="Arial" w:hAnsi="Arial" w:eastAsia="Arial" w:cs="Arial"/>
      <w:i/>
      <w:iCs/>
      <w:sz w:val="21"/>
      <w:szCs w:val="21"/>
    </w:rPr>
  </w:style>
  <w:style w:type="paragraph" w:styleId="740">
    <w:name w:val="List Paragraph"/>
    <w:basedOn w:val="896"/>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6"/>
    <w:next w:val="896"/>
    <w:link w:val="743"/>
    <w:uiPriority w:val="10"/>
    <w:qFormat/>
    <w:pPr>
      <w:contextualSpacing/>
      <w:spacing w:before="300" w:after="200"/>
    </w:pPr>
    <w:rPr>
      <w:sz w:val="48"/>
      <w:szCs w:val="48"/>
    </w:rPr>
  </w:style>
  <w:style w:type="character" w:styleId="743">
    <w:name w:val="Title Char"/>
    <w:basedOn w:val="901"/>
    <w:link w:val="742"/>
    <w:uiPriority w:val="10"/>
    <w:rPr>
      <w:sz w:val="48"/>
      <w:szCs w:val="48"/>
    </w:rPr>
  </w:style>
  <w:style w:type="paragraph" w:styleId="744">
    <w:name w:val="Subtitle"/>
    <w:basedOn w:val="896"/>
    <w:next w:val="896"/>
    <w:link w:val="745"/>
    <w:uiPriority w:val="11"/>
    <w:qFormat/>
    <w:pPr>
      <w:spacing w:before="200" w:after="200"/>
    </w:pPr>
    <w:rPr>
      <w:sz w:val="24"/>
      <w:szCs w:val="24"/>
    </w:rPr>
  </w:style>
  <w:style w:type="character" w:styleId="745">
    <w:name w:val="Subtitle Char"/>
    <w:basedOn w:val="901"/>
    <w:link w:val="744"/>
    <w:uiPriority w:val="11"/>
    <w:rPr>
      <w:sz w:val="24"/>
      <w:szCs w:val="24"/>
    </w:rPr>
  </w:style>
  <w:style w:type="paragraph" w:styleId="746">
    <w:name w:val="Quote"/>
    <w:basedOn w:val="896"/>
    <w:next w:val="896"/>
    <w:link w:val="747"/>
    <w:uiPriority w:val="29"/>
    <w:qFormat/>
    <w:pPr>
      <w:ind w:left="720" w:right="720"/>
    </w:pPr>
    <w:rPr>
      <w:i/>
    </w:rPr>
  </w:style>
  <w:style w:type="character" w:styleId="747">
    <w:name w:val="Quote Char"/>
    <w:link w:val="746"/>
    <w:uiPriority w:val="29"/>
    <w:rPr>
      <w:i/>
    </w:rPr>
  </w:style>
  <w:style w:type="paragraph" w:styleId="748">
    <w:name w:val="Intense Quote"/>
    <w:basedOn w:val="896"/>
    <w:next w:val="89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901"/>
    <w:link w:val="912"/>
    <w:uiPriority w:val="99"/>
  </w:style>
  <w:style w:type="character" w:styleId="751">
    <w:name w:val="Footer Char"/>
    <w:basedOn w:val="901"/>
    <w:link w:val="911"/>
    <w:uiPriority w:val="99"/>
  </w:style>
  <w:style w:type="paragraph" w:styleId="752">
    <w:name w:val="Caption"/>
    <w:basedOn w:val="896"/>
    <w:next w:val="896"/>
    <w:uiPriority w:val="35"/>
    <w:semiHidden/>
    <w:unhideWhenUsed/>
    <w:qFormat/>
    <w:pPr>
      <w:spacing w:line="276" w:lineRule="auto"/>
    </w:pPr>
    <w:rPr>
      <w:b/>
      <w:bCs/>
      <w:color w:val="4f81bd" w:themeColor="accent1"/>
      <w:sz w:val="18"/>
      <w:szCs w:val="18"/>
    </w:rPr>
  </w:style>
  <w:style w:type="character" w:styleId="753">
    <w:name w:val="Caption Char"/>
    <w:basedOn w:val="752"/>
    <w:link w:val="911"/>
    <w:uiPriority w:val="99"/>
  </w:style>
  <w:style w:type="table" w:styleId="754">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0">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1">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2">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3">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4">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5">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5">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6">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7">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8">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9">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0">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2">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3">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4">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5">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6">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7">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6">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7">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8">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9">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0">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1">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3">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4">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5">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6">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7">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8">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0">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1">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2">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3">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4">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5">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7">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8">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9">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0">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1">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2">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6"/>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1"/>
    <w:uiPriority w:val="99"/>
    <w:unhideWhenUsed/>
    <w:rPr>
      <w:vertAlign w:val="superscript"/>
    </w:rPr>
  </w:style>
  <w:style w:type="paragraph" w:styleId="883">
    <w:name w:val="endnote text"/>
    <w:basedOn w:val="896"/>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1"/>
    <w:uiPriority w:val="99"/>
    <w:semiHidden/>
    <w:unhideWhenUsed/>
    <w:rPr>
      <w:vertAlign w:val="superscript"/>
    </w:r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903"/>
    <w:uiPriority w:val="0"/>
    <w:qFormat/>
    <w:pPr>
      <w:jc w:val="both"/>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uiPriority w:val="0"/>
    <w:semiHidden/>
    <w:unhideWhenUsed/>
    <w:qFormat/>
    <w:pPr>
      <w:spacing w:before="280" w:after="290" w:line="376" w:lineRule="auto"/>
      <w:outlineLvl w:val="3"/>
    </w:pPr>
    <w:rPr>
      <w:rFonts w:ascii="Arial" w:hAnsi="Arial" w:eastAsia="黑体"/>
      <w:b/>
      <w:bCs/>
      <w:sz w:val="28"/>
      <w:szCs w:val="28"/>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Body Text"/>
    <w:basedOn w:val="896"/>
    <w:uiPriority w:val="0"/>
    <w:qFormat/>
    <w:rPr>
      <w:rFonts w:ascii="楷体_GB2312" w:hAnsi="Arial" w:eastAsia="楷体_GB2312"/>
      <w:sz w:val="28"/>
      <w:szCs w:val="28"/>
    </w:rPr>
  </w:style>
  <w:style w:type="paragraph" w:styleId="904">
    <w:name w:val="Normal Indent"/>
    <w:basedOn w:val="896"/>
    <w:uiPriority w:val="99"/>
    <w:unhideWhenUsed/>
    <w:qFormat/>
    <w:pPr>
      <w:ind w:firstLine="420"/>
    </w:pPr>
    <w:rPr>
      <w:rFonts w:ascii="Calibri" w:hAnsi="Calibri"/>
    </w:rPr>
  </w:style>
  <w:style w:type="paragraph" w:styleId="905">
    <w:name w:val="Body Text Indent"/>
    <w:basedOn w:val="896"/>
    <w:next w:val="906"/>
    <w:uiPriority w:val="99"/>
    <w:unhideWhenUsed/>
    <w:qFormat/>
    <w:pPr>
      <w:ind w:left="420"/>
      <w:spacing w:after="120"/>
    </w:pPr>
  </w:style>
  <w:style w:type="paragraph" w:styleId="906">
    <w:name w:val="envelope return"/>
    <w:basedOn w:val="896"/>
    <w:uiPriority w:val="0"/>
    <w:qFormat/>
    <w:rPr>
      <w:rFonts w:ascii="Arial" w:hAnsi="Arial"/>
    </w:rPr>
  </w:style>
  <w:style w:type="paragraph" w:styleId="907">
    <w:name w:val="List Bullet 2"/>
    <w:basedOn w:val="896"/>
    <w:uiPriority w:val="0"/>
    <w:qFormat/>
    <w:pPr>
      <w:numPr>
        <w:ilvl w:val="0"/>
        <w:numId w:val="1"/>
      </w:numPr>
    </w:pPr>
  </w:style>
  <w:style w:type="paragraph" w:styleId="908">
    <w:name w:val="index 4"/>
    <w:basedOn w:val="896"/>
    <w:next w:val="896"/>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909">
    <w:name w:val="Plain Text"/>
    <w:basedOn w:val="896"/>
    <w:link w:val="933"/>
    <w:uiPriority w:val="0"/>
    <w:qFormat/>
    <w:rPr>
      <w:rFonts w:ascii="宋体" w:hAnsi="Courier New" w:cs="Courier New"/>
      <w:sz w:val="20"/>
      <w:szCs w:val="20"/>
    </w:rPr>
  </w:style>
  <w:style w:type="paragraph" w:styleId="910">
    <w:name w:val="Balloon Text"/>
    <w:basedOn w:val="896"/>
    <w:link w:val="934"/>
    <w:uiPriority w:val="0"/>
    <w:qFormat/>
    <w:rPr>
      <w:sz w:val="18"/>
      <w:szCs w:val="18"/>
    </w:rPr>
  </w:style>
  <w:style w:type="paragraph" w:styleId="911">
    <w:name w:val="Footer"/>
    <w:basedOn w:val="896"/>
    <w:uiPriority w:val="99"/>
    <w:unhideWhenUsed/>
    <w:qFormat/>
    <w:pPr>
      <w:tabs>
        <w:tab w:val="center" w:pos="7143" w:leader="none"/>
        <w:tab w:val="right" w:pos="14287" w:leader="none"/>
      </w:tabs>
    </w:pPr>
  </w:style>
  <w:style w:type="paragraph" w:styleId="912">
    <w:name w:val="Header"/>
    <w:basedOn w:val="8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96"/>
    <w:next w:val="896"/>
    <w:uiPriority w:val="39"/>
    <w:unhideWhenUsed/>
    <w:qFormat/>
    <w:rPr>
      <w:rFonts w:ascii="Calibri" w:hAnsi="Calibri"/>
    </w:rPr>
  </w:style>
  <w:style w:type="paragraph" w:styleId="914">
    <w:name w:val="Normal (Web)"/>
    <w:basedOn w:val="896"/>
    <w:uiPriority w:val="0"/>
    <w:unhideWhenUsed/>
    <w:qFormat/>
    <w:pPr>
      <w:jc w:val="left"/>
    </w:pPr>
    <w:rPr>
      <w:rFonts w:ascii="Calibri" w:hAnsi="Calibri"/>
      <w:sz w:val="24"/>
      <w:szCs w:val="24"/>
    </w:rPr>
  </w:style>
  <w:style w:type="table" w:styleId="9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Strong"/>
    <w:uiPriority w:val="0"/>
    <w:qFormat/>
    <w:rPr>
      <w:b/>
    </w:rPr>
  </w:style>
  <w:style w:type="character" w:styleId="917">
    <w:name w:val="Emphasis"/>
    <w:uiPriority w:val="1"/>
    <w:qFormat/>
    <w:rPr>
      <w:i/>
    </w:rPr>
  </w:style>
  <w:style w:type="paragraph" w:styleId="918" w:customStyle="1">
    <w:name w:val="Default"/>
    <w:next w:val="896"/>
    <w:uiPriority w:val="99"/>
    <w:qFormat/>
    <w:pPr>
      <w:widowControl w:val="off"/>
    </w:pPr>
    <w:rPr>
      <w:rFonts w:ascii="宋体" w:hAnsi="Times New Roman" w:eastAsia="宋体" w:cs="宋体"/>
      <w:color w:val="000000"/>
      <w:sz w:val="24"/>
      <w:szCs w:val="24"/>
      <w:lang w:val="en-US" w:eastAsia="zh-CN" w:bidi="ar-SA"/>
    </w:rPr>
  </w:style>
  <w:style w:type="paragraph" w:styleId="919" w:customStyle="1">
    <w:name w:val="正文文本1"/>
    <w:basedOn w:val="896"/>
    <w:next w:val="896"/>
    <w:uiPriority w:val="0"/>
    <w:qFormat/>
    <w:pPr>
      <w:spacing w:after="120"/>
    </w:pPr>
  </w:style>
  <w:style w:type="paragraph" w:styleId="920" w:customStyle="1">
    <w:name w:val="标题 41"/>
    <w:basedOn w:val="896"/>
    <w:next w:val="921"/>
    <w:uiPriority w:val="0"/>
    <w:qFormat/>
    <w:pPr>
      <w:keepLines/>
      <w:keepNext/>
      <w:spacing w:before="280" w:after="290" w:line="376" w:lineRule="auto"/>
      <w:outlineLvl w:val="3"/>
    </w:pPr>
    <w:rPr>
      <w:rFonts w:ascii="Cambria" w:hAnsi="Cambria"/>
      <w:b/>
      <w:bCs/>
      <w:sz w:val="28"/>
      <w:szCs w:val="28"/>
    </w:rPr>
  </w:style>
  <w:style w:type="paragraph" w:styleId="921" w:customStyle="1">
    <w:name w:val="正文缩进11"/>
    <w:basedOn w:val="896"/>
    <w:uiPriority w:val="0"/>
    <w:unhideWhenUsed/>
    <w:qFormat/>
    <w:pPr>
      <w:ind w:firstLine="420"/>
    </w:pPr>
    <w:rPr>
      <w:sz w:val="20"/>
      <w:szCs w:val="20"/>
    </w:rPr>
  </w:style>
  <w:style w:type="paragraph" w:styleId="922" w:customStyle="1">
    <w:name w:val="标题 31"/>
    <w:basedOn w:val="896"/>
    <w:next w:val="896"/>
    <w:uiPriority w:val="0"/>
    <w:qFormat/>
    <w:pPr>
      <w:keepLines/>
      <w:keepNext/>
      <w:spacing w:before="260" w:after="260" w:line="416" w:lineRule="auto"/>
      <w:outlineLvl w:val="2"/>
    </w:pPr>
    <w:rPr>
      <w:rFonts w:ascii="Calibri" w:hAnsi="Calibri"/>
      <w:b/>
      <w:bCs/>
      <w:sz w:val="32"/>
      <w:szCs w:val="32"/>
    </w:rPr>
  </w:style>
  <w:style w:type="paragraph" w:styleId="92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24" w:customStyle="1">
    <w:name w:val="普通正文"/>
    <w:basedOn w:val="896"/>
    <w:uiPriority w:val="0"/>
    <w:qFormat/>
    <w:pPr>
      <w:ind w:firstLine="480"/>
      <w:jc w:val="left"/>
      <w:spacing w:before="120" w:after="120" w:line="360" w:lineRule="auto"/>
    </w:pPr>
    <w:rPr>
      <w:rFonts w:ascii="Arial" w:hAnsi="Arial"/>
      <w:sz w:val="24"/>
      <w:szCs w:val="24"/>
    </w:rPr>
  </w:style>
  <w:style w:type="paragraph" w:styleId="925" w:customStyle="1">
    <w:name w:val="正文（缩进）"/>
    <w:basedOn w:val="896"/>
    <w:uiPriority w:val="0"/>
    <w:qFormat/>
    <w:pPr>
      <w:ind w:firstLine="480"/>
      <w:spacing w:before="156" w:after="156"/>
    </w:pPr>
    <w:rPr>
      <w:rFonts w:ascii="Calibri" w:hAnsi="Calibri"/>
    </w:rPr>
  </w:style>
  <w:style w:type="paragraph" w:styleId="926" w:customStyle="1">
    <w:name w:val="正文1"/>
    <w:basedOn w:val="896"/>
    <w:uiPriority w:val="0"/>
    <w:qFormat/>
    <w:pPr>
      <w:jc w:val="left"/>
      <w:spacing w:line="360" w:lineRule="atLeast"/>
    </w:pPr>
    <w:rPr>
      <w:rFonts w:ascii="宋体" w:hAnsiTheme="minorHAnsi" w:eastAsiaTheme="minorEastAsia" w:cstheme="minorBidi"/>
      <w:sz w:val="24"/>
      <w:szCs w:val="20"/>
    </w:rPr>
  </w:style>
  <w:style w:type="paragraph" w:styleId="927" w:customStyle="1">
    <w:name w:val="标题 21"/>
    <w:basedOn w:val="896"/>
    <w:next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9" w:customStyle="1">
    <w:name w:val="列出段落1"/>
    <w:basedOn w:val="896"/>
    <w:uiPriority w:val="0"/>
    <w:qFormat/>
    <w:pPr>
      <w:ind w:firstLine="420"/>
    </w:pPr>
    <w:rPr>
      <w:szCs w:val="21"/>
    </w:rPr>
  </w:style>
  <w:style w:type="paragraph" w:styleId="930" w:customStyle="1">
    <w:name w:val="页脚1"/>
    <w:basedOn w:val="896"/>
    <w:uiPriority w:val="99"/>
    <w:unhideWhenUsed/>
    <w:qFormat/>
    <w:pPr>
      <w:jc w:val="left"/>
      <w:tabs>
        <w:tab w:val="center" w:pos="4153" w:leader="none"/>
        <w:tab w:val="right" w:pos="8306" w:leader="none"/>
      </w:tabs>
    </w:pPr>
    <w:rPr>
      <w:sz w:val="18"/>
      <w:szCs w:val="18"/>
    </w:rPr>
  </w:style>
  <w:style w:type="paragraph" w:styleId="931" w:customStyle="1">
    <w:name w:val="标题 11"/>
    <w:basedOn w:val="896"/>
    <w:next w:val="896"/>
    <w:uiPriority w:val="9"/>
    <w:qFormat/>
    <w:pPr>
      <w:keepLines/>
      <w:keepNext/>
      <w:spacing w:before="340" w:after="330" w:line="578" w:lineRule="auto"/>
      <w:outlineLvl w:val="0"/>
    </w:pPr>
    <w:rPr>
      <w:b/>
      <w:bCs/>
      <w:sz w:val="44"/>
      <w:szCs w:val="44"/>
    </w:rPr>
  </w:style>
  <w:style w:type="paragraph" w:styleId="932" w:customStyle="1">
    <w:name w:val="Char"/>
    <w:basedOn w:val="896"/>
    <w:uiPriority w:val="0"/>
    <w:qFormat/>
    <w:pPr>
      <w:ind w:firstLine="200"/>
      <w:tabs>
        <w:tab w:val="left" w:pos="360" w:leader="none"/>
      </w:tabs>
    </w:pPr>
    <w:rPr>
      <w:sz w:val="28"/>
      <w:szCs w:val="30"/>
    </w:rPr>
  </w:style>
  <w:style w:type="character" w:styleId="933" w:customStyle="1">
    <w:name w:val="纯文本 Char"/>
    <w:basedOn w:val="901"/>
    <w:link w:val="909"/>
    <w:uiPriority w:val="0"/>
    <w:qFormat/>
    <w:rPr>
      <w:rFonts w:ascii="宋体" w:hAnsi="Courier New" w:cs="Courier New"/>
    </w:rPr>
  </w:style>
  <w:style w:type="character" w:styleId="934" w:customStyle="1">
    <w:name w:val="批注框文本 Char"/>
    <w:basedOn w:val="901"/>
    <w:link w:val="910"/>
    <w:uiPriority w:val="0"/>
    <w:qFormat/>
    <w:rPr>
      <w:sz w:val="18"/>
      <w:szCs w:val="18"/>
    </w:r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扬州市科达（高邮）</cp:lastModifiedBy>
  <cp:revision>23</cp:revision>
  <dcterms:created xsi:type="dcterms:W3CDTF">2026-08-26T07:09:00Z</dcterms:created>
  <dcterms:modified xsi:type="dcterms:W3CDTF">2026-09-04T10:11:11Z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eyJoZGlkIjoiMDZhNTk5MjQzMjM1MzE3OTg5ZWVlMTdhMDI2ZDlkMTQiLCJ1c2VySWQiOiIxMTk5MDg2MTQ0In0=</vt:lpwstr>
  </property>
  <property fmtid="{D5CDD505-2E9C-101B-9397-08002B2CF9AE}" pid="4" name="ICV">
    <vt:lpwstr>37F979914302455BBEAB80A8706285E9_13</vt:lpwstr>
  </property>
</Properties>
</file>