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sz w:val="36"/>
          <w:szCs w:val="36"/>
          <w:highlight w:val="none"/>
          <w:lang w:val="en-US" w:eastAsia="zh-CN"/>
        </w:rPr>
      </w:pPr>
      <w:r>
        <w:rPr>
          <w:rFonts w:hint="eastAsia" w:ascii="宋体" w:hAnsi="宋体"/>
          <w:color w:val="000000"/>
          <w:sz w:val="32"/>
          <w:szCs w:val="21"/>
          <w:highlight w:val="none"/>
          <w:lang w:val="en-US" w:eastAsia="zh-CN"/>
        </w:rPr>
        <w:t xml:space="preserve">编号：JSZC-321081-CCZT-G2026-0008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b/>
          <w:bCs/>
          <w:sz w:val="36"/>
          <w:szCs w:val="36"/>
          <w:highlight w:val="none"/>
          <w:lang w:val="en-US" w:eastAsia="zh-CN"/>
        </w:rPr>
      </w:pPr>
      <w:r>
        <w:rPr>
          <w:rFonts w:hint="eastAsia" w:ascii="宋体" w:hAnsi="宋体"/>
          <w:b/>
          <w:bCs/>
          <w:sz w:val="36"/>
          <w:szCs w:val="36"/>
          <w:highlight w:val="none"/>
          <w:lang w:val="en-US" w:eastAsia="zh-CN"/>
        </w:rPr>
      </w:r>
      <w:r/>
    </w:p>
    <w:p>
      <w:pPr>
        <w:pStyle w:val="872"/>
        <w:ind w:left="0" w:firstLine="0"/>
        <w:jc w:val="center"/>
        <w:spacing w:line="360" w:lineRule="auto"/>
        <w:rPr>
          <w:rFonts w:hint="eastAsia"/>
          <w:highlight w:val="none"/>
        </w:rPr>
      </w:pPr>
      <w:r>
        <w:rPr>
          <w:rFonts w:hint="eastAsia" w:ascii="宋体" w:hAnsi="宋体"/>
          <w:b/>
          <w:bCs/>
          <w:sz w:val="44"/>
          <w:szCs w:val="44"/>
          <w:highlight w:val="none"/>
          <w:lang w:val="en-US" w:eastAsia="zh-CN"/>
        </w:rPr>
        <w:t xml:space="preserve">仪征市刘集镇2026年省级耕地有机质提升行动项目采购有机肥撒施作业</w:t>
      </w:r>
      <w:r/>
    </w:p>
    <w:p>
      <w:pPr>
        <w:jc w:val="center"/>
        <w:spacing w:line="360" w:lineRule="auto"/>
        <w:rPr>
          <w:rFonts w:ascii="宋体" w:hAnsi="宋体"/>
          <w:bCs/>
          <w:sz w:val="48"/>
          <w:szCs w:val="48"/>
          <w:highlight w:val="none"/>
        </w:rPr>
      </w:pPr>
      <w:r>
        <w:rPr>
          <w:rFonts w:hint="eastAsia" w:ascii="宋体" w:hAnsi="宋体"/>
          <w:sz w:val="48"/>
          <w:szCs w:val="32"/>
          <w:highlight w:val="none"/>
        </w:rPr>
        <w:t xml:space="preserve">公开招标文件</w:t>
      </w:r>
      <w:r/>
    </w:p>
    <w:p>
      <w:pPr>
        <w:jc w:val="both"/>
        <w:rPr>
          <w:rFonts w:ascii="宋体" w:hAnsi="宋体"/>
          <w:sz w:val="36"/>
          <w:highlight w:val="none"/>
        </w:rPr>
      </w:pPr>
      <w:r>
        <w:rPr>
          <w:rFonts w:ascii="宋体" w:hAnsi="宋体"/>
          <w:sz w:val="36"/>
          <w:highlight w:val="none"/>
        </w:rPr>
      </w:r>
      <w:r/>
    </w:p>
    <w:p>
      <w:pPr>
        <w:jc w:val="center"/>
        <w:rPr>
          <w:rFonts w:ascii="宋体" w:hAnsi="宋体"/>
          <w:sz w:val="36"/>
          <w:highlight w:val="none"/>
        </w:rPr>
      </w:pPr>
      <w:r>
        <w:rPr>
          <w:rFonts w:ascii="宋体" w:hAnsi="宋体"/>
          <w:color w:val="000000"/>
          <w:sz w:val="36"/>
          <w:highlight w:val="none"/>
        </w:rPr>
        <mc:AlternateContent>
          <mc:Choice Requires="wpg">
            <w:drawing>
              <wp:inline xmlns:wp="http://schemas.openxmlformats.org/drawingml/2006/wordprocessingDrawing" distT="0" distB="0" distL="0" distR="0">
                <wp:extent cx="4998085" cy="4261485"/>
                <wp:effectExtent l="0" t="0" r="12065" b="571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4998085" cy="426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3.5pt;height:335.6pt;mso-wrap-distance-left:0.0pt;mso-wrap-distance-top:0.0pt;mso-wrap-distance-right:0.0pt;mso-wrap-distance-bottom:0.0pt;" stroked="f">
                <v:path textboxrect="0,0,0,0"/>
                <v:imagedata r:id="rId11" o:title=""/>
              </v:shape>
            </w:pict>
          </mc:Fallback>
        </mc:AlternateContent>
      </w:r>
      <w:r/>
    </w:p>
    <w:p>
      <w:pPr>
        <w:jc w:val="both"/>
        <w:rPr>
          <w:rFonts w:hint="eastAsia" w:ascii="宋体" w:hAnsi="宋体"/>
          <w:bCs/>
          <w:sz w:val="36"/>
          <w:szCs w:val="36"/>
          <w:highlight w:val="none"/>
          <w:lang w:eastAsia="zh-CN"/>
        </w:rPr>
      </w:pPr>
      <w:r>
        <w:rPr>
          <w:rFonts w:hint="eastAsia" w:ascii="宋体" w:hAnsi="宋体"/>
          <w:bCs/>
          <w:sz w:val="36"/>
          <w:szCs w:val="36"/>
          <w:highlight w:val="none"/>
          <w:lang w:eastAsia="zh-CN"/>
        </w:rPr>
      </w:r>
      <w:r/>
    </w:p>
    <w:p>
      <w:pPr>
        <w:jc w:val="center"/>
        <w:spacing w:line="360" w:lineRule="auto"/>
        <w:rPr>
          <w:rFonts w:hint="eastAsia" w:ascii="宋体" w:hAnsi="宋体"/>
          <w:bCs/>
          <w:sz w:val="36"/>
          <w:szCs w:val="36"/>
          <w:highlight w:val="none"/>
          <w:lang w:eastAsia="zh-CN"/>
        </w:rPr>
      </w:pPr>
      <w:r>
        <w:rPr>
          <w:rFonts w:hint="eastAsia" w:ascii="宋体" w:hAnsi="宋体"/>
          <w:bCs/>
          <w:sz w:val="36"/>
          <w:szCs w:val="36"/>
          <w:highlight w:val="none"/>
          <w:lang w:eastAsia="zh-CN"/>
        </w:rPr>
        <w:t xml:space="preserve">扬州传承招投标代理有限公司</w:t>
      </w:r>
      <w:r/>
    </w:p>
    <w:p>
      <w:pPr>
        <w:jc w:val="center"/>
        <w:spacing w:line="360" w:lineRule="auto"/>
        <w:rPr>
          <w:rFonts w:ascii="宋体" w:hAnsi="宋体"/>
          <w:sz w:val="36"/>
          <w:highlight w:val="none"/>
        </w:rPr>
        <w:sectPr>
          <w:headerReference w:type="default" r:id="rId8"/>
          <w:foot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Cs/>
          <w:sz w:val="36"/>
          <w:szCs w:val="36"/>
          <w:highlight w:val="none"/>
        </w:rPr>
        <w:t xml:space="preserve">202</w:t>
      </w:r>
      <w:r>
        <w:rPr>
          <w:rFonts w:hint="eastAsia" w:ascii="宋体" w:hAnsi="宋体"/>
          <w:bCs/>
          <w:sz w:val="36"/>
          <w:szCs w:val="36"/>
          <w:highlight w:val="none"/>
          <w:lang w:val="en-US" w:eastAsia="zh-CN"/>
        </w:rPr>
        <w:t xml:space="preserve">6</w:t>
      </w:r>
      <w:r>
        <w:rPr>
          <w:rFonts w:hint="eastAsia" w:ascii="宋体" w:hAnsi="宋体"/>
          <w:bCs/>
          <w:sz w:val="36"/>
          <w:szCs w:val="36"/>
          <w:highlight w:val="none"/>
        </w:rPr>
        <w:t xml:space="preserve">年</w:t>
      </w:r>
      <w:r>
        <w:rPr>
          <w:rFonts w:hint="eastAsia" w:ascii="宋体" w:hAnsi="宋体"/>
          <w:bCs/>
          <w:sz w:val="36"/>
          <w:szCs w:val="36"/>
          <w:highlight w:val="none"/>
          <w:lang w:val="en-US" w:eastAsia="zh-CN"/>
        </w:rPr>
        <w:t xml:space="preserve">09</w:t>
      </w:r>
      <w:r>
        <w:rPr>
          <w:rFonts w:hint="eastAsia" w:ascii="宋体" w:hAnsi="宋体"/>
          <w:bCs/>
          <w:sz w:val="36"/>
          <w:szCs w:val="36"/>
          <w:highlight w:val="none"/>
        </w:rPr>
        <w:t xml:space="preserve">月</w:t>
      </w:r>
      <w:r/>
    </w:p>
    <w:p>
      <w:pPr>
        <w:jc w:val="center"/>
        <w:rPr>
          <w:rFonts w:ascii="宋体" w:hAnsi="宋体"/>
          <w:szCs w:val="21"/>
          <w:highlight w:val="none"/>
        </w:rPr>
      </w:pPr>
      <w:r>
        <w:rPr>
          <w:rFonts w:ascii="宋体" w:hAnsi="宋体"/>
          <w:szCs w:val="21"/>
          <w:highlight w:val="none"/>
        </w:rPr>
      </w:r>
      <w:r/>
    </w:p>
    <w:p>
      <w:pPr>
        <w:jc w:val="center"/>
        <w:rPr>
          <w:rFonts w:hint="eastAsia" w:ascii="宋体" w:hAnsi="宋体" w:eastAsia="宋体" w:cs="宋体"/>
          <w:color w:val="000000"/>
          <w:sz w:val="36"/>
          <w:szCs w:val="21"/>
          <w:highlight w:val="none"/>
          <w:lang w:val="en-US" w:eastAsia="zh-CN" w:bidi="ar-SA"/>
        </w:rPr>
      </w:pPr>
      <w:r>
        <w:rPr>
          <w:rFonts w:hint="eastAsia" w:ascii="宋体" w:hAnsi="宋体" w:eastAsia="宋体" w:cs="宋体"/>
          <w:color w:val="000000"/>
          <w:sz w:val="36"/>
          <w:szCs w:val="21"/>
          <w:highlight w:val="none"/>
          <w:lang w:val="en-US" w:eastAsia="zh-CN" w:bidi="ar-SA"/>
        </w:rPr>
        <w:t xml:space="preserve">目   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pStyle w:val="873"/>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"1-3" \f </w:instrText>
      </w:r>
      <w:r>
        <w:rPr>
          <w:rFonts w:hint="eastAsia" w:ascii="宋体" w:hAnsi="宋体" w:eastAsia="宋体" w:cs="宋体"/>
          <w:sz w:val="32"/>
          <w:szCs w:val="32"/>
          <w:highlight w:val="none"/>
        </w:rPr>
        <w:fldChar w:fldCharType="separate"/>
      </w:r>
      <w:r>
        <w:rPr>
          <w:rFonts w:hint="eastAsia" w:ascii="宋体" w:hAnsi="宋体" w:eastAsia="宋体" w:cs="宋体"/>
          <w:color w:val="000000"/>
          <w:sz w:val="32"/>
          <w:szCs w:val="32"/>
          <w:highlight w:val="none"/>
          <w:lang w:val="en-US" w:eastAsia="zh-CN" w:bidi="ar-SA"/>
        </w:rPr>
        <w:t xml:space="preserve">第一章 </w:t>
      </w:r>
      <w:r>
        <w:rPr>
          <w:rFonts w:hint="eastAsia" w:ascii="宋体" w:hAnsi="宋体" w:cs="宋体"/>
          <w:color w:val="000000"/>
          <w:sz w:val="32"/>
          <w:szCs w:val="32"/>
          <w:highlight w:val="none"/>
          <w:lang w:val="en-US" w:eastAsia="zh-CN" w:bidi="ar-SA"/>
        </w:rPr>
        <w:t xml:space="preserve">招标公告</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fldChar w:fldCharType="begin"/>
      </w:r>
      <w:r>
        <w:rPr>
          <w:rFonts w:hint="eastAsia" w:ascii="宋体" w:hAnsi="宋体" w:eastAsia="宋体" w:cs="宋体"/>
          <w:color w:val="000000"/>
          <w:sz w:val="32"/>
          <w:szCs w:val="32"/>
          <w:highlight w:val="none"/>
          <w:lang w:val="en-US" w:eastAsia="zh-CN" w:bidi="ar-SA"/>
        </w:rPr>
        <w:instrText xml:space="preserve"> PAGEREF _Toc515373929 \h </w:instrText>
      </w:r>
      <w:r>
        <w:rPr>
          <w:rFonts w:hint="eastAsia" w:ascii="宋体" w:hAnsi="宋体" w:eastAsia="宋体" w:cs="宋体"/>
          <w:color w:val="000000"/>
          <w:sz w:val="32"/>
          <w:szCs w:val="32"/>
          <w:highlight w:val="none"/>
          <w:lang w:val="en-US" w:eastAsia="zh-CN" w:bidi="ar-SA"/>
        </w:rPr>
        <w:fldChar w:fldCharType="separate"/>
      </w:r>
      <w:r>
        <w:rPr>
          <w:rFonts w:hint="eastAsia" w:ascii="宋体" w:hAnsi="宋体" w:eastAsia="宋体" w:cs="宋体"/>
          <w:color w:val="000000"/>
          <w:sz w:val="32"/>
          <w:szCs w:val="32"/>
          <w:highlight w:val="none"/>
          <w:lang w:val="en-US" w:eastAsia="zh-CN" w:bidi="ar-SA"/>
        </w:rPr>
        <w:t xml:space="preserve">3</w:t>
      </w:r>
      <w:r>
        <w:rPr>
          <w:rFonts w:hint="eastAsia" w:ascii="宋体" w:hAnsi="宋体" w:eastAsia="宋体" w:cs="宋体"/>
          <w:color w:val="000000"/>
          <w:sz w:val="32"/>
          <w:szCs w:val="32"/>
          <w:highlight w:val="none"/>
          <w:lang w:val="en-US" w:eastAsia="zh-CN" w:bidi="ar-SA"/>
        </w:rPr>
        <w:fldChar w:fldCharType="end"/>
      </w:r>
      <w:r/>
    </w:p>
    <w:p>
      <w:pPr>
        <w:pStyle w:val="873"/>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第二章 投标人须知</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7</w:t>
      </w:r>
      <w:r/>
    </w:p>
    <w:p>
      <w:pPr>
        <w:pStyle w:val="873"/>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第三章 合同文本</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t xml:space="preserve">1</w:t>
      </w:r>
      <w:r>
        <w:rPr>
          <w:rFonts w:hint="eastAsia" w:ascii="宋体" w:hAnsi="宋体" w:cs="宋体"/>
          <w:color w:val="000000"/>
          <w:sz w:val="32"/>
          <w:szCs w:val="32"/>
          <w:highlight w:val="none"/>
          <w:lang w:val="en-US" w:eastAsia="zh-CN" w:bidi="ar-SA"/>
        </w:rPr>
        <w:t xml:space="preserve">8</w:t>
      </w:r>
      <w:r/>
    </w:p>
    <w:p>
      <w:pPr>
        <w:pStyle w:val="873"/>
        <w:jc w:val="center"/>
        <w:spacing w:line="360" w:lineRule="auto"/>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第四章 采购需求</w:t>
      </w:r>
      <w:r>
        <w:rPr>
          <w:rFonts w:hint="eastAsia" w:ascii="宋体" w:hAnsi="宋体" w:eastAsia="宋体" w:cs="宋体"/>
          <w:color w:val="000000"/>
          <w:sz w:val="32"/>
          <w:szCs w:val="32"/>
          <w:highlight w:val="none"/>
          <w:lang w:val="en-US" w:eastAsia="zh-CN" w:bidi="ar-SA"/>
        </w:rPr>
        <w:tab/>
      </w:r>
      <w:r>
        <w:rPr>
          <w:rFonts w:hint="eastAsia" w:ascii="宋体" w:hAnsi="宋体" w:eastAsia="宋体" w:cs="宋体"/>
          <w:color w:val="000000"/>
          <w:sz w:val="32"/>
          <w:szCs w:val="32"/>
          <w:highlight w:val="none"/>
          <w:lang w:val="en-US" w:eastAsia="zh-CN" w:bidi="ar-SA"/>
        </w:rPr>
        <w:t xml:space="preserve">2</w:t>
      </w:r>
      <w:r>
        <w:rPr>
          <w:rFonts w:hint="eastAsia" w:ascii="宋体" w:hAnsi="宋体" w:cs="宋体"/>
          <w:color w:val="000000"/>
          <w:sz w:val="32"/>
          <w:szCs w:val="32"/>
          <w:highlight w:val="none"/>
          <w:lang w:val="en-US" w:eastAsia="zh-CN" w:bidi="ar-SA"/>
        </w:rPr>
        <w:t xml:space="preserve">2</w:t>
      </w:r>
      <w:r/>
    </w:p>
    <w:p>
      <w:pPr>
        <w:pStyle w:val="873"/>
        <w:jc w:val="center"/>
        <w:spacing w:line="360" w:lineRule="auto"/>
        <w:tabs>
          <w:tab w:val="right" w:pos="8296" w:leader="dot"/>
        </w:tabs>
        <w:rPr>
          <w:rFonts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第五章 评标方法及评标标准</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24</w:t>
      </w:r>
      <w:r/>
    </w:p>
    <w:p>
      <w:pPr>
        <w:pStyle w:val="873"/>
        <w:jc w:val="center"/>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color w:val="000000"/>
          <w:sz w:val="32"/>
          <w:szCs w:val="32"/>
          <w:highlight w:val="none"/>
          <w:lang w:val="en-US" w:eastAsia="zh-CN" w:bidi="ar-SA"/>
        </w:rPr>
        <w:t xml:space="preserve">第六章 投标文件格式</w:t>
      </w:r>
      <w:r>
        <w:rPr>
          <w:rFonts w:hint="eastAsia" w:ascii="宋体" w:hAnsi="宋体" w:eastAsia="宋体" w:cs="宋体"/>
          <w:color w:val="000000"/>
          <w:sz w:val="32"/>
          <w:szCs w:val="32"/>
          <w:highlight w:val="none"/>
          <w:lang w:val="en-US" w:eastAsia="zh-CN" w:bidi="ar-SA"/>
        </w:rPr>
        <w:tab/>
      </w:r>
      <w:r>
        <w:rPr>
          <w:rFonts w:hint="eastAsia" w:ascii="宋体" w:hAnsi="宋体" w:cs="宋体"/>
          <w:color w:val="000000"/>
          <w:sz w:val="32"/>
          <w:szCs w:val="32"/>
          <w:highlight w:val="none"/>
          <w:lang w:val="en-US" w:eastAsia="zh-CN" w:bidi="ar-SA"/>
        </w:rPr>
        <w:t xml:space="preserve">28</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rPr>
          <w:rFonts w:hint="default" w:ascii="Calibri" w:hAnsi="Calibri" w:eastAsia="宋体" w:cs="Times New Roman"/>
          <w:sz w:val="21"/>
          <w:szCs w:val="22"/>
          <w:highlight w:val="none"/>
          <w:lang w:val="en-US" w:eastAsia="zh-CN" w:bidi="ar-SA"/>
        </w:rPr>
      </w:pPr>
      <w:r>
        <w:rPr>
          <w:rFonts w:hint="default" w:ascii="Calibri" w:hAnsi="Calibri" w:eastAsia="宋体" w:cs="Times New Roman"/>
          <w:sz w:val="21"/>
          <w:szCs w:val="22"/>
          <w:highlight w:val="none"/>
          <w:lang w:val="en-US" w:eastAsia="zh-CN" w:bidi="ar-SA"/>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pStyle w:val="874"/>
        <w:jc w:val="center"/>
        <w:pageBreakBefore w:val="0"/>
        <w:spacing w:before="0" w:after="0" w:line="360" w:lineRule="auto"/>
        <w:rPr>
          <w:rFonts w:hint="eastAsia" w:ascii="宋体" w:hAnsi="宋体"/>
          <w:sz w:val="36"/>
          <w:highlight w:val="none"/>
        </w:rPr>
        <w:sectPr>
          <w:footerReference w:type="default" r:id="rId10"/>
          <w:footnotePr/>
          <w:endnotePr/>
          <w:type w:val="nextPage"/>
          <w:pgSz w:w="11906" w:h="16838" w:orient="portrait"/>
          <w:pgMar w:top="1440" w:right="1803" w:bottom="1440" w:left="1803" w:header="851" w:footer="992" w:gutter="0"/>
          <w:cols w:num="1" w:sep="0" w:space="0" w:equalWidth="1"/>
          <w:docGrid w:linePitch="360"/>
        </w:sectPr>
      </w:pPr>
      <w:r/>
      <w:bookmarkStart w:id="0" w:name="_Toc515373929"/>
      <w:r/>
      <w:r/>
    </w:p>
    <w:p>
      <w:pPr>
        <w:pStyle w:val="874"/>
        <w:jc w:val="center"/>
        <w:pageBreakBefore w:val="0"/>
        <w:spacing w:before="0" w:after="0" w:line="360" w:lineRule="auto"/>
        <w:rPr>
          <w:rFonts w:hint="eastAsia" w:ascii="宋体" w:hAnsi="宋体" w:eastAsia="宋体"/>
          <w:sz w:val="36"/>
          <w:highlight w:val="none"/>
          <w:lang w:val="en-US" w:eastAsia="zh-CN"/>
        </w:rPr>
      </w:pPr>
      <w:r>
        <w:rPr>
          <w:rFonts w:hint="eastAsia" w:ascii="宋体" w:hAnsi="宋体"/>
          <w:sz w:val="36"/>
          <w:highlight w:val="none"/>
        </w:rPr>
        <w:t xml:space="preserve">第一章</w:t>
      </w:r>
      <w:bookmarkEnd w:id="0"/>
      <w:r>
        <w:rPr>
          <w:rFonts w:hint="eastAsia" w:ascii="宋体" w:hAnsi="宋体"/>
          <w:sz w:val="36"/>
          <w:highlight w:val="none"/>
          <w:lang w:val="en-US" w:eastAsia="zh-CN"/>
        </w:rPr>
        <w:t xml:space="preserve"> </w:t>
      </w:r>
      <w:r>
        <w:rPr>
          <w:rFonts w:hint="eastAsia" w:ascii="宋体" w:hAnsi="宋体"/>
          <w:sz w:val="36"/>
          <w:highlight w:val="none"/>
          <w:lang w:eastAsia="zh-CN"/>
        </w:rPr>
        <w:t xml:space="preserve">招标公告</w:t>
      </w:r>
      <w:r/>
    </w:p>
    <w:p>
      <w:pPr>
        <w:ind w:firstLine="420"/>
        <w:pageBreakBefore w:val="0"/>
        <w:spacing w:line="360" w:lineRule="auto"/>
        <w:rPr>
          <w:rFonts w:ascii="宋体" w:hAnsi="宋体" w:eastAsia="宋体"/>
          <w:highlight w:val="none"/>
        </w:rPr>
      </w:pPr>
      <w:r>
        <w:rPr>
          <w:rFonts w:hint="eastAsia" w:ascii="宋体" w:hAnsi="宋体" w:eastAsia="宋体"/>
          <w:highlight w:val="none"/>
        </w:rPr>
        <w:t xml:space="preserve">受</w:t>
      </w:r>
      <w:r>
        <w:rPr>
          <w:rFonts w:ascii="SimSun" w:hAnsi="SimSun" w:eastAsia="SimSun" w:cs="SimSun"/>
          <w:color w:val="000000"/>
          <w:sz w:val="22"/>
          <w:u w:val="single"/>
        </w:rPr>
        <w:t xml:space="preserve">仪征市刘集镇人民政府</w:t>
      </w:r>
      <w:r>
        <w:rPr>
          <w:rFonts w:hint="eastAsia" w:ascii="宋体" w:hAnsi="宋体" w:eastAsia="宋体"/>
          <w:highlight w:val="none"/>
        </w:rPr>
        <w:t xml:space="preserve">的委托，</w:t>
      </w:r>
      <w:r>
        <w:rPr>
          <w:rFonts w:hint="eastAsia" w:ascii="宋体" w:hAnsi="宋体"/>
          <w:highlight w:val="none"/>
          <w:u w:val="single"/>
          <w:lang w:eastAsia="zh-CN"/>
        </w:rPr>
        <w:t xml:space="preserve">扬州传承招投标代理有限公司</w:t>
      </w:r>
      <w:r>
        <w:rPr>
          <w:rFonts w:hint="eastAsia" w:ascii="宋体" w:hAnsi="宋体" w:eastAsia="宋体"/>
          <w:highlight w:val="none"/>
        </w:rPr>
        <w:t xml:space="preserve">就</w:t>
      </w:r>
      <w:r>
        <w:rPr>
          <w:rFonts w:hint="eastAsia" w:ascii="宋体" w:hAnsi="宋体"/>
          <w:highlight w:val="none"/>
          <w:u w:val="single"/>
          <w:lang w:eastAsia="zh-CN"/>
        </w:rPr>
        <w:t xml:space="preserve">仪征市刘集镇2026年省级耕地有机质提升行动项目采购有机肥撒施作业</w:t>
      </w:r>
      <w:r>
        <w:rPr>
          <w:rFonts w:hint="eastAsia" w:ascii="宋体" w:hAnsi="宋体" w:eastAsia="宋体"/>
          <w:highlight w:val="none"/>
        </w:rPr>
        <w:t xml:space="preserve">（</w:t>
      </w:r>
      <w:r>
        <w:rPr>
          <w:rFonts w:hint="eastAsia" w:ascii="宋体" w:hAnsi="宋体"/>
          <w:highlight w:val="none"/>
          <w:lang w:eastAsia="zh-CN"/>
        </w:rPr>
        <w:t xml:space="preserve">JSZC-321081-CCZT-G2026-0008</w:t>
      </w:r>
      <w:r>
        <w:rPr>
          <w:rFonts w:hint="eastAsia" w:ascii="宋体" w:hAnsi="宋体" w:eastAsia="宋体"/>
          <w:highlight w:val="none"/>
        </w:rPr>
        <w:t xml:space="preserve">）进行公开招标采购，欢迎符合条件的供应商投标。</w:t>
      </w:r>
      <w:r/>
    </w:p>
    <w:p>
      <w:pPr>
        <w:ind w:firstLine="420"/>
        <w:pageBreakBefore w:val="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rPr>
        <w:t xml:space="preserve">项目概况:</w:t>
      </w:r>
      <w:r/>
    </w:p>
    <w:p>
      <w:pPr>
        <w:ind w:firstLine="420"/>
        <w:pageBreakBefore w:val="0"/>
        <w:spacing w:line="360" w:lineRule="auto"/>
        <w:rPr>
          <w:rFonts w:ascii="宋体" w:hAnsi="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u w:val="single"/>
          <w:lang w:eastAsia="zh-CN"/>
        </w:rPr>
        <w:t xml:space="preserve">仪征市刘集镇2026年省级耕地有机质提升行动项目采购有机肥撒施作业</w:t>
      </w:r>
      <w:r>
        <w:rPr>
          <w:rFonts w:hint="eastAsia" w:ascii="宋体" w:hAnsi="宋体"/>
          <w:highlight w:val="none"/>
        </w:rPr>
        <w:t xml:space="preserve">的潜在投标人可在</w:t>
      </w:r>
      <w:r>
        <w:rPr>
          <w:rFonts w:hint="eastAsia" w:ascii="宋体" w:hAnsi="宋体"/>
          <w:highlight w:val="none"/>
          <w:u w:val="single"/>
          <w:lang w:eastAsia="zh-CN"/>
        </w:rPr>
        <w:t xml:space="preserve">“</w:t>
      </w:r>
      <w:r>
        <w:rPr>
          <w:rFonts w:hint="eastAsia" w:ascii="宋体" w:hAnsi="宋体"/>
          <w:highlight w:val="none"/>
          <w:u w:val="single"/>
          <w:lang w:val="en-US" w:eastAsia="zh-CN"/>
        </w:rPr>
        <w:t xml:space="preserve">仪征市政府采购网”</w:t>
      </w:r>
      <w:r>
        <w:rPr>
          <w:rFonts w:hint="eastAsia" w:ascii="宋体" w:hAnsi="宋体"/>
          <w:highlight w:val="none"/>
          <w:u w:val="single"/>
        </w:rPr>
        <w:t xml:space="preserve">、“扬州市政府采购网”</w:t>
      </w:r>
      <w:r>
        <w:rPr>
          <w:rFonts w:hint="eastAsia" w:ascii="宋体" w:hAnsi="宋体"/>
          <w:highlight w:val="none"/>
          <w:u w:val="single"/>
          <w:lang w:eastAsia="zh-CN"/>
        </w:rPr>
        <w:t xml:space="preserve">、</w:t>
      </w:r>
      <w:r>
        <w:rPr>
          <w:rFonts w:hint="eastAsia" w:ascii="宋体" w:hAnsi="宋体"/>
          <w:highlight w:val="none"/>
          <w:u w:val="single"/>
        </w:rPr>
        <w:t xml:space="preserve">“江苏省政府采购网”、“</w:t>
      </w:r>
      <w:r>
        <w:rPr>
          <w:rFonts w:hint="eastAsia" w:ascii="宋体" w:hAnsi="宋体"/>
          <w:highlight w:val="none"/>
          <w:u w:val="single"/>
          <w:lang w:eastAsia="zh-CN"/>
        </w:rPr>
        <w:t xml:space="preserve">中国政府采购网</w:t>
      </w:r>
      <w:r>
        <w:rPr>
          <w:rFonts w:hint="eastAsia" w:ascii="宋体" w:hAnsi="宋体"/>
          <w:highlight w:val="none"/>
          <w:u w:val="single"/>
        </w:rPr>
        <w:t xml:space="preserve">”</w:t>
      </w:r>
      <w:r>
        <w:rPr>
          <w:rFonts w:hint="eastAsia" w:ascii="宋体" w:hAnsi="宋体"/>
          <w:highlight w:val="none"/>
        </w:rPr>
        <w:t xml:space="preserve">自行免费下载招标文件，并于</w:t>
      </w:r>
      <w:r>
        <w:rPr>
          <w:rFonts w:hint="eastAsia" w:ascii="宋体" w:hAnsi="宋体"/>
          <w:highlight w:val="none"/>
          <w:u w:val="single"/>
        </w:rPr>
        <w:t xml:space="preserve">202</w:t>
      </w:r>
      <w:r>
        <w:rPr>
          <w:rFonts w:hint="eastAsia" w:ascii="宋体" w:hAnsi="宋体"/>
          <w:highlight w:val="none"/>
          <w:u w:val="single"/>
          <w:lang w:val="en-US" w:eastAsia="zh-CN"/>
        </w:rPr>
        <w:t xml:space="preserve">6 </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10</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20</w:t>
      </w:r>
      <w:r>
        <w:rPr>
          <w:rFonts w:hint="eastAsia" w:ascii="宋体" w:hAnsi="宋体"/>
          <w:bCs/>
          <w:highlight w:val="none"/>
          <w:u w:val="single"/>
        </w:rPr>
        <w:t xml:space="preserve">日 </w:t>
      </w:r>
      <w:r>
        <w:rPr>
          <w:rFonts w:hint="eastAsia" w:ascii="宋体" w:hAnsi="宋体"/>
          <w:bCs/>
          <w:highlight w:val="none"/>
          <w:u w:val="single"/>
          <w:lang w:val="en-US" w:eastAsia="zh-CN"/>
        </w:rPr>
        <w:t xml:space="preserve">09 </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 00</w:t>
      </w:r>
      <w:r>
        <w:rPr>
          <w:rFonts w:hint="eastAsia" w:ascii="宋体" w:hAnsi="宋体"/>
          <w:bCs/>
          <w:highlight w:val="none"/>
          <w:u w:val="single"/>
        </w:rPr>
        <w:t xml:space="preserve"> 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bookmarkStart w:id="1" w:name="_Toc35393798"/>
      <w:r/>
      <w:bookmarkStart w:id="2" w:name="_Toc28359089"/>
      <w:r/>
      <w:bookmarkStart w:id="3" w:name="_Toc35393629"/>
      <w:r/>
      <w:bookmarkStart w:id="4" w:name="_Toc28359012"/>
      <w:r/>
      <w:r/>
    </w:p>
    <w:p>
      <w:pPr>
        <w:pStyle w:val="875"/>
        <w:ind w:firstLine="422"/>
        <w:pageBreakBefore w:val="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一、项目基本情况</w:t>
      </w:r>
      <w:bookmarkEnd w:id="1"/>
      <w:r/>
      <w:bookmarkEnd w:id="2"/>
      <w:r/>
      <w:bookmarkEnd w:id="3"/>
      <w:r/>
      <w:bookmarkEnd w:id="4"/>
      <w:r/>
      <w:r/>
    </w:p>
    <w:p>
      <w:pPr>
        <w:ind w:firstLine="420"/>
        <w:pageBreakBefore w:val="0"/>
        <w:spacing w:line="360" w:lineRule="auto"/>
        <w:rPr>
          <w:rFonts w:hint="eastAsia" w:ascii="宋体" w:hAnsi="宋体"/>
          <w:highlight w:val="none"/>
          <w:lang w:val="en-US" w:eastAsia="zh-CN"/>
        </w:rPr>
      </w:pPr>
      <w:r>
        <w:rPr>
          <w:rFonts w:hint="eastAsia" w:ascii="宋体" w:hAnsi="宋体"/>
          <w:highlight w:val="none"/>
        </w:rPr>
        <w:t xml:space="preserve">1.项目编号：</w:t>
      </w:r>
      <w:r>
        <w:rPr>
          <w:rFonts w:hint="eastAsia" w:ascii="宋体" w:hAnsi="宋体"/>
          <w:highlight w:val="none"/>
          <w:lang w:val="en-US" w:eastAsia="zh-CN"/>
        </w:rPr>
        <w:t xml:space="preserve">JSZC-321081-CCZT-G2026-0008</w:t>
      </w:r>
      <w:r/>
    </w:p>
    <w:p>
      <w:pPr>
        <w:ind w:firstLine="420"/>
        <w:pageBreakBefore w:val="0"/>
        <w:spacing w:line="360" w:lineRule="auto"/>
        <w:rPr>
          <w:rFonts w:hint="eastAsia" w:ascii="宋体" w:hAnsi="宋体"/>
          <w:highlight w:val="none"/>
          <w:lang w:eastAsia="zh-CN"/>
        </w:rPr>
      </w:pPr>
      <w:r>
        <w:rPr>
          <w:rFonts w:hint="eastAsia" w:ascii="宋体" w:hAnsi="宋体"/>
          <w:highlight w:val="none"/>
        </w:rPr>
        <w:t xml:space="preserve">2.项目名称：</w:t>
      </w:r>
      <w:r>
        <w:rPr>
          <w:rFonts w:hint="eastAsia" w:ascii="宋体" w:hAnsi="宋体"/>
          <w:highlight w:val="none"/>
          <w:lang w:eastAsia="zh-CN"/>
        </w:rPr>
        <w:t xml:space="preserve">仪征市刘集镇2026年省级耕地有机质提升行动项目采购有机肥撒施作业</w:t>
      </w:r>
      <w:r/>
    </w:p>
    <w:p>
      <w:pPr>
        <w:pStyle w:val="867"/>
        <w:ind w:left="420" w:firstLine="0"/>
        <w:jc w:val="left"/>
        <w:spacing w:line="360" w:lineRule="auto"/>
        <w:rPr>
          <w:rFonts w:hint="eastAsia" w:hAnsi="宋体" w:cs="Times New Roman"/>
          <w:b w:val="0"/>
          <w:position w:val="0"/>
          <w:sz w:val="21"/>
          <w:szCs w:val="22"/>
          <w:highlight w:val="none"/>
          <w:lang w:val="en-US" w:eastAsia="zh-CN" w:bidi="ar-SA"/>
        </w:rPr>
      </w:pPr>
      <w:r>
        <w:rPr>
          <w:rFonts w:hint="eastAsia" w:hAnsi="宋体" w:cs="Times New Roman"/>
          <w:b w:val="0"/>
          <w:position w:val="0"/>
          <w:sz w:val="21"/>
          <w:szCs w:val="22"/>
          <w:highlight w:val="none"/>
          <w:lang w:val="en-US" w:eastAsia="zh-CN" w:bidi="ar-SA"/>
        </w:rPr>
        <w:t xml:space="preserve">3</w:t>
      </w:r>
      <w:r>
        <w:rPr>
          <w:rFonts w:hint="eastAsia" w:ascii="宋体" w:hAnsi="宋体" w:eastAsia="宋体" w:cs="Times New Roman"/>
          <w:b w:val="0"/>
          <w:position w:val="0"/>
          <w:sz w:val="21"/>
          <w:szCs w:val="22"/>
          <w:highlight w:val="none"/>
          <w:lang w:val="en-US" w:eastAsia="zh-CN" w:bidi="ar-SA"/>
        </w:rPr>
        <w:t xml:space="preserve">.</w:t>
      </w:r>
      <w:r>
        <w:rPr>
          <w:rFonts w:hint="eastAsia" w:hAnsi="宋体" w:cs="Times New Roman"/>
          <w:b w:val="0"/>
          <w:position w:val="0"/>
          <w:sz w:val="21"/>
          <w:szCs w:val="22"/>
          <w:highlight w:val="none"/>
          <w:lang w:val="en-US" w:eastAsia="zh-CN" w:bidi="ar-SA"/>
        </w:rPr>
        <w:t xml:space="preserve">采购方式：公开招标</w:t>
      </w:r>
      <w:r>
        <w:rPr>
          <w:rFonts w:hint="eastAsia" w:hAnsi="宋体" w:cs="Times New Roman"/>
          <w:b w:val="0"/>
          <w:position w:val="0"/>
          <w:sz w:val="21"/>
          <w:szCs w:val="22"/>
          <w:highlight w:val="none"/>
          <w:lang w:val="en-US" w:eastAsia="zh-CN" w:bidi="ar-SA"/>
        </w:rPr>
        <w:br/>
      </w:r>
      <w:r>
        <w:rPr>
          <w:rFonts w:hint="eastAsia" w:hAnsi="宋体" w:cs="Times New Roman"/>
          <w:b w:val="0"/>
          <w:position w:val="0"/>
          <w:sz w:val="21"/>
          <w:szCs w:val="22"/>
          <w:highlight w:val="none"/>
          <w:lang w:val="en-US" w:eastAsia="zh-CN" w:bidi="ar-SA"/>
        </w:rPr>
        <w:t xml:space="preserve">4.采购需求（简介）：详细内容见本招标文件第四章。</w:t>
      </w:r>
      <w:r/>
    </w:p>
    <w:p>
      <w:pPr>
        <w:ind w:firstLine="420"/>
        <w:pageBreakBefore w:val="0"/>
        <w:spacing w:line="360" w:lineRule="auto"/>
        <w:rPr>
          <w:rFonts w:hint="eastAsia" w:ascii="宋体" w:hAnsi="宋体" w:eastAsia="宋体" w:cs="Times New Roman"/>
          <w:highlight w:val="none"/>
        </w:rPr>
      </w:pPr>
      <w:r>
        <w:rPr>
          <w:rFonts w:hint="eastAsia" w:ascii="宋体" w:hAnsi="宋体" w:eastAsia="宋体" w:cs="Times New Roman"/>
          <w:highlight w:val="none"/>
          <w:lang w:val="en-US" w:eastAsia="zh-CN"/>
        </w:rPr>
        <w:t xml:space="preserve">5.</w:t>
      </w:r>
      <w:r>
        <w:rPr>
          <w:rFonts w:hint="eastAsia" w:ascii="宋体" w:hAnsi="宋体" w:eastAsia="宋体" w:cs="Times New Roman"/>
          <w:highlight w:val="none"/>
        </w:rPr>
        <w:t xml:space="preserve">预算金额：</w:t>
      </w:r>
      <w:r>
        <w:rPr>
          <w:rFonts w:hint="eastAsia" w:ascii="宋体" w:hAnsi="宋体" w:eastAsia="宋体" w:cs="Times New Roman"/>
          <w:highlight w:val="none"/>
          <w:lang w:val="en-US" w:eastAsia="zh-CN"/>
        </w:rPr>
        <w:t xml:space="preserve">100</w:t>
      </w:r>
      <w:r>
        <w:rPr>
          <w:rFonts w:hint="eastAsia" w:ascii="宋体" w:hAnsi="宋体" w:eastAsia="宋体" w:cs="Times New Roman"/>
          <w:highlight w:val="none"/>
        </w:rPr>
        <w:t xml:space="preserve">万元</w:t>
      </w:r>
      <w:r/>
    </w:p>
    <w:p>
      <w:pPr>
        <w:numPr>
          <w:ilvl w:val="0"/>
          <w:numId w:val="0"/>
        </w:numPr>
        <w:ind w:firstLine="420"/>
        <w:pageBreakBefore w:val="0"/>
        <w:spacing w:line="360" w:lineRule="auto"/>
        <w:rPr>
          <w:rFonts w:hint="eastAsia" w:ascii="宋体" w:hAnsi="宋体" w:cs="Times New Roman"/>
          <w:highlight w:val="none"/>
          <w:lang w:val="en-US" w:eastAsia="zh-CN"/>
        </w:rPr>
      </w:pPr>
      <w:r>
        <w:rPr>
          <w:rFonts w:hint="eastAsia" w:ascii="宋体" w:hAnsi="宋体" w:eastAsia="宋体" w:cs="Times New Roman"/>
          <w:highlight w:val="none"/>
          <w:lang w:val="en-US" w:eastAsia="zh-CN"/>
        </w:rPr>
        <w:t xml:space="preserve">6</w:t>
      </w:r>
      <w:r>
        <w:rPr>
          <w:rFonts w:hint="eastAsia" w:ascii="宋体" w:hAnsi="宋体" w:eastAsia="宋体" w:cs="Times New Roman"/>
          <w:highlight w:val="none"/>
        </w:rPr>
        <w:t xml:space="preserve">.最高限价</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总价100万元</w:t>
      </w:r>
      <w:r>
        <w:rPr>
          <w:rFonts w:hint="eastAsia" w:ascii="宋体" w:hAnsi="宋体" w:eastAsia="宋体" w:cs="Times New Roman"/>
          <w:highlight w:val="none"/>
        </w:rPr>
        <w:t xml:space="preserve">，</w:t>
      </w:r>
      <w:r>
        <w:rPr>
          <w:rFonts w:hint="eastAsia" w:ascii="宋体" w:hAnsi="宋体" w:eastAsia="宋体" w:cs="Times New Roman"/>
          <w:highlight w:val="none"/>
          <w:lang w:val="en-US" w:eastAsia="zh-CN"/>
        </w:rPr>
        <w:t xml:space="preserve">单价限价100元/亩，</w:t>
      </w:r>
      <w:r>
        <w:rPr>
          <w:rFonts w:hint="eastAsia" w:ascii="宋体" w:hAnsi="宋体" w:eastAsia="宋体" w:cs="Times New Roman"/>
          <w:highlight w:val="none"/>
          <w:lang w:val="zh-CN"/>
        </w:rPr>
        <w:t xml:space="preserve">报价超过最高限价的为无效报价，按照无效响应处理。</w:t>
      </w:r>
      <w:r/>
    </w:p>
    <w:p>
      <w:pPr>
        <w:ind w:firstLine="420"/>
        <w:pageBreakBefore w:val="0"/>
        <w:spacing w:line="360" w:lineRule="auto"/>
        <w:rPr>
          <w:rFonts w:hint="default" w:ascii="宋体" w:hAnsi="宋体" w:eastAsia="宋体" w:cs="Times New Roman"/>
          <w:highlight w:val="none"/>
          <w:lang w:val="en-US" w:eastAsia="zh-CN"/>
        </w:rPr>
      </w:pPr>
      <w:r>
        <w:rPr>
          <w:rFonts w:hint="eastAsia" w:ascii="宋体" w:hAnsi="宋体" w:cs="Times New Roman"/>
          <w:highlight w:val="none"/>
          <w:lang w:val="en-US" w:eastAsia="zh-CN"/>
        </w:rPr>
        <w:t xml:space="preserve">7</w:t>
      </w:r>
      <w:r>
        <w:rPr>
          <w:rFonts w:hint="eastAsia" w:ascii="宋体" w:hAnsi="宋体" w:eastAsia="宋体" w:cs="Times New Roman"/>
          <w:highlight w:val="none"/>
        </w:rPr>
        <w:t xml:space="preserve">.合同履行期限</w:t>
      </w:r>
      <w:r>
        <w:rPr>
          <w:rFonts w:hint="eastAsia" w:ascii="宋体" w:hAnsi="宋体" w:cs="Times New Roman"/>
          <w:highlight w:val="none"/>
          <w:lang w:eastAsia="zh-CN"/>
        </w:rPr>
        <w:t xml:space="preserve">：</w:t>
      </w:r>
      <w:r>
        <w:rPr>
          <w:rFonts w:hint="eastAsia" w:ascii="宋体" w:hAnsi="宋体" w:cs="Times New Roman"/>
          <w:highlight w:val="none"/>
          <w:lang w:val="en-US" w:eastAsia="zh-CN"/>
        </w:rPr>
        <w:t xml:space="preserve">合同签订后，自接到采购人通知之日起20日历天内完成（除不可抗力、非乙方原因）</w:t>
      </w:r>
      <w:r>
        <w:rPr>
          <w:rFonts w:hint="eastAsia" w:ascii="宋体" w:hAnsi="宋体" w:eastAsia="宋体" w:cs="Times New Roman"/>
          <w:highlight w:val="none"/>
          <w:lang w:val="en-US" w:eastAsia="zh-CN"/>
        </w:rPr>
        <w:t xml:space="preserve">。</w:t>
      </w:r>
      <w:r/>
    </w:p>
    <w:p>
      <w:pPr>
        <w:ind w:firstLine="420"/>
        <w:pageBreakBefore w:val="0"/>
        <w:spacing w:line="360" w:lineRule="auto"/>
        <w:rPr>
          <w:rFonts w:hint="eastAsia" w:ascii="宋体" w:hAnsi="宋体" w:eastAsia="宋体" w:cs="Times New Roman"/>
          <w:highlight w:val="none"/>
        </w:rPr>
      </w:pPr>
      <w:r/>
      <w:bookmarkStart w:id="5" w:name="_Toc35393630"/>
      <w:r/>
      <w:bookmarkStart w:id="6" w:name="_Toc28359013"/>
      <w:r/>
      <w:bookmarkStart w:id="7" w:name="_Toc35393799"/>
      <w:r/>
      <w:bookmarkStart w:id="8" w:name="_Toc28359090"/>
      <w:r>
        <w:rPr>
          <w:rFonts w:hint="eastAsia" w:ascii="宋体" w:hAnsi="宋体" w:cs="Times New Roman"/>
          <w:highlight w:val="none"/>
          <w:lang w:val="en-US" w:eastAsia="zh-CN"/>
        </w:rPr>
        <w:t xml:space="preserve">8</w:t>
      </w:r>
      <w:r>
        <w:rPr>
          <w:rFonts w:hint="eastAsia" w:ascii="宋体" w:hAnsi="宋体" w:eastAsia="宋体" w:cs="Times New Roman"/>
          <w:highlight w:val="none"/>
        </w:rPr>
        <w:t xml:space="preserve">.本项目</w:t>
      </w:r>
      <w:r>
        <w:rPr>
          <w:rFonts w:hint="eastAsia" w:ascii="宋体" w:hAnsi="宋体" w:eastAsia="宋体" w:cs="Times New Roman"/>
          <w:highlight w:val="none"/>
          <w:u w:val="single"/>
        </w:rPr>
        <w:t xml:space="preserve">不接受</w:t>
      </w:r>
      <w:r>
        <w:rPr>
          <w:rFonts w:hint="eastAsia" w:ascii="宋体" w:hAnsi="宋体" w:eastAsia="宋体" w:cs="Times New Roman"/>
          <w:highlight w:val="none"/>
        </w:rPr>
        <w:t xml:space="preserve">联合体投标。</w:t>
      </w:r>
      <w:r/>
    </w:p>
    <w:p>
      <w:pPr>
        <w:ind w:firstLine="422"/>
        <w:pageBreakBefore w:val="0"/>
        <w:spacing w:line="360" w:lineRule="auto"/>
        <w:rPr>
          <w:rFonts w:ascii="宋体" w:hAnsi="宋体"/>
          <w:b/>
          <w:highlight w:val="none"/>
        </w:rPr>
      </w:pPr>
      <w:r>
        <w:rPr>
          <w:rFonts w:hint="eastAsia" w:ascii="宋体" w:hAnsi="宋体" w:cs="宋体"/>
          <w:b/>
          <w:highlight w:val="none"/>
        </w:rPr>
        <w:t xml:space="preserve">二、申请人的资格要求：</w:t>
      </w:r>
      <w:bookmarkEnd w:id="5"/>
      <w:r/>
      <w:bookmarkEnd w:id="6"/>
      <w:r/>
      <w:bookmarkEnd w:id="7"/>
      <w:r/>
      <w:bookmarkEnd w:id="8"/>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bookmarkStart w:id="9" w:name="_Toc35393631"/>
      <w:r/>
      <w:bookmarkStart w:id="10" w:name="_Toc28359091"/>
      <w:r/>
      <w:bookmarkStart w:id="11" w:name="_Toc28359014"/>
      <w:r/>
      <w:bookmarkStart w:id="12" w:name="_Toc35393800"/>
      <w:r>
        <w:rPr>
          <w:rFonts w:hint="eastAsia" w:ascii="宋体" w:hAnsi="宋体" w:eastAsia="宋体" w:cs="宋体"/>
          <w:color w:val="auto"/>
          <w:szCs w:val="21"/>
          <w:highlight w:val="none"/>
        </w:rPr>
        <w:t xml:space="preserve">（一）满足《中华人民共和国政府采购法》第二十二条规定，并提供下列材料</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w:t>
      </w:r>
      <w:r>
        <w:rPr>
          <w:rFonts w:hint="eastAsia" w:ascii="宋体" w:hAnsi="宋体" w:eastAsia="宋体" w:cs="宋体"/>
          <w:i/>
          <w:iCs/>
          <w:color w:val="auto"/>
          <w:szCs w:val="21"/>
          <w:highlight w:val="none"/>
          <w:u w:val="single"/>
          <w:lang w:val="en-US" w:eastAsia="zh-CN"/>
        </w:rPr>
        <w:t xml:space="preserve"> 上一年</w:t>
      </w:r>
      <w:r>
        <w:rPr>
          <w:rFonts w:hint="eastAsia" w:ascii="宋体" w:hAnsi="宋体" w:eastAsia="宋体" w:cs="宋体"/>
          <w:i/>
          <w:iCs/>
          <w:color w:val="auto"/>
          <w:szCs w:val="21"/>
          <w:highlight w:val="none"/>
          <w:u w:val="single"/>
        </w:rPr>
        <w:t xml:space="preserve">度的财务状况报告</w:t>
      </w:r>
      <w:r>
        <w:rPr>
          <w:rFonts w:hint="eastAsia" w:ascii="宋体" w:hAnsi="宋体" w:eastAsia="宋体" w:cs="宋体"/>
          <w:b/>
          <w:bCs/>
          <w:i/>
          <w:iCs/>
          <w:color w:val="auto"/>
          <w:szCs w:val="21"/>
          <w:highlight w:val="none"/>
          <w:u w:val="single"/>
        </w:rPr>
        <w:t xml:space="preserve">（成立不满一年无需提供）</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1.3依法缴纳税收和社会保障资金的相关材料</w:t>
      </w:r>
      <w:r>
        <w:rPr>
          <w:rFonts w:hint="eastAsia" w:ascii="宋体" w:hAnsi="宋体" w:eastAsia="宋体" w:cs="宋体"/>
          <w:b/>
          <w:bCs/>
          <w:i/>
          <w:iCs/>
          <w:color w:val="auto"/>
          <w:szCs w:val="21"/>
          <w:highlight w:val="none"/>
          <w:u w:val="single"/>
        </w:rPr>
        <w:t xml:space="preserve">（提供提交投标文件截止时间前</w:t>
      </w:r>
      <w:r>
        <w:rPr>
          <w:rFonts w:hint="eastAsia" w:ascii="宋体" w:hAnsi="宋体" w:eastAsia="宋体" w:cs="宋体"/>
          <w:b/>
          <w:bCs/>
          <w:i/>
          <w:iCs/>
          <w:color w:val="auto"/>
          <w:szCs w:val="21"/>
          <w:highlight w:val="none"/>
          <w:u w:val="single"/>
          <w:lang w:val="en-US" w:eastAsia="zh-CN"/>
        </w:rPr>
        <w:t xml:space="preserve">一</w:t>
      </w:r>
      <w:r>
        <w:rPr>
          <w:rFonts w:hint="eastAsia" w:ascii="宋体" w:hAnsi="宋体" w:eastAsia="宋体" w:cs="宋体"/>
          <w:b/>
          <w:bCs/>
          <w:i/>
          <w:iCs/>
          <w:color w:val="auto"/>
          <w:szCs w:val="21"/>
          <w:highlight w:val="none"/>
          <w:u w:val="single"/>
        </w:rPr>
        <w:t xml:space="preserve">年内任意一个月依法缴纳税收及缴纳社会保障资金的证明材料。投标人依法享受缓缴、免缴税收、社会保障资金的提供证明材料。）</w:t>
      </w:r>
      <w:r>
        <w:rPr>
          <w:rFonts w:hint="eastAsia" w:ascii="宋体" w:hAnsi="宋体" w:eastAsia="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1.4具备履行合同所必需的设备和专业技术能力的书面声明；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1.6供应商信用承诺函。</w:t>
      </w:r>
      <w:r/>
    </w:p>
    <w:p>
      <w:pPr>
        <w:ind w:firstLine="420"/>
        <w:keepLines w:val="0"/>
        <w:keepNext w:val="0"/>
        <w:pageBreakBefore w:val="0"/>
        <w:spacing w:line="360" w:lineRule="auto"/>
        <w:widowControl w:val="off"/>
        <w:rPr>
          <w:rFonts w:hint="eastAsia" w:eastAsia="宋体" w:cs="Times New Roman"/>
          <w:b/>
          <w:bCs/>
          <w:i/>
          <w:iCs/>
          <w:color w:val="auto"/>
          <w:sz w:val="21"/>
          <w:szCs w:val="21"/>
          <w:highlight w:val="none"/>
          <w:u w:val="singl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i/>
          <w:iCs/>
          <w:color w:val="auto"/>
          <w:sz w:val="21"/>
          <w:szCs w:val="21"/>
          <w:highlight w:val="none"/>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Times New Roman"/>
          <w:b/>
          <w:bCs/>
          <w:i/>
          <w:iCs/>
          <w:color w:val="auto"/>
          <w:sz w:val="21"/>
          <w:szCs w:val="21"/>
          <w:highlight w:val="none"/>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（二）落实政府采购政策需满足的资格要求：</w:t>
      </w:r>
      <w:r>
        <w:rPr>
          <w:rFonts w:hint="eastAsia" w:ascii="宋体" w:hAnsi="宋体" w:eastAsia="宋体" w:cs="宋体"/>
          <w:b/>
          <w:i/>
          <w:color w:val="auto"/>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2"/>
        <w:pageBreakBefore w:val="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color w:val="auto"/>
          <w:szCs w:val="21"/>
          <w:highlight w:val="none"/>
        </w:rPr>
        <w:t xml:space="preserve">（三）本项目的特定资格要求：</w:t>
      </w:r>
      <w:r>
        <w:rPr>
          <w:rFonts w:hint="eastAsia" w:ascii="宋体" w:hAnsi="宋体" w:eastAsia="宋体" w:cs="宋体"/>
          <w:b/>
          <w:bCs/>
          <w:i/>
          <w:iCs/>
          <w:color w:val="auto"/>
          <w:szCs w:val="21"/>
          <w:highlight w:val="none"/>
          <w:u w:val="single"/>
        </w:rPr>
        <w:t xml:space="preserve">无</w:t>
      </w:r>
      <w:r/>
    </w:p>
    <w:p>
      <w:pPr>
        <w:ind w:firstLine="422"/>
        <w:pageBreakBefore w:val="0"/>
        <w:spacing w:line="360" w:lineRule="auto"/>
        <w:rPr>
          <w:rFonts w:ascii="宋体" w:hAnsi="宋体"/>
          <w:b/>
          <w:i/>
          <w:iCs/>
          <w:highlight w:val="none"/>
          <w:u w:val="single"/>
        </w:rPr>
      </w:pPr>
      <w:r>
        <w:rPr>
          <w:rFonts w:hint="eastAsia" w:ascii="宋体" w:hAnsi="宋体" w:cs="宋体"/>
          <w:b/>
          <w:highlight w:val="none"/>
        </w:rPr>
        <w:t xml:space="preserve">三、获取招标文件</w:t>
      </w:r>
      <w:bookmarkEnd w:id="9"/>
      <w:r/>
      <w:bookmarkEnd w:id="10"/>
      <w:r/>
      <w:bookmarkEnd w:id="11"/>
      <w:r/>
      <w:bookmarkEnd w:id="12"/>
      <w:r/>
      <w:r/>
    </w:p>
    <w:p>
      <w:pPr>
        <w:ind w:left="420" w:firstLine="0"/>
        <w:jc w:val="left"/>
        <w:pageBreakBefore w:val="0"/>
        <w:spacing w:line="360" w:lineRule="auto"/>
        <w:rPr>
          <w:rFonts w:hint="eastAsia" w:ascii="宋体" w:hAnsi="宋体" w:cs="宋体"/>
          <w:highlight w:val="none"/>
          <w:lang w:eastAsia="zh-CN"/>
        </w:rPr>
      </w:pPr>
      <w:r/>
      <w:bookmarkStart w:id="13" w:name="_Toc28359092"/>
      <w:r/>
      <w:bookmarkStart w:id="14" w:name="_Toc35393632"/>
      <w:r/>
      <w:bookmarkStart w:id="15" w:name="_Toc35393801"/>
      <w:r/>
      <w:bookmarkStart w:id="16" w:name="_Toc28359015"/>
      <w:r>
        <w:rPr>
          <w:rFonts w:hint="eastAsia" w:ascii="宋体" w:hAnsi="宋体" w:eastAsia="宋体" w:cs="宋体"/>
          <w:highlight w:val="none"/>
        </w:rPr>
        <w:t xml:space="preserve">1.</w:t>
      </w:r>
      <w:r>
        <w:rPr>
          <w:rFonts w:hint="eastAsia" w:ascii="宋体" w:hAnsi="宋体" w:cs="宋体"/>
          <w:highlight w:val="none"/>
          <w:lang w:val="en-US" w:eastAsia="zh-CN"/>
        </w:rPr>
        <w:t xml:space="preserve">时间：</w:t>
      </w:r>
      <w:r>
        <w:rPr>
          <w:rFonts w:hint="eastAsia" w:ascii="宋体" w:hAnsi="宋体" w:eastAsia="宋体" w:cs="宋体"/>
          <w:highlight w:val="none"/>
        </w:rPr>
        <w:t xml:space="preserve">自招标文件公告发布之日起5个工作日</w:t>
      </w:r>
      <w:r>
        <w:rPr>
          <w:rFonts w:hint="eastAsia" w:ascii="宋体" w:hAnsi="宋体" w:cs="宋体"/>
          <w:highlight w:val="none"/>
          <w:lang w:eastAsia="zh-CN"/>
        </w:rPr>
        <w:t xml:space="preserve">。5个工作日后仍可下载采购文件，但</w:t>
      </w:r>
      <w:r/>
    </w:p>
    <w:p>
      <w:pPr>
        <w:ind w:left="420" w:hanging="420"/>
        <w:jc w:val="left"/>
        <w:pageBreakBefore w:val="0"/>
        <w:spacing w:line="360" w:lineRule="auto"/>
        <w:rPr>
          <w:rFonts w:hint="eastAsia" w:ascii="宋体" w:hAnsi="宋体" w:eastAsia="宋体" w:cs="宋体"/>
          <w:highlight w:val="none"/>
          <w:u w:val="none"/>
        </w:rPr>
      </w:pPr>
      <w:r>
        <w:rPr>
          <w:rFonts w:hint="eastAsia" w:ascii="宋体" w:hAnsi="宋体" w:cs="宋体"/>
          <w:highlight w:val="none"/>
          <w:lang w:eastAsia="zh-CN"/>
        </w:rPr>
        <w:t xml:space="preserve">不作为供应商权益受到损害的证明材料和依据。</w:t>
      </w:r>
      <w:r>
        <w:rPr>
          <w:rFonts w:hint="eastAsia" w:ascii="宋体" w:hAnsi="宋体" w:eastAsia="宋体" w:cs="宋体"/>
          <w:highlight w:val="none"/>
        </w:rPr>
        <w:br/>
      </w:r>
      <w:r>
        <w:rPr>
          <w:rFonts w:hint="eastAsia" w:ascii="宋体" w:hAnsi="宋体" w:eastAsia="宋体" w:cs="宋体"/>
          <w:highlight w:val="none"/>
          <w:u w:val="none"/>
        </w:rPr>
        <w:t xml:space="preserve">2.地点：“仪征市政府采购网”、“扬州市政府采购网”、“江苏省政府采购</w:t>
      </w:r>
      <w:r>
        <w:rPr>
          <w:rFonts w:hint="eastAsia" w:ascii="宋体" w:hAnsi="宋体" w:eastAsia="宋体" w:cs="宋体"/>
          <w:highlight w:val="none"/>
          <w:u w:val="none"/>
        </w:rPr>
      </w:r>
      <w:r/>
    </w:p>
    <w:p>
      <w:pPr>
        <w:ind w:left="0" w:firstLine="0"/>
        <w:jc w:val="left"/>
        <w:pageBreakBefore w:val="0"/>
        <w:spacing w:line="360" w:lineRule="auto"/>
        <w:rPr>
          <w:rFonts w:hint="eastAsia" w:ascii="宋体" w:hAnsi="宋体" w:eastAsia="宋体" w:cs="宋体"/>
          <w:highlight w:val="none"/>
          <w:u w:val="none"/>
        </w:rPr>
      </w:pPr>
      <w:r>
        <w:rPr>
          <w:rFonts w:hint="eastAsia" w:ascii="宋体" w:hAnsi="宋体" w:eastAsia="宋体" w:cs="宋体"/>
          <w:highlight w:val="none"/>
          <w:u w:val="none"/>
        </w:rPr>
        <w:t xml:space="preserve">网”“中</w:t>
      </w:r>
      <w:r>
        <w:rPr>
          <w:rFonts w:hint="eastAsia" w:ascii="宋体" w:hAnsi="宋体" w:eastAsia="宋体" w:cs="宋体"/>
          <w:highlight w:val="none"/>
          <w:u w:val="none"/>
        </w:rPr>
        <w:t xml:space="preserve">国政府采购网”</w:t>
      </w:r>
      <w:r>
        <w:rPr>
          <w:rFonts w:hint="eastAsia" w:ascii="宋体" w:hAnsi="宋体" w:cs="宋体"/>
          <w:highlight w:val="none"/>
          <w:u w:val="none"/>
          <w:lang w:eastAsia="zh-CN"/>
        </w:rPr>
        <w:t xml:space="preserve">。</w:t>
      </w:r>
      <w:r>
        <w:rPr>
          <w:rFonts w:hint="eastAsia" w:ascii="宋体" w:hAnsi="宋体" w:eastAsia="宋体" w:cs="宋体"/>
          <w:highlight w:val="none"/>
          <w:u w:val="none"/>
        </w:rPr>
      </w:r>
      <w:r/>
    </w:p>
    <w:p>
      <w:pPr>
        <w:ind w:firstLine="420"/>
        <w:pageBreakBefore w:val="0"/>
        <w:spacing w:line="360" w:lineRule="auto"/>
        <w:rPr>
          <w:rFonts w:ascii="宋体" w:hAnsi="宋体" w:cs="宋体"/>
          <w:b w:val="0"/>
          <w:bCs w:val="0"/>
          <w:highlight w:val="none"/>
          <w:u w:val="none"/>
        </w:rPr>
      </w:pPr>
      <w:r>
        <w:rPr>
          <w:rFonts w:hint="eastAsia" w:ascii="宋体" w:hAnsi="宋体" w:cs="宋体"/>
          <w:bCs/>
          <w:highlight w:val="none"/>
          <w:u w:val="none"/>
          <w:lang w:val="en-US" w:eastAsia="zh-CN"/>
        </w:rPr>
        <w:t xml:space="preserve">3</w:t>
      </w:r>
      <w:r>
        <w:rPr>
          <w:rFonts w:hint="eastAsia" w:ascii="宋体" w:hAnsi="宋体" w:cs="宋体"/>
          <w:bCs/>
          <w:highlight w:val="none"/>
          <w:u w:val="none"/>
        </w:rPr>
        <w:t xml:space="preserve">.获取方式：</w:t>
      </w:r>
      <w:r>
        <w:rPr>
          <w:rFonts w:hint="eastAsia" w:ascii="宋体" w:hAnsi="宋体"/>
          <w:b w:val="0"/>
          <w:bCs w:val="0"/>
          <w:color w:val="000000" w:themeColor="text1"/>
          <w:szCs w:val="21"/>
          <w:highlight w:val="none"/>
          <w:u w:val="none"/>
          <w14:textFill>
            <w14:solidFill>
              <w14:schemeClr w14:val="tx1"/>
            </w14:solidFill>
          </w14:textFill>
        </w:rPr>
        <w:t xml:space="preserve">本项目采用网上注册登记方式。</w:t>
      </w:r>
      <w:bookmarkEnd w:id="13"/>
      <w:r/>
      <w:bookmarkEnd w:id="14"/>
      <w:r/>
      <w:bookmarkEnd w:id="15"/>
      <w:r/>
      <w:bookmarkEnd w:id="16"/>
      <w:r/>
      <w:r/>
    </w:p>
    <w:p>
      <w:pPr>
        <w:ind w:firstLine="420"/>
        <w:pageBreakBefore w:val="0"/>
        <w:spacing w:line="360" w:lineRule="auto"/>
        <w:rPr>
          <w:rFonts w:hint="eastAsia" w:ascii="宋体" w:hAnsi="宋体" w:cs="宋体"/>
          <w:b/>
          <w:highlight w:val="none"/>
        </w:rPr>
      </w:pPr>
      <w:r/>
      <w:bookmarkStart w:id="17" w:name="_Toc35393635"/>
      <w:r/>
      <w:bookmarkStart w:id="18" w:name="_Toc35393804"/>
      <w:r>
        <w:rPr>
          <w:rFonts w:hint="eastAsia" w:ascii="宋体" w:hAnsi="宋体" w:eastAsia="宋体" w:cs="宋体"/>
          <w:highlight w:val="none"/>
          <w:lang w:val="en-US" w:eastAsia="zh-CN"/>
        </w:rPr>
        <w:t xml:space="preserve">4.售价：0.00元</w:t>
      </w:r>
      <w:r/>
    </w:p>
    <w:p>
      <w:pPr>
        <w:ind w:firstLine="413"/>
        <w:pageBreakBefore w:val="0"/>
        <w:spacing w:line="360" w:lineRule="auto"/>
        <w:rPr>
          <w:rFonts w:ascii="宋体" w:hAnsi="宋体" w:cs="宋体"/>
          <w:b/>
          <w:highlight w:val="none"/>
        </w:rPr>
      </w:pPr>
      <w:r>
        <w:rPr>
          <w:rFonts w:hint="eastAsia" w:ascii="宋体" w:hAnsi="宋体" w:cs="宋体"/>
          <w:b/>
          <w:highlight w:val="none"/>
        </w:rPr>
        <w:t xml:space="preserve">四、</w:t>
      </w:r>
      <w:r>
        <w:rPr>
          <w:rFonts w:hint="eastAsia" w:ascii="宋体" w:hAnsi="宋体" w:cs="宋体"/>
          <w:b/>
          <w:bCs/>
          <w:highlight w:val="none"/>
        </w:rPr>
        <w:t xml:space="preserve">提交投标文件截止时间、开标时间和地点</w:t>
      </w:r>
      <w:r/>
    </w:p>
    <w:p>
      <w:pPr>
        <w:ind w:firstLine="420"/>
        <w:pageBreakBefore w:val="0"/>
        <w:spacing w:line="360" w:lineRule="auto"/>
        <w:rPr>
          <w:rFonts w:ascii="宋体" w:hAnsi="宋体"/>
          <w:bCs/>
          <w:highlight w:val="none"/>
        </w:rPr>
      </w:pPr>
      <w:r>
        <w:rPr>
          <w:rFonts w:hint="eastAsia" w:ascii="宋体" w:hAnsi="宋体"/>
          <w:highlight w:val="none"/>
        </w:rPr>
        <w:t xml:space="preserve">1.时间：</w:t>
      </w:r>
      <w:r>
        <w:rPr>
          <w:rFonts w:hint="eastAsia" w:ascii="宋体" w:hAnsi="宋体"/>
          <w:highlight w:val="none"/>
          <w:u w:val="single"/>
        </w:rPr>
        <w:t xml:space="preserve">202</w:t>
      </w:r>
      <w:r>
        <w:rPr>
          <w:rFonts w:hint="eastAsia" w:ascii="宋体" w:hAnsi="宋体"/>
          <w:highlight w:val="none"/>
          <w:u w:val="single"/>
          <w:lang w:val="en-US" w:eastAsia="zh-CN"/>
        </w:rPr>
        <w:t xml:space="preserve">6</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10</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20</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 09 </w:t>
      </w:r>
      <w:r>
        <w:rPr>
          <w:rFonts w:hint="eastAsia" w:ascii="宋体" w:hAnsi="宋体"/>
          <w:bCs/>
          <w:highlight w:val="none"/>
          <w:u w:val="single"/>
        </w:rPr>
        <w:t xml:space="preserve">点 </w:t>
      </w:r>
      <w:r>
        <w:rPr>
          <w:rFonts w:hint="eastAsia" w:ascii="宋体" w:hAnsi="宋体"/>
          <w:bCs/>
          <w:highlight w:val="none"/>
          <w:u w:val="single"/>
          <w:lang w:val="en-US" w:eastAsia="zh-CN"/>
        </w:rPr>
        <w:t xml:space="preserve">00 </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hAnsi="宋体"/>
          <w:bCs/>
          <w:highlight w:val="none"/>
        </w:rPr>
      </w:pPr>
      <w:r>
        <w:rPr>
          <w:rFonts w:hint="eastAsia" w:ascii="宋体" w:hAnsi="宋体"/>
          <w:bCs/>
          <w:highlight w:val="none"/>
        </w:rPr>
        <w:t xml:space="preserve">2.开标地点：</w:t>
      </w:r>
      <w:r>
        <w:rPr>
          <w:rFonts w:hint="eastAsia" w:ascii="宋体" w:hAnsi="宋体"/>
          <w:b/>
          <w:szCs w:val="21"/>
          <w:highlight w:val="none"/>
        </w:rPr>
        <w:t xml:space="preserve">“苏采云”系统（网址：http://jszfcg.jsczt.cn/）“开标大厅”</w:t>
      </w:r>
      <w:r/>
    </w:p>
    <w:p>
      <w:pPr>
        <w:ind w:firstLine="413"/>
        <w:pageBreakBefore w:val="0"/>
        <w:spacing w:line="360" w:lineRule="auto"/>
        <w:rPr>
          <w:rFonts w:ascii="宋体" w:hAnsi="宋体" w:cs="宋体"/>
          <w:b/>
          <w:highlight w:val="none"/>
        </w:rPr>
      </w:pPr>
      <w:r>
        <w:rPr>
          <w:rFonts w:hint="eastAsia" w:ascii="宋体" w:hAnsi="宋体" w:cs="宋体"/>
          <w:b/>
          <w:highlight w:val="none"/>
        </w:rPr>
        <w:t xml:space="preserve">五、公告期限</w:t>
      </w:r>
      <w:r/>
    </w:p>
    <w:p>
      <w:pPr>
        <w:ind w:firstLine="420"/>
        <w:pageBreakBefore w:val="0"/>
        <w:spacing w:line="360" w:lineRule="auto"/>
        <w:rPr>
          <w:rFonts w:ascii="宋体" w:hAnsi="宋体"/>
          <w:highlight w:val="none"/>
        </w:rPr>
      </w:pPr>
      <w:r/>
      <w:bookmarkStart w:id="19" w:name="_Toc35393633"/>
      <w:r/>
      <w:bookmarkStart w:id="20" w:name="_Toc28359093"/>
      <w:r/>
      <w:bookmarkStart w:id="21" w:name="_Toc35393802"/>
      <w:r/>
      <w:bookmarkStart w:id="22" w:name="_Toc28359016"/>
      <w:r>
        <w:rPr>
          <w:rFonts w:hint="eastAsia" w:ascii="宋体" w:hAnsi="宋体" w:cs="宋体"/>
          <w:highlight w:val="none"/>
        </w:rPr>
        <w:t xml:space="preserve">自本公告发布之日起5个工作日。</w:t>
      </w:r>
      <w:bookmarkEnd w:id="19"/>
      <w:r/>
      <w:bookmarkEnd w:id="20"/>
      <w:r/>
      <w:bookmarkEnd w:id="21"/>
      <w:r/>
      <w:bookmarkEnd w:id="22"/>
      <w:r/>
      <w:r/>
    </w:p>
    <w:p>
      <w:pPr>
        <w:ind w:firstLine="422"/>
        <w:pageBreakBefore w:val="0"/>
        <w:spacing w:line="360" w:lineRule="auto"/>
        <w:rPr>
          <w:rFonts w:ascii="宋体" w:hAnsi="宋体"/>
          <w:highlight w:val="none"/>
        </w:rPr>
      </w:pPr>
      <w:r>
        <w:rPr>
          <w:rFonts w:hint="eastAsia" w:ascii="宋体" w:hAnsi="宋体" w:cs="宋体"/>
          <w:b/>
          <w:bCs/>
          <w:highlight w:val="none"/>
        </w:rPr>
        <w:t xml:space="preserve">六、其他补充事宜</w:t>
      </w:r>
      <w:r/>
    </w:p>
    <w:p>
      <w:pPr>
        <w:ind w:firstLine="422"/>
        <w:pageBreakBefore w:val="0"/>
        <w:spacing w:line="360" w:lineRule="auto"/>
        <w:shd w:val="clear" w:color="auto" w:fill="ffffff"/>
        <w:rPr>
          <w:rFonts w:ascii="宋体" w:hAnsi="宋体"/>
          <w:b/>
          <w:bCs/>
          <w:highlight w:val="none"/>
        </w:rPr>
      </w:pPr>
      <w:r>
        <w:rPr>
          <w:rFonts w:hint="eastAsia" w:ascii="宋体" w:hAnsi="宋体"/>
          <w:b/>
          <w:bCs/>
          <w:highlight w:val="none"/>
        </w:rPr>
        <w:t xml:space="preserve">1.</w:t>
      </w:r>
      <w:r>
        <w:rPr>
          <w:rFonts w:hint="eastAsia" w:ascii="宋体" w:hAnsi="宋体"/>
          <w:b/>
          <w:bCs/>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highlight w:val="none"/>
        </w:rPr>
        <w:t xml:space="preserve">《政府采购管理交易系统（苏采云）供应商操作手册》</w:t>
      </w:r>
      <w:r>
        <w:rPr>
          <w:rFonts w:hint="eastAsia" w:ascii="宋体" w:hAnsi="宋体"/>
          <w:b/>
          <w:bCs/>
          <w:szCs w:val="21"/>
          <w:highlight w:val="none"/>
        </w:rPr>
        <w:t xml:space="preserve">参加投标活动。</w:t>
      </w:r>
      <w:r>
        <w:rPr>
          <w:rFonts w:hint="eastAsia" w:ascii="宋体" w:hAnsi="宋体"/>
          <w:b/>
          <w:bCs/>
          <w:highlight w:val="none"/>
        </w:rPr>
        <w:t xml:space="preserve">如投标人未按要求操作，由此所产生的风险由供应商自行承担。</w:t>
      </w:r>
      <w:r/>
    </w:p>
    <w:p>
      <w:pPr>
        <w:ind w:firstLine="422"/>
        <w:pageBreakBefore w:val="0"/>
        <w:spacing w:line="360" w:lineRule="auto"/>
        <w:shd w:val="clear" w:color="auto" w:fill="ffffff"/>
        <w:rPr>
          <w:rFonts w:hint="eastAsia" w:ascii="宋体" w:hAnsi="宋体" w:eastAsia="宋体" w:cs="Times New Roman"/>
          <w:b/>
          <w:bCs/>
          <w:highlight w:val="none"/>
        </w:rPr>
      </w:pPr>
      <w:r>
        <w:rPr>
          <w:rFonts w:hint="eastAsia" w:ascii="宋体" w:hAnsi="宋体" w:eastAsia="宋体" w:cs="Times New Roman"/>
          <w:b/>
          <w:bCs/>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ascii="宋体" w:hAnsi="宋体" w:cs="宋体"/>
          <w:b/>
          <w:highlight w:val="none"/>
        </w:rPr>
      </w:pPr>
      <w:r>
        <w:rPr>
          <w:rFonts w:hint="eastAsia" w:ascii="宋体" w:hAnsi="宋体" w:cs="宋体"/>
          <w:b/>
          <w:highlight w:val="none"/>
        </w:rPr>
        <w:t xml:space="preserve">3.潜在投标人对招标文件项目需求部分的询问、质疑请向采购人提出，由采购人负责答复。</w:t>
      </w:r>
      <w:r/>
    </w:p>
    <w:p>
      <w:pPr>
        <w:ind w:firstLine="420"/>
        <w:pageBreakBefore w:val="0"/>
        <w:spacing w:line="360" w:lineRule="auto"/>
        <w:rPr>
          <w:rFonts w:hint="eastAsia" w:ascii="宋体" w:hAnsi="宋体"/>
          <w:szCs w:val="21"/>
          <w:highlight w:val="none"/>
          <w:lang w:val="en-US" w:eastAsia="zh-CN"/>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w:t>
      </w:r>
      <w:r>
        <w:rPr>
          <w:rFonts w:hint="eastAsia" w:ascii="宋体" w:hAnsi="宋体"/>
          <w:highlight w:val="none"/>
        </w:rPr>
        <w:t xml:space="preserve">本次招标</w:t>
      </w:r>
      <w:r>
        <w:rPr>
          <w:rFonts w:hint="eastAsia" w:ascii="宋体" w:hAnsi="宋体"/>
          <w:color w:val="0000ff"/>
          <w:highlight w:val="none"/>
          <w:u w:val="single"/>
        </w:rPr>
        <w:t xml:space="preserve">不收取</w:t>
      </w:r>
      <w:r>
        <w:rPr>
          <w:rFonts w:hint="eastAsia" w:ascii="宋体" w:hAnsi="宋体"/>
          <w:highlight w:val="none"/>
        </w:rPr>
        <w:t xml:space="preserve">投标保证金。</w:t>
      </w:r>
      <w:r/>
    </w:p>
    <w:p>
      <w:pPr>
        <w:ind w:firstLine="420"/>
        <w:jc w:val="left"/>
        <w:pageBreakBefore w:val="0"/>
        <w:spacing w:line="360" w:lineRule="auto"/>
        <w:rPr>
          <w:rFonts w:ascii="宋体" w:hAnsi="宋体" w:cs="宋体"/>
          <w:bCs/>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cs="宋体"/>
          <w:bCs/>
          <w:highlight w:val="none"/>
        </w:rPr>
        <w:t xml:space="preserve">有关本次招标的事项若存在变动或修改，敬请及时关注</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cs="宋体"/>
          <w:bCs/>
          <w:highlight w:val="none"/>
        </w:rPr>
        <w:t xml:space="preserve">发布的信息。</w:t>
      </w:r>
      <w:r/>
    </w:p>
    <w:p>
      <w:pPr>
        <w:ind w:firstLine="422"/>
        <w:pageBreakBefore w:val="0"/>
        <w:spacing w:line="360" w:lineRule="auto"/>
        <w:rPr>
          <w:rFonts w:ascii="宋体" w:hAnsi="宋体" w:cs="宋体"/>
          <w:b/>
          <w:i/>
          <w:iCs/>
          <w:highlight w:val="none"/>
          <w:u w:val="single"/>
        </w:rPr>
      </w:pPr>
      <w:r>
        <w:rPr>
          <w:rFonts w:hint="eastAsia" w:ascii="宋体" w:hAnsi="宋体" w:cs="宋体"/>
          <w:b/>
          <w:i/>
          <w:iCs/>
          <w:highlight w:val="none"/>
          <w:u w:val="single"/>
          <w:lang w:val="en-US" w:eastAsia="zh-CN"/>
        </w:rPr>
        <w:t xml:space="preserve">6.</w:t>
      </w:r>
      <w:r>
        <w:rPr>
          <w:rFonts w:hint="eastAsia" w:ascii="宋体" w:hAnsi="宋体" w:cs="宋体"/>
          <w:b/>
          <w:i/>
          <w:iCs/>
          <w:highlight w:val="none"/>
          <w:u w:val="single"/>
        </w:rPr>
        <w:t xml:space="preserve">本项目招标文件中所有斜体下划线部分为实质性条款，如不满足，则为无效投标。</w:t>
      </w:r>
      <w:r/>
    </w:p>
    <w:p>
      <w:pPr>
        <w:ind w:firstLine="420"/>
        <w:jc w:val="left"/>
        <w:pageBreakBefore w:val="0"/>
        <w:spacing w:line="360" w:lineRule="auto"/>
        <w:shd w:val="clear" w:color="auto" w:fill="ffffff"/>
        <w:widowControl/>
        <w:rPr>
          <w:rFonts w:ascii="å¾®è½¯é›…é»‘" w:hAnsi="宋体" w:eastAsia="å¾®è½¯é›…é»‘" w:cs="宋体"/>
          <w:color w:val="333333"/>
          <w:sz w:val="18"/>
          <w:szCs w:val="18"/>
          <w:highlight w:val="none"/>
        </w:rPr>
      </w:pPr>
      <w:r>
        <w:rPr>
          <w:rFonts w:hint="eastAsia" w:ascii="宋体" w:hAnsi="宋体" w:cs="宋体"/>
          <w:color w:val="333333"/>
          <w:szCs w:val="21"/>
          <w:highlight w:val="none"/>
          <w:lang w:val="en-US" w:eastAsia="zh-CN"/>
        </w:rPr>
        <w:t xml:space="preserve">7</w:t>
      </w:r>
      <w:r>
        <w:rPr>
          <w:rFonts w:hint="eastAsia" w:ascii="宋体" w:hAnsi="宋体" w:cs="宋体"/>
          <w:color w:val="333333"/>
          <w:szCs w:val="21"/>
          <w:highlight w:val="none"/>
        </w:rPr>
        <w:t xml:space="preserve">.如在开标时间发生系统崩溃等不可预见的情况，造成开评标活动无法正常进行的，将延迟开评标，具体开评标时间另行通知。</w:t>
      </w:r>
      <w:r>
        <w:rPr>
          <w:rFonts w:ascii="宋体" w:hAnsi="宋体" w:cs="宋体"/>
          <w:bCs/>
          <w:szCs w:val="22"/>
          <w:highlight w:val="none"/>
        </w:rPr>
        <w:t xml:space="preserve">因供应商网络与电源不稳定、未按要求配置设备、设备发生故障等自身原因，导致开标评标失败的，供应商自行承担其后果</w:t>
      </w:r>
      <w:r>
        <w:rPr>
          <w:rFonts w:hint="eastAsia" w:ascii="宋体" w:hAnsi="宋体" w:cs="宋体"/>
          <w:bCs/>
          <w:szCs w:val="22"/>
          <w:highlight w:val="none"/>
        </w:rPr>
        <w:t xml:space="preserve">。</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8.潜在供应商访问政府采购管理交易系统（苏采云）的网络地址和方法：</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620"/>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0"/>
        <w:pageBreakBefore w:val="0"/>
        <w:spacing w:line="360" w:lineRule="auto"/>
        <w:rPr>
          <w:rFonts w:hint="eastAsia" w:ascii="宋体" w:hAnsi="宋体" w:eastAsia="宋体" w:cs="宋体"/>
          <w:bCs/>
          <w:szCs w:val="21"/>
          <w:highlight w:val="none"/>
          <w:lang w:val="en-US" w:eastAsia="zh-CN"/>
        </w:rPr>
      </w:pPr>
      <w:r/>
      <w:bookmarkStart w:id="23" w:name="OLE_LINK6"/>
      <w:r>
        <w:rPr>
          <w:rFonts w:hint="eastAsia" w:ascii="宋体" w:hAnsi="宋体"/>
          <w:highlight w:val="none"/>
          <w:lang w:val="en-US" w:eastAsia="zh-CN"/>
        </w:rPr>
        <w:t xml:space="preserve">9</w:t>
      </w:r>
      <w:r>
        <w:rPr>
          <w:rFonts w:hint="eastAsia" w:ascii="宋体" w:hAnsi="宋体" w:eastAsia="宋体"/>
          <w:highlight w:val="none"/>
        </w:rPr>
        <w:t xml:space="preserve">、</w:t>
      </w:r>
      <w:r>
        <w:rPr>
          <w:rFonts w:hint="eastAsia" w:ascii="宋体" w:hAnsi="宋体"/>
          <w:bCs/>
          <w:highlight w:val="none"/>
        </w:rPr>
        <w:t xml:space="preserve">本项目不举行集中考察或答疑。如需实地考察，各投标人自行现场勘察，充分了解现场</w:t>
      </w:r>
      <w:r>
        <w:rPr>
          <w:rFonts w:hint="eastAsia" w:ascii="宋体" w:hAnsi="宋体" w:cs="仿宋"/>
          <w:highlight w:val="none"/>
        </w:rPr>
        <w:t xml:space="preserve">以及项目服务范围内足以影响报价的情况</w:t>
      </w:r>
      <w:r>
        <w:rPr>
          <w:rFonts w:hint="eastAsia" w:ascii="宋体" w:hAnsi="宋体"/>
          <w:bCs/>
          <w:highlight w:val="none"/>
        </w:rPr>
        <w:t xml:space="preserve">，</w:t>
      </w:r>
      <w:r>
        <w:rPr>
          <w:rFonts w:hint="eastAsia" w:ascii="宋体" w:hAnsi="宋体" w:cs="仿宋"/>
          <w:highlight w:val="none"/>
        </w:rPr>
        <w:t xml:space="preserve">任何忽视或误解项目基本情况，应</w:t>
      </w:r>
      <w:r>
        <w:rPr>
          <w:rFonts w:hint="eastAsia" w:ascii="宋体" w:hAnsi="宋体" w:cs="宋体"/>
          <w:bCs/>
          <w:color w:val="000000"/>
          <w:szCs w:val="21"/>
          <w:highlight w:val="none"/>
        </w:rPr>
        <w:t xml:space="preserve">自行承担因忽视或了解不充分而影响报价准确性的风险。</w:t>
      </w:r>
      <w:bookmarkEnd w:id="23"/>
      <w:r/>
      <w:r/>
    </w:p>
    <w:p>
      <w:pPr>
        <w:ind w:firstLine="422"/>
        <w:pageBreakBefore w:val="0"/>
        <w:spacing w:line="360" w:lineRule="auto"/>
        <w:rPr>
          <w:b/>
          <w:bCs/>
          <w:color w:val="333333"/>
          <w:szCs w:val="21"/>
          <w:highlight w:val="none"/>
          <w:shd w:val="clear" w:color="auto" w:fill="ffffff"/>
        </w:rPr>
      </w:pP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落实好政府采购履约资金扶持政策。中</w:t>
      </w:r>
      <w:r>
        <w:rPr>
          <w:rFonts w:ascii="宋体" w:hAnsi="宋体" w:cs="宋体"/>
          <w:bCs/>
          <w:highlight w:val="none"/>
        </w:rPr>
        <w:t xml:space="preserve">标/成交供应商可凭政府采购合同办理融资贷款，详见江苏政府采购网“政采贷”专栏。”</w:t>
      </w:r>
      <w:r/>
    </w:p>
    <w:p>
      <w:pPr>
        <w:ind w:firstLine="420"/>
        <w:pageBreakBefore w:val="0"/>
        <w:spacing w:line="360" w:lineRule="auto"/>
        <w:rPr>
          <w:rFonts w:ascii="宋体" w:hAnsi="宋体" w:cs="宋体"/>
          <w:bCs/>
          <w:highlight w:val="none"/>
        </w:rPr>
      </w:pPr>
      <w:r>
        <w:rPr>
          <w:rFonts w:hint="eastAsia" w:ascii="宋体" w:hAnsi="宋体" w:cs="宋体"/>
          <w:bCs/>
          <w:highlight w:val="none"/>
          <w:lang w:val="en-US" w:eastAsia="zh-CN"/>
        </w:rPr>
        <w:t xml:space="preserve">11.</w:t>
      </w:r>
      <w:r>
        <w:rPr>
          <w:rFonts w:hint="eastAsia" w:ascii="宋体" w:hAnsi="宋体" w:cs="宋体"/>
          <w:bCs/>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w:t>
      </w:r>
      <w:r>
        <w:rPr>
          <w:rFonts w:hint="eastAsia" w:ascii="宋体" w:hAnsi="宋体" w:cs="宋体"/>
          <w:bCs/>
          <w:highlight w:val="none"/>
          <w:lang w:eastAsia="zh-CN"/>
        </w:rPr>
        <w:t xml:space="preserve">83441946</w:t>
      </w:r>
      <w:r>
        <w:rPr>
          <w:rFonts w:hint="eastAsia" w:ascii="宋体" w:hAnsi="宋体" w:cs="宋体"/>
          <w:bCs/>
          <w:highlight w:val="none"/>
        </w:rPr>
        <w:t xml:space="preserve">。</w:t>
      </w:r>
      <w:r/>
    </w:p>
    <w:p>
      <w:pPr>
        <w:ind w:firstLine="422"/>
        <w:pageBreakBefore w:val="0"/>
        <w:spacing w:line="360" w:lineRule="auto"/>
        <w:rPr>
          <w:rFonts w:ascii="宋体" w:hAnsi="宋体"/>
          <w:b/>
          <w:bCs/>
          <w:highlight w:val="none"/>
        </w:rPr>
      </w:pPr>
      <w:r>
        <w:rPr>
          <w:rFonts w:hint="eastAsia" w:ascii="宋体" w:hAnsi="宋体" w:eastAsia="宋体" w:cs="宋体"/>
          <w:bCs/>
          <w:szCs w:val="21"/>
          <w:highlight w:val="none"/>
          <w:lang w:val="en-US" w:eastAsia="zh-CN"/>
        </w:rPr>
        <w:t xml:space="preserve">1</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严</w:t>
      </w:r>
      <w:r>
        <w:rPr>
          <w:rFonts w:ascii="宋体" w:hAnsi="宋体"/>
          <w:bCs/>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iCs/>
          <w:highlight w:val="none"/>
          <w:u w:val="single"/>
        </w:rPr>
        <w:t xml:space="preserve">如属政府强制采购产品未提供认证证书的或认证证书提供不全的将视为未实质性响应采购要求</w:t>
      </w:r>
      <w:r>
        <w:rPr>
          <w:rFonts w:ascii="宋体" w:hAnsi="宋体"/>
          <w:bCs/>
          <w:highlight w:val="none"/>
        </w:rPr>
        <w:t xml:space="preserve">。其他条件相同情况下，应当优先采购节能产品、环境标志产品。</w:t>
      </w:r>
      <w:r/>
    </w:p>
    <w:p>
      <w:pPr>
        <w:ind w:firstLine="422"/>
        <w:pageBreakBefore w:val="0"/>
        <w:spacing w:line="360" w:lineRule="auto"/>
        <w:rPr>
          <w:rFonts w:ascii="宋体" w:hAnsi="宋体" w:cs="宋体"/>
          <w:b/>
          <w:highlight w:val="none"/>
        </w:rPr>
      </w:pPr>
      <w:r>
        <w:rPr>
          <w:rFonts w:hint="eastAsia" w:ascii="宋体" w:hAnsi="宋体" w:cs="宋体"/>
          <w:b/>
          <w:highlight w:val="none"/>
        </w:rPr>
        <w:t xml:space="preserve">七、本次招标联系方式</w:t>
      </w:r>
      <w:r/>
    </w:p>
    <w:p>
      <w:pPr>
        <w:ind w:firstLine="420"/>
        <w:pageBreakBefore w:val="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jc w:val="left"/>
        <w:pageBreakBefore w:val="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名</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称：</w:t>
      </w:r>
      <w:r>
        <w:rPr>
          <w:rFonts w:hint="eastAsia" w:ascii="宋体" w:hAnsi="宋体" w:eastAsia="宋体" w:cs="Times New Roman"/>
          <w:szCs w:val="21"/>
          <w:highlight w:val="none"/>
          <w:u w:val="single"/>
          <w:lang w:eastAsia="zh-CN"/>
        </w:rPr>
        <w:t xml:space="preserve">仪征市刘集镇人民政府</w:t>
      </w:r>
      <w:r/>
    </w:p>
    <w:p>
      <w:pPr>
        <w:ind w:firstLine="420"/>
        <w:jc w:val="left"/>
        <w:pageBreakBefore w:val="0"/>
        <w:spacing w:line="360"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Times New Roman"/>
          <w:color w:val="auto"/>
          <w:szCs w:val="21"/>
          <w:highlight w:val="none"/>
        </w:rPr>
        <w:t xml:space="preserve">地 址：</w:t>
      </w:r>
      <w:r>
        <w:rPr>
          <w:rFonts w:hint="eastAsia" w:ascii="宋体" w:hAnsi="宋体" w:eastAsia="宋体" w:cs="宋体"/>
          <w:i w:val="0"/>
          <w:iCs w:val="0"/>
          <w:caps w:val="0"/>
          <w:color w:val="auto"/>
          <w:spacing w:val="0"/>
          <w:sz w:val="21"/>
          <w:szCs w:val="21"/>
          <w:highlight w:val="none"/>
          <w:u w:val="single"/>
          <w:shd w:val="clear" w:color="auto" w:fill="ffffff"/>
          <w:lang w:eastAsia="zh-CN"/>
        </w:rPr>
        <w:t xml:space="preserve">仪征市刘集镇通扬路110号</w:t>
      </w:r>
      <w:r/>
    </w:p>
    <w:p>
      <w:pPr>
        <w:ind w:firstLine="420"/>
        <w:jc w:val="left"/>
        <w:pageBreakBefore w:val="0"/>
        <w:spacing w:line="360" w:lineRule="auto"/>
        <w:rPr>
          <w:rFonts w:hint="default"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rPr>
        <w:t xml:space="preserve">联系人：</w:t>
      </w:r>
      <w:r>
        <w:rPr>
          <w:rFonts w:hint="eastAsia" w:ascii="宋体" w:hAnsi="宋体" w:eastAsia="宋体" w:cs="Times New Roman"/>
          <w:color w:val="auto"/>
          <w:szCs w:val="21"/>
          <w:highlight w:val="none"/>
          <w:u w:val="single"/>
          <w:lang w:val="en-US" w:eastAsia="zh-CN"/>
        </w:rPr>
        <w:t xml:space="preserve">李忠全</w:t>
      </w:r>
      <w:r/>
    </w:p>
    <w:p>
      <w:pPr>
        <w:ind w:firstLine="420"/>
        <w:jc w:val="left"/>
        <w:pageBreakBefore w:val="0"/>
        <w:spacing w:line="360" w:lineRule="auto"/>
        <w:rPr>
          <w:rFonts w:hint="eastAsia" w:ascii="宋体" w:hAnsi="宋体" w:eastAsia="宋体" w:cs="宋体"/>
          <w:i w:val="0"/>
          <w:iCs w:val="0"/>
          <w:caps w:val="0"/>
          <w:color w:val="auto"/>
          <w:spacing w:val="0"/>
          <w:sz w:val="21"/>
          <w:szCs w:val="21"/>
          <w:highlight w:val="none"/>
          <w:u w:val="single"/>
          <w:shd w:val="clear" w:color="auto" w:fill="ffffff"/>
          <w:lang w:val="en-US" w:eastAsia="zh-CN"/>
        </w:rPr>
      </w:pPr>
      <w:r>
        <w:rPr>
          <w:rFonts w:hint="eastAsia" w:ascii="宋体" w:hAnsi="宋体" w:eastAsia="宋体" w:cs="Times New Roman"/>
          <w:color w:val="auto"/>
          <w:szCs w:val="21"/>
          <w:highlight w:val="none"/>
        </w:rPr>
        <w:t xml:space="preserve">联系方式：</w:t>
      </w:r>
      <w:r>
        <w:rPr>
          <w:rFonts w:hint="eastAsia" w:ascii="宋体" w:hAnsi="宋体" w:eastAsia="宋体" w:cs="宋体"/>
          <w:i w:val="0"/>
          <w:iCs w:val="0"/>
          <w:caps w:val="0"/>
          <w:color w:val="auto"/>
          <w:spacing w:val="0"/>
          <w:sz w:val="21"/>
          <w:szCs w:val="21"/>
          <w:highlight w:val="none"/>
          <w:u w:val="single"/>
          <w:shd w:val="clear" w:color="auto" w:fill="ffffff"/>
          <w:lang w:val="en-US" w:eastAsia="zh-CN"/>
        </w:rPr>
        <w:t xml:space="preserve">13901445225</w:t>
      </w:r>
      <w:r/>
    </w:p>
    <w:p>
      <w:pPr>
        <w:ind w:firstLine="420"/>
        <w:jc w:val="left"/>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2.代理机构信息</w:t>
      </w:r>
      <w:bookmarkEnd w:id="17"/>
      <w:r/>
      <w:bookmarkEnd w:id="18"/>
      <w:r/>
      <w:r/>
    </w:p>
    <w:p>
      <w:pPr>
        <w:ind w:firstLine="420"/>
        <w:spacing w:line="336" w:lineRule="auto"/>
        <w:rPr>
          <w:rFonts w:hint="eastAsia" w:ascii="宋体" w:hAnsi="宋体" w:eastAsia="宋体" w:cs="宋体"/>
          <w:szCs w:val="22"/>
          <w:highlight w:val="none"/>
        </w:rPr>
      </w:pPr>
      <w:r>
        <w:rPr>
          <w:rFonts w:hint="eastAsia" w:ascii="宋体" w:hAnsi="宋体" w:eastAsia="宋体" w:cs="宋体"/>
          <w:szCs w:val="22"/>
          <w:highlight w:val="none"/>
        </w:rPr>
        <w:t xml:space="preserve">名</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rPr>
        <w:t xml:space="preserve">称：</w:t>
      </w:r>
      <w:r>
        <w:rPr>
          <w:rFonts w:hint="eastAsia" w:ascii="宋体" w:hAnsi="宋体" w:eastAsia="宋体" w:cs="宋体"/>
          <w:szCs w:val="22"/>
          <w:highlight w:val="none"/>
          <w:u w:val="single"/>
          <w:lang w:eastAsia="zh-CN"/>
        </w:rPr>
        <w:t xml:space="preserve">扬州传承招投标代理有限公司</w:t>
      </w:r>
      <w:r>
        <w:rPr>
          <w:rFonts w:hint="eastAsia" w:ascii="宋体" w:hAnsi="宋体" w:eastAsia="宋体" w:cs="宋体"/>
          <w:szCs w:val="22"/>
          <w:highlight w:val="none"/>
          <w:u w:val="single"/>
        </w:rPr>
        <w:t xml:space="preserve">　</w:t>
      </w:r>
      <w:r/>
    </w:p>
    <w:p>
      <w:pPr>
        <w:ind w:firstLine="420"/>
        <w:spacing w:line="336" w:lineRule="auto"/>
        <w:rPr>
          <w:rFonts w:hint="eastAsia" w:ascii="宋体" w:hAnsi="宋体" w:eastAsia="宋体" w:cs="宋体"/>
          <w:szCs w:val="22"/>
          <w:highlight w:val="none"/>
        </w:rPr>
      </w:pPr>
      <w:r>
        <w:rPr>
          <w:rFonts w:hint="eastAsia" w:ascii="宋体" w:hAnsi="宋体" w:eastAsia="宋体" w:cs="宋体"/>
          <w:szCs w:val="22"/>
          <w:highlight w:val="none"/>
        </w:rPr>
        <w:t xml:space="preserve">地 址：</w:t>
      </w:r>
      <w:r>
        <w:rPr>
          <w:rFonts w:hint="eastAsia" w:ascii="宋体" w:hAnsi="宋体" w:eastAsia="宋体" w:cs="宋体"/>
          <w:color w:val="000000"/>
          <w:sz w:val="21"/>
          <w:szCs w:val="21"/>
          <w:highlight w:val="none"/>
          <w:u w:val="single"/>
          <w:lang w:eastAsia="zh-CN"/>
        </w:rPr>
        <w:t xml:space="preserve">仪征市真州镇真州东路舜莘商业广场511-512室（碧乐汇商场北门五楼）</w:t>
      </w:r>
      <w:r/>
    </w:p>
    <w:p>
      <w:pPr>
        <w:pStyle w:val="871"/>
        <w:ind w:left="0" w:right="0" w:firstLine="420"/>
        <w:jc w:val="both"/>
        <w:keepLines w:val="0"/>
        <w:keepNext w:val="0"/>
        <w:spacing w:before="0" w:beforeAutospacing="0" w:after="0" w:afterAutospacing="0" w:line="336" w:lineRule="auto"/>
        <w:widowControl w:val="off"/>
        <w:rPr>
          <w:rFonts w:hint="eastAsia" w:ascii="宋体" w:hAnsi="宋体" w:eastAsia="宋体" w:cs="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4" w:name="_Toc515373930"/>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u w:val="single"/>
          <w:lang w:val="en-US" w:eastAsia="zh-CN"/>
        </w:rPr>
        <w:t xml:space="preserve">陶青</w:t>
      </w:r>
      <w:r/>
    </w:p>
    <w:p>
      <w:pPr>
        <w:ind w:firstLine="420"/>
        <w:spacing w:line="336" w:lineRule="auto"/>
        <w:rPr>
          <w:rFonts w:hint="default" w:ascii="宋体" w:hAnsi="宋体" w:eastAsia="宋体" w:cs="宋体"/>
          <w:szCs w:val="21"/>
          <w:highlight w:val="none"/>
          <w:u w:val="singl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cs="宋体"/>
          <w:color w:val="000000"/>
          <w:sz w:val="21"/>
          <w:szCs w:val="21"/>
          <w:highlight w:val="none"/>
          <w:u w:val="single"/>
          <w:lang w:val="en-US" w:eastAsia="zh-CN"/>
        </w:rPr>
        <w:t xml:space="preserve">15949093581</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rPr>
          <w:rFonts w:hint="eastAsia" w:ascii="宋体" w:hAnsi="宋体"/>
          <w:sz w:val="36"/>
          <w:highlight w:val="none"/>
        </w:rPr>
      </w:pPr>
      <w:r>
        <w:rPr>
          <w:rFonts w:hint="eastAsia" w:ascii="宋体" w:hAnsi="宋体"/>
          <w:sz w:val="36"/>
          <w:highlight w:val="none"/>
        </w:rPr>
      </w:r>
      <w:r/>
    </w:p>
    <w:p>
      <w:pPr>
        <w:pStyle w:val="874"/>
        <w:jc w:val="center"/>
        <w:keepLines/>
        <w:keepNext/>
        <w:pageBreakBefore w:val="0"/>
        <w:spacing w:before="0" w:after="0" w:line="360" w:lineRule="auto"/>
        <w:widowControl w:val="off"/>
        <w:rPr>
          <w:rFonts w:hint="eastAsia" w:ascii="宋体" w:hAnsi="宋体"/>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sz w:val="36"/>
          <w:highlight w:val="none"/>
        </w:rPr>
      </w:r>
      <w:r/>
    </w:p>
    <w:p>
      <w:pPr>
        <w:pStyle w:val="874"/>
        <w:jc w:val="center"/>
        <w:keepLines/>
        <w:keepNext/>
        <w:pageBreakBefore w:val="0"/>
        <w:spacing w:before="0" w:after="0" w:line="360" w:lineRule="auto"/>
        <w:widowControl w:val="off"/>
        <w:rPr>
          <w:rFonts w:ascii="宋体" w:hAnsi="宋体"/>
          <w:sz w:val="36"/>
          <w:highlight w:val="none"/>
        </w:rPr>
      </w:pPr>
      <w:r>
        <w:rPr>
          <w:rFonts w:hint="eastAsia" w:ascii="宋体" w:hAnsi="宋体"/>
          <w:sz w:val="36"/>
          <w:highlight w:val="none"/>
        </w:rPr>
        <w:t xml:space="preserve">第二章 投标人须知</w:t>
      </w:r>
      <w:bookmarkEnd w:id="24"/>
      <w:r/>
      <w:r/>
    </w:p>
    <w:p>
      <w:pPr>
        <w:pStyle w:val="876"/>
        <w:spacing w:before="0" w:after="0" w:line="348" w:lineRule="auto"/>
        <w:rPr>
          <w:rFonts w:ascii="宋体" w:hAnsi="宋体" w:eastAsia="宋体"/>
          <w:sz w:val="21"/>
          <w:szCs w:val="21"/>
          <w:highlight w:val="none"/>
        </w:rPr>
      </w:pPr>
      <w:r/>
      <w:bookmarkStart w:id="25" w:name="_Toc513029203"/>
      <w:r/>
      <w:bookmarkStart w:id="26" w:name="_Toc20823275"/>
      <w:r/>
      <w:bookmarkStart w:id="27" w:name="_Toc120614214"/>
      <w:r/>
      <w:bookmarkStart w:id="28" w:name="_Toc16938519"/>
      <w:r/>
      <w:bookmarkStart w:id="29" w:name="_Toc458694821"/>
      <w:r/>
      <w:bookmarkStart w:id="30" w:name="_Toc16938520"/>
      <w:r/>
      <w:bookmarkStart w:id="31" w:name="_Toc20823276"/>
      <w:r/>
      <w:bookmarkStart w:id="32" w:name="_Toc513029204"/>
      <w:r>
        <w:rPr>
          <w:rFonts w:hint="eastAsia" w:ascii="宋体" w:hAnsi="宋体" w:eastAsia="宋体"/>
          <w:sz w:val="21"/>
          <w:szCs w:val="21"/>
          <w:highlight w:val="none"/>
        </w:rPr>
        <w:t xml:space="preserve">一、总则</w:t>
      </w:r>
      <w:bookmarkEnd w:id="25"/>
      <w:r/>
      <w:bookmarkEnd w:id="26"/>
      <w:r/>
      <w:bookmarkEnd w:id="27"/>
      <w:r/>
      <w:bookmarkEnd w:id="28"/>
      <w:r/>
      <w:r/>
    </w:p>
    <w:p>
      <w:pPr>
        <w:pStyle w:val="876"/>
        <w:ind w:firstLine="422"/>
        <w:spacing w:before="0" w:after="0" w:line="348" w:lineRule="auto"/>
        <w:rPr>
          <w:rFonts w:ascii="宋体" w:hAnsi="宋体" w:eastAsia="宋体"/>
          <w:bCs w:val="0"/>
          <w:sz w:val="21"/>
          <w:szCs w:val="21"/>
          <w:highlight w:val="none"/>
        </w:rPr>
      </w:pPr>
      <w:r>
        <w:rPr>
          <w:rFonts w:ascii="宋体" w:hAnsi="宋体" w:eastAsia="宋体"/>
          <w:bCs w:val="0"/>
          <w:sz w:val="21"/>
          <w:szCs w:val="21"/>
          <w:highlight w:val="none"/>
        </w:rPr>
        <w:t xml:space="preserve">1</w:t>
      </w:r>
      <w:bookmarkEnd w:id="29"/>
      <w:r>
        <w:rPr>
          <w:rFonts w:hint="eastAsia" w:ascii="宋体" w:hAnsi="宋体" w:eastAsia="宋体"/>
          <w:bCs w:val="0"/>
          <w:sz w:val="21"/>
          <w:szCs w:val="21"/>
          <w:highlight w:val="none"/>
        </w:rPr>
        <w:t xml:space="preserve">、招标方式</w:t>
      </w:r>
      <w:bookmarkEnd w:id="30"/>
      <w:r/>
      <w:bookmarkEnd w:id="31"/>
      <w:r/>
      <w:bookmarkEnd w:id="32"/>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1.1 本次招标采取公开招标方式，本招标文件仅适用于招标公告中所述项目。</w:t>
      </w:r>
      <w:r/>
    </w:p>
    <w:p>
      <w:pPr>
        <w:pStyle w:val="876"/>
        <w:ind w:firstLine="422"/>
        <w:spacing w:before="0" w:after="0" w:line="348" w:lineRule="auto"/>
        <w:rPr>
          <w:rFonts w:ascii="宋体" w:hAnsi="宋体" w:eastAsia="宋体"/>
          <w:bCs w:val="0"/>
          <w:sz w:val="21"/>
          <w:szCs w:val="21"/>
          <w:highlight w:val="none"/>
        </w:rPr>
      </w:pPr>
      <w:r/>
      <w:bookmarkStart w:id="33" w:name="_Toc513029205"/>
      <w:r/>
      <w:bookmarkStart w:id="34" w:name="_Toc20823277"/>
      <w:r/>
      <w:bookmarkStart w:id="35" w:name="_Toc16938521"/>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、投标人</w:t>
      </w:r>
      <w:r/>
    </w:p>
    <w:p>
      <w:pPr>
        <w:pStyle w:val="876"/>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本招标文件中“供应商”，即“投标人”，是指参加投标竞争，并符合招标文件规定资格条件的法人、其他组织或者自然人。</w:t>
      </w:r>
      <w:r/>
    </w:p>
    <w:p>
      <w:pPr>
        <w:pStyle w:val="876"/>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2.2合格的投标人</w:t>
      </w:r>
      <w:bookmarkEnd w:id="33"/>
      <w:r/>
      <w:bookmarkEnd w:id="34"/>
      <w:r/>
      <w:bookmarkEnd w:id="35"/>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2.2.1 满足招标公告中供应商的资格条件要求的规定。</w:t>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2.2.2 满足本文件实质性条款的规定。</w:t>
      </w:r>
      <w:r/>
    </w:p>
    <w:p>
      <w:pPr>
        <w:pStyle w:val="876"/>
        <w:ind w:firstLine="422"/>
        <w:spacing w:before="0" w:after="0" w:line="348" w:lineRule="auto"/>
        <w:rPr>
          <w:rFonts w:ascii="宋体" w:hAnsi="宋体" w:eastAsia="宋体"/>
          <w:bCs w:val="0"/>
          <w:sz w:val="21"/>
          <w:szCs w:val="21"/>
          <w:highlight w:val="none"/>
        </w:rPr>
      </w:pPr>
      <w:r/>
      <w:bookmarkStart w:id="36" w:name="_Toc16938522"/>
      <w:r/>
      <w:bookmarkStart w:id="37" w:name="_Toc513029206"/>
      <w:r/>
      <w:bookmarkStart w:id="38" w:name="_Toc20823278"/>
      <w:r>
        <w:rPr>
          <w:rFonts w:ascii="宋体" w:hAnsi="宋体" w:eastAsia="宋体"/>
          <w:bCs w:val="0"/>
          <w:sz w:val="21"/>
          <w:szCs w:val="21"/>
          <w:highlight w:val="none"/>
        </w:rPr>
        <w:t xml:space="preserve">3</w:t>
      </w:r>
      <w:r>
        <w:rPr>
          <w:rFonts w:hint="eastAsia" w:ascii="宋体" w:hAnsi="宋体" w:eastAsia="宋体"/>
          <w:bCs w:val="0"/>
          <w:sz w:val="21"/>
          <w:szCs w:val="21"/>
          <w:highlight w:val="none"/>
        </w:rPr>
        <w:t xml:space="preserve">、适用法律</w:t>
      </w:r>
      <w:bookmarkEnd w:id="36"/>
      <w:r/>
      <w:bookmarkEnd w:id="37"/>
      <w:r/>
      <w:bookmarkEnd w:id="38"/>
      <w:r/>
      <w:r/>
    </w:p>
    <w:p>
      <w:pPr>
        <w:pStyle w:val="876"/>
        <w:ind w:firstLine="420"/>
        <w:spacing w:before="0" w:after="0" w:line="348" w:lineRule="auto"/>
        <w:rPr>
          <w:rFonts w:ascii="宋体" w:hAnsi="宋体" w:eastAsia="宋体"/>
          <w:b w:val="0"/>
          <w:bCs w:val="0"/>
          <w:sz w:val="21"/>
          <w:szCs w:val="21"/>
          <w:highlight w:val="none"/>
        </w:rPr>
      </w:pPr>
      <w:r>
        <w:rPr>
          <w:rFonts w:hint="eastAsia" w:ascii="宋体" w:hAnsi="宋体" w:eastAsia="宋体"/>
          <w:b w:val="0"/>
          <w:sz w:val="21"/>
          <w:szCs w:val="21"/>
          <w:highlight w:val="none"/>
        </w:rPr>
        <w:t xml:space="preserve">3.1 本次招标及由此产生的合同受中华人民共和国有关的法律法规制约和保护。</w:t>
      </w:r>
      <w:r/>
    </w:p>
    <w:p>
      <w:pPr>
        <w:ind w:firstLine="422"/>
        <w:spacing w:line="348" w:lineRule="auto"/>
        <w:rPr>
          <w:rFonts w:ascii="宋体" w:hAnsi="宋体" w:eastAsia="宋体"/>
          <w:b/>
          <w:szCs w:val="21"/>
          <w:highlight w:val="none"/>
        </w:rPr>
      </w:pPr>
      <w:r>
        <w:rPr>
          <w:rFonts w:hint="eastAsia" w:ascii="宋体" w:hAnsi="宋体" w:eastAsia="宋体"/>
          <w:b/>
          <w:szCs w:val="21"/>
          <w:highlight w:val="none"/>
        </w:rPr>
        <w:t xml:space="preserve">4、投标费用</w:t>
      </w:r>
      <w:r/>
    </w:p>
    <w:p>
      <w:pPr>
        <w:ind w:firstLine="420"/>
        <w:spacing w:line="348" w:lineRule="auto"/>
        <w:rPr>
          <w:rFonts w:ascii="宋体" w:hAnsi="宋体" w:eastAsia="宋体"/>
          <w:szCs w:val="21"/>
          <w:highlight w:val="none"/>
        </w:rPr>
      </w:pPr>
      <w:r>
        <w:rPr>
          <w:rFonts w:hint="eastAsia" w:ascii="宋体" w:hAnsi="宋体" w:eastAsia="宋体"/>
          <w:szCs w:val="21"/>
          <w:highlight w:val="none"/>
        </w:rPr>
        <w:t xml:space="preserve">4.1投标人应承担所有与参加本次投标有关的费用，采购代理机构在任何情况下均无义务和责任承担这些费用。</w:t>
      </w:r>
      <w:r/>
    </w:p>
    <w:p>
      <w:pPr>
        <w:ind w:firstLine="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4.2本次采购由中标人在领取中标通知书前按照国家计委印发的《招标代理服务收费管理暂行办法》（计价格【2002】1980 号文）货物类（服务类）的标准一次性支付给招标代理机构代理服务费。</w:t>
      </w:r>
      <w:r/>
    </w:p>
    <w:p>
      <w:pPr>
        <w:ind w:firstLine="420"/>
        <w:spacing w:line="348" w:lineRule="auto"/>
        <w:rPr>
          <w:rFonts w:hint="eastAsia" w:ascii="宋体" w:hAnsi="宋体" w:eastAsia="宋体"/>
          <w:b/>
          <w:bCs/>
          <w:szCs w:val="21"/>
          <w:highlight w:val="none"/>
          <w:lang w:eastAsia="zh-CN"/>
        </w:rPr>
      </w:pPr>
      <w:r>
        <w:rPr>
          <w:rFonts w:hint="eastAsia" w:ascii="宋体" w:hAnsi="宋体" w:eastAsia="宋体"/>
          <w:b/>
          <w:bCs/>
          <w:szCs w:val="21"/>
          <w:highlight w:val="none"/>
        </w:rPr>
        <w:t xml:space="preserve">①代理服务费以人民币支付；</w:t>
      </w:r>
      <w:r/>
    </w:p>
    <w:p>
      <w:pPr>
        <w:ind w:left="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②代理服务费支付方式：</w:t>
      </w:r>
      <w:r>
        <w:rPr>
          <w:rFonts w:hint="eastAsia" w:ascii="宋体" w:hAnsi="宋体" w:eastAsia="宋体" w:cs="宋体"/>
          <w:b/>
          <w:bCs/>
          <w:szCs w:val="21"/>
          <w:highlight w:val="none"/>
        </w:rPr>
        <w:t xml:space="preserve">一次性以电汇、转账等非现金形式支付</w:t>
      </w:r>
      <w:r>
        <w:rPr>
          <w:rFonts w:hint="eastAsia" w:ascii="宋体" w:hAnsi="宋体" w:eastAsia="宋体"/>
          <w:b/>
          <w:bCs/>
          <w:szCs w:val="21"/>
          <w:highlight w:val="none"/>
        </w:rPr>
        <w:t xml:space="preserve">；</w:t>
      </w:r>
      <w:r/>
    </w:p>
    <w:p>
      <w:pPr>
        <w:ind w:left="420"/>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③招标代理服务费不在投标报价中单列，包含在投标总价中，由中标单位支付给代理</w:t>
      </w:r>
      <w:r/>
    </w:p>
    <w:p>
      <w:pPr>
        <w:spacing w:line="348" w:lineRule="auto"/>
        <w:rPr>
          <w:rFonts w:hint="eastAsia" w:ascii="宋体" w:hAnsi="宋体" w:eastAsia="宋体"/>
          <w:b/>
          <w:bCs/>
          <w:szCs w:val="21"/>
          <w:highlight w:val="none"/>
        </w:rPr>
      </w:pPr>
      <w:r>
        <w:rPr>
          <w:rFonts w:hint="eastAsia" w:ascii="宋体" w:hAnsi="宋体" w:eastAsia="宋体"/>
          <w:b/>
          <w:bCs/>
          <w:szCs w:val="21"/>
          <w:highlight w:val="none"/>
        </w:rPr>
        <w:t xml:space="preserve">机构。</w:t>
      </w:r>
      <w:r/>
    </w:p>
    <w:p>
      <w:pPr>
        <w:ind w:firstLine="420"/>
        <w:spacing w:line="360" w:lineRule="auto"/>
        <w:rPr>
          <w:rFonts w:ascii="宋体" w:hAnsi="宋体" w:eastAsia="宋体"/>
          <w:b/>
          <w:bCs/>
          <w:szCs w:val="21"/>
          <w:highlight w:val="none"/>
        </w:rPr>
      </w:pPr>
      <w:r>
        <w:rPr>
          <w:rFonts w:hint="eastAsia" w:ascii="宋体" w:hAnsi="宋体" w:eastAsia="宋体"/>
          <w:b/>
          <w:bCs/>
          <w:szCs w:val="21"/>
          <w:highlight w:val="none"/>
        </w:rPr>
        <w:t xml:space="preserve">4.3专家评审费</w:t>
      </w:r>
      <w:r/>
    </w:p>
    <w:p>
      <w:pPr>
        <w:ind w:firstLine="420"/>
        <w:spacing w:line="360" w:lineRule="auto"/>
        <w:rPr>
          <w:rFonts w:ascii="宋体" w:hAnsi="宋体" w:eastAsia="宋体"/>
          <w:b/>
          <w:bCs/>
          <w:szCs w:val="21"/>
          <w:highlight w:val="none"/>
        </w:rPr>
      </w:pPr>
      <w:r>
        <w:rPr>
          <w:rFonts w:hint="eastAsia" w:ascii="宋体" w:hAnsi="宋体" w:eastAsia="宋体"/>
          <w:b/>
          <w:bCs/>
          <w:szCs w:val="21"/>
          <w:highlight w:val="none"/>
        </w:rPr>
        <w:t xml:space="preserve">专家评审费</w:t>
      </w:r>
      <w:r>
        <w:rPr>
          <w:rFonts w:hint="eastAsia" w:ascii="宋体" w:hAnsi="宋体"/>
          <w:b/>
          <w:bCs/>
          <w:szCs w:val="21"/>
          <w:highlight w:val="none"/>
          <w:lang w:val="en-US" w:eastAsia="zh-CN"/>
        </w:rPr>
        <w:t xml:space="preserve">由采购人支付，</w:t>
      </w:r>
      <w:r>
        <w:rPr>
          <w:rFonts w:hint="eastAsia" w:ascii="宋体" w:hAnsi="宋体" w:eastAsia="宋体"/>
          <w:b/>
          <w:bCs/>
          <w:szCs w:val="21"/>
          <w:highlight w:val="none"/>
        </w:rPr>
        <w:t xml:space="preserve">按照扬财购【2020】40号文《关于进一步规范扬州市政府采购专家评审费标准的通知》执行。</w:t>
      </w:r>
      <w:r/>
    </w:p>
    <w:p>
      <w:pPr>
        <w:pStyle w:val="876"/>
        <w:ind w:firstLine="422"/>
        <w:spacing w:before="0" w:after="0" w:line="360" w:lineRule="auto"/>
        <w:rPr>
          <w:rFonts w:ascii="宋体" w:hAnsi="宋体" w:eastAsia="宋体"/>
          <w:bCs w:val="0"/>
          <w:sz w:val="21"/>
          <w:szCs w:val="21"/>
          <w:highlight w:val="none"/>
        </w:rPr>
      </w:pPr>
      <w:r>
        <w:rPr>
          <w:rFonts w:hint="eastAsia" w:ascii="宋体" w:hAnsi="宋体" w:eastAsia="宋体"/>
          <w:sz w:val="21"/>
          <w:szCs w:val="21"/>
          <w:highlight w:val="none"/>
        </w:rPr>
        <w:t xml:space="preserve">5、</w:t>
      </w:r>
      <w:r>
        <w:rPr>
          <w:rFonts w:hint="eastAsia" w:ascii="宋体" w:hAnsi="宋体" w:eastAsia="宋体"/>
          <w:bCs w:val="0"/>
          <w:sz w:val="21"/>
          <w:szCs w:val="21"/>
          <w:highlight w:val="none"/>
        </w:rPr>
        <w:t xml:space="preserve">招标文件的约束力</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5.1</w:t>
      </w:r>
      <w:r>
        <w:rPr>
          <w:rFonts w:hint="eastAsia" w:ascii="宋体" w:hAnsi="宋体" w:eastAsia="宋体"/>
          <w:szCs w:val="21"/>
          <w:highlight w:val="none"/>
        </w:rPr>
        <w:t xml:space="preserve"> 投标人一旦参加本项目采购活动，即被认为接受了本招标文件的规定和约束。</w:t>
      </w:r>
      <w:r/>
    </w:p>
    <w:p>
      <w:pPr>
        <w:pStyle w:val="876"/>
        <w:spacing w:before="0" w:after="0"/>
        <w:rPr>
          <w:rFonts w:ascii="宋体" w:hAnsi="宋体" w:eastAsia="宋体"/>
          <w:sz w:val="21"/>
          <w:szCs w:val="21"/>
          <w:highlight w:val="none"/>
        </w:rPr>
      </w:pPr>
      <w:r/>
      <w:bookmarkStart w:id="39" w:name="_Toc16938526"/>
      <w:r/>
      <w:bookmarkStart w:id="40" w:name="_Toc513029210"/>
      <w:r/>
      <w:bookmarkStart w:id="41" w:name="_Toc20823282"/>
      <w:r>
        <w:rPr>
          <w:rFonts w:hint="eastAsia" w:ascii="宋体" w:hAnsi="宋体" w:eastAsia="宋体"/>
          <w:sz w:val="21"/>
          <w:szCs w:val="21"/>
          <w:highlight w:val="none"/>
        </w:rPr>
        <w:t xml:space="preserve">二、招标文件</w:t>
      </w:r>
      <w:r/>
    </w:p>
    <w:p>
      <w:pPr>
        <w:pStyle w:val="876"/>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6</w:t>
      </w:r>
      <w:r>
        <w:rPr>
          <w:rFonts w:hint="eastAsia" w:ascii="宋体" w:hAnsi="宋体" w:eastAsia="宋体"/>
          <w:bCs w:val="0"/>
          <w:sz w:val="21"/>
          <w:szCs w:val="21"/>
          <w:highlight w:val="none"/>
        </w:rPr>
        <w:t xml:space="preserve">、招标文件构成</w:t>
      </w:r>
      <w:bookmarkEnd w:id="39"/>
      <w:r/>
      <w:bookmarkEnd w:id="40"/>
      <w:r/>
      <w:bookmarkEnd w:id="41"/>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6.1</w:t>
      </w:r>
      <w:r>
        <w:rPr>
          <w:rFonts w:hint="eastAsia" w:ascii="宋体" w:hAnsi="宋体" w:eastAsia="宋体"/>
          <w:szCs w:val="21"/>
          <w:highlight w:val="none"/>
        </w:rPr>
        <w:t xml:space="preserve"> 招标文件有以下部分组成：</w:t>
      </w:r>
      <w:r/>
    </w:p>
    <w:p>
      <w:pPr>
        <w:ind w:firstLine="315"/>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eastAsia="zh-CN"/>
        </w:rPr>
        <w:t xml:space="preserve">招标公告</w:t>
      </w:r>
      <w:r/>
    </w:p>
    <w:p>
      <w:pPr>
        <w:ind w:firstLine="315"/>
        <w:spacing w:line="360" w:lineRule="auto"/>
        <w:tabs>
          <w:tab w:val="left" w:pos="2580" w:leader="none"/>
        </w:tabs>
        <w:rPr>
          <w:rFonts w:ascii="宋体" w:hAnsi="宋体"/>
          <w:szCs w:val="21"/>
          <w:highlight w:val="none"/>
        </w:rPr>
      </w:pPr>
      <w:r>
        <w:rPr>
          <w:rFonts w:hint="eastAsia" w:ascii="宋体" w:hAnsi="宋体"/>
          <w:szCs w:val="21"/>
          <w:highlight w:val="none"/>
        </w:rPr>
        <w:t xml:space="preserve">（2）投标人须知</w:t>
      </w:r>
      <w:r>
        <w:rPr>
          <w:rFonts w:hint="eastAsia" w:ascii="宋体" w:hAnsi="宋体"/>
          <w:szCs w:val="21"/>
          <w:highlight w:val="none"/>
        </w:rPr>
        <w:tab/>
      </w:r>
      <w:r/>
    </w:p>
    <w:p>
      <w:pPr>
        <w:ind w:firstLine="315"/>
        <w:spacing w:line="360" w:lineRule="auto"/>
        <w:rPr>
          <w:rFonts w:ascii="宋体" w:hAnsi="宋体"/>
          <w:szCs w:val="21"/>
          <w:highlight w:val="none"/>
        </w:rPr>
      </w:pPr>
      <w:r>
        <w:rPr>
          <w:rFonts w:hint="eastAsia" w:ascii="宋体" w:hAnsi="宋体"/>
          <w:szCs w:val="21"/>
          <w:highlight w:val="none"/>
        </w:rPr>
        <w:t xml:space="preserve">（3）合同文本</w:t>
      </w:r>
      <w:r/>
    </w:p>
    <w:p>
      <w:pPr>
        <w:ind w:firstLine="315"/>
        <w:spacing w:line="360" w:lineRule="auto"/>
        <w:rPr>
          <w:rFonts w:ascii="宋体" w:hAnsi="宋体"/>
          <w:szCs w:val="21"/>
          <w:highlight w:val="none"/>
        </w:rPr>
      </w:pPr>
      <w:r>
        <w:rPr>
          <w:rFonts w:hint="eastAsia" w:ascii="宋体" w:hAnsi="宋体"/>
          <w:szCs w:val="21"/>
          <w:highlight w:val="none"/>
        </w:rPr>
        <w:t xml:space="preserve">（4）采购需求</w:t>
      </w:r>
      <w:r/>
    </w:p>
    <w:p>
      <w:pPr>
        <w:ind w:firstLine="315"/>
        <w:spacing w:line="360" w:lineRule="auto"/>
        <w:rPr>
          <w:rFonts w:ascii="宋体" w:hAnsi="宋体"/>
          <w:szCs w:val="21"/>
          <w:highlight w:val="none"/>
        </w:rPr>
      </w:pPr>
      <w:r>
        <w:rPr>
          <w:rFonts w:hint="eastAsia" w:ascii="宋体" w:hAnsi="宋体"/>
          <w:szCs w:val="21"/>
          <w:highlight w:val="none"/>
        </w:rPr>
        <w:t xml:space="preserve">（5）评标方法与评标标准</w:t>
      </w:r>
      <w:r/>
    </w:p>
    <w:p>
      <w:pPr>
        <w:ind w:firstLine="315"/>
        <w:spacing w:line="360" w:lineRule="auto"/>
        <w:rPr>
          <w:rFonts w:ascii="宋体" w:hAnsi="宋体" w:eastAsia="宋体"/>
          <w:szCs w:val="21"/>
          <w:highlight w:val="none"/>
        </w:rPr>
      </w:pPr>
      <w:r>
        <w:rPr>
          <w:rFonts w:hint="eastAsia" w:ascii="宋体" w:hAnsi="宋体"/>
          <w:szCs w:val="21"/>
          <w:highlight w:val="none"/>
        </w:rPr>
        <w:t xml:space="preserve">（6）投标文件格式</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请仔细检查招标文件是否齐全，如有缺漏请立即与代理机构联系解决。</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6.4</w:t>
      </w:r>
      <w:r>
        <w:rPr>
          <w:rFonts w:hint="eastAsia" w:ascii="宋体" w:hAnsi="宋体" w:eastAsia="宋体"/>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6"/>
        <w:ind w:firstLine="422"/>
        <w:spacing w:before="0" w:after="0" w:line="360" w:lineRule="auto"/>
        <w:rPr>
          <w:rFonts w:ascii="宋体" w:hAnsi="宋体" w:eastAsia="宋体"/>
          <w:b w:val="0"/>
          <w:bCs w:val="0"/>
          <w:sz w:val="21"/>
          <w:szCs w:val="21"/>
          <w:highlight w:val="none"/>
        </w:rPr>
      </w:pPr>
      <w:r/>
      <w:bookmarkStart w:id="42" w:name="_Toc462564070"/>
      <w:r/>
      <w:bookmarkStart w:id="43" w:name="_Toc513029211"/>
      <w:r/>
      <w:bookmarkStart w:id="44" w:name="_Toc16938527"/>
      <w:r/>
      <w:bookmarkStart w:id="45" w:name="_Toc20823283"/>
      <w:r>
        <w:rPr>
          <w:rFonts w:ascii="宋体" w:hAnsi="宋体" w:eastAsia="宋体"/>
          <w:bCs w:val="0"/>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w:t>
      </w:r>
      <w:bookmarkEnd w:id="42"/>
      <w:r/>
      <w:bookmarkEnd w:id="43"/>
      <w:r/>
      <w:bookmarkEnd w:id="44"/>
      <w:r/>
      <w:bookmarkEnd w:id="45"/>
      <w:r>
        <w:rPr>
          <w:rFonts w:hint="eastAsia" w:ascii="宋体" w:hAnsi="宋体" w:eastAsia="宋体"/>
          <w:bCs w:val="0"/>
          <w:sz w:val="21"/>
          <w:szCs w:val="21"/>
          <w:highlight w:val="none"/>
        </w:rPr>
        <w:t xml:space="preserve">澄清</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7.1 任何要求对招标文件进行澄清的投标人，应在投标截止日期的十日前按投标邀请中的通讯地址，以书面形式通知代理机构。</w:t>
      </w:r>
      <w:r/>
    </w:p>
    <w:p>
      <w:pPr>
        <w:pStyle w:val="876"/>
        <w:ind w:firstLine="422"/>
        <w:spacing w:before="0" w:after="0" w:line="360" w:lineRule="auto"/>
        <w:rPr>
          <w:rFonts w:ascii="宋体" w:hAnsi="宋体" w:eastAsia="宋体"/>
          <w:b w:val="0"/>
          <w:bCs w:val="0"/>
          <w:sz w:val="21"/>
          <w:szCs w:val="21"/>
          <w:highlight w:val="none"/>
        </w:rPr>
      </w:pPr>
      <w:r/>
      <w:bookmarkStart w:id="46" w:name="_Toc16938528"/>
      <w:r/>
      <w:bookmarkStart w:id="47" w:name="_Toc462564071"/>
      <w:r/>
      <w:bookmarkStart w:id="48" w:name="_Toc513029212"/>
      <w:r/>
      <w:bookmarkStart w:id="49" w:name="_Toc20823284"/>
      <w:r>
        <w:rPr>
          <w:rFonts w:hint="eastAsia" w:ascii="宋体" w:hAnsi="宋体" w:eastAsia="宋体"/>
          <w:bCs w:val="0"/>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bCs w:val="0"/>
          <w:sz w:val="21"/>
          <w:szCs w:val="21"/>
          <w:highlight w:val="none"/>
        </w:rPr>
        <w:t xml:space="preserve">招标文件的修改</w:t>
      </w:r>
      <w:bookmarkEnd w:id="46"/>
      <w:r/>
      <w:bookmarkEnd w:id="47"/>
      <w:r/>
      <w:bookmarkEnd w:id="48"/>
      <w:r/>
      <w:bookmarkEnd w:id="49"/>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8.1</w:t>
      </w:r>
      <w:r>
        <w:rPr>
          <w:rFonts w:hint="eastAsia" w:ascii="宋体" w:hAnsi="宋体" w:eastAsia="宋体"/>
          <w:szCs w:val="21"/>
          <w:highlight w:val="none"/>
        </w:rPr>
        <w:t xml:space="preserve"> 在投标截止时间前，代理机构可以对招标文件进行修改。</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8.2</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在招标文件要求提交投标文件截止时间前，有权按照法定要求推迟投标截止时间和开标时间。</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8.3</w:t>
      </w:r>
      <w:r>
        <w:rPr>
          <w:rFonts w:hint="eastAsia" w:ascii="宋体" w:hAnsi="宋体" w:eastAsia="宋体"/>
          <w:szCs w:val="21"/>
          <w:highlight w:val="none"/>
        </w:rPr>
        <w:t xml:space="preserve">招标文件的修改将在 </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eastAsia="宋体"/>
          <w:szCs w:val="21"/>
          <w:highlight w:val="none"/>
        </w:rPr>
        <w:t xml:space="preserve">公布，补充文件将作为招标文件的组成部分，并对投标人具有约束力。</w:t>
      </w:r>
      <w:r/>
    </w:p>
    <w:p>
      <w:pPr>
        <w:pStyle w:val="876"/>
        <w:spacing w:before="0" w:after="0"/>
        <w:rPr>
          <w:rFonts w:ascii="宋体" w:hAnsi="宋体" w:eastAsia="宋体"/>
          <w:sz w:val="21"/>
          <w:szCs w:val="21"/>
          <w:highlight w:val="none"/>
        </w:rPr>
      </w:pPr>
      <w:r/>
      <w:bookmarkStart w:id="50" w:name="_Toc16938530"/>
      <w:r/>
      <w:bookmarkStart w:id="51" w:name="_Toc20823286"/>
      <w:r/>
      <w:bookmarkStart w:id="52" w:name="_Toc513029214"/>
      <w:r/>
      <w:bookmarkStart w:id="53" w:name="_Toc462564073"/>
      <w:r>
        <w:rPr>
          <w:rFonts w:hint="eastAsia" w:ascii="宋体" w:hAnsi="宋体" w:eastAsia="宋体"/>
          <w:sz w:val="21"/>
          <w:szCs w:val="21"/>
          <w:highlight w:val="none"/>
        </w:rPr>
        <w:t xml:space="preserve">三、投标文件的编制</w:t>
      </w:r>
      <w:r/>
    </w:p>
    <w:p>
      <w:pPr>
        <w:pStyle w:val="876"/>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9</w:t>
      </w:r>
      <w:r>
        <w:rPr>
          <w:rFonts w:hint="eastAsia" w:ascii="宋体" w:hAnsi="宋体" w:eastAsia="宋体"/>
          <w:bCs w:val="0"/>
          <w:sz w:val="21"/>
          <w:szCs w:val="21"/>
          <w:highlight w:val="none"/>
        </w:rPr>
        <w:t xml:space="preserve">、投标文件的语言、度量衡单位</w:t>
      </w:r>
      <w:bookmarkEnd w:id="50"/>
      <w:r/>
      <w:bookmarkEnd w:id="51"/>
      <w:r/>
      <w:bookmarkEnd w:id="52"/>
      <w:r/>
      <w:bookmarkEnd w:id="53"/>
      <w:r>
        <w:rPr>
          <w:rFonts w:hint="eastAsia" w:ascii="宋体" w:hAnsi="宋体" w:eastAsia="宋体"/>
          <w:bCs w:val="0"/>
          <w:sz w:val="21"/>
          <w:szCs w:val="21"/>
          <w:highlight w:val="none"/>
        </w:rPr>
        <w:t xml:space="preserve">、货币和编制</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9.2</w:t>
      </w:r>
      <w:r>
        <w:rPr>
          <w:rFonts w:hint="eastAsia" w:ascii="宋体" w:hAnsi="宋体" w:eastAsia="宋体"/>
          <w:szCs w:val="21"/>
          <w:highlight w:val="none"/>
        </w:rPr>
        <w:t xml:space="preserve"> 除技术性能另有规定外，投标文件所使用的度量衡单位，均须采用国家法定计量单位。</w:t>
      </w:r>
      <w:r/>
    </w:p>
    <w:p>
      <w:pPr>
        <w:pStyle w:val="876"/>
        <w:ind w:firstLine="422"/>
        <w:spacing w:before="0" w:after="0" w:line="360" w:lineRule="auto"/>
        <w:rPr>
          <w:rFonts w:ascii="宋体" w:hAnsi="宋体" w:eastAsia="宋体"/>
          <w:bCs w:val="0"/>
          <w:sz w:val="21"/>
          <w:szCs w:val="21"/>
          <w:highlight w:val="none"/>
        </w:rPr>
      </w:pPr>
      <w:r/>
      <w:bookmarkStart w:id="54" w:name="_Toc513029215"/>
      <w:r/>
      <w:bookmarkStart w:id="55" w:name="_Toc20823287"/>
      <w:r/>
      <w:bookmarkStart w:id="56" w:name="_Toc462564074"/>
      <w:r/>
      <w:bookmarkStart w:id="57" w:name="_Toc16938531"/>
      <w:r>
        <w:rPr>
          <w:rFonts w:ascii="宋体" w:hAnsi="宋体" w:eastAsia="宋体"/>
          <w:bCs w:val="0"/>
          <w:sz w:val="21"/>
          <w:szCs w:val="21"/>
          <w:highlight w:val="none"/>
        </w:rPr>
        <w:t xml:space="preserve">10</w:t>
      </w:r>
      <w:r>
        <w:rPr>
          <w:rFonts w:hint="eastAsia" w:ascii="宋体" w:hAnsi="宋体" w:eastAsia="宋体"/>
          <w:bCs w:val="0"/>
          <w:sz w:val="21"/>
          <w:szCs w:val="21"/>
          <w:highlight w:val="none"/>
        </w:rPr>
        <w:t xml:space="preserve">、投标文件构成</w:t>
      </w:r>
      <w:bookmarkEnd w:id="54"/>
      <w:r/>
      <w:bookmarkEnd w:id="55"/>
      <w:r/>
      <w:bookmarkEnd w:id="56"/>
      <w:r/>
      <w:bookmarkEnd w:id="57"/>
      <w:r/>
      <w:r/>
    </w:p>
    <w:p>
      <w:pPr>
        <w:ind w:firstLine="420"/>
        <w:keepLines w:val="0"/>
        <w:keepNext w:val="0"/>
        <w:pageBreakBefore w:val="0"/>
        <w:spacing w:line="360" w:lineRule="auto"/>
        <w:widowControl w:val="off"/>
        <w:rPr>
          <w:rFonts w:hint="eastAsia" w:eastAsia="宋体" w:cs="Times New Roman"/>
          <w:color w:val="auto"/>
          <w:highlight w:val="none"/>
        </w:rPr>
      </w:pPr>
      <w:r/>
      <w:bookmarkStart w:id="58" w:name="_Toc14577354"/>
      <w:r/>
      <w:bookmarkStart w:id="59" w:name="_Toc14577357"/>
      <w:r/>
      <w:bookmarkStart w:id="60" w:name="_Toc49090509"/>
      <w:r/>
      <w:bookmarkStart w:id="61" w:name="_Toc49090507"/>
      <w:r/>
      <w:bookmarkStart w:id="62" w:name="_Toc513029219"/>
      <w:r/>
      <w:bookmarkStart w:id="63" w:name="_Toc513029216"/>
      <w:r>
        <w:rPr>
          <w:rFonts w:hint="eastAsia" w:ascii="宋体" w:hAnsi="宋体" w:eastAsia="宋体" w:cs="Times New Roman"/>
          <w:bCs/>
          <w:color w:val="auto"/>
          <w:szCs w:val="21"/>
          <w:highlight w:val="none"/>
        </w:rPr>
        <w:t xml:space="preserve">10.1投标文件由以下部分组成</w:t>
      </w:r>
      <w:r>
        <w:rPr>
          <w:rFonts w:hint="eastAsia" w:ascii="宋体" w:hAnsi="宋体" w:eastAsia="宋体" w:cs="宋体"/>
          <w:color w:val="auto"/>
          <w:highlight w:val="none"/>
        </w:rPr>
        <w:t xml:space="preserve">基本目录、资格审查内容、符合性审查内容、</w:t>
      </w:r>
      <w:r>
        <w:rPr>
          <w:rFonts w:hint="eastAsia" w:ascii="宋体" w:hAnsi="宋体" w:eastAsia="宋体" w:cs="宋体"/>
          <w:color w:val="auto"/>
          <w:highlight w:val="none"/>
          <w:lang w:val="en-US" w:eastAsia="zh-CN"/>
        </w:rPr>
        <w:t xml:space="preserve">综合评分内容、</w:t>
      </w:r>
      <w:r>
        <w:rPr>
          <w:rFonts w:hint="eastAsia" w:ascii="宋体" w:hAnsi="宋体" w:eastAsia="宋体" w:cs="宋体"/>
          <w:color w:val="auto"/>
          <w:highlight w:val="none"/>
        </w:rPr>
        <w:t xml:space="preserve">价格扣除证明文件等部分</w:t>
      </w:r>
      <w:r/>
    </w:p>
    <w:p>
      <w:pPr>
        <w:ind w:firstLine="420"/>
        <w:jc w:val="both"/>
        <w:spacing w:before="0" w:after="0" w:line="360" w:lineRule="auto"/>
        <w:widowControl w:val="off"/>
        <w:rPr>
          <w:rFonts w:hint="eastAsia" w:ascii="宋体" w:hAnsi="宋体" w:eastAsia="宋体" w:cs="Times New Roman"/>
          <w:b w:val="0"/>
          <w:bCs w:val="0"/>
          <w:color w:val="auto"/>
          <w:sz w:val="21"/>
          <w:szCs w:val="21"/>
          <w:highlight w:val="none"/>
          <w:lang w:val="en-US" w:eastAsia="zh-CN" w:bidi="ar-SA"/>
        </w:rPr>
        <w:outlineLvl w:val="3"/>
      </w:pPr>
      <w:r>
        <w:rPr>
          <w:rFonts w:hint="eastAsia" w:ascii="宋体" w:hAnsi="宋体" w:eastAsia="宋体" w:cs="Times New Roman"/>
          <w:b w:val="0"/>
          <w:bCs w:val="0"/>
          <w:color w:val="auto"/>
          <w:sz w:val="21"/>
          <w:szCs w:val="21"/>
          <w:highlight w:val="none"/>
          <w:lang w:val="en-US" w:eastAsia="zh-CN" w:bidi="ar-SA"/>
        </w:rPr>
        <w:t xml:space="preserve">10.2 投标人应当根据招标文件要求编制投标文件，投标文件应对招标文件提出的要求和条件作出响应，并在相应的投标文件中逐条标明满足与否。</w:t>
      </w:r>
      <w:r/>
    </w:p>
    <w:p>
      <w:pPr>
        <w:ind w:firstLine="420"/>
        <w:spacing w:line="360" w:lineRule="auto"/>
        <w:rPr>
          <w:rFonts w:ascii="宋体" w:hAnsi="宋体" w:eastAsia="宋体"/>
          <w:b/>
          <w:bCs/>
          <w:szCs w:val="21"/>
          <w:highlight w:val="none"/>
        </w:rPr>
      </w:pPr>
      <w:r>
        <w:rPr>
          <w:rFonts w:hint="eastAsia" w:ascii="宋体" w:hAnsi="宋体" w:eastAsia="宋体" w:cs="Times New Roman"/>
          <w:b w:val="0"/>
          <w:bCs w:val="0"/>
          <w:color w:val="auto"/>
          <w:sz w:val="21"/>
          <w:szCs w:val="21"/>
          <w:highlight w:val="none"/>
          <w:lang w:val="en-US" w:eastAsia="zh-CN" w:bidi="ar-SA"/>
        </w:rPr>
        <w:t xml:space="preserve">10</w:t>
      </w:r>
      <w:r>
        <w:rPr>
          <w:rFonts w:hint="default" w:ascii="宋体" w:hAnsi="宋体" w:eastAsia="宋体" w:cs="Times New Roman"/>
          <w:b w:val="0"/>
          <w:bCs w:val="0"/>
          <w:color w:val="auto"/>
          <w:sz w:val="21"/>
          <w:szCs w:val="21"/>
          <w:highlight w:val="none"/>
          <w:lang w:val="en-US" w:eastAsia="zh-CN" w:bidi="ar-SA"/>
        </w:rPr>
        <w:t xml:space="preserve">.</w:t>
      </w:r>
      <w:r>
        <w:rPr>
          <w:rFonts w:hint="eastAsia" w:ascii="宋体" w:hAnsi="宋体" w:eastAsia="宋体" w:cs="Times New Roman"/>
          <w:b w:val="0"/>
          <w:bCs w:val="0"/>
          <w:color w:val="auto"/>
          <w:sz w:val="21"/>
          <w:szCs w:val="21"/>
          <w:highlight w:val="none"/>
          <w:lang w:val="en-US" w:eastAsia="zh-CN" w:bidi="ar-SA"/>
        </w:rPr>
        <w:t xml:space="preserve">3</w:t>
      </w:r>
      <w:r>
        <w:rPr>
          <w:rFonts w:hint="default" w:ascii="宋体" w:hAnsi="宋体" w:eastAsia="宋体" w:cs="Times New Roman"/>
          <w:b w:val="0"/>
          <w:bCs w:val="0"/>
          <w:color w:val="auto"/>
          <w:sz w:val="21"/>
          <w:szCs w:val="21"/>
          <w:highlight w:val="none"/>
          <w:lang w:val="en-US" w:eastAsia="zh-CN" w:bidi="ar-SA"/>
        </w:rPr>
        <w:t xml:space="preserve"> 如标书制作工具中格式和内容与</w:t>
      </w:r>
      <w:r>
        <w:rPr>
          <w:rFonts w:hint="eastAsia" w:ascii="宋体" w:hAnsi="宋体" w:eastAsia="宋体" w:cs="Times New Roman"/>
          <w:b w:val="0"/>
          <w:bCs w:val="0"/>
          <w:color w:val="auto"/>
          <w:sz w:val="21"/>
          <w:szCs w:val="21"/>
          <w:highlight w:val="none"/>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highlight w:val="none"/>
          <w:lang w:val="en-US" w:eastAsia="zh-CN" w:bidi="ar-SA"/>
        </w:rPr>
        <w:t xml:space="preserve">发布的招标文件不一致，请以</w:t>
      </w:r>
      <w:r>
        <w:rPr>
          <w:rFonts w:hint="eastAsia" w:ascii="宋体" w:hAnsi="宋体" w:eastAsia="宋体" w:cs="Times New Roman"/>
          <w:b w:val="0"/>
          <w:bCs w:val="0"/>
          <w:color w:val="auto"/>
          <w:sz w:val="21"/>
          <w:szCs w:val="21"/>
          <w:highlight w:val="none"/>
          <w:lang w:val="en-US" w:eastAsia="zh-CN" w:bidi="ar-SA"/>
        </w:rPr>
        <w:t xml:space="preserve">“仪征市政府采购网”、“扬州市政府采购网”、“江苏省政府采购网”“中国政府采购网”</w:t>
      </w:r>
      <w:r>
        <w:rPr>
          <w:rFonts w:hint="default" w:ascii="宋体" w:hAnsi="宋体" w:eastAsia="宋体" w:cs="Times New Roman"/>
          <w:b w:val="0"/>
          <w:bCs w:val="0"/>
          <w:color w:val="auto"/>
          <w:sz w:val="21"/>
          <w:szCs w:val="21"/>
          <w:highlight w:val="none"/>
          <w:lang w:val="en-US" w:eastAsia="zh-CN" w:bidi="ar-SA"/>
        </w:rPr>
        <w:t xml:space="preserve">发布的招标文件为准。</w:t>
      </w:r>
      <w:r/>
    </w:p>
    <w:p>
      <w:pPr>
        <w:pStyle w:val="87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11</w:t>
      </w:r>
      <w:r>
        <w:rPr>
          <w:rFonts w:hint="eastAsia" w:ascii="宋体" w:hAnsi="宋体" w:eastAsia="宋体"/>
          <w:bCs w:val="0"/>
          <w:sz w:val="21"/>
          <w:szCs w:val="21"/>
          <w:highlight w:val="none"/>
        </w:rPr>
        <w:t xml:space="preserve">、证明投标人资格及符合招标文件规定的文件</w:t>
      </w:r>
      <w:bookmarkEnd w:id="58"/>
      <w:r/>
      <w:bookmarkEnd w:id="59"/>
      <w:r/>
      <w:bookmarkEnd w:id="60"/>
      <w:r/>
      <w:bookmarkEnd w:id="61"/>
      <w:r/>
      <w:bookmarkEnd w:id="62"/>
      <w:r/>
      <w:bookmarkEnd w:id="63"/>
      <w:r/>
      <w:r/>
    </w:p>
    <w:p>
      <w:pPr>
        <w:ind w:firstLine="420"/>
        <w:spacing w:line="480" w:lineRule="exact"/>
        <w:rPr>
          <w:rFonts w:ascii="宋体" w:hAnsi="宋体"/>
          <w:highlight w:val="none"/>
        </w:rPr>
      </w:pPr>
      <w:r/>
      <w:bookmarkStart w:id="64" w:name="_Toc14577355"/>
      <w:r/>
      <w:bookmarkStart w:id="65" w:name="_Toc49090508"/>
      <w:r>
        <w:rPr>
          <w:rFonts w:hint="eastAsia" w:ascii="宋体" w:hAnsi="宋体"/>
          <w:highlight w:val="none"/>
        </w:rPr>
        <w:t xml:space="preserve">11.1 投标人应按照法律、法规、规章和规范性文件以及招标文件要求提交证明文件，证明其及投标标的符合招标文件规定。</w:t>
      </w:r>
      <w:r/>
    </w:p>
    <w:p>
      <w:pPr>
        <w:ind w:firstLine="420"/>
        <w:spacing w:line="480" w:lineRule="exact"/>
        <w:rPr>
          <w:rFonts w:ascii="宋体" w:hAnsi="宋体"/>
          <w:highlight w:val="none"/>
        </w:rPr>
      </w:pPr>
      <w:r>
        <w:rPr>
          <w:rFonts w:hint="eastAsia" w:ascii="宋体" w:hAnsi="宋体"/>
          <w:highlight w:val="none"/>
        </w:rPr>
        <w:t xml:space="preserve">11.2招标文件对证明文件无明确形式要求的，证明文件可以以文字资料、图纸和数据等形式提交。</w:t>
      </w:r>
      <w:r/>
    </w:p>
    <w:p>
      <w:pPr>
        <w:pStyle w:val="876"/>
        <w:ind w:firstLine="422"/>
        <w:spacing w:before="0" w:after="0" w:line="360" w:lineRule="auto"/>
        <w:rPr>
          <w:rFonts w:ascii="宋体" w:hAnsi="宋体" w:eastAsia="宋体"/>
          <w:bCs w:val="0"/>
          <w:sz w:val="21"/>
          <w:szCs w:val="21"/>
          <w:highlight w:val="none"/>
        </w:rPr>
      </w:pPr>
      <w:r>
        <w:rPr>
          <w:rFonts w:ascii="宋体" w:hAnsi="宋体" w:eastAsia="宋体"/>
          <w:bCs w:val="0"/>
          <w:sz w:val="21"/>
          <w:szCs w:val="21"/>
          <w:highlight w:val="none"/>
        </w:rPr>
        <w:t xml:space="preserve">12</w:t>
      </w:r>
      <w:r>
        <w:rPr>
          <w:rFonts w:hint="eastAsia" w:ascii="宋体" w:hAnsi="宋体" w:eastAsia="宋体"/>
          <w:bCs w:val="0"/>
          <w:sz w:val="21"/>
          <w:szCs w:val="21"/>
          <w:highlight w:val="none"/>
        </w:rPr>
        <w:t xml:space="preserve">、投标分项报价</w:t>
      </w:r>
      <w:bookmarkEnd w:id="64"/>
      <w:r>
        <w:rPr>
          <w:rFonts w:hint="eastAsia" w:ascii="宋体" w:hAnsi="宋体" w:eastAsia="宋体"/>
          <w:bCs w:val="0"/>
          <w:sz w:val="21"/>
          <w:szCs w:val="21"/>
          <w:highlight w:val="none"/>
        </w:rPr>
        <w:t xml:space="preserve">表</w:t>
      </w:r>
      <w:bookmarkEnd w:id="65"/>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12.1</w:t>
      </w:r>
      <w:r>
        <w:rPr>
          <w:rFonts w:hint="eastAsia" w:ascii="宋体" w:hAnsi="宋体" w:eastAsia="宋体"/>
          <w:szCs w:val="21"/>
          <w:highlight w:val="none"/>
        </w:rPr>
        <w:t xml:space="preserve">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12.2</w:t>
      </w:r>
      <w:r>
        <w:rPr>
          <w:rFonts w:hint="eastAsia" w:ascii="宋体" w:hAnsi="宋体" w:eastAsia="宋体"/>
          <w:szCs w:val="21"/>
          <w:highlight w:val="none"/>
        </w:rPr>
        <w:t xml:space="preserve"> 标的物</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采购人需求的货物供应、安装，调试及有关技术服务等</w:t>
      </w:r>
      <w:r>
        <w:rPr>
          <w:rFonts w:hint="eastAsia" w:ascii="宋体" w:hAnsi="宋体" w:eastAsia="宋体"/>
          <w:szCs w:val="21"/>
          <w:highlight w:val="none"/>
        </w:rPr>
        <w:t xml:space="preserve">。</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12.3</w:t>
      </w:r>
      <w:r>
        <w:rPr>
          <w:rFonts w:hint="eastAsia" w:ascii="宋体" w:hAnsi="宋体" w:eastAsia="宋体"/>
          <w:bCs/>
          <w:szCs w:val="21"/>
          <w:highlight w:val="none"/>
        </w:rPr>
        <w:t xml:space="preserve">有关费用处理</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12.4</w:t>
      </w:r>
      <w:r>
        <w:rPr>
          <w:rFonts w:hint="eastAsia" w:ascii="宋体" w:hAnsi="宋体" w:eastAsia="宋体"/>
          <w:bCs/>
          <w:szCs w:val="21"/>
          <w:highlight w:val="none"/>
        </w:rPr>
        <w:t xml:space="preserve">其它费用处理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招标文件未列明，而投标人认为必需的费用也需列入报价。</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12.5</w:t>
      </w:r>
      <w:r>
        <w:rPr>
          <w:rFonts w:hint="eastAsia" w:ascii="宋体" w:hAnsi="宋体" w:eastAsia="宋体"/>
          <w:bCs/>
          <w:szCs w:val="21"/>
          <w:highlight w:val="none"/>
        </w:rPr>
        <w:t xml:space="preserve">投标货币</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投标文件中的货物单价、服务单价和总价无特殊规定的采用人民币报价，以元为单位标注。</w:t>
      </w:r>
      <w:r>
        <w:rPr>
          <w:rFonts w:hint="eastAsia" w:ascii="宋体" w:hAnsi="宋体" w:eastAsia="宋体"/>
          <w:szCs w:val="21"/>
          <w:highlight w:val="none"/>
        </w:rPr>
        <w:t xml:space="preserve">招标文件中另有规定的按规定执行。</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12.6</w:t>
      </w:r>
      <w:r>
        <w:rPr>
          <w:rFonts w:hint="eastAsia" w:ascii="宋体" w:hAnsi="宋体" w:eastAsia="宋体"/>
          <w:bCs/>
          <w:szCs w:val="21"/>
          <w:highlight w:val="none"/>
        </w:rPr>
        <w:t xml:space="preserve"> 投标配置与分项报价表上的价格应按下列方式分开填写</w:t>
      </w:r>
      <w:r>
        <w:rPr>
          <w:rFonts w:hint="eastAsia" w:ascii="宋体" w:hAnsi="宋体" w:eastAsia="宋体"/>
          <w:szCs w:val="21"/>
          <w:highlight w:val="none"/>
        </w:rPr>
        <w:t xml:space="preserve">：</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12.6.1</w:t>
      </w:r>
      <w:r>
        <w:rPr>
          <w:rFonts w:hint="eastAsia" w:ascii="宋体" w:hAnsi="宋体" w:eastAsia="宋体"/>
          <w:szCs w:val="21"/>
          <w:highlight w:val="none"/>
        </w:rPr>
        <w:t xml:space="preserve">项目总价：包括</w:t>
      </w:r>
      <w:r>
        <w:rPr>
          <w:rFonts w:hint="eastAsia" w:ascii="宋体" w:hAnsi="宋体" w:eastAsia="宋体"/>
          <w:bCs/>
          <w:szCs w:val="21"/>
          <w:highlight w:val="none"/>
        </w:rPr>
        <w:t xml:space="preserve">采购人需求的产品价格</w:t>
      </w:r>
      <w:r>
        <w:rPr>
          <w:rFonts w:hint="eastAsia" w:ascii="宋体" w:hAnsi="宋体" w:eastAsia="宋体"/>
          <w:szCs w:val="21"/>
          <w:highlight w:val="none"/>
        </w:rPr>
        <w:t xml:space="preserve">、</w:t>
      </w:r>
      <w:r>
        <w:rPr>
          <w:rFonts w:hint="eastAsia" w:ascii="宋体" w:hAnsi="宋体" w:eastAsia="宋体"/>
          <w:bCs/>
          <w:szCs w:val="21"/>
          <w:highlight w:val="none"/>
        </w:rPr>
        <w:t xml:space="preserve">质量保证费用、培训费用及售后服务费用，项目在指定地点、环境交付、安装、调试、验收所需费用和所有</w:t>
      </w:r>
      <w:r>
        <w:rPr>
          <w:rFonts w:hint="eastAsia" w:ascii="宋体" w:hAnsi="宋体" w:eastAsia="宋体"/>
          <w:szCs w:val="21"/>
          <w:highlight w:val="none"/>
        </w:rPr>
        <w:t xml:space="preserve">相关税金费用</w:t>
      </w:r>
      <w:r>
        <w:rPr>
          <w:rFonts w:hint="eastAsia" w:ascii="宋体" w:hAnsi="宋体" w:eastAsia="宋体"/>
          <w:bCs/>
          <w:szCs w:val="21"/>
          <w:highlight w:val="none"/>
        </w:rPr>
        <w:t xml:space="preserve">及为完成整个项目所产生的其它所有费用。</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12.6.2</w:t>
      </w:r>
      <w:r>
        <w:rPr>
          <w:rFonts w:hint="eastAsia" w:ascii="宋体" w:hAnsi="宋体" w:eastAsia="宋体"/>
          <w:bCs/>
          <w:szCs w:val="21"/>
          <w:highlight w:val="none"/>
        </w:rPr>
        <w:t xml:space="preserve">项目单价按投标配置及分项报价表中要求填报。</w:t>
      </w:r>
      <w:r/>
    </w:p>
    <w:p>
      <w:pPr>
        <w:ind w:firstLine="422"/>
        <w:spacing w:line="360" w:lineRule="auto"/>
        <w:rPr>
          <w:rFonts w:ascii="宋体" w:hAnsi="宋体" w:eastAsia="宋体"/>
          <w:b/>
          <w:szCs w:val="21"/>
          <w:highlight w:val="none"/>
        </w:rPr>
      </w:pPr>
      <w:r>
        <w:rPr>
          <w:rFonts w:ascii="宋体" w:hAnsi="宋体" w:eastAsia="宋体"/>
          <w:b/>
          <w:bCs/>
          <w:szCs w:val="21"/>
          <w:highlight w:val="none"/>
        </w:rPr>
        <w:t xml:space="preserve">13</w:t>
      </w:r>
      <w:r>
        <w:rPr>
          <w:rFonts w:hint="eastAsia" w:ascii="宋体" w:hAnsi="宋体" w:eastAsia="宋体"/>
          <w:b/>
          <w:bCs/>
          <w:szCs w:val="21"/>
          <w:highlight w:val="none"/>
        </w:rPr>
        <w:t xml:space="preserve">、</w:t>
      </w:r>
      <w:r>
        <w:rPr>
          <w:rFonts w:hint="eastAsia" w:ascii="宋体" w:hAnsi="宋体" w:eastAsia="宋体"/>
          <w:b/>
          <w:szCs w:val="21"/>
          <w:highlight w:val="none"/>
        </w:rPr>
        <w:t xml:space="preserve">技术参数响应及偏离表、商务条款响应及偏离表</w:t>
      </w:r>
      <w:r/>
    </w:p>
    <w:p>
      <w:pPr>
        <w:ind w:firstLine="420"/>
        <w:spacing w:line="360" w:lineRule="auto"/>
        <w:rPr>
          <w:rFonts w:ascii="宋体" w:hAnsi="宋体" w:eastAsia="宋体" w:cs="宋体"/>
          <w:szCs w:val="21"/>
          <w:highlight w:val="none"/>
          <w:lang w:val="zh-CN"/>
        </w:rPr>
      </w:pPr>
      <w:r>
        <w:rPr>
          <w:rFonts w:hint="eastAsia" w:ascii="宋体" w:hAnsi="宋体" w:eastAsia="宋体" w:cs="宋体"/>
          <w:bCs/>
          <w:szCs w:val="21"/>
          <w:highlight w:val="none"/>
          <w:lang w:val="zh-CN"/>
        </w:rPr>
        <w:t xml:space="preserve">13.1</w:t>
      </w:r>
      <w:r>
        <w:rPr>
          <w:rFonts w:hint="eastAsia" w:ascii="宋体" w:hAnsi="宋体" w:eastAsia="宋体" w:cs="宋体"/>
          <w:szCs w:val="21"/>
          <w:highlight w:val="none"/>
          <w:lang w:val="zh-CN"/>
        </w:rPr>
        <w:t xml:space="preserve">投标人需对招标文件中的技术与商务条款要求逐项作出响应或偏离，并说明原因；</w:t>
      </w:r>
      <w:r/>
    </w:p>
    <w:p>
      <w:pPr>
        <w:ind w:firstLine="420"/>
        <w:spacing w:line="360" w:lineRule="auto"/>
        <w:rPr>
          <w:rFonts w:ascii="宋体" w:hAnsi="宋体" w:eastAsia="宋体" w:cs="宋体"/>
          <w:szCs w:val="21"/>
          <w:highlight w:val="none"/>
          <w:lang w:val="zh-CN"/>
        </w:rPr>
      </w:pPr>
      <w:r>
        <w:rPr>
          <w:rFonts w:hint="eastAsia" w:ascii="宋体" w:hAnsi="宋体" w:eastAsia="宋体" w:cs="宋体"/>
          <w:szCs w:val="21"/>
          <w:highlight w:val="none"/>
          <w:lang w:val="zh-CN"/>
        </w:rPr>
        <w:t xml:space="preserve">13.2 投标人可在投标文件中提供认为需要的其他技术文件或说明。</w:t>
      </w:r>
      <w:r/>
    </w:p>
    <w:p>
      <w:pPr>
        <w:ind w:firstLine="422"/>
        <w:spacing w:line="360" w:lineRule="auto"/>
        <w:rPr>
          <w:rFonts w:ascii="宋体" w:hAnsi="宋体" w:eastAsia="宋体"/>
          <w:b/>
          <w:bCs/>
          <w:szCs w:val="21"/>
          <w:highlight w:val="none"/>
        </w:rPr>
      </w:pPr>
      <w:r>
        <w:rPr>
          <w:rFonts w:hint="eastAsia" w:ascii="宋体" w:hAnsi="宋体" w:eastAsia="宋体"/>
          <w:b/>
          <w:bCs/>
          <w:szCs w:val="21"/>
          <w:highlight w:val="none"/>
        </w:rPr>
        <w:t xml:space="preserve">14、服务承诺、培训计划、人员安排及其他</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14.2 投标人需根据招标文件要求提供培训计划。</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14.3  投标人需根据招标文件要求提供</w:t>
      </w:r>
      <w:r>
        <w:rPr>
          <w:rFonts w:hint="eastAsia" w:ascii="宋体" w:hAnsi="宋体" w:eastAsia="宋体"/>
          <w:bCs/>
          <w:szCs w:val="21"/>
          <w:highlight w:val="none"/>
          <w:lang w:val="zh-CN"/>
        </w:rPr>
        <w:t xml:space="preserve">所投标的的主要组成部分、功能设计、实现思路及关键技术等。</w:t>
      </w:r>
      <w:r/>
    </w:p>
    <w:p>
      <w:pPr>
        <w:pStyle w:val="876"/>
        <w:ind w:firstLine="422"/>
        <w:spacing w:before="0" w:after="0" w:line="360" w:lineRule="auto"/>
        <w:rPr>
          <w:rFonts w:ascii="宋体" w:hAnsi="宋体" w:eastAsia="宋体"/>
          <w:b w:val="0"/>
          <w:bCs w:val="0"/>
          <w:sz w:val="21"/>
          <w:szCs w:val="21"/>
          <w:highlight w:val="none"/>
        </w:rPr>
      </w:pPr>
      <w:r/>
      <w:bookmarkStart w:id="66" w:name="_Toc49090510"/>
      <w:r/>
      <w:bookmarkStart w:id="67" w:name="_Toc14577359"/>
      <w:r>
        <w:rPr>
          <w:rFonts w:ascii="宋体" w:hAnsi="宋体" w:eastAsia="宋体"/>
          <w:bCs w:val="0"/>
          <w:sz w:val="21"/>
          <w:szCs w:val="21"/>
          <w:highlight w:val="none"/>
        </w:rPr>
        <w:t xml:space="preserve">15</w:t>
      </w:r>
      <w:r>
        <w:rPr>
          <w:rFonts w:hint="eastAsia" w:ascii="宋体" w:hAnsi="宋体" w:eastAsia="宋体"/>
          <w:bCs w:val="0"/>
          <w:sz w:val="21"/>
          <w:szCs w:val="21"/>
          <w:highlight w:val="none"/>
        </w:rPr>
        <w:t xml:space="preserve">、投标函和开标一览表</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15.1</w:t>
      </w:r>
      <w:r>
        <w:rPr>
          <w:rFonts w:hint="eastAsia" w:ascii="宋体" w:hAnsi="宋体" w:eastAsia="宋体"/>
          <w:szCs w:val="21"/>
          <w:highlight w:val="none"/>
        </w:rPr>
        <w:t xml:space="preserve"> 投标人应按照招标文件中提供的格式完整、正确填写投标函、开标一览表。</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15.2 对于采用货币报价的项目，开标一览表中的价格应与投标文件中分项报价表中的价格一致，如不一致，</w:t>
      </w:r>
      <w:r>
        <w:rPr>
          <w:rFonts w:hint="eastAsia" w:ascii="宋体" w:hAnsi="宋体" w:eastAsia="宋体"/>
          <w:szCs w:val="21"/>
          <w:highlight w:val="none"/>
        </w:rPr>
        <w:t xml:space="preserve">不作为无效投标处理</w:t>
      </w:r>
      <w:r>
        <w:rPr>
          <w:rFonts w:hint="eastAsia" w:ascii="宋体" w:hAnsi="宋体" w:eastAsia="宋体"/>
          <w:bCs/>
          <w:szCs w:val="21"/>
          <w:highlight w:val="none"/>
        </w:rPr>
        <w:t xml:space="preserve">，但评标时按开标一览表中价格为准。</w:t>
      </w:r>
      <w:bookmarkEnd w:id="66"/>
      <w:r/>
      <w:bookmarkEnd w:id="67"/>
      <w:r/>
      <w:r/>
    </w:p>
    <w:p>
      <w:pPr>
        <w:pStyle w:val="876"/>
        <w:ind w:firstLine="422"/>
        <w:spacing w:before="0" w:after="0" w:line="360" w:lineRule="auto"/>
        <w:rPr>
          <w:rFonts w:ascii="宋体" w:hAnsi="宋体" w:eastAsia="宋体"/>
          <w:b w:val="0"/>
          <w:bCs w:val="0"/>
          <w:sz w:val="21"/>
          <w:szCs w:val="21"/>
          <w:highlight w:val="none"/>
        </w:rPr>
      </w:pPr>
      <w:r/>
      <w:bookmarkStart w:id="68" w:name="_Toc14577360"/>
      <w:r/>
      <w:bookmarkStart w:id="69" w:name="_Toc49090511"/>
      <w:r>
        <w:rPr>
          <w:rFonts w:ascii="宋体" w:hAnsi="宋体" w:eastAsia="宋体"/>
          <w:bCs w:val="0"/>
          <w:sz w:val="21"/>
          <w:szCs w:val="21"/>
          <w:highlight w:val="none"/>
        </w:rPr>
        <w:t xml:space="preserve">1</w:t>
      </w:r>
      <w:r>
        <w:rPr>
          <w:rFonts w:hint="eastAsia" w:ascii="宋体" w:hAnsi="宋体" w:eastAsia="宋体"/>
          <w:bCs w:val="0"/>
          <w:sz w:val="21"/>
          <w:szCs w:val="21"/>
          <w:highlight w:val="none"/>
        </w:rPr>
        <w:t xml:space="preserve">6、投标有效期</w:t>
      </w:r>
      <w:bookmarkEnd w:id="68"/>
      <w:r/>
      <w:bookmarkEnd w:id="69"/>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16.1</w:t>
      </w:r>
      <w:r>
        <w:rPr>
          <w:rFonts w:hint="eastAsia" w:ascii="宋体" w:hAnsi="宋体" w:eastAsia="宋体"/>
          <w:bCs/>
          <w:szCs w:val="21"/>
          <w:highlight w:val="none"/>
        </w:rPr>
        <w:t xml:space="preserve"> 投标有效期为</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规定的开标之日起</w:t>
      </w:r>
      <w:r>
        <w:rPr>
          <w:rFonts w:hint="eastAsia" w:ascii="宋体" w:hAnsi="宋体" w:eastAsia="宋体"/>
          <w:b/>
          <w:szCs w:val="21"/>
          <w:highlight w:val="none"/>
          <w:u w:val="single"/>
        </w:rPr>
        <w:t xml:space="preserve">六十（60）天</w:t>
      </w:r>
      <w:r>
        <w:rPr>
          <w:rFonts w:hint="eastAsia" w:ascii="宋体" w:hAnsi="宋体" w:eastAsia="宋体"/>
          <w:bCs/>
          <w:szCs w:val="21"/>
          <w:highlight w:val="none"/>
        </w:rPr>
        <w:t xml:space="preserve">。投标有效期比规定短的将被视为非响应性投标而予以拒绝。</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16.2</w:t>
      </w:r>
      <w:r>
        <w:rPr>
          <w:rFonts w:hint="eastAsia" w:ascii="宋体" w:hAnsi="宋体" w:eastAsia="宋体"/>
          <w:bCs/>
          <w:szCs w:val="21"/>
          <w:highlight w:val="none"/>
        </w:rPr>
        <w:t xml:space="preserve"> 在特殊情况下，</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spacing w:line="360" w:lineRule="auto"/>
        <w:rPr>
          <w:rFonts w:ascii="宋体" w:hAnsi="宋体" w:eastAsia="宋体"/>
          <w:b/>
          <w:bCs/>
          <w:szCs w:val="21"/>
          <w:highlight w:val="none"/>
        </w:rPr>
      </w:pPr>
      <w:r/>
      <w:bookmarkStart w:id="70" w:name="_Toc120614217"/>
      <w:r/>
      <w:bookmarkStart w:id="71" w:name="_Toc513029224"/>
      <w:r/>
      <w:bookmarkStart w:id="72" w:name="_Toc16938540"/>
      <w:r/>
      <w:bookmarkStart w:id="73" w:name="_Toc20823296"/>
      <w:r/>
      <w:bookmarkStart w:id="74" w:name="_Toc49090512"/>
      <w:r/>
      <w:bookmarkStart w:id="75" w:name="_Toc14577361"/>
      <w:r>
        <w:rPr>
          <w:rFonts w:hint="eastAsia" w:ascii="宋体" w:hAnsi="宋体" w:eastAsia="宋体"/>
          <w:b/>
          <w:bCs/>
          <w:szCs w:val="21"/>
          <w:highlight w:val="none"/>
        </w:rPr>
        <w:t xml:space="preserve">四、投标文件的递交</w:t>
      </w:r>
      <w:bookmarkEnd w:id="70"/>
      <w:r/>
      <w:bookmarkEnd w:id="71"/>
      <w:r/>
      <w:bookmarkEnd w:id="72"/>
      <w:r/>
      <w:bookmarkEnd w:id="73"/>
      <w:r/>
      <w:r/>
    </w:p>
    <w:p>
      <w:pPr>
        <w:ind w:firstLine="420"/>
        <w:spacing w:line="360" w:lineRule="auto"/>
        <w:rPr>
          <w:rFonts w:ascii="宋体" w:hAnsi="宋体" w:eastAsia="宋体"/>
          <w:b/>
          <w:szCs w:val="21"/>
          <w:highlight w:val="none"/>
        </w:rPr>
      </w:pPr>
      <w:r>
        <w:rPr>
          <w:rFonts w:ascii="宋体" w:hAnsi="宋体" w:eastAsia="宋体"/>
          <w:bCs/>
          <w:szCs w:val="21"/>
          <w:highlight w:val="none"/>
        </w:rPr>
        <w:t xml:space="preserve">1</w:t>
      </w:r>
      <w:r>
        <w:rPr>
          <w:rFonts w:hint="eastAsia" w:ascii="宋体" w:hAnsi="宋体" w:eastAsia="宋体"/>
          <w:bCs/>
          <w:szCs w:val="21"/>
          <w:highlight w:val="none"/>
        </w:rPr>
        <w:t xml:space="preserve">7、</w:t>
      </w:r>
      <w:bookmarkEnd w:id="74"/>
      <w:r/>
      <w:bookmarkEnd w:id="75"/>
      <w:r>
        <w:rPr>
          <w:rFonts w:hint="eastAsia" w:ascii="宋体" w:hAnsi="宋体" w:eastAsia="宋体"/>
          <w:b/>
          <w:bCs/>
          <w:szCs w:val="21"/>
          <w:highlight w:val="none"/>
        </w:rPr>
        <w:t xml:space="preserve">投</w:t>
      </w:r>
      <w:r>
        <w:rPr>
          <w:rFonts w:hint="eastAsia" w:ascii="宋体" w:hAnsi="宋体" w:eastAsia="宋体"/>
          <w:b/>
          <w:szCs w:val="21"/>
          <w:highlight w:val="none"/>
        </w:rPr>
        <w:t xml:space="preserve">标文件的递交</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17.1投标人应当按照《操作手册》规定，在投标截止时间前制作并上传电子投标文件。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17.2</w:t>
      </w:r>
      <w:r>
        <w:rPr>
          <w:rFonts w:hint="eastAsia" w:ascii="宋体" w:hAnsi="宋体" w:eastAsia="宋体"/>
          <w:bCs/>
          <w:szCs w:val="21"/>
          <w:highlight w:val="none"/>
        </w:rPr>
        <w:t xml:space="preserve">政府采购管理交易系统（苏采云）</w:t>
      </w:r>
      <w:r>
        <w:rPr>
          <w:rFonts w:hint="eastAsia" w:ascii="宋体" w:hAnsi="宋体" w:eastAsia="宋体"/>
          <w:szCs w:val="21"/>
          <w:highlight w:val="none"/>
        </w:rPr>
        <w:t xml:space="preserve">相关要求是本招标文件的组成部分。</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17.6投标人应当在招标文件要求提交投标文件的截止时间前，将投标文件提交至“苏采云”系统，逾期提交的投标文件，“苏采云”系统将自动拒收。</w:t>
      </w:r>
      <w:r/>
    </w:p>
    <w:p>
      <w:pPr>
        <w:pStyle w:val="876"/>
        <w:ind w:firstLine="420"/>
        <w:keepLines w:val="0"/>
        <w:keepNext w:val="0"/>
        <w:pageBreakBefore w:val="0"/>
        <w:spacing w:before="0" w:after="0" w:line="360" w:lineRule="auto"/>
        <w:widowControl w:val="off"/>
        <w:rPr>
          <w:rFonts w:ascii="宋体" w:hAnsi="宋体" w:eastAsia="宋体"/>
          <w:b w:val="0"/>
          <w:sz w:val="21"/>
          <w:szCs w:val="21"/>
          <w:highlight w:val="none"/>
        </w:rPr>
      </w:pPr>
      <w:r>
        <w:rPr>
          <w:rFonts w:hint="eastAsia" w:ascii="宋体" w:hAnsi="宋体" w:eastAsia="宋体"/>
          <w:b w:val="0"/>
          <w:bCs w:val="0"/>
          <w:sz w:val="21"/>
          <w:szCs w:val="21"/>
          <w:highlight w:val="none"/>
        </w:rPr>
        <w:t xml:space="preserve">17.7各投标人应在规定时间内凭CA证书进行网上解密。</w:t>
      </w:r>
      <w:r/>
    </w:p>
    <w:p>
      <w:pPr>
        <w:pStyle w:val="876"/>
        <w:ind w:firstLine="422"/>
        <w:keepLines w:val="0"/>
        <w:keepNext w:val="0"/>
        <w:pageBreakBefore w:val="0"/>
        <w:spacing w:before="0" w:after="0" w:line="360" w:lineRule="auto"/>
        <w:widowControl w:val="off"/>
        <w:rPr>
          <w:rFonts w:ascii="宋体" w:hAnsi="宋体" w:eastAsia="宋体"/>
          <w:bCs w:val="0"/>
          <w:sz w:val="21"/>
          <w:szCs w:val="21"/>
          <w:highlight w:val="none"/>
        </w:rPr>
      </w:pPr>
      <w:r/>
      <w:bookmarkStart w:id="76" w:name="_Toc513029225"/>
      <w:r/>
      <w:bookmarkStart w:id="77" w:name="_Toc16938541"/>
      <w:r/>
      <w:bookmarkStart w:id="78" w:name="_Toc20823297"/>
      <w:r/>
      <w:bookmarkStart w:id="79" w:name="_Toc462564084"/>
      <w:r>
        <w:rPr>
          <w:rFonts w:hint="eastAsia" w:ascii="宋体" w:hAnsi="宋体" w:eastAsia="宋体"/>
          <w:bCs w:val="0"/>
          <w:sz w:val="21"/>
          <w:szCs w:val="21"/>
          <w:highlight w:val="none"/>
        </w:rPr>
        <w:t xml:space="preserve">18、</w:t>
      </w:r>
      <w:bookmarkEnd w:id="76"/>
      <w:r/>
      <w:bookmarkEnd w:id="77"/>
      <w:r/>
      <w:bookmarkEnd w:id="78"/>
      <w:r/>
      <w:bookmarkEnd w:id="79"/>
      <w:r/>
      <w:bookmarkStart w:id="80" w:name="_Toc513029226"/>
      <w:r/>
      <w:bookmarkStart w:id="81" w:name="_Toc20823298"/>
      <w:r/>
      <w:bookmarkStart w:id="82" w:name="_Toc16938542"/>
      <w:r>
        <w:rPr>
          <w:rFonts w:hint="eastAsia" w:ascii="宋体" w:hAnsi="宋体" w:eastAsia="宋体"/>
          <w:bCs w:val="0"/>
          <w:sz w:val="21"/>
          <w:szCs w:val="21"/>
          <w:highlight w:val="none"/>
        </w:rPr>
        <w:t xml:space="preserve">投标截止日期</w:t>
      </w:r>
      <w:bookmarkEnd w:id="80"/>
      <w:r/>
      <w:bookmarkEnd w:id="81"/>
      <w:r/>
      <w:bookmarkEnd w:id="82"/>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i/>
          <w:iCs/>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480" w:lineRule="exact"/>
        <w:widowControl w:val="off"/>
        <w:rPr>
          <w:rFonts w:ascii="宋体" w:hAnsi="宋体"/>
          <w:bCs/>
          <w:highlight w:val="none"/>
        </w:rPr>
      </w:pPr>
      <w:r/>
      <w:bookmarkStart w:id="83" w:name="_Toc20823299"/>
      <w:r/>
      <w:bookmarkStart w:id="84" w:name="_Toc513029227"/>
      <w:r/>
      <w:bookmarkStart w:id="85" w:name="_Toc16938543"/>
      <w:r>
        <w:rPr>
          <w:rFonts w:hint="eastAsia" w:ascii="宋体" w:hAnsi="宋体"/>
          <w:bCs/>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480" w:lineRule="exact"/>
        <w:widowControl w:val="off"/>
        <w:rPr>
          <w:rFonts w:ascii="宋体" w:hAnsi="宋体"/>
          <w:bCs/>
          <w:highlight w:val="none"/>
        </w:rPr>
      </w:pPr>
      <w:r>
        <w:rPr>
          <w:rFonts w:hint="eastAsia" w:ascii="宋体" w:hAnsi="宋体"/>
          <w:highlight w:val="none"/>
        </w:rPr>
        <w:t xml:space="preserve">18.2</w:t>
      </w:r>
      <w:r>
        <w:rPr>
          <w:rFonts w:hint="eastAsia" w:ascii="宋体" w:hAnsi="宋体"/>
          <w:bCs/>
          <w:highlight w:val="none"/>
        </w:rPr>
        <w:t xml:space="preserve"> 代理机构可以按照规定，通过修改招标文件酌情延长投标截止时间，在此情况下，投标人的所有权利和义务以及投标人受制的截止时间均应以延长后新的截止时间为准。</w:t>
      </w:r>
      <w:r/>
    </w:p>
    <w:p>
      <w:pPr>
        <w:pStyle w:val="876"/>
        <w:ind w:firstLine="422"/>
        <w:keepLines w:val="0"/>
        <w:keepNext w:val="0"/>
        <w:pageBreakBefore w:val="0"/>
        <w:spacing w:before="0" w:after="0" w:line="360" w:lineRule="auto"/>
        <w:widowControl w:val="off"/>
        <w:rPr>
          <w:rFonts w:ascii="宋体" w:hAnsi="宋体" w:eastAsia="宋体"/>
          <w:bCs w:val="0"/>
          <w:sz w:val="21"/>
          <w:szCs w:val="21"/>
          <w:highlight w:val="none"/>
        </w:rPr>
      </w:pPr>
      <w:r>
        <w:rPr>
          <w:rFonts w:hint="eastAsia" w:ascii="宋体" w:hAnsi="宋体" w:eastAsia="宋体"/>
          <w:bCs w:val="0"/>
          <w:sz w:val="21"/>
          <w:szCs w:val="21"/>
          <w:highlight w:val="none"/>
        </w:rPr>
        <w:t xml:space="preserve">19、</w:t>
      </w:r>
      <w:bookmarkEnd w:id="83"/>
      <w:r/>
      <w:bookmarkEnd w:id="84"/>
      <w:r/>
      <w:bookmarkEnd w:id="85"/>
      <w:r>
        <w:rPr>
          <w:rFonts w:hint="eastAsia" w:ascii="宋体" w:hAnsi="宋体" w:eastAsia="宋体"/>
          <w:bCs w:val="0"/>
          <w:sz w:val="21"/>
          <w:szCs w:val="21"/>
          <w:highlight w:val="none"/>
        </w:rPr>
        <w:t xml:space="preserve">投标文件的拒收</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szCs w:val="21"/>
          <w:highlight w:val="none"/>
        </w:rPr>
        <w:t xml:space="preserve">19.1代理机构</w:t>
      </w:r>
      <w:r>
        <w:rPr>
          <w:rFonts w:hint="eastAsia" w:ascii="宋体" w:hAnsi="宋体" w:eastAsia="宋体"/>
          <w:bCs/>
          <w:szCs w:val="21"/>
          <w:highlight w:val="none"/>
        </w:rPr>
        <w:t xml:space="preserve">拒绝接收在其规定的投标截止时间后上传的任何投标文件。</w:t>
      </w:r>
      <w:r/>
    </w:p>
    <w:p>
      <w:pPr>
        <w:pStyle w:val="876"/>
        <w:ind w:firstLine="422"/>
        <w:keepLines w:val="0"/>
        <w:keepNext w:val="0"/>
        <w:pageBreakBefore w:val="0"/>
        <w:spacing w:before="0" w:after="0" w:line="360" w:lineRule="auto"/>
        <w:widowControl w:val="off"/>
        <w:rPr>
          <w:rFonts w:ascii="宋体" w:hAnsi="宋体" w:eastAsia="宋体"/>
          <w:b w:val="0"/>
          <w:bCs w:val="0"/>
          <w:sz w:val="21"/>
          <w:szCs w:val="21"/>
          <w:highlight w:val="none"/>
        </w:rPr>
      </w:pPr>
      <w:r/>
      <w:bookmarkStart w:id="86" w:name="_Toc513029228"/>
      <w:r/>
      <w:bookmarkStart w:id="87" w:name="_Toc16938544"/>
      <w:r/>
      <w:bookmarkStart w:id="88" w:name="_Toc20823300"/>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0、投标文件的撤回</w:t>
      </w:r>
      <w:bookmarkEnd w:id="86"/>
      <w:r/>
      <w:bookmarkEnd w:id="87"/>
      <w:r/>
      <w:bookmarkEnd w:id="88"/>
      <w:r>
        <w:rPr>
          <w:rFonts w:hint="eastAsia" w:ascii="宋体" w:hAnsi="宋体" w:eastAsia="宋体"/>
          <w:bCs w:val="0"/>
          <w:sz w:val="21"/>
          <w:szCs w:val="21"/>
          <w:highlight w:val="none"/>
        </w:rPr>
        <w:t xml:space="preserve">和修改</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 投标文件的撤回</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20.1.1 电子投标文件的撤回</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20.2 投标文件的修改</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20.3 在投标截止时间之后，投标人不得对其电子投标文件作任何修改。</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20.4 在投标截止时间至招标文件中规定的投标有效期满之间的这段时间内，投标人不得撤回其投标。</w:t>
      </w:r>
      <w:r/>
    </w:p>
    <w:p>
      <w:pPr>
        <w:spacing w:line="360" w:lineRule="auto"/>
        <w:rPr>
          <w:rFonts w:ascii="宋体" w:hAnsi="宋体" w:eastAsia="宋体"/>
          <w:b/>
          <w:bCs/>
          <w:szCs w:val="21"/>
          <w:highlight w:val="none"/>
        </w:rPr>
      </w:pPr>
      <w:r/>
      <w:bookmarkStart w:id="89" w:name="_Toc120614218"/>
      <w:r/>
      <w:bookmarkStart w:id="90" w:name="_Toc20823301"/>
      <w:r/>
      <w:bookmarkStart w:id="91" w:name="_Toc513029229"/>
      <w:r/>
      <w:bookmarkStart w:id="92" w:name="_Toc16938545"/>
      <w:r>
        <w:rPr>
          <w:rFonts w:hint="eastAsia" w:ascii="宋体" w:hAnsi="宋体" w:eastAsia="宋体"/>
          <w:b/>
          <w:bCs/>
          <w:szCs w:val="21"/>
          <w:highlight w:val="none"/>
        </w:rPr>
        <w:t xml:space="preserve">五、开标与评标</w:t>
      </w:r>
      <w:bookmarkEnd w:id="89"/>
      <w:r/>
      <w:bookmarkEnd w:id="90"/>
      <w:r/>
      <w:bookmarkEnd w:id="91"/>
      <w:r/>
      <w:bookmarkEnd w:id="92"/>
      <w:r/>
      <w:r/>
    </w:p>
    <w:p>
      <w:pPr>
        <w:ind w:firstLine="422"/>
        <w:spacing w:line="360" w:lineRule="auto"/>
        <w:rPr>
          <w:rFonts w:ascii="宋体" w:hAnsi="宋体" w:eastAsia="宋体"/>
          <w:b/>
          <w:szCs w:val="21"/>
          <w:highlight w:val="none"/>
        </w:rPr>
      </w:pPr>
      <w:r>
        <w:rPr>
          <w:rFonts w:hint="eastAsia" w:ascii="宋体" w:hAnsi="宋体" w:eastAsia="宋体"/>
          <w:b/>
          <w:szCs w:val="21"/>
          <w:highlight w:val="none"/>
        </w:rPr>
        <w:t xml:space="preserve">21、开标</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21.2开标仪式由代理机构组织。苏采云系统将自动对项目进行开标，并宣布各投标人名称和投标价格。</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21.3投标人在开标过程中涉及到的投标文件解密、开标结果确认等工作，应按照《操作手册》规定执行。</w:t>
      </w:r>
      <w:r/>
    </w:p>
    <w:p>
      <w:pPr>
        <w:ind w:firstLine="420"/>
        <w:spacing w:line="480" w:lineRule="exact"/>
        <w:rPr>
          <w:rFonts w:ascii="宋体" w:hAnsi="宋体"/>
          <w:highlight w:val="none"/>
        </w:rPr>
      </w:pPr>
      <w:r/>
      <w:bookmarkStart w:id="93" w:name="_Toc20823303"/>
      <w:r/>
      <w:bookmarkStart w:id="94" w:name="_Toc16938547"/>
      <w:r/>
      <w:bookmarkStart w:id="95" w:name="_Toc513029231"/>
      <w:r>
        <w:rPr>
          <w:rFonts w:hint="eastAsia" w:ascii="宋体" w:hAnsi="宋体"/>
          <w:highlight w:val="none"/>
        </w:rPr>
        <w:t xml:space="preserve">21.4投标人如果对开标过程和开标记录有疑义，应当根据《操作手册》规定提出，如 苏采云系统中《开标记录表》宣布后5分钟内未提出的，视同认可开标结果。</w:t>
      </w:r>
      <w:r/>
    </w:p>
    <w:p>
      <w:pPr>
        <w:pStyle w:val="876"/>
        <w:ind w:firstLine="422"/>
        <w:spacing w:before="0" w:after="0" w:line="360" w:lineRule="auto"/>
        <w:rPr>
          <w:rFonts w:ascii="宋体" w:hAnsi="宋体" w:eastAsia="宋体"/>
          <w:b w:val="0"/>
          <w:bCs w:val="0"/>
          <w:sz w:val="21"/>
          <w:szCs w:val="21"/>
          <w:highlight w:val="none"/>
        </w:rPr>
      </w:pPr>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2、评标委员会</w:t>
      </w:r>
      <w:r/>
    </w:p>
    <w:p>
      <w:pPr>
        <w:ind w:firstLine="405"/>
        <w:spacing w:line="360" w:lineRule="auto"/>
        <w:rPr>
          <w:rFonts w:ascii="宋体" w:hAnsi="宋体" w:eastAsia="宋体"/>
          <w:b/>
          <w:szCs w:val="21"/>
          <w:highlight w:val="none"/>
        </w:rPr>
      </w:pPr>
      <w:r>
        <w:rPr>
          <w:rFonts w:hint="eastAsia" w:ascii="宋体" w:hAnsi="宋体" w:eastAsia="宋体"/>
          <w:szCs w:val="21"/>
          <w:highlight w:val="none"/>
        </w:rPr>
        <w:t xml:space="preserve">22.1开标后，代理机构将立即组织评标委员会（以下简称评委会）进行评标。</w:t>
      </w:r>
      <w:r/>
    </w:p>
    <w:p>
      <w:pPr>
        <w:ind w:firstLine="405"/>
        <w:spacing w:line="360" w:lineRule="auto"/>
        <w:rPr>
          <w:rFonts w:ascii="宋体" w:hAnsi="宋体" w:eastAsia="宋体"/>
          <w:b/>
          <w:szCs w:val="21"/>
          <w:highlight w:val="none"/>
        </w:rPr>
      </w:pPr>
      <w:r>
        <w:rPr>
          <w:rFonts w:hint="eastAsia" w:ascii="宋体" w:hAnsi="宋体" w:eastAsia="宋体"/>
          <w:szCs w:val="21"/>
          <w:highlight w:val="none"/>
        </w:rPr>
        <w:t xml:space="preserve">22.2 评委会由采购人代表和有关技术、经济等方面的专家组成，且人员构成符合政府采购有关规定。</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22.3评委会独立工作，负责评审所有投标文件并确定中标候选人。</w:t>
      </w:r>
      <w:r/>
    </w:p>
    <w:p>
      <w:pPr>
        <w:pStyle w:val="876"/>
        <w:ind w:firstLine="422"/>
        <w:spacing w:before="0" w:after="0" w:line="360" w:lineRule="auto"/>
        <w:rPr>
          <w:rFonts w:ascii="宋体" w:hAnsi="宋体" w:eastAsia="宋体"/>
          <w:b w:val="0"/>
          <w:bCs w:val="0"/>
          <w:sz w:val="21"/>
          <w:szCs w:val="21"/>
          <w:highlight w:val="none"/>
        </w:rPr>
      </w:pPr>
      <w:r>
        <w:rPr>
          <w:rFonts w:hint="eastAsia" w:ascii="宋体" w:hAnsi="宋体" w:eastAsia="宋体"/>
          <w:bCs w:val="0"/>
          <w:sz w:val="21"/>
          <w:szCs w:val="21"/>
          <w:highlight w:val="none"/>
        </w:rPr>
        <w:t xml:space="preserve">23、评标过程的保密与公正</w:t>
      </w:r>
      <w:bookmarkEnd w:id="93"/>
      <w:r/>
      <w:bookmarkEnd w:id="94"/>
      <w:r/>
      <w:bookmarkEnd w:id="95"/>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23.1</w:t>
      </w:r>
      <w:r>
        <w:rPr>
          <w:rFonts w:hint="eastAsia" w:ascii="宋体" w:hAnsi="宋体" w:eastAsia="宋体"/>
          <w:bCs/>
          <w:szCs w:val="21"/>
          <w:highlight w:val="none"/>
        </w:rPr>
        <w:t xml:space="preserve">凡是与审查、澄清、评价和比较投标的有关资料以及授标建议等，采购人、评委、</w:t>
      </w:r>
      <w:r>
        <w:rPr>
          <w:rFonts w:hint="eastAsia" w:ascii="宋体" w:hAnsi="宋体" w:eastAsia="宋体"/>
          <w:szCs w:val="21"/>
          <w:highlight w:val="none"/>
        </w:rPr>
        <w:t xml:space="preserve">代理机构</w:t>
      </w:r>
      <w:r>
        <w:rPr>
          <w:rFonts w:hint="eastAsia" w:ascii="宋体" w:hAnsi="宋体" w:eastAsia="宋体"/>
          <w:bCs/>
          <w:szCs w:val="21"/>
          <w:highlight w:val="none"/>
        </w:rPr>
        <w:t xml:space="preserve">工作人员均不得向投标人或与评标无关的其他人员透露。</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23.3</w:t>
      </w:r>
      <w:r>
        <w:rPr>
          <w:rFonts w:hint="eastAsia" w:ascii="宋体" w:hAnsi="宋体" w:eastAsia="宋体"/>
          <w:bCs/>
          <w:szCs w:val="21"/>
          <w:highlight w:val="none"/>
        </w:rPr>
        <w:t xml:space="preserve">代理机构和评委会不向未中标的投标人解释未中标原因，也不公布评标过程中的相关细节。</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23.4 采用综合评分法的项目，</w:t>
      </w:r>
      <w:r>
        <w:rPr>
          <w:rFonts w:hint="eastAsia" w:ascii="宋体" w:hAnsi="宋体" w:eastAsia="宋体"/>
          <w:bCs/>
          <w:szCs w:val="21"/>
          <w:highlight w:val="none"/>
        </w:rPr>
        <w:t xml:space="preserve">未中标的投标人可于中标结果公告期限届满之日起通过</w:t>
      </w:r>
      <w:r>
        <w:rPr>
          <w:rFonts w:hint="eastAsia" w:ascii="宋体" w:hAnsi="宋体"/>
          <w:highlight w:val="none"/>
        </w:rPr>
        <w:t xml:space="preserve">苏采云系统</w:t>
      </w:r>
      <w:r>
        <w:rPr>
          <w:rFonts w:hint="eastAsia" w:ascii="宋体" w:hAnsi="宋体" w:eastAsia="宋体"/>
          <w:bCs/>
          <w:szCs w:val="21"/>
          <w:highlight w:val="none"/>
        </w:rPr>
        <w:t xml:space="preserve">查看自己的评审得分及排序情况。</w:t>
      </w:r>
      <w:r/>
    </w:p>
    <w:p>
      <w:pPr>
        <w:pStyle w:val="876"/>
        <w:ind w:firstLine="422"/>
        <w:spacing w:before="0" w:after="0" w:line="360" w:lineRule="auto"/>
        <w:rPr>
          <w:rFonts w:ascii="宋体" w:hAnsi="宋体" w:eastAsia="宋体"/>
          <w:b w:val="0"/>
          <w:bCs w:val="0"/>
          <w:sz w:val="21"/>
          <w:szCs w:val="21"/>
          <w:highlight w:val="none"/>
        </w:rPr>
      </w:pPr>
      <w:r/>
      <w:bookmarkStart w:id="96" w:name="_Toc16938548"/>
      <w:r/>
      <w:bookmarkStart w:id="97" w:name="_Toc513029232"/>
      <w:r/>
      <w:bookmarkStart w:id="98" w:name="_Toc20823304"/>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4、投标的澄清</w:t>
      </w:r>
      <w:bookmarkEnd w:id="96"/>
      <w:r/>
      <w:bookmarkEnd w:id="97"/>
      <w:r/>
      <w:bookmarkEnd w:id="98"/>
      <w:r/>
      <w:r/>
    </w:p>
    <w:p>
      <w:pPr>
        <w:ind w:firstLine="420"/>
        <w:spacing w:line="480" w:lineRule="exact"/>
        <w:rPr>
          <w:rFonts w:ascii="宋体" w:hAnsi="宋体"/>
          <w:highlight w:val="none"/>
        </w:rPr>
      </w:pPr>
      <w:r>
        <w:rPr>
          <w:rFonts w:hint="eastAsia" w:ascii="宋体" w:hAnsi="宋体"/>
          <w:highlight w:val="none"/>
        </w:rPr>
        <w:t xml:space="preserve">24.1评标期间，评委会对投标文件中含义不明确、同类问题表述不一致或者有明显文字和计算错误的内容，有权要求投标人作出必要的澄清、说明或者补正。</w:t>
      </w:r>
      <w:r/>
    </w:p>
    <w:p>
      <w:pPr>
        <w:ind w:firstLine="420"/>
        <w:spacing w:line="480" w:lineRule="exact"/>
        <w:rPr>
          <w:rFonts w:ascii="宋体" w:hAnsi="宋体"/>
          <w:highlight w:val="none"/>
        </w:rPr>
      </w:pPr>
      <w:r>
        <w:rPr>
          <w:rFonts w:hint="eastAsia" w:ascii="宋体" w:hAnsi="宋体"/>
          <w:highlight w:val="none"/>
        </w:rPr>
        <w:t xml:space="preserve">投标人的澄清、说明或者补正不得超出投标文件的范围或者改变投标文件的实质性内容。</w:t>
      </w:r>
      <w:r/>
    </w:p>
    <w:p>
      <w:pPr>
        <w:ind w:firstLine="420"/>
        <w:spacing w:line="480" w:lineRule="exact"/>
        <w:rPr>
          <w:rFonts w:ascii="宋体" w:hAnsi="宋体"/>
          <w:highlight w:val="none"/>
        </w:rPr>
      </w:pPr>
      <w:r>
        <w:rPr>
          <w:rFonts w:hint="eastAsia" w:ascii="宋体" w:hAnsi="宋体"/>
          <w:highlight w:val="none"/>
        </w:rPr>
        <w:t xml:space="preserve">评标委员会并非对每个投标人都做澄清要求。</w:t>
      </w:r>
      <w:r/>
    </w:p>
    <w:p>
      <w:pPr>
        <w:ind w:firstLine="420"/>
        <w:spacing w:line="480" w:lineRule="exact"/>
        <w:rPr>
          <w:rFonts w:ascii="宋体" w:hAnsi="宋体"/>
          <w:highlight w:val="none"/>
        </w:rPr>
      </w:pPr>
      <w:r>
        <w:rPr>
          <w:rFonts w:hint="eastAsia" w:ascii="宋体" w:hAnsi="宋体"/>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80" w:lineRule="exact"/>
        <w:rPr>
          <w:rFonts w:ascii="宋体" w:hAnsi="宋体"/>
          <w:highlight w:val="none"/>
        </w:rPr>
      </w:pPr>
      <w:r>
        <w:rPr>
          <w:rFonts w:hint="eastAsia" w:ascii="宋体" w:hAnsi="宋体"/>
          <w:highlight w:val="none"/>
        </w:rPr>
        <w:t xml:space="preserve">24.3 接到评委会澄清、说明和补正要求的投标人如未按规定做出澄清、说明和补正，其风险由投标人自行承担。</w:t>
      </w:r>
      <w:r/>
    </w:p>
    <w:p>
      <w:pPr>
        <w:pStyle w:val="876"/>
        <w:ind w:firstLine="422"/>
        <w:spacing w:before="0" w:after="0" w:line="360" w:lineRule="auto"/>
        <w:rPr>
          <w:rFonts w:ascii="宋体" w:hAnsi="宋体" w:eastAsia="宋体"/>
          <w:b w:val="0"/>
          <w:bCs w:val="0"/>
          <w:sz w:val="21"/>
          <w:szCs w:val="21"/>
          <w:highlight w:val="none"/>
        </w:rPr>
      </w:pPr>
      <w:r/>
      <w:bookmarkStart w:id="99" w:name="_Toc513029233"/>
      <w:r/>
      <w:bookmarkStart w:id="100" w:name="_Toc20823305"/>
      <w:r/>
      <w:bookmarkStart w:id="101" w:name="_Toc16938549"/>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5、对投标文件的初审</w:t>
      </w:r>
      <w:bookmarkEnd w:id="99"/>
      <w:r/>
      <w:bookmarkEnd w:id="100"/>
      <w:r/>
      <w:bookmarkEnd w:id="101"/>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25.1</w:t>
      </w:r>
      <w:r>
        <w:rPr>
          <w:rFonts w:hint="eastAsia" w:ascii="宋体" w:hAnsi="宋体" w:eastAsia="宋体"/>
          <w:bCs/>
          <w:szCs w:val="21"/>
          <w:highlight w:val="none"/>
        </w:rPr>
        <w:t xml:space="preserve">投标文件初审分为资格检查和符合性检查。</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25.1.1</w:t>
      </w:r>
      <w:r>
        <w:rPr>
          <w:rFonts w:hint="eastAsia" w:ascii="宋体" w:hAnsi="宋体" w:eastAsia="宋体"/>
          <w:bCs/>
          <w:szCs w:val="21"/>
          <w:highlight w:val="none"/>
        </w:rPr>
        <w:t xml:space="preserve">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25.1.2</w:t>
      </w:r>
      <w:r>
        <w:rPr>
          <w:rFonts w:hint="eastAsia" w:ascii="宋体" w:hAnsi="宋体" w:eastAsia="宋体"/>
          <w:bCs/>
          <w:szCs w:val="21"/>
          <w:highlight w:val="none"/>
        </w:rPr>
        <w:t xml:space="preserve">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25.1.3</w:t>
      </w:r>
      <w:r>
        <w:rPr>
          <w:rFonts w:hint="eastAsia" w:ascii="宋体" w:hAnsi="宋体" w:eastAsia="宋体"/>
          <w:bCs/>
          <w:szCs w:val="21"/>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eastAsia="宋体"/>
          <w:bCs/>
          <w:szCs w:val="21"/>
          <w:highlight w:val="none"/>
        </w:rPr>
        <w:t xml:space="preserve">评委决定投标文件的响应性只根据投标文件本身的内容，而不寻求外部的证据。</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25.3</w:t>
      </w:r>
      <w:r>
        <w:rPr>
          <w:rFonts w:hint="eastAsia" w:ascii="宋体" w:hAnsi="宋体" w:eastAsia="宋体"/>
          <w:bCs/>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25.4</w:t>
      </w:r>
      <w:r>
        <w:rPr>
          <w:rFonts w:hint="eastAsia" w:ascii="宋体" w:hAnsi="宋体" w:eastAsia="宋体"/>
          <w:bCs/>
          <w:szCs w:val="21"/>
          <w:highlight w:val="none"/>
        </w:rPr>
        <w:t xml:space="preserve">评委会将对确定为实质性响应的投标进行进一步审核，看其是否有计算上或累加上的算术错误，修正错误的原则如下：</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（1）投标文件中开标一览表内容与投标文件中相应内容不一致的，以开标一览表为准。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（2）大写金额与小写金额不一致的，以大写金额为准。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（3）单价金额小数点或者百分比有明显错位的，以开标一览表的总价为准，并修改单价。</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（4）总价金额与按单价汇总金额不一致的，以单价金额计算结果为准。</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同时出现两种以上错误的，按照前款规定的顺序修正。</w:t>
      </w:r>
      <w:r/>
    </w:p>
    <w:p>
      <w:pPr>
        <w:ind w:firstLine="420"/>
        <w:jc w:val="left"/>
        <w:spacing w:line="360" w:lineRule="auto"/>
        <w:rPr>
          <w:rFonts w:ascii="宋体" w:hAnsi="宋体" w:eastAsia="宋体"/>
          <w:bCs/>
          <w:szCs w:val="21"/>
          <w:highlight w:val="none"/>
        </w:rPr>
      </w:pPr>
      <w:r>
        <w:rPr>
          <w:rFonts w:hint="eastAsia" w:ascii="宋体" w:hAnsi="宋体" w:eastAsia="宋体"/>
          <w:szCs w:val="21"/>
          <w:highlight w:val="none"/>
        </w:rPr>
        <w:t xml:space="preserve">25.5</w:t>
      </w:r>
      <w:r>
        <w:rPr>
          <w:rFonts w:hint="eastAsia" w:ascii="宋体" w:hAnsi="宋体" w:eastAsia="宋体"/>
          <w:bCs/>
          <w:szCs w:val="21"/>
          <w:highlight w:val="none"/>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25.6</w:t>
      </w:r>
      <w:r>
        <w:rPr>
          <w:rFonts w:ascii="宋体" w:hAnsi="宋体" w:eastAsia="宋体"/>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szCs w:val="21"/>
          <w:highlight w:val="none"/>
        </w:rPr>
        <w:t xml:space="preserve">按照招标文件规定的方式确定，由评标委员会按照招标文件规定的方式（招标文件未规定的通过随机抽取的方式）确定一个参加评标的投标人</w:t>
      </w:r>
      <w:r>
        <w:rPr>
          <w:rFonts w:ascii="宋体" w:hAnsi="宋体" w:eastAsia="宋体"/>
          <w:szCs w:val="21"/>
          <w:highlight w:val="none"/>
        </w:rPr>
        <w:t xml:space="preserve">，其他投标无效。</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eastAsia="宋体"/>
          <w:szCs w:val="21"/>
          <w:highlight w:val="none"/>
        </w:rPr>
        <w:t xml:space="preserve">由评标委员会根据招标文件规定的方式（招标文件未规定的采取随机抽取的方式）确定一个中标候选人</w:t>
      </w:r>
      <w:r>
        <w:rPr>
          <w:rFonts w:ascii="宋体" w:hAnsi="宋体" w:eastAsia="宋体"/>
          <w:szCs w:val="21"/>
          <w:highlight w:val="none"/>
        </w:rPr>
        <w:t xml:space="preserve">，其他同品牌投标人不作为中标候选人。</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非单一产品采购项目，招标文件中</w:t>
      </w:r>
      <w:r>
        <w:rPr>
          <w:rFonts w:hint="eastAsia" w:ascii="宋体" w:hAnsi="宋体" w:eastAsia="宋体"/>
          <w:szCs w:val="21"/>
          <w:highlight w:val="none"/>
        </w:rPr>
        <w:t xml:space="preserve">将载明其中的核心产品</w:t>
      </w:r>
      <w:r>
        <w:rPr>
          <w:rFonts w:ascii="宋体" w:hAnsi="宋体" w:eastAsia="宋体"/>
          <w:szCs w:val="21"/>
          <w:highlight w:val="none"/>
        </w:rPr>
        <w:t xml:space="preserve">。多家投标人提供的核心产品品牌相同的，按前两款规定处理。</w:t>
      </w:r>
      <w:r/>
    </w:p>
    <w:p>
      <w:pPr>
        <w:ind w:firstLine="420"/>
        <w:jc w:val="left"/>
        <w:spacing w:line="360" w:lineRule="auto"/>
        <w:rPr>
          <w:rFonts w:ascii="宋体" w:hAnsi="宋体" w:eastAsia="宋体"/>
          <w:szCs w:val="21"/>
          <w:highlight w:val="none"/>
        </w:rPr>
      </w:pPr>
      <w:r>
        <w:rPr>
          <w:rFonts w:hint="eastAsia" w:ascii="宋体" w:hAnsi="宋体" w:eastAsia="宋体"/>
          <w:bCs/>
          <w:szCs w:val="21"/>
          <w:highlight w:val="none"/>
        </w:rPr>
        <w:t xml:space="preserve">25.7 投标人在开、评标全过程中应保持通讯畅通，</w:t>
      </w:r>
      <w:r>
        <w:rPr>
          <w:rFonts w:hint="eastAsia" w:ascii="宋体" w:hAnsi="宋体"/>
          <w:highlight w:val="none"/>
        </w:rPr>
        <w:t xml:space="preserve">及时登录苏采云系统查阅、答复相关信息，并安排专人与代理机构及评标委员会联系。</w:t>
      </w:r>
      <w:r/>
    </w:p>
    <w:p>
      <w:pPr>
        <w:pStyle w:val="876"/>
        <w:ind w:firstLine="422"/>
        <w:spacing w:before="0" w:after="0" w:line="360" w:lineRule="auto"/>
        <w:rPr>
          <w:rFonts w:ascii="宋体" w:hAnsi="宋体" w:eastAsia="宋体"/>
          <w:b w:val="0"/>
          <w:bCs w:val="0"/>
          <w:sz w:val="21"/>
          <w:szCs w:val="21"/>
          <w:highlight w:val="none"/>
        </w:rPr>
      </w:pPr>
      <w:r/>
      <w:bookmarkStart w:id="102" w:name="_Toc16938550"/>
      <w:r/>
      <w:bookmarkStart w:id="103" w:name="_Toc20823306"/>
      <w:r/>
      <w:bookmarkStart w:id="104" w:name="_Toc513029234"/>
      <w:r>
        <w:rPr>
          <w:rFonts w:ascii="宋体" w:hAnsi="宋体" w:eastAsia="宋体"/>
          <w:bCs w:val="0"/>
          <w:sz w:val="21"/>
          <w:szCs w:val="21"/>
          <w:highlight w:val="none"/>
        </w:rPr>
        <w:t xml:space="preserve">2</w:t>
      </w:r>
      <w:r>
        <w:rPr>
          <w:rFonts w:hint="eastAsia" w:ascii="宋体" w:hAnsi="宋体" w:eastAsia="宋体"/>
          <w:bCs w:val="0"/>
          <w:sz w:val="21"/>
          <w:szCs w:val="21"/>
          <w:highlight w:val="none"/>
        </w:rPr>
        <w:t xml:space="preserve">6、</w:t>
      </w:r>
      <w:bookmarkEnd w:id="102"/>
      <w:r/>
      <w:bookmarkEnd w:id="103"/>
      <w:r/>
      <w:bookmarkEnd w:id="104"/>
      <w:r>
        <w:rPr>
          <w:rFonts w:hint="eastAsia" w:ascii="宋体" w:hAnsi="宋体" w:eastAsia="宋体"/>
          <w:bCs w:val="0"/>
          <w:sz w:val="21"/>
          <w:szCs w:val="21"/>
          <w:highlight w:val="none"/>
        </w:rPr>
        <w:t xml:space="preserve">无效投标、废标及投标人不足三家的处理</w:t>
      </w:r>
      <w:r/>
    </w:p>
    <w:p>
      <w:pPr>
        <w:ind w:firstLine="420"/>
        <w:jc w:val="left"/>
        <w:keepLines w:val="0"/>
        <w:keepNext w:val="0"/>
        <w:pageBreakBefore w:val="0"/>
        <w:spacing w:line="360" w:lineRule="auto"/>
        <w:widowControl w:val="off"/>
        <w:rPr>
          <w:rFonts w:ascii="宋体" w:hAnsi="宋体" w:eastAsia="宋体"/>
          <w:bCs/>
          <w:szCs w:val="21"/>
          <w:highlight w:val="none"/>
        </w:rPr>
      </w:pPr>
      <w:r/>
      <w:bookmarkStart w:id="105" w:name="_Toc16938551"/>
      <w:r/>
      <w:bookmarkStart w:id="106" w:name="_Toc20823307"/>
      <w:r/>
      <w:bookmarkStart w:id="107" w:name="_Toc513029235"/>
      <w:r>
        <w:rPr>
          <w:rFonts w:hint="eastAsia" w:ascii="宋体" w:hAnsi="宋体" w:eastAsia="宋体"/>
          <w:bCs/>
          <w:szCs w:val="21"/>
          <w:highlight w:val="none"/>
        </w:rPr>
        <w:t xml:space="preserve">26.1无效投标条款</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26.1.1投标人</w:t>
      </w:r>
      <w:r>
        <w:rPr>
          <w:rFonts w:hint="eastAsia" w:ascii="宋体" w:hAnsi="宋体"/>
          <w:bCs/>
          <w:highlight w:val="none"/>
        </w:rPr>
        <w:t xml:space="preserve">在</w:t>
      </w:r>
      <w:r>
        <w:rPr>
          <w:rFonts w:hint="eastAsia" w:ascii="宋体" w:hAnsi="宋体"/>
          <w:highlight w:val="none"/>
        </w:rPr>
        <w:t xml:space="preserve">苏采云系统</w:t>
      </w:r>
      <w:r>
        <w:rPr>
          <w:rFonts w:hint="eastAsia" w:ascii="宋体" w:hAnsi="宋体"/>
          <w:bCs/>
          <w:highlight w:val="none"/>
        </w:rPr>
        <w:t xml:space="preserve">规定的时间内未成功解密电子投标文件的</w:t>
      </w:r>
      <w:r>
        <w:rPr>
          <w:rFonts w:hint="eastAsia" w:ascii="宋体" w:hAnsi="宋体" w:eastAsia="宋体"/>
          <w:bCs/>
          <w:szCs w:val="21"/>
          <w:highlight w:val="none"/>
        </w:rPr>
        <w:t xml:space="preserve">。</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26.1.2投标人未按照招标文件要求上传电子投标文件的。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26.1.3</w:t>
      </w:r>
      <w:r>
        <w:rPr>
          <w:rFonts w:hint="eastAsia" w:ascii="宋体" w:hAnsi="宋体"/>
          <w:bCs/>
          <w:highlight w:val="none"/>
        </w:rPr>
        <w:t xml:space="preserve">同一投标人提交两个（含两个）以上不同的投标报价的</w:t>
      </w:r>
      <w:r>
        <w:rPr>
          <w:rFonts w:hint="eastAsia" w:ascii="宋体" w:hAnsi="宋体" w:eastAsia="宋体"/>
          <w:bCs/>
          <w:szCs w:val="21"/>
          <w:highlight w:val="none"/>
        </w:rPr>
        <w:t xml:space="preserve">。</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26.1.4投标人不具备招标文件中规定资格要求的。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26.1.5投标人的报价超过了采购预算或最高限价的。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26.1.6未通过符合性检查的。</w:t>
      </w:r>
      <w:r/>
    </w:p>
    <w:p>
      <w:pPr>
        <w:ind w:firstLine="315"/>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 26.1.7不符合招标文件中规定的其他实质性要求和条件的（</w:t>
      </w:r>
      <w:r>
        <w:rPr>
          <w:rFonts w:hint="eastAsia" w:ascii="宋体" w:hAnsi="宋体" w:eastAsia="宋体"/>
          <w:i/>
          <w:szCs w:val="21"/>
          <w:highlight w:val="none"/>
          <w:u w:val="single"/>
        </w:rPr>
        <w:t xml:space="preserve">本招标文件中斜体且有下划线部分为实质性要求和条件</w:t>
      </w:r>
      <w:r>
        <w:rPr>
          <w:rFonts w:hint="eastAsia" w:ascii="宋体" w:hAnsi="宋体" w:eastAsia="宋体"/>
          <w:bCs/>
          <w:i/>
          <w:szCs w:val="21"/>
          <w:highlight w:val="none"/>
          <w:u w:val="single"/>
        </w:rPr>
        <w:t xml:space="preserve">）</w:t>
      </w:r>
      <w:r>
        <w:rPr>
          <w:rFonts w:hint="eastAsia" w:ascii="宋体" w:hAnsi="宋体" w:eastAsia="宋体"/>
          <w:bCs/>
          <w:szCs w:val="21"/>
          <w:highlight w:val="none"/>
        </w:rPr>
        <w:t xml:space="preserve">。</w:t>
      </w:r>
      <w:r/>
    </w:p>
    <w:p>
      <w:pPr>
        <w:ind w:firstLine="420"/>
        <w:keepLines w:val="0"/>
        <w:keepNext w:val="0"/>
        <w:pageBreakBefore w:val="0"/>
        <w:spacing w:line="360" w:lineRule="auto"/>
        <w:widowControl w:val="off"/>
        <w:rPr>
          <w:rFonts w:ascii="宋体" w:hAnsi="宋体"/>
          <w:bCs/>
          <w:highlight w:val="none"/>
        </w:rPr>
      </w:pPr>
      <w:r>
        <w:rPr>
          <w:rFonts w:hint="eastAsia" w:ascii="宋体" w:hAnsi="宋体" w:eastAsia="宋体"/>
          <w:bCs/>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bCs/>
          <w:highlight w:val="none"/>
        </w:rPr>
        <w:t xml:space="preserve">或查询“信用中国”网站后发现投标人存在其他不符合《中华人民共和国政府采购法》第二十二条规定条件的信用记录。</w:t>
      </w:r>
      <w:r/>
    </w:p>
    <w:p>
      <w:pPr>
        <w:ind w:firstLine="420"/>
        <w:jc w:val="left"/>
        <w:keepLines w:val="0"/>
        <w:keepNext w:val="0"/>
        <w:pageBreakBefore w:val="0"/>
        <w:spacing w:line="360" w:lineRule="auto"/>
        <w:widowControl w:val="off"/>
        <w:rPr>
          <w:rFonts w:hint="eastAsia" w:ascii="宋体" w:hAnsi="宋体" w:eastAsia="宋体"/>
          <w:bCs/>
          <w:szCs w:val="21"/>
          <w:highlight w:val="none"/>
        </w:rPr>
      </w:pPr>
      <w:r>
        <w:rPr>
          <w:rFonts w:hint="eastAsia" w:ascii="宋体" w:hAnsi="宋体" w:eastAsia="宋体"/>
          <w:bCs/>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ascii="宋体" w:hAnsi="宋体" w:eastAsia="宋体"/>
          <w:b/>
          <w:bCs w:val="0"/>
          <w:szCs w:val="21"/>
          <w:highlight w:val="none"/>
        </w:rPr>
      </w:pPr>
      <w:r>
        <w:rPr>
          <w:rFonts w:hint="eastAsia" w:ascii="宋体" w:hAnsi="宋体" w:eastAsia="宋体"/>
          <w:b/>
          <w:bCs w:val="0"/>
          <w:szCs w:val="21"/>
          <w:highlight w:val="none"/>
        </w:rPr>
        <w:t xml:space="preserve">26.1.10 异常低价投标（响应）</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w:t>
      </w:r>
      <w:r>
        <w:rPr>
          <w:rFonts w:hint="eastAsia" w:ascii="宋体" w:hAnsi="宋体" w:eastAsia="宋体" w:cs="宋体"/>
          <w:b/>
          <w:bCs/>
          <w:color w:val="auto"/>
          <w:sz w:val="21"/>
          <w:szCs w:val="21"/>
          <w:highlight w:val="none"/>
        </w:rPr>
        <w:t xml:space="preserve">.1评标过程中出现下列情形之一的，评标委员会应当启动异常低价投标审查程序：</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3.投标（响应）报价低于采购项目最高限价45%的，即投标（响应）报价&lt;采购项目最高限价×45%；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4.评审委员会基于专业判断，认为供应商报价过低，有可能影响产品质量或者不能诚信履约的其他情形。 </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采购人可以结合具体项目实际情况，提高上述第1项至第3项中启动异常低价投标（响应）审查的数值标准，但是最高不得超过65%。</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1.10.2</w:t>
      </w:r>
      <w:r>
        <w:rPr>
          <w:rFonts w:hint="eastAsia" w:ascii="宋体" w:hAnsi="宋体" w:eastAsia="宋体" w:cs="宋体"/>
          <w:b/>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宋体" w:hAnsi="宋体" w:eastAsia="宋体" w:cs="宋体"/>
          <w:b/>
          <w:bCs/>
          <w:szCs w:val="24"/>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1.10.3</w:t>
      </w: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1</w:t>
      </w:r>
      <w:r>
        <w:rPr>
          <w:rFonts w:hint="eastAsia" w:ascii="宋体" w:hAnsi="宋体" w:eastAsia="宋体"/>
          <w:bCs/>
          <w:szCs w:val="21"/>
          <w:highlight w:val="none"/>
        </w:rPr>
        <w:t xml:space="preserve">评委会认为投标人的报价明显低于其他通过符合性审查投标人的报价，有可能影响产品质量或者不能诚信履约的，将通过</w:t>
      </w:r>
      <w:r>
        <w:rPr>
          <w:rFonts w:hint="eastAsia" w:ascii="宋体" w:hAnsi="宋体"/>
          <w:highlight w:val="none"/>
        </w:rPr>
        <w:t xml:space="preserve">苏采云系统</w:t>
      </w:r>
      <w:r>
        <w:rPr>
          <w:rFonts w:hint="eastAsia" w:ascii="宋体" w:hAnsi="宋体" w:eastAsia="宋体"/>
          <w:bCs/>
          <w:szCs w:val="21"/>
          <w:highlight w:val="none"/>
        </w:rPr>
        <w:t xml:space="preserve">要求其在合理的时间内提供说明，必要时提交相关证明材料；投标人不能证明其报价合理性的，评委会应当将其作为无效投标处理。</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2</w:t>
      </w:r>
      <w:r>
        <w:rPr>
          <w:rFonts w:hint="eastAsia" w:ascii="宋体" w:hAnsi="宋体" w:eastAsia="宋体"/>
          <w:bCs/>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3</w:t>
      </w:r>
      <w:r>
        <w:rPr>
          <w:rFonts w:hint="eastAsia" w:ascii="宋体" w:hAnsi="宋体" w:eastAsia="宋体"/>
          <w:bCs/>
          <w:szCs w:val="21"/>
          <w:highlight w:val="none"/>
        </w:rPr>
        <w:t xml:space="preserve">投标文件未按照招标文件要求加盖CA电子公章的。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26.1.1</w:t>
      </w:r>
      <w:r>
        <w:rPr>
          <w:rFonts w:hint="eastAsia" w:ascii="宋体" w:hAnsi="宋体"/>
          <w:bCs/>
          <w:szCs w:val="21"/>
          <w:highlight w:val="none"/>
          <w:lang w:val="en-US" w:eastAsia="zh-CN"/>
        </w:rPr>
        <w:t xml:space="preserve">4</w:t>
      </w:r>
      <w:r>
        <w:rPr>
          <w:rFonts w:hint="eastAsia" w:ascii="宋体" w:hAnsi="宋体" w:eastAsia="宋体"/>
          <w:bCs/>
          <w:szCs w:val="21"/>
          <w:highlight w:val="none"/>
        </w:rPr>
        <w:t xml:space="preserve">其他法律、法规及本招标文件规定的属无效投标的情形。</w:t>
      </w:r>
      <w:r/>
    </w:p>
    <w:p>
      <w:pPr>
        <w:ind w:firstLine="420"/>
        <w:jc w:val="left"/>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26.2废标条款：</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szCs w:val="21"/>
          <w:highlight w:val="none"/>
        </w:rPr>
        <w:t xml:space="preserve">26.2.1符合专业条件的供应商或者对招标文件作实质响应的供应商不足三家的。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26.2.2出现影响采购公正的违法、违规行为的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26.2.3因重大变故，采购任务取消的。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26.2.4评标委员会认定招标文件存在歧义、 重大缺陷导致评审工作无法进行。</w:t>
      </w:r>
      <w:r/>
    </w:p>
    <w:p>
      <w:pPr>
        <w:ind w:firstLine="420"/>
        <w:jc w:val="left"/>
        <w:keepLines w:val="0"/>
        <w:keepNext w:val="0"/>
        <w:pageBreakBefore w:val="0"/>
        <w:spacing w:line="360" w:lineRule="auto"/>
        <w:widowControl w:val="off"/>
        <w:rPr>
          <w:rFonts w:ascii="宋体" w:hAnsi="宋体"/>
          <w:bCs/>
          <w:highlight w:val="none"/>
        </w:rPr>
      </w:pPr>
      <w:r>
        <w:rPr>
          <w:rFonts w:hint="eastAsia" w:ascii="宋体" w:hAnsi="宋体"/>
          <w:bCs/>
          <w:highlight w:val="none"/>
        </w:rPr>
        <w:t xml:space="preserve">26.2.5 因</w:t>
      </w:r>
      <w:r>
        <w:rPr>
          <w:rFonts w:hint="eastAsia" w:ascii="宋体" w:hAnsi="宋体"/>
          <w:highlight w:val="none"/>
        </w:rPr>
        <w:t xml:space="preserve">苏采云系统</w:t>
      </w:r>
      <w:r>
        <w:rPr>
          <w:rFonts w:hint="eastAsia" w:ascii="宋体" w:hAnsi="宋体"/>
          <w:bCs/>
          <w:highlight w:val="none"/>
        </w:rPr>
        <w:t xml:space="preserve">故障原因造成开标不成功的。</w:t>
      </w:r>
      <w:r/>
    </w:p>
    <w:p>
      <w:pPr>
        <w:ind w:firstLine="420"/>
        <w:jc w:val="left"/>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26.3投标截止时间结束后参加投标的供应商不足三家的处理： </w:t>
      </w:r>
      <w:r/>
    </w:p>
    <w:p>
      <w:pPr>
        <w:ind w:firstLine="420"/>
        <w:jc w:val="left"/>
        <w:spacing w:line="360" w:lineRule="auto"/>
        <w:rPr>
          <w:rFonts w:ascii="宋体" w:hAnsi="宋体" w:eastAsia="宋体"/>
          <w:bCs/>
          <w:szCs w:val="21"/>
          <w:highlight w:val="none"/>
        </w:rPr>
      </w:pPr>
      <w:r>
        <w:rPr>
          <w:rFonts w:hint="eastAsia" w:ascii="宋体" w:hAnsi="宋体" w:eastAsia="宋体"/>
          <w:bCs/>
          <w:szCs w:val="21"/>
          <w:highlight w:val="none"/>
        </w:rPr>
        <w:t xml:space="preserve">26.3.1如出现投标截止时间结束后参加投标的供应商或者在评标期间对招标文件做出实质性响应的供应商不足三家情况，按政府采购相关规定执行。</w:t>
      </w:r>
      <w:bookmarkEnd w:id="105"/>
      <w:r/>
      <w:bookmarkEnd w:id="106"/>
      <w:r/>
      <w:bookmarkEnd w:id="107"/>
      <w:r/>
      <w:r/>
    </w:p>
    <w:p>
      <w:pPr>
        <w:pStyle w:val="876"/>
        <w:spacing w:before="0" w:after="0" w:line="360" w:lineRule="auto"/>
        <w:rPr>
          <w:rFonts w:ascii="宋体" w:hAnsi="宋体" w:eastAsia="宋体"/>
          <w:sz w:val="21"/>
          <w:szCs w:val="21"/>
          <w:highlight w:val="none"/>
        </w:rPr>
      </w:pPr>
      <w:r/>
      <w:bookmarkStart w:id="108" w:name="_Toc513029238"/>
      <w:r/>
      <w:bookmarkStart w:id="109" w:name="_Toc20823310"/>
      <w:r/>
      <w:bookmarkStart w:id="110" w:name="_Toc16938554"/>
      <w:r>
        <w:rPr>
          <w:rFonts w:hint="eastAsia" w:ascii="宋体" w:hAnsi="宋体" w:eastAsia="宋体"/>
          <w:sz w:val="21"/>
          <w:szCs w:val="21"/>
          <w:highlight w:val="none"/>
        </w:rPr>
        <w:t xml:space="preserve">六、定标</w:t>
      </w:r>
      <w:r/>
    </w:p>
    <w:p>
      <w:pPr>
        <w:pStyle w:val="876"/>
        <w:ind w:firstLine="422"/>
        <w:spacing w:before="0" w:after="0" w:line="360" w:lineRule="auto"/>
        <w:rPr>
          <w:rFonts w:ascii="宋体" w:hAnsi="宋体" w:eastAsia="宋体"/>
          <w:b w:val="0"/>
          <w:sz w:val="21"/>
          <w:szCs w:val="21"/>
          <w:highlight w:val="none"/>
        </w:rPr>
      </w:pPr>
      <w:r>
        <w:rPr>
          <w:rFonts w:hint="eastAsia" w:ascii="宋体" w:hAnsi="宋体" w:eastAsia="宋体"/>
          <w:sz w:val="21"/>
          <w:szCs w:val="21"/>
          <w:highlight w:val="none"/>
        </w:rPr>
        <w:t xml:space="preserve">27、</w:t>
      </w:r>
      <w:bookmarkEnd w:id="108"/>
      <w:r>
        <w:rPr>
          <w:rFonts w:hint="eastAsia" w:ascii="宋体" w:hAnsi="宋体" w:eastAsia="宋体"/>
          <w:sz w:val="21"/>
          <w:szCs w:val="21"/>
          <w:highlight w:val="none"/>
        </w:rPr>
        <w:t xml:space="preserve">确定</w:t>
      </w:r>
      <w:bookmarkEnd w:id="109"/>
      <w:r/>
      <w:bookmarkEnd w:id="110"/>
      <w:r>
        <w:rPr>
          <w:rFonts w:hint="eastAsia" w:ascii="宋体" w:hAnsi="宋体" w:eastAsia="宋体"/>
          <w:sz w:val="21"/>
          <w:szCs w:val="21"/>
          <w:highlight w:val="none"/>
        </w:rPr>
        <w:t xml:space="preserve">中标单位</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27.1中标候选人的选取原则和数量见招标文件第五章规定。</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27.2 采购人应根据评委会推荐的中标候选人确定中标人。</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27.3</w:t>
      </w:r>
      <w:r>
        <w:rPr>
          <w:rFonts w:hint="eastAsia" w:ascii="宋体" w:hAnsi="宋体" w:eastAsia="宋体"/>
          <w:szCs w:val="21"/>
          <w:highlight w:val="none"/>
        </w:rPr>
        <w:t xml:space="preserve">代理机构将在 </w:t>
      </w:r>
      <w:r>
        <w:rPr>
          <w:rFonts w:hint="eastAsia" w:ascii="宋体" w:hAnsi="宋体"/>
          <w:highlight w:val="none"/>
          <w:u w:val="none"/>
          <w:lang w:eastAsia="zh-CN"/>
        </w:rPr>
        <w:t xml:space="preserve">“</w:t>
      </w:r>
      <w:r>
        <w:rPr>
          <w:rFonts w:hint="eastAsia" w:ascii="宋体" w:hAnsi="宋体"/>
          <w:highlight w:val="none"/>
          <w:u w:val="none"/>
          <w:lang w:val="en-US" w:eastAsia="zh-CN"/>
        </w:rPr>
        <w:t xml:space="preserve">仪征市政府采购网”</w:t>
      </w:r>
      <w:r>
        <w:rPr>
          <w:rFonts w:hint="eastAsia" w:ascii="宋体" w:hAnsi="宋体"/>
          <w:highlight w:val="none"/>
          <w:u w:val="none"/>
        </w:rPr>
        <w:t xml:space="preserve">、“扬州市政府采购网”</w:t>
      </w:r>
      <w:r>
        <w:rPr>
          <w:rFonts w:hint="eastAsia" w:ascii="宋体" w:hAnsi="宋体"/>
          <w:highlight w:val="none"/>
          <w:u w:val="none"/>
          <w:lang w:eastAsia="zh-CN"/>
        </w:rPr>
        <w:t xml:space="preserve">、</w:t>
      </w:r>
      <w:r>
        <w:rPr>
          <w:rFonts w:hint="eastAsia" w:ascii="宋体" w:hAnsi="宋体"/>
          <w:highlight w:val="none"/>
          <w:u w:val="none"/>
        </w:rPr>
        <w:t xml:space="preserve">“江苏省政府采购网”、“</w:t>
      </w:r>
      <w:r>
        <w:rPr>
          <w:rFonts w:hint="eastAsia" w:ascii="宋体" w:hAnsi="宋体"/>
          <w:highlight w:val="none"/>
          <w:u w:val="none"/>
          <w:lang w:eastAsia="zh-CN"/>
        </w:rPr>
        <w:t xml:space="preserve">中国政府采购网</w:t>
      </w:r>
      <w:r>
        <w:rPr>
          <w:rFonts w:hint="eastAsia" w:ascii="宋体" w:hAnsi="宋体"/>
          <w:highlight w:val="none"/>
          <w:u w:val="none"/>
        </w:rPr>
        <w:t xml:space="preserve">”</w:t>
      </w:r>
      <w:r>
        <w:rPr>
          <w:rFonts w:hint="eastAsia" w:ascii="宋体" w:hAnsi="宋体" w:eastAsia="宋体"/>
          <w:szCs w:val="21"/>
          <w:highlight w:val="none"/>
        </w:rPr>
        <w:t xml:space="preserve">发布中标公告，公告期限为1个工作日。</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27.4若有充分证据证明，中标人出现下列情况之一的，一经查实，将被取消中标资格：</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27.4.1提供虚假材料谋取中标的；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27.4.2向采购人、代理机构行贿或者提供其他不正当利益的；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27.4.3恶意竞争，投标总报价明显低于其自身合理成本且又无法提供证明的；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27.4.4属于本文件规定的无效条件，但在评标过程中又未被评委会发现的；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27.4.5与采购人或者其他投标人恶意串通的；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27.4.6采取不正当手段诋毁、排挤其他供应商的；</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27.4.7不符合法律、法规的规定的。</w:t>
      </w:r>
      <w:bookmarkStart w:id="111" w:name="_Toc200451960"/>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27.5有下列情形之一的，视为投标人串通投标，投标无效：</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27.5.1不同投标人的投标文件由同一单位或者个人编制。</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27.5.2不同投标人委托同一单位或者个人办理投标事宜。</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27.5.3 不同投标人的投标文件载明的项目管理成员或者联系人员为同一人。</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27.5.4不同投标人的投标文件异常一致或者投标报价呈规律性差异。</w:t>
      </w:r>
      <w:bookmarkEnd w:id="111"/>
      <w:r/>
      <w:r/>
    </w:p>
    <w:p>
      <w:pPr>
        <w:pStyle w:val="876"/>
        <w:ind w:firstLine="422"/>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28、质疑处理</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28.1</w:t>
      </w:r>
      <w:r>
        <w:rPr>
          <w:rFonts w:hint="eastAsia" w:ascii="宋体" w:hAnsi="宋体" w:eastAsia="宋体"/>
          <w:bCs/>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28.2</w:t>
      </w:r>
      <w:r>
        <w:rPr>
          <w:rFonts w:hint="eastAsia" w:ascii="宋体" w:hAnsi="宋体" w:eastAsia="宋体"/>
          <w:bCs/>
          <w:szCs w:val="21"/>
          <w:highlight w:val="none"/>
        </w:rPr>
        <w:t xml:space="preserve">投标人认为采购文件、采购过程和采购结果使自己的权益受到损害的，可以在知道或应知其权益受到损害之日起7个工作日内，以书面形式</w:t>
      </w:r>
      <w:r>
        <w:rPr>
          <w:rFonts w:hint="eastAsia" w:ascii="宋体" w:hAnsi="宋体"/>
          <w:highlight w:val="none"/>
        </w:rPr>
        <w:t xml:space="preserve">根据下述28.4条款的规定</w:t>
      </w:r>
      <w:r>
        <w:rPr>
          <w:rFonts w:hint="eastAsia" w:ascii="宋体" w:hAnsi="宋体" w:eastAsia="宋体"/>
          <w:bCs/>
          <w:szCs w:val="21"/>
          <w:highlight w:val="none"/>
        </w:rPr>
        <w:t xml:space="preserve">向采购人或代理机构提出质疑。上述应知其权益受到损害之日，是指：</w:t>
      </w:r>
      <w:r/>
    </w:p>
    <w:p>
      <w:pPr>
        <w:ind w:firstLine="420"/>
        <w:spacing w:line="360" w:lineRule="auto"/>
        <w:rPr>
          <w:rFonts w:ascii="宋体" w:hAnsi="宋体" w:eastAsia="宋体"/>
          <w:szCs w:val="21"/>
          <w:highlight w:val="none"/>
        </w:rPr>
      </w:pPr>
      <w:r>
        <w:rPr>
          <w:rFonts w:hint="eastAsia" w:ascii="宋体" w:hAnsi="宋体" w:eastAsia="宋体"/>
          <w:szCs w:val="21"/>
          <w:highlight w:val="none"/>
        </w:rPr>
        <w:t xml:space="preserve">28.2.1对可以质疑的采购文件提出质疑的，为收到采购文件之日或者采购文件公告期限届满之日。</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28.2.2对采购过程提出质疑的，为各采购程序环节结束之日。</w:t>
      </w:r>
      <w:r/>
    </w:p>
    <w:p>
      <w:pPr>
        <w:spacing w:line="360" w:lineRule="auto"/>
        <w:rPr>
          <w:rFonts w:ascii="宋体" w:hAnsi="宋体" w:eastAsia="宋体"/>
          <w:szCs w:val="21"/>
          <w:highlight w:val="none"/>
        </w:rPr>
      </w:pPr>
      <w:r>
        <w:rPr>
          <w:rFonts w:hint="eastAsia" w:ascii="宋体" w:hAnsi="宋体" w:eastAsia="宋体"/>
          <w:szCs w:val="21"/>
          <w:highlight w:val="none"/>
        </w:rPr>
        <w:t xml:space="preserve">　　28.2.3对中标或者成交结果提出质疑的，为中标或者成交结果公告期限届满之日。</w:t>
      </w:r>
      <w:r/>
    </w:p>
    <w:p>
      <w:pPr>
        <w:ind w:firstLine="420"/>
        <w:spacing w:line="360" w:lineRule="auto"/>
        <w:rPr>
          <w:rFonts w:ascii="宋体" w:hAnsi="宋体" w:eastAsia="宋体"/>
          <w:bCs/>
          <w:szCs w:val="21"/>
          <w:highlight w:val="none"/>
        </w:rPr>
      </w:pPr>
      <w:r>
        <w:rPr>
          <w:rFonts w:hint="eastAsia" w:ascii="宋体" w:hAnsi="宋体" w:eastAsia="宋体"/>
          <w:szCs w:val="21"/>
          <w:highlight w:val="none"/>
        </w:rPr>
        <w:t xml:space="preserve">供应商应在法定质疑期内一次性提出针对同一采购程序环节的质疑。</w:t>
      </w:r>
      <w:r>
        <w:rPr>
          <w:rFonts w:hint="eastAsia" w:ascii="宋体" w:hAnsi="宋体" w:eastAsia="宋体"/>
          <w:bCs/>
          <w:szCs w:val="21"/>
          <w:highlight w:val="none"/>
        </w:rPr>
        <w:t xml:space="preserve">供应商如在法定期限内对同一采购程序环节提出多次质疑的，代理机构、采购人将只对供应商第一次质疑作出答复。</w:t>
      </w:r>
      <w:r/>
    </w:p>
    <w:p>
      <w:pPr>
        <w:ind w:firstLine="420"/>
        <w:spacing w:line="360" w:lineRule="auto"/>
        <w:rPr>
          <w:rFonts w:ascii="宋体" w:hAnsi="宋体" w:eastAsia="宋体"/>
          <w:szCs w:val="21"/>
          <w:highlight w:val="none"/>
        </w:rPr>
      </w:pPr>
      <w:r>
        <w:rPr>
          <w:rFonts w:hint="eastAsia" w:ascii="宋体" w:hAnsi="宋体" w:eastAsia="宋体"/>
          <w:bCs/>
          <w:szCs w:val="21"/>
          <w:highlight w:val="none"/>
        </w:rPr>
        <w:t xml:space="preserve">28.3</w:t>
      </w:r>
      <w:r>
        <w:rPr>
          <w:rFonts w:hint="eastAsia" w:ascii="宋体" w:hAnsi="宋体" w:eastAsia="宋体"/>
          <w:szCs w:val="21"/>
          <w:highlight w:val="none"/>
        </w:rPr>
        <w:t xml:space="preserve">质疑函必须按照</w:t>
      </w:r>
      <w:r>
        <w:rPr>
          <w:rFonts w:hint="eastAsia" w:ascii="宋体" w:hAnsi="宋体" w:eastAsia="宋体"/>
          <w:bCs/>
          <w:szCs w:val="21"/>
          <w:highlight w:val="none"/>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ascii="宋体" w:hAnsi="宋体"/>
          <w:sz w:val="24"/>
          <w:szCs w:val="24"/>
          <w:highlight w:val="none"/>
        </w:rPr>
      </w:pPr>
      <w:r>
        <w:rPr>
          <w:rFonts w:hint="eastAsia" w:ascii="宋体" w:hAnsi="宋体" w:eastAsia="宋体"/>
          <w:szCs w:val="21"/>
          <w:highlight w:val="none"/>
        </w:rPr>
        <w:t xml:space="preserve">28.4</w:t>
      </w:r>
      <w:r>
        <w:rPr>
          <w:rFonts w:hint="eastAsia" w:ascii="宋体" w:hAnsi="宋体"/>
          <w:szCs w:val="21"/>
          <w:highlight w:val="none"/>
        </w:rPr>
        <w:t xml:space="preserve">供应商（含潜在供应商）对与本项目有关的所有询问、质疑均请向采购人提出，由采购人负责答复。</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代理机构及采购人只接收以纸质原件形式送达的质疑，建议供应商尽量通过邮寄方式提交质疑</w:t>
      </w:r>
      <w:r>
        <w:rPr>
          <w:rFonts w:hint="eastAsia" w:ascii="宋体" w:hAnsi="宋体"/>
          <w:highlight w:val="none"/>
        </w:rPr>
        <w:t xml:space="preserve">（采购人和代理机构不接受未填写快递运单的快件）。</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采购人质疑接收人及联系方式见招标文件第一章。</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 以下情形的质疑不予受理：</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28.5.1 内容不符合《政府采购质疑和投诉办法》第十二条规定的质疑。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28.5.2 超出政府采购法定期限的质疑。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28.5.3 以传真、电子邮件等方式递交的非原件形式的质疑。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28.5.4 未参加投标活动的供应商或在投标活动中自身权益未受到损害的供应商所提出的质疑。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28.5.5供应商组成联合体参加投标，联合体中任何一方或多方未按要求签字、盖章、加盖公章的质疑。</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spacing w:line="360" w:lineRule="auto"/>
        <w:rPr>
          <w:rFonts w:ascii="宋体" w:hAnsi="宋体" w:eastAsia="宋体"/>
          <w:b/>
          <w:szCs w:val="21"/>
          <w:highlight w:val="none"/>
        </w:rPr>
      </w:pPr>
      <w:r>
        <w:rPr>
          <w:rFonts w:hint="eastAsia" w:ascii="宋体" w:hAnsi="宋体" w:eastAsia="宋体"/>
          <w:b/>
          <w:szCs w:val="21"/>
          <w:highlight w:val="none"/>
        </w:rPr>
        <w:t xml:space="preserve">29、中标通知书</w:t>
      </w:r>
      <w:r/>
    </w:p>
    <w:p>
      <w:pPr>
        <w:ind w:firstLine="525"/>
        <w:spacing w:line="360" w:lineRule="auto"/>
        <w:rPr>
          <w:rFonts w:ascii="宋体" w:hAnsi="宋体" w:eastAsia="宋体"/>
          <w:szCs w:val="21"/>
          <w:highlight w:val="none"/>
        </w:rPr>
      </w:pPr>
      <w:r>
        <w:rPr>
          <w:rFonts w:hint="eastAsia" w:ascii="宋体" w:hAnsi="宋体" w:eastAsia="宋体"/>
          <w:szCs w:val="21"/>
          <w:highlight w:val="none"/>
        </w:rPr>
        <w:t xml:space="preserve">29.l中标结果确定后，代理机构将向中标供应商发出中标通知书。</w:t>
      </w:r>
      <w:r>
        <w:rPr>
          <w:rFonts w:hint="eastAsia" w:ascii="宋体" w:hAnsi="宋体"/>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ascii="宋体" w:hAnsi="宋体" w:eastAsia="宋体"/>
          <w:szCs w:val="21"/>
          <w:highlight w:val="none"/>
        </w:rPr>
      </w:pPr>
      <w:r>
        <w:rPr>
          <w:rFonts w:hint="eastAsia" w:ascii="宋体" w:hAnsi="宋体" w:eastAsia="宋体"/>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bookmarkStart w:id="112" w:name="_Toc20823308"/>
      <w:r/>
      <w:bookmarkStart w:id="113" w:name="_Toc513029236"/>
      <w:r/>
      <w:bookmarkStart w:id="114" w:name="_Toc16938552"/>
      <w:r/>
      <w:bookmarkStart w:id="115" w:name="_Toc120614220"/>
      <w:r/>
      <w:bookmarkStart w:id="116" w:name="_Toc513029237"/>
      <w:r/>
      <w:bookmarkStart w:id="117" w:name="_Toc16938553"/>
      <w:r/>
      <w:bookmarkStart w:id="118" w:name="_Toc20823309"/>
      <w:r/>
      <w:r/>
    </w:p>
    <w:p>
      <w:pPr>
        <w:spacing w:line="360" w:lineRule="auto"/>
        <w:rPr>
          <w:rFonts w:ascii="宋体" w:hAnsi="宋体" w:eastAsia="宋体"/>
          <w:szCs w:val="21"/>
          <w:highlight w:val="none"/>
        </w:rPr>
      </w:pPr>
      <w:r>
        <w:rPr>
          <w:rFonts w:hint="eastAsia" w:ascii="宋体" w:hAnsi="宋体" w:eastAsia="宋体"/>
          <w:b/>
          <w:bCs/>
          <w:szCs w:val="21"/>
          <w:highlight w:val="none"/>
        </w:rPr>
        <w:t xml:space="preserve">七、授予合同</w:t>
      </w:r>
      <w:bookmarkEnd w:id="112"/>
      <w:r/>
      <w:bookmarkEnd w:id="113"/>
      <w:r/>
      <w:bookmarkEnd w:id="114"/>
      <w:r/>
      <w:bookmarkEnd w:id="115"/>
      <w:r/>
      <w:r/>
    </w:p>
    <w:p>
      <w:pPr>
        <w:pStyle w:val="876"/>
        <w:ind w:firstLine="527"/>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30、签订合同</w:t>
      </w:r>
      <w:r/>
    </w:p>
    <w:p>
      <w:pPr>
        <w:ind w:firstLine="420"/>
        <w:spacing w:line="360" w:lineRule="auto"/>
        <w:rPr>
          <w:rFonts w:ascii="宋体" w:hAnsi="宋体" w:eastAsia="宋体"/>
          <w:bCs/>
          <w:szCs w:val="21"/>
          <w:highlight w:val="none"/>
        </w:rPr>
      </w:pPr>
      <w:r>
        <w:rPr>
          <w:rFonts w:hint="eastAsia" w:ascii="宋体" w:hAnsi="宋体" w:eastAsia="宋体"/>
          <w:bCs/>
          <w:szCs w:val="21"/>
          <w:highlight w:val="none"/>
        </w:rPr>
        <w:t xml:space="preserve">30.l中标人应在中标通知书发出之日起</w:t>
      </w:r>
      <w:r>
        <w:rPr>
          <w:rFonts w:hint="eastAsia" w:ascii="宋体" w:hAnsi="宋体"/>
          <w:bCs/>
          <w:szCs w:val="21"/>
          <w:highlight w:val="none"/>
          <w:lang w:eastAsia="zh-CN"/>
        </w:rPr>
        <w:t xml:space="preserve">十五</w:t>
      </w:r>
      <w:r>
        <w:rPr>
          <w:rFonts w:hint="eastAsia" w:ascii="宋体" w:hAnsi="宋体" w:eastAsia="宋体"/>
          <w:bCs/>
          <w:szCs w:val="21"/>
          <w:highlight w:val="none"/>
        </w:rPr>
        <w:t xml:space="preserve">日内，按照招标文件确定的事项与采购人签订政府采购合同。</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ascii="宋体" w:hAnsi="宋体" w:eastAsia="宋体"/>
          <w:bCs/>
          <w:szCs w:val="21"/>
          <w:highlight w:val="none"/>
        </w:rPr>
      </w:pPr>
      <w:r>
        <w:rPr>
          <w:rFonts w:hint="eastAsia" w:ascii="宋体" w:hAnsi="宋体" w:eastAsia="宋体"/>
          <w:bCs/>
          <w:szCs w:val="21"/>
          <w:highlight w:val="none"/>
        </w:rPr>
        <w:t xml:space="preserve">30.3 合同在苏采云系统中签订，签订合同后，</w:t>
      </w:r>
      <w:r>
        <w:rPr>
          <w:rFonts w:hint="eastAsia" w:ascii="宋体" w:hAnsi="宋体" w:eastAsia="宋体"/>
          <w:bCs/>
          <w:i/>
          <w:iCs/>
          <w:szCs w:val="21"/>
          <w:highlight w:val="none"/>
          <w:u w:val="single"/>
        </w:rPr>
        <w:t xml:space="preserve">中标人不得将货物或服务及其他服务进行转包</w:t>
      </w:r>
      <w:r>
        <w:rPr>
          <w:rFonts w:hint="eastAsia" w:ascii="宋体" w:hAnsi="宋体" w:eastAsia="宋体"/>
          <w:bCs/>
          <w:szCs w:val="21"/>
          <w:highlight w:val="none"/>
        </w:rPr>
        <w:t xml:space="preserve">。未经采购人同意，中标人也不得采用分包的形式履行合同，否则采购人有权终止合同。中标人的履转包或分包造成采购人损失的，中标人应承担赔偿责任。</w:t>
      </w:r>
      <w:r/>
    </w:p>
    <w:p>
      <w:pPr>
        <w:pStyle w:val="876"/>
        <w:ind w:firstLine="422"/>
        <w:keepLines w:val="0"/>
        <w:keepNext w:val="0"/>
        <w:pageBreakBefore w:val="0"/>
        <w:spacing w:before="0" w:after="0"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31、货物（包含与货物相关的服务）或服务的追加</w:t>
      </w:r>
      <w:r/>
    </w:p>
    <w:p>
      <w:pPr>
        <w:pStyle w:val="877"/>
        <w:keepLines w:val="0"/>
        <w:keepNext w:val="0"/>
        <w:pageBreakBefore w:val="0"/>
        <w:spacing w:line="360" w:lineRule="auto"/>
        <w:widowControl w:val="off"/>
        <w:rPr>
          <w:rFonts w:ascii="宋体" w:hAnsi="宋体" w:eastAsia="宋体"/>
          <w:szCs w:val="21"/>
          <w:highlight w:val="none"/>
        </w:rPr>
      </w:pPr>
      <w:r>
        <w:rPr>
          <w:rFonts w:hint="eastAsia" w:ascii="宋体" w:hAnsi="宋体" w:eastAsia="宋体"/>
          <w:szCs w:val="21"/>
          <w:highlight w:val="none"/>
        </w:rPr>
        <w:t xml:space="preserve">32.1政府采购合同履行中，采购人需追加与合同标的相同的货物（包含与货物相关的服务）或服务的，在不改变合同其他条款的前提下，可以与中标人协商签订补充合同，但所有补充合同的采购金额不超过原合同金额10%。</w:t>
      </w:r>
      <w:r/>
    </w:p>
    <w:p>
      <w:pPr>
        <w:ind w:firstLine="422"/>
        <w:keepLines w:val="0"/>
        <w:keepNext w:val="0"/>
        <w:pageBreakBefore w:val="0"/>
        <w:spacing w:line="360" w:lineRule="auto"/>
        <w:widowControl w:val="off"/>
        <w:rPr>
          <w:rFonts w:ascii="宋体" w:hAnsi="宋体"/>
          <w:b/>
          <w:highlight w:val="none"/>
        </w:rPr>
      </w:pPr>
      <w:r>
        <w:rPr>
          <w:rFonts w:hint="eastAsia" w:ascii="宋体" w:hAnsi="宋体"/>
          <w:b/>
          <w:highlight w:val="none"/>
        </w:rPr>
        <w:t xml:space="preserve">32、政府采购履约资金扶持政策</w:t>
      </w:r>
      <w:r/>
    </w:p>
    <w:p>
      <w:pPr>
        <w:pStyle w:val="877"/>
        <w:keepLines w:val="0"/>
        <w:keepNext w:val="0"/>
        <w:pageBreakBefore w:val="0"/>
        <w:spacing w:line="360" w:lineRule="auto"/>
        <w:widowControl w:val="off"/>
        <w:rPr>
          <w:rFonts w:ascii="宋体" w:hAnsi="宋体" w:eastAsia="宋体"/>
          <w:szCs w:val="21"/>
          <w:highlight w:val="none"/>
        </w:rPr>
      </w:pPr>
      <w:r>
        <w:rPr>
          <w:rFonts w:hint="eastAsia" w:ascii="宋体" w:hAnsi="宋体"/>
          <w:bCs/>
          <w:highlight w:val="none"/>
        </w:rPr>
        <w:t xml:space="preserve">中标人可凭政府采购合同办理融资贷款，详情请见江苏政府采购网“政采贷”专栏。</w:t>
      </w:r>
      <w:bookmarkEnd w:id="116"/>
      <w:r/>
      <w:bookmarkEnd w:id="117"/>
      <w:r/>
      <w:bookmarkEnd w:id="118"/>
      <w:r/>
      <w:r/>
    </w:p>
    <w:p>
      <w:pPr>
        <w:keepLines w:val="0"/>
        <w:keepNext w:val="0"/>
        <w:pageBreakBefore w:val="0"/>
        <w:spacing w:line="360" w:lineRule="auto"/>
        <w:widowControl w:val="off"/>
        <w:rPr>
          <w:highlight w:val="none"/>
        </w:rPr>
      </w:pPr>
      <w:r/>
      <w:bookmarkStart w:id="119" w:name="_Toc515373931"/>
      <w:r/>
      <w:r/>
    </w:p>
    <w:p>
      <w:pPr>
        <w:rPr>
          <w:highlight w:val="none"/>
        </w:rPr>
      </w:pPr>
      <w:r>
        <w:rPr>
          <w:highlight w:val="none"/>
        </w:rPr>
      </w:r>
      <w:r/>
    </w:p>
    <w:p>
      <w:pPr>
        <w:rPr>
          <w:highlight w:val="none"/>
        </w:rPr>
      </w:pPr>
      <w:r>
        <w:rPr>
          <w:highlight w:val="none"/>
        </w:rPr>
      </w:r>
      <w:r/>
    </w:p>
    <w:p>
      <w:pPr>
        <w:jc w:val="both"/>
        <w:spacing w:line="360" w:lineRule="auto"/>
        <w:widowControl/>
        <w:rPr>
          <w:rFonts w:hint="eastAsia" w:ascii="宋体" w:hAnsi="宋体"/>
          <w:b/>
          <w:bCs/>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bCs/>
          <w:sz w:val="36"/>
          <w:highlight w:val="none"/>
        </w:rPr>
      </w:r>
      <w:r/>
    </w:p>
    <w:p>
      <w:pPr>
        <w:pStyle w:val="862"/>
        <w:rPr>
          <w:highlight w:val="none"/>
        </w:rPr>
      </w:pPr>
      <w:r>
        <w:rPr>
          <w:rFonts w:hint="eastAsia"/>
          <w:highlight w:val="none"/>
        </w:rPr>
        <w:t xml:space="preserve">第三章</w:t>
      </w:r>
      <w:bookmarkEnd w:id="119"/>
      <w:r>
        <w:rPr>
          <w:rFonts w:hint="eastAsia"/>
          <w:highlight w:val="none"/>
        </w:rPr>
        <w:t xml:space="preserve"> 合同</w:t>
      </w:r>
      <w:r>
        <w:rPr>
          <w:rFonts w:hint="eastAsia"/>
          <w:highlight w:val="none"/>
          <w:lang w:eastAsia="zh-CN"/>
        </w:rPr>
        <w:t xml:space="preserve">文本</w:t>
      </w:r>
      <w:r/>
    </w:p>
    <w:p>
      <w:pPr>
        <w:pStyle w:val="878"/>
        <w:jc w:val="center"/>
        <w:spacing w:line="372" w:lineRule="auto"/>
        <w:rPr>
          <w:rFonts w:hAnsi="宋体"/>
          <w:sz w:val="21"/>
          <w:highlight w:val="none"/>
        </w:rPr>
      </w:pPr>
      <w:r/>
      <w:bookmarkStart w:id="120" w:name="_Hlt16619369"/>
      <w:r/>
      <w:bookmarkEnd w:id="120"/>
      <w:r>
        <w:rPr>
          <w:rFonts w:hint="eastAsia" w:hAnsi="宋体"/>
          <w:sz w:val="21"/>
          <w:highlight w:val="none"/>
        </w:rPr>
        <w:t xml:space="preserve">以下为中标后签定本项目合同的通用条款，中标人不得提出实质性的修改。</w:t>
      </w:r>
      <w:r/>
    </w:p>
    <w:p>
      <w:pPr>
        <w:pStyle w:val="878"/>
        <w:spacing w:line="372" w:lineRule="auto"/>
        <w:rPr>
          <w:rFonts w:hAnsi="宋体"/>
          <w:highlight w:val="none"/>
        </w:rPr>
      </w:pPr>
      <w:r>
        <w:rPr>
          <w:rFonts w:hAnsi="宋体"/>
          <w:highlight w:val="none"/>
        </w:rPr>
      </w:r>
      <w:r/>
    </w:p>
    <w:p>
      <w:pPr>
        <w:jc w:val="center"/>
        <w:rPr>
          <w:b/>
          <w:bCs/>
          <w:highlight w:val="none"/>
        </w:rPr>
      </w:pPr>
      <w:r/>
      <w:bookmarkStart w:id="121" w:name="OLE_LINK15"/>
      <w:r/>
      <w:bookmarkEnd w:id="121"/>
      <w:r/>
      <w:bookmarkStart w:id="122" w:name="_Toc515373932"/>
      <w:r>
        <w:rPr>
          <w:rFonts w:hint="eastAsia"/>
          <w:b/>
          <w:bCs/>
          <w:highlight w:val="none"/>
        </w:rPr>
        <w:t xml:space="preserve">江苏省政府采购合同（合同编号）</w:t>
      </w:r>
      <w:r/>
    </w:p>
    <w:p>
      <w:pPr>
        <w:pStyle w:val="868"/>
        <w:spacing w:line="440" w:lineRule="exact"/>
        <w:rPr>
          <w:rFonts w:hint="eastAsia" w:hAnsi="宋体"/>
          <w:bCs/>
          <w:sz w:val="21"/>
          <w:szCs w:val="21"/>
          <w:highlight w:val="none"/>
          <w:lang w:eastAsia="zh-CN"/>
        </w:rPr>
      </w:pPr>
      <w:r>
        <w:rPr>
          <w:rFonts w:hint="eastAsia" w:hAnsi="宋体" w:cs="宋体"/>
          <w:sz w:val="21"/>
          <w:szCs w:val="21"/>
          <w:highlight w:val="none"/>
        </w:rPr>
        <w:t xml:space="preserve">项目名称：</w:t>
      </w:r>
      <w:r>
        <w:rPr>
          <w:rFonts w:hint="eastAsia" w:hAnsi="宋体"/>
          <w:bCs/>
          <w:sz w:val="21"/>
          <w:szCs w:val="21"/>
          <w:highlight w:val="none"/>
          <w:lang w:eastAsia="zh-CN"/>
        </w:rPr>
        <w:t xml:space="preserve">仪征市刘集镇2026年省级耕地有机质提升行动项目采购有机肥撒施作业</w:t>
      </w:r>
      <w:r/>
    </w:p>
    <w:p>
      <w:pPr>
        <w:pStyle w:val="868"/>
        <w:spacing w:line="440" w:lineRule="exact"/>
        <w:rPr>
          <w:rFonts w:hint="eastAsia" w:hAnsi="宋体" w:eastAsia="宋体" w:cs="宋体"/>
          <w:sz w:val="21"/>
          <w:highlight w:val="none"/>
          <w:lang w:eastAsia="zh-CN"/>
        </w:rPr>
      </w:pPr>
      <w:r>
        <w:rPr>
          <w:rFonts w:hAnsi="宋体" w:cs="宋体"/>
          <w:sz w:val="21"/>
          <w:highlight w:val="none"/>
        </w:rPr>
        <w:t xml:space="preserve">项目编号：</w:t>
      </w:r>
      <w:r/>
    </w:p>
    <w:p>
      <w:pPr>
        <w:pStyle w:val="868"/>
        <w:spacing w:line="440" w:lineRule="exact"/>
        <w:rPr>
          <w:rFonts w:hint="default" w:hAnsi="宋体" w:eastAsia="宋体" w:cs="宋体"/>
          <w:sz w:val="21"/>
          <w:highlight w:val="none"/>
          <w:lang w:val="en-US" w:eastAsia="zh-CN"/>
        </w:rPr>
      </w:pPr>
      <w:r>
        <w:rPr>
          <w:rFonts w:hint="eastAsia" w:hAnsi="宋体" w:cs="宋体"/>
          <w:sz w:val="21"/>
          <w:highlight w:val="none"/>
        </w:rPr>
        <w:t xml:space="preserve">甲方（买方）：</w:t>
      </w:r>
      <w:r>
        <w:rPr>
          <w:rFonts w:hint="eastAsia" w:hAnsi="宋体" w:cs="宋体"/>
          <w:i/>
          <w:iCs/>
          <w:sz w:val="21"/>
          <w:highlight w:val="none"/>
          <w:u w:val="single"/>
          <w:lang w:val="en-US" w:eastAsia="zh-CN"/>
        </w:rPr>
        <w:t xml:space="preserve">                       </w:t>
      </w:r>
      <w:r/>
    </w:p>
    <w:p>
      <w:pPr>
        <w:pStyle w:val="868"/>
        <w:spacing w:line="440" w:lineRule="exact"/>
        <w:rPr>
          <w:rFonts w:hAnsi="宋体" w:cs="宋体"/>
          <w:sz w:val="21"/>
          <w:highlight w:val="none"/>
        </w:rPr>
      </w:pPr>
      <w:r>
        <w:rPr>
          <w:rFonts w:hint="eastAsia" w:hAnsi="宋体" w:cs="宋体"/>
          <w:sz w:val="21"/>
          <w:highlight w:val="none"/>
        </w:rPr>
        <w:t xml:space="preserve">乙方（卖方）：</w:t>
      </w:r>
      <w:r>
        <w:rPr>
          <w:rFonts w:hint="eastAsia" w:hAnsi="宋体" w:cs="宋体"/>
          <w:sz w:val="21"/>
          <w:highlight w:val="none"/>
          <w:u w:val="single"/>
        </w:rPr>
        <w:t xml:space="preserve">                         </w:t>
      </w:r>
      <w:r/>
    </w:p>
    <w:p>
      <w:pPr>
        <w:pStyle w:val="868"/>
        <w:spacing w:line="440" w:lineRule="exact"/>
        <w:rPr>
          <w:rFonts w:hAnsi="宋体" w:cs="宋体"/>
          <w:sz w:val="21"/>
          <w:szCs w:val="21"/>
          <w:highlight w:val="none"/>
          <w:u w:val="none"/>
        </w:rPr>
      </w:pPr>
      <w:r>
        <w:rPr>
          <w:rFonts w:hint="eastAsia" w:hAnsi="宋体" w:cs="宋体"/>
          <w:sz w:val="21"/>
          <w:szCs w:val="21"/>
          <w:highlight w:val="none"/>
        </w:rPr>
        <w:t xml:space="preserve">见证方：</w:t>
      </w:r>
      <w:r>
        <w:rPr>
          <w:rFonts w:hint="eastAsia" w:hAnsi="宋体"/>
          <w:sz w:val="21"/>
          <w:szCs w:val="21"/>
          <w:highlight w:val="none"/>
          <w:u w:val="none"/>
          <w:lang w:eastAsia="zh-CN"/>
        </w:rPr>
        <w:t xml:space="preserve">扬州传承招投标代理有限公司</w:t>
      </w:r>
      <w:r/>
    </w:p>
    <w:p>
      <w:pPr>
        <w:ind w:firstLine="420"/>
        <w:spacing w:line="440" w:lineRule="exact"/>
        <w:rPr>
          <w:rFonts w:ascii="宋体" w:hAnsi="宋体"/>
          <w:szCs w:val="21"/>
          <w:highlight w:val="none"/>
        </w:rPr>
      </w:pPr>
      <w:r>
        <w:rPr>
          <w:rFonts w:hint="eastAsia" w:ascii="宋体" w:hAnsi="宋体"/>
          <w:szCs w:val="21"/>
          <w:highlight w:val="none"/>
        </w:rPr>
        <w:t xml:space="preserve">甲、乙双方根据</w:t>
      </w:r>
      <w:r>
        <w:rPr>
          <w:rFonts w:hint="eastAsia" w:ascii="宋体" w:hAnsi="宋体"/>
          <w:szCs w:val="21"/>
          <w:highlight w:val="none"/>
          <w:lang w:eastAsia="zh-CN"/>
        </w:rPr>
        <w:t xml:space="preserve">扬州传承招投标代理有限公司关于</w:t>
      </w:r>
      <w:r>
        <w:rPr>
          <w:rFonts w:hint="eastAsia" w:ascii="宋体" w:hAnsi="宋体"/>
          <w:szCs w:val="21"/>
          <w:highlight w:val="none"/>
          <w:u w:val="single"/>
          <w:lang w:eastAsia="zh-CN"/>
        </w:rPr>
        <w:t xml:space="preserve">仪征市刘集镇2026年省级耕地有机质提升行动项目采购有机肥撒施作业</w:t>
      </w:r>
      <w:r>
        <w:rPr>
          <w:rFonts w:hint="eastAsia" w:ascii="宋体" w:hAnsi="宋体"/>
          <w:szCs w:val="21"/>
          <w:highlight w:val="none"/>
          <w:lang w:eastAsia="zh-CN"/>
        </w:rPr>
        <w:t xml:space="preserve">公开招标</w:t>
      </w:r>
      <w:r>
        <w:rPr>
          <w:rFonts w:hint="eastAsia" w:ascii="宋体" w:hAnsi="宋体"/>
          <w:szCs w:val="21"/>
          <w:highlight w:val="none"/>
        </w:rPr>
        <w:t xml:space="preserve">的结果，签署本合同。</w:t>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一、合同内容</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1.1 标的名称：</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1.2 标的质量：</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1.3 标的数量（规模）：</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1.4 履行时间（期限）： </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1.5 履行地点：</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1.6 履行方式：</w:t>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二、合同金额</w:t>
      </w:r>
      <w:r/>
    </w:p>
    <w:p>
      <w:pPr>
        <w:pStyle w:val="868"/>
        <w:ind w:firstLine="420"/>
        <w:spacing w:line="440" w:lineRule="exact"/>
        <w:rPr>
          <w:rFonts w:hAnsi="宋体" w:cs="宋体"/>
          <w:sz w:val="21"/>
          <w:highlight w:val="none"/>
        </w:rPr>
      </w:pPr>
      <w:r>
        <w:rPr>
          <w:rFonts w:hint="eastAsia" w:hAnsi="宋体" w:cs="宋体"/>
          <w:sz w:val="21"/>
          <w:highlight w:val="none"/>
        </w:rPr>
        <w:t xml:space="preserve">2.1本合同金额为：</w:t>
      </w:r>
      <w:r>
        <w:rPr>
          <w:rFonts w:hint="eastAsia" w:hAnsi="宋体"/>
          <w:sz w:val="21"/>
          <w:highlight w:val="none"/>
        </w:rPr>
        <w:t xml:space="preserve">（大写）：___________圆（_______元）人民币。</w:t>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三、技术资料</w:t>
      </w:r>
      <w:r/>
    </w:p>
    <w:p>
      <w:pPr>
        <w:pStyle w:val="868"/>
        <w:ind w:left="315" w:firstLine="105"/>
        <w:spacing w:line="440" w:lineRule="exact"/>
        <w:rPr>
          <w:rFonts w:hAnsi="宋体" w:cs="宋体"/>
          <w:sz w:val="21"/>
          <w:highlight w:val="none"/>
        </w:rPr>
      </w:pPr>
      <w:r>
        <w:rPr>
          <w:rFonts w:hint="eastAsia" w:hAnsi="宋体" w:cs="宋体"/>
          <w:sz w:val="21"/>
          <w:highlight w:val="none"/>
        </w:rPr>
        <w:t xml:space="preserve">3.1乙方应按</w:t>
      </w:r>
      <w:r>
        <w:rPr>
          <w:rFonts w:hint="eastAsia" w:hAnsi="宋体" w:cs="宋体"/>
          <w:sz w:val="21"/>
          <w:highlight w:val="none"/>
          <w:lang w:eastAsia="zh-CN"/>
        </w:rPr>
        <w:t xml:space="preserve">招标</w:t>
      </w:r>
      <w:r>
        <w:rPr>
          <w:rFonts w:hint="eastAsia" w:hAnsi="宋体" w:cs="宋体"/>
          <w:sz w:val="21"/>
          <w:highlight w:val="none"/>
        </w:rPr>
        <w:t xml:space="preserve">文件规定的时间向甲方提供与合同标的有关的技术资料。</w:t>
      </w:r>
      <w:r/>
    </w:p>
    <w:p>
      <w:pPr>
        <w:pStyle w:val="868"/>
        <w:ind w:firstLine="420"/>
        <w:spacing w:line="440" w:lineRule="exact"/>
        <w:rPr>
          <w:rFonts w:hAnsi="宋体" w:cs="宋体"/>
          <w:sz w:val="21"/>
          <w:highlight w:val="none"/>
        </w:rPr>
      </w:pPr>
      <w:r>
        <w:rPr>
          <w:rFonts w:hint="eastAsia" w:hAnsi="宋体" w:cs="宋体"/>
          <w:sz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四</w:t>
      </w:r>
      <w:bookmarkStart w:id="123" w:name="_Hlk33807242"/>
      <w:r>
        <w:rPr>
          <w:rFonts w:hint="eastAsia" w:hAnsi="宋体" w:cs="宋体"/>
          <w:b/>
          <w:bCs/>
          <w:sz w:val="21"/>
          <w:highlight w:val="none"/>
        </w:rPr>
        <w:t xml:space="preserve">、知识产权</w:t>
      </w:r>
      <w:r/>
    </w:p>
    <w:p>
      <w:pPr>
        <w:pStyle w:val="868"/>
        <w:ind w:firstLine="420"/>
        <w:spacing w:line="440" w:lineRule="exact"/>
        <w:rPr>
          <w:rFonts w:hAnsi="宋体" w:cs="宋体"/>
          <w:sz w:val="21"/>
          <w:highlight w:val="none"/>
        </w:rPr>
      </w:pPr>
      <w:r>
        <w:rPr>
          <w:rFonts w:hint="eastAsia" w:hAnsi="宋体" w:cs="宋体"/>
          <w:sz w:val="21"/>
          <w:highlight w:val="none"/>
        </w:rPr>
        <w:t xml:space="preserve">4.1乙方应保证甲方在使用、接受本合同标的或其任何一部分时不受第三方提出侵犯其专利权、版权、商标权和工业设计权等知识产权的起诉。一旦出现侵权，由乙方负全部责任。</w:t>
      </w:r>
      <w:bookmarkEnd w:id="123"/>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五、产权担保</w:t>
      </w:r>
      <w:r/>
    </w:p>
    <w:p>
      <w:pPr>
        <w:pStyle w:val="868"/>
        <w:ind w:firstLine="420"/>
        <w:spacing w:line="440" w:lineRule="exact"/>
        <w:rPr>
          <w:rFonts w:hAnsi="宋体" w:cs="宋体"/>
          <w:sz w:val="21"/>
          <w:highlight w:val="none"/>
        </w:rPr>
      </w:pPr>
      <w:r>
        <w:rPr>
          <w:rFonts w:hint="eastAsia" w:hAnsi="宋体" w:cs="宋体"/>
          <w:sz w:val="21"/>
          <w:highlight w:val="none"/>
        </w:rPr>
        <w:t xml:space="preserve">5.1乙方保证所交付的合同标的的所有权完全属于乙方且无任何抵押、查封等产权瑕疵。</w:t>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六、履约保证金</w:t>
      </w:r>
      <w:r/>
    </w:p>
    <w:p>
      <w:pPr>
        <w:pStyle w:val="868"/>
        <w:ind w:firstLine="420"/>
        <w:spacing w:line="440" w:lineRule="exact"/>
        <w:rPr>
          <w:rFonts w:hAnsi="宋体" w:cs="宋体"/>
          <w:sz w:val="21"/>
          <w:highlight w:val="none"/>
        </w:rPr>
      </w:pPr>
      <w:r>
        <w:rPr>
          <w:rFonts w:hint="eastAsia" w:hAnsi="宋体" w:cs="宋体"/>
          <w:sz w:val="21"/>
          <w:highlight w:val="none"/>
        </w:rPr>
        <w:t xml:space="preserve">6.1 乙方交纳人民币</w:t>
      </w:r>
      <w:r>
        <w:rPr>
          <w:rFonts w:hint="eastAsia" w:hAnsi="宋体" w:cs="宋体"/>
          <w:sz w:val="21"/>
          <w:highlight w:val="none"/>
          <w:u w:val="single"/>
        </w:rPr>
        <w:t xml:space="preserve">  </w:t>
      </w:r>
      <w:r>
        <w:rPr>
          <w:rFonts w:hint="eastAsia" w:hAnsi="宋体" w:cs="宋体"/>
          <w:sz w:val="21"/>
          <w:highlight w:val="none"/>
          <w:u w:val="single"/>
          <w:lang w:eastAsia="zh-CN"/>
        </w:rPr>
        <w:t xml:space="preserve">零</w:t>
      </w:r>
      <w:r>
        <w:rPr>
          <w:rFonts w:hint="eastAsia" w:hAnsi="宋体" w:cs="宋体"/>
          <w:sz w:val="21"/>
          <w:highlight w:val="none"/>
          <w:u w:val="single"/>
        </w:rPr>
        <w:t xml:space="preserve"> </w:t>
      </w:r>
      <w:r>
        <w:rPr>
          <w:rFonts w:hint="eastAsia" w:hAnsi="宋体" w:cs="宋体"/>
          <w:sz w:val="21"/>
          <w:highlight w:val="none"/>
        </w:rPr>
        <w:t xml:space="preserve">元作为本合同的履约保证金。（不得超过合同金额的10%）</w:t>
      </w:r>
      <w:r/>
    </w:p>
    <w:p>
      <w:pPr>
        <w:pStyle w:val="868"/>
        <w:ind w:firstLine="420"/>
        <w:spacing w:line="440" w:lineRule="exact"/>
        <w:rPr>
          <w:rFonts w:hAnsi="宋体" w:cs="宋体"/>
          <w:sz w:val="21"/>
          <w:highlight w:val="none"/>
        </w:rPr>
      </w:pPr>
      <w:r>
        <w:rPr>
          <w:rFonts w:hint="eastAsia" w:hAnsi="宋体" w:cs="宋体"/>
          <w:sz w:val="21"/>
          <w:highlight w:val="none"/>
        </w:rPr>
        <w:t xml:space="preserve">6.2合同履行结束后，甲方应及时退还交纳的履约保证金。</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6.2.1履约保证金退还方式：无。</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6.2.2履约保证金退还时间：无。</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6.2.3履约保证金退还条件：无。</w:t>
      </w:r>
      <w:r/>
    </w:p>
    <w:p>
      <w:pPr>
        <w:pStyle w:val="868"/>
        <w:ind w:firstLine="420"/>
        <w:spacing w:line="440" w:lineRule="exact"/>
        <w:rPr>
          <w:rFonts w:hint="eastAsia" w:hAnsi="宋体" w:cs="宋体"/>
          <w:sz w:val="21"/>
          <w:highlight w:val="none"/>
        </w:rPr>
      </w:pPr>
      <w:r>
        <w:rPr>
          <w:rFonts w:hint="eastAsia" w:hAnsi="宋体" w:cs="宋体"/>
          <w:sz w:val="21"/>
          <w:highlight w:val="none"/>
        </w:rPr>
        <w:t xml:space="preserve">6.2.4履约保证金不予退还的情形：无</w:t>
      </w:r>
      <w:r/>
    </w:p>
    <w:p>
      <w:pPr>
        <w:pStyle w:val="868"/>
        <w:ind w:firstLine="422"/>
        <w:spacing w:line="440" w:lineRule="exact"/>
        <w:rPr>
          <w:rFonts w:hAnsi="宋体" w:cs="宋体"/>
          <w:b/>
          <w:bCs/>
          <w:sz w:val="21"/>
          <w:highlight w:val="none"/>
        </w:rPr>
      </w:pPr>
      <w:r>
        <w:rPr>
          <w:rFonts w:hint="eastAsia" w:hAnsi="宋体" w:cs="宋体"/>
          <w:b/>
          <w:bCs/>
          <w:sz w:val="21"/>
          <w:highlight w:val="none"/>
        </w:rPr>
        <w:t xml:space="preserve">七、合同转包或分包</w:t>
      </w:r>
      <w:r/>
    </w:p>
    <w:p>
      <w:pPr>
        <w:pStyle w:val="868"/>
        <w:ind w:firstLine="420"/>
        <w:spacing w:line="440" w:lineRule="exact"/>
        <w:rPr>
          <w:rFonts w:hAnsi="宋体" w:cs="宋体"/>
          <w:sz w:val="21"/>
          <w:highlight w:val="none"/>
        </w:rPr>
      </w:pPr>
      <w:r>
        <w:rPr>
          <w:rFonts w:hint="eastAsia" w:hAnsi="宋体" w:cs="宋体"/>
          <w:sz w:val="21"/>
          <w:highlight w:val="none"/>
        </w:rPr>
        <w:t xml:space="preserve">7.1乙方不得将合同标的转包给他人履行。</w:t>
      </w:r>
      <w:r/>
    </w:p>
    <w:p>
      <w:pPr>
        <w:pStyle w:val="868"/>
        <w:ind w:firstLine="420"/>
        <w:spacing w:line="440" w:lineRule="exact"/>
        <w:rPr>
          <w:rFonts w:hAnsi="宋体" w:cs="宋体"/>
          <w:sz w:val="21"/>
          <w:highlight w:val="none"/>
        </w:rPr>
      </w:pPr>
      <w:r>
        <w:rPr>
          <w:rFonts w:hint="eastAsia" w:hAnsi="宋体" w:cs="宋体"/>
          <w:sz w:val="21"/>
          <w:highlight w:val="none"/>
        </w:rPr>
        <w:t xml:space="preserve">7.2乙方不得将合同标的分包给他人履行。</w:t>
      </w:r>
      <w:r/>
    </w:p>
    <w:p>
      <w:pPr>
        <w:pStyle w:val="868"/>
        <w:ind w:firstLine="420"/>
        <w:spacing w:line="440" w:lineRule="exact"/>
        <w:rPr>
          <w:rFonts w:hAnsi="宋体" w:cs="宋体"/>
          <w:sz w:val="21"/>
          <w:highlight w:val="none"/>
        </w:rPr>
      </w:pPr>
      <w:r>
        <w:rPr>
          <w:rFonts w:hint="eastAsia" w:hAnsi="宋体" w:cs="宋体"/>
          <w:sz w:val="21"/>
          <w:highlight w:val="none"/>
        </w:rPr>
        <w:t xml:space="preserve">7.3乙方如有转包或未经甲方同意的分包行为，甲方有权解除合同。</w:t>
      </w:r>
      <w:r/>
    </w:p>
    <w:p>
      <w:pPr>
        <w:pStyle w:val="868"/>
        <w:ind w:left="315" w:firstLine="105"/>
        <w:spacing w:line="440" w:lineRule="exact"/>
        <w:rPr>
          <w:rFonts w:hAnsi="宋体" w:cs="宋体"/>
          <w:b/>
          <w:bCs/>
          <w:sz w:val="21"/>
          <w:highlight w:val="none"/>
        </w:rPr>
      </w:pPr>
      <w:r>
        <w:rPr>
          <w:rFonts w:hint="eastAsia" w:hAnsi="宋体" w:cs="宋体"/>
          <w:b/>
          <w:bCs/>
          <w:sz w:val="21"/>
          <w:highlight w:val="none"/>
        </w:rPr>
        <w:t xml:space="preserve">八、合同款项支付</w:t>
      </w:r>
      <w:r/>
    </w:p>
    <w:p>
      <w:pPr>
        <w:pStyle w:val="868"/>
        <w:ind w:firstLine="420"/>
        <w:spacing w:line="440" w:lineRule="exact"/>
        <w:rPr>
          <w:rFonts w:hint="eastAsia" w:hAnsi="宋体" w:cs="宋体"/>
          <w:b/>
          <w:bCs w:val="0"/>
          <w:color w:val="auto"/>
          <w:sz w:val="21"/>
          <w:highlight w:val="none"/>
        </w:rPr>
      </w:pPr>
      <w:r>
        <w:rPr>
          <w:rFonts w:hint="eastAsia" w:hAnsi="宋体" w:cs="宋体"/>
          <w:b/>
          <w:bCs w:val="0"/>
          <w:color w:val="auto"/>
          <w:sz w:val="21"/>
          <w:highlight w:val="none"/>
        </w:rPr>
        <w:t xml:space="preserve">8.1合同款项的支付方式及进度安排：</w:t>
      </w:r>
      <w:r/>
    </w:p>
    <w:p>
      <w:pPr>
        <w:pStyle w:val="868"/>
        <w:ind w:firstLine="420"/>
        <w:spacing w:line="440" w:lineRule="exact"/>
        <w:rPr>
          <w:rFonts w:hint="eastAsia" w:ascii="宋体" w:hAnsi="宋体" w:eastAsia="宋体" w:cs="宋体"/>
          <w:strike w:val="0"/>
          <w:color w:val="0000ff"/>
          <w:sz w:val="21"/>
          <w:szCs w:val="21"/>
          <w:highlight w:val="none"/>
          <w:lang w:val="en-US" w:eastAsia="zh-CN" w:bidi="ar-SA"/>
        </w:rPr>
      </w:pPr>
      <w:r>
        <w:rPr>
          <w:rFonts w:hint="eastAsia" w:ascii="宋体" w:hAnsi="宋体" w:eastAsia="宋体" w:cs="宋体"/>
          <w:strike w:val="0"/>
          <w:color w:val="0000ff"/>
          <w:sz w:val="21"/>
          <w:szCs w:val="21"/>
          <w:highlight w:val="none"/>
          <w:lang w:val="en-US" w:eastAsia="zh-CN" w:bidi="ar-SA"/>
        </w:rPr>
        <w:t xml:space="preserve">8.1.1预付款支付时间：合同签订后,乙方向甲方开具发票，甲方自收到发票之日起10个工作日内支付合同金额30%的预付款；</w:t>
      </w:r>
      <w:r/>
    </w:p>
    <w:p>
      <w:pPr>
        <w:pStyle w:val="868"/>
        <w:ind w:firstLine="420"/>
        <w:spacing w:line="440" w:lineRule="exact"/>
        <w:rPr>
          <w:rFonts w:hint="default" w:ascii="宋体" w:hAnsi="宋体" w:eastAsia="宋体" w:cs="宋体"/>
          <w:strike w:val="0"/>
          <w:color w:val="0000ff"/>
          <w:sz w:val="21"/>
          <w:szCs w:val="21"/>
          <w:highlight w:val="none"/>
          <w:lang w:val="en-US" w:eastAsia="zh-CN" w:bidi="ar-SA"/>
        </w:rPr>
      </w:pPr>
      <w:r>
        <w:rPr>
          <w:rFonts w:hint="eastAsia" w:ascii="宋体" w:hAnsi="宋体" w:eastAsia="宋体" w:cs="宋体"/>
          <w:strike w:val="0"/>
          <w:color w:val="0000ff"/>
          <w:sz w:val="21"/>
          <w:szCs w:val="21"/>
          <w:highlight w:val="none"/>
          <w:lang w:val="en-US" w:eastAsia="zh-CN" w:bidi="ar-SA"/>
        </w:rPr>
        <w:t xml:space="preserve">8.1.2尾款支付时间：乙方按照甲方要求，在规定时间作业全部完成，质量符合要求，凭第三方出具的核查报告，根据江苏省农业农村厅、江苏省财政厅《关于加快耕地有机质提升行动项目实施的通知》的要求，项目资金下达后按财务报账程序进行，乙方向甲方开具发票，甲方自收到发票之日起10个工作日内支付至合同金额的70%；甲方根据要求组织验收，通过甲方验收合格，项目资金下达后按财务报账程序进行，乙方向甲方开具发票，甲方自收到发票之日起10个工作日内付清尾款。</w:t>
      </w:r>
      <w:r/>
    </w:p>
    <w:p>
      <w:pPr>
        <w:pStyle w:val="868"/>
        <w:ind w:left="315" w:firstLine="105"/>
        <w:spacing w:line="440" w:lineRule="exact"/>
        <w:rPr>
          <w:rFonts w:hAnsi="宋体" w:cs="宋体"/>
          <w:b/>
          <w:bCs/>
          <w:sz w:val="21"/>
          <w:highlight w:val="none"/>
        </w:rPr>
      </w:pPr>
      <w:r>
        <w:rPr>
          <w:rFonts w:hint="eastAsia" w:hAnsi="宋体" w:cs="宋体"/>
          <w:b/>
          <w:bCs/>
          <w:sz w:val="21"/>
          <w:highlight w:val="none"/>
        </w:rPr>
        <w:t xml:space="preserve">九、税费</w:t>
      </w:r>
      <w:r/>
    </w:p>
    <w:p>
      <w:pPr>
        <w:pStyle w:val="868"/>
        <w:ind w:firstLine="420"/>
        <w:spacing w:line="440" w:lineRule="exact"/>
        <w:rPr>
          <w:rFonts w:hAnsi="宋体" w:cs="宋体"/>
          <w:b/>
          <w:bCs/>
          <w:sz w:val="21"/>
          <w:highlight w:val="none"/>
        </w:rPr>
      </w:pPr>
      <w:r>
        <w:rPr>
          <w:rFonts w:hint="eastAsia" w:hAnsi="宋体" w:cs="宋体"/>
          <w:sz w:val="21"/>
          <w:highlight w:val="none"/>
        </w:rPr>
        <w:t xml:space="preserve">9.1本合同执行中相关的一切税费均由乙方负担。</w:t>
      </w:r>
      <w:r/>
    </w:p>
    <w:p>
      <w:pPr>
        <w:pStyle w:val="868"/>
        <w:ind w:left="315" w:firstLine="105"/>
        <w:spacing w:line="440" w:lineRule="exact"/>
        <w:rPr>
          <w:rFonts w:hAnsi="宋体" w:cs="宋体"/>
          <w:b/>
          <w:bCs/>
          <w:sz w:val="21"/>
          <w:highlight w:val="none"/>
        </w:rPr>
      </w:pPr>
      <w:r>
        <w:rPr>
          <w:rFonts w:hint="eastAsia" w:hAnsi="宋体" w:cs="宋体"/>
          <w:b/>
          <w:bCs/>
          <w:sz w:val="21"/>
          <w:highlight w:val="none"/>
        </w:rPr>
        <w:t xml:space="preserve">十、项目验收</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10.1 甲方依法组织履约验收工作。</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10.3 对于实际使用人和甲方分离的项目，甲方邀请实际使用人参与验收。</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10.4如有必要，甲方邀请参加本项目的其他供应商或第三方专业机构及专家参与验收，相关意见将作为验收书的参考资料。</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8"/>
        <w:ind w:firstLine="422"/>
        <w:spacing w:line="440" w:lineRule="exact"/>
        <w:rPr>
          <w:rFonts w:hAnsi="宋体" w:cs="宋体"/>
          <w:b/>
          <w:sz w:val="21"/>
          <w:highlight w:val="none"/>
        </w:rPr>
      </w:pPr>
      <w:r>
        <w:rPr>
          <w:rFonts w:hAnsi="宋体" w:cs="宋体"/>
          <w:b/>
          <w:sz w:val="21"/>
          <w:highlight w:val="none"/>
        </w:rPr>
        <w:t xml:space="preserve">十</w:t>
      </w:r>
      <w:r>
        <w:rPr>
          <w:rFonts w:hint="eastAsia" w:hAnsi="宋体" w:cs="宋体"/>
          <w:b/>
          <w:sz w:val="21"/>
          <w:highlight w:val="none"/>
        </w:rPr>
        <w:t xml:space="preserve">一、</w:t>
      </w:r>
      <w:r>
        <w:rPr>
          <w:rFonts w:hAnsi="宋体" w:cs="宋体"/>
          <w:b/>
          <w:sz w:val="21"/>
          <w:highlight w:val="none"/>
        </w:rPr>
        <w:t xml:space="preserve">违约责任</w:t>
      </w:r>
      <w:r/>
    </w:p>
    <w:p>
      <w:pPr>
        <w:pStyle w:val="868"/>
        <w:ind w:firstLine="420"/>
        <w:spacing w:line="440" w:lineRule="exact"/>
        <w:rPr>
          <w:rFonts w:hAnsi="宋体" w:cs="宋体"/>
          <w:sz w:val="21"/>
          <w:highlight w:val="none"/>
        </w:rPr>
      </w:pPr>
      <w:r/>
      <w:bookmarkStart w:id="124" w:name="_Hlk33807171"/>
      <w:r>
        <w:rPr>
          <w:rFonts w:hint="eastAsia" w:hAnsi="宋体" w:cs="宋体"/>
          <w:sz w:val="21"/>
          <w:highlight w:val="none"/>
        </w:rPr>
        <w:t xml:space="preserve">11.1甲方无正当理由拒绝接受乙方提供的合同标的的，甲方向乙方偿付拒绝接受合同价款总值</w:t>
      </w:r>
      <w:r>
        <w:rPr>
          <w:rFonts w:hint="eastAsia" w:hAnsi="宋体" w:cs="宋体"/>
          <w:sz w:val="21"/>
          <w:highlight w:val="none"/>
          <w:u w:val="single"/>
        </w:rPr>
        <w:t xml:space="preserve">    </w:t>
      </w:r>
      <w:r>
        <w:rPr>
          <w:rFonts w:hint="eastAsia" w:hAnsi="宋体" w:cs="宋体"/>
          <w:sz w:val="21"/>
          <w:highlight w:val="none"/>
        </w:rPr>
        <w:t xml:space="preserve">的违约金。</w:t>
      </w:r>
      <w:r/>
    </w:p>
    <w:p>
      <w:pPr>
        <w:pStyle w:val="868"/>
        <w:ind w:firstLine="420"/>
        <w:spacing w:line="440" w:lineRule="exact"/>
        <w:rPr>
          <w:rFonts w:hAnsi="宋体" w:cs="宋体"/>
          <w:sz w:val="21"/>
          <w:highlight w:val="none"/>
        </w:rPr>
      </w:pPr>
      <w:r>
        <w:rPr>
          <w:rFonts w:hint="eastAsia" w:hAnsi="宋体" w:cs="宋体"/>
          <w:sz w:val="21"/>
          <w:highlight w:val="none"/>
        </w:rPr>
        <w:t xml:space="preserve">11.2 甲方无故逾期验收和办理合同款项支付手续的,甲方应按逾期付款总额</w:t>
      </w:r>
      <w:r>
        <w:rPr>
          <w:rFonts w:hint="eastAsia" w:hAnsi="宋体" w:cs="宋体"/>
          <w:sz w:val="21"/>
          <w:highlight w:val="none"/>
          <w:u w:val="single"/>
        </w:rPr>
        <w:t xml:space="preserve">    </w:t>
      </w:r>
      <w:r>
        <w:rPr>
          <w:rFonts w:hint="eastAsia" w:hAnsi="宋体" w:cs="宋体"/>
          <w:sz w:val="21"/>
          <w:highlight w:val="none"/>
        </w:rPr>
        <w:t xml:space="preserve">每日向乙方支付违约金。</w:t>
      </w:r>
      <w:r/>
    </w:p>
    <w:p>
      <w:pPr>
        <w:pStyle w:val="868"/>
        <w:ind w:firstLine="420"/>
        <w:spacing w:line="440" w:lineRule="exact"/>
        <w:rPr>
          <w:rFonts w:hAnsi="宋体" w:cs="宋体"/>
          <w:sz w:val="21"/>
          <w:highlight w:val="none"/>
        </w:rPr>
      </w:pPr>
      <w:r>
        <w:rPr>
          <w:rFonts w:hint="eastAsia" w:hAnsi="宋体" w:cs="宋体"/>
          <w:sz w:val="21"/>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cs="宋体"/>
          <w:sz w:val="21"/>
          <w:highlight w:val="none"/>
          <w:u w:val="single"/>
        </w:rPr>
        <w:t xml:space="preserve">     </w:t>
      </w:r>
      <w:r>
        <w:rPr>
          <w:rFonts w:hint="eastAsia" w:hAnsi="宋体" w:cs="宋体"/>
          <w:sz w:val="21"/>
          <w:highlight w:val="none"/>
        </w:rPr>
        <w:t xml:space="preserve">的违约金，如造成甲方损失超过违约金的，超出部分由乙方继续承担赔偿责任。 </w:t>
      </w:r>
      <w:r/>
    </w:p>
    <w:p>
      <w:pPr>
        <w:pStyle w:val="868"/>
        <w:ind w:firstLine="420"/>
        <w:spacing w:line="440" w:lineRule="exact"/>
        <w:rPr>
          <w:rFonts w:hAnsi="宋体" w:cs="宋体"/>
          <w:sz w:val="21"/>
          <w:highlight w:val="none"/>
        </w:rPr>
      </w:pPr>
      <w:r>
        <w:rPr>
          <w:rFonts w:hint="eastAsia" w:hAnsi="宋体" w:cs="宋体"/>
          <w:sz w:val="21"/>
          <w:highlight w:val="none"/>
        </w:rPr>
        <w:t xml:space="preserve">11.4 乙方交付合同标的的标准不符合合同规定及</w:t>
      </w:r>
      <w:r>
        <w:rPr>
          <w:rFonts w:hint="eastAsia" w:hAnsi="宋体" w:cs="宋体"/>
          <w:sz w:val="21"/>
          <w:highlight w:val="none"/>
          <w:lang w:eastAsia="zh-CN"/>
        </w:rPr>
        <w:t xml:space="preserve">招标</w:t>
      </w:r>
      <w:r>
        <w:rPr>
          <w:rFonts w:hint="eastAsia" w:hAnsi="宋体" w:cs="宋体"/>
          <w:sz w:val="21"/>
          <w:highlight w:val="none"/>
        </w:rPr>
        <w:t xml:space="preserve">文件规定标准的，甲方有权拒绝接受合同标的，并可单方面解除合同。</w:t>
      </w:r>
      <w:r/>
    </w:p>
    <w:p>
      <w:pPr>
        <w:pStyle w:val="868"/>
        <w:ind w:left="315" w:firstLine="105"/>
        <w:spacing w:line="440" w:lineRule="exact"/>
        <w:rPr>
          <w:rFonts w:hAnsi="宋体" w:cs="宋体"/>
          <w:b/>
          <w:bCs/>
          <w:sz w:val="21"/>
          <w:highlight w:val="none"/>
        </w:rPr>
      </w:pPr>
      <w:r>
        <w:rPr>
          <w:rFonts w:hint="eastAsia" w:hAnsi="宋体" w:cs="宋体"/>
          <w:b/>
          <w:bCs/>
          <w:sz w:val="21"/>
          <w:highlight w:val="none"/>
        </w:rPr>
        <w:t xml:space="preserve">十二、不可抗力事件处理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t xml:space="preserve">.1 在合同有效期内，任何一方因不可抗力事件导致不能履行合同，则合同履行期可延长</w:t>
      </w:r>
      <w:r>
        <w:rPr>
          <w:rFonts w:hint="eastAsia" w:ascii="宋体" w:hAnsi="宋体" w:cs="宋体"/>
          <w:szCs w:val="21"/>
          <w:highlight w:val="none"/>
        </w:rPr>
        <w:t xml:space="preserve">，</w:t>
      </w:r>
      <w:r>
        <w:rPr>
          <w:rFonts w:ascii="宋体" w:hAnsi="宋体" w:cs="宋体"/>
          <w:szCs w:val="21"/>
          <w:highlight w:val="none"/>
        </w:rPr>
        <w:t xml:space="preserve">其延长期与不可抗力影响期相同。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t xml:space="preserve">.2 不可抗力事件发生后，应立即通知对方，并寄送有关权威机构出具的证明。</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t xml:space="preserve">.3 不可抗力事件延续 120 天以上，双方应通过友好协商，确定是否继续履行合同。</w:t>
      </w:r>
      <w:bookmarkEnd w:id="124"/>
      <w:r/>
      <w:r/>
    </w:p>
    <w:p>
      <w:pPr>
        <w:pStyle w:val="868"/>
        <w:ind w:left="315" w:firstLine="105"/>
        <w:spacing w:line="440" w:lineRule="exact"/>
        <w:rPr>
          <w:rFonts w:hAnsi="宋体" w:cs="宋体"/>
          <w:b/>
          <w:bCs/>
          <w:sz w:val="21"/>
          <w:highlight w:val="none"/>
        </w:rPr>
      </w:pPr>
      <w:r>
        <w:rPr>
          <w:rFonts w:hint="eastAsia" w:hAnsi="宋体" w:cs="宋体"/>
          <w:b/>
          <w:bCs/>
          <w:sz w:val="21"/>
          <w:highlight w:val="none"/>
        </w:rPr>
        <w:t xml:space="preserve">十三、解决争议的方法</w:t>
      </w:r>
      <w:r/>
    </w:p>
    <w:p>
      <w:pPr>
        <w:pStyle w:val="868"/>
        <w:ind w:firstLine="420"/>
        <w:spacing w:line="440" w:lineRule="exact"/>
        <w:rPr>
          <w:rFonts w:hAnsi="宋体" w:cs="宋体"/>
          <w:bCs/>
          <w:sz w:val="21"/>
          <w:highlight w:val="none"/>
        </w:rPr>
      </w:pPr>
      <w:r>
        <w:rPr>
          <w:rFonts w:hint="eastAsia" w:hAnsi="宋体" w:cs="宋体"/>
          <w:bCs/>
          <w:sz w:val="21"/>
          <w:highlight w:val="none"/>
        </w:rPr>
        <w:t xml:space="preserve">13.1双方在签订、履行合同中所发生的一切争议，应通过友好协商解决。如协商不成，由甲方住所地人民法院管辖。</w:t>
      </w:r>
      <w:r/>
    </w:p>
    <w:p>
      <w:pPr>
        <w:pStyle w:val="868"/>
        <w:ind w:left="315" w:firstLine="105"/>
        <w:spacing w:line="440" w:lineRule="exact"/>
        <w:rPr>
          <w:rFonts w:hAnsi="宋体" w:cs="宋体"/>
          <w:b/>
          <w:bCs/>
          <w:sz w:val="21"/>
          <w:highlight w:val="none"/>
        </w:rPr>
      </w:pPr>
      <w:r>
        <w:rPr>
          <w:rFonts w:hint="eastAsia" w:hAnsi="宋体" w:cs="宋体"/>
          <w:b/>
          <w:bCs/>
          <w:sz w:val="21"/>
          <w:highlight w:val="none"/>
        </w:rPr>
        <w:t xml:space="preserve">十四、合同生效及其它</w:t>
      </w:r>
      <w:r/>
    </w:p>
    <w:p>
      <w:pPr>
        <w:pStyle w:val="868"/>
        <w:ind w:firstLine="420"/>
        <w:spacing w:line="440" w:lineRule="exact"/>
        <w:rPr>
          <w:rFonts w:hAnsi="宋体" w:cs="宋体"/>
          <w:sz w:val="21"/>
          <w:highlight w:val="none"/>
        </w:rPr>
      </w:pPr>
      <w:r>
        <w:rPr>
          <w:rFonts w:hint="eastAsia" w:hAnsi="宋体" w:cs="宋体"/>
          <w:sz w:val="21"/>
          <w:highlight w:val="none"/>
        </w:rPr>
        <w:t xml:space="preserve">14.1合同经双方法定代表人或授权代表签字并加盖单位公章，并经</w:t>
      </w:r>
      <w:r>
        <w:rPr>
          <w:rFonts w:hint="eastAsia" w:hAnsi="宋体" w:cs="宋体"/>
          <w:sz w:val="21"/>
          <w:highlight w:val="none"/>
          <w:lang w:eastAsia="zh-CN"/>
        </w:rPr>
        <w:t xml:space="preserve">扬州传承招投标代理有限公司</w:t>
      </w:r>
      <w:r>
        <w:rPr>
          <w:rFonts w:hint="eastAsia" w:hAnsi="宋体" w:cs="宋体"/>
          <w:sz w:val="21"/>
          <w:highlight w:val="none"/>
        </w:rPr>
        <w:t xml:space="preserve">见证盖章后生效。</w:t>
      </w:r>
      <w:r/>
    </w:p>
    <w:p>
      <w:pPr>
        <w:pStyle w:val="868"/>
        <w:ind w:firstLine="420"/>
        <w:spacing w:line="440" w:lineRule="exact"/>
        <w:rPr>
          <w:rFonts w:hAnsi="宋体" w:cs="宋体"/>
          <w:sz w:val="21"/>
          <w:highlight w:val="none"/>
        </w:rPr>
      </w:pPr>
      <w:r>
        <w:rPr>
          <w:rFonts w:hint="eastAsia" w:hAnsi="宋体" w:cs="宋体"/>
          <w:sz w:val="21"/>
          <w:highlight w:val="none"/>
        </w:rPr>
        <w:t xml:space="preserve">14.2 本合同未尽事宜，遵照《民法典》、《政府采购法》有关条文执行。</w:t>
      </w:r>
      <w:r/>
    </w:p>
    <w:p>
      <w:pPr>
        <w:pStyle w:val="868"/>
        <w:ind w:firstLine="420"/>
        <w:spacing w:line="440" w:lineRule="exact"/>
        <w:rPr>
          <w:rFonts w:hAnsi="宋体" w:cs="宋体"/>
          <w:sz w:val="21"/>
          <w:highlight w:val="none"/>
        </w:rPr>
      </w:pPr>
      <w:r>
        <w:rPr>
          <w:rFonts w:hint="eastAsia" w:hAnsi="宋体" w:cs="宋体"/>
          <w:sz w:val="21"/>
          <w:highlight w:val="none"/>
        </w:rPr>
        <w:t xml:space="preserve">14.3本合同正本一式陆份，具有同等法律效力，甲方、乙方各执贰份，见证方及财政监管部门各执壹份。</w:t>
      </w:r>
      <w:r/>
    </w:p>
    <w:p>
      <w:pPr>
        <w:pStyle w:val="868"/>
        <w:ind w:firstLine="420"/>
        <w:spacing w:line="440" w:lineRule="exact"/>
        <w:rPr>
          <w:rFonts w:hAnsi="宋体" w:cs="宋体"/>
          <w:sz w:val="21"/>
          <w:highlight w:val="none"/>
        </w:rPr>
      </w:pPr>
      <w:r>
        <w:rPr>
          <w:rFonts w:hAnsi="宋体" w:cs="宋体"/>
          <w:sz w:val="21"/>
          <w:highlight w:val="none"/>
        </w:rPr>
      </w:r>
      <w:r/>
    </w:p>
    <w:p>
      <w:pPr>
        <w:pStyle w:val="868"/>
        <w:ind w:left="420" w:hanging="420"/>
        <w:spacing w:before="120" w:after="120" w:line="440" w:lineRule="exact"/>
        <w:rPr>
          <w:rFonts w:hAnsi="宋体" w:cs="宋体"/>
          <w:sz w:val="21"/>
          <w:highlight w:val="none"/>
        </w:rPr>
      </w:pPr>
      <w:r>
        <w:rPr>
          <w:rFonts w:hint="eastAsia" w:hAnsi="宋体" w:cs="宋体"/>
          <w:sz w:val="21"/>
          <w:highlight w:val="none"/>
        </w:rPr>
        <w:t xml:space="preserve">  甲方：                            </w:t>
      </w:r>
      <w:r>
        <w:rPr>
          <w:rFonts w:hint="eastAsia" w:hAnsi="宋体" w:cs="宋体"/>
          <w:sz w:val="21"/>
          <w:highlight w:val="none"/>
        </w:rPr>
        <w:tab/>
      </w:r>
      <w:r>
        <w:rPr>
          <w:rFonts w:hint="eastAsia" w:hAnsi="宋体" w:cs="宋体"/>
          <w:sz w:val="21"/>
          <w:highlight w:val="none"/>
        </w:rPr>
        <w:t xml:space="preserve">   乙方： </w:t>
      </w:r>
      <w:r/>
    </w:p>
    <w:p>
      <w:pPr>
        <w:pStyle w:val="868"/>
        <w:spacing w:before="120" w:after="120" w:line="440" w:lineRule="exact"/>
        <w:rPr>
          <w:rFonts w:hAnsi="宋体" w:cs="宋体"/>
          <w:sz w:val="21"/>
          <w:highlight w:val="none"/>
        </w:rPr>
      </w:pPr>
      <w:r>
        <w:rPr>
          <w:rFonts w:hint="eastAsia" w:hAnsi="宋体" w:cs="宋体"/>
          <w:sz w:val="21"/>
          <w:highlight w:val="none"/>
        </w:rPr>
        <w:t xml:space="preserve">  地址：</w:t>
      </w:r>
      <w:r>
        <w:rPr>
          <w:rFonts w:hint="eastAsia" w:hAnsi="宋体" w:cs="宋体"/>
          <w:sz w:val="21"/>
          <w:highlight w:val="none"/>
        </w:rPr>
        <w:tab/>
      </w:r>
      <w:r>
        <w:rPr>
          <w:rFonts w:hint="eastAsia" w:hAnsi="宋体" w:cs="宋体"/>
          <w:sz w:val="21"/>
          <w:highlight w:val="none"/>
        </w:rPr>
        <w:tab/>
      </w:r>
      <w:r>
        <w:rPr>
          <w:rFonts w:hint="eastAsia" w:hAnsi="宋体" w:cs="宋体"/>
          <w:sz w:val="21"/>
          <w:highlight w:val="none"/>
        </w:rPr>
        <w:tab/>
      </w:r>
      <w:r>
        <w:rPr>
          <w:rFonts w:hint="eastAsia" w:hAnsi="宋体" w:cs="宋体"/>
          <w:sz w:val="21"/>
          <w:highlight w:val="none"/>
        </w:rPr>
        <w:tab/>
      </w:r>
      <w:r>
        <w:rPr>
          <w:rFonts w:hint="eastAsia" w:hAnsi="宋体" w:cs="宋体"/>
          <w:sz w:val="21"/>
          <w:highlight w:val="none"/>
        </w:rPr>
        <w:t xml:space="preserve">                   地址： </w:t>
      </w:r>
      <w:r/>
    </w:p>
    <w:p>
      <w:pPr>
        <w:pStyle w:val="868"/>
        <w:spacing w:before="120" w:after="120" w:line="440" w:lineRule="exact"/>
        <w:rPr>
          <w:rFonts w:hAnsi="宋体" w:cs="宋体"/>
          <w:sz w:val="21"/>
          <w:highlight w:val="none"/>
        </w:rPr>
      </w:pPr>
      <w:r>
        <w:rPr>
          <w:rFonts w:hint="eastAsia" w:hAnsi="宋体" w:cs="宋体"/>
          <w:sz w:val="21"/>
          <w:highlight w:val="none"/>
        </w:rPr>
        <w:t xml:space="preserve">  法定代表人或授权代表：                   法定代表人或授权代表：</w:t>
      </w:r>
      <w:r/>
    </w:p>
    <w:p>
      <w:pPr>
        <w:pStyle w:val="868"/>
        <w:spacing w:before="120" w:after="120" w:line="440" w:lineRule="exact"/>
        <w:rPr>
          <w:rFonts w:hAnsi="宋体" w:cs="宋体"/>
          <w:sz w:val="21"/>
          <w:highlight w:val="none"/>
        </w:rPr>
      </w:pPr>
      <w:r>
        <w:rPr>
          <w:rFonts w:hint="eastAsia" w:hAnsi="宋体" w:cs="宋体"/>
          <w:sz w:val="21"/>
          <w:highlight w:val="none"/>
        </w:rPr>
        <w:t xml:space="preserve">  联系电话：                               联系电话：</w:t>
      </w:r>
      <w:r/>
    </w:p>
    <w:p>
      <w:pPr>
        <w:pStyle w:val="868"/>
        <w:ind w:firstLine="210"/>
        <w:spacing w:before="120" w:after="120" w:line="440" w:lineRule="exact"/>
        <w:rPr>
          <w:rFonts w:hAnsi="宋体" w:cs="宋体"/>
          <w:sz w:val="21"/>
          <w:highlight w:val="none"/>
        </w:rPr>
      </w:pPr>
      <w:r>
        <w:rPr>
          <w:rFonts w:hint="eastAsia" w:hAnsi="宋体" w:cs="宋体"/>
          <w:sz w:val="21"/>
          <w:highlight w:val="none"/>
        </w:rPr>
        <w:t xml:space="preserve">日期：      年    月    日               日期：      年    月    日</w:t>
      </w:r>
      <w:r/>
    </w:p>
    <w:p>
      <w:pPr>
        <w:pStyle w:val="868"/>
        <w:spacing w:before="120" w:after="120" w:line="440" w:lineRule="exact"/>
        <w:rPr>
          <w:rFonts w:hAnsi="宋体" w:cs="宋体"/>
          <w:sz w:val="44"/>
          <w:highlight w:val="none"/>
        </w:rPr>
      </w:pPr>
      <w:r>
        <w:rPr>
          <w:rFonts w:hAnsi="宋体" w:cs="宋体"/>
          <w:sz w:val="44"/>
          <w:highlight w:val="none"/>
        </w:rPr>
      </w:r>
      <w:r/>
    </w:p>
    <w:p>
      <w:pPr>
        <w:pStyle w:val="868"/>
        <w:spacing w:before="120" w:after="120" w:line="440" w:lineRule="exact"/>
        <w:rPr>
          <w:rFonts w:hAnsi="宋体" w:cs="宋体"/>
          <w:sz w:val="21"/>
          <w:highlight w:val="none"/>
        </w:rPr>
      </w:pPr>
      <w:r>
        <w:rPr>
          <w:rFonts w:hint="eastAsia" w:hAnsi="宋体" w:cs="宋体"/>
          <w:sz w:val="21"/>
          <w:highlight w:val="none"/>
        </w:rPr>
        <w:t xml:space="preserve">  见证方：</w:t>
      </w:r>
      <w:r>
        <w:rPr>
          <w:rFonts w:hint="eastAsia" w:hAnsi="宋体" w:cs="宋体"/>
          <w:sz w:val="21"/>
          <w:highlight w:val="none"/>
          <w:lang w:eastAsia="zh-CN"/>
        </w:rPr>
        <w:t xml:space="preserve">扬州传承招投标代理有限公司</w:t>
      </w:r>
      <w:r>
        <w:rPr>
          <w:rFonts w:hint="eastAsia" w:hAnsi="宋体" w:cs="宋体"/>
          <w:sz w:val="21"/>
          <w:highlight w:val="none"/>
        </w:rPr>
        <w:t xml:space="preserve"> </w:t>
      </w:r>
      <w:r/>
    </w:p>
    <w:p>
      <w:pPr>
        <w:pStyle w:val="868"/>
        <w:ind w:firstLine="210"/>
        <w:spacing w:before="120" w:after="120" w:line="440" w:lineRule="exact"/>
        <w:rPr>
          <w:rFonts w:hAnsi="宋体" w:cs="宋体"/>
          <w:sz w:val="21"/>
          <w:highlight w:val="none"/>
        </w:rPr>
      </w:pPr>
      <w:r>
        <w:rPr>
          <w:rFonts w:hint="eastAsia" w:hAnsi="宋体" w:cs="宋体"/>
          <w:sz w:val="21"/>
          <w:highlight w:val="none"/>
        </w:rPr>
        <w:t xml:space="preserve">项目经办人：</w:t>
      </w:r>
      <w:r/>
    </w:p>
    <w:p>
      <w:pPr>
        <w:pStyle w:val="868"/>
        <w:ind w:firstLine="210"/>
        <w:spacing w:before="120" w:after="120" w:line="440" w:lineRule="exact"/>
        <w:rPr>
          <w:rFonts w:hAnsi="宋体" w:cs="宋体"/>
          <w:sz w:val="21"/>
          <w:highlight w:val="none"/>
        </w:rPr>
      </w:pPr>
      <w:r>
        <w:rPr>
          <w:rFonts w:hint="eastAsia" w:hAnsi="宋体" w:cs="宋体"/>
          <w:sz w:val="21"/>
          <w:highlight w:val="none"/>
        </w:rPr>
        <w:t xml:space="preserve">日期：       年   月   日</w:t>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ind w:firstLine="0"/>
        <w:spacing w:line="360" w:lineRule="auto"/>
        <w:rPr>
          <w:rFonts w:hint="eastAsia" w:ascii="宋体" w:hAnsi="宋体"/>
          <w:b/>
          <w:bCs/>
          <w:sz w:val="36"/>
          <w:highlight w:val="none"/>
        </w:rPr>
      </w:pPr>
      <w:r>
        <w:rPr>
          <w:rFonts w:hint="eastAsia" w:ascii="宋体" w:hAnsi="宋体"/>
          <w:b/>
          <w:bCs/>
          <w:sz w:val="36"/>
          <w:highlight w:val="none"/>
        </w:rPr>
      </w:r>
      <w:r/>
    </w:p>
    <w:p>
      <w:pPr>
        <w:ind w:firstLine="3072"/>
        <w:spacing w:line="360" w:lineRule="auto"/>
        <w:rPr>
          <w:rFonts w:hint="eastAsia" w:ascii="宋体" w:hAnsi="宋体"/>
          <w:b/>
          <w:bCs/>
          <w:sz w:val="36"/>
          <w:highlight w:val="none"/>
        </w:rPr>
      </w:pPr>
      <w:r>
        <w:rPr>
          <w:rFonts w:hint="eastAsia" w:ascii="宋体" w:hAnsi="宋体"/>
          <w:b/>
          <w:bCs/>
          <w:sz w:val="36"/>
          <w:highlight w:val="none"/>
        </w:rPr>
      </w:r>
      <w:r/>
    </w:p>
    <w:p>
      <w:pPr>
        <w:jc w:val="center"/>
        <w:spacing w:line="360" w:lineRule="auto"/>
        <w:rPr>
          <w:rFonts w:hint="eastAsia" w:ascii="宋体" w:hAnsi="宋体"/>
          <w:b/>
          <w:bCs/>
          <w:sz w:val="36"/>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bCs/>
          <w:sz w:val="36"/>
          <w:highlight w:val="none"/>
        </w:rPr>
      </w:r>
      <w:r/>
    </w:p>
    <w:p>
      <w:pPr>
        <w:pStyle w:val="862"/>
        <w:rPr>
          <w:highlight w:val="none"/>
        </w:rPr>
      </w:pPr>
      <w:r>
        <w:rPr>
          <w:rFonts w:hint="eastAsia"/>
          <w:highlight w:val="none"/>
        </w:rPr>
        <w:t xml:space="preserve">第四章  </w:t>
      </w:r>
      <w:r>
        <w:rPr>
          <w:rFonts w:hint="eastAsia"/>
          <w:highlight w:val="none"/>
          <w:lang w:eastAsia="zh-CN"/>
        </w:rPr>
        <w:t xml:space="preserve">采购</w:t>
      </w:r>
      <w:r>
        <w:rPr>
          <w:rFonts w:hint="eastAsia"/>
          <w:highlight w:val="none"/>
        </w:rPr>
        <w:t xml:space="preserve">需求</w:t>
      </w:r>
      <w:bookmarkEnd w:id="122"/>
      <w:r/>
      <w:r/>
    </w:p>
    <w:p>
      <w:pPr>
        <w:keepLines w:val="0"/>
        <w:keepNext w:val="0"/>
        <w:pageBreakBefore w:val="0"/>
        <w:spacing w:line="360" w:lineRule="auto"/>
        <w:widowControl w:val="off"/>
        <w:rPr>
          <w:rFonts w:hint="eastAsia" w:eastAsia="宋体" w:cs="Times New Roman"/>
          <w:b/>
          <w:bCs/>
          <w:highlight w:val="none"/>
        </w:rPr>
      </w:pPr>
      <w:r/>
      <w:bookmarkStart w:id="125" w:name="OLE_LINK31"/>
      <w:r/>
      <w:bookmarkStart w:id="126" w:name="_Toc515373933"/>
      <w:r>
        <w:rPr>
          <w:rFonts w:hint="eastAsia" w:eastAsia="宋体" w:cs="Times New Roman"/>
          <w:highlight w:val="none"/>
        </w:rPr>
        <w:t xml:space="preserve">项目属性：服务类项目</w:t>
      </w:r>
      <w:r/>
    </w:p>
    <w:p>
      <w:pPr>
        <w:jc w:val="center"/>
        <w:keepLines w:val="0"/>
        <w:keepNext w:val="0"/>
        <w:pageBreakBefore w:val="0"/>
        <w:spacing w:line="360" w:lineRule="auto"/>
        <w:widowControl w:val="off"/>
        <w:rPr>
          <w:rFonts w:eastAsia="宋体" w:cs="Times New Roman"/>
          <w:b/>
          <w:bCs/>
          <w:highlight w:val="none"/>
        </w:rPr>
      </w:pPr>
      <w:r>
        <w:rPr>
          <w:rFonts w:hint="eastAsia" w:eastAsia="宋体" w:cs="Times New Roman"/>
          <w:b/>
          <w:bCs/>
          <w:highlight w:val="none"/>
        </w:rPr>
        <w:t xml:space="preserve">采购需求包括拟采购的标的及其需要满足的技术、商务要求</w:t>
      </w:r>
      <w:r/>
    </w:p>
    <w:p>
      <w:pPr>
        <w:keepLines w:val="0"/>
        <w:keepNext w:val="0"/>
        <w:pageBreakBefore w:val="0"/>
        <w:spacing w:line="360" w:lineRule="auto"/>
        <w:widowControl w:val="off"/>
        <w:rPr>
          <w:rFonts w:eastAsia="宋体" w:cs="Times New Roman"/>
          <w:highlight w:val="none"/>
        </w:rPr>
      </w:pPr>
      <w:r>
        <w:rPr>
          <w:rFonts w:hint="eastAsia" w:ascii="宋体" w:hAnsi="宋体" w:eastAsia="宋体" w:cs="Times New Roman"/>
          <w:bCs/>
          <w:sz w:val="24"/>
          <w:szCs w:val="24"/>
          <w:highlight w:val="none"/>
        </w:rPr>
        <w:t xml:space="preserve">（一）</w:t>
      </w:r>
      <w:r>
        <w:rPr>
          <w:rFonts w:hint="eastAsia" w:ascii="宋体" w:hAnsi="宋体" w:eastAsia="宋体" w:cs="宋体"/>
          <w:highlight w:val="none"/>
        </w:rPr>
        <w:t xml:space="preserve">技</w:t>
      </w:r>
      <w:r>
        <w:rPr>
          <w:rFonts w:hint="eastAsia" w:eastAsia="宋体" w:cs="Times New Roman"/>
          <w:highlight w:val="none"/>
        </w:rPr>
        <w:t xml:space="preserve">术要求是指对采购标的功能和质量要求，包括性能、材料、结构、外观、安全，或者服务内容和标准等。</w:t>
      </w:r>
      <w:r/>
    </w:p>
    <w:p>
      <w:pPr>
        <w:keepLines w:val="0"/>
        <w:keepNext w:val="0"/>
        <w:pageBreakBefore w:val="0"/>
        <w:spacing w:line="360" w:lineRule="auto"/>
        <w:widowControl w:val="off"/>
        <w:rPr>
          <w:rFonts w:hint="eastAsia" w:ascii="宋体" w:hAnsi="宋体" w:eastAsia="宋体" w:cs="Times New Roman"/>
          <w:b/>
          <w:bCs/>
          <w:iCs/>
          <w:szCs w:val="21"/>
          <w:highlight w:val="none"/>
        </w:rPr>
      </w:pPr>
      <w:r>
        <w:rPr>
          <w:rFonts w:hint="eastAsia" w:ascii="宋体" w:hAnsi="宋体" w:eastAsia="宋体" w:cs="Times New Roman"/>
          <w:bCs/>
          <w:sz w:val="24"/>
          <w:szCs w:val="24"/>
          <w:highlight w:val="none"/>
        </w:rPr>
        <w:t xml:space="preserve">（二）</w:t>
      </w:r>
      <w:r>
        <w:rPr>
          <w:rFonts w:hint="eastAsia" w:ascii="宋体" w:hAnsi="宋体" w:eastAsia="宋体" w:cs="宋体"/>
          <w:highlight w:val="none"/>
        </w:rPr>
        <w:t xml:space="preserve">商务要求是指取得采购标的的时间、地点、财务和服务要求，包括交付（实施）的时间（期限）和地点（范围），付款条件（进度和方法），包装和运输，售后服务，保险等。</w:t>
      </w:r>
      <w:r/>
    </w:p>
    <w:p>
      <w:pPr>
        <w:ind w:firstLine="422"/>
        <w:spacing w:line="360" w:lineRule="auto"/>
        <w:tabs>
          <w:tab w:val="left" w:pos="0" w:leader="none"/>
        </w:tabs>
        <w:rPr>
          <w:rFonts w:ascii="宋体" w:hAnsi="宋体" w:eastAsia="宋体" w:cs="宋体"/>
          <w:b/>
          <w:bCs/>
          <w:szCs w:val="21"/>
          <w:highlight w:val="none"/>
          <w:lang w:val="zh-CN"/>
        </w:rPr>
      </w:pPr>
      <w:r>
        <w:rPr>
          <w:rFonts w:hint="eastAsia" w:ascii="宋体" w:hAnsi="宋体" w:eastAsia="宋体" w:cs="Times New Roman"/>
          <w:b/>
          <w:bCs/>
          <w:iCs/>
          <w:szCs w:val="21"/>
          <w:highlight w:val="none"/>
        </w:rPr>
        <w:t xml:space="preserve">采购标的对应的中小企业划分标准所属行业一览表</w:t>
      </w:r>
      <w:r/>
    </w:p>
    <w:tbl>
      <w:tblPr>
        <w:tblStyle w:val="86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4852"/>
        <w:gridCol w:w="3486"/>
      </w:tblGrid>
      <w:tr>
        <w:trPr>
          <w:cantSplit/>
          <w:jc w:val="center"/>
          <w:trHeight w:val="571"/>
        </w:trPr>
        <w:tc>
          <w:tcPr>
            <w:tcW w:w="722" w:type="dxa"/>
            <w:vAlign w:val="center"/>
            <w:textDirection w:val="lrTb"/>
            <w:noWrap w:val="false"/>
          </w:tcPr>
          <w:p>
            <w:pPr>
              <w:ind w:firstLine="0"/>
              <w:jc w:val="both"/>
              <w:spacing w:line="360" w:lineRule="auto"/>
              <w:widowControl w:val="off"/>
              <w:rPr>
                <w:rFonts w:hint="default" w:ascii="宋体" w:hAnsi="宋体" w:eastAsia="宋体" w:cs="Times New Roman"/>
                <w:b/>
                <w:bCs/>
                <w:iCs/>
                <w:sz w:val="21"/>
                <w:szCs w:val="21"/>
                <w:highlight w:val="none"/>
                <w:lang w:val="en-US" w:eastAsia="zh-CN" w:bidi="ar-SA"/>
              </w:rPr>
            </w:pPr>
            <w:r>
              <w:rPr>
                <w:rFonts w:hint="eastAsia" w:ascii="宋体" w:hAnsi="宋体" w:eastAsia="宋体" w:cs="Times New Roman"/>
                <w:b/>
                <w:bCs/>
                <w:iCs/>
                <w:sz w:val="21"/>
                <w:szCs w:val="21"/>
                <w:highlight w:val="none"/>
                <w:lang w:val="en-US" w:eastAsia="zh-CN" w:bidi="ar-SA"/>
              </w:rPr>
              <w:t xml:space="preserve">序号</w:t>
            </w:r>
            <w:r/>
          </w:p>
        </w:tc>
        <w:tc>
          <w:tcPr>
            <w:tcW w:w="4852" w:type="dxa"/>
            <w:vAlign w:val="center"/>
            <w:textDirection w:val="lrTb"/>
            <w:noWrap w:val="false"/>
          </w:tcPr>
          <w:p>
            <w:pPr>
              <w:ind w:firstLine="0"/>
              <w:jc w:val="center"/>
              <w:widowControl w:val="off"/>
              <w:rPr>
                <w:rFonts w:hint="default" w:ascii="宋体" w:hAnsi="宋体" w:eastAsia="宋体" w:cs="Times New Roman"/>
                <w:b/>
                <w:bCs/>
                <w:iCs/>
                <w:sz w:val="21"/>
                <w:szCs w:val="21"/>
                <w:highlight w:val="none"/>
                <w:lang w:val="en-US" w:eastAsia="zh-CN" w:bidi="ar-SA"/>
              </w:rPr>
            </w:pPr>
            <w:r>
              <w:rPr>
                <w:rFonts w:hint="eastAsia" w:ascii="宋体" w:hAnsi="宋体" w:eastAsia="宋体" w:cs="Times New Roman"/>
                <w:b/>
                <w:bCs/>
                <w:iCs/>
                <w:sz w:val="21"/>
                <w:szCs w:val="21"/>
                <w:highlight w:val="none"/>
                <w:lang w:val="en-US" w:eastAsia="zh-CN" w:bidi="ar-SA"/>
              </w:rPr>
              <w:t xml:space="preserve">采购</w:t>
            </w:r>
            <w:r>
              <w:rPr>
                <w:rFonts w:hint="default" w:ascii="宋体" w:hAnsi="宋体" w:eastAsia="宋体" w:cs="Times New Roman"/>
                <w:b/>
                <w:bCs/>
                <w:iCs/>
                <w:sz w:val="21"/>
                <w:szCs w:val="21"/>
                <w:highlight w:val="none"/>
                <w:lang w:val="en-US" w:eastAsia="zh-CN" w:bidi="ar-SA"/>
              </w:rPr>
              <w:t xml:space="preserve">标的</w:t>
            </w:r>
            <w:r/>
          </w:p>
        </w:tc>
        <w:tc>
          <w:tcPr>
            <w:tcW w:w="3486" w:type="dxa"/>
            <w:vAlign w:val="center"/>
            <w:textDirection w:val="lrTb"/>
            <w:noWrap w:val="false"/>
          </w:tcPr>
          <w:p>
            <w:pPr>
              <w:ind w:firstLine="0"/>
              <w:jc w:val="both"/>
              <w:widowControl w:val="off"/>
              <w:rPr>
                <w:rFonts w:hint="default" w:ascii="宋体" w:hAnsi="宋体" w:eastAsia="宋体" w:cs="Times New Roman"/>
                <w:b/>
                <w:bCs/>
                <w:iCs/>
                <w:sz w:val="21"/>
                <w:szCs w:val="21"/>
                <w:highlight w:val="none"/>
                <w:lang w:val="en-US" w:eastAsia="zh-CN" w:bidi="ar-SA"/>
              </w:rPr>
            </w:pPr>
            <w:r>
              <w:rPr>
                <w:rFonts w:hint="eastAsia" w:ascii="宋体" w:hAnsi="宋体" w:eastAsia="宋体" w:cs="Times New Roman"/>
                <w:b/>
                <w:bCs/>
                <w:iCs/>
                <w:sz w:val="21"/>
                <w:szCs w:val="21"/>
                <w:highlight w:val="none"/>
                <w:lang w:val="en-US" w:eastAsia="zh-CN" w:bidi="ar-SA"/>
              </w:rPr>
              <w:t xml:space="preserve">对应中</w:t>
            </w:r>
            <w:r>
              <w:rPr>
                <w:rFonts w:hint="default" w:ascii="宋体" w:hAnsi="宋体" w:eastAsia="宋体" w:cs="Times New Roman"/>
                <w:b/>
                <w:bCs/>
                <w:iCs/>
                <w:sz w:val="21"/>
                <w:szCs w:val="21"/>
                <w:highlight w:val="none"/>
                <w:lang w:val="en-US" w:eastAsia="zh-CN" w:bidi="ar-SA"/>
              </w:rPr>
              <w:t xml:space="preserve">小企业划分标准所属行业</w:t>
            </w:r>
            <w:r/>
          </w:p>
        </w:tc>
      </w:tr>
      <w:tr>
        <w:trPr>
          <w:cantSplit/>
          <w:jc w:val="center"/>
          <w:trHeight w:val="689"/>
        </w:trPr>
        <w:tc>
          <w:tcPr>
            <w:tcW w:w="722" w:type="dxa"/>
            <w:vAlign w:val="center"/>
            <w:textDirection w:val="lrTb"/>
            <w:noWrap w:val="false"/>
          </w:tcPr>
          <w:p>
            <w:pPr>
              <w:ind w:firstLine="0"/>
              <w:jc w:val="center"/>
              <w:spacing w:line="360" w:lineRule="auto"/>
              <w:widowControl w:val="off"/>
              <w:rPr>
                <w:rFonts w:hint="default" w:ascii="宋体" w:hAnsi="宋体" w:eastAsia="宋体" w:cs="Times New Roman"/>
                <w:bCs/>
                <w:iCs/>
                <w:sz w:val="21"/>
                <w:szCs w:val="21"/>
                <w:highlight w:val="none"/>
                <w:lang w:val="en-US" w:eastAsia="zh-CN" w:bidi="ar-SA"/>
              </w:rPr>
            </w:pPr>
            <w:r>
              <w:rPr>
                <w:rFonts w:hint="eastAsia" w:ascii="宋体" w:hAnsi="宋体" w:eastAsia="宋体" w:cs="Times New Roman"/>
                <w:bCs/>
                <w:iCs/>
                <w:sz w:val="21"/>
                <w:szCs w:val="21"/>
                <w:highlight w:val="none"/>
                <w:lang w:val="en-US" w:eastAsia="zh-CN" w:bidi="ar-SA"/>
              </w:rPr>
              <w:t xml:space="preserve">1</w:t>
            </w:r>
            <w:r/>
          </w:p>
        </w:tc>
        <w:tc>
          <w:tcPr>
            <w:tcW w:w="4852" w:type="dxa"/>
            <w:vAlign w:val="center"/>
            <w:textDirection w:val="lrTb"/>
            <w:noWrap w:val="false"/>
          </w:tcPr>
          <w:p>
            <w:pPr>
              <w:ind w:firstLine="0"/>
              <w:jc w:val="both"/>
              <w:spacing w:line="360" w:lineRule="auto"/>
              <w:widowControl w:val="off"/>
              <w:rPr>
                <w:rFonts w:hint="default" w:ascii="宋体" w:hAnsi="宋体" w:eastAsia="宋体" w:cs="Times New Roman"/>
                <w:iCs/>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仪征市刘集镇2026年省级耕地有机质提升行动项目采购有机肥撒施作业</w:t>
            </w:r>
            <w:r/>
          </w:p>
        </w:tc>
        <w:tc>
          <w:tcPr>
            <w:tcW w:w="3486" w:type="dxa"/>
            <w:vAlign w:val="center"/>
            <w:textDirection w:val="lrTb"/>
            <w:noWrap w:val="false"/>
          </w:tcPr>
          <w:p>
            <w:pPr>
              <w:ind w:firstLine="840"/>
              <w:jc w:val="both"/>
              <w:spacing w:line="360" w:lineRule="auto"/>
              <w:widowControl w:val="off"/>
              <w:rPr>
                <w:rFonts w:hint="default" w:ascii="宋体" w:hAnsi="宋体" w:eastAsia="宋体" w:cs="Times New Roman"/>
                <w:iCs/>
                <w:sz w:val="21"/>
                <w:szCs w:val="21"/>
                <w:highlight w:val="none"/>
                <w:lang w:val="en-US" w:eastAsia="zh-CN" w:bidi="ar-SA"/>
              </w:rPr>
            </w:pPr>
            <w:r>
              <w:rPr>
                <w:rFonts w:hint="eastAsia" w:ascii="宋体" w:hAnsi="宋体" w:eastAsia="宋体" w:cs="Times New Roman"/>
                <w:b w:val="0"/>
                <w:bCs w:val="0"/>
                <w:sz w:val="21"/>
                <w:szCs w:val="21"/>
                <w:highlight w:val="none"/>
                <w:u w:val="none"/>
                <w:lang w:val="en-US" w:eastAsia="zh-CN" w:bidi="ar-SA"/>
              </w:rPr>
              <w:t xml:space="preserve">其他未列明行业</w:t>
            </w:r>
            <w:bookmarkEnd w:id="125"/>
            <w:r/>
            <w:r/>
          </w:p>
        </w:tc>
      </w:tr>
    </w:tbl>
    <w:p>
      <w:pPr>
        <w:rPr>
          <w:rFonts w:hint="eastAsia" w:eastAsia="宋体" w:cs="Times New Roman"/>
          <w:sz w:val="20"/>
          <w:szCs w:val="21"/>
          <w:highlight w:val="none"/>
        </w:rPr>
      </w:pPr>
      <w:r>
        <w:rPr>
          <w:rFonts w:hint="eastAsia" w:eastAsia="宋体" w:cs="Times New Roman"/>
          <w:sz w:val="20"/>
          <w:szCs w:val="21"/>
          <w:highlight w:val="none"/>
        </w:rPr>
      </w:r>
      <w:r/>
    </w:p>
    <w:p>
      <w:pPr>
        <w:ind w:firstLine="420"/>
        <w:spacing w:line="360" w:lineRule="auto"/>
        <w:rPr>
          <w:rFonts w:hint="eastAsia" w:eastAsia="宋体" w:cs="Times New Roman"/>
          <w:b/>
          <w:bCs/>
          <w:sz w:val="22"/>
          <w:szCs w:val="24"/>
          <w:highlight w:val="none"/>
        </w:rPr>
      </w:pPr>
      <w:r>
        <w:rPr>
          <w:rFonts w:hint="eastAsia" w:eastAsia="宋体" w:cs="Times New Roman"/>
          <w:b/>
          <w:bCs/>
          <w:sz w:val="22"/>
          <w:szCs w:val="24"/>
          <w:highlight w:val="none"/>
        </w:rPr>
        <w:t xml:space="preserve">一、作业服务名称和范围</w:t>
      </w:r>
      <w:r/>
    </w:p>
    <w:tbl>
      <w:tblPr>
        <w:tblStyle w:val="865"/>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3584"/>
        <w:gridCol w:w="1875"/>
        <w:gridCol w:w="2933"/>
      </w:tblGrid>
      <w:tr>
        <w:trPr>
          <w:jc w:val="center"/>
          <w:trHeight w:val="455"/>
        </w:trPr>
        <w:tc>
          <w:tcPr>
            <w:tcW w:w="730" w:type="dxa"/>
            <w:vAlign w:val="center"/>
            <w:textDirection w:val="lrTb"/>
            <w:noWrap w:val="false"/>
          </w:tcPr>
          <w:p>
            <w:pPr>
              <w:jc w:val="center"/>
              <w:rPr>
                <w:rFonts w:eastAsia="宋体" w:cs="Times New Roman"/>
                <w:b/>
                <w:bCs/>
                <w:highlight w:val="none"/>
              </w:rPr>
            </w:pPr>
            <w:r>
              <w:rPr>
                <w:rFonts w:hint="eastAsia" w:eastAsia="宋体" w:cs="Times New Roman"/>
                <w:b/>
                <w:bCs/>
                <w:highlight w:val="none"/>
              </w:rPr>
              <w:t xml:space="preserve">序号</w:t>
            </w:r>
            <w:r/>
          </w:p>
        </w:tc>
        <w:tc>
          <w:tcPr>
            <w:tcW w:w="3584" w:type="dxa"/>
            <w:vAlign w:val="center"/>
            <w:textDirection w:val="lrTb"/>
            <w:noWrap w:val="false"/>
          </w:tcPr>
          <w:p>
            <w:pPr>
              <w:jc w:val="center"/>
              <w:rPr>
                <w:rFonts w:eastAsia="宋体" w:cs="Times New Roman"/>
                <w:b/>
                <w:bCs/>
                <w:highlight w:val="none"/>
              </w:rPr>
            </w:pPr>
            <w:r>
              <w:rPr>
                <w:rFonts w:hint="eastAsia" w:eastAsia="宋体" w:cs="Times New Roman"/>
                <w:b/>
                <w:bCs/>
                <w:highlight w:val="none"/>
              </w:rPr>
              <w:t xml:space="preserve">服务名称</w:t>
            </w:r>
            <w:r/>
          </w:p>
        </w:tc>
        <w:tc>
          <w:tcPr>
            <w:tcW w:w="1875" w:type="dxa"/>
            <w:vAlign w:val="center"/>
            <w:textDirection w:val="lrTb"/>
            <w:noWrap w:val="false"/>
          </w:tcPr>
          <w:p>
            <w:pPr>
              <w:jc w:val="center"/>
              <w:rPr>
                <w:rFonts w:eastAsia="宋体" w:cs="Times New Roman"/>
                <w:b/>
                <w:bCs/>
                <w:highlight w:val="none"/>
              </w:rPr>
            </w:pPr>
            <w:r>
              <w:rPr>
                <w:rFonts w:hint="eastAsia" w:eastAsia="宋体" w:cs="Times New Roman"/>
                <w:b/>
                <w:bCs/>
                <w:highlight w:val="none"/>
              </w:rPr>
              <w:t xml:space="preserve">服务内容</w:t>
            </w:r>
            <w:r/>
          </w:p>
        </w:tc>
        <w:tc>
          <w:tcPr>
            <w:tcW w:w="2933" w:type="dxa"/>
            <w:vAlign w:val="center"/>
            <w:textDirection w:val="lrTb"/>
            <w:noWrap w:val="false"/>
          </w:tcPr>
          <w:p>
            <w:pPr>
              <w:jc w:val="center"/>
              <w:rPr>
                <w:rFonts w:hint="default" w:eastAsia="宋体" w:cs="Times New Roman"/>
                <w:b/>
                <w:bCs/>
                <w:highlight w:val="none"/>
                <w:lang w:val="en-US" w:eastAsia="zh-CN"/>
              </w:rPr>
            </w:pPr>
            <w:r>
              <w:rPr>
                <w:rFonts w:hint="eastAsia" w:eastAsia="宋体" w:cs="Times New Roman"/>
                <w:b/>
                <w:bCs/>
                <w:highlight w:val="none"/>
                <w:lang w:val="en-US" w:eastAsia="zh-CN"/>
              </w:rPr>
              <w:t xml:space="preserve">服务期限</w:t>
            </w:r>
            <w:r/>
          </w:p>
        </w:tc>
      </w:tr>
      <w:tr>
        <w:trPr>
          <w:jc w:val="center"/>
          <w:trHeight w:val="570"/>
        </w:trPr>
        <w:tc>
          <w:tcPr>
            <w:tcW w:w="730" w:type="dxa"/>
            <w:vAlign w:val="center"/>
            <w:textDirection w:val="lrTb"/>
            <w:noWrap w:val="false"/>
          </w:tcPr>
          <w:p>
            <w:pPr>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3584" w:type="dxa"/>
            <w:vAlign w:val="center"/>
            <w:textDirection w:val="lrTb"/>
            <w:noWrap w:val="false"/>
          </w:tcPr>
          <w:p>
            <w:pP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仪征市刘集镇2026年省级耕地有机质提升行动项目采购有机肥撒施作业</w:t>
            </w:r>
            <w:r/>
          </w:p>
        </w:tc>
        <w:tc>
          <w:tcPr>
            <w:tcW w:w="1875" w:type="dxa"/>
            <w:vAlign w:val="center"/>
            <w:textDirection w:val="lrTb"/>
            <w:noWrap w:val="false"/>
          </w:tcPr>
          <w:p>
            <w:pPr>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有机肥撒施作业</w:t>
            </w:r>
            <w:r/>
          </w:p>
        </w:tc>
        <w:tc>
          <w:tcPr>
            <w:tcW w:w="2933" w:type="dxa"/>
            <w:vAlign w:val="center"/>
            <w:textDirection w:val="lrTb"/>
            <w:noWrap w:val="false"/>
          </w:tcPr>
          <w:p>
            <w:pPr>
              <w:spacing w:line="336" w:lineRule="auto"/>
              <w:rPr>
                <w:rFonts w:hint="eastAsia" w:ascii="宋体" w:hAnsi="宋体" w:eastAsia="宋体" w:cs="宋体"/>
                <w:color w:val="000000"/>
                <w:szCs w:val="21"/>
                <w:highlight w:val="none"/>
                <w:lang w:val="en-US" w:eastAsia="zh-CN"/>
              </w:rPr>
            </w:pPr>
            <w:r>
              <w:rPr>
                <w:rFonts w:hint="eastAsia" w:ascii="宋体" w:hAnsi="宋体" w:eastAsia="宋体" w:cs="Times New Roman"/>
                <w:highlight w:val="none"/>
                <w:lang w:eastAsia="zh-CN"/>
              </w:rPr>
              <w:t xml:space="preserve">合同签订后，</w:t>
            </w:r>
            <w:r>
              <w:rPr>
                <w:rFonts w:hint="eastAsia" w:ascii="宋体" w:hAnsi="宋体" w:eastAsia="宋体" w:cs="宋体"/>
                <w:szCs w:val="21"/>
                <w:highlight w:val="none"/>
                <w:lang w:val="en-US" w:eastAsia="zh-CN"/>
              </w:rPr>
              <w:t xml:space="preserve">自接到采购人通知之日起</w:t>
            </w:r>
            <w:r>
              <w:rPr>
                <w:rFonts w:hint="eastAsia" w:ascii="宋体" w:hAnsi="宋体" w:eastAsia="宋体" w:cs="Times New Roman"/>
                <w:highlight w:val="none"/>
                <w:lang w:val="en-US" w:eastAsia="zh-CN"/>
              </w:rPr>
              <w:t xml:space="preserve">20日历天内完成（除不可抗力、非乙方原因）。</w:t>
            </w:r>
            <w:r/>
          </w:p>
        </w:tc>
      </w:tr>
    </w:tbl>
    <w:p>
      <w:pPr>
        <w:spacing w:line="320" w:lineRule="exac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eastAsia="宋体" w:cs="Times New Roman"/>
          <w:b/>
          <w:bCs/>
          <w:sz w:val="24"/>
          <w:szCs w:val="28"/>
          <w:highlight w:val="none"/>
          <w:lang w:val="en-US" w:eastAsia="zh-CN"/>
        </w:rPr>
      </w:pPr>
      <w:r>
        <w:rPr>
          <w:rFonts w:hint="eastAsia" w:eastAsia="宋体" w:cs="Times New Roman"/>
          <w:b/>
          <w:bCs/>
          <w:sz w:val="24"/>
          <w:szCs w:val="28"/>
          <w:highlight w:val="none"/>
          <w:lang w:val="en-US" w:eastAsia="zh-CN"/>
        </w:rPr>
        <w:t xml:space="preserve">二、</w:t>
      </w:r>
      <w:r>
        <w:rPr>
          <w:rFonts w:hint="eastAsia" w:eastAsia="宋体" w:cs="Times New Roman"/>
          <w:b/>
          <w:bCs/>
          <w:sz w:val="24"/>
          <w:szCs w:val="28"/>
          <w:highlight w:val="none"/>
        </w:rPr>
        <w:t xml:space="preserve">服务</w:t>
      </w:r>
      <w:r>
        <w:rPr>
          <w:rFonts w:hint="eastAsia" w:eastAsia="宋体" w:cs="Times New Roman"/>
          <w:b/>
          <w:bCs/>
          <w:sz w:val="24"/>
          <w:szCs w:val="28"/>
          <w:highlight w:val="none"/>
          <w:lang w:val="en-US" w:eastAsia="zh-CN"/>
        </w:rPr>
        <w:t xml:space="preserve">内容及要求</w:t>
      </w:r>
      <w:bookmarkStart w:id="127" w:name="OLE_LINK37"/>
      <w:r/>
      <w:r/>
    </w:p>
    <w:p>
      <w:pPr>
        <w:ind w:firstLine="420"/>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1、有机肥撒施作业</w:t>
      </w:r>
      <w:bookmarkEnd w:id="127"/>
      <w:r>
        <w:rPr>
          <w:rFonts w:hint="eastAsia" w:ascii="宋体" w:hAnsi="宋体" w:eastAsia="宋体" w:cs="宋体"/>
          <w:b/>
          <w:bCs/>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（1）供应商须提供</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台及以上50马力以上的3</w:t>
      </w:r>
      <w:bookmarkStart w:id="128" w:name="OLE_LINK39"/>
      <w:r>
        <w:rPr>
          <w:rFonts w:hint="eastAsia" w:ascii="宋体" w:hAnsi="宋体" w:eastAsia="宋体" w:cs="宋体"/>
          <w:szCs w:val="21"/>
          <w:highlight w:val="none"/>
          <w:lang w:val="en-US" w:eastAsia="zh-CN"/>
        </w:rPr>
        <w:t xml:space="preserve">立方</w:t>
      </w:r>
      <w:bookmarkEnd w:id="128"/>
      <w:r>
        <w:rPr>
          <w:rFonts w:hint="eastAsia" w:ascii="宋体" w:hAnsi="宋体" w:eastAsia="宋体" w:cs="宋体"/>
          <w:szCs w:val="21"/>
          <w:highlight w:val="none"/>
          <w:lang w:val="en-US" w:eastAsia="zh-CN"/>
        </w:rPr>
        <w:t xml:space="preserve">撒肥机械，在</w:t>
      </w:r>
      <w:bookmarkStart w:id="129" w:name="OLE_LINK40"/>
      <w:r>
        <w:rPr>
          <w:rFonts w:hint="eastAsia" w:ascii="宋体" w:hAnsi="宋体" w:eastAsia="宋体" w:cs="宋体"/>
          <w:szCs w:val="21"/>
          <w:highlight w:val="none"/>
          <w:lang w:val="en-US" w:eastAsia="zh-CN"/>
        </w:rPr>
        <w:t xml:space="preserve">规定时间内</w:t>
      </w:r>
      <w:bookmarkEnd w:id="129"/>
      <w:r>
        <w:rPr>
          <w:rFonts w:hint="eastAsia" w:ascii="宋体" w:hAnsi="宋体" w:eastAsia="宋体" w:cs="宋体"/>
          <w:szCs w:val="21"/>
          <w:highlight w:val="none"/>
          <w:lang w:val="en-US" w:eastAsia="zh-CN"/>
        </w:rPr>
        <w:t xml:space="preserve">完成撒施有机肥1万亩作业任务，亩施肥量1.41吨左右。</w:t>
      </w:r>
      <w:r/>
    </w:p>
    <w:p>
      <w:pPr>
        <w:ind w:firstLine="420"/>
        <w:keepLines w:val="0"/>
        <w:keepNext w:val="0"/>
        <w:pageBreakBefore w:val="0"/>
        <w:spacing w:line="360" w:lineRule="auto"/>
        <w:widowControl w:val="off"/>
        <w:rPr>
          <w:rFonts w:hint="eastAsia" w:eastAsia="宋体" w:cs="Times New Roman"/>
          <w:b/>
          <w:bCs/>
          <w:sz w:val="24"/>
          <w:szCs w:val="28"/>
          <w:highlight w:val="none"/>
          <w:lang w:val="en-US" w:eastAsia="zh-CN"/>
        </w:rPr>
      </w:pPr>
      <w:r>
        <w:rPr>
          <w:rFonts w:hint="eastAsia" w:ascii="宋体" w:hAnsi="宋体" w:eastAsia="宋体" w:cs="宋体"/>
          <w:szCs w:val="21"/>
          <w:highlight w:val="none"/>
          <w:lang w:val="en-US" w:eastAsia="zh-CN"/>
        </w:rPr>
        <w:t xml:space="preserve">（2）肥料均匀撒施，撒施后需及时进行覆土。</w:t>
      </w:r>
      <w:r/>
    </w:p>
    <w:p>
      <w:pPr>
        <w:numPr>
          <w:ilvl w:val="0"/>
          <w:numId w:val="0"/>
        </w:numPr>
        <w:ind w:firstLine="482"/>
        <w:keepLines w:val="0"/>
        <w:keepNext w:val="0"/>
        <w:pageBreakBefore w:val="0"/>
        <w:spacing w:line="360" w:lineRule="auto"/>
        <w:widowControl w:val="off"/>
        <w:rPr>
          <w:rFonts w:hint="eastAsia" w:eastAsia="宋体" w:cs="Times New Roman"/>
          <w:b/>
          <w:bCs/>
          <w:sz w:val="24"/>
          <w:szCs w:val="28"/>
          <w:highlight w:val="none"/>
          <w:lang w:val="en-US" w:eastAsia="zh-CN"/>
        </w:rPr>
      </w:pPr>
      <w:r>
        <w:rPr>
          <w:rFonts w:hint="eastAsia" w:eastAsia="宋体" w:cs="Times New Roman"/>
          <w:b/>
          <w:bCs/>
          <w:sz w:val="24"/>
          <w:szCs w:val="28"/>
          <w:highlight w:val="none"/>
          <w:lang w:val="en-US" w:eastAsia="zh-CN"/>
        </w:rPr>
        <w:t xml:space="preserve">三、技术要求</w:t>
      </w:r>
      <w:r/>
    </w:p>
    <w:p>
      <w:pPr>
        <w:ind w:firstLine="420"/>
        <w:keepLines w:val="0"/>
        <w:keepNext w:val="0"/>
        <w:pageBreakBefore w:val="0"/>
        <w:spacing w:line="360" w:lineRule="auto"/>
        <w:widowControl w:val="off"/>
        <w:rPr>
          <w:rFonts w:hint="eastAsia" w:ascii="宋体" w:hAnsi="宋体" w:eastAsia="宋体" w:cs="宋体"/>
          <w:b/>
          <w:bCs/>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1、有机肥撒施机械需安装北斗农机监管系统，入驻相关管理平台，显示作业轨迹、面积、现场作业影像照片，根据项目需要完成有机质提升项目处理数据平台系统的入驻和信息传送工作，配合入北斗系统能费用由提供撒施服务的主体承担，作业过程中必须保证北斗系统正常运行，否则产生的后果由作业主体自行承担</w:t>
      </w:r>
      <w:bookmarkStart w:id="130" w:name="OLE_LINK41"/>
      <w:r>
        <w:rPr>
          <w:rFonts w:hint="eastAsia" w:ascii="宋体" w:hAnsi="宋体" w:eastAsia="宋体" w:cs="宋体"/>
          <w:i/>
          <w:iCs/>
          <w:szCs w:val="21"/>
          <w:highlight w:val="none"/>
          <w:u w:val="single"/>
          <w:lang w:val="en-US" w:eastAsia="zh-CN"/>
        </w:rPr>
        <w:t xml:space="preserve">。</w:t>
      </w:r>
      <w:r>
        <w:rPr>
          <w:rFonts w:hint="eastAsia" w:ascii="宋体" w:hAnsi="宋体" w:eastAsia="宋体" w:cs="宋体"/>
          <w:b/>
          <w:bCs/>
          <w:i/>
          <w:iCs/>
          <w:szCs w:val="21"/>
          <w:highlight w:val="none"/>
          <w:u w:val="single"/>
          <w:lang w:val="en-US" w:eastAsia="zh-CN"/>
        </w:rPr>
        <w:t xml:space="preserve">（提供承诺书，加盖公章后原件扫描上传，格式自拟）</w:t>
      </w:r>
      <w:bookmarkEnd w:id="130"/>
      <w:r/>
      <w:r/>
    </w:p>
    <w:p>
      <w:pPr>
        <w:ind w:firstLine="420"/>
        <w:keepLines w:val="0"/>
        <w:keepNext w:val="0"/>
        <w:pageBreakBefore w:val="0"/>
        <w:spacing w:line="360" w:lineRule="auto"/>
        <w:widowControl w:val="off"/>
        <w:rPr>
          <w:rFonts w:hint="eastAsia" w:ascii="宋体" w:hAnsi="宋体" w:eastAsia="宋体" w:cs="宋体"/>
          <w:b/>
          <w:bCs/>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2、本次项目有机肥为吨包装袋，中标方需安排人员做好现场肥料拆包工作，配合第三方核查单位完成拆包后空袋的相对集中收集和拍照工作（具体要求按照采购人要求执行），同时撒施时需安排配套机械完成从肥料堆放地到田头的运输工作，相关费用包含在投标报价中。</w:t>
      </w:r>
      <w:r>
        <w:rPr>
          <w:rFonts w:hint="eastAsia" w:ascii="宋体" w:hAnsi="宋体" w:eastAsia="宋体" w:cs="宋体"/>
          <w:b/>
          <w:bCs/>
          <w:i/>
          <w:iCs/>
          <w:szCs w:val="21"/>
          <w:highlight w:val="none"/>
          <w:u w:val="single"/>
          <w:lang w:val="en-US" w:eastAsia="zh-CN"/>
        </w:rPr>
        <w:t xml:space="preserve">（提供承诺书，加盖公章后原件扫描上传，格式自拟）</w:t>
      </w:r>
      <w:r>
        <w:rPr>
          <w:rFonts w:hint="eastAsia" w:ascii="宋体" w:hAnsi="宋体" w:eastAsia="宋体" w:cs="宋体"/>
          <w:b/>
          <w:bCs/>
          <w:i/>
          <w:iCs/>
          <w:szCs w:val="21"/>
          <w:highlight w:val="none"/>
          <w:u w:val="single"/>
          <w:lang w:val="en-US" w:eastAsia="zh-CN"/>
        </w:rPr>
      </w:r>
      <w:r/>
    </w:p>
    <w:p>
      <w:pPr>
        <w:ind w:firstLine="420"/>
        <w:keepLines w:val="0"/>
        <w:keepNext w:val="0"/>
        <w:pageBreakBefore w:val="0"/>
        <w:spacing w:line="360" w:lineRule="auto"/>
        <w:widowControl w:val="off"/>
        <w:rPr>
          <w:rFonts w:hint="default" w:eastAsia="宋体" w:cs="Times New Roman"/>
          <w:b/>
          <w:bCs/>
          <w:sz w:val="24"/>
          <w:szCs w:val="28"/>
          <w:highlight w:val="none"/>
          <w:lang w:val="en-US" w:eastAsia="zh-CN"/>
        </w:rPr>
      </w:pPr>
      <w:r>
        <w:rPr>
          <w:rFonts w:hint="eastAsia" w:eastAsia="宋体" w:cs="Times New Roman"/>
          <w:b/>
          <w:bCs/>
          <w:sz w:val="24"/>
          <w:szCs w:val="28"/>
          <w:highlight w:val="none"/>
          <w:lang w:eastAsia="zh-CN"/>
        </w:rPr>
        <w:t xml:space="preserve">四</w:t>
      </w:r>
      <w:r>
        <w:rPr>
          <w:rFonts w:hint="eastAsia" w:eastAsia="宋体" w:cs="Times New Roman"/>
          <w:b/>
          <w:bCs/>
          <w:sz w:val="24"/>
          <w:szCs w:val="28"/>
          <w:highlight w:val="none"/>
        </w:rPr>
        <w:t xml:space="preserve">、</w:t>
      </w:r>
      <w:r>
        <w:rPr>
          <w:rFonts w:hint="eastAsia" w:eastAsia="宋体" w:cs="Times New Roman"/>
          <w:b/>
          <w:bCs/>
          <w:sz w:val="24"/>
          <w:szCs w:val="28"/>
          <w:highlight w:val="none"/>
          <w:lang w:val="en-US" w:eastAsia="zh-CN"/>
        </w:rPr>
        <w:t xml:space="preserve">其他要求</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（1）在合同期限内完成项目区1万亩有机肥撒施作业任务，有机肥撒施亩施肥量1.41吨左右。完成具体作业时间、地点和施肥量由仪征市刘集镇人民政府确定。</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（2）准确的作业面积以第三方核查为准。</w:t>
      </w:r>
      <w:r/>
    </w:p>
    <w:p>
      <w:pPr>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（3）撒肥作业需配合第三方核查单位做好项目核查相关资料填报签字、举牌监督、现场拍照等工作。</w:t>
      </w:r>
      <w:r/>
    </w:p>
    <w:p>
      <w:pPr>
        <w:ind w:firstLine="420"/>
        <w:keepLines w:val="0"/>
        <w:keepNext w:val="0"/>
        <w:pageBreakBefore w:val="0"/>
        <w:spacing w:line="360" w:lineRule="auto"/>
        <w:widowControl w:val="off"/>
        <w:rPr>
          <w:rFonts w:eastAsia="宋体" w:cs="Times New Roman"/>
          <w:highlight w:val="none"/>
        </w:rPr>
      </w:pPr>
      <w:r>
        <w:rPr>
          <w:rFonts w:hint="eastAsia" w:ascii="宋体" w:hAnsi="宋体" w:eastAsia="宋体" w:cs="宋体"/>
          <w:szCs w:val="21"/>
          <w:highlight w:val="none"/>
          <w:lang w:val="en-US" w:eastAsia="zh-CN"/>
        </w:rPr>
        <w:t xml:space="preserve">（4）在规定时间作业全部完成，质量符合要求。</w:t>
      </w:r>
      <w:r/>
    </w:p>
    <w:p>
      <w:pPr>
        <w:ind w:firstLine="420"/>
        <w:keepLines w:val="0"/>
        <w:keepNext w:val="0"/>
        <w:pageBreakBefore w:val="0"/>
        <w:spacing w:line="360" w:lineRule="auto"/>
        <w:widowControl w:val="off"/>
        <w:rPr>
          <w:rFonts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在整个服务过程中所</w:t>
      </w:r>
      <w:r>
        <w:rPr>
          <w:rFonts w:hint="eastAsia" w:ascii="宋体" w:hAnsi="宋体" w:eastAsia="宋体" w:cs="宋体"/>
          <w:szCs w:val="21"/>
          <w:highlight w:val="none"/>
        </w:rPr>
        <w:t xml:space="preserve">发生的一切</w:t>
      </w:r>
      <w:r>
        <w:rPr>
          <w:rFonts w:hint="eastAsia" w:ascii="宋体" w:hAnsi="宋体" w:eastAsia="宋体" w:cs="宋体"/>
          <w:bCs/>
          <w:szCs w:val="21"/>
          <w:highlight w:val="none"/>
        </w:rPr>
        <w:t xml:space="preserve">人员安全问题，由</w:t>
      </w:r>
      <w:r>
        <w:rPr>
          <w:rFonts w:hint="eastAsia" w:ascii="宋体" w:hAnsi="宋体" w:eastAsia="宋体" w:cs="宋体"/>
          <w:szCs w:val="21"/>
          <w:highlight w:val="none"/>
        </w:rPr>
        <w:t xml:space="preserve">中标人承担</w:t>
      </w:r>
      <w:r>
        <w:rPr>
          <w:rFonts w:hint="eastAsia" w:ascii="宋体" w:hAnsi="宋体" w:eastAsia="宋体" w:cs="宋体"/>
          <w:bCs/>
          <w:szCs w:val="21"/>
          <w:highlight w:val="none"/>
        </w:rPr>
        <w:t xml:space="preserve">，聘用人员需符合国家法律法规，如发生劳动争议，由供应商自主解决。</w:t>
      </w:r>
      <w:r/>
    </w:p>
    <w:p>
      <w:pPr>
        <w:ind w:firstLine="420"/>
        <w:keepLines w:val="0"/>
        <w:keepNext w:val="0"/>
        <w:pageBreakBefore w:val="0"/>
        <w:spacing w:line="360" w:lineRule="auto"/>
        <w:widowControl w:val="off"/>
        <w:rPr>
          <w:rFonts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供应商中标后不允许转包和违法分包，</w:t>
      </w:r>
      <w:r>
        <w:rPr>
          <w:rFonts w:hint="eastAsia" w:ascii="宋体" w:hAnsi="宋体" w:eastAsia="宋体" w:cs="Times New Roman"/>
          <w:bCs/>
          <w:szCs w:val="21"/>
          <w:highlight w:val="none"/>
        </w:rPr>
        <w:t xml:space="preserve">否则采购人有权终止合同。</w:t>
      </w:r>
      <w:r/>
    </w:p>
    <w:p>
      <w:pPr>
        <w:keepLines w:val="0"/>
        <w:keepNext w:val="0"/>
        <w:pageBreakBefore w:val="0"/>
        <w:spacing w:line="360" w:lineRule="auto"/>
        <w:widowControl w:val="off"/>
        <w:rPr>
          <w:rFonts w:eastAsia="宋体" w:cs="Times New Roman"/>
          <w:highlight w:val="none"/>
        </w:rPr>
      </w:pPr>
      <w:r>
        <w:rPr>
          <w:rFonts w:eastAsia="宋体" w:cs="Times New Roman"/>
          <w:highlight w:val="none"/>
        </w:rPr>
      </w:r>
      <w:r/>
    </w:p>
    <w:p>
      <w:pPr>
        <w:ind w:right="26" w:firstLine="442"/>
        <w:keepLines w:val="0"/>
        <w:keepNext w:val="0"/>
        <w:pageBreakBefore w:val="0"/>
        <w:spacing w:line="360" w:lineRule="auto"/>
        <w:widowControl/>
        <w:rPr>
          <w:rFonts w:ascii="宋体" w:hAnsi="宋体" w:eastAsia="宋体" w:cs="Times New Roman"/>
          <w:b w:val="0"/>
          <w:bCs w:val="0"/>
          <w:sz w:val="21"/>
          <w:szCs w:val="21"/>
          <w:highlight w:val="none"/>
          <w:lang w:val="en-US" w:eastAsia="zh-CN" w:bidi="ar-SA"/>
        </w:rPr>
      </w:pPr>
      <w:r>
        <w:rPr>
          <w:rFonts w:hint="eastAsia" w:eastAsia="宋体" w:cs="Times New Roman"/>
          <w:b/>
          <w:bCs/>
          <w:sz w:val="22"/>
          <w:szCs w:val="24"/>
          <w:highlight w:val="none"/>
        </w:rPr>
        <w:t xml:space="preserve">注：本章内容里斜体且有下划线部分为实质性要求和条件，投标文件不满足的，视为无效投标处理。请各投标人制作电子投标文件时，将实质性响应的内容在政府采购管理交易系统（苏采云）“符合证明文件格式”中准确填写或上传。</w:t>
      </w:r>
      <w:r/>
    </w:p>
    <w:p>
      <w:pPr>
        <w:ind w:right="26" w:firstLine="422"/>
        <w:keepLines w:val="0"/>
        <w:keepNext w:val="0"/>
        <w:pageBreakBefore w:val="0"/>
        <w:spacing w:line="360" w:lineRule="auto"/>
        <w:widowControl/>
        <w:rPr>
          <w:rFonts w:ascii="宋体" w:hAnsi="宋体" w:eastAsia="宋体" w:cs="Times New Roman"/>
          <w:b/>
          <w:bCs/>
          <w:sz w:val="21"/>
          <w:szCs w:val="21"/>
          <w:highlight w:val="none"/>
          <w:lang w:val="en-US" w:eastAsia="zh-CN" w:bidi="ar-SA"/>
        </w:rPr>
      </w:pPr>
      <w:r>
        <w:rPr>
          <w:rFonts w:ascii="宋体" w:hAnsi="宋体" w:eastAsia="宋体" w:cs="Times New Roman"/>
          <w:b/>
          <w:bCs/>
          <w:sz w:val="21"/>
          <w:szCs w:val="21"/>
          <w:highlight w:val="none"/>
          <w:lang w:val="en-US" w:eastAsia="zh-CN" w:bidi="ar-SA"/>
        </w:rPr>
      </w:r>
      <w:r/>
    </w:p>
    <w:p>
      <w:pPr>
        <w:pStyle w:val="874"/>
        <w:jc w:val="center"/>
        <w:spacing w:before="0" w:after="0" w:line="240" w:lineRule="auto"/>
        <w:rPr>
          <w:rFonts w:hint="eastAsia" w:ascii="宋体" w:hAnsi="宋体"/>
          <w:sz w:val="36"/>
          <w:highlight w:val="none"/>
        </w:rPr>
        <w:sectPr>
          <w:footnotePr/>
          <w:endnotePr/>
          <w:type w:val="nextPage"/>
          <w:pgSz w:w="11906" w:h="16838" w:orient="portrait"/>
          <w:pgMar w:top="1134" w:right="1803" w:bottom="1134" w:left="1803" w:header="851" w:footer="992" w:gutter="0"/>
          <w:cols w:num="1" w:sep="0" w:space="0" w:equalWidth="1"/>
          <w:docGrid w:linePitch="360"/>
        </w:sectPr>
      </w:pPr>
      <w:r>
        <w:rPr>
          <w:rFonts w:hint="eastAsia" w:ascii="宋体" w:hAnsi="宋体"/>
          <w:sz w:val="36"/>
          <w:highlight w:val="none"/>
        </w:rPr>
      </w:r>
      <w:r/>
    </w:p>
    <w:p>
      <w:pPr>
        <w:pStyle w:val="874"/>
        <w:jc w:val="center"/>
        <w:spacing w:before="0" w:after="0" w:line="240" w:lineRule="auto"/>
        <w:rPr>
          <w:rFonts w:ascii="宋体" w:hAnsi="宋体"/>
          <w:sz w:val="36"/>
          <w:highlight w:val="none"/>
        </w:rPr>
      </w:pPr>
      <w:r>
        <w:rPr>
          <w:rFonts w:hint="eastAsia" w:ascii="宋体" w:hAnsi="宋体"/>
          <w:sz w:val="36"/>
          <w:highlight w:val="none"/>
        </w:rPr>
        <w:t xml:space="preserve">第五章 评标方法及评标标准</w:t>
      </w:r>
      <w:bookmarkEnd w:id="126"/>
      <w:r/>
      <w:r/>
    </w:p>
    <w:p>
      <w:pPr>
        <w:ind w:firstLine="422"/>
        <w:spacing w:line="360" w:lineRule="auto"/>
        <w:rPr>
          <w:b/>
          <w:bCs/>
          <w:highlight w:val="none"/>
        </w:rPr>
      </w:pPr>
      <w:r>
        <w:rPr>
          <w:b/>
          <w:bCs/>
          <w:highlight w:val="none"/>
        </w:rPr>
      </w:r>
      <w:r/>
    </w:p>
    <w:p>
      <w:pPr>
        <w:ind w:firstLine="422"/>
        <w:spacing w:line="360" w:lineRule="auto"/>
        <w:rPr>
          <w:b/>
          <w:bCs/>
          <w:highlight w:val="none"/>
        </w:rPr>
      </w:pPr>
      <w:r>
        <w:rPr>
          <w:rFonts w:hint="eastAsia"/>
          <w:b/>
          <w:bCs/>
          <w:highlight w:val="none"/>
        </w:rPr>
        <w:t xml:space="preserve">一</w:t>
      </w:r>
      <w:r>
        <w:rPr>
          <w:rFonts w:hint="eastAsia" w:ascii="宋体" w:hAnsi="宋体" w:eastAsia="宋体" w:cs="宋体"/>
          <w:b/>
          <w:highlight w:val="none"/>
        </w:rPr>
        <w:t xml:space="preserve">、评标方法</w:t>
      </w:r>
      <w:r/>
    </w:p>
    <w:p>
      <w:pPr>
        <w:ind w:firstLine="422"/>
        <w:spacing w:line="360" w:lineRule="auto"/>
        <w:rPr>
          <w:rFonts w:hint="eastAsia"/>
          <w:highlight w:val="none"/>
        </w:rPr>
      </w:pPr>
      <w:r>
        <w:rPr>
          <w:rFonts w:hint="eastAsia"/>
          <w:highlight w:val="none"/>
        </w:rPr>
        <w:t xml:space="preserve">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投标人为排名第一的中标候选人。</w:t>
      </w:r>
      <w:r/>
    </w:p>
    <w:p>
      <w:pPr>
        <w:ind w:firstLine="422"/>
        <w:spacing w:line="360" w:lineRule="auto"/>
        <w:rPr>
          <w:rFonts w:ascii="宋体" w:hAnsi="宋体"/>
          <w:szCs w:val="21"/>
          <w:highlight w:val="none"/>
        </w:rPr>
      </w:pPr>
      <w:r>
        <w:rPr>
          <w:rFonts w:ascii="宋体" w:hAnsi="宋体"/>
          <w:b/>
          <w:highlight w:val="none"/>
        </w:rPr>
        <w:t xml:space="preserve">二、</w:t>
      </w:r>
      <w:r>
        <w:rPr>
          <w:rFonts w:hint="eastAsia" w:ascii="宋体" w:hAnsi="宋体"/>
          <w:b/>
          <w:szCs w:val="21"/>
          <w:highlight w:val="none"/>
        </w:rPr>
        <w:t xml:space="preserve">政府采购政策功能落实</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1、中小企业</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（1）本项目专门面向中小微企业采购，不享受价格扣除政策。</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（2）供应商需按照</w:t>
      </w:r>
      <w:r>
        <w:rPr>
          <w:rFonts w:hint="eastAsia" w:ascii="宋体" w:hAnsi="宋体"/>
          <w:sz w:val="21"/>
          <w:szCs w:val="21"/>
          <w:highlight w:val="none"/>
          <w:lang w:val="en-US" w:eastAsia="zh-CN"/>
        </w:rPr>
        <w:t xml:space="preserve">招标</w:t>
      </w:r>
      <w:r>
        <w:rPr>
          <w:rFonts w:hint="eastAsia" w:ascii="宋体" w:hAnsi="宋体"/>
          <w:sz w:val="21"/>
          <w:szCs w:val="21"/>
          <w:highlight w:val="none"/>
        </w:rPr>
        <w:t xml:space="preserve">文件的要求提供相应的《中小企业声明函》。</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（3）企业标准请参照《关于印发中小企业划型标准规定的通知》（工信部联企业〔2011〕300号）文件规定自行填写。</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2、残疾人福利单位</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（1）本项目对残疾人福利性单位视同小型、微型企业。</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（2）残疾人福利单位需按照采购文件的要求提供《残疾人福利性单位声明函》。</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（3）残疾人福利单位标准请参照《关于促进残疾人就业政府采购政策的通知》（财库</w:t>
      </w:r>
      <w:r/>
    </w:p>
    <w:p>
      <w:pPr>
        <w:pStyle w:val="886"/>
        <w:ind w:firstLine="0"/>
        <w:spacing w:before="0" w:after="0" w:line="360" w:lineRule="auto"/>
        <w:rPr>
          <w:rFonts w:ascii="宋体" w:hAnsi="宋体"/>
          <w:sz w:val="21"/>
          <w:szCs w:val="21"/>
          <w:highlight w:val="none"/>
        </w:rPr>
      </w:pPr>
      <w:r>
        <w:rPr>
          <w:rFonts w:hint="eastAsia" w:ascii="宋体" w:hAnsi="宋体"/>
          <w:sz w:val="21"/>
          <w:szCs w:val="21"/>
          <w:highlight w:val="none"/>
        </w:rPr>
        <w:t xml:space="preserve">〔2017〕141号）。</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3、监狱和戒毒企业</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（1）本项目对监狱和戒毒企业（简称监狱企业）视同小型、微型企业。</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（2）监狱企业参加政府采购活动时，需提供由省级以上监狱管理局、戒毒管理局(含新疆生产建设兵团)出具的属于监狱企业的证明文件。</w:t>
      </w:r>
      <w:r/>
    </w:p>
    <w:p>
      <w:pPr>
        <w:pStyle w:val="886"/>
        <w:ind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（3）监狱企业标准请参照《关于政府采购支持监狱企业发展有关问题的通知》（财库</w:t>
      </w:r>
      <w:r/>
    </w:p>
    <w:p>
      <w:pPr>
        <w:pStyle w:val="886"/>
        <w:ind w:firstLine="0"/>
        <w:spacing w:before="0" w:after="0" w:line="360" w:lineRule="auto"/>
        <w:rPr>
          <w:rFonts w:ascii="宋体" w:hAnsi="宋体"/>
          <w:sz w:val="21"/>
          <w:szCs w:val="21"/>
          <w:highlight w:val="none"/>
        </w:rPr>
      </w:pPr>
      <w:r>
        <w:rPr>
          <w:rFonts w:hint="eastAsia" w:ascii="宋体" w:hAnsi="宋体"/>
          <w:sz w:val="21"/>
          <w:szCs w:val="21"/>
          <w:highlight w:val="none"/>
        </w:rPr>
        <w:t xml:space="preserve">〔2014〕68号）。</w:t>
      </w:r>
      <w:r/>
    </w:p>
    <w:p>
      <w:pPr>
        <w:numPr>
          <w:ilvl w:val="0"/>
          <w:numId w:val="0"/>
        </w:numPr>
        <w:ind w:firstLine="422"/>
        <w:spacing w:line="360" w:lineRule="auto"/>
        <w:rPr>
          <w:rFonts w:hint="eastAsia" w:ascii="宋体" w:hAnsi="宋体"/>
          <w:b/>
          <w:szCs w:val="21"/>
          <w:highlight w:val="none"/>
        </w:rPr>
      </w:pPr>
      <w:r>
        <w:rPr>
          <w:rFonts w:hint="eastAsia" w:ascii="宋体" w:hAnsi="宋体"/>
          <w:b/>
          <w:szCs w:val="21"/>
          <w:highlight w:val="none"/>
          <w:lang w:val="en-US" w:eastAsia="zh-CN"/>
        </w:rPr>
        <w:t xml:space="preserve">三、 </w:t>
      </w:r>
      <w:r>
        <w:rPr>
          <w:rFonts w:hint="eastAsia" w:ascii="宋体" w:hAnsi="宋体"/>
          <w:b/>
          <w:szCs w:val="21"/>
          <w:highlight w:val="none"/>
        </w:rPr>
        <w:t xml:space="preserve">评标标准</w:t>
      </w:r>
      <w:r/>
    </w:p>
    <w:tbl>
      <w:tblPr>
        <w:tblStyle w:val="865"/>
        <w:tblW w:w="55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203"/>
        <w:gridCol w:w="6663"/>
        <w:gridCol w:w="721"/>
      </w:tblGrid>
      <w:tr>
        <w:trPr>
          <w:jc w:val="center"/>
          <w:trHeight w:val="521"/>
        </w:trPr>
        <w:tc>
          <w:tcPr>
            <w:gridSpan w:val="2"/>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eastAsia="宋体" w:cs="Times New Roman"/>
                <w:b/>
                <w:bCs/>
                <w:sz w:val="21"/>
                <w:szCs w:val="21"/>
                <w:highlight w:val="none"/>
              </w:rPr>
              <w:t xml:space="preserve">评审项</w:t>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ind w:left="108" w:right="91"/>
              <w:jc w:val="center"/>
              <w:spacing w:line="360" w:lineRule="auto"/>
              <w:widowControl w:val="off"/>
              <w:rPr>
                <w:rFonts w:hint="eastAsia" w:ascii="Calibri" w:hAnsi="Calibri" w:eastAsia="宋体" w:cs="Times New Roman"/>
                <w:sz w:val="21"/>
                <w:szCs w:val="21"/>
                <w:highlight w:val="none"/>
                <w:lang w:val="en-US" w:eastAsia="zh-CN" w:bidi="ar-SA"/>
              </w:rPr>
            </w:pPr>
            <w:r>
              <w:rPr>
                <w:rFonts w:hint="default" w:ascii="Calibri" w:hAnsi="Calibri" w:eastAsia="宋体" w:cs="Times New Roman"/>
                <w:b/>
                <w:bCs/>
                <w:sz w:val="21"/>
                <w:szCs w:val="21"/>
                <w:highlight w:val="none"/>
                <w:lang w:val="en-US" w:eastAsia="zh-CN" w:bidi="ar-SA"/>
              </w:rPr>
              <w:t xml:space="preserve">评审</w:t>
            </w:r>
            <w:r>
              <w:rPr>
                <w:rFonts w:hint="eastAsia" w:ascii="Calibri" w:hAnsi="Calibri" w:eastAsia="宋体" w:cs="Times New Roman"/>
                <w:b/>
                <w:bCs/>
                <w:sz w:val="21"/>
                <w:szCs w:val="21"/>
                <w:highlight w:val="none"/>
                <w:lang w:val="en-US" w:eastAsia="zh-CN" w:bidi="ar-SA"/>
              </w:rPr>
              <w:t xml:space="preserve">标准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eastAsia="宋体" w:cs="Times New Roman"/>
                <w:b/>
                <w:bCs/>
                <w:sz w:val="21"/>
                <w:szCs w:val="21"/>
                <w:highlight w:val="none"/>
              </w:rPr>
              <w:t xml:space="preserve">分值</w:t>
            </w:r>
            <w:r/>
          </w:p>
        </w:tc>
      </w:tr>
      <w:tr>
        <w:trPr>
          <w:jc w:val="center"/>
          <w:trHeight w:val="2055"/>
        </w:trPr>
        <w:tc>
          <w:tcPr>
            <w:gridSpan w:val="2"/>
            <w:tcBorders>
              <w:top w:val="single" w:color="000000" w:sz="4" w:space="0"/>
              <w:left w:val="single" w:color="000000" w:sz="4" w:space="0"/>
              <w:bottom w:val="single" w:color="000000" w:sz="4" w:space="0"/>
              <w:right w:val="single" w:color="000000" w:sz="4" w:space="0"/>
            </w:tcBorders>
            <w:tcW w:w="1115" w:type="pct"/>
            <w:vAlign w:val="center"/>
            <w:textDirection w:val="lrTb"/>
            <w:noWrap w:val="false"/>
          </w:tcPr>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投标报价</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以满足招标文件要求的最低报价为基准价，其价格分为满分10分。其他投标报价得分＝（基准价/投标报价）×10×100%（保留2位小数）</w:t>
            </w:r>
            <w:r/>
          </w:p>
          <w:p>
            <w:pPr>
              <w:jc w:val="left"/>
              <w:spacing w:line="360" w:lineRule="auto"/>
              <w:rPr>
                <w:rFonts w:eastAsia="宋体" w:cs="Times New Roman"/>
                <w:sz w:val="21"/>
                <w:szCs w:val="21"/>
                <w:highlight w:val="none"/>
              </w:rPr>
            </w:pPr>
            <w:r>
              <w:rPr>
                <w:rFonts w:hint="eastAsia" w:ascii="宋体" w:hAnsi="宋体" w:eastAsia="宋体" w:cs="宋体"/>
                <w:b w:val="0"/>
                <w:bCs w:val="0"/>
                <w:color w:val="auto"/>
                <w:szCs w:val="21"/>
                <w:highlight w:val="none"/>
                <w:lang w:val="en-US" w:eastAsia="zh-CN"/>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eastAsia="宋体" w:cs="Times New Roman"/>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p>
        </w:tc>
      </w:tr>
      <w:tr>
        <w:trPr>
          <w:jc w:val="center"/>
          <w:trHeight w:val="2210"/>
        </w:trPr>
        <w:tc>
          <w:tcPr>
            <w:tcBorders>
              <w:top w:val="none" w:color="000000" w:sz="4" w:space="0"/>
              <w:left w:val="single" w:color="000000" w:sz="4" w:space="0"/>
              <w:right w:val="single" w:color="auto" w:sz="4" w:space="0"/>
            </w:tcBorders>
            <w:tcW w:w="483" w:type="pct"/>
            <w:vAlign w:val="center"/>
            <w:vMerge w:val="restart"/>
            <w:textDirection w:val="lrTb"/>
            <w:noWrap w:val="false"/>
          </w:tcPr>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商务</w:t>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部分</w:t>
            </w:r>
            <w:r/>
          </w:p>
          <w:p>
            <w:pPr>
              <w:jc w:val="center"/>
              <w:spacing w:line="360" w:lineRule="auto"/>
              <w:rPr>
                <w:rFonts w:hint="default" w:ascii="宋体" w:hAnsi="宋体" w:eastAsia="宋体" w:cs="宋体"/>
                <w:sz w:val="21"/>
                <w:szCs w:val="21"/>
                <w:highlight w:val="none"/>
                <w:lang w:val="en-US"/>
              </w:rPr>
            </w:pPr>
            <w:r>
              <w:rPr>
                <w:rFonts w:hint="eastAsia" w:ascii="宋体" w:hAnsi="宋体" w:eastAsia="宋体" w:cs="宋体"/>
                <w:b/>
                <w:bCs/>
                <w:sz w:val="21"/>
                <w:szCs w:val="21"/>
                <w:highlight w:val="none"/>
                <w:lang w:val="en-US" w:eastAsia="zh-CN"/>
              </w:rPr>
              <w:t xml:space="preserve">（</w:t>
            </w:r>
            <w:r>
              <w:rPr>
                <w:rFonts w:hint="eastAsia" w:ascii="宋体" w:hAnsi="宋体" w:cs="宋体"/>
                <w:b/>
                <w:bCs/>
                <w:sz w:val="21"/>
                <w:szCs w:val="21"/>
                <w:highlight w:val="none"/>
                <w:lang w:val="en-US" w:eastAsia="zh-CN"/>
              </w:rPr>
              <w:t xml:space="preserve">30</w:t>
            </w:r>
            <w:r>
              <w:rPr>
                <w:rFonts w:hint="eastAsia" w:ascii="宋体" w:hAnsi="宋体" w:eastAsia="宋体" w:cs="宋体"/>
                <w:b/>
                <w:bCs/>
                <w:sz w:val="21"/>
                <w:szCs w:val="21"/>
                <w:highlight w:val="none"/>
                <w:lang w:val="en-US" w:eastAsia="zh-CN"/>
              </w:rPr>
              <w:t xml:space="preserve">分）</w:t>
            </w:r>
            <w:r/>
          </w:p>
        </w:tc>
        <w:tc>
          <w:tcPr>
            <w:tcBorders>
              <w:top w:val="none" w:color="000000" w:sz="4" w:space="0"/>
              <w:left w:val="single" w:color="auto" w:sz="4" w:space="0"/>
              <w:right w:val="single" w:color="000000" w:sz="4" w:space="0"/>
            </w:tcBorders>
            <w:tcW w:w="632"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项目负责人</w:t>
            </w:r>
            <w:r/>
          </w:p>
          <w:p>
            <w:pPr>
              <w:jc w:val="center"/>
              <w:spacing w:line="360" w:lineRule="auto"/>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1、项目负责人具有与本项目相关专业的中级及以上职称或本科及以上学历证书的，满分</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分；</w:t>
            </w:r>
            <w:r/>
          </w:p>
          <w:p>
            <w:pPr>
              <w:spacing w:line="360" w:lineRule="auto"/>
              <w:rPr>
                <w:rFonts w:hint="eastAsia" w:ascii="宋体" w:hAnsi="宋体" w:eastAsia="宋体" w:cs="宋体"/>
                <w:b/>
                <w:bCs/>
                <w:color w:val="auto"/>
                <w:szCs w:val="21"/>
                <w:highlight w:val="none"/>
                <w:lang w:val="en-US" w:eastAsia="zh-CN"/>
              </w:rPr>
            </w:pPr>
            <w:r/>
            <w:bookmarkStart w:id="131" w:name="OLE_LINK18"/>
            <w:r>
              <w:rPr>
                <w:rFonts w:hint="eastAsia" w:ascii="宋体" w:hAnsi="宋体" w:eastAsia="宋体" w:cs="宋体"/>
                <w:b/>
                <w:bCs/>
                <w:color w:val="auto"/>
                <w:szCs w:val="21"/>
                <w:highlight w:val="none"/>
                <w:lang w:val="en-US" w:eastAsia="zh-CN"/>
              </w:rPr>
              <w:t xml:space="preserve">注：提供项目负责人职称证或学历证书及</w:t>
            </w:r>
            <w:r>
              <w:rPr>
                <w:rFonts w:hint="eastAsia" w:ascii="宋体" w:hAnsi="宋体" w:eastAsia="宋体" w:cs="宋体"/>
                <w:b/>
                <w:bCs/>
                <w:i w:val="0"/>
                <w:iCs/>
                <w:szCs w:val="21"/>
                <w:highlight w:val="none"/>
                <w:u w:val="none"/>
                <w:lang w:eastAsia="zh-CN" w:bidi="ar"/>
              </w:rPr>
              <w:t xml:space="preserve">投标人</w:t>
            </w:r>
            <w:r>
              <w:rPr>
                <w:rFonts w:hint="eastAsia" w:ascii="宋体" w:hAnsi="宋体" w:eastAsia="宋体" w:cs="宋体"/>
                <w:b/>
                <w:bCs/>
                <w:i w:val="0"/>
                <w:iCs/>
                <w:szCs w:val="21"/>
                <w:highlight w:val="none"/>
                <w:u w:val="none"/>
                <w:lang w:bidi="ar"/>
              </w:rPr>
              <w:t xml:space="preserve">为</w:t>
            </w:r>
            <w:r>
              <w:rPr>
                <w:rFonts w:hint="eastAsia" w:ascii="宋体" w:hAnsi="宋体" w:eastAsia="宋体" w:cs="宋体"/>
                <w:b/>
                <w:bCs/>
                <w:color w:val="auto"/>
                <w:szCs w:val="21"/>
                <w:highlight w:val="none"/>
                <w:lang w:val="en-US" w:eastAsia="zh-CN"/>
              </w:rPr>
              <w:t xml:space="preserve">项目负责人</w:t>
            </w:r>
            <w:r>
              <w:rPr>
                <w:rFonts w:hint="eastAsia" w:ascii="宋体" w:hAnsi="宋体" w:eastAsia="宋体" w:cs="宋体"/>
                <w:b/>
                <w:bCs/>
                <w:i w:val="0"/>
                <w:iCs/>
                <w:szCs w:val="21"/>
                <w:highlight w:val="none"/>
                <w:u w:val="none"/>
                <w:lang w:bidi="ar"/>
              </w:rPr>
              <w:t xml:space="preserve">缴</w:t>
            </w:r>
            <w:r>
              <w:rPr>
                <w:rFonts w:hint="eastAsia" w:ascii="宋体" w:hAnsi="宋体" w:eastAsia="宋体" w:cs="宋体"/>
                <w:b/>
                <w:i w:val="0"/>
                <w:iCs/>
                <w:szCs w:val="21"/>
                <w:highlight w:val="none"/>
                <w:u w:val="none"/>
                <w:lang w:bidi="ar"/>
              </w:rPr>
              <w:t xml:space="preserve">纳</w:t>
            </w:r>
            <w:r>
              <w:rPr>
                <w:rFonts w:hint="eastAsia" w:ascii="宋体" w:hAnsi="宋体" w:eastAsia="宋体" w:cs="宋体"/>
                <w:b/>
                <w:i w:val="0"/>
                <w:iCs/>
                <w:szCs w:val="21"/>
                <w:highlight w:val="none"/>
                <w:u w:val="none"/>
                <w:lang w:eastAsia="zh-CN" w:bidi="ar"/>
              </w:rPr>
              <w:t xml:space="preserve">的</w:t>
            </w:r>
            <w:r>
              <w:rPr>
                <w:rFonts w:hint="eastAsia" w:ascii="宋体" w:hAnsi="宋体" w:eastAsia="宋体" w:cs="宋体"/>
                <w:b/>
                <w:i w:val="0"/>
                <w:iCs/>
                <w:szCs w:val="21"/>
                <w:highlight w:val="none"/>
                <w:u w:val="none"/>
                <w:lang w:val="en-US" w:eastAsia="zh-CN" w:bidi="ar"/>
              </w:rPr>
              <w:t xml:space="preserve">近三个</w:t>
            </w:r>
            <w:r>
              <w:rPr>
                <w:rFonts w:hint="eastAsia" w:ascii="宋体" w:hAnsi="宋体" w:eastAsia="宋体" w:cs="宋体"/>
                <w:b/>
                <w:i w:val="0"/>
                <w:iCs/>
                <w:szCs w:val="21"/>
                <w:highlight w:val="none"/>
                <w:u w:val="none"/>
                <w:lang w:bidi="ar"/>
              </w:rPr>
              <w:t xml:space="preserve">月</w:t>
            </w:r>
            <w:r>
              <w:rPr>
                <w:rFonts w:hint="eastAsia" w:ascii="宋体" w:hAnsi="宋体" w:eastAsia="宋体" w:cs="宋体"/>
                <w:b/>
                <w:i w:val="0"/>
                <w:iCs/>
                <w:szCs w:val="21"/>
                <w:highlight w:val="none"/>
                <w:u w:val="none"/>
                <w:lang w:val="en-US" w:eastAsia="zh-CN" w:bidi="ar"/>
              </w:rPr>
              <w:t xml:space="preserve">内任意一个月</w:t>
            </w:r>
            <w:r>
              <w:rPr>
                <w:rFonts w:hint="eastAsia" w:ascii="宋体" w:hAnsi="宋体" w:eastAsia="宋体" w:cs="宋体"/>
                <w:b/>
                <w:i w:val="0"/>
                <w:iCs/>
                <w:szCs w:val="21"/>
                <w:highlight w:val="none"/>
                <w:u w:val="none"/>
              </w:rPr>
              <w:t xml:space="preserve">带二维码核验</w:t>
            </w:r>
            <w:r>
              <w:rPr>
                <w:rFonts w:hint="eastAsia" w:ascii="宋体" w:hAnsi="宋体" w:eastAsia="宋体" w:cs="宋体"/>
                <w:b/>
                <w:i w:val="0"/>
                <w:iCs/>
                <w:szCs w:val="21"/>
                <w:highlight w:val="none"/>
                <w:u w:val="none"/>
                <w:lang w:eastAsia="zh-CN"/>
              </w:rPr>
              <w:t xml:space="preserve">的</w:t>
            </w:r>
            <w:r>
              <w:rPr>
                <w:rFonts w:hint="eastAsia" w:ascii="宋体" w:hAnsi="宋体" w:eastAsia="宋体" w:cs="宋体"/>
                <w:b/>
                <w:i w:val="0"/>
                <w:iCs/>
                <w:szCs w:val="21"/>
                <w:highlight w:val="none"/>
                <w:u w:val="none"/>
                <w:lang w:eastAsia="zh-Hans"/>
              </w:rPr>
              <w:t xml:space="preserve">社保证明</w:t>
            </w:r>
            <w:r>
              <w:rPr>
                <w:rFonts w:hint="eastAsia" w:ascii="宋体" w:hAnsi="宋体" w:eastAsia="宋体" w:cs="宋体"/>
                <w:b/>
                <w:bCs/>
                <w:color w:val="auto"/>
                <w:szCs w:val="21"/>
                <w:highlight w:val="none"/>
                <w:lang w:val="en-US" w:eastAsia="zh-CN"/>
              </w:rPr>
              <w:t xml:space="preserve">，原件扫描上传，</w:t>
            </w:r>
            <w:r>
              <w:rPr>
                <w:rFonts w:hint="eastAsia" w:ascii="宋体" w:hAnsi="宋体" w:eastAsia="宋体" w:cs="Times New Roman"/>
                <w:b/>
                <w:sz w:val="21"/>
                <w:szCs w:val="21"/>
                <w:highlight w:val="none"/>
              </w:rPr>
              <w:t xml:space="preserve">提供不全或未提供不得分</w:t>
            </w:r>
            <w:r>
              <w:rPr>
                <w:rFonts w:hint="eastAsia" w:ascii="宋体" w:hAnsi="宋体" w:eastAsia="宋体" w:cs="Times New Roman"/>
                <w:b/>
                <w:sz w:val="21"/>
                <w:szCs w:val="21"/>
                <w:highlight w:val="none"/>
                <w:lang w:eastAsia="zh-CN"/>
              </w:rPr>
              <w:t xml:space="preserve">。</w:t>
            </w:r>
            <w:bookmarkEnd w:id="131"/>
            <w:r/>
            <w:r/>
          </w:p>
          <w:p>
            <w:pPr>
              <w:spacing w:line="360" w:lineRule="auto"/>
              <w:rPr>
                <w:rFonts w:eastAsia="宋体" w:cs="Times New Roman"/>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sz w:val="21"/>
                <w:szCs w:val="21"/>
                <w:highlight w:val="none"/>
              </w:rPr>
              <w:t xml:space="preserve">以发文时间为准，</w:t>
            </w:r>
            <w:r>
              <w:rPr>
                <w:rFonts w:hint="eastAsia" w:ascii="宋体" w:hAnsi="宋体" w:eastAsia="宋体" w:cs="宋体"/>
                <w:b/>
                <w:bCs/>
                <w:color w:val="auto"/>
                <w:szCs w:val="21"/>
                <w:highlight w:val="none"/>
                <w:lang w:val="en-US" w:eastAsia="zh-CN"/>
              </w:rPr>
              <w:t xml:space="preserve">需提供证书或相关证明材料原件扫描上传。</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color w:val="000000"/>
                <w:sz w:val="21"/>
                <w:szCs w:val="21"/>
                <w:highlight w:val="none"/>
                <w:lang w:val="en-US" w:eastAsia="zh-CN"/>
              </w:rPr>
            </w:pPr>
            <w:r>
              <w:rPr>
                <w:rFonts w:hint="eastAsia" w:ascii="宋体" w:hAnsi="宋体" w:cs="宋体"/>
                <w:b/>
                <w:bCs/>
                <w:sz w:val="21"/>
                <w:szCs w:val="21"/>
                <w:highlight w:val="none"/>
                <w:lang w:val="en-US" w:eastAsia="zh-CN"/>
              </w:rPr>
              <w:t xml:space="preserve">3</w:t>
            </w:r>
            <w:r>
              <w:rPr>
                <w:rFonts w:hint="eastAsia" w:ascii="宋体" w:hAnsi="宋体" w:eastAsia="宋体" w:cs="宋体"/>
                <w:b/>
                <w:bCs/>
                <w:sz w:val="21"/>
                <w:szCs w:val="21"/>
                <w:highlight w:val="none"/>
                <w:lang w:val="en-US" w:eastAsia="zh-CN"/>
              </w:rPr>
              <w:t xml:space="preserve">分</w:t>
            </w:r>
            <w:r/>
          </w:p>
        </w:tc>
      </w:tr>
      <w:tr>
        <w:trPr>
          <w:jc w:val="center"/>
          <w:trHeight w:val="1837"/>
        </w:trPr>
        <w:tc>
          <w:tcPr>
            <w:tcBorders>
              <w:left w:val="single" w:color="000000" w:sz="4" w:space="0"/>
              <w:right w:val="single" w:color="auto" w:sz="4" w:space="0"/>
            </w:tcBorders>
            <w:tcW w:w="483" w:type="pct"/>
            <w:vAlign w:val="center"/>
            <w:vMerge w:val="continue"/>
            <w:textDirection w:val="lrTb"/>
            <w:noWrap w:val="false"/>
          </w:tcPr>
          <w:p>
            <w:pPr>
              <w:jc w:val="center"/>
              <w:spacing w:line="360" w:lineRule="auto"/>
              <w:rPr>
                <w:rFonts w:hint="eastAsia" w:ascii="宋体" w:hAnsi="宋体" w:eastAsia="宋体" w:cs="宋体"/>
                <w:sz w:val="21"/>
                <w:szCs w:val="21"/>
                <w:highlight w:val="none"/>
                <w:lang w:val="en-US" w:eastAsia="zh-CN"/>
              </w:rPr>
            </w:pPr>
            <w:r/>
            <w:bookmarkStart w:id="132" w:name="OLE_LINK34"/>
            <w:r/>
            <w:r/>
          </w:p>
        </w:tc>
        <w:tc>
          <w:tcPr>
            <w:tcBorders>
              <w:top w:val="none" w:color="000000" w:sz="4" w:space="0"/>
              <w:left w:val="single" w:color="auto" w:sz="4" w:space="0"/>
              <w:bottom w:val="single" w:color="auto" w:sz="4" w:space="0"/>
              <w:right w:val="single" w:color="000000" w:sz="4" w:space="0"/>
            </w:tcBorders>
            <w:tcW w:w="632"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项目组人员</w:t>
            </w:r>
            <w:r/>
          </w:p>
        </w:tc>
        <w:tc>
          <w:tcPr>
            <w:tcBorders>
              <w:top w:val="single" w:color="000000" w:sz="4" w:space="0"/>
              <w:left w:val="single" w:color="000000" w:sz="4" w:space="0"/>
              <w:bottom w:val="single" w:color="auto"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val="0"/>
                <w:bCs w:val="0"/>
                <w:color w:val="auto"/>
                <w:szCs w:val="21"/>
                <w:highlight w:val="none"/>
                <w:lang w:val="en-US" w:eastAsia="zh-CN"/>
              </w:rPr>
            </w:pPr>
            <w:r/>
            <w:bookmarkStart w:id="133" w:name="OLE_LINK35"/>
            <w:r/>
            <w:bookmarkStart w:id="134" w:name="OLE_LINK16"/>
            <w:r>
              <w:rPr>
                <w:rFonts w:hint="eastAsia" w:ascii="宋体" w:hAnsi="宋体" w:eastAsia="宋体" w:cs="宋体"/>
                <w:b w:val="0"/>
                <w:bCs w:val="0"/>
                <w:color w:val="auto"/>
                <w:szCs w:val="21"/>
                <w:highlight w:val="none"/>
                <w:lang w:val="en-US" w:eastAsia="zh-CN"/>
              </w:rPr>
              <w:t xml:space="preserve">项目组成员</w:t>
            </w:r>
            <w:bookmarkEnd w:id="133"/>
            <w:r>
              <w:rPr>
                <w:rFonts w:hint="eastAsia" w:ascii="宋体" w:hAnsi="宋体" w:eastAsia="宋体" w:cs="宋体"/>
                <w:b w:val="0"/>
                <w:bCs w:val="0"/>
                <w:color w:val="auto"/>
                <w:szCs w:val="21"/>
                <w:highlight w:val="none"/>
                <w:lang w:val="en-US" w:eastAsia="zh-CN"/>
              </w:rPr>
              <w:t xml:space="preserve">中</w:t>
            </w:r>
            <w:r>
              <w:rPr>
                <w:rFonts w:hint="eastAsia" w:ascii="宋体" w:hAnsi="宋体" w:eastAsia="宋体" w:cs="宋体"/>
                <w:b w:val="0"/>
                <w:bCs w:val="0"/>
                <w:color w:val="auto"/>
                <w:szCs w:val="21"/>
                <w:highlight w:val="none"/>
                <w:lang w:val="zh-CN" w:eastAsia="zh-CN"/>
              </w:rPr>
              <w:t xml:space="preserve">（除项目负责人外）</w:t>
            </w:r>
            <w:r>
              <w:rPr>
                <w:rFonts w:hint="eastAsia" w:ascii="宋体" w:hAnsi="宋体" w:eastAsia="宋体" w:cs="宋体"/>
                <w:b w:val="0"/>
                <w:bCs w:val="0"/>
                <w:color w:val="auto"/>
                <w:szCs w:val="21"/>
                <w:highlight w:val="none"/>
                <w:lang w:val="en-US" w:eastAsia="zh-CN"/>
              </w:rPr>
              <w:t xml:space="preserve">持有有效的农机驾驶证的，每有1人得0.5分，满分5分</w:t>
            </w:r>
            <w:bookmarkEnd w:id="134"/>
            <w:r>
              <w:rPr>
                <w:rFonts w:hint="eastAsia" w:ascii="宋体" w:hAnsi="宋体" w:cs="宋体"/>
                <w:b w:val="0"/>
                <w:bCs w:val="0"/>
                <w:color w:val="auto"/>
                <w:szCs w:val="21"/>
                <w:highlight w:val="none"/>
                <w:lang w:val="en-US" w:eastAsia="zh-CN"/>
              </w:rPr>
              <w:t xml:space="preserve">。持有农机修理工职业资格证书的，每有1人的2分，满分6分。</w:t>
            </w:r>
            <w:r/>
          </w:p>
          <w:p>
            <w:pPr>
              <w:jc w:val="left"/>
              <w:spacing w:line="360" w:lineRule="auto"/>
              <w:rPr>
                <w:rFonts w:hint="eastAsia" w:ascii="宋体" w:hAnsi="宋体" w:eastAsia="宋体" w:cs="宋体"/>
                <w:b w:val="0"/>
                <w:bCs w:val="0"/>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注：提供农机驾驶证</w:t>
            </w:r>
            <w:r>
              <w:rPr>
                <w:rFonts w:hint="eastAsia" w:ascii="宋体" w:hAnsi="宋体" w:cs="宋体"/>
                <w:b/>
                <w:bCs/>
                <w:color w:val="auto"/>
                <w:szCs w:val="21"/>
                <w:highlight w:val="none"/>
                <w:lang w:val="en-US" w:eastAsia="zh-CN"/>
              </w:rPr>
              <w:t xml:space="preserve">、资格证书</w:t>
            </w:r>
            <w:r>
              <w:rPr>
                <w:rFonts w:hint="eastAsia" w:ascii="宋体" w:hAnsi="宋体" w:eastAsia="宋体" w:cs="宋体"/>
                <w:b/>
                <w:bCs/>
                <w:color w:val="auto"/>
                <w:szCs w:val="21"/>
                <w:highlight w:val="none"/>
                <w:lang w:val="en-US" w:eastAsia="zh-CN"/>
              </w:rPr>
              <w:t xml:space="preserve">及投标人为以上项目组成员缴纳的近三个月任意一个月带二维码核验的</w:t>
            </w:r>
            <w:r>
              <w:rPr>
                <w:rFonts w:hint="eastAsia" w:ascii="宋体" w:hAnsi="宋体" w:eastAsia="宋体" w:cs="宋体"/>
                <w:b/>
                <w:bCs/>
                <w:color w:val="auto"/>
                <w:szCs w:val="21"/>
                <w:highlight w:val="none"/>
                <w:lang w:val="en-US" w:eastAsia="zh-Hans"/>
              </w:rPr>
              <w:t xml:space="preserve">社保证明</w:t>
            </w:r>
            <w:r>
              <w:rPr>
                <w:rFonts w:hint="eastAsia" w:ascii="宋体" w:hAnsi="宋体" w:eastAsia="宋体" w:cs="宋体"/>
                <w:b/>
                <w:bCs/>
                <w:color w:val="auto"/>
                <w:szCs w:val="21"/>
                <w:highlight w:val="none"/>
                <w:lang w:val="en-US" w:eastAsia="zh-CN"/>
              </w:rPr>
              <w:t xml:space="preserve">（或者提供农机驾驶证</w:t>
            </w:r>
            <w:r>
              <w:rPr>
                <w:rFonts w:hint="eastAsia" w:ascii="宋体" w:hAnsi="宋体" w:cs="宋体"/>
                <w:b/>
                <w:bCs/>
                <w:color w:val="auto"/>
                <w:szCs w:val="21"/>
                <w:highlight w:val="none"/>
                <w:lang w:val="en-US" w:eastAsia="zh-CN"/>
              </w:rPr>
              <w:t xml:space="preserve">、资格证书</w:t>
            </w:r>
            <w:r>
              <w:rPr>
                <w:rFonts w:hint="eastAsia" w:ascii="宋体" w:hAnsi="宋体" w:eastAsia="宋体" w:cs="宋体"/>
                <w:b/>
                <w:bCs/>
                <w:color w:val="auto"/>
                <w:szCs w:val="21"/>
                <w:highlight w:val="none"/>
                <w:lang w:val="en-US" w:eastAsia="zh-CN"/>
              </w:rPr>
              <w:t xml:space="preserve">及投标人与以上项目组成员签订的劳动合同或劳务合同），原件扫描上传，提供不全或未提供不得分。</w:t>
            </w:r>
            <w:bookmarkEnd w:id="132"/>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11</w:t>
            </w:r>
            <w:r>
              <w:rPr>
                <w:rFonts w:hint="eastAsia" w:ascii="宋体" w:hAnsi="宋体" w:eastAsia="宋体" w:cs="宋体"/>
                <w:b/>
                <w:bCs/>
                <w:sz w:val="21"/>
                <w:szCs w:val="21"/>
                <w:highlight w:val="none"/>
                <w:lang w:val="en-US" w:eastAsia="zh-CN"/>
              </w:rPr>
              <w:t xml:space="preserve">分</w:t>
            </w:r>
            <w:r/>
          </w:p>
        </w:tc>
      </w:tr>
      <w:tr>
        <w:trPr>
          <w:jc w:val="center"/>
          <w:trHeight w:val="1131"/>
        </w:trPr>
        <w:tc>
          <w:tcPr>
            <w:tcBorders>
              <w:left w:val="single" w:color="000000" w:sz="4" w:space="0"/>
              <w:right w:val="single" w:color="auto" w:sz="4" w:space="0"/>
            </w:tcBorders>
            <w:tcW w:w="483" w:type="pct"/>
            <w:vAlign w:val="center"/>
            <w:vMerge w:val="continue"/>
            <w:textDirection w:val="lrTb"/>
            <w:noWrap w:val="false"/>
          </w:tcPr>
          <w:p>
            <w:pPr>
              <w:jc w:val="cente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none" w:color="000000" w:sz="4" w:space="0"/>
              <w:left w:val="single" w:color="auto" w:sz="4" w:space="0"/>
              <w:bottom w:val="single" w:color="auto" w:sz="4" w:space="0"/>
              <w:right w:val="single" w:color="000000" w:sz="4" w:space="0"/>
            </w:tcBorders>
            <w:tcW w:w="632" w:type="pct"/>
            <w:vAlign w:val="center"/>
            <w:textDirection w:val="lrTb"/>
            <w:noWrap w:val="false"/>
          </w:tcPr>
          <w:p>
            <w:pPr>
              <w:jc w:val="center"/>
              <w:spacing w:line="360" w:lineRule="auto"/>
              <w:rPr>
                <w:rFonts w:hint="default" w:ascii="宋体" w:hAnsi="宋体" w:eastAsia="宋体" w:cs="宋体"/>
                <w:color w:val="000000"/>
                <w:sz w:val="21"/>
                <w:szCs w:val="21"/>
                <w:highlight w:val="none"/>
                <w:lang w:val="en-US" w:eastAsia="zh-CN" w:bidi="ar-SA"/>
              </w:rPr>
            </w:pPr>
            <w:r>
              <w:rPr>
                <w:rFonts w:hint="eastAsia" w:ascii="宋体" w:hAnsi="宋体" w:eastAsia="宋体" w:cs="宋体"/>
                <w:b/>
                <w:bCs/>
                <w:sz w:val="21"/>
                <w:szCs w:val="21"/>
                <w:highlight w:val="none"/>
              </w:rPr>
              <w:t xml:space="preserve">业绩</w:t>
            </w:r>
            <w:r/>
          </w:p>
        </w:tc>
        <w:tc>
          <w:tcPr>
            <w:tcBorders>
              <w:top w:val="single" w:color="000000" w:sz="4" w:space="0"/>
              <w:left w:val="single" w:color="000000" w:sz="4" w:space="0"/>
              <w:bottom w:val="single" w:color="auto"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投标人自20</w:t>
            </w:r>
            <w:r>
              <w:rPr>
                <w:rFonts w:hint="eastAsia" w:ascii="宋体" w:hAnsi="宋体" w:cs="宋体"/>
                <w:b w:val="0"/>
                <w:bCs w:val="0"/>
                <w:color w:val="auto"/>
                <w:szCs w:val="21"/>
                <w:highlight w:val="none"/>
                <w:lang w:val="en-US" w:eastAsia="zh-CN"/>
              </w:rPr>
              <w:t xml:space="preserve">21</w:t>
            </w:r>
            <w:r>
              <w:rPr>
                <w:rFonts w:hint="eastAsia" w:ascii="宋体" w:hAnsi="宋体" w:eastAsia="宋体" w:cs="宋体"/>
                <w:b w:val="0"/>
                <w:bCs w:val="0"/>
                <w:color w:val="auto"/>
                <w:szCs w:val="21"/>
                <w:highlight w:val="none"/>
                <w:lang w:val="en-US" w:eastAsia="zh-CN"/>
              </w:rPr>
              <w:t xml:space="preserve">年1月1日以来承担过类似服务项目的业绩，有一个得</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分，最高得</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val="en-US" w:eastAsia="zh-CN"/>
              </w:rPr>
              <w:t xml:space="preserve">分。</w:t>
            </w:r>
            <w:r/>
          </w:p>
          <w:p>
            <w:pPr>
              <w:jc w:val="left"/>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auto"/>
                <w:szCs w:val="21"/>
                <w:highlight w:val="none"/>
                <w:lang w:val="en-US" w:eastAsia="zh-CN"/>
              </w:rPr>
              <w:t xml:space="preserve">（以合同签订时间为准，提供合同原件扫描上传）</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6</w:t>
            </w:r>
            <w:r>
              <w:rPr>
                <w:rFonts w:hint="eastAsia" w:ascii="宋体" w:hAnsi="宋体" w:eastAsia="宋体" w:cs="宋体"/>
                <w:b/>
                <w:bCs/>
                <w:sz w:val="21"/>
                <w:szCs w:val="21"/>
                <w:highlight w:val="none"/>
                <w:lang w:val="en-US" w:eastAsia="zh-CN"/>
              </w:rPr>
              <w:t xml:space="preserve">分</w:t>
            </w:r>
            <w:r/>
          </w:p>
        </w:tc>
      </w:tr>
      <w:tr>
        <w:trPr>
          <w:jc w:val="center"/>
          <w:trHeight w:val="4757"/>
        </w:trPr>
        <w:tc>
          <w:tcPr>
            <w:tcBorders>
              <w:left w:val="single" w:color="000000" w:sz="4" w:space="0"/>
              <w:bottom w:val="single" w:color="auto" w:sz="4" w:space="0"/>
              <w:right w:val="single" w:color="auto" w:sz="4" w:space="0"/>
            </w:tcBorders>
            <w:tcW w:w="483" w:type="pct"/>
            <w:vAlign w:val="center"/>
            <w:vMerge w:val="continue"/>
            <w:textDirection w:val="lrTb"/>
            <w:noWrap w:val="false"/>
          </w:tcPr>
          <w:p>
            <w:pPr>
              <w:jc w:val="cente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none" w:color="000000" w:sz="4" w:space="0"/>
              <w:left w:val="single" w:color="auto" w:sz="4" w:space="0"/>
              <w:bottom w:val="single" w:color="auto" w:sz="4" w:space="0"/>
              <w:right w:val="single" w:color="000000" w:sz="4" w:space="0"/>
            </w:tcBorders>
            <w:tcW w:w="632" w:type="pct"/>
            <w:vAlign w:val="center"/>
            <w:textDirection w:val="lrTb"/>
            <w:noWrap w:val="false"/>
          </w:tcPr>
          <w:p>
            <w:pPr>
              <w:jc w:val="center"/>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设备实力</w:t>
            </w:r>
            <w:r/>
          </w:p>
        </w:tc>
        <w:tc>
          <w:tcPr>
            <w:tcBorders>
              <w:top w:val="single" w:color="000000" w:sz="4" w:space="0"/>
              <w:left w:val="single" w:color="000000" w:sz="4" w:space="0"/>
              <w:bottom w:val="single" w:color="auto"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1.供应商提供撒肥机械，在</w:t>
            </w:r>
            <w:r>
              <w:rPr>
                <w:rFonts w:hint="eastAsia" w:ascii="宋体" w:hAnsi="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lang w:val="en-US" w:eastAsia="zh-CN"/>
              </w:rPr>
              <w:t xml:space="preserve">台撒肥机械撒肥</w:t>
            </w:r>
            <w:bookmarkStart w:id="135" w:name="OLE_LINK28"/>
            <w:r>
              <w:rPr>
                <w:rFonts w:hint="eastAsia" w:ascii="宋体" w:hAnsi="宋体" w:eastAsia="宋体" w:cs="宋体"/>
                <w:b w:val="0"/>
                <w:bCs w:val="0"/>
                <w:color w:val="auto"/>
                <w:szCs w:val="21"/>
                <w:highlight w:val="none"/>
                <w:lang w:val="en-US" w:eastAsia="zh-CN"/>
              </w:rPr>
              <w:t xml:space="preserve">的基础上，每增加1台</w:t>
            </w:r>
            <w:r>
              <w:rPr>
                <w:rFonts w:hint="eastAsia" w:ascii="宋体" w:hAnsi="宋体" w:cs="宋体"/>
                <w:b w:val="0"/>
                <w:bCs w:val="0"/>
                <w:color w:val="auto"/>
                <w:szCs w:val="21"/>
                <w:highlight w:val="none"/>
                <w:lang w:val="en-US" w:eastAsia="zh-CN"/>
              </w:rPr>
              <w:t xml:space="preserve">得2分</w:t>
            </w:r>
            <w:r>
              <w:rPr>
                <w:rFonts w:hint="eastAsia" w:ascii="宋体" w:hAnsi="宋体" w:eastAsia="宋体" w:cs="宋体"/>
                <w:b w:val="0"/>
                <w:bCs w:val="0"/>
                <w:color w:val="auto"/>
                <w:szCs w:val="21"/>
                <w:highlight w:val="none"/>
                <w:lang w:val="en-US" w:eastAsia="zh-CN"/>
              </w:rPr>
              <w:t xml:space="preserve">，满分1</w:t>
            </w:r>
            <w:r>
              <w:rPr>
                <w:rFonts w:hint="eastAsia" w:ascii="宋体" w:hAnsi="宋体" w:cs="宋体"/>
                <w:b w:val="0"/>
                <w:bCs w:val="0"/>
                <w:color w:val="auto"/>
                <w:szCs w:val="21"/>
                <w:highlight w:val="none"/>
                <w:lang w:val="en-US" w:eastAsia="zh-CN"/>
              </w:rPr>
              <w:t xml:space="preserve">0</w:t>
            </w:r>
            <w:r>
              <w:rPr>
                <w:rFonts w:hint="eastAsia" w:ascii="宋体" w:hAnsi="宋体" w:eastAsia="宋体" w:cs="宋体"/>
                <w:b w:val="0"/>
                <w:bCs w:val="0"/>
                <w:color w:val="auto"/>
                <w:szCs w:val="21"/>
                <w:highlight w:val="none"/>
                <w:lang w:val="en-US" w:eastAsia="zh-CN"/>
              </w:rPr>
              <w:t xml:space="preserve">分。</w:t>
            </w:r>
            <w:bookmarkEnd w:id="135"/>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投标人根据机械配置要求提供完整的机械配置清单或承诺中标后领到中标通知书15日内机械配置到位的，得满分1</w:t>
            </w:r>
            <w:r>
              <w:rPr>
                <w:rFonts w:hint="eastAsia" w:ascii="宋体" w:hAnsi="宋体" w:cs="宋体"/>
                <w:b/>
                <w:bCs/>
                <w:color w:val="auto"/>
                <w:szCs w:val="21"/>
                <w:highlight w:val="none"/>
                <w:lang w:val="en-US" w:eastAsia="zh-CN"/>
              </w:rPr>
              <w:t xml:space="preserve">0</w:t>
            </w:r>
            <w:r>
              <w:rPr>
                <w:rFonts w:hint="eastAsia" w:ascii="宋体" w:hAnsi="宋体" w:eastAsia="宋体" w:cs="宋体"/>
                <w:b/>
                <w:bCs/>
                <w:color w:val="auto"/>
                <w:szCs w:val="21"/>
                <w:highlight w:val="none"/>
                <w:lang w:val="en-US" w:eastAsia="zh-CN"/>
              </w:rPr>
              <w:t xml:space="preserve">分，每少一辆/部按对应分值扣除。</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注：投标文件中需提供证明材料原件扫描上传，缺失、不符或不提供者，对应项不得分。</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（一）设备为自有的：须提供机械照片、行驶证或</w:t>
            </w:r>
            <w:bookmarkStart w:id="136" w:name="OLE_LINK29"/>
            <w:r>
              <w:rPr>
                <w:rFonts w:hint="eastAsia" w:ascii="宋体" w:hAnsi="宋体" w:eastAsia="宋体" w:cs="宋体"/>
                <w:b/>
                <w:bCs/>
                <w:color w:val="auto"/>
                <w:szCs w:val="21"/>
                <w:highlight w:val="none"/>
                <w:lang w:val="en-US" w:eastAsia="zh-CN"/>
              </w:rPr>
              <w:t xml:space="preserve">购买</w:t>
            </w:r>
            <w:bookmarkEnd w:id="136"/>
            <w:r>
              <w:rPr>
                <w:rFonts w:hint="eastAsia" w:ascii="宋体" w:hAnsi="宋体" w:eastAsia="宋体" w:cs="宋体"/>
                <w:b/>
                <w:bCs/>
                <w:color w:val="auto"/>
                <w:szCs w:val="21"/>
                <w:highlight w:val="none"/>
                <w:lang w:val="en-US" w:eastAsia="zh-CN"/>
              </w:rPr>
              <w:t xml:space="preserve">发票，（行驶证</w:t>
            </w:r>
            <w:bookmarkStart w:id="137" w:name="OLE_LINK30"/>
            <w:r>
              <w:rPr>
                <w:rFonts w:hint="eastAsia" w:ascii="宋体" w:hAnsi="宋体" w:eastAsia="宋体" w:cs="宋体"/>
                <w:b/>
                <w:bCs/>
                <w:color w:val="auto"/>
                <w:szCs w:val="21"/>
                <w:highlight w:val="none"/>
                <w:lang w:val="en-US" w:eastAsia="zh-CN"/>
              </w:rPr>
              <w:t xml:space="preserve">或购买发票</w:t>
            </w:r>
            <w:bookmarkEnd w:id="137"/>
            <w:r>
              <w:rPr>
                <w:rFonts w:hint="eastAsia" w:ascii="宋体" w:hAnsi="宋体" w:eastAsia="宋体" w:cs="宋体"/>
                <w:b/>
                <w:bCs/>
                <w:color w:val="auto"/>
                <w:szCs w:val="21"/>
                <w:highlight w:val="none"/>
                <w:lang w:val="en-US" w:eastAsia="zh-CN"/>
              </w:rPr>
              <w:t xml:space="preserve">载明的所有人必须为投标人，且车辆需在检验有效期内）；</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（二）设备为已租赁的：须提供投标单位的租赁协议（租赁期限需覆盖本项目服务期）、车辆照片、行驶证或购买发票，（行驶证或购买发票载明的所有人必须为出租方单位，且车辆需在检验有效期内）。</w:t>
            </w:r>
            <w:r/>
          </w:p>
          <w:p>
            <w:pPr>
              <w:jc w:val="left"/>
              <w:spacing w:line="360"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如承诺中标后配置的，须在投标文件中提供承诺函（包含完整的机械配置清单）。承诺自领取中标通知书15日内车辆配置到位，如配置不到位的，视为自动放弃中标。（承诺函格式自拟，需加盖投标人公章）</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cs="宋体"/>
                <w:b/>
                <w:bCs/>
                <w:color w:val="000000"/>
                <w:sz w:val="21"/>
                <w:szCs w:val="21"/>
                <w:highlight w:val="none"/>
                <w:lang w:val="en-US" w:eastAsia="zh-CN" w:bidi="ar-SA"/>
              </w:rPr>
              <w:t xml:space="preserve">0</w:t>
            </w:r>
            <w:r>
              <w:rPr>
                <w:rFonts w:hint="eastAsia" w:ascii="宋体" w:hAnsi="宋体" w:eastAsia="宋体" w:cs="宋体"/>
                <w:b/>
                <w:bCs/>
                <w:sz w:val="21"/>
                <w:szCs w:val="21"/>
                <w:highlight w:val="none"/>
                <w:lang w:val="en-US" w:eastAsia="zh-CN"/>
              </w:rPr>
              <w:t xml:space="preserve">分</w:t>
            </w:r>
            <w:r/>
          </w:p>
        </w:tc>
      </w:tr>
      <w:tr>
        <w:trPr>
          <w:jc w:val="center"/>
          <w:trHeight w:val="2203"/>
        </w:trPr>
        <w:tc>
          <w:tcPr>
            <w:tcBorders>
              <w:top w:val="single" w:color="auto" w:sz="4" w:space="0"/>
              <w:left w:val="single" w:color="000000" w:sz="4" w:space="0"/>
              <w:right w:val="single" w:color="auto" w:sz="4" w:space="0"/>
            </w:tcBorders>
            <w:tcW w:w="483" w:type="pct"/>
            <w:vAlign w:val="center"/>
            <w:vMerge w:val="restart"/>
            <w:textDirection w:val="lrTb"/>
            <w:noWrap w:val="false"/>
          </w:tcPr>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服务方案（60分）</w:t>
            </w:r>
            <w:r/>
          </w:p>
        </w:tc>
        <w:tc>
          <w:tcPr>
            <w:tcBorders>
              <w:top w:val="single" w:color="auto" w:sz="4" w:space="0"/>
              <w:left w:val="single" w:color="000000" w:sz="4" w:space="0"/>
              <w:right w:val="single" w:color="000000" w:sz="4" w:space="0"/>
            </w:tcBorders>
            <w:tcW w:w="632" w:type="pct"/>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bookmarkStart w:id="138" w:name="OLE_LINK1"/>
            <w:r>
              <w:rPr>
                <w:rFonts w:hint="eastAsia" w:ascii="宋体" w:hAnsi="宋体" w:eastAsia="宋体" w:cs="宋体"/>
                <w:b/>
                <w:bCs/>
                <w:sz w:val="21"/>
                <w:szCs w:val="21"/>
                <w:highlight w:val="none"/>
                <w:lang w:eastAsia="zh-CN"/>
              </w:rPr>
              <w:t xml:space="preserve">组织</w:t>
            </w:r>
            <w:bookmarkEnd w:id="138"/>
            <w:r>
              <w:rPr>
                <w:rFonts w:hint="eastAsia" w:ascii="宋体" w:hAnsi="宋体" w:eastAsia="宋体" w:cs="宋体"/>
                <w:b/>
                <w:bCs/>
                <w:sz w:val="21"/>
                <w:szCs w:val="21"/>
                <w:highlight w:val="none"/>
                <w:lang w:eastAsia="zh-CN"/>
              </w:rPr>
              <w:t xml:space="preserve">架构、管理机制、考核措施</w:t>
            </w:r>
            <w:r/>
          </w:p>
        </w:tc>
        <w:tc>
          <w:tcPr>
            <w:tcBorders>
              <w:top w:val="single" w:color="auto" w:sz="4" w:space="0"/>
              <w:left w:val="single" w:color="000000" w:sz="4" w:space="0"/>
              <w:bottom w:val="single" w:color="auto"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bCs/>
                <w:color w:val="auto"/>
                <w:szCs w:val="21"/>
                <w:highlight w:val="none"/>
                <w:lang w:val="zh-CN" w:eastAsia="zh-CN"/>
              </w:rPr>
            </w:pPr>
            <w:r/>
            <w:bookmarkStart w:id="139" w:name="OLE_LINK20"/>
            <w:r/>
            <w:bookmarkStart w:id="140" w:name="OLE_LINK2"/>
            <w:r>
              <w:rPr>
                <w:rFonts w:hint="eastAsia" w:ascii="宋体" w:hAnsi="宋体" w:eastAsia="宋体" w:cs="宋体"/>
                <w:b/>
                <w:bCs/>
                <w:color w:val="auto"/>
                <w:szCs w:val="21"/>
                <w:highlight w:val="none"/>
                <w:lang w:val="en-US" w:eastAsia="zh-CN"/>
              </w:rPr>
              <w:t xml:space="preserve">根据采购需求，结合项目实际情况，提供的内部组织管理架构、考核激励与监督约束机制、信息反馈及处理机制方案：</w:t>
            </w:r>
            <w:bookmarkEnd w:id="139"/>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方案严密、合理，描述详细具有针对性，得10分；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方案较合理、严密、描述较为详细，不存在实施难度，得7分；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方案基本合理、描述简单，存在可操作性，得4分；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方案描述略欠缺、存在一定实施难度方案，得1分；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未提供的不得分。 </w:t>
            </w:r>
            <w:bookmarkEnd w:id="140"/>
            <w:r/>
            <w:r/>
          </w:p>
        </w:tc>
        <w:tc>
          <w:tcPr>
            <w:tcBorders>
              <w:top w:val="single" w:color="000000" w:sz="4" w:space="0"/>
              <w:left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p>
        </w:tc>
      </w:tr>
      <w:tr>
        <w:trPr>
          <w:jc w:val="center"/>
          <w:trHeight w:val="2013"/>
        </w:trPr>
        <w:tc>
          <w:tcPr>
            <w:tcBorders>
              <w:left w:val="single" w:color="000000" w:sz="4" w:space="0"/>
              <w:right w:val="single" w:color="auto" w:sz="4" w:space="0"/>
            </w:tcBorders>
            <w:tcW w:w="483" w:type="pct"/>
            <w:vAlign w:val="center"/>
            <w:vMerge w:val="continue"/>
            <w:textDirection w:val="lrTb"/>
            <w:noWrap w:val="false"/>
          </w:tcPr>
          <w:p>
            <w:pP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360" w:lineRule="auto"/>
              <w:widowControl/>
              <w:rPr>
                <w:rFonts w:hint="eastAsia" w:ascii="宋体" w:hAnsi="宋体" w:eastAsia="宋体" w:cs="宋体"/>
                <w:b/>
                <w:bCs/>
                <w:sz w:val="21"/>
                <w:szCs w:val="21"/>
                <w:highlight w:val="none"/>
                <w:lang w:eastAsia="zh-CN"/>
              </w:rPr>
            </w:pPr>
            <w:r/>
            <w:bookmarkStart w:id="141" w:name="OLE_LINK13"/>
            <w:r>
              <w:rPr>
                <w:rFonts w:hint="eastAsia" w:ascii="宋体" w:hAnsi="宋体" w:eastAsia="宋体" w:cs="宋体"/>
                <w:b/>
                <w:bCs/>
                <w:sz w:val="21"/>
                <w:szCs w:val="21"/>
                <w:highlight w:val="none"/>
                <w:lang w:eastAsia="zh-CN"/>
              </w:rPr>
              <w:t xml:space="preserve">撒施作业</w:t>
            </w:r>
            <w:r/>
          </w:p>
          <w:p>
            <w:pPr>
              <w:jc w:val="center"/>
              <w:spacing w:line="360" w:lineRule="auto"/>
              <w:widowControl/>
              <w:rPr>
                <w:rFonts w:hint="default"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方案</w:t>
            </w:r>
            <w:bookmarkEnd w:id="141"/>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bCs/>
                <w:color w:val="auto"/>
                <w:szCs w:val="21"/>
                <w:highlight w:val="none"/>
                <w:lang w:val="zh-CN" w:eastAsia="zh-CN"/>
              </w:rPr>
            </w:pPr>
            <w:r/>
            <w:bookmarkStart w:id="142" w:name="OLE_LINK4"/>
            <w:r>
              <w:rPr>
                <w:rFonts w:hint="eastAsia" w:ascii="宋体" w:hAnsi="宋体" w:eastAsia="宋体" w:cs="宋体"/>
                <w:b/>
                <w:bCs/>
                <w:color w:val="auto"/>
                <w:szCs w:val="21"/>
                <w:highlight w:val="none"/>
                <w:lang w:val="en-US" w:eastAsia="zh-CN"/>
              </w:rPr>
              <w:t xml:space="preserve">根据采购需求，结合项目实际情况，提供的撒施作业方案</w:t>
            </w:r>
            <w:r>
              <w:rPr>
                <w:rFonts w:hint="eastAsia" w:ascii="宋体" w:hAnsi="宋体" w:eastAsia="宋体" w:cs="宋体"/>
                <w:b/>
                <w:bCs/>
                <w:color w:val="auto"/>
                <w:szCs w:val="21"/>
                <w:highlight w:val="none"/>
                <w:lang w:val="zh-CN" w:eastAsia="zh-CN"/>
              </w:rPr>
              <w:t xml:space="preserve">：</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方案严密、合理，描述详细具有针对性，得10分；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方案较合理、严密、描述较为详细，不存在实施难度，得7分；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方案基本合理、描述简单，存在可操作性，得4分；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方案描述略欠缺、存在一定实施难度方案，得1分；</w:t>
            </w:r>
            <w:r/>
          </w:p>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b w:val="0"/>
                <w:bCs w:val="0"/>
                <w:color w:val="auto"/>
                <w:szCs w:val="21"/>
                <w:highlight w:val="none"/>
                <w:lang w:val="en-US" w:eastAsia="zh-CN"/>
              </w:rPr>
              <w:t xml:space="preserve">未提供的不得分。 </w:t>
            </w:r>
            <w:bookmarkEnd w:id="142"/>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p>
        </w:tc>
      </w:tr>
      <w:tr>
        <w:trPr>
          <w:jc w:val="center"/>
          <w:trHeight w:val="2685"/>
        </w:trPr>
        <w:tc>
          <w:tcPr>
            <w:tcBorders>
              <w:left w:val="single" w:color="000000" w:sz="4" w:space="0"/>
              <w:right w:val="single" w:color="auto" w:sz="4" w:space="0"/>
            </w:tcBorders>
            <w:tcW w:w="483" w:type="pct"/>
            <w:vAlign w:val="center"/>
            <w:vMerge w:val="continue"/>
            <w:textDirection w:val="lrTb"/>
            <w:noWrap w:val="false"/>
          </w:tcPr>
          <w:p>
            <w:pP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人员培训</w:t>
            </w:r>
            <w:r/>
          </w:p>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方案</w:t>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根据招标文件需求对各工种的人员进行各类专业的培训及管理，制定全面、科学合理、高效的方案：</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人员培训及管理方案全面、合理，描述详细具有针对性的得10分；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人员培训及管理方案较全面、合理，描述较为详细，不存在实施难度，得7分；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人员培训及管理方案基本全面，描述简单，存在可操作性的得4分；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人员培训及管理方案具有不完整性的得1分；</w:t>
            </w:r>
            <w:r/>
          </w:p>
          <w:p>
            <w:pPr>
              <w:jc w:val="left"/>
              <w:spacing w:line="360" w:lineRule="auto"/>
              <w:rPr>
                <w:rFonts w:hint="eastAsia" w:ascii="宋体" w:hAnsi="宋体" w:eastAsia="宋体" w:cs="宋体"/>
                <w:color w:val="000000"/>
                <w:sz w:val="22"/>
                <w:highlight w:val="none"/>
              </w:rPr>
            </w:pPr>
            <w:r>
              <w:rPr>
                <w:rFonts w:hint="eastAsia" w:ascii="宋体" w:hAnsi="宋体" w:eastAsia="宋体" w:cs="宋体"/>
                <w:b w:val="0"/>
                <w:bCs w:val="0"/>
                <w:color w:val="auto"/>
                <w:szCs w:val="21"/>
                <w:highlight w:val="none"/>
                <w:lang w:val="en-US" w:eastAsia="zh-CN"/>
              </w:rPr>
              <w:t xml:space="preserve">未提供的不得分。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p>
        </w:tc>
      </w:tr>
      <w:tr>
        <w:trPr>
          <w:jc w:val="center"/>
          <w:trHeight w:val="1930"/>
        </w:trPr>
        <w:tc>
          <w:tcPr>
            <w:tcBorders>
              <w:left w:val="single" w:color="000000" w:sz="4" w:space="0"/>
              <w:right w:val="single" w:color="auto" w:sz="4" w:space="0"/>
            </w:tcBorders>
            <w:tcW w:w="483" w:type="pct"/>
            <w:vAlign w:val="center"/>
            <w:vMerge w:val="continue"/>
            <w:textDirection w:val="lrTb"/>
            <w:noWrap w:val="false"/>
          </w:tcPr>
          <w:p>
            <w:pP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bidi="ar-SA"/>
              </w:rPr>
            </w:pPr>
            <w:r/>
            <w:bookmarkStart w:id="143" w:name="OLE_LINK10"/>
            <w:r>
              <w:rPr>
                <w:rFonts w:hint="eastAsia" w:ascii="宋体" w:hAnsi="宋体" w:eastAsia="宋体" w:cs="宋体"/>
                <w:b/>
                <w:bCs/>
                <w:sz w:val="21"/>
                <w:szCs w:val="21"/>
                <w:highlight w:val="none"/>
                <w:lang w:val="en-US" w:eastAsia="zh-CN" w:bidi="ar-SA"/>
              </w:rPr>
              <w:t xml:space="preserve">进度保证</w:t>
            </w:r>
            <w:r/>
          </w:p>
          <w:p>
            <w:pPr>
              <w:jc w:val="center"/>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措施</w:t>
            </w:r>
            <w:bookmarkEnd w:id="143"/>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根据采购需求，结合项目实际情况，提供的项目进度保证措施</w:t>
            </w:r>
            <w:r>
              <w:rPr>
                <w:rFonts w:hint="eastAsia" w:ascii="宋体" w:hAnsi="宋体" w:eastAsia="宋体" w:cs="宋体"/>
                <w:b/>
                <w:bCs/>
                <w:color w:val="auto"/>
                <w:szCs w:val="21"/>
                <w:highlight w:val="none"/>
                <w:lang w:val="zh-CN" w:eastAsia="zh-CN"/>
              </w:rPr>
              <w:t xml:space="preserve">：</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方案严密、合理，描述详细具有针对性，得10分；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方案较合理、严密、描述较为详细，不存在实施难度，得7分；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方案基本合理、描述简单，存在可操作性，得4分；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方案描述略欠缺、存在一定实施难度方案，得1分；</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未提供的不得分。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p>
        </w:tc>
      </w:tr>
      <w:tr>
        <w:trPr>
          <w:jc w:val="center"/>
          <w:trHeight w:val="2015"/>
        </w:trPr>
        <w:tc>
          <w:tcPr>
            <w:tcBorders>
              <w:left w:val="single" w:color="000000" w:sz="4" w:space="0"/>
              <w:right w:val="single" w:color="auto" w:sz="4" w:space="0"/>
            </w:tcBorders>
            <w:tcW w:w="483" w:type="pct"/>
            <w:vAlign w:val="center"/>
            <w:vMerge w:val="continue"/>
            <w:textDirection w:val="lrTb"/>
            <w:noWrap w:val="false"/>
          </w:tcPr>
          <w:p>
            <w:pP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bidi="ar-SA"/>
              </w:rPr>
            </w:pPr>
            <w:r/>
            <w:bookmarkStart w:id="144" w:name="OLE_LINK11"/>
            <w:r>
              <w:rPr>
                <w:rFonts w:hint="eastAsia" w:ascii="宋体" w:hAnsi="宋体" w:eastAsia="宋体" w:cs="宋体"/>
                <w:b/>
                <w:bCs/>
                <w:sz w:val="21"/>
                <w:szCs w:val="21"/>
                <w:highlight w:val="none"/>
                <w:lang w:val="en-US" w:eastAsia="zh-CN" w:bidi="ar-SA"/>
              </w:rPr>
              <w:t xml:space="preserve">质量</w:t>
            </w:r>
            <w:bookmarkStart w:id="145" w:name="OLE_LINK9"/>
            <w:r>
              <w:rPr>
                <w:rFonts w:hint="eastAsia" w:ascii="宋体" w:hAnsi="宋体" w:eastAsia="宋体" w:cs="宋体"/>
                <w:b/>
                <w:bCs/>
                <w:sz w:val="21"/>
                <w:szCs w:val="21"/>
                <w:highlight w:val="none"/>
                <w:lang w:val="en-US" w:eastAsia="zh-CN" w:bidi="ar-SA"/>
              </w:rPr>
              <w:t xml:space="preserve">保证</w:t>
            </w:r>
            <w:r/>
          </w:p>
          <w:p>
            <w:pPr>
              <w:jc w:val="center"/>
              <w:spacing w:line="360" w:lineRule="auto"/>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措施</w:t>
            </w:r>
            <w:bookmarkEnd w:id="144"/>
            <w:r/>
            <w:bookmarkEnd w:id="145"/>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根据采购需求，结合项目实际情况，提供的项目质量保证措施</w:t>
            </w:r>
            <w:r>
              <w:rPr>
                <w:rFonts w:hint="eastAsia" w:ascii="宋体" w:hAnsi="宋体" w:eastAsia="宋体" w:cs="宋体"/>
                <w:b/>
                <w:bCs/>
                <w:color w:val="auto"/>
                <w:szCs w:val="21"/>
                <w:highlight w:val="none"/>
                <w:lang w:val="zh-CN" w:eastAsia="zh-CN"/>
              </w:rPr>
              <w:t xml:space="preserve">：</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方案严密、合理，描述详细具有针对性，得10分；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方案较合理、严密、描述较为详细，不存在实施难度，得7分；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方案基本合理、描述简单，存在可操作性，得4分；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方案描述略欠缺、存在一定实施难度方案，得1分；</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未提供的不得分。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10分</w:t>
            </w:r>
            <w:r/>
          </w:p>
        </w:tc>
      </w:tr>
      <w:tr>
        <w:trPr>
          <w:jc w:val="center"/>
          <w:trHeight w:val="1998"/>
        </w:trPr>
        <w:tc>
          <w:tcPr>
            <w:tcBorders>
              <w:left w:val="single" w:color="000000" w:sz="4" w:space="0"/>
              <w:right w:val="single" w:color="auto" w:sz="4" w:space="0"/>
            </w:tcBorders>
            <w:tcW w:w="483" w:type="pct"/>
            <w:vAlign w:val="center"/>
            <w:vMerge w:val="continue"/>
            <w:textDirection w:val="lrTb"/>
            <w:noWrap w:val="false"/>
          </w:tcPr>
          <w:p>
            <w:pP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bidi="ar-SA"/>
              </w:rPr>
            </w:pPr>
            <w:r/>
            <w:bookmarkStart w:id="146" w:name="OLE_LINK12"/>
            <w:r>
              <w:rPr>
                <w:rFonts w:hint="eastAsia" w:ascii="宋体" w:hAnsi="宋体" w:eastAsia="宋体" w:cs="宋体"/>
                <w:b/>
                <w:bCs/>
                <w:sz w:val="21"/>
                <w:szCs w:val="21"/>
                <w:highlight w:val="none"/>
                <w:lang w:val="en-US" w:eastAsia="zh-CN" w:bidi="ar-SA"/>
              </w:rPr>
              <w:t xml:space="preserve">售后服务保证措施</w:t>
            </w:r>
            <w:bookmarkEnd w:id="146"/>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left"/>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根据采购需求，结合项目实际情况，提供的售后服务保证措施</w:t>
            </w:r>
            <w:r>
              <w:rPr>
                <w:rFonts w:hint="eastAsia" w:ascii="宋体" w:hAnsi="宋体" w:eastAsia="宋体" w:cs="宋体"/>
                <w:b/>
                <w:bCs/>
                <w:color w:val="auto"/>
                <w:szCs w:val="21"/>
                <w:highlight w:val="none"/>
                <w:lang w:val="zh-CN" w:eastAsia="zh-CN"/>
              </w:rPr>
              <w:t xml:space="preserve">：</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方案严密、合理，描述详细具有针对性，得</w:t>
            </w:r>
            <w:r>
              <w:rPr>
                <w:rFonts w:hint="eastAsia" w:ascii="宋体" w:hAnsi="宋体" w:cs="宋体"/>
                <w:b w:val="0"/>
                <w:bCs w:val="0"/>
                <w:color w:val="auto"/>
                <w:szCs w:val="21"/>
                <w:highlight w:val="none"/>
                <w:lang w:val="en-US" w:eastAsia="zh-CN"/>
              </w:rPr>
              <w:t xml:space="preserve">10</w:t>
            </w:r>
            <w:r>
              <w:rPr>
                <w:rFonts w:hint="eastAsia" w:ascii="宋体" w:hAnsi="宋体" w:eastAsia="宋体" w:cs="宋体"/>
                <w:b w:val="0"/>
                <w:bCs w:val="0"/>
                <w:color w:val="auto"/>
                <w:szCs w:val="21"/>
                <w:highlight w:val="none"/>
                <w:lang w:val="en-US" w:eastAsia="zh-CN"/>
              </w:rPr>
              <w:t xml:space="preserve">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方案较合理、严密、描述较为详细，不存在实施难度，得</w:t>
            </w: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方案基本合理、描述简单，存在可操作性，得</w:t>
            </w: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lang w:val="en-US" w:eastAsia="zh-CN"/>
              </w:rPr>
              <w:t xml:space="preserve">分；</w:t>
            </w:r>
            <w:r/>
          </w:p>
          <w:p>
            <w:pPr>
              <w:jc w:val="left"/>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方案描述略欠缺、存在一定实施难度方案，得1分；</w:t>
            </w:r>
            <w:r/>
          </w:p>
          <w:p>
            <w:pPr>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未提供的不得分。</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10</w:t>
            </w:r>
            <w:r>
              <w:rPr>
                <w:rFonts w:hint="eastAsia" w:ascii="宋体" w:hAnsi="宋体" w:eastAsia="宋体" w:cs="宋体"/>
                <w:b/>
                <w:bCs/>
                <w:sz w:val="21"/>
                <w:szCs w:val="21"/>
                <w:highlight w:val="none"/>
                <w:lang w:val="en-US" w:eastAsia="zh-CN"/>
              </w:rPr>
              <w:t xml:space="preserve">分</w:t>
            </w:r>
            <w:r/>
          </w:p>
        </w:tc>
      </w:tr>
      <w:tr>
        <w:trPr>
          <w:jc w:val="center"/>
          <w:trHeight w:val="556"/>
        </w:trPr>
        <w:tc>
          <w:tcPr>
            <w:tcBorders>
              <w:left w:val="single" w:color="000000" w:sz="4" w:space="0"/>
              <w:bottom w:val="single" w:color="auto" w:sz="4" w:space="0"/>
              <w:right w:val="single" w:color="auto" w:sz="4" w:space="0"/>
            </w:tcBorders>
            <w:tcW w:w="483" w:type="pct"/>
            <w:vAlign w:val="center"/>
            <w:vMerge w:val="continue"/>
            <w:textDirection w:val="lrTb"/>
            <w:noWrap w:val="false"/>
          </w:tcPr>
          <w:p>
            <w:pPr>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516"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highlight w:val="none"/>
              </w:rPr>
              <w:t xml:space="preserve"> </w:t>
            </w:r>
            <w:r>
              <w:rPr>
                <w:rFonts w:hint="eastAsia" w:ascii="宋体" w:hAnsi="宋体" w:eastAsia="宋体" w:cs="宋体"/>
                <w:b/>
                <w:bCs/>
                <w:highlight w:val="none"/>
                <w:lang w:val="zh-CN"/>
              </w:rPr>
              <w:t xml:space="preserve">总分：100分</w:t>
            </w:r>
            <w:r/>
          </w:p>
        </w:tc>
      </w:tr>
    </w:tbl>
    <w:p>
      <w:pPr>
        <w:pStyle w:val="866"/>
        <w:spacing w:line="360" w:lineRule="auto"/>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r>
      <w:r/>
    </w:p>
    <w:p>
      <w:pPr>
        <w:pStyle w:val="866"/>
        <w:spacing w:line="360" w:lineRule="auto"/>
        <w:rPr>
          <w:rFonts w:hint="eastAsia" w:ascii="宋体" w:hAnsi="宋体" w:eastAsia="宋体" w:cs="Times New Roman"/>
          <w:b/>
          <w:bCs w:val="0"/>
          <w:color w:val="auto"/>
          <w:sz w:val="21"/>
          <w:szCs w:val="21"/>
          <w:highlight w:val="none"/>
          <w:lang w:val="en-US" w:eastAsia="zh-CN" w:bidi="ar-SA"/>
        </w:rPr>
      </w:pPr>
      <w:r>
        <w:rPr>
          <w:rFonts w:hint="eastAsia" w:ascii="宋体" w:hAnsi="宋体" w:cs="宋体"/>
          <w:b/>
          <w:bCs w:val="0"/>
          <w:color w:val="000000"/>
          <w:sz w:val="21"/>
          <w:szCs w:val="21"/>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Style w:val="874"/>
        <w:jc w:val="center"/>
        <w:rPr>
          <w:rFonts w:hint="eastAsia" w:ascii="宋体" w:hAnsi="宋体"/>
          <w:sz w:val="36"/>
          <w:highlight w:val="none"/>
        </w:rPr>
        <w:sectPr>
          <w:footnotePr/>
          <w:endnotePr/>
          <w:type w:val="nextPage"/>
          <w:pgSz w:w="11906" w:h="16838" w:orient="portrait"/>
          <w:pgMar w:top="1134" w:right="1803" w:bottom="1134" w:left="1803" w:header="851" w:footer="992" w:gutter="0"/>
          <w:cols w:num="1" w:sep="0" w:space="0" w:equalWidth="1"/>
          <w:docGrid w:linePitch="360"/>
        </w:sectPr>
      </w:pPr>
      <w:r>
        <w:rPr>
          <w:rFonts w:hint="eastAsia" w:ascii="宋体" w:hAnsi="宋体"/>
          <w:sz w:val="36"/>
          <w:highlight w:val="none"/>
        </w:rPr>
      </w:r>
      <w:r/>
    </w:p>
    <w:p>
      <w:pPr>
        <w:pStyle w:val="874"/>
        <w:jc w:val="center"/>
        <w:rPr>
          <w:rFonts w:ascii="宋体" w:hAnsi="宋体"/>
          <w:sz w:val="36"/>
          <w:highlight w:val="none"/>
        </w:rPr>
      </w:pPr>
      <w:r>
        <w:rPr>
          <w:rFonts w:hint="eastAsia" w:ascii="宋体" w:hAnsi="宋体"/>
          <w:sz w:val="36"/>
          <w:highlight w:val="none"/>
        </w:rPr>
        <w:t xml:space="preserve">第六章 投标文件格式</w:t>
      </w:r>
      <w:r/>
    </w:p>
    <w:p>
      <w:pPr>
        <w:jc w:val="center"/>
        <w:rPr>
          <w:rFonts w:hint="eastAsia" w:ascii="宋体" w:hAnsi="宋体"/>
          <w:b/>
          <w:sz w:val="72"/>
          <w:highlight w:val="none"/>
        </w:rPr>
      </w:pPr>
      <w:r>
        <w:rPr>
          <w:rFonts w:hint="eastAsia" w:ascii="宋体" w:hAnsi="宋体"/>
          <w:b/>
          <w:sz w:val="72"/>
          <w:highlight w:val="none"/>
        </w:rPr>
      </w:r>
      <w:r/>
    </w:p>
    <w:p>
      <w:pPr>
        <w:jc w:val="both"/>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ascii="宋体" w:hAnsi="宋体"/>
          <w:b/>
          <w:sz w:val="72"/>
          <w:highlight w:val="none"/>
        </w:rPr>
      </w:pPr>
      <w:r>
        <w:rPr>
          <w:rFonts w:hint="eastAsia" w:ascii="宋体" w:hAnsi="宋体"/>
          <w:b/>
          <w:sz w:val="72"/>
          <w:highlight w:val="none"/>
        </w:rPr>
        <w:t xml:space="preserve">投标文件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ind w:firstLine="1626"/>
        <w:rPr>
          <w:rFonts w:hint="eastAsia" w:ascii="宋体" w:hAnsi="宋体"/>
          <w:b/>
          <w:sz w:val="36"/>
          <w:highlight w:val="none"/>
        </w:rPr>
      </w:pPr>
      <w:r>
        <w:rPr>
          <w:rFonts w:hint="eastAsia" w:ascii="宋体" w:hAnsi="宋体"/>
          <w:b/>
          <w:sz w:val="36"/>
          <w:highlight w:val="none"/>
        </w:rPr>
        <w:t xml:space="preserve">项 目 名 称：</w:t>
      </w:r>
      <w:r/>
    </w:p>
    <w:p>
      <w:pPr>
        <w:ind w:firstLine="1626"/>
        <w:rPr>
          <w:rFonts w:ascii="宋体" w:hAnsi="宋体"/>
          <w:b/>
          <w:sz w:val="36"/>
          <w:highlight w:val="none"/>
        </w:rPr>
      </w:pPr>
      <w:r>
        <w:rPr>
          <w:rFonts w:hint="eastAsia" w:ascii="宋体" w:hAnsi="宋体"/>
          <w:b/>
          <w:sz w:val="36"/>
          <w:highlight w:val="none"/>
        </w:rPr>
        <w:t xml:space="preserve">招 标 编号：</w:t>
      </w:r>
      <w:r/>
    </w:p>
    <w:p>
      <w:pPr>
        <w:ind w:firstLine="1608"/>
        <w:rPr>
          <w:rFonts w:ascii="宋体" w:hAnsi="宋体"/>
          <w:b/>
          <w:sz w:val="36"/>
          <w:highlight w:val="none"/>
        </w:rPr>
      </w:pPr>
      <w:r>
        <w:rPr>
          <w:rFonts w:hint="eastAsia" w:ascii="宋体" w:hAnsi="宋体"/>
          <w:b/>
          <w:sz w:val="36"/>
          <w:highlight w:val="none"/>
        </w:rPr>
        <w:t xml:space="preserve">投标人名称 ：</w:t>
      </w:r>
      <w:r>
        <w:rPr>
          <w:rFonts w:hint="eastAsia" w:ascii="宋体" w:hAnsi="宋体"/>
          <w:b/>
          <w:color w:val="000000"/>
          <w:sz w:val="36"/>
          <w:szCs w:val="21"/>
          <w:highlight w:val="none"/>
          <w:u w:val="single"/>
        </w:rPr>
        <w:t xml:space="preserve">（加盖CA电子公章）</w:t>
      </w:r>
      <w:r/>
    </w:p>
    <w:p>
      <w:pPr>
        <w:ind w:firstLine="1608"/>
        <w:rPr>
          <w:rFonts w:ascii="宋体" w:hAnsi="宋体"/>
          <w:b/>
          <w:sz w:val="36"/>
          <w:highlight w:val="none"/>
        </w:rPr>
      </w:pPr>
      <w:r>
        <w:rPr>
          <w:rFonts w:hint="eastAsia" w:ascii="宋体" w:hAnsi="宋体"/>
          <w:b/>
          <w:sz w:val="36"/>
          <w:highlight w:val="none"/>
        </w:rPr>
        <w:t xml:space="preserve">日      期 ：</w:t>
      </w:r>
      <w:r/>
    </w:p>
    <w:p>
      <w:pPr>
        <w:ind w:firstLine="1608"/>
        <w:rPr>
          <w:rFonts w:hint="eastAsia" w:ascii="宋体" w:hAnsi="宋体"/>
          <w:b/>
          <w:sz w:val="36"/>
          <w:highlight w:val="none"/>
        </w:rPr>
      </w:pPr>
      <w:r>
        <w:rPr>
          <w:rFonts w:hint="eastAsia" w:ascii="宋体" w:hAnsi="宋体"/>
          <w:b/>
          <w:sz w:val="36"/>
          <w:highlight w:val="none"/>
        </w:rPr>
        <w:t xml:space="preserve">项目负责人：</w:t>
      </w:r>
      <w:r/>
    </w:p>
    <w:p>
      <w:pPr>
        <w:ind w:firstLine="1608"/>
        <w:rPr>
          <w:rFonts w:ascii="宋体" w:hAnsi="宋体"/>
          <w:b/>
          <w:sz w:val="36"/>
          <w:highlight w:val="none"/>
          <w:u w:val="single"/>
        </w:rPr>
      </w:pPr>
      <w:r>
        <w:rPr>
          <w:rFonts w:hint="eastAsia" w:ascii="宋体" w:hAnsi="宋体"/>
          <w:b/>
          <w:sz w:val="36"/>
          <w:highlight w:val="none"/>
        </w:rPr>
        <w:t xml:space="preserve">联 系 电 话：</w:t>
      </w:r>
      <w:r/>
    </w:p>
    <w:p>
      <w:pPr>
        <w:spacing w:line="440" w:lineRule="exact"/>
        <w:rPr>
          <w:rFonts w:ascii="宋体" w:hAnsi="宋体"/>
          <w:b/>
          <w:bCs/>
          <w:sz w:val="32"/>
          <w:szCs w:val="32"/>
          <w:highlight w:val="none"/>
        </w:rPr>
      </w:pPr>
      <w:r>
        <w:rPr>
          <w:rFonts w:ascii="宋体" w:hAnsi="宋体"/>
          <w:b/>
          <w:bCs/>
          <w:sz w:val="32"/>
          <w:szCs w:val="32"/>
          <w:highlight w:val="none"/>
        </w:rPr>
      </w:r>
      <w:r/>
    </w:p>
    <w:p>
      <w:pPr>
        <w:ind w:firstLine="480"/>
        <w:spacing w:line="440" w:lineRule="exact"/>
        <w:rPr>
          <w:rFonts w:ascii="宋体" w:hAnsi="宋体"/>
          <w:sz w:val="24"/>
          <w:highlight w:val="none"/>
        </w:rPr>
      </w:pPr>
      <w:r>
        <w:rPr>
          <w:rFonts w:ascii="宋体" w:hAnsi="宋体"/>
          <w:sz w:val="24"/>
          <w:highlight w:val="none"/>
        </w:rPr>
      </w:r>
      <w:r/>
    </w:p>
    <w:p>
      <w:pPr>
        <w:spacing w:line="440" w:lineRule="exact"/>
        <w:rPr>
          <w:rFonts w:ascii="宋体" w:hAnsi="宋体"/>
          <w:sz w:val="24"/>
          <w:highlight w:val="none"/>
        </w:rPr>
      </w:pPr>
      <w:r>
        <w:rPr>
          <w:rFonts w:ascii="宋体" w:hAnsi="宋体"/>
          <w:sz w:val="24"/>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hint="eastAsia" w:ascii="宋体" w:hAnsi="宋体"/>
          <w:b/>
          <w:sz w:val="32"/>
          <w:szCs w:val="32"/>
          <w:highlight w:val="none"/>
        </w:rPr>
      </w:pPr>
      <w:r>
        <w:rPr>
          <w:rFonts w:hint="eastAsia" w:ascii="宋体" w:hAnsi="宋体"/>
          <w:b/>
          <w:sz w:val="32"/>
          <w:szCs w:val="32"/>
          <w:highlight w:val="none"/>
        </w:rPr>
      </w:r>
      <w:r/>
    </w:p>
    <w:p>
      <w:pPr>
        <w:jc w:val="center"/>
        <w:spacing w:line="440" w:lineRule="exact"/>
        <w:rPr>
          <w:rFonts w:ascii="宋体" w:hAnsi="宋体"/>
          <w:b/>
          <w:sz w:val="32"/>
          <w:szCs w:val="32"/>
          <w:highlight w:val="none"/>
        </w:rPr>
      </w:pPr>
      <w:r>
        <w:rPr>
          <w:rFonts w:hint="eastAsia" w:ascii="宋体" w:hAnsi="宋体"/>
          <w:b/>
          <w:sz w:val="32"/>
          <w:szCs w:val="32"/>
          <w:highlight w:val="none"/>
        </w:rPr>
        <w:t xml:space="preserve">投标主要文件目录</w:t>
      </w:r>
      <w:r/>
    </w:p>
    <w:p>
      <w:pPr>
        <w:ind w:firstLine="480"/>
        <w:spacing w:line="360" w:lineRule="auto"/>
        <w:rPr>
          <w:rFonts w:ascii="宋体" w:hAnsi="宋体"/>
          <w:sz w:val="24"/>
          <w:highlight w:val="none"/>
        </w:rPr>
      </w:pPr>
      <w:r>
        <w:rPr>
          <w:rFonts w:ascii="宋体" w:hAnsi="宋体"/>
          <w:sz w:val="24"/>
          <w:highlight w:val="none"/>
        </w:rPr>
      </w:r>
      <w:r/>
    </w:p>
    <w:p>
      <w:pPr>
        <w:ind w:left="480"/>
        <w:spacing w:line="400" w:lineRule="exact"/>
        <w:rPr>
          <w:rFonts w:hint="default"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一、基本目录</w:t>
      </w:r>
      <w:r/>
    </w:p>
    <w:p>
      <w:pPr>
        <w:ind w:left="480"/>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开标一览表（格式见附件</w:t>
      </w: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w:t>
      </w:r>
      <w:r/>
    </w:p>
    <w:p>
      <w:pPr>
        <w:ind w:left="480"/>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投标分项报价表（格式见</w:t>
      </w:r>
      <w:r>
        <w:rPr>
          <w:rFonts w:hint="default" w:ascii="宋体" w:hAnsi="宋体" w:eastAsia="宋体" w:cs="Times New Roman"/>
          <w:color w:val="000000"/>
          <w:sz w:val="21"/>
          <w:szCs w:val="21"/>
          <w:highlight w:val="none"/>
        </w:rPr>
        <w:t xml:space="preserve">附件2</w:t>
      </w:r>
      <w:r>
        <w:rPr>
          <w:rFonts w:hint="eastAsia" w:ascii="宋体" w:hAnsi="宋体" w:eastAsia="宋体" w:cs="Times New Roman"/>
          <w:color w:val="000000"/>
          <w:sz w:val="21"/>
          <w:szCs w:val="21"/>
          <w:highlight w:val="none"/>
        </w:rPr>
        <w:t xml:space="preserve">）</w:t>
      </w:r>
      <w:r/>
    </w:p>
    <w:p>
      <w:pPr>
        <w:ind w:left="480"/>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技术要求响应及偏离表（格式见</w:t>
      </w:r>
      <w:r>
        <w:rPr>
          <w:rFonts w:hint="default" w:ascii="宋体" w:hAnsi="宋体" w:eastAsia="宋体" w:cs="Times New Roman"/>
          <w:color w:val="000000"/>
          <w:sz w:val="21"/>
          <w:szCs w:val="21"/>
          <w:highlight w:val="none"/>
        </w:rPr>
        <w:t xml:space="preserve">附件3</w:t>
      </w:r>
      <w:r>
        <w:rPr>
          <w:rFonts w:hint="eastAsia" w:ascii="宋体" w:hAnsi="宋体" w:eastAsia="宋体" w:cs="Times New Roman"/>
          <w:color w:val="000000"/>
          <w:sz w:val="21"/>
          <w:szCs w:val="21"/>
          <w:highlight w:val="none"/>
        </w:rPr>
        <w:t xml:space="preserve">）</w:t>
      </w:r>
      <w:r/>
    </w:p>
    <w:p>
      <w:pPr>
        <w:ind w:left="480"/>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商务要求响应及偏离表（格式见</w:t>
      </w:r>
      <w:r>
        <w:rPr>
          <w:rFonts w:hint="default" w:ascii="宋体" w:hAnsi="宋体" w:eastAsia="宋体" w:cs="Times New Roman"/>
          <w:color w:val="000000"/>
          <w:sz w:val="21"/>
          <w:szCs w:val="21"/>
          <w:highlight w:val="none"/>
        </w:rPr>
        <w:t xml:space="preserve">附件4</w:t>
      </w:r>
      <w:r>
        <w:rPr>
          <w:rFonts w:hint="eastAsia" w:ascii="宋体" w:hAnsi="宋体" w:eastAsia="宋体" w:cs="Times New Roman"/>
          <w:color w:val="000000"/>
          <w:sz w:val="21"/>
          <w:szCs w:val="21"/>
          <w:highlight w:val="none"/>
        </w:rPr>
        <w:t xml:space="preserve">）</w:t>
      </w:r>
      <w:r/>
    </w:p>
    <w:p>
      <w:pPr>
        <w:ind w:left="48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5.法人授权书（格式见附件5）</w:t>
      </w:r>
      <w:r/>
    </w:p>
    <w:p>
      <w:pPr>
        <w:ind w:left="48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6.投标函（格式见附件6）</w:t>
      </w:r>
      <w:r/>
    </w:p>
    <w:p>
      <w:pPr>
        <w:ind w:left="48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7.主要标的信息（格式见附件7）</w:t>
      </w:r>
      <w:r/>
    </w:p>
    <w:p>
      <w:pPr>
        <w:ind w:left="48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8.其他</w:t>
      </w:r>
      <w:r/>
    </w:p>
    <w:p>
      <w:pPr>
        <w:ind w:firstLine="20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****（格式见附件**）</w:t>
      </w:r>
      <w:r/>
    </w:p>
    <w:p>
      <w:pPr>
        <w:ind w:left="480"/>
        <w:spacing w:line="400" w:lineRule="exact"/>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二</w:t>
      </w:r>
      <w:r>
        <w:rPr>
          <w:rFonts w:hint="default" w:ascii="宋体" w:hAnsi="宋体" w:eastAsia="宋体" w:cs="Times New Roman"/>
          <w:b/>
          <w:color w:val="000000"/>
          <w:sz w:val="21"/>
          <w:szCs w:val="21"/>
          <w:highlight w:val="none"/>
        </w:rPr>
        <w:t xml:space="preserve">、资格审查内容</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1.法人或者其他组织的营业执照等证明文件，自然人的身份证明</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val="en-US" w:eastAsia="zh-CN"/>
        </w:rPr>
        <w:t xml:space="preserve">上一年</w:t>
      </w:r>
      <w:r>
        <w:rPr>
          <w:rFonts w:hint="eastAsia" w:ascii="宋体" w:hAnsi="宋体" w:eastAsia="宋体" w:cs="Times New Roman"/>
          <w:color w:val="000000"/>
          <w:sz w:val="21"/>
          <w:szCs w:val="21"/>
          <w:highlight w:val="none"/>
        </w:rPr>
        <w:t xml:space="preserve">度的财务状况报告（成立不满一年无需提供）</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4.具备履行合同所必需的设备和专业技术能力的书面声明（格式见附件8）</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5.参加政府采购活动前 3 年内在经营活动中没有重大违法记录的书面声明（格式见附件9）</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6.供应商信用承诺函（格式见附件10）</w:t>
      </w:r>
      <w:r/>
    </w:p>
    <w:p>
      <w:pPr>
        <w:ind w:firstLine="48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w:t>
      </w:r>
      <w:r>
        <w:rPr>
          <w:rFonts w:hint="default" w:ascii="宋体" w:hAnsi="宋体" w:eastAsia="宋体" w:cs="Times New Roman"/>
          <w:b w:val="0"/>
          <w:bCs w:val="0"/>
          <w:color w:val="000000"/>
          <w:sz w:val="21"/>
          <w:szCs w:val="21"/>
          <w:highlight w:val="none"/>
        </w:rPr>
        <w:t xml:space="preserve">企业报价折扣证明文件：</w:t>
      </w:r>
      <w:r/>
    </w:p>
    <w:p>
      <w:pPr>
        <w:ind w:firstLine="7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中小企业声明函（</w:t>
      </w:r>
      <w:r>
        <w:rPr>
          <w:rFonts w:hint="default" w:ascii="宋体" w:hAnsi="宋体" w:eastAsia="宋体" w:cs="Times New Roman"/>
          <w:color w:val="000000"/>
          <w:sz w:val="21"/>
          <w:szCs w:val="21"/>
          <w:highlight w:val="none"/>
        </w:rPr>
        <w:t xml:space="preserve">格式</w:t>
      </w:r>
      <w:r>
        <w:rPr>
          <w:rFonts w:hint="eastAsia" w:ascii="宋体" w:hAnsi="宋体" w:eastAsia="宋体" w:cs="Times New Roman"/>
          <w:color w:val="000000"/>
          <w:sz w:val="21"/>
          <w:szCs w:val="21"/>
          <w:highlight w:val="none"/>
        </w:rPr>
        <w:t xml:space="preserve">见</w:t>
      </w:r>
      <w:r>
        <w:rPr>
          <w:rFonts w:hint="default" w:ascii="宋体" w:hAnsi="宋体" w:eastAsia="宋体" w:cs="Times New Roman"/>
          <w:color w:val="000000"/>
          <w:sz w:val="21"/>
          <w:szCs w:val="21"/>
          <w:highlight w:val="none"/>
        </w:rPr>
        <w:t xml:space="preserve">附件</w:t>
      </w: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Times New Roman"/>
          <w:color w:val="000000"/>
          <w:sz w:val="21"/>
          <w:szCs w:val="21"/>
          <w:highlight w:val="none"/>
        </w:rPr>
        <w:t xml:space="preserve">如果本项目</w:t>
      </w:r>
      <w:r>
        <w:rPr>
          <w:rFonts w:hint="default" w:ascii="宋体" w:hAnsi="宋体" w:eastAsia="宋体" w:cs="Times New Roman"/>
          <w:color w:val="000000"/>
          <w:sz w:val="21"/>
          <w:szCs w:val="21"/>
          <w:highlight w:val="none"/>
        </w:rPr>
        <w:t xml:space="preserve">专门面向中小企业采购，则必须提供</w:t>
      </w:r>
      <w:r>
        <w:rPr>
          <w:rFonts w:hint="eastAsia" w:ascii="宋体" w:hAnsi="宋体" w:eastAsia="宋体" w:cs="Times New Roman"/>
          <w:color w:val="000000"/>
          <w:sz w:val="21"/>
          <w:szCs w:val="21"/>
          <w:highlight w:val="none"/>
        </w:rPr>
        <w:t xml:space="preserve">。</w:t>
      </w:r>
      <w:r/>
    </w:p>
    <w:p>
      <w:pPr>
        <w:ind w:firstLine="7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残疾人福利性单位声明函（格式见附件</w:t>
      </w:r>
      <w:r>
        <w:rPr>
          <w:rFonts w:hint="eastAsia" w:ascii="宋体" w:hAnsi="宋体" w:eastAsia="宋体" w:cs="Times New Roman"/>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如果本项目</w:t>
      </w:r>
      <w:r>
        <w:rPr>
          <w:rFonts w:hint="default" w:ascii="宋体" w:hAnsi="宋体" w:eastAsia="宋体" w:cs="Times New Roman"/>
          <w:color w:val="000000"/>
          <w:sz w:val="21"/>
          <w:szCs w:val="21"/>
          <w:highlight w:val="none"/>
        </w:rPr>
        <w:t xml:space="preserve">专门面向中小企业采购，</w:t>
      </w:r>
      <w:r>
        <w:rPr>
          <w:rFonts w:hint="eastAsia" w:ascii="宋体" w:hAnsi="宋体" w:eastAsia="宋体" w:cs="Times New Roman"/>
          <w:color w:val="000000"/>
          <w:sz w:val="21"/>
          <w:szCs w:val="21"/>
          <w:highlight w:val="none"/>
        </w:rPr>
        <w:t xml:space="preserve">供应商为</w:t>
      </w:r>
      <w:r>
        <w:rPr>
          <w:rFonts w:hint="default" w:ascii="宋体" w:hAnsi="宋体" w:eastAsia="宋体" w:cs="Times New Roman"/>
          <w:color w:val="000000"/>
          <w:sz w:val="21"/>
          <w:szCs w:val="21"/>
          <w:highlight w:val="none"/>
        </w:rPr>
        <w:t xml:space="preserve">残疾人福利性单位并</w:t>
      </w:r>
      <w:r>
        <w:rPr>
          <w:rFonts w:hint="eastAsia" w:ascii="宋体" w:hAnsi="宋体" w:eastAsia="宋体" w:cs="Times New Roman"/>
          <w:color w:val="000000"/>
          <w:sz w:val="21"/>
          <w:szCs w:val="21"/>
          <w:highlight w:val="none"/>
        </w:rPr>
        <w:t xml:space="preserve">提供本单位制造的货物，或者提供其他残疾人福利性单位制造的货物，</w:t>
      </w:r>
      <w:r>
        <w:rPr>
          <w:rFonts w:hint="default" w:ascii="宋体" w:hAnsi="宋体" w:eastAsia="宋体" w:cs="Times New Roman"/>
          <w:color w:val="000000"/>
          <w:sz w:val="21"/>
          <w:szCs w:val="21"/>
          <w:highlight w:val="none"/>
        </w:rPr>
        <w:t xml:space="preserve">则必须提供</w:t>
      </w:r>
      <w:r>
        <w:rPr>
          <w:rFonts w:hint="eastAsia" w:ascii="宋体" w:hAnsi="宋体" w:eastAsia="宋体" w:cs="Times New Roman"/>
          <w:color w:val="000000"/>
          <w:sz w:val="21"/>
          <w:szCs w:val="21"/>
          <w:highlight w:val="none"/>
        </w:rPr>
        <w:t xml:space="preserve">。</w:t>
      </w:r>
      <w:r/>
    </w:p>
    <w:p>
      <w:pPr>
        <w:ind w:firstLine="7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监狱企业的证明文件。</w:t>
      </w:r>
      <w:r/>
    </w:p>
    <w:p>
      <w:pPr>
        <w:ind w:firstLine="619"/>
        <w:jc w:val="both"/>
        <w:spacing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8.联合体协议（格式见附件14）。如果本项目接受联合体投标，投标人是联合体的，则必须提供。</w:t>
      </w:r>
      <w:r/>
    </w:p>
    <w:p>
      <w:pPr>
        <w:ind w:firstLine="480"/>
        <w:spacing w:line="400" w:lineRule="exact"/>
        <w:rPr>
          <w:rFonts w:hint="eastAsia"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9</w:t>
      </w:r>
      <w:r>
        <w:rPr>
          <w:rFonts w:hint="default"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特定资格要求的证明文件</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如果本项目对投标人</w:t>
      </w:r>
      <w:r>
        <w:rPr>
          <w:rFonts w:hint="default" w:ascii="宋体" w:hAnsi="宋体" w:eastAsia="宋体" w:cs="Times New Roman"/>
          <w:color w:val="000000"/>
          <w:sz w:val="21"/>
          <w:szCs w:val="21"/>
          <w:highlight w:val="none"/>
        </w:rPr>
        <w:t xml:space="preserve">做出特定资格要求的</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则</w:t>
      </w:r>
      <w:r>
        <w:rPr>
          <w:rFonts w:hint="eastAsia" w:ascii="宋体" w:hAnsi="宋体" w:eastAsia="宋体" w:cs="Times New Roman"/>
          <w:color w:val="000000"/>
          <w:sz w:val="21"/>
          <w:szCs w:val="21"/>
          <w:highlight w:val="none"/>
        </w:rPr>
        <w:t xml:space="preserve">必须提供</w:t>
      </w:r>
      <w:r>
        <w:rPr>
          <w:rFonts w:hint="eastAsia" w:ascii="宋体" w:hAnsi="宋体" w:eastAsia="宋体" w:cs="Times New Roman"/>
          <w:color w:val="000000"/>
          <w:sz w:val="21"/>
          <w:szCs w:val="21"/>
          <w:highlight w:val="none"/>
          <w:lang w:eastAsia="zh-CN"/>
        </w:rPr>
        <w:t xml:space="preserve">。</w:t>
      </w:r>
      <w:r/>
    </w:p>
    <w:p>
      <w:pPr>
        <w:ind w:left="480"/>
        <w:spacing w:line="400" w:lineRule="exact"/>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三</w:t>
      </w:r>
      <w:r>
        <w:rPr>
          <w:rFonts w:hint="default" w:ascii="宋体" w:hAnsi="宋体" w:eastAsia="宋体" w:cs="Times New Roman"/>
          <w:b/>
          <w:color w:val="000000"/>
          <w:sz w:val="21"/>
          <w:szCs w:val="21"/>
          <w:highlight w:val="none"/>
        </w:rPr>
        <w:t xml:space="preserve">、</w:t>
      </w:r>
      <w:r>
        <w:rPr>
          <w:rFonts w:hint="eastAsia" w:ascii="宋体" w:hAnsi="宋体" w:eastAsia="宋体" w:cs="Times New Roman"/>
          <w:b/>
          <w:color w:val="000000"/>
          <w:sz w:val="21"/>
          <w:szCs w:val="21"/>
          <w:highlight w:val="none"/>
        </w:rPr>
        <w:t xml:space="preserve">符合性</w:t>
      </w:r>
      <w:r>
        <w:rPr>
          <w:rFonts w:hint="default" w:ascii="宋体" w:hAnsi="宋体" w:eastAsia="宋体" w:cs="Times New Roman"/>
          <w:b/>
          <w:color w:val="000000"/>
          <w:sz w:val="21"/>
          <w:szCs w:val="21"/>
          <w:highlight w:val="none"/>
        </w:rPr>
        <w:t xml:space="preserve">审查内容</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投标人必须</w:t>
      </w:r>
      <w:r>
        <w:rPr>
          <w:rFonts w:hint="default" w:ascii="宋体" w:hAnsi="宋体" w:eastAsia="宋体" w:cs="Times New Roman"/>
          <w:color w:val="000000"/>
          <w:sz w:val="21"/>
          <w:szCs w:val="21"/>
          <w:highlight w:val="none"/>
        </w:rPr>
        <w:t xml:space="preserve">对</w:t>
      </w:r>
      <w:r>
        <w:rPr>
          <w:rFonts w:hint="eastAsia" w:ascii="宋体" w:hAnsi="宋体" w:eastAsia="宋体" w:cs="Times New Roman"/>
          <w:color w:val="000000"/>
          <w:sz w:val="21"/>
          <w:szCs w:val="21"/>
          <w:highlight w:val="none"/>
        </w:rPr>
        <w:t xml:space="preserve">技术</w:t>
      </w:r>
      <w:r>
        <w:rPr>
          <w:rFonts w:hint="default" w:ascii="宋体" w:hAnsi="宋体" w:eastAsia="宋体" w:cs="Times New Roman"/>
          <w:color w:val="000000"/>
          <w:sz w:val="21"/>
          <w:szCs w:val="21"/>
          <w:highlight w:val="none"/>
        </w:rPr>
        <w:t xml:space="preserve">要求和商务</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中加斜体下划线的实质性要求</w:t>
      </w:r>
      <w:r>
        <w:rPr>
          <w:rFonts w:hint="eastAsia" w:ascii="宋体" w:hAnsi="宋体" w:eastAsia="宋体" w:cs="Times New Roman"/>
          <w:color w:val="000000"/>
          <w:sz w:val="21"/>
          <w:szCs w:val="21"/>
          <w:highlight w:val="none"/>
        </w:rPr>
        <w:t xml:space="preserve">逐条</w:t>
      </w:r>
      <w:r>
        <w:rPr>
          <w:rFonts w:hint="default" w:ascii="宋体" w:hAnsi="宋体" w:eastAsia="宋体" w:cs="Times New Roman"/>
          <w:color w:val="000000"/>
          <w:sz w:val="21"/>
          <w:szCs w:val="21"/>
          <w:highlight w:val="none"/>
        </w:rPr>
        <w:t xml:space="preserve">做出响应，并按照招标</w:t>
      </w:r>
      <w:r>
        <w:rPr>
          <w:rFonts w:hint="eastAsia" w:ascii="宋体" w:hAnsi="宋体" w:eastAsia="宋体" w:cs="Times New Roman"/>
          <w:color w:val="000000"/>
          <w:sz w:val="21"/>
          <w:szCs w:val="21"/>
          <w:highlight w:val="none"/>
        </w:rPr>
        <w:t xml:space="preserve">文件</w:t>
      </w:r>
      <w:r>
        <w:rPr>
          <w:rFonts w:hint="default" w:ascii="宋体" w:hAnsi="宋体" w:eastAsia="宋体" w:cs="Times New Roman"/>
          <w:color w:val="000000"/>
          <w:sz w:val="21"/>
          <w:szCs w:val="21"/>
          <w:highlight w:val="none"/>
        </w:rPr>
        <w:t xml:space="preserve">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，否则</w:t>
      </w:r>
      <w:r>
        <w:rPr>
          <w:rFonts w:hint="eastAsia" w:ascii="宋体" w:hAnsi="宋体" w:eastAsia="宋体" w:cs="Times New Roman"/>
          <w:color w:val="000000"/>
          <w:sz w:val="21"/>
          <w:szCs w:val="21"/>
          <w:highlight w:val="none"/>
          <w:lang w:val="en-US" w:eastAsia="zh-CN"/>
        </w:rPr>
        <w:t xml:space="preserve">作</w:t>
      </w:r>
      <w:r>
        <w:rPr>
          <w:rFonts w:hint="eastAsia" w:ascii="宋体" w:hAnsi="宋体" w:eastAsia="宋体" w:cs="Times New Roman"/>
          <w:color w:val="000000"/>
          <w:sz w:val="21"/>
          <w:szCs w:val="21"/>
          <w:highlight w:val="none"/>
        </w:rPr>
        <w:t xml:space="preserve">无效投标处理。（格式见</w:t>
      </w:r>
      <w:r>
        <w:rPr>
          <w:rFonts w:hint="default" w:ascii="宋体" w:hAnsi="宋体" w:eastAsia="宋体" w:cs="Times New Roman"/>
          <w:color w:val="000000"/>
          <w:sz w:val="21"/>
          <w:szCs w:val="21"/>
          <w:highlight w:val="none"/>
        </w:rPr>
        <w:t xml:space="preserve">附件1</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w:t>
      </w:r>
      <w:r/>
    </w:p>
    <w:p>
      <w:pPr>
        <w:pStyle w:val="901"/>
        <w:ind w:left="0" w:right="0"/>
        <w:jc w:val="both"/>
        <w:keepLines w:val="0"/>
        <w:keepNext w:val="0"/>
        <w:pageBreakBefore w:val="0"/>
        <w:spacing w:before="0" w:beforeAutospacing="0" w:after="0" w:afterAutospacing="0" w:line="360" w:lineRule="auto"/>
        <w:widowControl w:val="off"/>
        <w:rPr>
          <w:rFonts w:hint="eastAsia" w:ascii="宋体" w:hAnsi="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1"/>
          <w:szCs w:val="21"/>
          <w:highlight w:val="none"/>
          <w:lang w:val="en-US" w:eastAsia="zh-CN"/>
        </w:rPr>
        <w:t xml:space="preserve">    四、价格扣除证明文件</w:t>
      </w:r>
      <w:r/>
    </w:p>
    <w:p>
      <w:pPr>
        <w:pStyle w:val="901"/>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1"/>
          <w:szCs w:val="21"/>
          <w:highlight w:val="none"/>
          <w:lang w:val="en-US" w:eastAsia="zh-CN"/>
        </w:rPr>
        <w:t xml:space="preserve">1.中小企业声明函（格式见附件11）</w:t>
      </w:r>
      <w:r/>
    </w:p>
    <w:p>
      <w:pPr>
        <w:pStyle w:val="901"/>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1"/>
          <w:szCs w:val="21"/>
          <w:highlight w:val="none"/>
          <w:lang w:val="en-US" w:eastAsia="zh-CN"/>
        </w:rPr>
        <w:t xml:space="preserve">2.残疾人福利性单位声明函（格式见附件12）</w:t>
      </w:r>
      <w:r/>
    </w:p>
    <w:p>
      <w:pPr>
        <w:pStyle w:val="901"/>
        <w:ind w:left="0" w:right="0" w:firstLine="480"/>
        <w:jc w:val="both"/>
        <w:keepLines w:val="0"/>
        <w:keepNext w:val="0"/>
        <w:pageBreakBefore w:val="0"/>
        <w:spacing w:before="0" w:beforeAutospacing="0" w:after="0" w:afterAutospacing="0" w:line="360" w:lineRule="auto"/>
        <w:widowControl w:val="off"/>
        <w:rPr>
          <w:rFonts w:hint="default" w:ascii="宋体" w:hAnsi="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1"/>
          <w:szCs w:val="21"/>
          <w:highlight w:val="none"/>
          <w:lang w:val="en-US" w:eastAsia="zh-CN"/>
        </w:rPr>
        <w:t xml:space="preserve">3.关于符合本国产品标准的声明函（格式见附件13）</w:t>
      </w:r>
      <w:r/>
    </w:p>
    <w:p>
      <w:pPr>
        <w:pStyle w:val="901"/>
        <w:ind w:left="0" w:right="0"/>
        <w:jc w:val="both"/>
        <w:keepLines w:val="0"/>
        <w:keepNext w:val="0"/>
        <w:spacing w:before="0" w:beforeAutospacing="0" w:after="0" w:afterAutospacing="0"/>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r>
      <w:r/>
    </w:p>
    <w:p>
      <w:pPr>
        <w:pStyle w:val="901"/>
        <w:ind w:left="0" w:right="0"/>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47" w:name="_GoBack"/>
      <w:r/>
      <w:bookmarkEnd w:id="147"/>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附件1 开标一览表</w:t>
      </w:r>
      <w:r/>
    </w:p>
    <w:p>
      <w:pPr>
        <w:pStyle w:val="901"/>
        <w:ind w:left="0" w:firstLine="482"/>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投标人全称（加盖CA电子签章）：</w:t>
      </w:r>
      <w:r/>
    </w:p>
    <w:p>
      <w:pPr>
        <w:pStyle w:val="901"/>
        <w:ind w:left="0" w:firstLine="482"/>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项目名称：</w:t>
      </w:r>
      <w:r/>
    </w:p>
    <w:p>
      <w:pPr>
        <w:pStyle w:val="901"/>
        <w:jc w:val="left"/>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项目</w:t>
      </w:r>
      <w:r>
        <w:rPr>
          <w:rFonts w:hint="eastAsia" w:ascii="宋体" w:hAnsi="宋体" w:cs="宋体"/>
          <w:color w:val="000000"/>
          <w:sz w:val="21"/>
          <w:szCs w:val="21"/>
          <w:highlight w:val="none"/>
          <w:lang w:val="en-US" w:eastAsia="zh-CN"/>
        </w:rPr>
        <w:t xml:space="preserve">编号</w:t>
      </w:r>
      <w:r>
        <w:rPr>
          <w:rFonts w:hint="eastAsia" w:ascii="宋体" w:hAnsi="宋体" w:eastAsia="宋体" w:cs="宋体"/>
          <w:color w:val="000000"/>
          <w:sz w:val="21"/>
          <w:szCs w:val="21"/>
          <w:highlight w:val="none"/>
        </w:rPr>
        <w:t xml:space="preserve">：</w:t>
      </w:r>
      <w:r/>
    </w:p>
    <w:tbl>
      <w:tblPr>
        <w:tblStyle w:val="90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4"/>
      </w:tblGrid>
      <w:tr>
        <w:trPr>
          <w:trHeight w:val="725"/>
        </w:trPr>
        <w:tc>
          <w:tcPr>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rPr>
                <w:rFonts w:hint="default"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highlight w:val="none"/>
              </w:rPr>
              <w:t xml:space="preserve">投标总报价</w:t>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大写： </w:t>
            </w:r>
            <w:r>
              <w:rPr>
                <w:rFonts w:hint="default"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default"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t xml:space="preserve">元</w:t>
            </w:r>
            <w:r>
              <w:rPr>
                <w:rFonts w:hint="default" w:ascii="宋体" w:hAnsi="宋体" w:eastAsia="宋体" w:cs="宋体"/>
                <w:color w:val="000000"/>
                <w:sz w:val="21"/>
                <w:szCs w:val="21"/>
                <w:highlight w:val="none"/>
              </w:rPr>
              <w:t xml:space="preserve">）</w:t>
            </w:r>
            <w:r/>
          </w:p>
          <w:p>
            <w:pPr>
              <w:ind w:left="0" w:right="0" w:firstLine="0"/>
              <w:jc w:val="both"/>
              <w:spacing w:before="0" w:after="0" w:line="240" w:lineRule="auto"/>
              <w:rPr>
                <w:rFonts w:hint="default" w:eastAsia="宋体"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eastAsia="宋体" w:cs="Times New Roman"/>
                <w:color w:val="000000"/>
                <w:sz w:val="21"/>
                <w:szCs w:val="21"/>
                <w:highlight w:val="none"/>
              </w:rPr>
            </w:r>
            <w:r/>
          </w:p>
        </w:tc>
      </w:tr>
      <w:tr>
        <w:trPr>
          <w:trHeight w:val="612"/>
        </w:trPr>
        <w:tc>
          <w:tcPr>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hint="default"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rPr>
              <w:t xml:space="preserve">小写：          （人民币：元）</w:t>
            </w:r>
            <w:r/>
          </w:p>
        </w:tc>
      </w:tr>
    </w:tbl>
    <w:p>
      <w:pPr>
        <w:pStyle w:val="901"/>
        <w:jc w:val="both"/>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highlight w:val="none"/>
        </w:rPr>
        <w:t xml:space="preserve"> </w:t>
      </w:r>
      <w:r/>
    </w:p>
    <w:p>
      <w:pPr>
        <w:pStyle w:val="901"/>
        <w:jc w:val="center"/>
        <w:keepLines w:val="0"/>
        <w:keepNext w:val="0"/>
        <w:pageBreakBefore w:val="0"/>
        <w:spacing w:before="0" w:beforeAutospacing="0" w:after="0" w:afterAutospacing="0" w:line="360" w:lineRule="auto"/>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highlight w:val="none"/>
        </w:rPr>
        <w:t xml:space="preserve"> </w:t>
      </w:r>
      <w:r/>
    </w:p>
    <w:p>
      <w:pPr>
        <w:pStyle w:val="901"/>
        <w:ind w:left="0" w:right="0"/>
        <w:jc w:val="both"/>
        <w:keepLines w:val="0"/>
        <w:keepNext w:val="0"/>
        <w:spacing w:before="0" w:beforeAutospacing="0" w:after="0" w:afterAutospacing="0"/>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附件2 </w:t>
      </w:r>
      <w:r>
        <w:rPr>
          <w:rFonts w:hint="eastAsia" w:ascii="宋体" w:hAnsi="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投标分项报价表</w:t>
      </w:r>
      <w:r/>
    </w:p>
    <w:p>
      <w:pPr>
        <w:pStyle w:val="901"/>
        <w:jc w:val="both"/>
        <w:keepLines w:val="0"/>
        <w:keepNext w:val="0"/>
        <w:spacing w:before="0" w:beforeAutospacing="0" w:after="0" w:afterAutospacing="0"/>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color w:val="000000"/>
          <w:sz w:val="21"/>
          <w:szCs w:val="21"/>
          <w:highlight w:val="none"/>
        </w:rPr>
        <w:t xml:space="preserve"> </w:t>
      </w:r>
      <w:r/>
    </w:p>
    <w:tbl>
      <w:tblPr>
        <w:tblStyle w:val="865"/>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123"/>
        <w:gridCol w:w="1455"/>
        <w:gridCol w:w="943"/>
        <w:gridCol w:w="1001"/>
        <w:gridCol w:w="1483"/>
        <w:gridCol w:w="1778"/>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eastAsia="宋体" w:cs="Times New Roman"/>
                <w:sz w:val="21"/>
                <w:szCs w:val="21"/>
                <w:highlight w:val="none"/>
              </w:rPr>
            </w:pPr>
            <w:r>
              <w:rPr>
                <w:rFonts w:hint="eastAsia" w:ascii="宋体"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分项服务名称</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分项单位</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分项</w:t>
            </w:r>
            <w:r/>
          </w:p>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单价</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分项</w:t>
            </w:r>
            <w:r/>
          </w:p>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t xml:space="preserve">亩</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t xml:space="preserve">10000</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rPr>
                <w:rFonts w:hint="eastAsia" w:ascii="宋体" w:hAnsi="宋体" w:eastAsia="宋体" w:cs="宋体"/>
                <w:lang w:val="en-US" w:eastAsia="zh-CN"/>
              </w:rPr>
            </w:pPr>
            <w:r>
              <w:rPr>
                <w:rFonts w:hint="eastAsia" w:ascii="宋体" w:hAnsi="宋体" w:eastAsia="宋体" w:cs="宋体"/>
                <w:lang w:val="en-US" w:eastAsia="zh-CN"/>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both"/>
              <w:keepLines w:val="0"/>
              <w:keepNext w:val="0"/>
              <w:pageBreakBefore w:val="0"/>
              <w:spacing w:before="0" w:beforeAutospacing="0" w:after="0" w:afterAutospacing="0" w:line="240" w:lineRule="auto"/>
              <w:widowControl w:val="off"/>
              <w:rPr>
                <w:rFonts w:hint="default"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t xml:space="preserve"> </w:t>
            </w:r>
            <w:r/>
          </w:p>
        </w:tc>
      </w:tr>
      <w:tr>
        <w:trPr>
          <w:tblCellSpacing w:w="0" w:type="dxa"/>
          <w:trHeight w:val="864"/>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both"/>
              <w:keepLines w:val="0"/>
              <w:keepNext w:val="0"/>
              <w:pageBreakBefore w:val="0"/>
              <w:spacing w:before="0" w:beforeAutospacing="0" w:after="0" w:afterAutospacing="0" w:line="240" w:lineRule="auto"/>
              <w:widowControl w:val="off"/>
              <w:rPr>
                <w:rFonts w:hint="eastAsia"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jc w:val="center"/>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both"/>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sz w:val="21"/>
                <w:szCs w:val="21"/>
                <w:highlight w:val="none"/>
                <w:lang w:val="en-US" w:eastAsia="zh-CN" w:bidi="ar-SA"/>
              </w:rPr>
              <w:t xml:space="preserve"> </w:t>
            </w:r>
            <w:r/>
          </w:p>
        </w:tc>
      </w:tr>
    </w:tbl>
    <w:p>
      <w:pPr>
        <w:jc w:val="both"/>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备注：</w:t>
      </w:r>
      <w:r/>
    </w:p>
    <w:p>
      <w:pPr>
        <w:jc w:val="both"/>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both"/>
        <w:keepLines w:val="0"/>
        <w:keepNext w:val="0"/>
        <w:pageBreakBefore w:val="0"/>
        <w:spacing w:before="0" w:beforeAutospacing="0" w:after="0" w:afterAutospacing="0" w:line="360" w:lineRule="auto"/>
        <w:widowControl w:val="off"/>
        <w:rPr>
          <w:rFonts w:ascii="Times New Roman" w:hAnsi="Times New Roman" w:eastAsia="宋体" w:cs="Times New Roman"/>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2.“投标分项报价表”中“投标总报价”数额应当与“开标一览表”中“投标总报价”数额一致。</w:t>
      </w:r>
      <w:r/>
    </w:p>
    <w:p>
      <w:pPr>
        <w:jc w:val="both"/>
        <w:rPr>
          <w:rFonts w:hint="eastAsia" w:ascii="宋体" w:hAnsi="宋体" w:eastAsia="宋体" w:cs="Times New Roman"/>
          <w:b/>
          <w:color w:val="000000"/>
          <w:sz w:val="21"/>
          <w:szCs w:val="21"/>
          <w:highlight w:val="none"/>
        </w:rPr>
      </w:pPr>
      <w:r>
        <w:rPr>
          <w:rFonts w:hint="eastAsia" w:ascii="宋体" w:hAnsi="宋体" w:eastAsia="宋体" w:cs="宋体"/>
          <w:color w:val="000000"/>
          <w:sz w:val="21"/>
          <w:szCs w:val="21"/>
          <w:highlight w:val="none"/>
        </w:rPr>
        <w:t xml:space="preserve">3. 项目经办人可以根据项目实际需要对表格结构进行调整。</w:t>
      </w:r>
      <w:r/>
    </w:p>
    <w:p>
      <w:pPr>
        <w:jc w:val="both"/>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3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技术要求响应及偏离表</w:t>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附件</w:t>
      </w:r>
      <w:r>
        <w:rPr>
          <w:rFonts w:hint="default"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-1  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1，证明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1.投标人需</w:t>
      </w:r>
      <w:r>
        <w:rPr>
          <w:rFonts w:hint="default" w:ascii="宋体" w:hAnsi="宋体" w:eastAsia="宋体" w:cs="Times New Roman"/>
          <w:color w:val="000000"/>
          <w:sz w:val="21"/>
          <w:szCs w:val="21"/>
          <w:highlight w:val="none"/>
        </w:rPr>
        <w:t xml:space="preserve">对技术</w:t>
      </w:r>
      <w:r>
        <w:rPr>
          <w:rFonts w:hint="eastAsia" w:ascii="宋体" w:hAnsi="宋体" w:eastAsia="宋体" w:cs="Times New Roman"/>
          <w:color w:val="000000"/>
          <w:sz w:val="21"/>
          <w:szCs w:val="21"/>
          <w:highlight w:val="none"/>
        </w:rPr>
        <w:t xml:space="preserve">要求（未加斜体</w:t>
      </w:r>
      <w:r>
        <w:rPr>
          <w:rFonts w:hint="default" w:ascii="宋体" w:hAnsi="宋体" w:eastAsia="宋体" w:cs="Times New Roman"/>
          <w:color w:val="000000"/>
          <w:sz w:val="21"/>
          <w:szCs w:val="21"/>
          <w:highlight w:val="none"/>
        </w:rPr>
        <w:t xml:space="preserve">下划线的</w:t>
      </w:r>
      <w:r>
        <w:rPr>
          <w:rFonts w:hint="eastAsia" w:ascii="宋体" w:hAnsi="宋体" w:eastAsia="宋体" w:cs="Times New Roman"/>
          <w:color w:val="000000"/>
          <w:sz w:val="21"/>
          <w:szCs w:val="21"/>
          <w:highlight w:val="none"/>
        </w:rPr>
        <w:t xml:space="preserve">非</w:t>
      </w:r>
      <w:r>
        <w:rPr>
          <w:rFonts w:hint="default" w:ascii="宋体" w:hAnsi="宋体" w:eastAsia="宋体" w:cs="Times New Roman"/>
          <w:color w:val="000000"/>
          <w:sz w:val="21"/>
          <w:szCs w:val="21"/>
          <w:highlight w:val="none"/>
        </w:rPr>
        <w:t xml:space="preserve">实质性</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w:t>
      </w:r>
      <w:r>
        <w:rPr>
          <w:rFonts w:hint="default" w:ascii="宋体" w:hAnsi="宋体" w:eastAsia="宋体" w:cs="Times New Roman"/>
          <w:color w:val="000000"/>
          <w:sz w:val="21"/>
          <w:szCs w:val="21"/>
          <w:highlight w:val="none"/>
        </w:rPr>
        <w:t xml:space="preserve">文件要求提供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材料，投标人</w:t>
      </w:r>
      <w:r>
        <w:rPr>
          <w:rFonts w:hint="eastAsia" w:ascii="宋体" w:hAnsi="宋体" w:eastAsia="宋体" w:cs="Times New Roman"/>
          <w:color w:val="000000"/>
          <w:sz w:val="21"/>
          <w:szCs w:val="21"/>
          <w:highlight w:val="none"/>
        </w:rPr>
        <w:t xml:space="preserve">需</w:t>
      </w:r>
      <w:r>
        <w:rPr>
          <w:rFonts w:hint="default" w:ascii="宋体" w:hAnsi="宋体" w:eastAsia="宋体" w:cs="Times New Roman"/>
          <w:color w:val="000000"/>
          <w:sz w:val="21"/>
          <w:szCs w:val="21"/>
          <w:highlight w:val="none"/>
        </w:rPr>
        <w:t xml:space="preserve">将证明材料</w:t>
      </w:r>
      <w:r>
        <w:rPr>
          <w:rFonts w:hint="eastAsia" w:ascii="宋体" w:hAnsi="宋体" w:eastAsia="宋体" w:cs="Times New Roman"/>
          <w:color w:val="000000"/>
          <w:sz w:val="21"/>
          <w:szCs w:val="21"/>
          <w:highlight w:val="none"/>
        </w:rPr>
        <w:t xml:space="preserve">列于</w:t>
      </w:r>
      <w:r>
        <w:rPr>
          <w:rFonts w:hint="default" w:ascii="宋体" w:hAnsi="宋体" w:eastAsia="宋体" w:cs="Times New Roman"/>
          <w:color w:val="000000"/>
          <w:sz w:val="21"/>
          <w:szCs w:val="21"/>
          <w:highlight w:val="none"/>
        </w:rPr>
        <w:t xml:space="preserve">该表之下。</w:t>
      </w:r>
      <w:r/>
    </w:p>
    <w:p>
      <w:pPr>
        <w:ind w:left="0" w:firstLine="0"/>
        <w:jc w:val="both"/>
        <w:spacing w:line="360" w:lineRule="auto"/>
        <w:widowControl w:val="off"/>
        <w:rPr>
          <w:rFonts w:hint="eastAsia" w:ascii="宋体" w:hAnsi="宋体" w:eastAsia="仿宋_GB2312" w:cs="Times New Roman"/>
          <w:color w:val="000000"/>
          <w:sz w:val="21"/>
          <w:szCs w:val="21"/>
          <w:highlight w:val="none"/>
          <w:lang w:val="en-US" w:eastAsia="zh-CN" w:bidi="ar-SA"/>
        </w:rPr>
      </w:pPr>
      <w:r>
        <w:rPr>
          <w:rFonts w:hint="eastAsia" w:ascii="宋体" w:hAnsi="宋体" w:eastAsia="仿宋_GB2312" w:cs="Times New Roman"/>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color w:val="000000"/>
          <w:sz w:val="21"/>
          <w:szCs w:val="21"/>
          <w:highlight w:val="none"/>
          <w:lang w:val="en-US" w:eastAsia="zh-CN" w:bidi="ar-SA"/>
        </w:rPr>
      </w:pPr>
      <w:r>
        <w:rPr>
          <w:rFonts w:hint="eastAsia" w:ascii="宋体" w:hAnsi="宋体" w:eastAsia="仿宋_GB2312" w:cs="Times New Roman"/>
          <w:color w:val="000000"/>
          <w:sz w:val="21"/>
          <w:szCs w:val="21"/>
          <w:highlight w:val="none"/>
          <w:lang w:val="en-US" w:eastAsia="zh-CN" w:bidi="ar-SA"/>
        </w:rPr>
      </w:r>
      <w:r/>
    </w:p>
    <w:p>
      <w:pPr>
        <w:jc w:val="both"/>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4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商务要求响应及偏离表</w:t>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063"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2128"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附件</w:t>
      </w:r>
      <w:r>
        <w:rPr>
          <w:rFonts w:hint="default"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rPr>
        <w:t xml:space="preserve">-1  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1，证明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1.投标人需</w:t>
      </w:r>
      <w:r>
        <w:rPr>
          <w:rFonts w:hint="default" w:ascii="宋体" w:hAnsi="宋体" w:eastAsia="宋体" w:cs="Times New Roman"/>
          <w:color w:val="000000"/>
          <w:sz w:val="21"/>
          <w:szCs w:val="21"/>
          <w:highlight w:val="none"/>
        </w:rPr>
        <w:t xml:space="preserve">对</w:t>
      </w:r>
      <w:r>
        <w:rPr>
          <w:rFonts w:hint="eastAsia" w:ascii="宋体" w:hAnsi="宋体" w:eastAsia="宋体" w:cs="Times New Roman"/>
          <w:color w:val="000000"/>
          <w:sz w:val="21"/>
          <w:szCs w:val="21"/>
          <w:highlight w:val="none"/>
        </w:rPr>
        <w:t xml:space="preserve">商务要求（未加斜体</w:t>
      </w:r>
      <w:r>
        <w:rPr>
          <w:rFonts w:hint="default" w:ascii="宋体" w:hAnsi="宋体" w:eastAsia="宋体" w:cs="Times New Roman"/>
          <w:color w:val="000000"/>
          <w:sz w:val="21"/>
          <w:szCs w:val="21"/>
          <w:highlight w:val="none"/>
        </w:rPr>
        <w:t xml:space="preserve">下划线的</w:t>
      </w:r>
      <w:r>
        <w:rPr>
          <w:rFonts w:hint="eastAsia" w:ascii="宋体" w:hAnsi="宋体" w:eastAsia="宋体" w:cs="Times New Roman"/>
          <w:color w:val="000000"/>
          <w:sz w:val="21"/>
          <w:szCs w:val="21"/>
          <w:highlight w:val="none"/>
        </w:rPr>
        <w:t xml:space="preserve">非</w:t>
      </w:r>
      <w:r>
        <w:rPr>
          <w:rFonts w:hint="default" w:ascii="宋体" w:hAnsi="宋体" w:eastAsia="宋体" w:cs="Times New Roman"/>
          <w:color w:val="000000"/>
          <w:sz w:val="21"/>
          <w:szCs w:val="21"/>
          <w:highlight w:val="none"/>
        </w:rPr>
        <w:t xml:space="preserve">实质性</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t xml:space="preserve">。</w:t>
      </w:r>
      <w:r/>
    </w:p>
    <w:p>
      <w:pP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w:t>
      </w:r>
      <w:r>
        <w:rPr>
          <w:rFonts w:hint="default" w:ascii="宋体" w:hAnsi="宋体" w:eastAsia="宋体" w:cs="Times New Roman"/>
          <w:color w:val="000000"/>
          <w:sz w:val="21"/>
          <w:szCs w:val="21"/>
          <w:highlight w:val="none"/>
        </w:rPr>
        <w:t xml:space="preserve">文件要求提供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材料，投标人</w:t>
      </w:r>
      <w:r>
        <w:rPr>
          <w:rFonts w:hint="eastAsia" w:ascii="宋体" w:hAnsi="宋体" w:eastAsia="宋体" w:cs="Times New Roman"/>
          <w:color w:val="000000"/>
          <w:sz w:val="21"/>
          <w:szCs w:val="21"/>
          <w:highlight w:val="none"/>
        </w:rPr>
        <w:t xml:space="preserve">需</w:t>
      </w:r>
      <w:r>
        <w:rPr>
          <w:rFonts w:hint="default" w:ascii="宋体" w:hAnsi="宋体" w:eastAsia="宋体" w:cs="Times New Roman"/>
          <w:color w:val="000000"/>
          <w:sz w:val="21"/>
          <w:szCs w:val="21"/>
          <w:highlight w:val="none"/>
        </w:rPr>
        <w:t xml:space="preserve">将证明材料</w:t>
      </w:r>
      <w:r>
        <w:rPr>
          <w:rFonts w:hint="eastAsia" w:ascii="宋体" w:hAnsi="宋体" w:eastAsia="宋体" w:cs="Times New Roman"/>
          <w:color w:val="000000"/>
          <w:sz w:val="21"/>
          <w:szCs w:val="21"/>
          <w:highlight w:val="none"/>
        </w:rPr>
        <w:t xml:space="preserve">列于</w:t>
      </w:r>
      <w:r>
        <w:rPr>
          <w:rFonts w:hint="default" w:ascii="宋体" w:hAnsi="宋体" w:eastAsia="宋体" w:cs="Times New Roman"/>
          <w:color w:val="000000"/>
          <w:sz w:val="21"/>
          <w:szCs w:val="21"/>
          <w:highlight w:val="none"/>
        </w:rPr>
        <w:t xml:space="preserve">该表之下。</w:t>
      </w:r>
      <w:r/>
    </w:p>
    <w:p>
      <w:pPr>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ind w:left="0" w:firstLine="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ind w:firstLine="480"/>
        <w:jc w:val="both"/>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5</w:t>
      </w:r>
      <w:r>
        <w:rPr>
          <w:rFonts w:hint="eastAsia" w:ascii="宋体" w:hAnsi="宋体" w:eastAsia="宋体" w:cs="Times New Roman"/>
          <w:b/>
          <w:color w:val="000000"/>
          <w:sz w:val="21"/>
          <w:szCs w:val="21"/>
          <w:highlight w:val="none"/>
        </w:rPr>
        <w:t xml:space="preserve"> </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法人授权书</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本授权书声明：____________（投标人名称）授权________________（被授权人的姓名）为我方就</w:t>
      </w:r>
      <w:r>
        <w:rPr>
          <w:rFonts w:hint="default" w:ascii="Times New Roman" w:hAnsi="Times New Roman" w:eastAsia="宋体" w:cs="Times New Roman"/>
          <w:color w:val="000000"/>
          <w:sz w:val="21"/>
          <w:szCs w:val="21"/>
          <w:highlight w:val="none"/>
          <w:u w:val="single"/>
        </w:rPr>
        <w:t xml:space="preserve">***</w:t>
      </w:r>
      <w:r>
        <w:rPr>
          <w:rFonts w:hint="eastAsia" w:ascii="Times New Roman" w:hAnsi="Times New Roman" w:eastAsia="宋体" w:cs="Times New Roman"/>
          <w:color w:val="000000"/>
          <w:sz w:val="21"/>
          <w:szCs w:val="21"/>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本授权书于______年____月____日起生效，特此声明。</w:t>
      </w:r>
      <w:r/>
    </w:p>
    <w:p>
      <w:pPr>
        <w:spacing w:line="400" w:lineRule="exact"/>
        <w:tabs>
          <w:tab w:val="left" w:pos="360" w:leader="none"/>
        </w:tabs>
        <w:rPr>
          <w:rFonts w:hint="eastAsia"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          被授权人身份证号码：</w:t>
      </w:r>
      <w:r>
        <w:rPr>
          <w:rFonts w:hint="eastAsia" w:ascii="Times New Roman" w:hAnsi="Times New Roman" w:eastAsia="宋体" w:cs="Times New Roman"/>
          <w:color w:val="000000"/>
          <w:sz w:val="21"/>
          <w:szCs w:val="21"/>
          <w:highlight w:val="none"/>
          <w:u w:val="single"/>
        </w:rPr>
        <w:t xml:space="preserve">                              </w:t>
      </w:r>
      <w:r/>
    </w:p>
    <w:p>
      <w:pPr>
        <w:spacing w:line="400" w:lineRule="exact"/>
        <w:tabs>
          <w:tab w:val="left" w:pos="360" w:leader="none"/>
        </w:tabs>
        <w:rPr>
          <w:rFonts w:hint="eastAsia"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          被授权人联系电话：（手机）</w:t>
      </w:r>
      <w:r>
        <w:rPr>
          <w:rFonts w:hint="eastAsia" w:ascii="Times New Roman" w:hAnsi="Times New Roman" w:eastAsia="宋体" w:cs="Times New Roman"/>
          <w:color w:val="000000"/>
          <w:sz w:val="21"/>
          <w:szCs w:val="21"/>
          <w:highlight w:val="none"/>
          <w:u w:val="single"/>
        </w:rPr>
        <w:t xml:space="preserve">                          </w:t>
      </w:r>
      <w:r/>
    </w:p>
    <w:p>
      <w:pPr>
        <w:ind w:firstLine="1200"/>
        <w:spacing w:line="400" w:lineRule="exact"/>
        <w:tabs>
          <w:tab w:val="left" w:pos="360" w:leader="none"/>
        </w:tabs>
        <w:rPr>
          <w:rFonts w:hint="default"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被授权人电子邮箱：</w:t>
      </w:r>
      <w:r>
        <w:rPr>
          <w:rFonts w:hint="eastAsia" w:ascii="Times New Roman" w:hAnsi="Times New Roman" w:eastAsia="宋体" w:cs="Times New Roman"/>
          <w:color w:val="000000"/>
          <w:sz w:val="21"/>
          <w:szCs w:val="21"/>
          <w:highlight w:val="none"/>
          <w:u w:val="single"/>
        </w:rPr>
        <w:t xml:space="preserve">                </w:t>
      </w:r>
      <w:r/>
    </w:p>
    <w:p>
      <w:pPr>
        <w:ind w:firstLine="120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授权单位名称：</w:t>
      </w:r>
      <w:r>
        <w:rPr>
          <w:rFonts w:hint="eastAsia" w:ascii="Times New Roman" w:hAnsi="Times New Roman" w:eastAsia="宋体" w:cs="Times New Roman"/>
          <w:color w:val="000000"/>
          <w:sz w:val="21"/>
          <w:szCs w:val="21"/>
          <w:highlight w:val="none"/>
          <w:u w:val="single"/>
        </w:rPr>
        <w:t xml:space="preserve">（加盖CA电子公章）</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u w:val="single"/>
        </w:rPr>
      </w:pPr>
      <w:r>
        <w:rPr>
          <w:rFonts w:hint="eastAsia" w:ascii="Times New Roman" w:hAnsi="Times New Roman" w:eastAsia="宋体" w:cs="Times New Roman"/>
          <w:color w:val="000000"/>
          <w:sz w:val="21"/>
          <w:szCs w:val="21"/>
          <w:highlight w:val="none"/>
        </w:rPr>
        <w:t xml:space="preserve">      单位地址：</w:t>
      </w:r>
      <w:r>
        <w:rPr>
          <w:rFonts w:hint="eastAsia" w:ascii="Times New Roman" w:hAnsi="Times New Roman" w:eastAsia="宋体" w:cs="Times New Roman"/>
          <w:color w:val="000000"/>
          <w:sz w:val="21"/>
          <w:szCs w:val="21"/>
          <w:highlight w:val="none"/>
          <w:u w:val="single"/>
        </w:rPr>
        <w:t xml:space="preserve">                                         </w:t>
      </w:r>
      <w:r/>
    </w:p>
    <w:p>
      <w:pPr>
        <w:ind w:firstLine="480"/>
        <w:spacing w:line="400" w:lineRule="exact"/>
        <w:tabs>
          <w:tab w:val="left" w:pos="360" w:leader="none"/>
        </w:tabs>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      日期：</w:t>
      </w:r>
      <w:r>
        <w:rPr>
          <w:rFonts w:hint="eastAsia" w:ascii="Times New Roman" w:hAnsi="Times New Roman" w:eastAsia="宋体" w:cs="Times New Roman"/>
          <w:color w:val="000000"/>
          <w:sz w:val="21"/>
          <w:szCs w:val="21"/>
          <w:highlight w:val="none"/>
          <w:u w:val="single"/>
        </w:rPr>
        <w:t xml:space="preserve">                                         </w:t>
      </w:r>
      <w:r/>
    </w:p>
    <w:p>
      <w:pPr>
        <w:ind w:firstLine="360"/>
        <w:spacing w:line="400" w:lineRule="exact"/>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keepLines/>
        <w:keepNext/>
        <w:spacing w:before="260" w:after="260" w:line="416" w:lineRule="auto"/>
        <w:rPr>
          <w:rFonts w:hint="default" w:ascii="黑体" w:hAnsi="黑体" w:eastAsia="黑体" w:cs="Times New Roman"/>
          <w:b/>
          <w:i/>
          <w:color w:val="000000"/>
          <w:sz w:val="21"/>
          <w:szCs w:val="21"/>
          <w:highlight w:val="none"/>
          <w:u w:val="single"/>
        </w:rPr>
        <w:outlineLvl w:val="1"/>
      </w:pPr>
      <w:r>
        <w:rPr>
          <w:rFonts w:hint="default" w:ascii="宋体" w:hAnsi="宋体" w:eastAsia="幼圆" w:cs="Arial"/>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6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投标函</w:t>
      </w:r>
      <w:r/>
    </w:p>
    <w:p>
      <w:pPr>
        <w:jc w:val="left"/>
        <w:spacing w:line="420" w:lineRule="exact"/>
        <w:rPr>
          <w:rFonts w:hint="default"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致：</w:t>
      </w:r>
      <w:r>
        <w:rPr>
          <w:rFonts w:hint="eastAsia" w:ascii="宋体" w:hAnsi="宋体" w:eastAsia="宋体" w:cs="Times New Roman"/>
          <w:color w:val="000000"/>
          <w:sz w:val="21"/>
          <w:szCs w:val="21"/>
          <w:highlight w:val="none"/>
          <w:lang w:val="en-US" w:eastAsia="zh-CN"/>
        </w:rPr>
        <w:t xml:space="preserve">扬州传承招投标代理有限公司</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根据贵方的</w:t>
      </w:r>
      <w:r>
        <w:rPr>
          <w:rFonts w:hint="default" w:ascii="宋体" w:hAnsi="宋体" w:eastAsia="宋体" w:cs="Times New Roman"/>
          <w:color w:val="000000"/>
          <w:sz w:val="21"/>
          <w:szCs w:val="21"/>
          <w:highlight w:val="none"/>
          <w:u w:val="single"/>
        </w:rPr>
        <w:t xml:space="preserve">****</w:t>
      </w:r>
      <w:r>
        <w:rPr>
          <w:rFonts w:hint="eastAsia" w:ascii="宋体" w:hAnsi="宋体" w:eastAsia="宋体" w:cs="Times New Roman"/>
          <w:color w:val="000000"/>
          <w:sz w:val="21"/>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据此函，__________签字人兹宣布同意如下：</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6</w:t>
      </w:r>
      <w:r>
        <w:rPr>
          <w:rFonts w:hint="eastAsia" w:ascii="宋体" w:hAnsi="宋体" w:eastAsia="宋体" w:cs="Times New Roman"/>
          <w:color w:val="000000"/>
          <w:sz w:val="21"/>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7</w:t>
      </w:r>
      <w:r>
        <w:rPr>
          <w:rFonts w:hint="eastAsia" w:ascii="宋体" w:hAnsi="宋体" w:eastAsia="宋体" w:cs="Times New Roman"/>
          <w:color w:val="000000"/>
          <w:sz w:val="21"/>
          <w:szCs w:val="21"/>
          <w:highlight w:val="none"/>
        </w:rPr>
        <w:t xml:space="preserve">.与本投标有关的正式通讯地址为：</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        址：</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邮        编：</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电        话：</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传        真：</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投标人开户行：</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账        号： </w:t>
      </w:r>
      <w:r/>
    </w:p>
    <w:p>
      <w:pPr>
        <w:ind w:left="420" w:firstLine="480"/>
        <w:jc w:val="left"/>
        <w:spacing w:line="4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日        期：______年____月____日</w:t>
      </w:r>
      <w:r/>
    </w:p>
    <w:p>
      <w:pPr>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附件7           主要标的信息（中标后将公示）</w:t>
      </w:r>
      <w:r/>
    </w:p>
    <w:p>
      <w:pPr>
        <w:spacing w:after="312"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投标人全称：</w:t>
      </w:r>
      <w:r/>
    </w:p>
    <w:tbl>
      <w:tblPr>
        <w:tblStyle w:val="865"/>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货物类</w:t>
            </w:r>
            <w:r/>
          </w:p>
        </w:tc>
        <w:tc>
          <w:tcPr>
            <w:tcW w:w="3780" w:type="dxa"/>
            <w:vAlign w:val="top"/>
            <w:textDirection w:val="lrTb"/>
            <w:noWrap w:val="false"/>
          </w:tcPr>
          <w:p>
            <w:pPr>
              <w:jc w:val="center"/>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p>
        </w:tc>
      </w:tr>
      <w:tr>
        <w:trPr>
          <w:trHeight w:val="3810"/>
        </w:trPr>
        <w:tc>
          <w:tcPr>
            <w:tcW w:w="3901" w:type="dxa"/>
            <w:vAlign w:val="top"/>
            <w:textDirection w:val="lrTb"/>
            <w:noWrap w:val="false"/>
          </w:tcPr>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品牌（如有）：</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规格型号：</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p>
        </w:tc>
        <w:tc>
          <w:tcPr>
            <w:tcW w:w="3780" w:type="dxa"/>
            <w:vAlign w:val="top"/>
            <w:textDirection w:val="lrTb"/>
            <w:noWrap w:val="false"/>
          </w:tcPr>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p>
          <w:p>
            <w:pPr>
              <w:spacing w:line="360" w:lineRule="auto"/>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p>
          <w:p>
            <w:pPr>
              <w:spacing w:line="360" w:lineRule="auto"/>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p>
          <w:p>
            <w:pPr>
              <w:spacing w:line="360" w:lineRule="auto"/>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p>
        </w:tc>
      </w:tr>
    </w:tbl>
    <w:p>
      <w:pPr>
        <w:ind w:firstLine="200"/>
        <w:jc w:val="both"/>
        <w:spacing w:line="360" w:lineRule="auto"/>
        <w:widowControl w:val="off"/>
        <w:rPr>
          <w:rFonts w:ascii="宋体" w:hAnsi="宋体" w:eastAsia="仿宋_GB2312" w:cs="Times New Roman"/>
          <w:b/>
          <w:color w:val="000000"/>
          <w:sz w:val="21"/>
          <w:szCs w:val="21"/>
          <w:highlight w:val="none"/>
          <w:lang w:val="en-US" w:eastAsia="zh-CN" w:bidi="ar-SA"/>
        </w:rPr>
      </w:pPr>
      <w:r>
        <w:rPr>
          <w:rFonts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firstLine="200"/>
        <w:jc w:val="both"/>
        <w:spacing w:line="360" w:lineRule="auto"/>
        <w:widowControl w:val="off"/>
        <w:rPr>
          <w:rFonts w:hint="eastAsia" w:ascii="宋体" w:hAnsi="宋体" w:eastAsia="仿宋_GB2312" w:cs="Times New Roman"/>
          <w:b/>
          <w:color w:val="000000"/>
          <w:sz w:val="21"/>
          <w:szCs w:val="21"/>
          <w:highlight w:val="none"/>
          <w:lang w:val="en-US" w:eastAsia="zh-CN" w:bidi="ar-SA"/>
        </w:rPr>
      </w:pPr>
      <w:r>
        <w:rPr>
          <w:rFonts w:hint="eastAsia" w:ascii="宋体" w:hAnsi="宋体" w:eastAsia="仿宋_GB2312" w:cs="Times New Roman"/>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ind w:left="0" w:firstLine="0"/>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附件8</w:t>
      </w:r>
      <w:r/>
    </w:p>
    <w:p>
      <w:pPr>
        <w:ind w:firstLine="1205"/>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具备履行合同所必需的设备和专业技术能力的书面声明</w:t>
      </w:r>
      <w:r/>
    </w:p>
    <w:p>
      <w:pPr>
        <w:ind w:firstLine="1205"/>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ind w:firstLine="492"/>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主要设备有：</w:t>
      </w:r>
      <w:r>
        <w:rPr>
          <w:rFonts w:hint="eastAsia"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hint="eastAsia" w:ascii="宋体" w:hAnsi="宋体" w:eastAsia="宋体" w:cs="Times New Roman"/>
          <w:bCs/>
          <w:color w:val="000000"/>
          <w:sz w:val="21"/>
          <w:szCs w:val="21"/>
          <w:highlight w:val="none"/>
          <w:u w:val="single"/>
        </w:rPr>
        <w:t xml:space="preserve"> </w:t>
      </w:r>
      <w:r>
        <w:rPr>
          <w:rFonts w:hint="default"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w:t>
      </w:r>
      <w:r/>
    </w:p>
    <w:p>
      <w:pPr>
        <w:ind w:firstLine="492"/>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主要专业技术能力有：</w:t>
      </w:r>
      <w:r>
        <w:rPr>
          <w:rFonts w:hint="eastAsia" w:ascii="宋体" w:hAnsi="宋体" w:eastAsia="宋体" w:cs="Times New Roman"/>
          <w:bCs/>
          <w:color w:val="000000"/>
          <w:sz w:val="21"/>
          <w:szCs w:val="21"/>
          <w:highlight w:val="none"/>
          <w:u w:val="single"/>
        </w:rPr>
        <w:t xml:space="preserve">   </w:t>
      </w:r>
      <w:r>
        <w:rPr>
          <w:rFonts w:hint="default"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u w:val="single"/>
          <w:lang w:val="en-US" w:eastAsia="zh-CN"/>
        </w:rPr>
        <w:t xml:space="preserve">     </w:t>
      </w:r>
      <w:r>
        <w:rPr>
          <w:rFonts w:hint="default" w:ascii="宋体" w:hAnsi="宋体" w:eastAsia="宋体" w:cs="Times New Roman"/>
          <w:bCs/>
          <w:color w:val="000000"/>
          <w:sz w:val="21"/>
          <w:szCs w:val="21"/>
          <w:highlight w:val="none"/>
          <w:u w:val="single"/>
        </w:rPr>
        <w:t xml:space="preserve">   </w:t>
      </w:r>
      <w:r>
        <w:rPr>
          <w:rFonts w:hint="eastAsia" w:ascii="宋体" w:hAnsi="宋体" w:eastAsia="宋体" w:cs="Times New Roman"/>
          <w:bCs/>
          <w:color w:val="000000"/>
          <w:sz w:val="21"/>
          <w:szCs w:val="21"/>
          <w:highlight w:val="none"/>
        </w:rPr>
        <w:t xml:space="preserve">。</w:t>
      </w:r>
      <w:r/>
    </w:p>
    <w:p>
      <w:pPr>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           </w:t>
      </w:r>
      <w:r/>
    </w:p>
    <w:p>
      <w:pPr>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p>
      <w:pPr>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r>
      <w:r/>
    </w:p>
    <w:p>
      <w:pPr>
        <w:ind w:left="0"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附件9</w:t>
      </w:r>
      <w:r/>
    </w:p>
    <w:p>
      <w:pPr>
        <w:spacing w:line="460" w:lineRule="exact"/>
        <w:rPr>
          <w:rFonts w:hint="default" w:ascii="宋体" w:hAnsi="宋体" w:eastAsia="宋体" w:cs="Times New Roman"/>
          <w:b/>
          <w:color w:val="000000"/>
          <w:sz w:val="21"/>
          <w:szCs w:val="21"/>
          <w:highlight w:val="none"/>
        </w:rPr>
      </w:pPr>
      <w:r>
        <w:rPr>
          <w:rFonts w:hint="eastAsia" w:ascii="宋体" w:hAnsi="宋体" w:eastAsia="宋体" w:cs="Times New Roman"/>
          <w:bCs/>
          <w:color w:val="000000"/>
          <w:sz w:val="21"/>
          <w:szCs w:val="21"/>
          <w:highlight w:val="none"/>
        </w:rPr>
        <w:t xml:space="preserve">                         </w:t>
      </w:r>
      <w:r/>
    </w:p>
    <w:p>
      <w:pPr>
        <w:ind w:left="480"/>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参加政府采购活动前 3 年内在经营活动中没有重大违法记录的书面声明</w:t>
      </w:r>
      <w:r/>
    </w:p>
    <w:p>
      <w:pPr>
        <w:jc w:val="center"/>
        <w:spacing w:line="460" w:lineRule="exact"/>
        <w:rPr>
          <w:rFonts w:hint="default" w:ascii="宋体" w:hAnsi="宋体" w:eastAsia="宋体" w:cs="Times New Roman"/>
          <w:b/>
          <w:bCs/>
          <w:color w:val="000000"/>
          <w:sz w:val="21"/>
          <w:szCs w:val="21"/>
          <w:highlight w:val="none"/>
        </w:rPr>
      </w:pPr>
      <w:r>
        <w:rPr>
          <w:rFonts w:hint="default" w:ascii="宋体" w:hAnsi="宋体" w:eastAsia="宋体" w:cs="Times New Roman"/>
          <w:b/>
          <w:bCs/>
          <w:color w:val="000000"/>
          <w:sz w:val="21"/>
          <w:szCs w:val="21"/>
          <w:highlight w:val="none"/>
        </w:rPr>
      </w:r>
      <w:r/>
    </w:p>
    <w:p>
      <w:pPr>
        <w:ind w:firstLine="480"/>
        <w:spacing w:line="460" w:lineRule="exact"/>
        <w:rPr>
          <w:rFonts w:hint="eastAsia" w:ascii="宋体" w:hAnsi="宋体" w:eastAsia="宋体" w:cs="Times New Roman"/>
          <w:bCs/>
          <w:color w:val="000000"/>
          <w:sz w:val="21"/>
          <w:szCs w:val="21"/>
          <w:highlight w:val="none"/>
        </w:rPr>
      </w:pPr>
      <w:r>
        <w:rPr>
          <w:rFonts w:hint="eastAsia" w:ascii="宋体" w:hAnsi="宋体" w:eastAsia="宋体" w:cs="Times New Roman"/>
          <w:bCs/>
          <w:color w:val="000000"/>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ind w:firstLine="480"/>
        <w:spacing w:line="460" w:lineRule="exact"/>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spacing w:line="460" w:lineRule="exact"/>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ind w:left="0" w:right="0" w:firstLine="273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供应商名称（加盖CA电子签章）：</w:t>
      </w:r>
      <w:r>
        <w:rPr>
          <w:sz w:val="20"/>
          <w:szCs w:val="20"/>
        </w:rPr>
      </w:r>
      <w:r/>
    </w:p>
    <w:p>
      <w:pPr>
        <w:ind w:left="0" w:right="0" w:firstLine="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                                </w:t>
      </w:r>
      <w:r>
        <w:rPr>
          <w:rFonts w:ascii="SimSun" w:hAnsi="SimSun" w:eastAsia="SimSun" w:cs="SimSun"/>
          <w:color w:val="000000"/>
          <w:sz w:val="20"/>
          <w:szCs w:val="20"/>
        </w:rPr>
        <w:t xml:space="preserve">法定代表人（签字或盖章）：__________________</w:t>
      </w:r>
      <w:r>
        <w:rPr>
          <w:sz w:val="20"/>
          <w:szCs w:val="20"/>
        </w:rPr>
      </w:r>
      <w:r/>
    </w:p>
    <w:p>
      <w:pPr>
        <w:ind w:firstLine="480"/>
        <w:spacing w:line="460" w:lineRule="exact"/>
        <w:rPr>
          <w:rFonts w:hint="default" w:ascii="宋体" w:hAnsi="宋体" w:eastAsia="宋体" w:cs="Times New Roman"/>
          <w:b/>
          <w:color w:val="000000"/>
          <w:sz w:val="21"/>
          <w:szCs w:val="21"/>
          <w:highlight w:val="none"/>
        </w:rPr>
      </w:pPr>
      <w:r>
        <w:rPr>
          <w:rFonts w:ascii="SimSun" w:hAnsi="SimSun" w:eastAsia="SimSun" w:cs="SimSun"/>
          <w:color w:val="000000"/>
          <w:sz w:val="20"/>
          <w:szCs w:val="20"/>
        </w:rPr>
        <w:t xml:space="preserve">                                 </w:t>
      </w:r>
      <w:r>
        <w:rPr>
          <w:rFonts w:ascii="SimSun" w:hAnsi="SimSun" w:eastAsia="SimSun" w:cs="SimSun"/>
          <w:color w:val="000000"/>
          <w:sz w:val="20"/>
          <w:szCs w:val="20"/>
        </w:rPr>
        <w:t xml:space="preserve">日期：______年___月___日</w:t>
      </w:r>
      <w:r>
        <w:rPr>
          <w:rFonts w:hint="default" w:ascii="宋体" w:hAnsi="宋体" w:eastAsia="宋体" w:cs="Times New Roman"/>
          <w:b/>
          <w:color w:val="000000"/>
          <w:sz w:val="20"/>
          <w:szCs w:val="20"/>
          <w:highlight w:val="none"/>
        </w:rPr>
      </w:r>
      <w:r/>
    </w:p>
    <w:p>
      <w:pPr>
        <w:jc w:val="both"/>
        <w:spacing w:line="500" w:lineRule="exact"/>
        <w:rPr>
          <w:rFonts w:hint="default" w:ascii="宋体" w:hAnsi="宋体" w:eastAsia="等线"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eastAsia" w:ascii="宋体" w:hAnsi="宋体" w:eastAsia="宋体" w:cs="Times New Roman"/>
          <w:b/>
          <w:color w:val="000000"/>
          <w:sz w:val="21"/>
          <w:szCs w:val="21"/>
          <w:highlight w:val="none"/>
          <w:lang w:val="en-US" w:eastAsia="zh-CN"/>
        </w:rPr>
        <w:t xml:space="preserve">10</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宋体"/>
          <w:b/>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供应商信用承诺函</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p>
    <w:p>
      <w:pPr>
        <w:ind w:firstLine="420"/>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（注：法定代表人或负责人、主体名称发生变更的应当重新做出承诺。）</w:t>
      </w:r>
      <w:r/>
    </w:p>
    <w:p>
      <w:pPr>
        <w:keepLines w:val="0"/>
        <w:keepNext w:val="0"/>
        <w:pageBreakBefore w:val="0"/>
        <w:spacing w:line="360" w:lineRule="auto"/>
        <w:widowControl w:val="off"/>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spacing w:line="560" w:lineRule="exact"/>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spacing w:line="560" w:lineRule="exact"/>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r>
      <w:r/>
    </w:p>
    <w:p>
      <w:pPr>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承诺单位（加盖CA电子公章）：    </w:t>
      </w:r>
      <w:r/>
    </w:p>
    <w:p>
      <w:pPr>
        <w:jc w:val="center"/>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p>
    <w:p>
      <w:pPr>
        <w:pStyle w:val="901"/>
        <w:ind w:left="0" w:right="0" w:firstLine="240"/>
        <w:jc w:val="both"/>
        <w:keepLines w:val="0"/>
        <w:keepNext w:val="0"/>
        <w:spacing w:before="0" w:beforeAutospacing="0" w:after="0" w:afterAutospacing="0" w:line="558" w:lineRule="atLeast"/>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000000"/>
          <w:sz w:val="21"/>
          <w:szCs w:val="21"/>
          <w:highlight w:val="none"/>
        </w:rPr>
        <w:br w:type="page" w:clear="all"/>
      </w:r>
      <w:r>
        <w:rPr>
          <w:rFonts w:hint="eastAsia" w:ascii="宋体" w:hAnsi="宋体" w:eastAsia="宋体" w:cs="宋体"/>
          <w:b/>
          <w:bCs/>
          <w:color w:val="000000"/>
          <w:sz w:val="21"/>
          <w:szCs w:val="21"/>
          <w:highlight w:val="none"/>
        </w:rPr>
        <w:t xml:space="preserve">附件11    </w:t>
      </w:r>
      <w:r>
        <w:rPr>
          <w:rFonts w:hint="eastAsia" w:ascii="宋体" w:hAnsi="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中小企业声明函（服务）</w:t>
      </w:r>
      <w:r/>
    </w:p>
    <w:p>
      <w:pPr>
        <w:pStyle w:val="901"/>
        <w:ind w:left="0" w:firstLine="480"/>
        <w:jc w:val="both"/>
        <w:keepLines w:val="0"/>
        <w:keepNext w:val="0"/>
        <w:spacing w:before="0" w:beforeAutospacing="0" w:after="0" w:afterAutospacing="0" w:line="400" w:lineRule="atLeast"/>
        <w:widowControl w:val="off"/>
        <w:rPr>
          <w:rFonts w:hint="default"/>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w:t>
      </w:r>
      <w:r/>
    </w:p>
    <w:p>
      <w:pPr>
        <w:ind w:firstLine="4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本公司（联合体）郑重声明，根据《政府采购促进中小企业发展管理办法》（财库﹝2020﹞46 号）的规定，本公司（联合体）参加</w:t>
      </w:r>
      <w:r>
        <w:rPr>
          <w:rFonts w:hint="eastAsia" w:eastAsia="宋体" w:cs="Times New Roman"/>
          <w:color w:val="000000"/>
          <w:sz w:val="21"/>
          <w:szCs w:val="21"/>
          <w:highlight w:val="none"/>
          <w:u w:val="single"/>
        </w:rPr>
        <w:t xml:space="preserve">（单位名称）</w:t>
      </w:r>
      <w:r>
        <w:rPr>
          <w:rFonts w:hint="eastAsia" w:eastAsia="宋体" w:cs="Times New Roman"/>
          <w:color w:val="000000"/>
          <w:sz w:val="21"/>
          <w:szCs w:val="21"/>
          <w:highlight w:val="none"/>
        </w:rPr>
        <w:t xml:space="preserve">的</w:t>
      </w:r>
      <w:r>
        <w:rPr>
          <w:rFonts w:hint="eastAsia" w:eastAsia="宋体" w:cs="Times New Roman"/>
          <w:color w:val="000000"/>
          <w:sz w:val="21"/>
          <w:szCs w:val="21"/>
          <w:highlight w:val="none"/>
          <w:u w:val="single"/>
        </w:rPr>
        <w:t xml:space="preserve">（项目名称）</w:t>
      </w:r>
      <w:r>
        <w:rPr>
          <w:rFonts w:hint="eastAsia" w:eastAsia="宋体" w:cs="Times New Roman"/>
          <w:color w:val="00000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default" w:eastAsia="宋体" w:cs="Times New Roman"/>
          <w:color w:val="000000"/>
          <w:sz w:val="21"/>
          <w:szCs w:val="21"/>
          <w:highlight w:val="none"/>
          <w:u w:val="single"/>
        </w:rPr>
      </w:pPr>
      <w:r>
        <w:rPr>
          <w:rFonts w:hint="eastAsia" w:eastAsia="宋体" w:cs="Times New Roman"/>
          <w:color w:val="000000"/>
          <w:sz w:val="21"/>
          <w:szCs w:val="21"/>
          <w:highlight w:val="none"/>
        </w:rPr>
        <w:t xml:space="preserve">1. </w:t>
      </w:r>
      <w:r>
        <w:rPr>
          <w:rFonts w:hint="eastAsia" w:eastAsia="宋体" w:cs="Times New Roman"/>
          <w:color w:val="000000"/>
          <w:sz w:val="21"/>
          <w:szCs w:val="21"/>
          <w:highlight w:val="none"/>
          <w:u w:val="single"/>
        </w:rPr>
        <w:t xml:space="preserve">（标的名称）</w:t>
      </w:r>
      <w:r>
        <w:rPr>
          <w:rFonts w:hint="eastAsia" w:eastAsia="宋体" w:cs="Times New Roman"/>
          <w:color w:val="000000"/>
          <w:sz w:val="21"/>
          <w:szCs w:val="21"/>
          <w:highlight w:val="none"/>
        </w:rPr>
        <w:t xml:space="preserve">，属于</w:t>
      </w:r>
      <w:r>
        <w:rPr>
          <w:rFonts w:hint="eastAsia" w:eastAsia="宋体" w:cs="Times New Roman"/>
          <w:color w:val="000000"/>
          <w:sz w:val="21"/>
          <w:szCs w:val="21"/>
          <w:highlight w:val="none"/>
          <w:u w:val="single"/>
        </w:rPr>
        <w:t xml:space="preserve">租赁和商务服务业</w:t>
      </w:r>
      <w:r>
        <w:rPr>
          <w:rFonts w:hint="eastAsia" w:eastAsia="宋体" w:cs="Times New Roman"/>
          <w:b/>
          <w:color w:val="000000"/>
          <w:sz w:val="21"/>
          <w:szCs w:val="21"/>
          <w:highlight w:val="none"/>
          <w:u w:val="single"/>
        </w:rPr>
        <w:t xml:space="preserve">（该行业名称不得更改）</w:t>
      </w:r>
      <w:r>
        <w:rPr>
          <w:rFonts w:hint="eastAsia" w:eastAsia="宋体" w:cs="Times New Roman"/>
          <w:color w:val="000000"/>
          <w:sz w:val="21"/>
          <w:szCs w:val="21"/>
          <w:highlight w:val="none"/>
        </w:rPr>
        <w:t xml:space="preserve">；承建（承接）企业为</w:t>
      </w:r>
      <w:r>
        <w:rPr>
          <w:rFonts w:hint="eastAsia" w:eastAsia="宋体" w:cs="Times New Roman"/>
          <w:color w:val="000000"/>
          <w:sz w:val="21"/>
          <w:szCs w:val="21"/>
          <w:highlight w:val="none"/>
          <w:u w:val="single"/>
        </w:rPr>
        <w:t xml:space="preserve">（企业名称）</w:t>
      </w:r>
      <w:r>
        <w:rPr>
          <w:rFonts w:hint="eastAsia" w:eastAsia="宋体" w:cs="Times New Roman"/>
          <w:color w:val="000000"/>
          <w:sz w:val="21"/>
          <w:szCs w:val="21"/>
          <w:highlight w:val="none"/>
        </w:rPr>
        <w:t xml:space="preserve">，从业人员</w:t>
      </w:r>
      <w:r>
        <w:rPr>
          <w:rFonts w:hint="eastAsia" w:eastAsia="宋体" w:cs="Times New Roman"/>
          <w:color w:val="000000"/>
          <w:sz w:val="21"/>
          <w:szCs w:val="21"/>
          <w:highlight w:val="none"/>
          <w:u w:val="single"/>
        </w:rPr>
        <w:t xml:space="preserve">      </w:t>
      </w:r>
      <w:r>
        <w:rPr>
          <w:rFonts w:hint="eastAsia" w:eastAsia="宋体" w:cs="Times New Roman"/>
          <w:color w:val="000000"/>
          <w:sz w:val="21"/>
          <w:szCs w:val="21"/>
          <w:highlight w:val="none"/>
        </w:rPr>
        <w:t xml:space="preserve">人，营业收入为</w:t>
      </w:r>
      <w:r>
        <w:rPr>
          <w:rFonts w:hint="eastAsia" w:eastAsia="宋体" w:cs="Times New Roman"/>
          <w:color w:val="000000"/>
          <w:sz w:val="21"/>
          <w:szCs w:val="21"/>
          <w:highlight w:val="none"/>
          <w:u w:val="single"/>
        </w:rPr>
        <w:t xml:space="preserve">      </w:t>
      </w:r>
      <w:r>
        <w:rPr>
          <w:rFonts w:hint="eastAsia" w:eastAsia="宋体" w:cs="Times New Roman"/>
          <w:color w:val="000000"/>
          <w:sz w:val="21"/>
          <w:szCs w:val="21"/>
          <w:highlight w:val="none"/>
        </w:rPr>
        <w:t xml:space="preserve">万元，资产总额为</w:t>
      </w:r>
      <w:r>
        <w:rPr>
          <w:rFonts w:hint="eastAsia" w:eastAsia="宋体" w:cs="Times New Roman"/>
          <w:color w:val="000000"/>
          <w:sz w:val="21"/>
          <w:szCs w:val="21"/>
          <w:highlight w:val="none"/>
          <w:u w:val="single"/>
        </w:rPr>
        <w:t xml:space="preserve">       </w:t>
      </w:r>
      <w:r>
        <w:rPr>
          <w:rFonts w:hint="eastAsia" w:eastAsia="宋体" w:cs="Times New Roman"/>
          <w:color w:val="000000"/>
          <w:sz w:val="21"/>
          <w:szCs w:val="21"/>
          <w:highlight w:val="none"/>
        </w:rPr>
        <w:t xml:space="preserve">万元</w:t>
      </w:r>
      <w:r>
        <w:rPr>
          <w:rFonts w:hint="default" w:eastAsia="宋体" w:cs="Times New Roman"/>
          <w:color w:val="000000"/>
          <w:sz w:val="21"/>
          <w:szCs w:val="21"/>
          <w:highlight w:val="none"/>
        </w:rPr>
        <w:fldChar w:fldCharType="begin"/>
      </w:r>
      <w:r>
        <w:rPr>
          <w:rFonts w:hint="default" w:eastAsia="宋体" w:cs="Times New Roman"/>
          <w:color w:val="000000"/>
          <w:sz w:val="21"/>
          <w:szCs w:val="21"/>
          <w:highlight w:val="none"/>
        </w:rPr>
        <w:instrText xml:space="preserve"> HYPERLINK \l "br1" </w:instrText>
      </w:r>
      <w:r>
        <w:rPr>
          <w:rFonts w:hint="default" w:eastAsia="宋体" w:cs="Times New Roman"/>
          <w:color w:val="000000"/>
          <w:sz w:val="21"/>
          <w:szCs w:val="21"/>
          <w:highlight w:val="none"/>
        </w:rPr>
        <w:fldChar w:fldCharType="separate"/>
      </w:r>
      <w:r>
        <w:rPr>
          <w:rFonts w:hint="default" w:ascii="仿宋" w:eastAsia="Times New Roman" w:cs="Times New Roman"/>
          <w:color w:val="000000"/>
          <w:spacing w:val="-1"/>
          <w:sz w:val="21"/>
          <w:szCs w:val="21"/>
          <w:highlight w:val="none"/>
          <w:vertAlign w:val="superscript"/>
        </w:rPr>
        <w:t xml:space="preserve">1</w:t>
      </w:r>
      <w:r>
        <w:rPr>
          <w:rFonts w:hint="default" w:ascii="仿宋" w:eastAsia="Times New Roman" w:cs="Times New Roman"/>
          <w:color w:val="000000"/>
          <w:spacing w:val="-1"/>
          <w:sz w:val="21"/>
          <w:szCs w:val="21"/>
          <w:highlight w:val="none"/>
          <w:vertAlign w:val="superscript"/>
        </w:rPr>
        <w:fldChar w:fldCharType="end"/>
      </w:r>
      <w:r>
        <w:rPr>
          <w:rFonts w:hint="eastAsia" w:eastAsia="宋体" w:cs="Times New Roman"/>
          <w:color w:val="000000"/>
          <w:sz w:val="21"/>
          <w:szCs w:val="21"/>
          <w:highlight w:val="none"/>
        </w:rPr>
        <w:t xml:space="preserve">，属于</w:t>
      </w:r>
      <w:r>
        <w:rPr>
          <w:rFonts w:hint="eastAsia" w:eastAsia="宋体" w:cs="Times New Roman"/>
          <w:color w:val="000000"/>
          <w:sz w:val="21"/>
          <w:szCs w:val="21"/>
          <w:highlight w:val="none"/>
          <w:u w:val="single"/>
        </w:rPr>
        <w:t xml:space="preserve">（中型企业、小型企业、微型企业）；</w:t>
      </w:r>
      <w:r/>
    </w:p>
    <w:p>
      <w:pPr>
        <w:ind w:firstLine="420"/>
        <w:jc w:val="left"/>
        <w:spacing w:line="360" w:lineRule="auto"/>
        <w:rPr>
          <w:rFonts w:hint="default" w:eastAsia="宋体" w:cs="Times New Roman"/>
          <w:color w:val="000000"/>
          <w:sz w:val="21"/>
          <w:szCs w:val="21"/>
          <w:highlight w:val="none"/>
          <w:u w:val="single"/>
        </w:rPr>
      </w:pPr>
      <w:r>
        <w:rPr>
          <w:rFonts w:hint="eastAsia" w:eastAsia="宋体" w:cs="Times New Roman"/>
          <w:color w:val="000000"/>
          <w:sz w:val="21"/>
          <w:szCs w:val="21"/>
          <w:highlight w:val="none"/>
        </w:rPr>
        <w:t xml:space="preserve">2. </w:t>
      </w:r>
      <w:r>
        <w:rPr>
          <w:rFonts w:hint="eastAsia" w:eastAsia="宋体" w:cs="Times New Roman"/>
          <w:color w:val="000000"/>
          <w:sz w:val="21"/>
          <w:szCs w:val="21"/>
          <w:highlight w:val="none"/>
          <w:u w:val="single"/>
        </w:rPr>
        <w:t xml:space="preserve">（标的名称）</w:t>
      </w:r>
      <w:r>
        <w:rPr>
          <w:rFonts w:hint="eastAsia" w:eastAsia="宋体" w:cs="Times New Roman"/>
          <w:color w:val="000000"/>
          <w:sz w:val="21"/>
          <w:szCs w:val="21"/>
          <w:highlight w:val="none"/>
        </w:rPr>
        <w:t xml:space="preserve">，属于</w:t>
      </w:r>
      <w:r>
        <w:rPr>
          <w:rFonts w:hint="eastAsia" w:eastAsia="宋体" w:cs="Times New Roman"/>
          <w:color w:val="000000"/>
          <w:sz w:val="21"/>
          <w:szCs w:val="21"/>
          <w:highlight w:val="none"/>
          <w:u w:val="single"/>
        </w:rPr>
        <w:t xml:space="preserve">租赁和商务服务业</w:t>
      </w:r>
      <w:r>
        <w:rPr>
          <w:rFonts w:hint="eastAsia" w:eastAsia="宋体" w:cs="Times New Roman"/>
          <w:b/>
          <w:color w:val="000000"/>
          <w:sz w:val="21"/>
          <w:szCs w:val="21"/>
          <w:highlight w:val="none"/>
          <w:u w:val="single"/>
        </w:rPr>
        <w:t xml:space="preserve">（该行业名称不得更改）</w:t>
      </w:r>
      <w:r>
        <w:rPr>
          <w:rFonts w:hint="eastAsia" w:eastAsia="宋体" w:cs="Times New Roman"/>
          <w:color w:val="000000"/>
          <w:sz w:val="21"/>
          <w:szCs w:val="21"/>
          <w:highlight w:val="none"/>
        </w:rPr>
        <w:t xml:space="preserve">；承建（承接）企业为</w:t>
      </w:r>
      <w:r>
        <w:rPr>
          <w:rFonts w:hint="eastAsia" w:eastAsia="宋体" w:cs="Times New Roman"/>
          <w:color w:val="000000"/>
          <w:sz w:val="21"/>
          <w:szCs w:val="21"/>
          <w:highlight w:val="none"/>
          <w:u w:val="single"/>
        </w:rPr>
        <w:t xml:space="preserve">（企业名称）</w:t>
      </w:r>
      <w:r>
        <w:rPr>
          <w:rFonts w:hint="eastAsia" w:eastAsia="宋体" w:cs="Times New Roman"/>
          <w:color w:val="000000"/>
          <w:sz w:val="21"/>
          <w:szCs w:val="21"/>
          <w:highlight w:val="none"/>
        </w:rPr>
        <w:t xml:space="preserve">，从业人员</w:t>
      </w:r>
      <w:r>
        <w:rPr>
          <w:rFonts w:hint="eastAsia" w:eastAsia="宋体" w:cs="Times New Roman"/>
          <w:color w:val="000000"/>
          <w:sz w:val="21"/>
          <w:szCs w:val="21"/>
          <w:highlight w:val="none"/>
          <w:u w:val="single"/>
        </w:rPr>
        <w:t xml:space="preserve">      </w:t>
      </w:r>
      <w:r>
        <w:rPr>
          <w:rFonts w:hint="eastAsia" w:eastAsia="宋体" w:cs="Times New Roman"/>
          <w:color w:val="000000"/>
          <w:sz w:val="21"/>
          <w:szCs w:val="21"/>
          <w:highlight w:val="none"/>
        </w:rPr>
        <w:t xml:space="preserve">人，营业收入为</w:t>
      </w:r>
      <w:r>
        <w:rPr>
          <w:rFonts w:hint="eastAsia" w:eastAsia="宋体" w:cs="Times New Roman"/>
          <w:color w:val="000000"/>
          <w:sz w:val="21"/>
          <w:szCs w:val="21"/>
          <w:highlight w:val="none"/>
          <w:u w:val="single"/>
        </w:rPr>
        <w:t xml:space="preserve">      </w:t>
      </w:r>
      <w:r>
        <w:rPr>
          <w:rFonts w:hint="eastAsia" w:eastAsia="宋体" w:cs="Times New Roman"/>
          <w:color w:val="000000"/>
          <w:sz w:val="21"/>
          <w:szCs w:val="21"/>
          <w:highlight w:val="none"/>
        </w:rPr>
        <w:t xml:space="preserve">万元，资产总额为</w:t>
      </w:r>
      <w:r>
        <w:rPr>
          <w:rFonts w:hint="eastAsia" w:eastAsia="宋体" w:cs="Times New Roman"/>
          <w:color w:val="000000"/>
          <w:sz w:val="21"/>
          <w:szCs w:val="21"/>
          <w:highlight w:val="none"/>
          <w:u w:val="single"/>
        </w:rPr>
        <w:t xml:space="preserve">       </w:t>
      </w:r>
      <w:r>
        <w:rPr>
          <w:rFonts w:hint="eastAsia" w:eastAsia="宋体" w:cs="Times New Roman"/>
          <w:color w:val="000000"/>
          <w:sz w:val="21"/>
          <w:szCs w:val="21"/>
          <w:highlight w:val="none"/>
        </w:rPr>
        <w:t xml:space="preserve">万元，属于</w:t>
      </w:r>
      <w:r>
        <w:rPr>
          <w:rFonts w:hint="eastAsia" w:eastAsia="宋体" w:cs="Times New Roman"/>
          <w:color w:val="000000"/>
          <w:sz w:val="21"/>
          <w:szCs w:val="21"/>
          <w:highlight w:val="none"/>
          <w:u w:val="single"/>
        </w:rPr>
        <w:t xml:space="preserve">（中型企业、小型企业、微型企业）；</w:t>
      </w:r>
      <w:r/>
    </w:p>
    <w:p>
      <w:pPr>
        <w:ind w:firstLine="4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w:t>
      </w:r>
      <w:r/>
    </w:p>
    <w:p>
      <w:pPr>
        <w:ind w:firstLine="4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本企业对上述声明内容的真实性负责。如有虚假，将依法承担相应责任。</w:t>
      </w:r>
      <w:r/>
    </w:p>
    <w:p>
      <w:pPr>
        <w:jc w:val="left"/>
        <w:spacing w:line="360" w:lineRule="auto"/>
        <w:rPr>
          <w:rFonts w:hint="default" w:eastAsia="宋体" w:cs="Times New Roman"/>
          <w:color w:val="000000"/>
          <w:sz w:val="21"/>
          <w:szCs w:val="21"/>
          <w:highlight w:val="none"/>
        </w:rPr>
      </w:pPr>
      <w:r>
        <w:rPr>
          <w:rFonts w:hint="default" w:eastAsia="宋体" w:cs="Times New Roman"/>
          <w:color w:val="000000"/>
          <w:sz w:val="21"/>
          <w:szCs w:val="21"/>
          <w:highlight w:val="none"/>
        </w:rPr>
      </w:r>
      <w:r/>
    </w:p>
    <w:p>
      <w:pPr>
        <w:jc w:val="left"/>
        <w:spacing w:line="360" w:lineRule="auto"/>
        <w:rPr>
          <w:rFonts w:hint="default" w:eastAsia="宋体" w:cs="Times New Roman"/>
          <w:color w:val="000000"/>
          <w:sz w:val="21"/>
          <w:szCs w:val="21"/>
          <w:highlight w:val="none"/>
        </w:rPr>
      </w:pPr>
      <w:r>
        <w:rPr>
          <w:rFonts w:hint="default" w:eastAsia="宋体" w:cs="Times New Roman"/>
          <w:color w:val="000000"/>
          <w:sz w:val="21"/>
          <w:szCs w:val="21"/>
          <w:highlight w:val="none"/>
        </w:rPr>
      </w:r>
      <w:r/>
    </w:p>
    <w:p>
      <w:pPr>
        <w:ind w:firstLine="46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企业名称（加盖CA电子公章）：</w:t>
      </w:r>
      <w:r/>
    </w:p>
    <w:p>
      <w:pPr>
        <w:ind w:firstLine="4620"/>
        <w:jc w:val="left"/>
        <w:spacing w:line="360" w:lineRule="auto"/>
        <w:rPr>
          <w:rFonts w:hint="eastAsia" w:eastAsia="宋体" w:cs="Times New Roman"/>
          <w:color w:val="000000"/>
          <w:sz w:val="21"/>
          <w:szCs w:val="21"/>
          <w:highlight w:val="none"/>
        </w:rPr>
      </w:pPr>
      <w:r>
        <w:rPr>
          <w:rFonts w:hint="eastAsia" w:eastAsia="宋体" w:cs="Times New Roman"/>
          <w:color w:val="000000"/>
          <w:sz w:val="21"/>
          <w:szCs w:val="21"/>
          <w:highlight w:val="none"/>
        </w:rPr>
        <w:t xml:space="preserve">日 期：</w:t>
      </w:r>
      <w:r/>
    </w:p>
    <w:p>
      <w:pPr>
        <w:widowControl w:val="off"/>
        <w:rPr>
          <w:rFonts w:hint="eastAsia" w:ascii="MS Mincho" w:hAnsi="MS Mincho" w:eastAsia="MS Mincho" w:cs="Arial"/>
          <w:color w:val="000000"/>
          <w:sz w:val="21"/>
          <w:szCs w:val="21"/>
          <w:highlight w:val="none"/>
          <w:lang w:val="en-US" w:eastAsia="zh-CN" w:bidi="ar-SA"/>
        </w:rPr>
      </w:pPr>
      <w:r>
        <w:rPr>
          <w:rFonts w:hint="eastAsia" w:ascii="MS Mincho" w:hAnsi="MS Mincho" w:eastAsia="MS Mincho" w:cs="Arial"/>
          <w:color w:val="000000"/>
          <w:sz w:val="21"/>
          <w:szCs w:val="21"/>
          <w:highlight w:val="none"/>
          <w:lang w:val="en-US" w:eastAsia="zh-CN" w:bidi="ar-SA"/>
        </w:rPr>
      </w:r>
      <w:r/>
    </w:p>
    <w:p>
      <w:pPr>
        <w:spacing w:line="360" w:lineRule="auto"/>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注：1、</w:t>
      </w:r>
      <w:r>
        <w:rPr>
          <w:rFonts w:hint="eastAsia" w:eastAsia="宋体" w:cs="Times New Roman"/>
          <w:color w:val="000000"/>
          <w:sz w:val="21"/>
          <w:szCs w:val="21"/>
          <w:highlight w:val="none"/>
        </w:rPr>
        <w:t xml:space="preserve">从业人员（不仅指在职职工）、营业收入、资产总额填报上一年度数据，无上一年度数据的新成立企业可不填报。</w:t>
      </w:r>
      <w:r/>
    </w:p>
    <w:p>
      <w:pPr>
        <w:ind w:firstLine="420"/>
        <w:spacing w:line="360" w:lineRule="auto"/>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2、供应商如不提供此声明函，价格将不做相应扣除。</w:t>
      </w:r>
      <w:r/>
    </w:p>
    <w:p>
      <w:pPr>
        <w:spacing w:line="360" w:lineRule="auto"/>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3、企业声明函请完整填写，中标后将公示。</w:t>
      </w:r>
      <w:r/>
    </w:p>
    <w:p>
      <w:pPr>
        <w:ind w:firstLine="4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default" w:eastAsia="宋体" w:cs="Times New Roman"/>
          <w:color w:val="000000"/>
          <w:sz w:val="21"/>
          <w:szCs w:val="21"/>
          <w:highlight w:val="none"/>
        </w:rPr>
      </w:pPr>
      <w:r>
        <w:rPr>
          <w:rFonts w:hint="eastAsia" w:eastAsia="宋体" w:cs="Times New Roman"/>
          <w:color w:val="000000"/>
          <w:sz w:val="21"/>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default" w:eastAsia="宋体" w:cs="Times New Roman"/>
          <w:b/>
          <w:bCs/>
          <w:color w:val="000000"/>
          <w:sz w:val="21"/>
          <w:szCs w:val="21"/>
          <w:highlight w:val="none"/>
        </w:rPr>
      </w:pPr>
      <w:r>
        <w:rPr>
          <w:rFonts w:hint="eastAsia" w:eastAsia="宋体" w:cs="Times New Roman"/>
          <w:color w:val="000000"/>
          <w:sz w:val="21"/>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Arial" w:hAnsi="Arial" w:eastAsia="幼圆" w:cs="微软雅黑"/>
          <w:b/>
          <w:bCs/>
          <w:color w:val="000000"/>
          <w:sz w:val="21"/>
          <w:szCs w:val="21"/>
          <w:highlight w:val="none"/>
        </w:rPr>
        <w:br w:type="page" w:clear="all"/>
      </w:r>
      <w:r>
        <w:rPr>
          <w:rFonts w:hint="default" w:eastAsia="宋体" w:cs="Times New Roman"/>
          <w:b/>
          <w:bCs/>
          <w:color w:val="000000"/>
          <w:sz w:val="21"/>
          <w:szCs w:val="21"/>
          <w:highlight w:val="none"/>
        </w:rPr>
      </w:r>
      <w:r/>
    </w:p>
    <w:p>
      <w:pPr>
        <w:jc w:val="center"/>
        <w:keepLines/>
        <w:keepNext/>
        <w:spacing w:before="300" w:after="300" w:line="360" w:lineRule="auto"/>
        <w:widowControl/>
        <w:rPr>
          <w:rFonts w:hint="default" w:ascii="Arial" w:hAnsi="Arial" w:eastAsia="幼圆" w:cs="Arial"/>
          <w:b/>
          <w:bCs/>
          <w:color w:val="000000"/>
          <w:sz w:val="21"/>
          <w:szCs w:val="21"/>
          <w:highlight w:val="none"/>
        </w:rPr>
        <w:outlineLvl w:val="1"/>
      </w:pPr>
      <w:r>
        <w:rPr>
          <w:rFonts w:hint="eastAsia" w:ascii="Arial" w:hAnsi="Arial" w:eastAsia="幼圆" w:cs="微软雅黑"/>
          <w:b/>
          <w:bCs/>
          <w:color w:val="000000"/>
          <w:sz w:val="21"/>
          <w:szCs w:val="21"/>
          <w:highlight w:val="none"/>
        </w:rPr>
        <w:t xml:space="preserve">中小微企业划型标准</w:t>
      </w:r>
      <w:r/>
    </w:p>
    <w:tbl>
      <w:tblPr>
        <w:tblStyle w:val="865"/>
        <w:tblW w:w="9700" w:type="dxa"/>
        <w:tblCellSpacing w:w="15" w:type="dxa"/>
        <w:tblInd w:w="-341"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Mar>
              <w:left w:w="105" w:type="dxa"/>
              <w:top w:w="0" w:type="dxa"/>
              <w:right w:w="105" w:type="dxa"/>
              <w:bottom w:w="0" w:type="dxa"/>
            </w:tcMar>
            <w:tcW w:w="1396"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行业名称</w:t>
            </w:r>
            <w:r/>
          </w:p>
        </w:tc>
        <w:tc>
          <w:tcPr>
            <w:tcMar>
              <w:left w:w="105" w:type="dxa"/>
              <w:top w:w="0" w:type="dxa"/>
              <w:right w:w="105" w:type="dxa"/>
              <w:bottom w:w="0" w:type="dxa"/>
            </w:tcMar>
            <w:tcW w:w="1669"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指标名称</w:t>
            </w:r>
            <w:r/>
          </w:p>
        </w:tc>
        <w:tc>
          <w:tcPr>
            <w:tcMar>
              <w:left w:w="105" w:type="dxa"/>
              <w:top w:w="0" w:type="dxa"/>
              <w:right w:w="105" w:type="dxa"/>
              <w:bottom w:w="0" w:type="dxa"/>
            </w:tcMar>
            <w:tcW w:w="1031"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计量单位</w:t>
            </w:r>
            <w:r/>
          </w:p>
        </w:tc>
        <w:tc>
          <w:tcPr>
            <w:tcMar>
              <w:left w:w="105" w:type="dxa"/>
              <w:top w:w="0" w:type="dxa"/>
              <w:right w:w="105" w:type="dxa"/>
              <w:bottom w:w="0" w:type="dxa"/>
            </w:tcMar>
            <w:tcW w:w="1857"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中型</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小型</w:t>
            </w:r>
            <w:r/>
          </w:p>
        </w:tc>
        <w:tc>
          <w:tcPr>
            <w:tcMar>
              <w:left w:w="105" w:type="dxa"/>
              <w:top w:w="0" w:type="dxa"/>
              <w:right w:w="105" w:type="dxa"/>
              <w:bottom w:w="0" w:type="dxa"/>
            </w:tcMar>
            <w:tcW w:w="1156" w:type="dxa"/>
            <w:vAlign w:val="center"/>
            <w:textDirection w:val="lrTb"/>
            <w:noWrap w:val="false"/>
          </w:tcPr>
          <w:p>
            <w:pPr>
              <w:pStyle w:val="901"/>
              <w:ind w:firstLine="420"/>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396"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农、林、牧、渔</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500≤Y＜20000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50≤Y＜500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工业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20≤X＜300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2000≤Y＜40000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300≤Y＜2000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建筑业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6000≤Y＜80000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300≤Y＜6000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Y＜300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资产总额（Z）</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5000≤Z＜80000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300≤Z＜5000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批发业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20≤X＜200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5≤X＜20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X＜5</w:t>
            </w:r>
            <w:r/>
          </w:p>
        </w:tc>
      </w:tr>
      <w:tr>
        <w:trPr>
          <w:tblCellSpacing w:w="15" w:type="dxa"/>
          <w:trHeight w:val="571"/>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5000≤Y＜40000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1000≤Y＜5000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零售业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50≤X＜300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10≤X＜50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500≤Y＜20000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100≤Y＜500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交通运输业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20≤X＜300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3000≤Y＜30000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200≤Y＜3000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仓储业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100≤X＜200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1000≤Y＜30000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100≤Y＜1000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邮政业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20≤X＜300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X＜20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2000≤Y＜30000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100≤Y＜2000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住宿业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2000≤Y＜10000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100≤Y＜2000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餐饮业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2000≤Y＜10000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100≤Y＜2000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信息传输业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100≤X＜2000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1000≤Y＜100000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100≤Y＜1000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软件和信息技术服务业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1000≤Y＜10000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50≤Y＜1000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房地产开发经营</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1000≤Y＜200000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100≤X＜1000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资产总额（Z）</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5000≤Z＜10000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2000≤Y＜5000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物业管理</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300≤X＜1000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100≤X＜300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营业收入（Y）</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1000≤Y＜5000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500≤Y＜1000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396" w:type="dxa"/>
            <w:vAlign w:val="center"/>
            <w:vMerge w:val="restart"/>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租赁和商务服务业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r>
        <w:trPr>
          <w:tblCellSpacing w:w="15" w:type="dxa"/>
          <w:trHeight w:val="225"/>
        </w:trPr>
        <w:tc>
          <w:tcPr>
            <w:tcW w:w="1396" w:type="dxa"/>
            <w:vAlign w:val="center"/>
            <w:vMerge w:val="continue"/>
            <w:textDirection w:val="lrTb"/>
            <w:noWrap w:val="false"/>
          </w:tcPr>
          <w:p>
            <w:pPr>
              <w:jc w:val="center"/>
              <w:widowControl/>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资产总额（Z）</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万元</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8000≤Z＜120000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100≤Z＜8000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Y＜100</w:t>
            </w:r>
            <w:r/>
          </w:p>
        </w:tc>
      </w:tr>
      <w:tr>
        <w:trPr>
          <w:tblCellSpacing w:w="15" w:type="dxa"/>
          <w:trHeight w:val="640"/>
        </w:trPr>
        <w:tc>
          <w:tcPr>
            <w:tcMar>
              <w:left w:w="105" w:type="dxa"/>
              <w:top w:w="0" w:type="dxa"/>
              <w:right w:w="105" w:type="dxa"/>
              <w:bottom w:w="0" w:type="dxa"/>
            </w:tcMar>
            <w:tcW w:w="1396"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其他未列明行业</w:t>
            </w:r>
            <w:r/>
          </w:p>
        </w:tc>
        <w:tc>
          <w:tcPr>
            <w:tcMar>
              <w:left w:w="105" w:type="dxa"/>
              <w:top w:w="0" w:type="dxa"/>
              <w:right w:w="105" w:type="dxa"/>
              <w:bottom w:w="0" w:type="dxa"/>
            </w:tcMar>
            <w:tcW w:w="1669"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从业人员（X）</w:t>
            </w:r>
            <w:r/>
          </w:p>
        </w:tc>
        <w:tc>
          <w:tcPr>
            <w:tcMar>
              <w:left w:w="105" w:type="dxa"/>
              <w:top w:w="0" w:type="dxa"/>
              <w:right w:w="105" w:type="dxa"/>
              <w:bottom w:w="0" w:type="dxa"/>
            </w:tcMar>
            <w:tcW w:w="103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人</w:t>
            </w:r>
            <w:r/>
          </w:p>
        </w:tc>
        <w:tc>
          <w:tcPr>
            <w:tcMar>
              <w:left w:w="105" w:type="dxa"/>
              <w:top w:w="0" w:type="dxa"/>
              <w:right w:w="105" w:type="dxa"/>
              <w:bottom w:w="0" w:type="dxa"/>
            </w:tcMar>
            <w:tcW w:w="1857" w:type="dxa"/>
            <w:vAlign w:val="center"/>
            <w:textDirection w:val="lrTb"/>
            <w:noWrap w:val="false"/>
          </w:tcPr>
          <w:p>
            <w:pPr>
              <w:pStyle w:val="901"/>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100≤X＜300</w:t>
            </w:r>
            <w:r/>
          </w:p>
        </w:tc>
        <w:tc>
          <w:tcPr>
            <w:tcMar>
              <w:left w:w="105" w:type="dxa"/>
              <w:top w:w="0" w:type="dxa"/>
              <w:right w:w="105" w:type="dxa"/>
              <w:bottom w:w="0" w:type="dxa"/>
            </w:tcMar>
            <w:tcW w:w="2381" w:type="dxa"/>
            <w:vAlign w:val="center"/>
            <w:textDirection w:val="lrTb"/>
            <w:noWrap w:val="false"/>
          </w:tcPr>
          <w:p>
            <w:pPr>
              <w:pStyle w:val="901"/>
              <w:jc w:val="center"/>
              <w:spacing w:after="150" w:line="360" w:lineRule="auto"/>
              <w:rPr>
                <w:rFonts w:hint="default"/>
                <w:color w:val="000000"/>
                <w:sz w:val="21"/>
                <w:szCs w:val="21"/>
                <w:highlight w:val="none"/>
              </w:rPr>
            </w:pPr>
            <w:r>
              <w:rPr>
                <w:rStyle w:val="903"/>
                <w:rFonts w:hint="eastAsia" w:cs="仿宋"/>
                <w:color w:val="000000"/>
                <w:sz w:val="21"/>
                <w:szCs w:val="21"/>
                <w:highlight w:val="none"/>
              </w:rPr>
              <w:t xml:space="preserve">10≤X＜100</w:t>
            </w:r>
            <w:r/>
          </w:p>
        </w:tc>
        <w:tc>
          <w:tcPr>
            <w:tcMar>
              <w:left w:w="105" w:type="dxa"/>
              <w:top w:w="0" w:type="dxa"/>
              <w:right w:w="105" w:type="dxa"/>
              <w:bottom w:w="0" w:type="dxa"/>
            </w:tcMar>
            <w:tcW w:w="1156" w:type="dxa"/>
            <w:vAlign w:val="center"/>
            <w:textDirection w:val="lrTb"/>
            <w:noWrap w:val="false"/>
          </w:tcPr>
          <w:p>
            <w:pPr>
              <w:pStyle w:val="901"/>
              <w:jc w:val="center"/>
              <w:spacing w:after="150" w:line="360" w:lineRule="auto"/>
              <w:rPr>
                <w:rStyle w:val="903"/>
                <w:rFonts w:hint="default" w:cs="仿宋"/>
                <w:color w:val="000000"/>
                <w:sz w:val="21"/>
                <w:szCs w:val="21"/>
                <w:highlight w:val="none"/>
              </w:rPr>
            </w:pPr>
            <w:r>
              <w:rPr>
                <w:rStyle w:val="903"/>
                <w:rFonts w:hint="eastAsia" w:cs="仿宋"/>
                <w:color w:val="000000"/>
                <w:sz w:val="21"/>
                <w:szCs w:val="21"/>
                <w:highlight w:val="none"/>
              </w:rPr>
              <w:t xml:space="preserve">X＜10</w:t>
            </w:r>
            <w:r/>
          </w:p>
        </w:tc>
      </w:tr>
    </w:tbl>
    <w:p>
      <w:pPr>
        <w:ind w:firstLine="810"/>
        <w:jc w:val="left"/>
        <w:pageBreakBefore w:val="0"/>
        <w:spacing w:before="300" w:after="452" w:line="400" w:lineRule="atLeast"/>
        <w:widowControl/>
        <w:rPr>
          <w:rFonts w:hint="default" w:ascii="宋体" w:hAnsi="宋体" w:eastAsia="宋体" w:cs="Times New Roman"/>
          <w:color w:val="000000"/>
          <w:sz w:val="21"/>
          <w:szCs w:val="21"/>
          <w:highlight w:val="none"/>
        </w:rPr>
      </w:pPr>
      <w:r>
        <w:rPr>
          <w:rFonts w:hint="eastAsia" w:ascii="宋体" w:hAnsi="宋体" w:eastAsia="等线" w:cs="仿宋"/>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t xml:space="preserve"> </w:t>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default" w:ascii="宋体" w:hAnsi="宋体" w:eastAsia="宋体" w:cs="Times New Roman"/>
          <w:b/>
          <w:color w:val="000000"/>
          <w:sz w:val="21"/>
          <w:szCs w:val="21"/>
          <w:highlight w:val="none"/>
        </w:rPr>
      </w:pPr>
      <w:r>
        <w:rPr>
          <w:rFonts w:hint="default" w:ascii="宋体" w:hAnsi="宋体" w:eastAsia="宋体" w:cs="Times New Roman"/>
          <w:b/>
          <w:color w:val="000000"/>
          <w:sz w:val="21"/>
          <w:szCs w:val="21"/>
          <w:highlight w:val="none"/>
        </w:rPr>
      </w:r>
      <w:r/>
    </w:p>
    <w:p>
      <w:pPr>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eastAsia" w:ascii="宋体" w:hAnsi="宋体" w:eastAsia="宋体" w:cs="Times New Roman"/>
          <w:b/>
          <w:color w:val="000000"/>
          <w:sz w:val="21"/>
          <w:szCs w:val="21"/>
          <w:highlight w:val="none"/>
          <w:lang w:val="en-US" w:eastAsia="zh-CN"/>
        </w:rPr>
        <w:t xml:space="preserve">12             </w:t>
      </w:r>
      <w:r>
        <w:rPr>
          <w:rFonts w:hint="eastAsia" w:ascii="宋体" w:hAnsi="宋体" w:eastAsia="宋体" w:cs="Times New Roman"/>
          <w:b/>
          <w:color w:val="000000"/>
          <w:sz w:val="21"/>
          <w:szCs w:val="21"/>
          <w:highlight w:val="none"/>
        </w:rPr>
        <w:t xml:space="preserve">残疾人福利性单位声明函（</w:t>
      </w:r>
      <w:r>
        <w:rPr>
          <w:rFonts w:hint="eastAsia" w:ascii="宋体" w:hAnsi="宋体" w:eastAsia="宋体" w:cs="Times New Roman"/>
          <w:b/>
          <w:color w:val="000000"/>
          <w:sz w:val="21"/>
          <w:szCs w:val="21"/>
          <w:highlight w:val="none"/>
          <w:lang w:val="en-US" w:eastAsia="zh-CN"/>
        </w:rPr>
        <w:t xml:space="preserve">服务</w:t>
      </w:r>
      <w:r>
        <w:rPr>
          <w:rFonts w:hint="eastAsia" w:ascii="宋体" w:hAnsi="宋体" w:eastAsia="宋体" w:cs="Times New Roman"/>
          <w:b/>
          <w:color w:val="000000"/>
          <w:sz w:val="21"/>
          <w:szCs w:val="21"/>
          <w:highlight w:val="none"/>
        </w:rPr>
        <w:t xml:space="preserve">类项目）</w:t>
      </w:r>
      <w:r/>
    </w:p>
    <w:p>
      <w:pPr>
        <w:ind w:firstLine="48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ind w:firstLine="48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项目采购活动由本单位提供服务。</w:t>
      </w:r>
      <w:r/>
    </w:p>
    <w:p>
      <w:pPr>
        <w:ind w:firstLine="48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本单位对上述声明的真实性负责。如有虚假，将依法承担相应责任。</w:t>
      </w:r>
      <w:r/>
    </w:p>
    <w:p>
      <w:pPr>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ind w:firstLine="48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p>
    <w:p>
      <w:pPr>
        <w:ind w:firstLine="48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供应商全称（加盖CA电子公章）：</w:t>
      </w:r>
      <w:r/>
    </w:p>
    <w:p>
      <w:pPr>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rPr>
        <w:t xml:space="preserve">日  期：</w:t>
      </w:r>
      <w:r/>
    </w:p>
    <w:p>
      <w:pPr>
        <w:pageBreakBefore w:val="0"/>
        <w:spacing w:line="400" w:lineRule="exact"/>
        <w:widowControl w:val="off"/>
        <w:rPr>
          <w:rFonts w:hint="eastAsia" w:ascii="宋体" w:hAnsi="宋体" w:eastAsia="宋体" w:cs="Times New Roman"/>
          <w:b/>
          <w:color w:val="000000"/>
          <w:sz w:val="21"/>
          <w:szCs w:val="21"/>
          <w:highlight w:val="none"/>
        </w:rPr>
        <w:sectPr>
          <w:footnotePr/>
          <w:endnotePr/>
          <w:type w:val="nextPage"/>
          <w:pgSz w:w="11906" w:h="16838" w:orient="portrait"/>
          <w:pgMar w:top="1134" w:right="1803" w:bottom="1134" w:left="1803" w:header="851" w:footer="992" w:gutter="0"/>
          <w:cols w:num="1" w:sep="0" w:space="0" w:equalWidth="1"/>
          <w:docGrid w:linePitch="360"/>
        </w:sectPr>
      </w:pPr>
      <w:r>
        <w:rPr>
          <w:rFonts w:hint="eastAsia" w:ascii="宋体" w:hAnsi="宋体" w:eastAsia="宋体" w:cs="Times New Roman"/>
          <w:b/>
          <w:color w:val="000000"/>
          <w:sz w:val="21"/>
          <w:szCs w:val="21"/>
          <w:highlight w:val="none"/>
        </w:rPr>
        <w:br w:type="page" w:clear="all"/>
      </w:r>
      <w:r/>
    </w:p>
    <w:p>
      <w:pPr>
        <w:ind w:left="0" w:right="0" w:firstLine="0"/>
        <w:jc w:val="left"/>
        <w:spacing w:before="0" w:after="0"/>
        <w:rPr>
          <w:rFonts w:hint="default"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附件13</w:t>
      </w:r>
      <w:r/>
    </w:p>
    <w:p>
      <w:pPr>
        <w:ind w:left="0" w:right="0" w:firstLine="0"/>
        <w:jc w:val="center"/>
        <w:spacing w:before="0" w:after="0"/>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关于符合本国产品标准的声明函（采购包号：**）</w:t>
      </w:r>
      <w:r/>
    </w:p>
    <w:p>
      <w:pPr>
        <w:ind w:left="0" w:right="0" w:firstLine="42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本国产品。具体情况如下：</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1524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2.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76300" cy="10477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7629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pt;height:8.2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143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9.0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857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19150" cy="1619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12.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85825" cy="1333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vertAlign w:val="superscript"/>
        </w:rPr>
        <w:t xml:space="preserve">1</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vertAlign w:val="superscript"/>
        </w:rPr>
        <w:t xml:space="preserve">2</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（产品名称1） </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vertAlign w:val="superscript"/>
        </w:rPr>
        <w:t xml:space="preserve">3</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vertAlign w:val="superscript"/>
        </w:rPr>
        <w:t xml:space="preserve">4</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vertAlign w:val="superscript"/>
        </w:rPr>
        <w:t xml:space="preserve">5</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62000" cy="1238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47725" cy="12382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8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81050" cy="952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7810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5pt;height:7.5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325" cy="1333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695323"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8pt;height:10.5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762000" cy="12382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619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0pt;height:9.8pt;mso-wrap-distance-left:0.0pt;mso-wrap-distance-top:0.0pt;mso-wrap-distance-right:0.0pt;mso-wrap-distance-bottom:0.0pt;" stroked="false">
                <v:path textboxrect="0,0,0,0"/>
              </v:shape>
            </w:pict>
          </mc:Fallback>
        </mc:AlternateConten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895350" cy="14287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89534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5pt;height:11.2pt;mso-wrap-distance-left:0.0pt;mso-wrap-distance-top:0.0pt;mso-wrap-distance-right:0.0pt;mso-wrap-distance-bottom:0.0pt;" stroked="false">
                <v:path textboxrect="0,0,0,0"/>
              </v:shape>
            </w:pict>
          </mc:Fallback>
        </mc:AlternateConten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，生产厂为</w:t>
      </w:r>
      <w:r>
        <w:rPr>
          <w:rFonts w:hint="eastAsia" w:ascii="宋体" w:hAnsi="宋体" w:eastAsia="宋体" w:cs="宋体"/>
          <w:color w:val="auto"/>
          <w:sz w:val="21"/>
          <w:highlight w:val="none"/>
          <w:u w:val="single"/>
        </w:rPr>
        <w:t xml:space="preserve">（厂名）</w:t>
      </w:r>
      <w:r>
        <w:rPr>
          <w:rFonts w:hint="eastAsia" w:ascii="宋体" w:hAnsi="宋体" w:eastAsia="宋体" w:cs="宋体"/>
          <w:color w:val="auto"/>
          <w:sz w:val="21"/>
          <w:highlight w:val="none"/>
        </w:rPr>
        <w:t xml:space="preserve">，厂址为</w:t>
      </w:r>
      <w:r>
        <w:rPr>
          <w:rFonts w:hint="eastAsia" w:ascii="宋体" w:hAnsi="宋体" w:eastAsia="宋体" w:cs="宋体"/>
          <w:color w:val="auto"/>
          <w:sz w:val="21"/>
          <w:highlight w:val="none"/>
          <w:u w:val="single"/>
        </w:rPr>
        <w:t xml:space="preserve">（生产厂址）</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的中国境内生产的组件成本占比≥</w:t>
      </w:r>
      <w:r>
        <w:rPr>
          <w:rFonts w:hint="eastAsia" w:ascii="宋体" w:hAnsi="宋体" w:eastAsia="宋体" w:cs="宋体"/>
          <w:color w:val="auto"/>
          <w:sz w:val="21"/>
          <w:highlight w:val="none"/>
          <w:u w:val="single"/>
        </w:rPr>
        <w:t xml:space="preserve">（规定比例）</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（产品名称2）</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（关键组件）</w:t>
      </w:r>
      <w:r>
        <w:rPr>
          <w:rFonts w:hint="eastAsia" w:ascii="宋体" w:hAnsi="宋体" w:eastAsia="宋体" w:cs="宋体"/>
          <w:color w:val="auto"/>
          <w:sz w:val="21"/>
          <w:highlight w:val="none"/>
        </w:rPr>
        <w:t xml:space="preserve">在中国境内生产。</w:t>
      </w:r>
      <w:r>
        <w:rPr>
          <w:rFonts w:hint="eastAsia" w:ascii="宋体" w:hAnsi="宋体" w:eastAsia="宋体" w:cs="宋体"/>
          <w:color w:val="auto"/>
          <w:sz w:val="21"/>
          <w:highlight w:val="none"/>
          <w:u w:val="single"/>
        </w:rPr>
        <w:t xml:space="preserve">（产品名称1）</w:t>
      </w:r>
      <w:r>
        <w:rPr>
          <w:rFonts w:hint="eastAsia" w:ascii="宋体" w:hAnsi="宋体" w:eastAsia="宋体" w:cs="宋体"/>
          <w:color w:val="auto"/>
          <w:sz w:val="21"/>
          <w:highlight w:val="none"/>
        </w:rPr>
        <w:t xml:space="preserve">的</w:t>
      </w:r>
      <w:r>
        <w:rPr>
          <w:rFonts w:hint="eastAsia" w:ascii="宋体" w:hAnsi="宋体" w:eastAsia="宋体" w:cs="宋体"/>
          <w:color w:val="auto"/>
          <w:sz w:val="21"/>
          <w:highlight w:val="none"/>
          <w:u w:val="single"/>
        </w:rPr>
        <w:t xml:space="preserve">（关键工序）</w:t>
      </w:r>
      <w:r>
        <w:rPr>
          <w:rFonts w:hint="eastAsia" w:ascii="宋体" w:hAnsi="宋体" w:eastAsia="宋体" w:cs="宋体"/>
          <w:color w:val="auto"/>
          <w:sz w:val="21"/>
          <w:highlight w:val="none"/>
        </w:rPr>
        <w:t xml:space="preserve">在中国境内完成。</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p>
      <w:pPr>
        <w:ind w:left="0" w:right="0" w:firstLine="42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本公司（单位）对上述声明内容的真实性负责。如有虚假，愿承担相应法律责任。</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480" w:firstLine="3255"/>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公司（单位）名称（盖章）：　</w:t>
      </w:r>
      <w:r/>
    </w:p>
    <w:p>
      <w:pPr>
        <w:ind w:left="0" w:right="0" w:firstLine="0"/>
        <w:jc w:val="center"/>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日期：　年　月　日</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1.产品如有型号，请在“产品名称”栏一并填写。</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2.生产厂名与厂址应与生产厂营业执照载明的相关信息保持一致。</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4.该产品的关键组件要求实施前，“关键组件”栏可不填，下同。</w:t>
      </w:r>
      <w:r/>
    </w:p>
    <w:p>
      <w:pPr>
        <w:ind w:left="0" w:right="0" w:firstLine="0"/>
        <w:spacing w:before="30" w:after="3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5.该产品的关键工序要求实施前，“关键工序”栏可不填，下同。</w:t>
      </w:r>
      <w:r/>
    </w:p>
    <w:p>
      <w:pPr>
        <w:ind w:left="0" w:right="0" w:firstLine="0"/>
        <w:spacing w:before="30" w:after="30" w:line="276"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6.用斜线划除的地方无需填写。</w:t>
      </w:r>
      <w:r/>
    </w:p>
    <w:p>
      <w:pPr>
        <w:numPr>
          <w:ilvl w:val="0"/>
          <w:numId w:val="0"/>
        </w:numPr>
        <w:jc w:val="both"/>
        <w:rPr>
          <w:rFonts w:hint="eastAsia" w:ascii="宋体" w:hAnsi="宋体" w:eastAsia="宋体" w:cs="宋体"/>
          <w:color w:val="auto"/>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2"/>
          <w:highlight w:val="none"/>
        </w:rPr>
        <w:t xml:space="preserve">7.如word斜线错位，请以下方图片所示为准。</w:t>
      </w:r>
      <w:r/>
    </w:p>
    <w:p>
      <w:pPr>
        <w:shd w:val="nil"/>
        <w:rPr>
          <w:rFonts w:hint="eastAsia" w:ascii="宋体" w:hAnsi="宋体" w:eastAsia="宋体" w:cs="Times New Roman"/>
          <w:b/>
          <w:bCs/>
          <w:color w:val="000000"/>
          <w:sz w:val="21"/>
          <w:szCs w:val="21"/>
          <w:highlight w:val="none"/>
        </w:rPr>
      </w:pPr>
      <w:r>
        <w:rPr>
          <w:rFonts w:hint="eastAsia" w:ascii="宋体" w:hAnsi="宋体" w:eastAsia="宋体" w:cs="Times New Roman"/>
          <w:b/>
          <w:color w:val="000000"/>
          <w:sz w:val="21"/>
          <w:szCs w:val="21"/>
          <w:highlight w:val="none"/>
        </w:rPr>
      </w:r>
      <w:r>
        <mc:AlternateContent>
          <mc:Choice Requires="wpg">
            <w:drawing>
              <wp:inline xmlns:wp="http://schemas.openxmlformats.org/drawingml/2006/wordprocessingDrawing" distT="0" distB="0" distL="0" distR="0">
                <wp:extent cx="5267325" cy="573405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310935" name=""/>
                        <pic:cNvPicPr>
                          <a:picLocks noChangeAspect="1"/>
                        </pic:cNvPicPr>
                        <pic:nvPr/>
                      </pic:nvPicPr>
                      <pic:blipFill>
                        <a:blip r:embed="rId12"/>
                        <a:stretch/>
                      </pic:blipFill>
                      <pic:spPr bwMode="auto">
                        <a:xfrm>
                          <a:off x="0" y="0"/>
                          <a:ext cx="5267324" cy="5734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451.5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r>
    </w:p>
    <w:p>
      <w:pPr>
        <w:pageBreakBefore w:val="0"/>
        <w:spacing w:line="400" w:lineRule="exact"/>
        <w:widowControl w:val="off"/>
        <w:rPr>
          <w:rFonts w:hint="eastAsia" w:ascii="宋体" w:hAnsi="宋体" w:eastAsia="宋体" w:cs="Times New Roman"/>
          <w:b/>
          <w:bCs/>
          <w:color w:val="000000"/>
          <w:sz w:val="21"/>
          <w:szCs w:val="21"/>
          <w:highlight w:val="none"/>
        </w:rPr>
      </w:pPr>
      <w:r>
        <w:rPr>
          <w:rFonts w:hint="eastAsia" w:ascii="宋体" w:hAnsi="宋体" w:eastAsia="宋体" w:cs="Times New Roman"/>
          <w:b/>
          <w:color w:val="000000"/>
          <w:sz w:val="21"/>
          <w:szCs w:val="21"/>
          <w:highlight w:val="none"/>
        </w:rPr>
        <w:t xml:space="preserve">附件</w:t>
      </w:r>
      <w:r>
        <w:rPr>
          <w:rFonts w:hint="eastAsia" w:ascii="宋体" w:hAnsi="宋体" w:eastAsia="宋体" w:cs="Times New Roman"/>
          <w:b/>
          <w:color w:val="000000"/>
          <w:sz w:val="21"/>
          <w:szCs w:val="21"/>
          <w:highlight w:val="none"/>
          <w:lang w:val="en-US" w:eastAsia="zh-CN"/>
        </w:rPr>
        <w:t xml:space="preserve">14</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lang w:val="en-US" w:eastAsia="zh-CN"/>
        </w:rPr>
        <w:t xml:space="preserve">         </w:t>
      </w:r>
      <w:r>
        <w:rPr>
          <w:rFonts w:hint="eastAsia" w:ascii="宋体" w:hAnsi="宋体" w:eastAsia="宋体" w:cs="Times New Roman"/>
          <w:b/>
          <w:color w:val="000000"/>
          <w:sz w:val="21"/>
          <w:szCs w:val="21"/>
          <w:highlight w:val="none"/>
        </w:rPr>
        <w:t xml:space="preserve">联合体协议（参考格式）</w:t>
      </w:r>
      <w:r/>
    </w:p>
    <w:p>
      <w:pPr>
        <w:pageBreakBefore w:val="0"/>
        <w:spacing w:line="400" w:lineRule="exact"/>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r>
      <w:r/>
    </w:p>
    <w:p>
      <w:pPr>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（联合体中各供应商全称）在此达成以下协议：</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、我们</w:t>
      </w:r>
      <w:r>
        <w:rPr>
          <w:rFonts w:hint="eastAsia" w:ascii="宋体" w:hAnsi="宋体" w:eastAsia="宋体" w:cs="Times New Roman"/>
          <w:color w:val="000000"/>
          <w:sz w:val="21"/>
          <w:szCs w:val="21"/>
          <w:highlight w:val="none"/>
          <w:u w:val="single"/>
        </w:rPr>
        <w:t xml:space="preserve"> （供应商1），（供应商2） ，</w:t>
      </w:r>
      <w:r>
        <w:rPr>
          <w:rFonts w:hint="default" w:ascii="宋体" w:hAnsi="宋体" w:eastAsia="宋体" w:cs="Times New Roman"/>
          <w:color w:val="000000"/>
          <w:sz w:val="21"/>
          <w:szCs w:val="21"/>
          <w:highlight w:val="none"/>
          <w:u w:val="single"/>
        </w:rPr>
        <w:t xml:space="preserve">……</w:t>
      </w:r>
      <w:r>
        <w:rPr>
          <w:rFonts w:hint="eastAsia" w:ascii="宋体" w:hAnsi="宋体" w:eastAsia="宋体" w:cs="Times New Roman"/>
          <w:color w:val="000000"/>
          <w:sz w:val="21"/>
          <w:szCs w:val="21"/>
          <w:highlight w:val="none"/>
        </w:rPr>
        <w:t xml:space="preserve">自愿组成联合体，参加</w:t>
      </w:r>
      <w:r>
        <w:rPr>
          <w:rFonts w:hint="eastAsia" w:ascii="宋体" w:hAnsi="宋体" w:eastAsia="宋体" w:cs="Times New Roman"/>
          <w:color w:val="000000"/>
          <w:sz w:val="21"/>
          <w:szCs w:val="21"/>
          <w:highlight w:val="none"/>
          <w:lang w:val="en-US" w:eastAsia="zh-CN"/>
        </w:rPr>
        <w:t xml:space="preserve">扬州传承招投标代理有限公司</w:t>
      </w:r>
      <w:r>
        <w:rPr>
          <w:rFonts w:hint="eastAsia" w:ascii="宋体" w:hAnsi="宋体" w:eastAsia="宋体" w:cs="Times New Roman"/>
          <w:color w:val="000000"/>
          <w:sz w:val="21"/>
          <w:szCs w:val="21"/>
          <w:highlight w:val="none"/>
        </w:rPr>
        <w:t xml:space="preserve">组织的采购编号为</w:t>
      </w:r>
      <w:r>
        <w:rPr>
          <w:rFonts w:hint="eastAsia" w:ascii="宋体" w:hAnsi="宋体" w:eastAsia="宋体" w:cs="Times New Roman"/>
          <w:color w:val="000000"/>
          <w:sz w:val="21"/>
          <w:szCs w:val="21"/>
          <w:highlight w:val="none"/>
          <w:u w:val="single"/>
        </w:rPr>
        <w:t xml:space="preserve">（编号全称），（项目全称）</w:t>
      </w:r>
      <w:r>
        <w:rPr>
          <w:rFonts w:hint="eastAsia" w:ascii="宋体" w:hAnsi="宋体" w:eastAsia="宋体" w:cs="Times New Roman"/>
          <w:color w:val="000000"/>
          <w:sz w:val="21"/>
          <w:szCs w:val="21"/>
          <w:highlight w:val="none"/>
        </w:rPr>
        <w:t xml:space="preserve">项目的政府采购活动，我联合体指定</w:t>
      </w:r>
      <w:r>
        <w:rPr>
          <w:rFonts w:hint="eastAsia" w:ascii="宋体" w:hAnsi="宋体" w:eastAsia="宋体" w:cs="Times New Roman"/>
          <w:color w:val="000000"/>
          <w:sz w:val="21"/>
          <w:szCs w:val="21"/>
          <w:highlight w:val="none"/>
          <w:u w:val="single"/>
        </w:rPr>
        <w:t xml:space="preserve">（供应商*）</w:t>
      </w:r>
      <w:r>
        <w:rPr>
          <w:rFonts w:hint="eastAsia" w:ascii="宋体" w:hAnsi="宋体" w:eastAsia="宋体" w:cs="Times New Roman"/>
          <w:color w:val="000000"/>
          <w:sz w:val="21"/>
          <w:szCs w:val="21"/>
          <w:highlight w:val="none"/>
        </w:rPr>
        <w:t xml:space="preserve">为牵头单位（牵头单位必须为联合体成员）。</w:t>
      </w:r>
      <w:r/>
    </w:p>
    <w:p>
      <w:pPr>
        <w:ind w:firstLine="645"/>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、若我们联合中标、成交，（供应商单位</w:t>
      </w: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rPr>
        <w:t xml:space="preserve">全称）实施项目中（工作内容）部分工作，并承担相应的责任。（供应商单位</w:t>
      </w:r>
      <w:r>
        <w:rPr>
          <w:rFonts w:hint="default"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rPr>
        <w:t xml:space="preserve">、其中</w:t>
      </w:r>
      <w:r>
        <w:rPr>
          <w:rFonts w:hint="default"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（小型、微型企业/残疾人福利性单位/监狱企业全称）为</w:t>
      </w:r>
      <w:r>
        <w:rPr>
          <w:rFonts w:hint="default" w:ascii="宋体" w:hAnsi="宋体" w:eastAsia="宋体" w:cs="Times New Roman"/>
          <w:color w:val="000000"/>
          <w:sz w:val="21"/>
          <w:szCs w:val="21"/>
          <w:highlight w:val="none"/>
          <w:u w:val="single"/>
        </w:rPr>
        <w:t xml:space="preserve">    </w:t>
      </w:r>
      <w:r>
        <w:rPr>
          <w:rFonts w:hint="eastAsia" w:ascii="宋体" w:hAnsi="宋体" w:eastAsia="宋体" w:cs="Times New Roman"/>
          <w:color w:val="000000"/>
          <w:sz w:val="21"/>
          <w:szCs w:val="21"/>
          <w:highlight w:val="none"/>
        </w:rPr>
        <w:t xml:space="preserve">（小型、微型企业/残疾人福利性单位/监狱企业）企业，且我们约定该公司/单位所承担的合同金额将占本项目合同总金额的</w:t>
      </w:r>
      <w:r>
        <w:rPr>
          <w:rFonts w:hint="default" w:ascii="宋体" w:hAnsi="宋体" w:eastAsia="宋体" w:cs="Times New Roman"/>
          <w:color w:val="000000"/>
          <w:sz w:val="21"/>
          <w:szCs w:val="21"/>
          <w:highlight w:val="none"/>
          <w:u w:val="single"/>
        </w:rPr>
        <w:t xml:space="preserve">  </w:t>
      </w:r>
      <w:r>
        <w:rPr>
          <w:rFonts w:hint="default"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w:t>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ind w:firstLine="645"/>
        <w:keepLines w:val="0"/>
        <w:keepNext w:val="0"/>
        <w:pageBreakBefore w:val="0"/>
        <w:spacing w:line="400" w:lineRule="atLeast"/>
        <w:widowControl w:val="off"/>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                       </w:t>
      </w:r>
      <w:r/>
    </w:p>
    <w:p>
      <w:pPr>
        <w:ind w:firstLine="646"/>
        <w:jc w:val="right"/>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联合体中各供应商全称（加盖CA电子公章）：</w:t>
      </w:r>
      <w:r>
        <w:rPr>
          <w:rFonts w:hint="default" w:ascii="宋体" w:hAnsi="宋体" w:eastAsia="宋体" w:cs="Times New Roman"/>
          <w:color w:val="000000"/>
          <w:sz w:val="21"/>
          <w:szCs w:val="21"/>
          <w:highlight w:val="none"/>
        </w:rPr>
        <w:t xml:space="preserve">     </w:t>
      </w:r>
      <w:r/>
    </w:p>
    <w:p>
      <w:pPr>
        <w:ind w:firstLine="646"/>
        <w:keepLines w:val="0"/>
        <w:keepNext w:val="0"/>
        <w:pageBreakBefore w:val="0"/>
        <w:spacing w:line="400" w:lineRule="atLeast"/>
        <w:widowControl w:val="off"/>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                   </w:t>
      </w:r>
      <w:r>
        <w:rPr>
          <w:rFonts w:hint="eastAsia" w:ascii="宋体" w:hAnsi="宋体" w:eastAsia="宋体" w:cs="Times New Roman"/>
          <w:color w:val="000000"/>
          <w:sz w:val="21"/>
          <w:szCs w:val="21"/>
          <w:highlight w:val="none"/>
        </w:rPr>
        <w:t xml:space="preserve">                     日期：</w:t>
      </w:r>
      <w:r/>
    </w:p>
    <w:p>
      <w:pPr>
        <w:ind w:firstLine="645"/>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ind w:firstLine="645"/>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ind w:firstLine="645"/>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jc w:val="both"/>
        <w:keepLines w:val="0"/>
        <w:keepNext w:val="0"/>
        <w:pageBreakBefore w:val="0"/>
        <w:spacing w:after="361"/>
        <w:widowControl w:val="off"/>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br w:type="page" w:clear="all"/>
      </w:r>
      <w:r>
        <w:rPr>
          <w:rFonts w:hint="eastAsia" w:ascii="宋体" w:hAnsi="宋体" w:eastAsia="宋体" w:cs="Times New Roman"/>
          <w:b/>
          <w:color w:val="000000"/>
          <w:sz w:val="21"/>
          <w:szCs w:val="21"/>
          <w:highlight w:val="none"/>
        </w:rPr>
        <w:t xml:space="preserve">附件</w:t>
      </w:r>
      <w:r>
        <w:rPr>
          <w:rFonts w:hint="default" w:ascii="宋体" w:hAnsi="宋体" w:eastAsia="宋体" w:cs="Times New Roman"/>
          <w:b/>
          <w:color w:val="000000"/>
          <w:sz w:val="21"/>
          <w:szCs w:val="21"/>
          <w:highlight w:val="none"/>
        </w:rPr>
        <w:t xml:space="preserve">1</w:t>
      </w:r>
      <w:r>
        <w:rPr>
          <w:rFonts w:hint="eastAsia" w:ascii="宋体" w:hAnsi="宋体" w:eastAsia="宋体" w:cs="Times New Roman"/>
          <w:b/>
          <w:color w:val="000000"/>
          <w:sz w:val="21"/>
          <w:szCs w:val="21"/>
          <w:highlight w:val="none"/>
          <w:lang w:val="en-US" w:eastAsia="zh-CN"/>
        </w:rPr>
        <w:t xml:space="preserve">5</w:t>
      </w:r>
      <w:r>
        <w:rPr>
          <w:rFonts w:hint="default" w:ascii="宋体" w:hAnsi="宋体" w:eastAsia="宋体" w:cs="Times New Roman"/>
          <w:b/>
          <w:color w:val="000000"/>
          <w:sz w:val="21"/>
          <w:szCs w:val="21"/>
          <w:highlight w:val="none"/>
        </w:rPr>
        <w:t xml:space="preserve">             </w:t>
      </w:r>
      <w:r>
        <w:rPr>
          <w:rFonts w:hint="eastAsia" w:ascii="宋体" w:hAnsi="宋体" w:eastAsia="宋体" w:cs="Times New Roman"/>
          <w:b/>
          <w:color w:val="000000"/>
          <w:sz w:val="21"/>
          <w:szCs w:val="21"/>
          <w:highlight w:val="none"/>
        </w:rPr>
        <w:t xml:space="preserve">实质性要求响应及偏离表</w:t>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技术</w:t>
            </w:r>
            <w:r>
              <w:rPr>
                <w:rFonts w:hint="default" w:ascii="宋体" w:hAnsi="宋体" w:eastAsia="宋体" w:cs="Times New Roman"/>
                <w:color w:val="000000"/>
                <w:sz w:val="21"/>
                <w:szCs w:val="21"/>
                <w:highlight w:val="none"/>
              </w:rPr>
              <w:t xml:space="preserve">要求和商务要求中的实质性要求</w:t>
            </w: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i/>
                <w:color w:val="000000"/>
                <w:sz w:val="21"/>
                <w:szCs w:val="21"/>
                <w:highlight w:val="none"/>
                <w:u w:val="single"/>
              </w:rPr>
              <w:t xml:space="preserve">斜体且有下划线部分</w:t>
            </w:r>
            <w:r>
              <w:rPr>
                <w:rFonts w:hint="eastAsia" w:ascii="宋体" w:hAnsi="宋体" w:eastAsia="宋体" w:cs="Times New Roman"/>
                <w:b/>
                <w:bCs/>
                <w:color w:val="000000"/>
                <w:sz w:val="21"/>
                <w:szCs w:val="21"/>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3609"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c>
          <w:tcPr>
            <w:tcW w:w="1526" w:type="dxa"/>
            <w:vAlign w:val="top"/>
            <w:textDirection w:val="lrTb"/>
            <w:noWrap w:val="false"/>
          </w:tcPr>
          <w:p>
            <w:pPr>
              <w:jc w:val="cente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c>
      </w:tr>
    </w:tbl>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附件</w:t>
      </w:r>
      <w:r>
        <w:rPr>
          <w:rFonts w:hint="default"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4</w:t>
      </w:r>
      <w:r>
        <w:rPr>
          <w:rFonts w:hint="default" w:ascii="宋体" w:hAnsi="宋体" w:eastAsia="宋体" w:cs="Times New Roman"/>
          <w:color w:val="000000"/>
          <w:sz w:val="21"/>
          <w:szCs w:val="21"/>
          <w:highlight w:val="none"/>
        </w:rPr>
        <w:t xml:space="preserve">-1 </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1，证明</w:t>
      </w:r>
      <w:r>
        <w:rPr>
          <w:rFonts w:hint="default" w:ascii="宋体" w:hAnsi="宋体" w:eastAsia="宋体" w:cs="Times New Roman"/>
          <w:color w:val="000000"/>
          <w:sz w:val="21"/>
          <w:szCs w:val="21"/>
          <w:highlight w:val="none"/>
        </w:rPr>
        <w:t xml:space="preserve">材料</w:t>
      </w:r>
      <w:r>
        <w:rPr>
          <w:rFonts w:hint="eastAsia" w:ascii="宋体" w:hAnsi="宋体" w:eastAsia="宋体" w:cs="Times New Roman"/>
          <w:color w:val="000000"/>
          <w:sz w:val="21"/>
          <w:szCs w:val="21"/>
          <w:highlight w:val="none"/>
        </w:rPr>
        <w:t xml:space="preserve">2，</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default" w:ascii="宋体" w:hAnsi="宋体" w:eastAsia="宋体" w:cs="Times New Roman"/>
          <w:color w:val="000000"/>
          <w:sz w:val="21"/>
          <w:szCs w:val="21"/>
          <w:highlight w:val="none"/>
        </w:rPr>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备注</w:t>
      </w:r>
      <w:r>
        <w:rPr>
          <w:rFonts w:hint="default"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w:t>
      </w:r>
      <w:r>
        <w:rPr>
          <w:rFonts w:hint="default" w:ascii="宋体" w:hAnsi="宋体" w:eastAsia="宋体" w:cs="Times New Roman"/>
          <w:color w:val="000000"/>
          <w:sz w:val="21"/>
          <w:szCs w:val="21"/>
          <w:highlight w:val="none"/>
        </w:rPr>
        <w:t xml:space="preserve">对技术</w:t>
      </w:r>
      <w:r>
        <w:rPr>
          <w:rFonts w:hint="eastAsia" w:ascii="宋体" w:hAnsi="宋体" w:eastAsia="宋体" w:cs="Times New Roman"/>
          <w:color w:val="000000"/>
          <w:sz w:val="21"/>
          <w:szCs w:val="21"/>
          <w:highlight w:val="none"/>
        </w:rPr>
        <w:t xml:space="preserve">要求</w:t>
      </w:r>
      <w:r>
        <w:rPr>
          <w:rFonts w:hint="default" w:ascii="宋体" w:hAnsi="宋体" w:eastAsia="宋体" w:cs="Times New Roman"/>
          <w:color w:val="000000"/>
          <w:sz w:val="21"/>
          <w:szCs w:val="21"/>
          <w:highlight w:val="none"/>
        </w:rPr>
        <w:t xml:space="preserve">和商务要求中的实质性要求</w:t>
      </w:r>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i/>
          <w:color w:val="000000"/>
          <w:sz w:val="21"/>
          <w:szCs w:val="21"/>
          <w:highlight w:val="none"/>
          <w:u w:val="single"/>
        </w:rPr>
        <w:t xml:space="preserve">斜体且有下划线部分</w:t>
      </w:r>
      <w:r>
        <w:rPr>
          <w:rFonts w:hint="eastAsia" w:ascii="宋体" w:hAnsi="宋体" w:eastAsia="宋体" w:cs="Times New Roman"/>
          <w:b/>
          <w:bCs/>
          <w:color w:val="000000"/>
          <w:sz w:val="21"/>
          <w:szCs w:val="21"/>
          <w:highlight w:val="none"/>
        </w:rPr>
        <w:t xml:space="preserve">）</w:t>
      </w:r>
      <w:r>
        <w:rPr>
          <w:rFonts w:hint="default"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t xml:space="preserve">。</w:t>
      </w:r>
      <w:r/>
    </w:p>
    <w:p>
      <w:pPr>
        <w:spacing w:line="400" w:lineRule="exact"/>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w:t>
      </w:r>
      <w:r>
        <w:rPr>
          <w:rFonts w:hint="default" w:ascii="宋体" w:hAnsi="宋体" w:eastAsia="宋体" w:cs="Times New Roman"/>
          <w:color w:val="000000"/>
          <w:sz w:val="21"/>
          <w:szCs w:val="21"/>
          <w:highlight w:val="none"/>
        </w:rPr>
        <w:t xml:space="preserve">文件要求提供</w:t>
      </w:r>
      <w:r>
        <w:rPr>
          <w:rFonts w:hint="eastAsia" w:ascii="宋体" w:hAnsi="宋体" w:eastAsia="宋体" w:cs="Times New Roman"/>
          <w:color w:val="000000"/>
          <w:sz w:val="21"/>
          <w:szCs w:val="21"/>
          <w:highlight w:val="none"/>
        </w:rPr>
        <w:t xml:space="preserve">证明</w:t>
      </w:r>
      <w:r>
        <w:rPr>
          <w:rFonts w:hint="default" w:ascii="宋体" w:hAnsi="宋体" w:eastAsia="宋体" w:cs="Times New Roman"/>
          <w:color w:val="000000"/>
          <w:sz w:val="21"/>
          <w:szCs w:val="21"/>
          <w:highlight w:val="none"/>
        </w:rPr>
        <w:t xml:space="preserve">材料，投标人</w:t>
      </w:r>
      <w:r>
        <w:rPr>
          <w:rFonts w:hint="eastAsia" w:ascii="宋体" w:hAnsi="宋体" w:eastAsia="宋体" w:cs="Times New Roman"/>
          <w:color w:val="000000"/>
          <w:sz w:val="21"/>
          <w:szCs w:val="21"/>
          <w:highlight w:val="none"/>
        </w:rPr>
        <w:t xml:space="preserve">必须</w:t>
      </w:r>
      <w:r>
        <w:rPr>
          <w:rFonts w:hint="default" w:ascii="宋体" w:hAnsi="宋体" w:eastAsia="宋体" w:cs="Times New Roman"/>
          <w:color w:val="000000"/>
          <w:sz w:val="21"/>
          <w:szCs w:val="21"/>
          <w:highlight w:val="none"/>
        </w:rPr>
        <w:t xml:space="preserve">将证明材料</w:t>
      </w:r>
      <w:r>
        <w:rPr>
          <w:rFonts w:hint="eastAsia" w:ascii="宋体" w:hAnsi="宋体" w:eastAsia="宋体" w:cs="Times New Roman"/>
          <w:color w:val="000000"/>
          <w:sz w:val="21"/>
          <w:szCs w:val="21"/>
          <w:highlight w:val="none"/>
        </w:rPr>
        <w:t xml:space="preserve">列于</w:t>
      </w:r>
      <w:r>
        <w:rPr>
          <w:rFonts w:hint="default" w:ascii="宋体" w:hAnsi="宋体" w:eastAsia="宋体" w:cs="Times New Roman"/>
          <w:color w:val="000000"/>
          <w:sz w:val="21"/>
          <w:szCs w:val="21"/>
          <w:highlight w:val="none"/>
        </w:rPr>
        <w:t xml:space="preserve">该表之下。</w:t>
      </w:r>
      <w:r/>
    </w:p>
    <w:p>
      <w:pPr>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3.投标人未对实质性要求逐条作出明确响应的，或未按招标文件要求提供证明材料的，该采购包作无效投标处理。</w:t>
      </w:r>
      <w:r/>
    </w:p>
    <w:p>
      <w:pPr>
        <w:jc w:val="both"/>
        <w:rPr>
          <w:rFonts w:hint="default" w:ascii="黑体" w:hAnsi="黑体" w:eastAsia="黑体" w:cs="Times New Roman"/>
          <w:b/>
          <w:color w:val="000000"/>
          <w:sz w:val="21"/>
          <w:szCs w:val="21"/>
          <w:highlight w:val="none"/>
        </w:rPr>
      </w:pPr>
      <w:r>
        <w:rPr>
          <w:rFonts w:hint="default" w:ascii="黑体" w:hAnsi="黑体" w:eastAsia="黑体" w:cs="Times New Roman"/>
          <w:b/>
          <w:color w:val="000000"/>
          <w:sz w:val="21"/>
          <w:szCs w:val="21"/>
          <w:highlight w:val="none"/>
        </w:rPr>
      </w:r>
      <w:r/>
    </w:p>
    <w:p>
      <w:pPr>
        <w:jc w:val="center"/>
        <w:rPr>
          <w:rFonts w:hint="default" w:ascii="黑体" w:hAnsi="黑体" w:eastAsia="黑体" w:cs="Times New Roman"/>
          <w:b/>
          <w:color w:val="000000"/>
          <w:sz w:val="21"/>
          <w:szCs w:val="21"/>
          <w:highlight w:val="none"/>
        </w:rPr>
      </w:pPr>
      <w:r>
        <w:rPr>
          <w:rFonts w:hint="default" w:ascii="黑体" w:hAnsi="黑体" w:eastAsia="黑体" w:cs="Times New Roman"/>
          <w:b/>
          <w:color w:val="000000"/>
          <w:sz w:val="21"/>
          <w:szCs w:val="21"/>
          <w:highlight w:val="none"/>
        </w:rPr>
      </w:r>
      <w:r/>
    </w:p>
    <w:p>
      <w:pPr>
        <w:rPr>
          <w:rFonts w:hint="eastAsia" w:ascii="宋体" w:hAnsi="宋体" w:eastAsia="宋体" w:cs="仿宋"/>
          <w:b/>
          <w:bCs/>
          <w:color w:val="000000"/>
          <w:sz w:val="21"/>
          <w:szCs w:val="21"/>
          <w:highlight w:val="none"/>
        </w:rPr>
      </w:pPr>
      <w:r>
        <w:rPr>
          <w:rFonts w:hint="eastAsia" w:ascii="宋体" w:hAnsi="宋体" w:eastAsia="宋体" w:cs="仿宋"/>
          <w:b/>
          <w:bCs/>
          <w:color w:val="000000"/>
          <w:sz w:val="21"/>
          <w:szCs w:val="21"/>
          <w:highlight w:val="none"/>
        </w:rPr>
      </w:r>
      <w:r/>
    </w:p>
    <w:p>
      <w:pPr>
        <w:jc w:val="center"/>
        <w:rPr>
          <w:rFonts w:hint="default" w:ascii="宋体" w:hAnsi="宋体" w:eastAsia="宋体" w:cs="仿宋"/>
          <w:b/>
          <w:bCs/>
          <w:color w:val="000000"/>
          <w:sz w:val="21"/>
          <w:szCs w:val="21"/>
          <w:highlight w:val="none"/>
        </w:rPr>
      </w:pPr>
      <w:r>
        <w:rPr>
          <w:rFonts w:hint="eastAsia" w:ascii="宋体" w:hAnsi="宋体" w:eastAsia="宋体" w:cs="仿宋"/>
          <w:b/>
          <w:bCs/>
          <w:color w:val="000000"/>
          <w:sz w:val="21"/>
          <w:szCs w:val="21"/>
          <w:highlight w:val="none"/>
        </w:rPr>
        <w:br w:type="page" w:clear="all"/>
      </w:r>
      <w:r>
        <w:rPr>
          <w:rFonts w:hint="eastAsia" w:ascii="宋体" w:hAnsi="宋体" w:eastAsia="宋体" w:cs="仿宋"/>
          <w:b/>
          <w:bCs/>
          <w:color w:val="000000"/>
          <w:sz w:val="21"/>
          <w:szCs w:val="21"/>
          <w:highlight w:val="none"/>
        </w:rPr>
        <w:t xml:space="preserve">质疑函范本</w:t>
      </w:r>
      <w:r/>
    </w:p>
    <w:p>
      <w:pPr>
        <w:spacing w:before="312"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一、质疑供应商基本信息</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质疑供应商：</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地址：</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邮编：</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联系人：</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联系电话：</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授权代表：</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联系电话：</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地址：</w:t>
      </w:r>
      <w:r>
        <w:rPr>
          <w:rFonts w:hint="default" w:ascii="宋体" w:hAnsi="宋体" w:eastAsia="宋体" w:cs="仿宋"/>
          <w:color w:val="000000"/>
          <w:sz w:val="21"/>
          <w:szCs w:val="21"/>
          <w:highlight w:val="none"/>
        </w:rPr>
        <w:t xml:space="preserve"> </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邮编：</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二、质疑项目基本情况</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质疑项目的名称：</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质疑项目的编号：</w:t>
      </w:r>
      <w:r>
        <w:rPr>
          <w:rFonts w:hint="eastAsia" w:ascii="宋体" w:hAnsi="宋体" w:eastAsia="宋体" w:cs="仿宋"/>
          <w:color w:val="000000"/>
          <w:sz w:val="21"/>
          <w:szCs w:val="21"/>
          <w:highlight w:val="none"/>
          <w:u w:val="single"/>
        </w:rPr>
        <w:t xml:space="preserve">                         </w:t>
      </w:r>
      <w:r>
        <w:rPr>
          <w:rFonts w:hint="eastAsia" w:ascii="宋体" w:hAnsi="宋体" w:eastAsia="宋体" w:cs="仿宋"/>
          <w:color w:val="000000"/>
          <w:sz w:val="21"/>
          <w:szCs w:val="21"/>
          <w:highlight w:val="none"/>
        </w:rPr>
        <w:t xml:space="preserve">包号：</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采购人名称：</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采购文件获取日期：</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三、质疑事项具体内容</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质疑事项1：</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事实依据：</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法律依据：</w:t>
      </w: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u w:val="single"/>
        </w:rPr>
        <w:t xml:space="preserve">                                                                           </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质疑事项2</w:t>
      </w:r>
      <w:r/>
    </w:p>
    <w:p>
      <w:pPr>
        <w:spacing w:line="360" w:lineRule="auto"/>
        <w:rPr>
          <w:rFonts w:hint="default" w:ascii="宋体" w:hAnsi="宋体" w:eastAsia="宋体" w:cs="仿宋"/>
          <w:color w:val="000000"/>
          <w:sz w:val="21"/>
          <w:szCs w:val="21"/>
          <w:highlight w:val="none"/>
        </w:rPr>
      </w:pPr>
      <w:r>
        <w:rPr>
          <w:rFonts w:hint="eastAsia" w:ascii="宋体" w:hAnsi="宋体" w:eastAsia="宋体" w:cs="仿宋"/>
          <w:color w:val="000000"/>
          <w:sz w:val="21"/>
          <w:szCs w:val="21"/>
          <w:highlight w:val="none"/>
        </w:rPr>
        <w:t xml:space="preserve">……</w:t>
      </w:r>
      <w:r/>
    </w:p>
    <w:p>
      <w:pPr>
        <w:spacing w:line="360" w:lineRule="auto"/>
        <w:rPr>
          <w:rFonts w:hint="default" w:ascii="宋体" w:hAnsi="宋体" w:eastAsia="宋体" w:cs="仿宋"/>
          <w:bCs/>
          <w:color w:val="000000"/>
          <w:sz w:val="21"/>
          <w:szCs w:val="21"/>
          <w:highlight w:val="none"/>
        </w:rPr>
      </w:pPr>
      <w:r>
        <w:rPr>
          <w:rFonts w:hint="eastAsia" w:ascii="宋体" w:hAnsi="宋体" w:eastAsia="宋体" w:cs="仿宋"/>
          <w:bCs/>
          <w:color w:val="000000"/>
          <w:sz w:val="21"/>
          <w:szCs w:val="21"/>
          <w:highlight w:val="none"/>
        </w:rPr>
        <w:t xml:space="preserve">四、与质疑事项相关的质疑请求</w:t>
      </w:r>
      <w:r/>
    </w:p>
    <w:p>
      <w:pPr>
        <w:spacing w:line="360" w:lineRule="auto"/>
        <w:rPr>
          <w:rFonts w:hint="default" w:ascii="宋体" w:hAnsi="宋体" w:eastAsia="宋体" w:cs="仿宋"/>
          <w:color w:val="000000"/>
          <w:sz w:val="21"/>
          <w:szCs w:val="21"/>
          <w:highlight w:val="none"/>
          <w:u w:val="single"/>
        </w:rPr>
      </w:pPr>
      <w:r>
        <w:rPr>
          <w:rFonts w:hint="eastAsia" w:ascii="宋体" w:hAnsi="宋体" w:eastAsia="宋体" w:cs="仿宋"/>
          <w:color w:val="000000"/>
          <w:sz w:val="21"/>
          <w:szCs w:val="21"/>
          <w:highlight w:val="none"/>
        </w:rPr>
        <w:t xml:space="preserve">请求：</w:t>
      </w:r>
      <w:r>
        <w:rPr>
          <w:rFonts w:hint="eastAsia" w:ascii="宋体" w:hAnsi="宋体" w:eastAsia="宋体" w:cs="仿宋"/>
          <w:color w:val="000000"/>
          <w:sz w:val="21"/>
          <w:szCs w:val="21"/>
          <w:highlight w:val="none"/>
          <w:u w:val="single"/>
        </w:rPr>
        <w:t xml:space="preserve">                                                                     </w:t>
      </w:r>
      <w:r/>
    </w:p>
    <w:p>
      <w:pPr>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签字(签章)：                   公章：                      </w:t>
      </w:r>
      <w:r/>
    </w:p>
    <w:p>
      <w:pPr>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日期：    </w:t>
      </w:r>
      <w:r/>
    </w:p>
    <w:p>
      <w:pPr>
        <w:spacing w:line="400" w:lineRule="exact"/>
        <w:rPr>
          <w:rFonts w:hint="default"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质疑函制作说明：</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1"/>
          <w:szCs w:val="21"/>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3.质疑供应商若对项目的某一采购包进行质疑，质疑函中应列明具体采购包号。</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4.质疑函的质疑事项应具体、明确，并有必要的事实依据和法律依据。</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5.质疑函的质疑请求应与质疑事项相关。</w:t>
      </w:r>
      <w:r/>
    </w:p>
    <w:p>
      <w:pPr>
        <w:ind w:firstLine="480"/>
        <w:jc w:val="left"/>
        <w:spacing w:line="400" w:lineRule="exact"/>
        <w:widowControl/>
        <w:rPr>
          <w:rFonts w:hint="default"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notePr/>
      <w:endnotePr/>
      <w:type w:val="nextPage"/>
      <w:pgSz w:w="11906" w:h="16838" w:orient="portrait"/>
      <w:pgMar w:top="1134" w:right="1803" w:bottom="1134"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仿宋">
    <w:panose1 w:val="02010609060101010101"/>
  </w:font>
  <w:font w:name="等线">
    <w:panose1 w:val="02010600030101010101"/>
  </w:font>
  <w:font w:name="å¾®è½¯é›…é»‘">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宋体_GB2312">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1260" w:hanging="1260"/>
      <w:jc w:val="both"/>
      <w:rPr>
        <w:rFonts w:hint="default" w:eastAsia="宋体"/>
        <w:lang w:val="en-US" w:eastAsia="zh-CN"/>
      </w:rPr>
    </w:pPr>
    <w:r>
      <w:rPr>
        <w:rFonts w:hint="eastAsia" w:ascii="宋体" w:hAnsi="宋体"/>
      </w:rPr>
      <w:t xml:space="preserve">                                             </w:t>
    </w:r>
    <w:r>
      <w:rPr>
        <w:rFonts w:hint="eastAsia" w:ascii="宋体" w:hAnsi="宋体"/>
        <w:lang w:val="en-US" w:eastAsia="zh-CN"/>
      </w:rPr>
      <w:t xml:space="preserve">                 </w:t>
    </w:r>
    <w:r>
      <w:rPr>
        <w:rFonts w:hint="eastAsia"/>
        <w:i/>
        <w:iCs/>
      </w:rPr>
      <mc:AlternateContent>
        <mc:Choice Requires="wpg">
          <w:drawing>
            <wp:inline xmlns:wp="http://schemas.openxmlformats.org/drawingml/2006/wordprocessingDrawing" distT="0" distB="0" distL="0" distR="0">
              <wp:extent cx="191770" cy="184785"/>
              <wp:effectExtent l="0" t="0" r="17780" b="5715"/>
              <wp:docPr id="1" name="图片 1" descr="71fca07e22163239f7a1a0bfbe7f0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1fca07e22163239f7a1a0bfbe7f08f"/>
                      <pic:cNvPicPr>
                        <a:picLocks noChangeAspect="1"/>
                      </pic:cNvPicPr>
                      <pic:nvPr/>
                    </pic:nvPicPr>
                    <pic:blipFill>
                      <a:blip r:embed="rId1"/>
                      <a:stretch/>
                    </pic:blipFill>
                    <pic:spPr bwMode="auto">
                      <a:xfrm>
                        <a:off x="0" y="0"/>
                        <a:ext cx="191769"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4.5pt;mso-wrap-distance-left:0.0pt;mso-wrap-distance-top:0.0pt;mso-wrap-distance-right:0.0pt;mso-wrap-distance-bottom:0.0pt;" stroked="f">
              <v:path textboxrect="0,0,0,0"/>
              <v:imagedata r:id="rId1" o:title=""/>
            </v:shape>
          </w:pict>
        </mc:Fallback>
      </mc:AlternateContent>
    </w:r>
    <w:r>
      <w:rPr>
        <w:rFonts w:hint="eastAsia"/>
        <w:i/>
        <w:iCs/>
        <w:lang w:val="en-US" w:eastAsia="zh-CN"/>
      </w:rPr>
      <w:t xml:space="preserve">扬州</w:t>
    </w:r>
    <w:r>
      <w:rPr>
        <w:rFonts w:hint="eastAsia"/>
        <w:i/>
        <w:iCs/>
      </w:rPr>
      <w:t xml:space="preserve">传承招投标代理有限公司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4"/>
    <w:link w:val="862"/>
    <w:uiPriority w:val="9"/>
    <w:rPr>
      <w:rFonts w:ascii="Arial" w:hAnsi="Arial" w:eastAsia="Arial" w:cs="Arial"/>
      <w:sz w:val="40"/>
      <w:szCs w:val="40"/>
    </w:rPr>
  </w:style>
  <w:style w:type="paragraph" w:styleId="688">
    <w:name w:val="Heading 2"/>
    <w:basedOn w:val="861"/>
    <w:next w:val="861"/>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4"/>
    <w:link w:val="688"/>
    <w:uiPriority w:val="9"/>
    <w:rPr>
      <w:rFonts w:ascii="Arial" w:hAnsi="Arial" w:eastAsia="Arial" w:cs="Arial"/>
      <w:sz w:val="34"/>
    </w:rPr>
  </w:style>
  <w:style w:type="character" w:styleId="690">
    <w:name w:val="Heading 3 Char"/>
    <w:basedOn w:val="864"/>
    <w:link w:val="863"/>
    <w:uiPriority w:val="9"/>
    <w:rPr>
      <w:rFonts w:ascii="Arial" w:hAnsi="Arial" w:eastAsia="Arial" w:cs="Arial"/>
      <w:sz w:val="30"/>
      <w:szCs w:val="30"/>
    </w:rPr>
  </w:style>
  <w:style w:type="paragraph" w:styleId="691">
    <w:name w:val="Heading 4"/>
    <w:basedOn w:val="861"/>
    <w:next w:val="861"/>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basedOn w:val="864"/>
    <w:link w:val="691"/>
    <w:uiPriority w:val="9"/>
    <w:rPr>
      <w:rFonts w:ascii="Arial" w:hAnsi="Arial" w:eastAsia="Arial" w:cs="Arial"/>
      <w:b/>
      <w:bCs/>
      <w:sz w:val="26"/>
      <w:szCs w:val="26"/>
    </w:rPr>
  </w:style>
  <w:style w:type="paragraph" w:styleId="693">
    <w:name w:val="Heading 5"/>
    <w:basedOn w:val="861"/>
    <w:next w:val="861"/>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basedOn w:val="864"/>
    <w:link w:val="693"/>
    <w:uiPriority w:val="9"/>
    <w:rPr>
      <w:rFonts w:ascii="Arial" w:hAnsi="Arial" w:eastAsia="Arial" w:cs="Arial"/>
      <w:b/>
      <w:bCs/>
      <w:sz w:val="24"/>
      <w:szCs w:val="24"/>
    </w:rPr>
  </w:style>
  <w:style w:type="paragraph" w:styleId="695">
    <w:name w:val="Heading 6"/>
    <w:basedOn w:val="861"/>
    <w:next w:val="861"/>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basedOn w:val="864"/>
    <w:link w:val="695"/>
    <w:uiPriority w:val="9"/>
    <w:rPr>
      <w:rFonts w:ascii="Arial" w:hAnsi="Arial" w:eastAsia="Arial" w:cs="Arial"/>
      <w:b/>
      <w:bCs/>
      <w:sz w:val="22"/>
      <w:szCs w:val="22"/>
    </w:rPr>
  </w:style>
  <w:style w:type="paragraph" w:styleId="697">
    <w:name w:val="Heading 7"/>
    <w:basedOn w:val="861"/>
    <w:next w:val="861"/>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64"/>
    <w:link w:val="697"/>
    <w:uiPriority w:val="9"/>
    <w:rPr>
      <w:rFonts w:ascii="Arial" w:hAnsi="Arial" w:eastAsia="Arial" w:cs="Arial"/>
      <w:b/>
      <w:bCs/>
      <w:i/>
      <w:iCs/>
      <w:sz w:val="22"/>
      <w:szCs w:val="22"/>
    </w:rPr>
  </w:style>
  <w:style w:type="paragraph" w:styleId="699">
    <w:name w:val="Heading 8"/>
    <w:basedOn w:val="861"/>
    <w:next w:val="861"/>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64"/>
    <w:link w:val="699"/>
    <w:uiPriority w:val="9"/>
    <w:rPr>
      <w:rFonts w:ascii="Arial" w:hAnsi="Arial" w:eastAsia="Arial" w:cs="Arial"/>
      <w:i/>
      <w:iCs/>
      <w:sz w:val="22"/>
      <w:szCs w:val="22"/>
    </w:rPr>
  </w:style>
  <w:style w:type="paragraph" w:styleId="701">
    <w:name w:val="Heading 9"/>
    <w:basedOn w:val="861"/>
    <w:next w:val="861"/>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64"/>
    <w:link w:val="701"/>
    <w:uiPriority w:val="9"/>
    <w:rPr>
      <w:rFonts w:ascii="Arial" w:hAnsi="Arial" w:eastAsia="Arial" w:cs="Arial"/>
      <w:i/>
      <w:iCs/>
      <w:sz w:val="21"/>
      <w:szCs w:val="21"/>
    </w:rPr>
  </w:style>
  <w:style w:type="paragraph" w:styleId="703">
    <w:name w:val="List Paragraph"/>
    <w:basedOn w:val="861"/>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1"/>
    <w:next w:val="861"/>
    <w:link w:val="706"/>
    <w:uiPriority w:val="10"/>
    <w:qFormat/>
    <w:pPr>
      <w:contextualSpacing/>
      <w:spacing w:before="300" w:after="200"/>
    </w:pPr>
    <w:rPr>
      <w:sz w:val="48"/>
      <w:szCs w:val="48"/>
    </w:rPr>
  </w:style>
  <w:style w:type="character" w:styleId="706">
    <w:name w:val="Title Char"/>
    <w:basedOn w:val="864"/>
    <w:link w:val="705"/>
    <w:uiPriority w:val="10"/>
    <w:rPr>
      <w:sz w:val="48"/>
      <w:szCs w:val="48"/>
    </w:rPr>
  </w:style>
  <w:style w:type="paragraph" w:styleId="707">
    <w:name w:val="Subtitle"/>
    <w:basedOn w:val="861"/>
    <w:next w:val="861"/>
    <w:link w:val="708"/>
    <w:uiPriority w:val="11"/>
    <w:qFormat/>
    <w:pPr>
      <w:spacing w:before="200" w:after="200"/>
    </w:pPr>
    <w:rPr>
      <w:sz w:val="24"/>
      <w:szCs w:val="24"/>
    </w:rPr>
  </w:style>
  <w:style w:type="character" w:styleId="708">
    <w:name w:val="Subtitle Char"/>
    <w:basedOn w:val="864"/>
    <w:link w:val="707"/>
    <w:uiPriority w:val="11"/>
    <w:rPr>
      <w:sz w:val="24"/>
      <w:szCs w:val="24"/>
    </w:rPr>
  </w:style>
  <w:style w:type="paragraph" w:styleId="709">
    <w:name w:val="Quote"/>
    <w:basedOn w:val="861"/>
    <w:next w:val="861"/>
    <w:link w:val="710"/>
    <w:uiPriority w:val="29"/>
    <w:qFormat/>
    <w:pPr>
      <w:ind w:left="720" w:right="720"/>
    </w:pPr>
    <w:rPr>
      <w:i/>
    </w:rPr>
  </w:style>
  <w:style w:type="character" w:styleId="710">
    <w:name w:val="Quote Char"/>
    <w:link w:val="709"/>
    <w:uiPriority w:val="29"/>
    <w:rPr>
      <w:i/>
    </w:rPr>
  </w:style>
  <w:style w:type="paragraph" w:styleId="711">
    <w:name w:val="Intense Quote"/>
    <w:basedOn w:val="861"/>
    <w:next w:val="861"/>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1"/>
    <w:link w:val="714"/>
    <w:uiPriority w:val="99"/>
    <w:unhideWhenUsed/>
    <w:pPr>
      <w:spacing w:after="0" w:line="240" w:lineRule="auto"/>
      <w:tabs>
        <w:tab w:val="center" w:pos="7143" w:leader="none"/>
        <w:tab w:val="right" w:pos="14287" w:leader="none"/>
      </w:tabs>
    </w:pPr>
  </w:style>
  <w:style w:type="character" w:styleId="714">
    <w:name w:val="Header Char"/>
    <w:basedOn w:val="864"/>
    <w:link w:val="713"/>
    <w:uiPriority w:val="99"/>
  </w:style>
  <w:style w:type="character" w:styleId="715">
    <w:name w:val="Footer Char"/>
    <w:basedOn w:val="864"/>
    <w:link w:val="869"/>
    <w:uiPriority w:val="99"/>
  </w:style>
  <w:style w:type="paragraph" w:styleId="716">
    <w:name w:val="Caption"/>
    <w:basedOn w:val="861"/>
    <w:next w:val="861"/>
    <w:uiPriority w:val="35"/>
    <w:semiHidden/>
    <w:unhideWhenUsed/>
    <w:qFormat/>
    <w:pPr>
      <w:spacing w:line="276" w:lineRule="auto"/>
    </w:pPr>
    <w:rPr>
      <w:b/>
      <w:bCs/>
      <w:color w:val="4f81bd" w:themeColor="accent1"/>
      <w:sz w:val="18"/>
      <w:szCs w:val="18"/>
    </w:rPr>
  </w:style>
  <w:style w:type="character" w:styleId="717">
    <w:name w:val="Caption Char"/>
    <w:basedOn w:val="716"/>
    <w:link w:val="869"/>
    <w:uiPriority w:val="99"/>
  </w:style>
  <w:style w:type="table" w:styleId="718">
    <w:name w:val="Table Grid"/>
    <w:basedOn w:val="8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5">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6">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7">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8">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9">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0">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7">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1">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2">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3">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4">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5">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8">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9">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0">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1">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2">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1">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2">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3">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4">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5">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6">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8">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9">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0">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1">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2">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3">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4"/>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4"/>
    <w:uiPriority w:val="99"/>
    <w:semiHidden/>
    <w:unhideWhenUsed/>
    <w:rPr>
      <w:vertAlign w:val="superscript"/>
    </w:rPr>
  </w:style>
  <w:style w:type="paragraph" w:styleId="851">
    <w:name w:val="toc 1"/>
    <w:basedOn w:val="861"/>
    <w:next w:val="861"/>
    <w:uiPriority w:val="39"/>
    <w:unhideWhenUsed/>
    <w:pPr>
      <w:ind w:left="0" w:right="0" w:firstLine="0"/>
      <w:spacing w:after="57"/>
    </w:pPr>
  </w:style>
  <w:style w:type="paragraph" w:styleId="852">
    <w:name w:val="toc 2"/>
    <w:basedOn w:val="861"/>
    <w:next w:val="861"/>
    <w:uiPriority w:val="39"/>
    <w:unhideWhenUsed/>
    <w:pPr>
      <w:ind w:left="283" w:right="0" w:firstLine="0"/>
      <w:spacing w:after="57"/>
    </w:pPr>
  </w:style>
  <w:style w:type="paragraph" w:styleId="853">
    <w:name w:val="toc 3"/>
    <w:basedOn w:val="861"/>
    <w:next w:val="861"/>
    <w:uiPriority w:val="39"/>
    <w:unhideWhenUsed/>
    <w:pPr>
      <w:ind w:left="567" w:right="0" w:firstLine="0"/>
      <w:spacing w:after="57"/>
    </w:pPr>
  </w:style>
  <w:style w:type="paragraph" w:styleId="854">
    <w:name w:val="toc 4"/>
    <w:basedOn w:val="861"/>
    <w:next w:val="861"/>
    <w:uiPriority w:val="39"/>
    <w:unhideWhenUsed/>
    <w:pPr>
      <w:ind w:left="850" w:right="0" w:firstLine="0"/>
      <w:spacing w:after="57"/>
    </w:pPr>
  </w:style>
  <w:style w:type="paragraph" w:styleId="855">
    <w:name w:val="toc 5"/>
    <w:basedOn w:val="861"/>
    <w:next w:val="861"/>
    <w:uiPriority w:val="39"/>
    <w:unhideWhenUsed/>
    <w:pPr>
      <w:ind w:left="1134" w:right="0" w:firstLine="0"/>
      <w:spacing w:after="57"/>
    </w:pPr>
  </w:style>
  <w:style w:type="paragraph" w:styleId="856">
    <w:name w:val="toc 6"/>
    <w:basedOn w:val="861"/>
    <w:next w:val="861"/>
    <w:uiPriority w:val="39"/>
    <w:unhideWhenUsed/>
    <w:pPr>
      <w:ind w:left="1417" w:right="0" w:firstLine="0"/>
      <w:spacing w:after="57"/>
    </w:pPr>
  </w:style>
  <w:style w:type="paragraph" w:styleId="857">
    <w:name w:val="toc 7"/>
    <w:basedOn w:val="861"/>
    <w:next w:val="861"/>
    <w:uiPriority w:val="39"/>
    <w:unhideWhenUsed/>
    <w:pPr>
      <w:ind w:left="1701" w:right="0" w:firstLine="0"/>
      <w:spacing w:after="57"/>
    </w:pPr>
  </w:style>
  <w:style w:type="paragraph" w:styleId="858">
    <w:name w:val="toc 8"/>
    <w:basedOn w:val="861"/>
    <w:next w:val="861"/>
    <w:uiPriority w:val="39"/>
    <w:unhideWhenUsed/>
    <w:pPr>
      <w:ind w:left="1984"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6"/>
    <w:uiPriority w:val="0"/>
    <w:qFormat/>
    <w:pPr>
      <w:jc w:val="both"/>
      <w:widowControl w:val="off"/>
    </w:pPr>
    <w:rPr>
      <w:rFonts w:hint="default" w:ascii="Calibri" w:hAnsi="Calibri" w:eastAsia="宋体" w:cs="Times New Roman"/>
      <w:sz w:val="21"/>
      <w:szCs w:val="22"/>
      <w:lang w:val="en-US" w:eastAsia="zh-CN" w:bidi="ar-SA"/>
    </w:rPr>
  </w:style>
  <w:style w:type="paragraph" w:styleId="862">
    <w:name w:val="Heading 1"/>
    <w:basedOn w:val="861"/>
    <w:next w:val="861"/>
    <w:uiPriority w:val="0"/>
    <w:qFormat/>
    <w:pPr>
      <w:jc w:val="center"/>
      <w:spacing w:line="360" w:lineRule="auto"/>
      <w:widowControl/>
      <w:outlineLvl w:val="0"/>
    </w:pPr>
    <w:rPr>
      <w:rFonts w:ascii="宋体" w:hAnsi="宋体"/>
      <w:b/>
      <w:bCs/>
      <w:sz w:val="36"/>
      <w:highlight w:val="none"/>
    </w:rPr>
  </w:style>
  <w:style w:type="paragraph" w:styleId="863">
    <w:name w:val="Heading 3"/>
    <w:basedOn w:val="861"/>
    <w:next w:val="861"/>
    <w:uiPriority w:val="9"/>
    <w:unhideWhenUsed/>
    <w:qFormat/>
    <w:pPr>
      <w:keepLines/>
      <w:keepNext/>
      <w:spacing w:before="260" w:after="260" w:line="416" w:lineRule="auto"/>
      <w:outlineLvl w:val="2"/>
    </w:pPr>
    <w:rPr>
      <w:b/>
      <w:bCs/>
      <w:sz w:val="32"/>
      <w:szCs w:val="32"/>
    </w:rPr>
  </w:style>
  <w:style w:type="character" w:styleId="864" w:default="1">
    <w:name w:val="Default Paragraph Font"/>
    <w:uiPriority w:val="0"/>
    <w:semiHidden/>
    <w:qFormat/>
  </w:style>
  <w:style w:type="table" w:styleId="865" w:default="1">
    <w:name w:val="Normal Table"/>
    <w:uiPriority w:val="0"/>
    <w:semiHidden/>
    <w:qFormat/>
    <w:tblPr>
      <w:tblCellMar>
        <w:left w:w="108" w:type="dxa"/>
        <w:top w:w="0" w:type="dxa"/>
        <w:right w:w="108" w:type="dxa"/>
        <w:bottom w:w="0" w:type="dxa"/>
      </w:tblCellMar>
    </w:tblPr>
  </w:style>
  <w:style w:type="paragraph" w:styleId="866" w:customStyle="1">
    <w:name w:val="Default"/>
    <w:next w:val="861"/>
    <w:uiPriority w:val="99"/>
    <w:qFormat/>
    <w:pPr>
      <w:widowControl w:val="off"/>
    </w:pPr>
    <w:rPr>
      <w:rFonts w:ascii="宋体" w:hAnsi="Times New Roman" w:eastAsia="宋体" w:cs="宋体"/>
      <w:color w:val="000000"/>
      <w:sz w:val="24"/>
      <w:szCs w:val="24"/>
      <w:lang w:val="en-US" w:eastAsia="zh-CN" w:bidi="ar-SA"/>
    </w:rPr>
  </w:style>
  <w:style w:type="paragraph" w:styleId="867">
    <w:name w:val="index 4"/>
    <w:next w:val="861"/>
    <w:uiPriority w:val="99"/>
    <w:unhideWhenUsed/>
    <w:qFormat/>
    <w:pPr>
      <w:ind w:left="600"/>
      <w:jc w:val="both"/>
      <w:widowControl w:val="off"/>
    </w:pPr>
    <w:rPr>
      <w:rFonts w:ascii="宋体" w:hAnsi="Times New Roman" w:eastAsia="宋体" w:cs="Times New Roman"/>
      <w:b/>
      <w:position w:val="-10"/>
      <w:sz w:val="24"/>
      <w:szCs w:val="20"/>
      <w:lang w:val="en-US" w:eastAsia="zh-CN" w:bidi="ar-SA"/>
    </w:rPr>
  </w:style>
  <w:style w:type="paragraph" w:styleId="868">
    <w:name w:val="Plain Text"/>
    <w:basedOn w:val="861"/>
    <w:uiPriority w:val="0"/>
    <w:qFormat/>
    <w:pPr>
      <w:jc w:val="both"/>
      <w:widowControl w:val="off"/>
    </w:pPr>
    <w:rPr>
      <w:rFonts w:hint="default" w:ascii="宋体" w:hAnsi="Courier New" w:eastAsia="宋体" w:cs="Times New Roman"/>
      <w:sz w:val="20"/>
      <w:szCs w:val="21"/>
      <w:lang w:val="en-US" w:eastAsia="zh-CN" w:bidi="ar-SA"/>
    </w:rPr>
  </w:style>
  <w:style w:type="paragraph" w:styleId="869">
    <w:name w:val="Footer"/>
    <w:uiPriority w:val="0"/>
    <w:qFormat/>
    <w:pPr>
      <w:jc w:val="left"/>
      <w:widowControl w:val="off"/>
      <w:tabs>
        <w:tab w:val="center" w:pos="4153" w:leader="none"/>
        <w:tab w:val="right" w:pos="8306" w:leader="none"/>
      </w:tabs>
    </w:pPr>
    <w:rPr>
      <w:rFonts w:ascii="Times New Roman" w:hAnsi="Times New Roman" w:eastAsia="宋体" w:cs="Times New Roman"/>
      <w:sz w:val="18"/>
      <w:szCs w:val="22"/>
      <w:lang w:val="en-US" w:eastAsia="zh-CN" w:bidi="ar-SA"/>
    </w:rPr>
  </w:style>
  <w:style w:type="paragraph" w:styleId="870">
    <w:name w:val="toc 9"/>
    <w:next w:val="861"/>
    <w:uiPriority w:val="39"/>
    <w:unhideWhenUsed/>
    <w:qFormat/>
    <w:pPr>
      <w:ind w:left="2268" w:right="0" w:firstLine="0"/>
      <w:jc w:val="both"/>
      <w:spacing w:after="57"/>
      <w:widowControl w:val="off"/>
    </w:pPr>
    <w:rPr>
      <w:rFonts w:hint="default" w:ascii="Calibri" w:hAnsi="Calibri" w:eastAsia="宋体" w:cs="Times New Roman"/>
      <w:sz w:val="21"/>
      <w:szCs w:val="22"/>
      <w:lang w:val="en-US" w:eastAsia="zh-CN" w:bidi="ar-SA"/>
    </w:rPr>
  </w:style>
  <w:style w:type="paragraph" w:styleId="871">
    <w:name w:val="Normal (Web)"/>
    <w:basedOn w:val="861"/>
    <w:uiPriority w:val="0"/>
    <w:qFormat/>
    <w:rPr>
      <w:sz w:val="24"/>
    </w:rPr>
  </w:style>
  <w:style w:type="paragraph" w:styleId="872" w:customStyle="1">
    <w:name w:val="首行缩进"/>
    <w:basedOn w:val="861"/>
    <w:uiPriority w:val="0"/>
    <w:qFormat/>
    <w:pPr>
      <w:ind w:firstLine="480"/>
    </w:pPr>
    <w:rPr>
      <w:szCs w:val="20"/>
      <w:lang w:val="zh-CN"/>
    </w:rPr>
  </w:style>
  <w:style w:type="paragraph" w:styleId="873" w:customStyle="1">
    <w:name w:val="目录 11"/>
    <w:next w:val="861"/>
    <w:uiPriority w:val="39"/>
    <w:unhideWhenUsed/>
    <w:qFormat/>
    <w:pPr>
      <w:jc w:val="both"/>
      <w:widowControl w:val="off"/>
    </w:pPr>
    <w:rPr>
      <w:rFonts w:hint="default" w:ascii="Calibri" w:hAnsi="Calibri" w:eastAsia="宋体" w:cs="Times New Roman"/>
      <w:sz w:val="21"/>
      <w:szCs w:val="22"/>
      <w:lang w:val="en-US" w:eastAsia="zh-CN" w:bidi="ar-SA"/>
    </w:rPr>
  </w:style>
  <w:style w:type="paragraph" w:styleId="874" w:customStyle="1">
    <w:name w:val="标题 11"/>
    <w:next w:val="861"/>
    <w:uiPriority w:val="9"/>
    <w:qFormat/>
    <w:pPr>
      <w:jc w:val="both"/>
      <w:keepLines/>
      <w:keepNext/>
      <w:spacing w:before="340" w:after="330" w:line="578" w:lineRule="auto"/>
      <w:widowControl w:val="off"/>
      <w:outlineLvl w:val="0"/>
    </w:pPr>
    <w:rPr>
      <w:rFonts w:hint="default" w:ascii="Calibri" w:hAnsi="Calibri" w:eastAsia="宋体" w:cs="Times New Roman"/>
      <w:b/>
      <w:bCs/>
      <w:sz w:val="44"/>
      <w:szCs w:val="44"/>
      <w:lang w:val="en-US" w:eastAsia="zh-CN" w:bidi="ar-SA"/>
    </w:rPr>
  </w:style>
  <w:style w:type="paragraph" w:styleId="875" w:customStyle="1">
    <w:name w:val="标题 21"/>
    <w:next w:val="861"/>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paragraph" w:styleId="876" w:customStyle="1">
    <w:name w:val="标题 41"/>
    <w:next w:val="877"/>
    <w:uiPriority w:val="0"/>
    <w:qFormat/>
    <w:pPr>
      <w:jc w:val="both"/>
      <w:spacing w:before="280" w:after="290" w:line="377" w:lineRule="auto"/>
      <w:widowControl w:val="off"/>
      <w:outlineLvl w:val="3"/>
    </w:pPr>
    <w:rPr>
      <w:rFonts w:hint="default" w:ascii="Arial" w:hAnsi="Arial" w:eastAsia="黑体" w:cs="Times New Roman"/>
      <w:b/>
      <w:bCs/>
      <w:sz w:val="28"/>
      <w:szCs w:val="28"/>
      <w:lang w:val="en-US" w:eastAsia="zh-CN" w:bidi="ar-SA"/>
    </w:rPr>
  </w:style>
  <w:style w:type="paragraph" w:styleId="877" w:customStyle="1">
    <w:name w:val="正文缩进1"/>
    <w:uiPriority w:val="0"/>
    <w:unhideWhenUsed/>
    <w:qFormat/>
    <w:pPr>
      <w:ind w:firstLine="420"/>
      <w:jc w:val="both"/>
      <w:widowControl w:val="off"/>
    </w:pPr>
    <w:rPr>
      <w:rFonts w:hint="default" w:ascii="Calibri" w:hAnsi="Calibri" w:eastAsia="宋体" w:cs="Times New Roman"/>
      <w:sz w:val="21"/>
      <w:szCs w:val="22"/>
      <w:lang w:val="en-US" w:eastAsia="zh-CN" w:bidi="ar-SA"/>
    </w:rPr>
  </w:style>
  <w:style w:type="paragraph" w:styleId="878" w:customStyle="1">
    <w:name w:val="纯文本1"/>
    <w:uiPriority w:val="0"/>
    <w:qFormat/>
    <w:pPr>
      <w:jc w:val="both"/>
      <w:widowControl w:val="off"/>
    </w:pPr>
    <w:rPr>
      <w:rFonts w:hint="default" w:ascii="宋体" w:hAnsi="Courier New" w:eastAsia="宋体" w:cs="Times New Roman"/>
      <w:sz w:val="20"/>
      <w:szCs w:val="21"/>
      <w:lang w:val="en-US" w:eastAsia="zh-CN" w:bidi="ar-SA"/>
    </w:rPr>
  </w:style>
  <w:style w:type="paragraph" w:styleId="879" w:customStyle="1">
    <w:name w:val="正文（缩进）"/>
    <w:next w:val="880"/>
    <w:uiPriority w:val="99"/>
    <w:qFormat/>
    <w:pPr>
      <w:ind w:firstLine="480"/>
      <w:jc w:val="both"/>
      <w:widowControl w:val="off"/>
    </w:pPr>
    <w:rPr>
      <w:rFonts w:hint="default" w:ascii="Times New Roman" w:hAnsi="Times New Roman" w:eastAsia="宋体" w:cs="Times New Roman"/>
      <w:sz w:val="21"/>
      <w:szCs w:val="22"/>
      <w:lang w:val="en-US" w:eastAsia="zh-CN" w:bidi="ar-SA"/>
    </w:rPr>
  </w:style>
  <w:style w:type="paragraph" w:styleId="880" w:customStyle="1">
    <w:name w:val="Char Char Char Char Char Char Char Char Char"/>
    <w:next w:val="881"/>
    <w:uiPriority w:val="0"/>
    <w:qFormat/>
    <w:pPr>
      <w:ind w:left="360" w:firstLine="5784"/>
      <w:jc w:val="both"/>
      <w:widowControl w:val="off"/>
    </w:pPr>
    <w:rPr>
      <w:rFonts w:hint="default" w:ascii="Calibri" w:hAnsi="Calibri" w:eastAsia="宋体" w:cs="Times New Roman"/>
      <w:sz w:val="21"/>
      <w:szCs w:val="22"/>
      <w:lang w:val="en-US" w:eastAsia="zh-CN" w:bidi="ar-SA"/>
    </w:rPr>
  </w:style>
  <w:style w:type="paragraph" w:styleId="881" w:customStyle="1">
    <w:name w:val="正文文本 21"/>
    <w:next w:val="882"/>
    <w:uiPriority w:val="0"/>
    <w:qFormat/>
    <w:pPr>
      <w:jc w:val="both"/>
      <w:spacing w:after="120" w:line="480" w:lineRule="auto"/>
      <w:widowControl w:val="off"/>
    </w:pPr>
    <w:rPr>
      <w:rFonts w:hint="default" w:ascii="Calibri" w:hAnsi="Calibri" w:eastAsia="宋体" w:cs="Times New Roman"/>
      <w:sz w:val="21"/>
      <w:szCs w:val="22"/>
      <w:lang w:val="en-US" w:eastAsia="zh-CN" w:bidi="ar-SA"/>
    </w:rPr>
  </w:style>
  <w:style w:type="paragraph" w:styleId="882" w:customStyle="1">
    <w:name w:val="默认段落字体 Para Char Char Char Char Char Char Char"/>
    <w:next w:val="883"/>
    <w:uiPriority w:val="0"/>
    <w:qFormat/>
    <w:pPr>
      <w:ind w:firstLine="5632"/>
      <w:jc w:val="both"/>
      <w:widowControl w:val="off"/>
    </w:pPr>
    <w:rPr>
      <w:rFonts w:hint="default" w:ascii="Calibri" w:hAnsi="Calibri" w:eastAsia="宋体" w:cs="Times New Roman"/>
      <w:sz w:val="21"/>
      <w:szCs w:val="22"/>
      <w:lang w:val="en-US" w:eastAsia="zh-CN" w:bidi="ar-SA"/>
    </w:rPr>
  </w:style>
  <w:style w:type="paragraph" w:styleId="883" w:customStyle="1">
    <w:name w:val="样式 首行缩进:  2 字符"/>
    <w:next w:val="884"/>
    <w:uiPriority w:val="0"/>
    <w:qFormat/>
    <w:pPr>
      <w:ind w:left="480" w:firstLine="5856"/>
      <w:jc w:val="both"/>
      <w:spacing w:line="360" w:lineRule="auto"/>
      <w:widowControl w:val="off"/>
    </w:pPr>
    <w:rPr>
      <w:rFonts w:hint="default" w:ascii="Calibri" w:hAnsi="Calibri" w:eastAsia="宋体" w:cs="Times New Roman"/>
      <w:sz w:val="21"/>
      <w:szCs w:val="22"/>
      <w:lang w:val="en-US" w:eastAsia="zh-CN" w:bidi="ar-SA"/>
    </w:rPr>
  </w:style>
  <w:style w:type="paragraph" w:styleId="884" w:customStyle="1">
    <w:name w:val="样式 段后: 0.25 行"/>
    <w:next w:val="885"/>
    <w:uiPriority w:val="0"/>
    <w:qFormat/>
    <w:pPr>
      <w:ind w:left="420" w:firstLine="5796"/>
      <w:jc w:val="both"/>
      <w:spacing w:line="300" w:lineRule="auto"/>
      <w:widowControl/>
    </w:pPr>
    <w:rPr>
      <w:rFonts w:hint="default" w:ascii="Calibri" w:hAnsi="Calibri" w:eastAsia="宋体" w:cs="Times New Roman"/>
      <w:sz w:val="21"/>
      <w:szCs w:val="22"/>
      <w:lang w:val="en-US" w:eastAsia="zh-CN" w:bidi="ar-SA"/>
    </w:rPr>
  </w:style>
  <w:style w:type="paragraph" w:styleId="885" w:customStyle="1">
    <w:name w:val="正文 New New New New New New New New New New New New New New"/>
    <w:next w:val="870"/>
    <w:uiPriority w:val="0"/>
    <w:qFormat/>
    <w:pPr>
      <w:ind w:firstLine="2048"/>
      <w:jc w:val="both"/>
      <w:widowControl w:val="off"/>
    </w:pPr>
    <w:rPr>
      <w:rFonts w:hint="default" w:ascii="Times New Roman" w:hAnsi="Times New Roman" w:eastAsia="宋体" w:cs="Times New Roman"/>
    </w:rPr>
  </w:style>
  <w:style w:type="paragraph" w:styleId="886"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887" w:customStyle="1">
    <w:name w:val="Table Paragraph"/>
    <w:uiPriority w:val="1"/>
    <w:qFormat/>
    <w:pPr>
      <w:jc w:val="both"/>
      <w:widowControl w:val="off"/>
    </w:pPr>
    <w:rPr>
      <w:rFonts w:hint="default" w:ascii="Calibri" w:hAnsi="Calibri" w:eastAsia="宋体" w:cs="Times New Roman"/>
      <w:sz w:val="21"/>
      <w:szCs w:val="22"/>
      <w:lang w:val="en-US" w:eastAsia="zh-CN" w:bidi="ar-SA"/>
    </w:rPr>
  </w:style>
  <w:style w:type="paragraph" w:styleId="888" w:customStyle="1">
    <w:name w:val="正文首行缩进1"/>
    <w:uiPriority w:val="99"/>
    <w:unhideWhenUsed/>
    <w:qFormat/>
    <w:pPr>
      <w:ind w:firstLine="420"/>
      <w:jc w:val="both"/>
      <w:spacing w:after="120"/>
      <w:widowControl w:val="off"/>
    </w:pPr>
    <w:rPr>
      <w:rFonts w:hint="default" w:ascii="Calibri" w:hAnsi="Calibri" w:eastAsia="宋体" w:cs="Times New Roman"/>
      <w:sz w:val="21"/>
      <w:szCs w:val="22"/>
      <w:lang w:val="en-US" w:eastAsia="zh-CN" w:bidi="ar-SA"/>
    </w:rPr>
  </w:style>
  <w:style w:type="paragraph" w:styleId="889" w:customStyle="1">
    <w:name w:val="正文文本11"/>
    <w:uiPriority w:val="0"/>
    <w:qFormat/>
    <w:pPr>
      <w:jc w:val="both"/>
      <w:widowControl w:val="off"/>
    </w:pPr>
    <w:rPr>
      <w:rFonts w:hint="default" w:ascii="楷体_GB2312" w:hAnsi="Arial" w:eastAsia="楷体_GB2312" w:cs="Times New Roman"/>
      <w:sz w:val="28"/>
      <w:szCs w:val="28"/>
      <w:lang w:val="en-US" w:eastAsia="zh-CN" w:bidi="ar-SA"/>
    </w:rPr>
  </w:style>
  <w:style w:type="paragraph" w:styleId="890"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table" w:styleId="891" w:customStyle="1">
    <w:name w:val="网格型11"/>
    <w:uiPriority w:val="59"/>
    <w:qFormat/>
    <w:pPr>
      <w:jc w:val="both"/>
      <w:widowControl w:val="off"/>
    </w:pPr>
    <w:tblPr/>
  </w:style>
  <w:style w:type="table" w:styleId="892" w:customStyle="1">
    <w:name w:val="普通表格1"/>
    <w:uiPriority w:val="99"/>
    <w:unhideWhenUsed/>
    <w:qFormat/>
    <w:tblPr/>
  </w:style>
  <w:style w:type="paragraph" w:styleId="893" w:customStyle="1">
    <w:name w:val="页眉1"/>
    <w:uiPriority w:val="99"/>
    <w:unhideWhenUsed/>
    <w:qFormat/>
    <w:pPr>
      <w:jc w:val="center"/>
      <w:widowControl w:val="off"/>
      <w:tabs>
        <w:tab w:val="center" w:pos="4153" w:leader="none"/>
        <w:tab w:val="right" w:pos="8306" w:leader="none"/>
      </w:tabs>
      <w:pBdr>
        <w:bottom w:val="single" w:color="000000" w:sz="6" w:space="1"/>
      </w:pBdr>
    </w:pPr>
    <w:rPr>
      <w:rFonts w:hint="default" w:ascii="Calibri" w:hAnsi="Calibri" w:eastAsia="宋体" w:cs="Times New Roman"/>
      <w:sz w:val="18"/>
      <w:szCs w:val="18"/>
      <w:lang w:val="en-US" w:eastAsia="zh-CN" w:bidi="ar-SA"/>
    </w:rPr>
  </w:style>
  <w:style w:type="paragraph" w:styleId="894" w:customStyle="1">
    <w:name w:val="页脚1"/>
    <w:uiPriority w:val="99"/>
    <w:unhideWhenUsed/>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895" w:customStyle="1">
    <w:name w:val="正文文本缩进11"/>
    <w:basedOn w:val="861"/>
    <w:next w:val="861"/>
    <w:uiPriority w:val="99"/>
    <w:unhideWhenUsed/>
    <w:qFormat/>
    <w:pPr>
      <w:ind w:firstLine="540"/>
      <w:spacing w:line="400" w:lineRule="exact"/>
    </w:pPr>
    <w:rPr>
      <w:sz w:val="24"/>
    </w:rPr>
  </w:style>
  <w:style w:type="paragraph" w:styleId="896" w:customStyle="1">
    <w:name w:val="列表段落1"/>
    <w:basedOn w:val="861"/>
    <w:uiPriority w:val="99"/>
    <w:qFormat/>
    <w:pPr>
      <w:ind w:firstLine="420"/>
    </w:pPr>
    <w:rPr>
      <w:rFonts w:ascii="Calibri" w:hAnsi="Calibri" w:cs="Calibri"/>
      <w:szCs w:val="21"/>
    </w:rPr>
  </w:style>
  <w:style w:type="paragraph" w:styleId="897" w:customStyle="1">
    <w:name w:val="paragraphindent"/>
    <w:basedOn w:val="861"/>
    <w:uiPriority w:val="99"/>
    <w:qFormat/>
    <w:pPr>
      <w:jc w:val="left"/>
      <w:spacing w:before="100" w:beforeAutospacing="1" w:after="100" w:afterAutospacing="1"/>
      <w:widowControl/>
    </w:pPr>
    <w:rPr>
      <w:rFonts w:ascii="宋体" w:hAnsi="宋体" w:cs="宋体"/>
      <w:sz w:val="24"/>
      <w:szCs w:val="24"/>
    </w:rPr>
  </w:style>
  <w:style w:type="character" w:styleId="898" w:customStyle="1">
    <w:name w:val="font31"/>
    <w:uiPriority w:val="0"/>
    <w:qFormat/>
    <w:rPr>
      <w:rFonts w:hint="eastAsia" w:ascii="仿宋_GB2312" w:eastAsia="仿宋_GB2312" w:cs="仿宋_GB2312"/>
      <w:color w:val="000000"/>
      <w:sz w:val="22"/>
      <w:szCs w:val="22"/>
      <w:u w:val="none"/>
    </w:rPr>
  </w:style>
  <w:style w:type="character" w:styleId="899" w:customStyle="1">
    <w:name w:val="font41"/>
    <w:uiPriority w:val="0"/>
    <w:qFormat/>
    <w:rPr>
      <w:rFonts w:hint="eastAsia" w:ascii="仿宋_GB2312" w:eastAsia="仿宋_GB2312" w:cs="仿宋_GB2312"/>
      <w:color w:val="ff0000"/>
      <w:sz w:val="22"/>
      <w:szCs w:val="22"/>
      <w:u w:val="none"/>
    </w:rPr>
  </w:style>
  <w:style w:type="paragraph" w:styleId="900" w:customStyle="1">
    <w:name w:val="正文文本111"/>
    <w:uiPriority w:val="0"/>
    <w:qFormat/>
    <w:pPr>
      <w:jc w:val="both"/>
      <w:widowControl w:val="off"/>
    </w:pPr>
    <w:rPr>
      <w:rFonts w:ascii="楷体_GB2312" w:hAnsi="Arial" w:eastAsia="楷体_GB2312" w:cs="Times New Roman"/>
      <w:sz w:val="28"/>
      <w:szCs w:val="28"/>
      <w:lang w:val="en-US" w:eastAsia="zh-CN" w:bidi="ar-SA"/>
    </w:rPr>
  </w:style>
  <w:style w:type="paragraph" w:styleId="901" w:customStyle="1">
    <w:name w:val="普通(网站)11"/>
    <w:uiPriority w:val="99"/>
    <w:unhideWhenUsed/>
    <w:qFormat/>
    <w:pPr>
      <w:jc w:val="left"/>
      <w:spacing w:before="100" w:beforeAutospacing="1" w:after="100" w:afterAutospacing="1"/>
      <w:widowControl w:val="off"/>
    </w:pPr>
    <w:rPr>
      <w:rFonts w:ascii="Times New Roman" w:hAnsi="Times New Roman" w:eastAsia="宋体" w:cs="Times New Roman"/>
      <w:sz w:val="24"/>
      <w:szCs w:val="22"/>
      <w:lang w:val="en-US" w:eastAsia="zh-CN" w:bidi="ar-SA"/>
    </w:rPr>
  </w:style>
  <w:style w:type="table" w:styleId="902" w:customStyle="1">
    <w:name w:val="网格型1"/>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customStyle="1">
    <w:name w:val="要点11"/>
    <w:uiPriority w:val="0"/>
    <w:qFormat/>
    <w:rPr>
      <w:rFonts w:ascii="Calibri" w:hAnsi="Calibri"/>
      <w:sz w:val="21"/>
      <w:szCs w:val="22"/>
      <w:lang w:val="en-US" w:eastAsia="zh-CN" w:bidi="ar-SA"/>
    </w:rPr>
  </w:style>
  <w:style w:type="numbering" w:styleId="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2.png"/><Relationship Id="rId1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陶青</cp:lastModifiedBy>
  <cp:revision>5</cp:revision>
  <dcterms:created xsi:type="dcterms:W3CDTF">2025-09-09T08:08:00Z</dcterms:created>
  <dcterms:modified xsi:type="dcterms:W3CDTF">2026-09-24T03:35:41Z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eyJoZGlkIjoiMDVhN2MwZGU3Yzg4YzU2NmE5MThiOWJkMmUyZTJhYmIiLCJ1c2VySWQiOiIxNzk0NzQ0NzQzIn0=</vt:lpwstr>
  </property>
  <property fmtid="{D5CDD505-2E9C-101B-9397-08002B2CF9AE}" pid="4" name="ICV">
    <vt:lpwstr>41C774E8CA8A489DAE3EAB5DD8E67213_12</vt:lpwstr>
  </property>
</Properties>
</file>