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项目名称：扬州市妇幼保健院保洁服务项目</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项目编号：JSZC-321000-JZCG-G2026-0108</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10</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采购需求……………………………………20</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评标方法与评标标准………………………57</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投标文件格式………………………………59</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99"/>
      </w:pPr>
      <w:r>
        <w:rPr>
          <w:rStyle w:val="933"/>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受扬州市妇幼保健院的委托，扬州市公共资源交易中心就扬州市妇幼保健院保洁服务项目(项目编号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JSZC-321000-JZCG-G2026-0108)项目进行公开招标采购，欢迎符合条件的供应商投标。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扬州市妇幼保健院保洁服务招标项目的潜在投标人可在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11</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05</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1.项目编号：JSZC-321000-JZCG-G2026-0108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2.项目名称：扬州市妇幼保健院保洁服务项目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50"/>
        <w:tblW w:w="90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1"/>
        <w:gridCol w:w="70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1年预算600万元，3年总预算1800万元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50"/>
        <w:tblW w:w="90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522"/>
        <w:gridCol w:w="53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1年最高限价600万元，3年最高限价1800万元</w:t>
            </w:r>
            <w:r/>
          </w:p>
        </w:tc>
      </w:tr>
    </w:tbl>
    <w:p>
      <w:pPr>
        <w:numPr>
          <w:ilvl w:val="0"/>
          <w:numId w:val="0"/>
        </w:numPr>
        <w:ind w:firstLine="48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szCs w:val="24"/>
          <w:highlight w:val="none"/>
          <w:lang w:val="en-US" w:eastAsia="zh-CN"/>
        </w:rPr>
        <w:t xml:space="preserve">扬州市妇幼保健院位于京杭北路50号。</w:t>
      </w:r>
      <w:r/>
    </w:p>
    <w:p>
      <w:pPr>
        <w:numPr>
          <w:ilvl w:val="0"/>
          <w:numId w:val="0"/>
        </w:numPr>
        <w:ind w:firstLine="480"/>
        <w:jc w:val="both"/>
        <w:spacing w:before="0" w:after="0" w:line="40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A地块占地面积约99.75亩，总建筑面积约195000㎡，其中医疗建筑面积约116000㎡，停车位及人防面积约79000㎡，包含妇女中心病房、妇女中心门诊、儿童门诊、儿童病房、医技部等建筑，共设置床位数1000张</w:t>
      </w:r>
      <w:r>
        <w:rPr>
          <w:rFonts w:hint="eastAsia" w:ascii="宋体" w:hAnsi="宋体" w:eastAsia="宋体" w:cs="宋体"/>
          <w:color w:val="000000"/>
          <w:sz w:val="24"/>
          <w:szCs w:val="24"/>
          <w:lang w:val="en-US" w:eastAsia="zh-CN"/>
        </w:rPr>
        <w:t xml:space="preserve">，实际开发床位410张。</w:t>
      </w:r>
      <w:r/>
    </w:p>
    <w:p>
      <w:pPr>
        <w:numPr>
          <w:ilvl w:val="0"/>
          <w:numId w:val="0"/>
        </w:numPr>
        <w:ind w:firstLine="480"/>
        <w:jc w:val="both"/>
        <w:spacing w:before="0" w:after="0" w:line="40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B地块总建筑面积：62213.09平方米，占地面积：38717平方米，其中综合楼地上建筑面积：20505.27平方米（包含托育相关9935.75平方米），托育中心地上建筑面积：6680.51平方米，感染楼地上建筑面积：8089.94平方米，地下车库地下建筑面积：26066.79平方米（包含托育相关3413.62平方米），停车位数量：地上72+地下505=577辆。</w:t>
      </w:r>
      <w:r/>
    </w:p>
    <w:p>
      <w:pPr>
        <w:numPr>
          <w:ilvl w:val="0"/>
          <w:numId w:val="0"/>
        </w:numPr>
        <w:ind w:firstLine="480"/>
        <w:jc w:val="both"/>
        <w:spacing w:before="0" w:after="0" w:line="40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本项目服务内容包括保洁服务、医疗垃圾和生活垃圾的分类清运服务。</w:t>
      </w:r>
      <w:r/>
    </w:p>
    <w:p>
      <w:pPr>
        <w:numPr>
          <w:ilvl w:val="0"/>
          <w:numId w:val="0"/>
        </w:numPr>
        <w:ind w:firstLine="48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投标按3年期报价。</w:t>
      </w:r>
      <w:r>
        <w:rPr>
          <w:rFonts w:hint="eastAsia" w:ascii="宋体" w:hAnsi="宋体" w:eastAsia="宋体" w:cs="宋体"/>
          <w:color w:val="000000"/>
          <w:sz w:val="24"/>
          <w:szCs w:val="24"/>
          <w:highlight w:val="none"/>
          <w:lang w:val="en-US" w:eastAsia="zh-CN"/>
        </w:rPr>
        <w:t xml:space="preserve">合同首签壹年，考核合格的情况下，采购人与中标人可续签下一年合同。</w:t>
      </w:r>
      <w:r/>
    </w:p>
    <w:p>
      <w:pPr>
        <w:ind w:lef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szCs w:val="24"/>
          <w:highlight w:val="none"/>
        </w:rPr>
        <w:t xml:space="preserve">本项目服务期</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年（自合同签订之日起）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合同一年一签</w:t>
      </w:r>
      <w:r>
        <w:rPr>
          <w:rFonts w:hint="eastAsia" w:ascii="宋体" w:hAnsi="宋体" w:cs="宋体"/>
          <w:color w:val="000000"/>
          <w:sz w:val="24"/>
          <w:szCs w:val="24"/>
          <w:highlight w:val="none"/>
          <w:lang w:eastAsia="zh-CN"/>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50"/>
        <w:tblW w:w="888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9"/>
        <w:gridCol w:w="2850"/>
        <w:gridCol w:w="41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50"/>
        <w:tblW w:w="889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7082"/>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50"/>
        <w:tblW w:w="88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5"/>
        <w:gridCol w:w="74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0"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2023年1月1日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至今投标人具有2份与本项目类似的医疗机构物业管理服务业绩，服务内容须包含保洁服务。同一项目在不同年份签订的续签合同不重复计算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（须提供合同原件、所服务的业主单位联系人、联系方式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及任意一次付款发票，原件扫描上传。）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2026年</w:t>
      </w:r>
      <w:r>
        <w:rPr>
          <w:rFonts w:hint="eastAsia" w:ascii="宋体" w:hAnsi="宋体" w:cs="宋体"/>
          <w:color w:val="000000" w:themeColor="text1"/>
          <w:sz w:val="24"/>
          <w:u w:val="single"/>
          <w:lang w:val="en-US" w:eastAsia="zh-CN"/>
          <w14:textFill>
            <w14:solidFill>
              <w14:schemeClr w14:val="tx1"/>
            </w14:solidFill>
          </w14:textFill>
        </w:rPr>
        <w:t xml:space="preserve">11</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05</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bookmarkStart w:id="3" w:name="_GoBack"/>
      <w:r/>
      <w:bookmarkEnd w:id="3"/>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787"/>
        <w:jc w:val="both"/>
        <w:keepLines w:val="0"/>
        <w:keepNext w:val="0"/>
        <w:pageBreakBefore w:val="0"/>
        <w:spacing w:before="0" w:after="0" w:line="40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扬州市妇幼保健院</w:t>
      </w:r>
      <w:r/>
    </w:p>
    <w:p>
      <w:pPr>
        <w:ind w:left="0" w:right="0" w:firstLine="787"/>
        <w:jc w:val="both"/>
        <w:keepLines w:val="0"/>
        <w:keepNext w:val="0"/>
        <w:pageBreakBefore w:val="0"/>
        <w:spacing w:before="0" w:after="0" w:line="40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扬州市广陵区京杭北路50号</w:t>
      </w:r>
      <w:r/>
    </w:p>
    <w:p>
      <w:pPr>
        <w:ind w:left="0" w:right="0" w:firstLine="787"/>
        <w:jc w:val="both"/>
        <w:keepLines w:val="0"/>
        <w:keepNext w:val="0"/>
        <w:pageBreakBefore w:val="0"/>
        <w:spacing w:before="0" w:after="0" w:line="400" w:lineRule="atLeast"/>
        <w:widowControl w:val="off"/>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lang w:val="en-US" w:eastAsia="zh-CN"/>
        </w:rPr>
        <w:t xml:space="preserve">田</w:t>
      </w:r>
      <w:r>
        <w:rPr>
          <w:rFonts w:hint="eastAsia" w:ascii="宋体" w:hAnsi="宋体" w:eastAsia="宋体" w:cs="宋体"/>
          <w:color w:val="000000"/>
          <w:sz w:val="24"/>
          <w:szCs w:val="24"/>
          <w:u w:val="single"/>
        </w:rPr>
        <w:t xml:space="preserve">老师</w:t>
      </w:r>
      <w:r/>
    </w:p>
    <w:p>
      <w:pPr>
        <w:ind w:left="0" w:right="0" w:firstLine="787"/>
        <w:jc w:val="both"/>
        <w:keepLines w:val="0"/>
        <w:keepNext w:val="0"/>
        <w:pageBreakBefore w:val="0"/>
        <w:spacing w:before="0" w:after="0" w:line="400" w:lineRule="atLeast"/>
        <w:widowControl w:val="off"/>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0514-80828096</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firstLine="787"/>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787"/>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787"/>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1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%的，即投标（响应）报价&lt;全部通过符合性审查供应商投标（响应）报价平均值×</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%的，即投标（响应）报价&lt;通过符合性审查的次低报价供应商投标（响应）报价×</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w:t>
      </w:r>
      <w:r>
        <w:rPr>
          <w:rFonts w:hint="eastAsia" w:ascii="宋体" w:hAnsi="宋体" w:cs="宋体"/>
          <w:color w:val="000000"/>
          <w:sz w:val="24"/>
          <w:highlight w:val="none"/>
          <w:lang w:val="en-US" w:eastAsia="zh-CN"/>
        </w:rPr>
        <w:t xml:space="preserve">65</w:t>
      </w:r>
      <w:r>
        <w:rPr>
          <w:rFonts w:ascii="宋体" w:hAnsi="宋体" w:eastAsia="宋体" w:cs="宋体"/>
          <w:color w:val="000000"/>
          <w:sz w:val="24"/>
          <w:highlight w:val="none"/>
        </w:rPr>
        <w:t xml:space="preserve">% 的，即投标（响应）报价&lt;采购项目最高限价×</w:t>
      </w:r>
      <w:r>
        <w:rPr>
          <w:rFonts w:hint="eastAsia" w:ascii="宋体" w:hAnsi="宋体" w:cs="宋体"/>
          <w:color w:val="000000"/>
          <w:sz w:val="24"/>
          <w:highlight w:val="none"/>
          <w:lang w:val="en-US" w:eastAsia="zh-CN"/>
        </w:rPr>
        <w:t xml:space="preserve">65</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w:t>
      </w:r>
      <w:r>
        <w:rPr>
          <w:rFonts w:hint="eastAsia" w:ascii="宋体" w:hAnsi="宋体" w:cs="宋体"/>
          <w:color w:val="000000"/>
          <w:sz w:val="24"/>
          <w:lang w:eastAsia="zh-CN"/>
        </w:rPr>
        <w:t xml:space="preserve">、</w:t>
      </w:r>
      <w:r>
        <w:rPr>
          <w:rFonts w:ascii="宋体" w:hAnsi="宋体" w:eastAsia="宋体" w:cs="宋体"/>
          <w:color w:val="000000"/>
          <w:sz w:val="24"/>
        </w:rPr>
        <w:t xml:space="preserve">资格审查结果</w:t>
      </w:r>
      <w:r>
        <w:rPr>
          <w:rFonts w:hint="eastAsia" w:ascii="宋体" w:hAnsi="宋体" w:cs="宋体"/>
          <w:color w:val="000000"/>
          <w:sz w:val="24"/>
          <w:lang w:val="en-US" w:eastAsia="zh-CN"/>
        </w:rPr>
        <w:t xml:space="preserve">及</w:t>
      </w:r>
      <w:r>
        <w:rPr>
          <w:rFonts w:hint="eastAsia" w:ascii="宋体" w:hAnsi="宋体" w:cs="宋体"/>
          <w:color w:val="000000"/>
          <w:sz w:val="24"/>
          <w:highlight w:val="none"/>
          <w:lang w:val="en-US" w:eastAsia="zh-CN"/>
        </w:rPr>
        <w:t xml:space="preserve">中标人诚信履约</w:t>
      </w:r>
      <w:r>
        <w:rPr>
          <w:rFonts w:ascii="宋体" w:hAnsi="宋体" w:eastAsia="宋体" w:cs="宋体"/>
          <w:color w:val="000000"/>
          <w:sz w:val="24"/>
        </w:rPr>
        <w:t xml:space="preserve">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24"/>
        <w:rPr>
          <w:rFonts w:ascii="黑体" w:hAnsi="黑体" w:eastAsia="黑体" w:cs="黑体"/>
          <w:b/>
          <w:color w:val="000000"/>
          <w:sz w:val="44"/>
        </w:rPr>
      </w:pPr>
      <w:r>
        <w:rPr>
          <w:rFonts w:ascii="黑体" w:hAnsi="黑体" w:eastAsia="黑体" w:cs="黑体"/>
          <w:b/>
          <w:color w:val="000000"/>
          <w:sz w:val="44"/>
        </w:rPr>
      </w:r>
      <w:r/>
    </w:p>
    <w:p>
      <w:pPr>
        <w:pStyle w:val="726"/>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24"/>
        <w:rPr>
          <w:rFonts w:ascii="黑体" w:hAnsi="黑体" w:eastAsia="黑体" w:cs="黑体"/>
          <w:b/>
          <w:color w:val="000000"/>
          <w:sz w:val="44"/>
        </w:rPr>
      </w:pPr>
      <w:r>
        <w:rPr>
          <w:rFonts w:ascii="黑体" w:hAnsi="黑体" w:eastAsia="黑体" w:cs="黑体"/>
          <w:b/>
          <w:color w:val="000000"/>
          <w:sz w:val="44"/>
        </w:rPr>
      </w:r>
      <w:r/>
    </w:p>
    <w:p>
      <w:pPr>
        <w:pStyle w:val="726"/>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24"/>
        <w:rPr>
          <w:rFonts w:ascii="黑体" w:hAnsi="黑体" w:eastAsia="黑体" w:cs="黑体"/>
          <w:b/>
          <w:color w:val="000000"/>
          <w:sz w:val="44"/>
        </w:rPr>
      </w:pPr>
      <w:r>
        <w:rPr>
          <w:rFonts w:ascii="黑体" w:hAnsi="黑体" w:eastAsia="黑体" w:cs="黑体"/>
          <w:b/>
          <w:color w:val="000000"/>
          <w:sz w:val="44"/>
        </w:rPr>
      </w:r>
      <w:r/>
    </w:p>
    <w:p>
      <w:pPr>
        <w:pStyle w:val="726"/>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24"/>
      </w:pPr>
      <w:r/>
      <w:r/>
    </w:p>
    <w:p>
      <w:pPr>
        <w:pStyle w:val="71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pStyle w:val="914"/>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6.1乙方应按甲方出具的缴费通知书以非现金形式缴纳中标金额（按1年合同价）的10%作为本合同的履约保证金。（不得超过合同金额的10%）</w:t>
      </w:r>
      <w:r/>
    </w:p>
    <w:p>
      <w:pPr>
        <w:pStyle w:val="914"/>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914"/>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6.2.1履约保证金退还方式：按照乙方缴纳的方式进行退还。</w:t>
      </w:r>
      <w:r/>
    </w:p>
    <w:p>
      <w:pPr>
        <w:pStyle w:val="914"/>
        <w:ind w:left="408" w:hanging="408"/>
        <w:spacing w:before="120" w:after="120"/>
        <w:tabs>
          <w:tab w:val="right" w:pos="830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6.2.2履约保证金退还时间：项目期满考核合格后15日内。</w:t>
      </w:r>
      <w:r>
        <w:rPr>
          <w:rFonts w:hint="eastAsia" w:ascii="宋体" w:hAnsi="宋体" w:eastAsia="宋体" w:cs="宋体"/>
          <w:color w:val="000000" w:themeColor="text1"/>
          <w:sz w:val="24"/>
          <w:szCs w:val="24"/>
          <w:highlight w:val="none"/>
          <w14:textFill>
            <w14:solidFill>
              <w14:schemeClr w14:val="tx1"/>
            </w14:solidFill>
          </w14:textFill>
        </w:rPr>
        <w:tab/>
      </w:r>
      <w:r/>
    </w:p>
    <w:p>
      <w:pPr>
        <w:pStyle w:val="914"/>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6.2.3履约保证金退还条件：乙方在履约期间未给甲方造成损失或造成的损失经扣除后存有结余的。</w:t>
      </w:r>
      <w:r/>
    </w:p>
    <w:p>
      <w:pPr>
        <w:pStyle w:val="914"/>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6.2.4履约保证金不予退还的情形：乙方不履行合同或履行该合同不符合合同约定不足以弥补乙方违约造成甲方损失的。</w:t>
      </w:r>
      <w:r/>
    </w:p>
    <w:p>
      <w:pPr>
        <w:pStyle w:val="914"/>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480"/>
        <w:jc w:val="both"/>
        <w:spacing w:before="145" w:after="145"/>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none"/>
          <w14:textFill>
            <w14:solidFill>
              <w14:schemeClr w14:val="tx1"/>
            </w14:solidFill>
          </w14:textFill>
        </w:rPr>
        <w:t xml:space="preserve">合同签订后，按照甲方单位逐步启用区域要求及时安排人员开展服务，每月进行考核，甲乙双方按</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两</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个</w:t>
      </w:r>
      <w:r>
        <w:rPr>
          <w:rFonts w:hint="eastAsia" w:ascii="宋体" w:hAnsi="宋体" w:eastAsia="宋体" w:cs="宋体"/>
          <w:color w:val="000000" w:themeColor="text1"/>
          <w:sz w:val="24"/>
          <w:szCs w:val="24"/>
          <w:highlight w:val="none"/>
          <w:u w:val="none"/>
          <w14:textFill>
            <w14:solidFill>
              <w14:schemeClr w14:val="tx1"/>
            </w14:solidFill>
          </w14:textFill>
        </w:rPr>
        <w:t xml:space="preserve">月为一个周期据实结算服务费用，甲乙双方按实际使用人数情况及考核结果确定实际支付费用。甲方自收到发票之日起10个工作日内支付。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10" w:right="0" w:hanging="410"/>
        <w:jc w:val="both"/>
        <w:spacing w:before="120" w:after="12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十一、双方责任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w:t>
      </w:r>
      <w:r>
        <w:rPr>
          <w:rFonts w:hint="eastAsia" w:ascii="宋体" w:hAnsi="宋体" w:eastAsia="宋体" w:cs="宋体"/>
          <w:color w:val="000000"/>
          <w:sz w:val="24"/>
        </w:rPr>
        <w:t xml:space="preserve">采购人责任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11.1.1</w:t>
      </w:r>
      <w:r>
        <w:rPr>
          <w:rFonts w:hint="eastAsia" w:ascii="宋体" w:hAnsi="宋体" w:eastAsia="宋体" w:cs="宋体"/>
          <w:color w:val="000000"/>
          <w:sz w:val="24"/>
        </w:rPr>
        <w:t xml:space="preserve">采购人可以向中标人管理人员免费提供必要且面积适宜的办公场所（约30平米）、库房，以及基本办公用品、生活垃圾清运车等物品。中标人应根据项目实际情况在此基础上进行添加购置。</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11.1.2</w:t>
      </w:r>
      <w:r>
        <w:rPr>
          <w:rFonts w:hint="eastAsia" w:ascii="宋体" w:hAnsi="宋体" w:eastAsia="宋体" w:cs="宋体"/>
          <w:color w:val="000000"/>
          <w:sz w:val="24"/>
          <w:lang w:eastAsia="zh-CN"/>
        </w:rPr>
        <w:t xml:space="preserve">尊重</w:t>
      </w:r>
      <w:r>
        <w:rPr>
          <w:rFonts w:hint="eastAsia" w:ascii="宋体" w:hAnsi="宋体" w:eastAsia="宋体" w:cs="宋体"/>
          <w:color w:val="000000"/>
          <w:sz w:val="24"/>
        </w:rPr>
        <w:t xml:space="preserve">中标人对工作人员</w:t>
      </w:r>
      <w:r>
        <w:rPr>
          <w:rFonts w:hint="eastAsia" w:ascii="宋体" w:hAnsi="宋体" w:eastAsia="宋体" w:cs="宋体"/>
          <w:color w:val="000000"/>
          <w:sz w:val="24"/>
          <w:lang w:eastAsia="zh-CN"/>
        </w:rPr>
        <w:t xml:space="preserve">的</w:t>
      </w:r>
      <w:r>
        <w:rPr>
          <w:rFonts w:hint="eastAsia" w:ascii="宋体" w:hAnsi="宋体" w:eastAsia="宋体" w:cs="宋体"/>
          <w:color w:val="000000"/>
          <w:sz w:val="24"/>
        </w:rPr>
        <w:t xml:space="preserve">管理，支持中标人开展工作，爱惜中标人劳动成果。</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11.1.3</w:t>
      </w:r>
      <w:r>
        <w:rPr>
          <w:rFonts w:hint="eastAsia" w:ascii="宋体" w:hAnsi="宋体" w:eastAsia="宋体" w:cs="宋体"/>
          <w:color w:val="000000"/>
          <w:sz w:val="24"/>
        </w:rPr>
        <w:t xml:space="preserve">每月对中标人工作进行考核，客观公正地对中标人工作进行评价，有权对中标人服务提出意见和建议。</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11.1.4</w:t>
      </w:r>
      <w:r>
        <w:rPr>
          <w:rFonts w:hint="eastAsia" w:ascii="宋体" w:hAnsi="宋体" w:eastAsia="宋体" w:cs="宋体"/>
          <w:color w:val="000000"/>
          <w:sz w:val="24"/>
        </w:rPr>
        <w:t xml:space="preserve">采购人对中标人的服务不满意时，有权提出异议和要求返工；</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11.1.5</w:t>
      </w:r>
      <w:r>
        <w:rPr>
          <w:rFonts w:hint="eastAsia" w:ascii="宋体" w:hAnsi="宋体" w:eastAsia="宋体" w:cs="宋体"/>
          <w:color w:val="000000"/>
          <w:sz w:val="24"/>
        </w:rPr>
        <w:t xml:space="preserve">采购人不得安排中标人人员从事与医疗技术有关的工作（中标人有权拒绝）。</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11.1.6</w:t>
      </w:r>
      <w:r>
        <w:rPr>
          <w:rFonts w:hint="eastAsia" w:ascii="宋体" w:hAnsi="宋体" w:eastAsia="宋体" w:cs="宋体"/>
          <w:color w:val="000000"/>
          <w:sz w:val="24"/>
        </w:rPr>
        <w:t xml:space="preserve">严格考勤制度，按实核查中标人的在岗人员，实际人数、实际出勤天数及合同的约定，人员工资的增长参照政府文件精神和要求与中标人协商后签定补充协议，原则上参照扬州市政府的相关规定执行。</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w:t>
      </w:r>
      <w:r>
        <w:rPr>
          <w:rFonts w:hint="eastAsia" w:ascii="宋体" w:hAnsi="宋体" w:eastAsia="宋体" w:cs="宋体"/>
          <w:color w:val="000000"/>
          <w:sz w:val="24"/>
        </w:rPr>
        <w:t xml:space="preserve">中标人责任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w:t>
      </w:r>
      <w:r>
        <w:rPr>
          <w:rFonts w:hint="eastAsia" w:ascii="宋体" w:hAnsi="宋体" w:eastAsia="宋体" w:cs="宋体"/>
          <w:color w:val="000000"/>
          <w:sz w:val="24"/>
        </w:rPr>
        <w:t xml:space="preserve">按照合同约定要求认真履行中标人职责，同时必须按照招投标文件和合同确定的人数派出相关人员从事服务工作</w:t>
      </w:r>
      <w:r>
        <w:rPr>
          <w:rFonts w:hint="eastAsia" w:ascii="宋体" w:hAnsi="宋体" w:eastAsia="宋体" w:cs="宋体"/>
          <w:color w:val="000000"/>
          <w:sz w:val="24"/>
          <w:highlight w:val="none"/>
        </w:rPr>
        <w:t xml:space="preserve">。中标人必须配置项目相关人员的装备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rPr>
        <w:t xml:space="preserve">中标人在合同执行期间，须接受采购人的监管。</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11.2.2</w:t>
      </w:r>
      <w:r>
        <w:rPr>
          <w:rFonts w:hint="eastAsia" w:ascii="宋体" w:hAnsi="宋体" w:eastAsia="宋体" w:cs="宋体"/>
          <w:color w:val="000000"/>
          <w:sz w:val="24"/>
        </w:rPr>
        <w:t xml:space="preserve">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w:t>
      </w:r>
      <w:r>
        <w:rPr>
          <w:rFonts w:hint="eastAsia" w:ascii="宋体" w:hAnsi="宋体" w:eastAsia="宋体" w:cs="宋体"/>
          <w:color w:val="000000"/>
          <w:sz w:val="24"/>
          <w:lang w:eastAsia="zh-CN"/>
        </w:rPr>
        <w:t xml:space="preserve">因地面湿滑或污迹未及时处理造成</w:t>
      </w:r>
      <w:r>
        <w:rPr>
          <w:rFonts w:hint="eastAsia" w:ascii="宋体" w:hAnsi="宋体" w:eastAsia="宋体" w:cs="宋体"/>
          <w:color w:val="000000"/>
          <w:sz w:val="24"/>
        </w:rPr>
        <w:t xml:space="preserve">人员（病人、家属、职工等）跌倒、等所造成的一切后果及损失，由中标人承担。</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11.2.3</w:t>
      </w:r>
      <w:r>
        <w:rPr>
          <w:rFonts w:hint="eastAsia" w:ascii="宋体" w:hAnsi="宋体" w:eastAsia="宋体" w:cs="宋体"/>
          <w:color w:val="000000"/>
          <w:sz w:val="24"/>
        </w:rPr>
        <w:t xml:space="preserve">认真查勘天气预报，及时掌握天气情况，以便提前做好雨雪天气的防滑、防水等预防措施，确保在</w:t>
      </w:r>
      <w:r>
        <w:rPr>
          <w:rFonts w:hint="eastAsia" w:ascii="宋体" w:hAnsi="宋体" w:eastAsia="宋体" w:cs="宋体"/>
          <w:color w:val="000000"/>
          <w:sz w:val="24"/>
          <w:lang w:eastAsia="zh-CN"/>
        </w:rPr>
        <w:t xml:space="preserve">雨雪</w:t>
      </w:r>
      <w:r>
        <w:rPr>
          <w:rFonts w:hint="eastAsia" w:ascii="宋体" w:hAnsi="宋体" w:eastAsia="宋体" w:cs="宋体"/>
          <w:color w:val="000000"/>
          <w:sz w:val="24"/>
        </w:rPr>
        <w:t xml:space="preserve">前30分钟铺好防滑垫和雨伞防水袋工作。</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11.2.4</w:t>
      </w:r>
      <w:r>
        <w:rPr>
          <w:rFonts w:hint="eastAsia" w:ascii="宋体" w:hAnsi="宋体" w:eastAsia="宋体" w:cs="宋体"/>
          <w:color w:val="000000"/>
          <w:sz w:val="24"/>
        </w:rPr>
        <w:t xml:space="preserve">遵守采购人规章制度，不介入采购人医疗活动，不利用工作之便在医院从事与本职工作无关的活动。</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11.2.5</w:t>
      </w:r>
      <w:r>
        <w:rPr>
          <w:rFonts w:hint="eastAsia" w:ascii="宋体" w:hAnsi="宋体" w:eastAsia="宋体" w:cs="宋体"/>
          <w:color w:val="000000"/>
          <w:sz w:val="24"/>
        </w:rPr>
        <w:t xml:space="preserve">中标人应负责为其派出人员依法办理劳动用工手续，并承担其人员的工资报酬、劳保福利、养老保险等全部用工费用，中标人人员发生工伤事故、人事、工作纠纷的中标人自行解决并承担全部责任。同时做好工人的相关福利工作。</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11.2.6</w:t>
      </w:r>
      <w:r>
        <w:rPr>
          <w:rFonts w:hint="eastAsia" w:ascii="宋体" w:hAnsi="宋体" w:eastAsia="宋体" w:cs="宋体"/>
          <w:color w:val="000000"/>
          <w:sz w:val="24"/>
        </w:rPr>
        <w:t xml:space="preserve">依法进行用工管理，按采购人要求对不称职人员及时撤换，对所有上岗人员应定期进行业务培训，培训达标后上岗，上岗后需征求服务区域主管意见。专业人员需持证上岗（培训费中标人自理）。</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11.2.7</w:t>
      </w:r>
      <w:r>
        <w:rPr>
          <w:rFonts w:hint="eastAsia" w:ascii="宋体" w:hAnsi="宋体" w:eastAsia="宋体" w:cs="宋体"/>
          <w:color w:val="000000"/>
          <w:sz w:val="24"/>
        </w:rPr>
        <w:t xml:space="preserve">加强对聘用人员的职业道德和安全意识教育，爱护公共财物，节约使用水、电、汽。由于中标人人员在日常工作中给采购人的设施、材料或病人物品造成损失的，中标人应承担赔偿责任。对采购人提供的物品，应及时保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11.2.8</w:t>
      </w:r>
      <w:r>
        <w:rPr>
          <w:rFonts w:hint="eastAsia" w:ascii="宋体" w:hAnsi="宋体" w:eastAsia="宋体" w:cs="宋体"/>
          <w:color w:val="000000"/>
          <w:sz w:val="24"/>
        </w:rPr>
        <w:t xml:space="preserve">制定切实可行的管理制度和工作流程，对承包范围内的工作要认真进行自查自纠，确保服务质量。自觉接受采购人的监督和检查，积极采纳采购人合理化建议，并负责处理有关投诉。项目</w:t>
      </w:r>
      <w:r>
        <w:rPr>
          <w:rFonts w:hint="eastAsia" w:ascii="宋体" w:hAnsi="宋体" w:cs="宋体"/>
          <w:color w:val="000000"/>
          <w:sz w:val="24"/>
          <w:lang w:val="en-US" w:eastAsia="zh-CN"/>
        </w:rPr>
        <w:t xml:space="preserve">经理</w:t>
      </w:r>
      <w:r>
        <w:rPr>
          <w:rFonts w:hint="eastAsia" w:ascii="宋体" w:hAnsi="宋体" w:eastAsia="宋体" w:cs="宋体"/>
          <w:color w:val="000000"/>
          <w:sz w:val="24"/>
        </w:rPr>
        <w:t xml:space="preserve">与主管每周一次进行各区域的联合巡查，每日各自巡查主管区域，及时处理现场问题，与区域内采购人主管人员进行沟通，做好每日巡查及沟通记录。</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11.2.9</w:t>
      </w:r>
      <w:r>
        <w:rPr>
          <w:rFonts w:hint="eastAsia" w:ascii="宋体" w:hAnsi="宋体" w:eastAsia="宋体" w:cs="宋体"/>
          <w:color w:val="000000"/>
          <w:sz w:val="24"/>
        </w:rPr>
        <w:t xml:space="preserve">每月20号前向采购人报送下月工作计划及上月工作小结,工作小结应包括对工作完成情况、存在问题、原因分析整改措施、整改效果及人员考勤情况。</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11.2.10</w:t>
      </w:r>
      <w:r>
        <w:rPr>
          <w:rFonts w:hint="eastAsia" w:ascii="宋体" w:hAnsi="宋体" w:eastAsia="宋体" w:cs="宋体"/>
          <w:color w:val="000000"/>
          <w:sz w:val="24"/>
        </w:rPr>
        <w:t xml:space="preserve">中标人在召开管理层工作会议或职工会议时应邀请采购人相关人员列席会议。</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11.2.11</w:t>
      </w:r>
      <w:r>
        <w:rPr>
          <w:rFonts w:hint="eastAsia" w:ascii="宋体" w:hAnsi="宋体" w:eastAsia="宋体" w:cs="宋体"/>
          <w:color w:val="000000"/>
          <w:sz w:val="24"/>
        </w:rPr>
        <w:t xml:space="preserve">中标人应统筹安排，做好保洁设备、工具的费用分配，做到有计划两不误。中标人购进的设备在入库时应邀请采购人派员共同参加验收。</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11.2.12</w:t>
      </w:r>
      <w:r>
        <w:rPr>
          <w:rFonts w:hint="eastAsia" w:ascii="宋体" w:hAnsi="宋体" w:eastAsia="宋体" w:cs="宋体"/>
          <w:color w:val="000000"/>
          <w:sz w:val="24"/>
        </w:rPr>
        <w:t xml:space="preserve">中标人进场派驻本院的主管必须与投标文件一致，不得随意更换。</w:t>
      </w:r>
      <w:r>
        <w:rPr>
          <w:rFonts w:hint="eastAsia" w:ascii="宋体" w:hAnsi="宋体" w:eastAsia="宋体" w:cs="宋体"/>
          <w:color w:val="000000"/>
          <w:sz w:val="24"/>
          <w:lang w:eastAsia="zh-CN"/>
        </w:rPr>
        <w:t xml:space="preserve">主管</w:t>
      </w:r>
      <w:r>
        <w:rPr>
          <w:rFonts w:hint="eastAsia" w:ascii="宋体" w:hAnsi="宋体" w:eastAsia="宋体" w:cs="宋体"/>
          <w:color w:val="000000"/>
          <w:sz w:val="24"/>
        </w:rPr>
        <w:t xml:space="preserve">在工作日离开本院时,应向采购人</w:t>
      </w:r>
      <w:r>
        <w:rPr>
          <w:rFonts w:hint="eastAsia" w:ascii="宋体" w:hAnsi="宋体" w:eastAsia="宋体" w:cs="宋体"/>
          <w:color w:val="000000"/>
          <w:sz w:val="24"/>
          <w:lang w:eastAsia="zh-CN"/>
        </w:rPr>
        <w:t xml:space="preserve">主管部门</w:t>
      </w:r>
      <w:r>
        <w:rPr>
          <w:rFonts w:hint="eastAsia" w:ascii="宋体" w:hAnsi="宋体" w:eastAsia="宋体" w:cs="宋体"/>
          <w:color w:val="000000"/>
          <w:sz w:val="24"/>
        </w:rPr>
        <w:t xml:space="preserve">请假。</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11.2.13</w:t>
      </w:r>
      <w:r>
        <w:rPr>
          <w:rFonts w:hint="eastAsia" w:ascii="宋体" w:hAnsi="宋体" w:eastAsia="宋体" w:cs="宋体"/>
          <w:color w:val="000000"/>
          <w:sz w:val="24"/>
        </w:rPr>
        <w:t xml:space="preserve">因物业管理不到位、工作流程不合理的原因而造成第三方损失或纠纷的，由中标人负责处理，采购人积极参与协调，所有相关费用由中标人承担。</w:t>
      </w:r>
      <w:r/>
    </w:p>
    <w:p>
      <w:pPr>
        <w:ind w:left="410" w:right="0" w:hanging="410"/>
        <w:jc w:val="both"/>
        <w:spacing w:before="120" w:after="12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11.2.14</w:t>
      </w:r>
      <w:r>
        <w:rPr>
          <w:rFonts w:hint="eastAsia" w:ascii="宋体" w:hAnsi="宋体" w:eastAsia="宋体" w:cs="宋体"/>
          <w:color w:val="000000"/>
          <w:sz w:val="24"/>
        </w:rPr>
        <w:t xml:space="preserve">中标人在项目实施过程中，</w:t>
      </w:r>
      <w:r>
        <w:rPr>
          <w:rFonts w:hint="eastAsia" w:ascii="宋体" w:hAnsi="宋体" w:eastAsia="宋体" w:cs="宋体"/>
          <w:color w:val="000000"/>
          <w:sz w:val="24"/>
          <w:lang w:eastAsia="zh-CN"/>
        </w:rPr>
        <w:t xml:space="preserve">尽量不对主管人员进行调整，如确需调整，调整后的主管人员必须符合招标文件中“</w:t>
      </w:r>
      <w:r>
        <w:rPr>
          <w:rFonts w:hint="eastAsia" w:ascii="宋体" w:hAnsi="宋体" w:eastAsia="宋体" w:cs="宋体"/>
          <w:color w:val="000000"/>
          <w:sz w:val="24"/>
        </w:rPr>
        <w:t xml:space="preserve">主管工作职责</w:t>
      </w:r>
      <w:r>
        <w:rPr>
          <w:rFonts w:hint="eastAsia" w:ascii="宋体" w:hAnsi="宋体" w:eastAsia="宋体" w:cs="宋体"/>
          <w:color w:val="000000"/>
          <w:sz w:val="24"/>
          <w:lang w:val="en-US" w:eastAsia="zh-CN"/>
        </w:rPr>
        <w:t xml:space="preserve">及相关要求”且需得到采购人</w:t>
      </w:r>
      <w:r>
        <w:rPr>
          <w:rFonts w:hint="eastAsia" w:ascii="宋体" w:hAnsi="宋体" w:eastAsia="宋体" w:cs="宋体"/>
          <w:color w:val="000000"/>
          <w:sz w:val="24"/>
          <w:highlight w:val="none"/>
          <w:lang w:val="en-US" w:eastAsia="zh-CN"/>
        </w:rPr>
        <w:t xml:space="preserve">的最终同意</w:t>
      </w:r>
      <w:r>
        <w:rPr>
          <w:rFonts w:hint="eastAsia" w:ascii="宋体" w:hAnsi="宋体" w:eastAsia="宋体" w:cs="宋体"/>
          <w:color w:val="000000"/>
          <w:sz w:val="24"/>
          <w:highlight w:val="none"/>
        </w:rPr>
        <w:t xml:space="preserve">。</w:t>
      </w:r>
      <w:r/>
    </w:p>
    <w:p>
      <w:pPr>
        <w:ind w:left="410" w:right="0" w:hanging="410"/>
        <w:jc w:val="both"/>
        <w:spacing w:before="120" w:after="120"/>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11.2.15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除厕所手纸、洗手液、手消液、保洁耗材由采购人提供，其他相关设备等各类用品均由中标人承担。</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11.2.1</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医院安排的其他有关工作。</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二</w:t>
      </w:r>
      <w:r>
        <w:rPr>
          <w:rFonts w:ascii="宋体" w:hAnsi="宋体" w:eastAsia="宋体" w:cs="宋体"/>
          <w:b/>
          <w:color w:val="000000"/>
          <w:sz w:val="24"/>
        </w:rPr>
        <w:t xml:space="preserve">、违约责任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三</w:t>
      </w:r>
      <w:r>
        <w:rPr>
          <w:rFonts w:ascii="宋体" w:hAnsi="宋体" w:eastAsia="宋体" w:cs="宋体"/>
          <w:b/>
          <w:color w:val="000000"/>
          <w:sz w:val="24"/>
        </w:rPr>
        <w:t xml:space="preserve">、不可抗力事件处理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五</w:t>
      </w:r>
      <w:r>
        <w:rPr>
          <w:rFonts w:ascii="宋体" w:hAnsi="宋体" w:eastAsia="宋体" w:cs="宋体"/>
          <w:b/>
          <w:color w:val="000000"/>
          <w:sz w:val="24"/>
        </w:rPr>
        <w:t xml:space="preserve">、合同生效及其它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50"/>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w:t>
      </w:r>
      <w:r>
        <w:rPr>
          <w:rFonts w:ascii="宋体" w:hAnsi="宋体" w:eastAsia="宋体" w:cs="宋体"/>
          <w:color w:val="000000"/>
          <w:sz w:val="24"/>
        </w:rPr>
        <w:br w:type="page" w:clear="all"/>
      </w:r>
      <w:r/>
    </w:p>
    <w:p>
      <w:pPr>
        <w:pStyle w:val="71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50"/>
        <w:tblW w:w="89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3557"/>
        <w:gridCol w:w="40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扬州市妇幼保健院</w:t>
            </w:r>
            <w:r>
              <w:rPr>
                <w:rFonts w:hint="eastAsia" w:ascii="宋体" w:hAnsi="宋体" w:eastAsia="宋体" w:cs="宋体"/>
                <w:color w:val="000000"/>
                <w:sz w:val="24"/>
                <w:szCs w:val="24"/>
              </w:rPr>
              <w:t xml:space="preserve">保洁服务</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物业管理</w:t>
            </w:r>
            <w:r>
              <w:rPr>
                <w:rFonts w:ascii="宋体" w:hAnsi="宋体" w:eastAsia="宋体" w:cs="宋体"/>
                <w:color w:val="000000"/>
                <w:sz w:val="24"/>
              </w:rPr>
              <w:t xml:space="preserve"> </w:t>
            </w:r>
            <w:r/>
          </w:p>
        </w:tc>
      </w:tr>
    </w:tbl>
    <w:p>
      <w:pPr>
        <w:ind w:left="0" w:right="0" w:firstLine="0"/>
        <w:jc w:val="both"/>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政府采购中实施本国产品标准及相关政策</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1.政策依据《国务院办公厅关于在政府采购中实施本国产品标准及相关政策的通知》（国办发〔2025〕34号）。</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rPr>
          <w:rFonts w:hint="eastAsia" w:ascii="宋体" w:hAnsi="宋体" w:cs="宋体"/>
          <w:b/>
          <w:color w:val="000000"/>
          <w:sz w:val="24"/>
          <w:lang w:eastAsia="zh-CN"/>
        </w:rPr>
        <w:t xml:space="preserve">、</w:t>
      </w:r>
      <w:r>
        <w:rPr>
          <w:rFonts w:ascii="宋体" w:hAnsi="宋体" w:eastAsia="宋体" w:cs="宋体"/>
          <w:b/>
          <w:color w:val="000000"/>
          <w:sz w:val="24"/>
        </w:rPr>
        <w:t xml:space="preserve">商务要求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商务要求是指取得采购标的的时间、地点、财务和服务要求，包括交付（实施）的时间（期限）和地点（范围），付款条件（进度和方法），包装和运输，售后服务，保险等。其中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pStyle w:val="714"/>
        <w:jc w:val="left"/>
        <w:spacing w:after="0" w:line="360" w:lineRule="auto"/>
        <w:rPr>
          <w:rFonts w:hint="eastAsia" w:ascii="宋体" w:hAnsi="宋体" w:eastAsia="宋体" w:cs="宋体"/>
          <w:color w:val="000000"/>
          <w:sz w:val="24"/>
          <w:szCs w:val="24"/>
        </w:rPr>
      </w:pPr>
      <w:r>
        <w:rPr>
          <w:rFonts w:ascii="Times New Roman" w:hAnsi="Times New Roman" w:eastAsia="Times New Roman" w:cs="Times New Roman"/>
          <w:color w:val="000000"/>
          <w:sz w:val="24"/>
        </w:rPr>
        <w:t xml:space="preserve"> </w:t>
      </w:r>
      <w:r>
        <w:rPr>
          <w:rFonts w:hint="eastAsia" w:ascii="宋体" w:hAnsi="宋体" w:eastAsia="宋体" w:cs="宋体"/>
          <w:color w:val="000000"/>
          <w:sz w:val="24"/>
          <w:szCs w:val="24"/>
        </w:rPr>
        <w:t xml:space="preserve">一、项目概况：</w:t>
      </w:r>
      <w:r/>
    </w:p>
    <w:p>
      <w:pPr>
        <w:pStyle w:val="731"/>
        <w:ind w:left="0" w:firstLine="42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扬州市妇幼保健院位于</w:t>
      </w:r>
      <w:r>
        <w:rPr>
          <w:rFonts w:hint="eastAsia" w:ascii="宋体" w:hAnsi="宋体" w:eastAsia="宋体" w:cs="宋体"/>
          <w:color w:val="000000"/>
          <w:sz w:val="24"/>
          <w:szCs w:val="24"/>
          <w:shd w:val="clear" w:color="auto" w:fill="ffffff"/>
          <w:lang w:eastAsia="zh-CN"/>
        </w:rPr>
        <w:t xml:space="preserve">京杭北路</w:t>
      </w:r>
      <w:r>
        <w:rPr>
          <w:rFonts w:hint="eastAsia" w:ascii="宋体" w:hAnsi="宋体" w:eastAsia="宋体" w:cs="宋体"/>
          <w:color w:val="000000"/>
          <w:sz w:val="24"/>
          <w:szCs w:val="24"/>
          <w:shd w:val="clear" w:color="auto" w:fill="ffffff"/>
          <w:lang w:val="en-US" w:eastAsia="zh-CN"/>
        </w:rPr>
        <w:t xml:space="preserve">50号</w:t>
      </w:r>
      <w:r>
        <w:rPr>
          <w:rFonts w:hint="eastAsia" w:ascii="宋体" w:hAnsi="宋体" w:eastAsia="宋体" w:cs="宋体"/>
          <w:color w:val="000000"/>
          <w:sz w:val="24"/>
          <w:szCs w:val="24"/>
          <w:shd w:val="clear" w:color="auto" w:fill="ffffff"/>
        </w:rPr>
        <w:t xml:space="preserve">。</w:t>
      </w:r>
      <w:r/>
    </w:p>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A地块</w:t>
      </w:r>
      <w:r>
        <w:rPr>
          <w:rFonts w:hint="eastAsia" w:ascii="宋体" w:hAnsi="宋体" w:eastAsia="宋体" w:cs="宋体"/>
          <w:color w:val="000000"/>
          <w:sz w:val="24"/>
          <w:szCs w:val="24"/>
          <w:shd w:val="clear" w:color="auto" w:fill="ffffff"/>
        </w:rPr>
        <w:t xml:space="preserve">占地面积约99.75亩，总建筑面积约195000㎡，其中医疗建筑面积约116000㎡，停车位及人防面积约79000㎡，包含妇女中心病房、妇女中心门诊、儿童门诊、儿童病房、医技部等建筑，共设置床位数1000张</w:t>
      </w:r>
      <w:r>
        <w:rPr>
          <w:rFonts w:hint="eastAsia" w:ascii="宋体" w:hAnsi="宋体" w:eastAsia="宋体" w:cs="宋体"/>
          <w:color w:val="000000"/>
          <w:sz w:val="24"/>
          <w:szCs w:val="24"/>
          <w:shd w:val="clear" w:color="auto" w:fill="ffffff"/>
          <w:lang w:eastAsia="zh-CN"/>
        </w:rPr>
        <w:t xml:space="preserve">，实际开发床位</w:t>
      </w:r>
      <w:r>
        <w:rPr>
          <w:rFonts w:hint="eastAsia" w:ascii="宋体" w:hAnsi="宋体" w:eastAsia="宋体" w:cs="宋体"/>
          <w:color w:val="000000"/>
          <w:sz w:val="24"/>
          <w:szCs w:val="24"/>
          <w:shd w:val="clear" w:color="auto" w:fill="ffffff"/>
          <w:lang w:val="en-US" w:eastAsia="zh-CN"/>
        </w:rPr>
        <w:t xml:space="preserve">410张</w:t>
      </w:r>
      <w:r>
        <w:rPr>
          <w:rFonts w:hint="eastAsia" w:ascii="宋体" w:hAnsi="宋体" w:eastAsia="宋体" w:cs="宋体"/>
          <w:color w:val="000000"/>
          <w:sz w:val="24"/>
          <w:szCs w:val="24"/>
          <w:shd w:val="clear" w:color="auto" w:fill="ffffff"/>
        </w:rPr>
        <w:t xml:space="preserve">。</w:t>
      </w:r>
      <w:r/>
    </w:p>
    <w:p>
      <w:pPr>
        <w:ind w:firstLine="480"/>
        <w:spacing w:line="360" w:lineRule="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B地块总建筑面积：62213.09平方米，占地面积：38717平方米，其中综合楼地上建筑面积：20505.27平方米（包含托育相关9935.75平方米），托育中心地上建筑面积：6680.51平方米，感染楼地上建筑面积：8089.94平方米，地下车库地下建筑面积：26066.79平方米（包含托育相关3413.62平方米），停车位数量：地上72+地下505=577辆。</w:t>
      </w:r>
      <w:r/>
    </w:p>
    <w:p>
      <w:pPr>
        <w:ind w:firstLine="480"/>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上述区域范围以实际使用面积为准。投标人应根据招标文件的要求，以科学的管理、合理的人员配备、充足的养护机械、优良的服务质量、优惠的价格制定详细的服务方案。</w:t>
      </w:r>
      <w:r/>
    </w:p>
    <w:p>
      <w:pPr>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二、服务范围及服务内容：</w:t>
      </w:r>
      <w:r/>
    </w:p>
    <w:p>
      <w:pPr>
        <w:ind w:firstLine="480"/>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服务范围：包含所有占地面积及本项目所列举的所有范围。</w:t>
      </w:r>
      <w:r/>
    </w:p>
    <w:p>
      <w:pPr>
        <w:ind w:firstLine="480"/>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服务内容：保洁服务、医疗垃圾和生活垃圾的分类清运服务</w:t>
      </w:r>
      <w:r/>
    </w:p>
    <w:p>
      <w:pPr>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三、服务标准及要求：</w:t>
      </w:r>
      <w:r/>
    </w:p>
    <w:p>
      <w:pPr>
        <w:ind w:firstLine="480"/>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（一）总体服务标准及要求：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1、服务目标：围绕“精细管理、用心服务、安全可靠”的理念，为采购人的大后勤服务提供保障，营造文明、优美、和谐、温馨、高效、安全运行的办公、科研、教学和医疗环境。</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2、本院区按功能性分为医疗、教学、科研、办公等区域，提供专科医疗、教学、科研、会务筹办、办公等及其配套的服务内容。</w:t>
      </w:r>
      <w:r>
        <w:rPr>
          <w:rFonts w:hint="eastAsia" w:ascii="宋体" w:hAnsi="宋体" w:cs="宋体"/>
          <w:color w:val="000000"/>
          <w:sz w:val="24"/>
          <w:szCs w:val="24"/>
          <w:lang w:val="en-US" w:eastAsia="zh-CN"/>
        </w:rPr>
        <w:t xml:space="preserve">要求中标人</w:t>
      </w:r>
      <w:r>
        <w:rPr>
          <w:rFonts w:hint="eastAsia" w:ascii="宋体" w:hAnsi="宋体" w:eastAsia="宋体" w:cs="宋体"/>
          <w:color w:val="000000"/>
          <w:sz w:val="24"/>
          <w:szCs w:val="24"/>
        </w:rPr>
        <w:t xml:space="preserve">在医疗机构服务场所等方面具有丰富的</w:t>
      </w:r>
      <w:r>
        <w:rPr>
          <w:rFonts w:hint="eastAsia" w:ascii="宋体" w:hAnsi="宋体" w:eastAsia="宋体" w:cs="宋体"/>
          <w:iCs/>
          <w:color w:val="000000"/>
          <w:sz w:val="24"/>
          <w:szCs w:val="24"/>
        </w:rPr>
        <w:t xml:space="preserve">医院项目管理经验，能够按三级甲等医院的标准24小时提供保洁等服务项目，并针对特殊情况，制定防止交叉感染、消毒隔离制度和工作标准、流程。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3、积极配合采购人完成各项检查、活动的开展、进行会场工作布置，做好迎查调度、优化排班完成非固定时间工作量安排等系列专项服务保障工作。</w:t>
      </w:r>
      <w:r/>
    </w:p>
    <w:p>
      <w:pPr>
        <w:ind w:firstLine="480"/>
        <w:spacing w:line="360" w:lineRule="auto"/>
        <w:widowControl/>
        <w:rPr>
          <w:rFonts w:hint="eastAsia" w:ascii="宋体" w:hAnsi="宋体" w:eastAsia="宋体" w:cs="宋体"/>
          <w:i/>
          <w:iCs/>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i/>
          <w:color w:val="000000"/>
          <w:sz w:val="24"/>
          <w:szCs w:val="24"/>
          <w:u w:val="single"/>
        </w:rPr>
        <w:t xml:space="preserve">、投标人承诺中标后为采购人配置相关服务经营配套设施设备</w:t>
      </w:r>
      <w:r>
        <w:rPr>
          <w:rFonts w:hint="eastAsia" w:ascii="宋体" w:hAnsi="宋体" w:eastAsia="宋体" w:cs="宋体"/>
          <w:i/>
          <w:color w:val="000000" w:themeColor="text1"/>
          <w:sz w:val="24"/>
          <w:szCs w:val="24"/>
          <w:u w:val="single"/>
          <w14:textFill>
            <w14:solidFill>
              <w14:schemeClr w14:val="tx1"/>
            </w14:solidFill>
          </w14:textFill>
        </w:rPr>
        <w:t xml:space="preserve">（见</w:t>
      </w:r>
      <w:r>
        <w:rPr>
          <w:rFonts w:hint="eastAsia" w:ascii="宋体" w:hAnsi="宋体" w:eastAsia="宋体" w:cs="宋体"/>
          <w:bCs/>
          <w:i/>
          <w:iCs/>
          <w:color w:val="000000" w:themeColor="text1"/>
          <w:sz w:val="24"/>
          <w:szCs w:val="24"/>
          <w:u w:val="single"/>
          <w14:textFill>
            <w14:solidFill>
              <w14:schemeClr w14:val="tx1"/>
            </w14:solidFill>
          </w14:textFill>
        </w:rPr>
        <w:t xml:space="preserve">设备</w:t>
      </w:r>
      <w:r>
        <w:rPr>
          <w:rFonts w:hint="eastAsia" w:ascii="宋体" w:hAnsi="宋体" w:eastAsia="宋体" w:cs="宋体"/>
          <w:bCs/>
          <w:i/>
          <w:iCs/>
          <w:color w:val="000000" w:themeColor="text1"/>
          <w:sz w:val="24"/>
          <w:szCs w:val="24"/>
          <w:highlight w:val="none"/>
          <w:u w:val="single"/>
          <w14:textFill>
            <w14:solidFill>
              <w14:schemeClr w14:val="tx1"/>
            </w14:solidFill>
          </w14:textFill>
        </w:rPr>
        <w:t xml:space="preserve">报价表</w:t>
      </w:r>
      <w:r>
        <w:rPr>
          <w:rFonts w:hint="eastAsia" w:ascii="宋体" w:hAnsi="宋体" w:eastAsia="宋体" w:cs="宋体"/>
          <w:bCs/>
          <w:i/>
          <w:iCs/>
          <w:color w:val="000000" w:themeColor="text1"/>
          <w:sz w:val="24"/>
          <w:szCs w:val="24"/>
          <w:u w:val="single"/>
          <w14:textFill>
            <w14:solidFill>
              <w14:schemeClr w14:val="tx1"/>
            </w14:solidFill>
          </w14:textFill>
        </w:rPr>
        <w:t xml:space="preserve">），</w:t>
      </w:r>
      <w:r>
        <w:rPr>
          <w:rFonts w:hint="eastAsia" w:ascii="宋体" w:hAnsi="宋体" w:eastAsia="宋体" w:cs="宋体"/>
          <w:bCs/>
          <w:i/>
          <w:iCs/>
          <w:color w:val="000000"/>
          <w:sz w:val="24"/>
          <w:szCs w:val="24"/>
          <w:u w:val="single"/>
        </w:rPr>
        <w:t xml:space="preserve">须明确配套设施设备清单（提供承诺函</w:t>
      </w:r>
      <w:r>
        <w:rPr>
          <w:rFonts w:hint="eastAsia" w:ascii="宋体" w:hAnsi="宋体" w:cs="宋体"/>
          <w:bCs/>
          <w:i/>
          <w:iCs/>
          <w:color w:val="000000"/>
          <w:sz w:val="24"/>
          <w:szCs w:val="24"/>
          <w:u w:val="single"/>
          <w:lang w:eastAsia="zh-CN"/>
        </w:rPr>
        <w:t xml:space="preserve">，</w:t>
      </w:r>
      <w:r>
        <w:rPr>
          <w:rFonts w:hint="eastAsia" w:ascii="宋体" w:hAnsi="宋体" w:eastAsia="宋体" w:cs="宋体"/>
          <w:bCs/>
          <w:i/>
          <w:iCs/>
          <w:color w:val="000000"/>
          <w:sz w:val="24"/>
          <w:szCs w:val="24"/>
          <w:u w:val="single"/>
        </w:rPr>
        <w:t xml:space="preserve">原件扫描上传，格式自拟）</w:t>
      </w:r>
      <w:r>
        <w:rPr>
          <w:rFonts w:hint="eastAsia" w:ascii="宋体" w:hAnsi="宋体" w:eastAsia="宋体" w:cs="宋体"/>
          <w:i/>
          <w:iCs/>
          <w:color w:val="000000"/>
          <w:sz w:val="24"/>
          <w:szCs w:val="24"/>
          <w:u w:val="single"/>
        </w:rPr>
        <w:t xml:space="preserve">。</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u w:val="single"/>
        </w:rPr>
        <w:t xml:space="preserve">5、投标人</w:t>
      </w:r>
      <w:r>
        <w:rPr>
          <w:rFonts w:hint="eastAsia" w:ascii="宋体" w:hAnsi="宋体" w:eastAsia="宋体" w:cs="宋体"/>
          <w:i/>
          <w:iCs/>
          <w:color w:val="000000"/>
          <w:sz w:val="24"/>
          <w:szCs w:val="24"/>
          <w:highlight w:val="none"/>
          <w:u w:val="single"/>
        </w:rPr>
        <w:t xml:space="preserve">承诺中标后</w:t>
      </w:r>
      <w:r>
        <w:rPr>
          <w:rFonts w:hint="eastAsia" w:ascii="宋体" w:hAnsi="宋体" w:eastAsia="宋体" w:cs="宋体"/>
          <w:i/>
          <w:iCs/>
          <w:color w:val="000000"/>
          <w:sz w:val="24"/>
          <w:szCs w:val="24"/>
          <w:highlight w:val="none"/>
          <w:u w:val="single"/>
          <w:lang w:eastAsia="zh-CN"/>
        </w:rPr>
        <w:t xml:space="preserve">按院感要求进行</w:t>
      </w:r>
      <w:r>
        <w:rPr>
          <w:rFonts w:hint="eastAsia" w:ascii="宋体" w:hAnsi="宋体" w:eastAsia="宋体" w:cs="宋体"/>
          <w:i/>
          <w:iCs/>
          <w:color w:val="000000"/>
          <w:sz w:val="24"/>
          <w:szCs w:val="24"/>
          <w:highlight w:val="none"/>
          <w:u w:val="single"/>
        </w:rPr>
        <w:t xml:space="preserve">窗帘装卸服务</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（见院感窗帘洗涤要求）</w:t>
      </w:r>
      <w:r>
        <w:rPr>
          <w:rFonts w:hint="eastAsia" w:ascii="宋体" w:hAnsi="宋体" w:eastAsia="宋体" w:cs="宋体"/>
          <w:i/>
          <w:iCs/>
          <w:color w:val="000000"/>
          <w:sz w:val="24"/>
          <w:szCs w:val="24"/>
          <w:highlight w:val="none"/>
          <w:u w:val="single"/>
        </w:rPr>
        <w:t xml:space="preserve">，协助巡查控烟服务</w:t>
      </w:r>
      <w:r>
        <w:rPr>
          <w:rFonts w:hint="eastAsia" w:ascii="宋体" w:hAnsi="宋体" w:eastAsia="宋体" w:cs="宋体"/>
          <w:bCs/>
          <w:i/>
          <w:iCs/>
          <w:color w:val="000000"/>
          <w:sz w:val="24"/>
          <w:szCs w:val="24"/>
          <w:highlight w:val="none"/>
          <w:u w:val="single"/>
        </w:rPr>
        <w:t xml:space="preserve">（提供承诺函</w:t>
      </w:r>
      <w:r>
        <w:rPr>
          <w:rFonts w:hint="eastAsia" w:ascii="宋体" w:hAnsi="宋体" w:cs="宋体"/>
          <w:bCs/>
          <w:i/>
          <w:iCs/>
          <w:color w:val="000000"/>
          <w:sz w:val="24"/>
          <w:szCs w:val="24"/>
          <w:highlight w:val="none"/>
          <w:u w:val="single"/>
          <w:lang w:eastAsia="zh-CN"/>
        </w:rPr>
        <w:t xml:space="preserve">，</w:t>
      </w:r>
      <w:r>
        <w:rPr>
          <w:rFonts w:hint="eastAsia" w:ascii="宋体" w:hAnsi="宋体" w:eastAsia="宋体" w:cs="宋体"/>
          <w:bCs/>
          <w:i/>
          <w:iCs/>
          <w:color w:val="000000"/>
          <w:sz w:val="24"/>
          <w:szCs w:val="24"/>
          <w:highlight w:val="none"/>
          <w:u w:val="single"/>
        </w:rPr>
        <w:t xml:space="preserve">原件扫描上传，格式自拟）</w:t>
      </w:r>
      <w:r>
        <w:rPr>
          <w:rFonts w:hint="eastAsia" w:ascii="宋体" w:hAnsi="宋体" w:eastAsia="宋体" w:cs="宋体"/>
          <w:i/>
          <w:iCs/>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6、投标人需建立各类制度和应急预案（包括但不限于：</w:t>
      </w:r>
      <w:r>
        <w:rPr>
          <w:rFonts w:hint="eastAsia" w:ascii="宋体" w:hAnsi="宋体" w:eastAsia="宋体" w:cs="宋体"/>
          <w:color w:val="000000"/>
          <w:sz w:val="24"/>
          <w:szCs w:val="24"/>
          <w:lang w:val="zh-CN"/>
        </w:rPr>
        <w:t xml:space="preserve">火灾应急预案；患者跌倒应急预案；地面防滑（雨雪天）应急预案；感染风险应急预案；职业暴露应急预案；电梯困人应急预案、</w:t>
      </w:r>
      <w:r>
        <w:rPr>
          <w:rFonts w:hint="eastAsia" w:ascii="宋体" w:hAnsi="宋体" w:eastAsia="宋体" w:cs="宋体"/>
          <w:color w:val="000000"/>
          <w:sz w:val="24"/>
          <w:szCs w:val="24"/>
        </w:rPr>
        <w:t xml:space="preserve">医院公共突发事件的保障、消防、防灾减灾、生产安全、特殊事件、应急事件、恶劣天气等突发事件的处理</w:t>
      </w:r>
      <w:r>
        <w:rPr>
          <w:rFonts w:hint="eastAsia" w:ascii="宋体" w:hAnsi="宋体" w:eastAsia="宋体" w:cs="宋体"/>
          <w:color w:val="000000"/>
          <w:sz w:val="24"/>
          <w:szCs w:val="24"/>
          <w:lang w:val="zh-CN"/>
        </w:rPr>
        <w:t xml:space="preserve">等，方案全面、合理、科学、可行性强。</w:t>
      </w:r>
      <w:r>
        <w:rPr>
          <w:rFonts w:hint="eastAsia" w:ascii="宋体" w:hAnsi="宋体" w:eastAsia="宋体" w:cs="宋体"/>
          <w:color w:val="000000"/>
          <w:sz w:val="24"/>
          <w:szCs w:val="24"/>
        </w:rPr>
        <w:t xml:space="preserve">并培训相关人员达到相关要求，按照预案实施。统一调度安排人力、物力，服从采购人安排完成突击任务。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7、投标人需制定各岗位较为详尽的培训计划及培训方案（内容包括针对技术/管理岗位的培训流程、针对普通一线员工的工作培训流程、入职培训、人员职业发展）。</w:t>
      </w:r>
      <w:r>
        <w:rPr>
          <w:rFonts w:hint="eastAsia" w:ascii="宋体" w:hAnsi="宋体" w:eastAsia="宋体" w:cs="宋体"/>
          <w:color w:val="000000"/>
          <w:sz w:val="24"/>
          <w:szCs w:val="24"/>
          <w:lang w:val="zh-CN"/>
        </w:rPr>
        <w:t xml:space="preserve">方案全面、合理、科学、可行性强，</w:t>
      </w:r>
      <w:r>
        <w:rPr>
          <w:rFonts w:hint="eastAsia" w:ascii="宋体" w:hAnsi="宋体" w:eastAsia="宋体" w:cs="宋体"/>
          <w:color w:val="000000"/>
          <w:sz w:val="24"/>
          <w:szCs w:val="24"/>
        </w:rPr>
        <w:t xml:space="preserve">培训台账资料及时完善，特殊科室（如发热门诊、手术室）、管理人员须每月理论培训以及操作考核，一般员工须每半年进行培训与考核（如遇院内有重大事件需配合完成培训与考核）。凡新招聘的服务人员须进行岗前培训，经理论加操作考核合格后方可上岗。保证采购人正常业务不受影响。</w:t>
      </w:r>
      <w:r/>
    </w:p>
    <w:p>
      <w:pPr>
        <w:ind w:firstLine="480"/>
        <w:jc w:val="left"/>
        <w:spacing w:line="360" w:lineRule="auto"/>
        <w:rPr>
          <w:rFonts w:hint="eastAsia" w:ascii="宋体" w:hAnsi="宋体" w:eastAsia="宋体" w:cs="宋体"/>
          <w:bCs/>
          <w:i/>
          <w:iCs/>
          <w:color w:val="000000"/>
          <w:sz w:val="24"/>
          <w:szCs w:val="24"/>
          <w:u w:val="single"/>
          <w:lang w:val="zh-CN"/>
        </w:rPr>
      </w:pPr>
      <w:r>
        <w:rPr>
          <w:rFonts w:hint="eastAsia" w:ascii="宋体" w:hAnsi="宋体" w:eastAsia="宋体" w:cs="宋体"/>
          <w:bCs/>
          <w:iCs/>
          <w:color w:val="000000"/>
          <w:sz w:val="24"/>
          <w:szCs w:val="24"/>
        </w:rPr>
        <w:t xml:space="preserve">8</w:t>
      </w:r>
      <w:r>
        <w:rPr>
          <w:rFonts w:hint="eastAsia" w:ascii="宋体" w:hAnsi="宋体" w:eastAsia="宋体" w:cs="宋体"/>
          <w:color w:val="000000"/>
          <w:sz w:val="24"/>
          <w:szCs w:val="24"/>
        </w:rPr>
        <w:t xml:space="preserve">、</w:t>
      </w:r>
      <w:r>
        <w:rPr>
          <w:rFonts w:hint="eastAsia" w:ascii="宋体" w:hAnsi="宋体" w:eastAsia="宋体" w:cs="宋体"/>
          <w:bCs/>
          <w:iCs/>
          <w:color w:val="000000"/>
          <w:sz w:val="24"/>
          <w:szCs w:val="24"/>
        </w:rPr>
        <w:t xml:space="preserve">投标人需制定员工薪酬、福利待遇、权益保障方案以保证员工队伍稳定、降低人员流失率。</w:t>
      </w:r>
      <w:r>
        <w:rPr>
          <w:rFonts w:hint="eastAsia" w:ascii="宋体" w:hAnsi="宋体" w:eastAsia="宋体" w:cs="宋体"/>
          <w:bCs/>
          <w:iCs/>
          <w:color w:val="000000"/>
          <w:sz w:val="24"/>
          <w:szCs w:val="24"/>
          <w:lang w:val="zh-CN"/>
        </w:rPr>
        <w:t xml:space="preserve">履约期间，中标人需每月提交缴纳社保人数明细及相关依据，采购人根据实际交保人数在费用结算时支付相应费用。</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bCs/>
          <w:i/>
          <w:iCs/>
          <w:color w:val="000000"/>
          <w:sz w:val="24"/>
          <w:szCs w:val="24"/>
          <w:u w:val="single"/>
        </w:rPr>
        <w:t xml:space="preserve">9、投标人</w:t>
      </w:r>
      <w:r>
        <w:rPr>
          <w:rFonts w:hint="eastAsia" w:ascii="宋体" w:hAnsi="宋体" w:cs="宋体"/>
          <w:bCs/>
          <w:i/>
          <w:iCs/>
          <w:color w:val="000000"/>
          <w:sz w:val="24"/>
          <w:szCs w:val="24"/>
          <w:u w:val="single"/>
          <w:lang w:val="en-US" w:eastAsia="zh-CN"/>
        </w:rPr>
        <w:t xml:space="preserve">须</w:t>
      </w:r>
      <w:r>
        <w:rPr>
          <w:rFonts w:hint="eastAsia" w:ascii="宋体" w:hAnsi="宋体" w:eastAsia="宋体" w:cs="宋体"/>
          <w:bCs/>
          <w:i/>
          <w:iCs/>
          <w:color w:val="000000"/>
          <w:sz w:val="24"/>
          <w:szCs w:val="24"/>
          <w:u w:val="single"/>
          <w:lang w:val="zh-CN"/>
        </w:rPr>
        <w:t xml:space="preserve">制定项目的启动和退出机制，内容包括人员招募</w:t>
      </w:r>
      <w:r>
        <w:rPr>
          <w:rFonts w:hint="eastAsia" w:ascii="宋体" w:hAnsi="宋体" w:eastAsia="宋体" w:cs="宋体"/>
          <w:bCs/>
          <w:i/>
          <w:iCs/>
          <w:color w:val="000000"/>
          <w:sz w:val="24"/>
          <w:szCs w:val="24"/>
          <w:u w:val="single"/>
        </w:rPr>
        <w:t xml:space="preserve">和退出</w:t>
      </w:r>
      <w:r>
        <w:rPr>
          <w:rFonts w:hint="eastAsia" w:ascii="宋体" w:hAnsi="宋体" w:eastAsia="宋体" w:cs="宋体"/>
          <w:bCs/>
          <w:i/>
          <w:iCs/>
          <w:color w:val="000000"/>
          <w:sz w:val="24"/>
          <w:szCs w:val="24"/>
          <w:u w:val="single"/>
          <w:lang w:val="zh-CN"/>
        </w:rPr>
        <w:t xml:space="preserve">计划的可行性和有效性、人员全部到位时间安排周期</w:t>
      </w:r>
      <w:r>
        <w:rPr>
          <w:rFonts w:hint="eastAsia" w:ascii="宋体" w:hAnsi="宋体" w:eastAsia="宋体" w:cs="宋体"/>
          <w:i/>
          <w:iCs/>
          <w:color w:val="000000"/>
          <w:sz w:val="24"/>
          <w:szCs w:val="24"/>
          <w:u w:val="single"/>
          <w:lang w:val="zh-CN"/>
        </w:rPr>
        <w:t xml:space="preserve">等</w:t>
      </w:r>
      <w:r>
        <w:rPr>
          <w:rFonts w:hint="eastAsia" w:ascii="宋体" w:hAnsi="宋体" w:eastAsia="宋体" w:cs="宋体"/>
          <w:i/>
          <w:iCs/>
          <w:color w:val="000000"/>
          <w:sz w:val="24"/>
          <w:szCs w:val="24"/>
          <w:u w:val="single"/>
        </w:rPr>
        <w:t xml:space="preserve">具体服务方案</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投标人</w:t>
      </w:r>
      <w:r>
        <w:rPr>
          <w:rFonts w:hint="eastAsia" w:ascii="宋体" w:hAnsi="宋体" w:eastAsia="宋体" w:cs="宋体"/>
          <w:bCs/>
          <w:i/>
          <w:iCs/>
          <w:color w:val="000000"/>
          <w:sz w:val="24"/>
          <w:szCs w:val="24"/>
          <w:u w:val="single"/>
        </w:rPr>
        <w:t xml:space="preserve">须承诺</w:t>
      </w:r>
      <w:r>
        <w:rPr>
          <w:rFonts w:hint="eastAsia" w:ascii="宋体" w:hAnsi="宋体" w:eastAsia="宋体" w:cs="宋体"/>
          <w:i/>
          <w:iCs/>
          <w:color w:val="000000"/>
          <w:sz w:val="24"/>
          <w:szCs w:val="24"/>
          <w:u w:val="single"/>
        </w:rPr>
        <w:t xml:space="preserve">服务公司项目启动与转场时，公司必须自行按国家相关法律法规妥善安排物业所有用工人员，并做好财、物、台账交接工作，不得影响医院正常运转。本次招标产生新的中标人，中标人须自中标通知书发出之日起，应积极与采购人原服务公司联系协商，并在10-15天完成与原服务公司的交接工作，</w:t>
      </w:r>
      <w:r>
        <w:rPr>
          <w:rFonts w:hint="eastAsia" w:ascii="宋体" w:hAnsi="宋体" w:eastAsia="宋体" w:cs="宋体"/>
          <w:i/>
          <w:iCs/>
          <w:color w:val="000000"/>
          <w:sz w:val="24"/>
          <w:szCs w:val="24"/>
          <w:highlight w:val="none"/>
          <w:u w:val="single"/>
        </w:rPr>
        <w:t xml:space="preserve">中标人</w:t>
      </w:r>
      <w:r>
        <w:rPr>
          <w:rFonts w:hint="eastAsia" w:ascii="宋体" w:hAnsi="宋体" w:cs="宋体"/>
          <w:i/>
          <w:iCs/>
          <w:color w:val="000000"/>
          <w:sz w:val="24"/>
          <w:szCs w:val="24"/>
          <w:highlight w:val="none"/>
          <w:u w:val="single"/>
          <w:lang w:val="en-US" w:eastAsia="zh-CN"/>
        </w:rPr>
        <w:t xml:space="preserve">项目经理和</w:t>
      </w:r>
      <w:r>
        <w:rPr>
          <w:rFonts w:hint="eastAsia" w:ascii="宋体" w:hAnsi="宋体" w:eastAsia="宋体" w:cs="宋体"/>
          <w:i/>
          <w:iCs/>
          <w:color w:val="000000"/>
          <w:sz w:val="24"/>
          <w:szCs w:val="24"/>
          <w:highlight w:val="none"/>
          <w:u w:val="single"/>
        </w:rPr>
        <w:t xml:space="preserve">主管人员应在</w:t>
      </w:r>
      <w:r>
        <w:rPr>
          <w:rFonts w:hint="eastAsia" w:ascii="宋体" w:hAnsi="宋体" w:eastAsia="宋体" w:cs="宋体"/>
          <w:i/>
          <w:iCs/>
          <w:color w:val="000000"/>
          <w:sz w:val="24"/>
          <w:szCs w:val="24"/>
          <w:u w:val="single"/>
        </w:rPr>
        <w:t xml:space="preserve">正式履约前10-15天内进场跟进、学习组织运营，确保在正式履约时不影响采购人原有的医疗秩序。</w:t>
      </w:r>
      <w:r>
        <w:rPr>
          <w:rFonts w:hint="eastAsia" w:ascii="宋体" w:hAnsi="宋体" w:eastAsia="宋体" w:cs="宋体"/>
          <w:bCs/>
          <w:i/>
          <w:iCs/>
          <w:color w:val="000000"/>
          <w:sz w:val="24"/>
          <w:szCs w:val="24"/>
          <w:u w:val="single"/>
        </w:rPr>
        <w:t xml:space="preserve">（须提供承诺函，原件扫描上传，格式自拟）</w:t>
      </w:r>
      <w:r>
        <w:rPr>
          <w:rFonts w:hint="eastAsia" w:ascii="宋体" w:hAnsi="宋体" w:eastAsia="宋体" w:cs="宋体"/>
          <w:bCs/>
          <w:iCs/>
          <w:color w:val="000000"/>
          <w:sz w:val="24"/>
          <w:szCs w:val="24"/>
          <w:lang w:val="zh-CN"/>
        </w:rPr>
        <w:t xml:space="preserve">注意：中标后一旦出现承诺未执行到位并且影响采购人正常有序工作，采购人有权根据相关法律法规进行处理。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i/>
          <w:color w:val="000000"/>
          <w:sz w:val="24"/>
          <w:szCs w:val="24"/>
          <w:u w:val="single"/>
        </w:rPr>
        <w:t xml:space="preserve">10、投标人</w:t>
      </w:r>
      <w:r>
        <w:rPr>
          <w:rFonts w:hint="eastAsia" w:ascii="宋体" w:hAnsi="宋体" w:cs="宋体"/>
          <w:i/>
          <w:color w:val="000000"/>
          <w:sz w:val="24"/>
          <w:szCs w:val="24"/>
          <w:u w:val="single"/>
          <w:lang w:val="en-US" w:eastAsia="zh-CN"/>
        </w:rPr>
        <w:t xml:space="preserve">须</w:t>
      </w:r>
      <w:r>
        <w:rPr>
          <w:rFonts w:hint="eastAsia" w:ascii="宋体" w:hAnsi="宋体" w:eastAsia="宋体" w:cs="宋体"/>
          <w:i/>
          <w:color w:val="000000"/>
          <w:sz w:val="24"/>
          <w:szCs w:val="24"/>
          <w:u w:val="single"/>
        </w:rPr>
        <w:t xml:space="preserve">制定完备、科学和先进的管理服务方案包括但不限于</w:t>
      </w:r>
      <w:r>
        <w:rPr>
          <w:rFonts w:hint="eastAsia" w:ascii="宋体" w:hAnsi="宋体" w:eastAsia="宋体" w:cs="宋体"/>
          <w:i/>
          <w:color w:val="000000"/>
          <w:sz w:val="24"/>
          <w:szCs w:val="24"/>
          <w:u w:val="single"/>
          <w:lang w:val="zh-CN"/>
        </w:rPr>
        <w:t xml:space="preserve">安全管理制度、</w:t>
      </w:r>
      <w:r>
        <w:rPr>
          <w:rFonts w:hint="eastAsia" w:ascii="宋体" w:hAnsi="宋体" w:eastAsia="宋体" w:cs="宋体"/>
          <w:i/>
          <w:color w:val="000000"/>
          <w:sz w:val="24"/>
          <w:szCs w:val="24"/>
          <w:u w:val="single"/>
        </w:rPr>
        <w:t xml:space="preserve">质量保证制度、</w:t>
      </w:r>
      <w:r>
        <w:rPr>
          <w:rFonts w:hint="eastAsia" w:ascii="宋体" w:hAnsi="宋体" w:eastAsia="宋体" w:cs="宋体"/>
          <w:i/>
          <w:color w:val="000000"/>
          <w:sz w:val="24"/>
          <w:szCs w:val="24"/>
          <w:u w:val="single"/>
          <w:lang w:val="zh-CN"/>
        </w:rPr>
        <w:t xml:space="preserve">考核奖惩制度、员工安全防护制度，各岗位规章制度，管理人员巡视制度，人员入职、离职制</w:t>
      </w:r>
      <w:r>
        <w:rPr>
          <w:rFonts w:hint="eastAsia" w:ascii="宋体" w:hAnsi="宋体" w:eastAsia="宋体" w:cs="宋体"/>
          <w:i/>
          <w:color w:val="000000"/>
          <w:sz w:val="24"/>
          <w:szCs w:val="24"/>
          <w:u w:val="single"/>
        </w:rPr>
        <w:t xml:space="preserve">度、日常保洁管理方案、生活垃圾和医疗垃圾分类清运服务方案、消毒隔离管理方案（保洁用具集中清洗消毒方案）（</w:t>
      </w:r>
      <w:r>
        <w:rPr>
          <w:rFonts w:hint="eastAsia" w:ascii="宋体" w:hAnsi="宋体" w:eastAsia="宋体" w:cs="宋体"/>
          <w:b/>
          <w:bCs/>
          <w:i/>
          <w:color w:val="000000"/>
          <w:sz w:val="24"/>
          <w:szCs w:val="24"/>
          <w:u w:val="single"/>
        </w:rPr>
        <w:t xml:space="preserve">须提供服务方案，原件</w:t>
      </w:r>
      <w:r>
        <w:rPr>
          <w:rFonts w:hint="eastAsia" w:ascii="宋体" w:hAnsi="宋体" w:cs="宋体"/>
          <w:b/>
          <w:bCs/>
          <w:i/>
          <w:color w:val="000000"/>
          <w:sz w:val="24"/>
          <w:szCs w:val="24"/>
          <w:u w:val="single"/>
          <w:lang w:val="en-US" w:eastAsia="zh-CN"/>
        </w:rPr>
        <w:t xml:space="preserve">扫描</w:t>
      </w:r>
      <w:r>
        <w:rPr>
          <w:rFonts w:hint="eastAsia" w:ascii="宋体" w:hAnsi="宋体" w:eastAsia="宋体" w:cs="宋体"/>
          <w:b/>
          <w:bCs/>
          <w:i/>
          <w:color w:val="000000"/>
          <w:sz w:val="24"/>
          <w:szCs w:val="24"/>
          <w:u w:val="single"/>
        </w:rPr>
        <w:t xml:space="preserve">上传</w:t>
      </w:r>
      <w:r>
        <w:rPr>
          <w:rFonts w:hint="eastAsia" w:ascii="宋体" w:hAnsi="宋体" w:eastAsia="宋体" w:cs="宋体"/>
          <w:i/>
          <w:color w:val="000000"/>
          <w:sz w:val="24"/>
          <w:szCs w:val="24"/>
          <w:u w:val="single"/>
        </w:rPr>
        <w:t xml:space="preserve">）</w:t>
      </w:r>
      <w:r>
        <w:rPr>
          <w:rFonts w:hint="eastAsia" w:ascii="宋体" w:hAnsi="宋体" w:eastAsia="宋体" w:cs="宋体"/>
          <w:b/>
          <w:bCs/>
          <w:i/>
          <w:color w:val="000000"/>
          <w:sz w:val="24"/>
          <w:szCs w:val="24"/>
          <w:u w:val="single"/>
        </w:rPr>
        <w:t xml:space="preserve">。</w:t>
      </w:r>
      <w:r>
        <w:rPr>
          <w:rFonts w:hint="eastAsia" w:ascii="宋体" w:hAnsi="宋体" w:eastAsia="宋体" w:cs="宋体"/>
          <w:color w:val="000000"/>
          <w:sz w:val="24"/>
          <w:szCs w:val="24"/>
        </w:rPr>
        <w:t xml:space="preserve">按照质量标准、工作流程制定工作计划，按计划完成季、月、周、日工作重点及应急预案演练，并建立相关工作台账。以提升采购人后勤整体服务水平。项目部</w:t>
      </w:r>
      <w:r>
        <w:rPr>
          <w:rFonts w:hint="eastAsia" w:ascii="宋体" w:hAnsi="宋体" w:cs="宋体"/>
          <w:color w:val="000000"/>
          <w:sz w:val="24"/>
          <w:szCs w:val="24"/>
          <w:lang w:val="en-US" w:eastAsia="zh-CN"/>
        </w:rPr>
        <w:t xml:space="preserve">需</w:t>
      </w:r>
      <w:r>
        <w:rPr>
          <w:rFonts w:hint="eastAsia" w:ascii="宋体" w:hAnsi="宋体" w:eastAsia="宋体" w:cs="宋体"/>
          <w:color w:val="000000"/>
          <w:sz w:val="24"/>
          <w:szCs w:val="24"/>
        </w:rPr>
        <w:t xml:space="preserve">按工作计划跟踪工作状态，监督、检查、考核员工的工作质量和操作流程，应用计算机等现代化管理手段，提高管理效率。</w:t>
      </w:r>
      <w:r/>
    </w:p>
    <w:p>
      <w:pPr>
        <w:ind w:left="63"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11、关于本项目的人员管理、工作调度、工作反馈考核、保洁服务等应做到智慧后勤信息化管理。</w:t>
      </w:r>
      <w:r/>
    </w:p>
    <w:p>
      <w:pPr>
        <w:ind w:left="63"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12、投标人需人员结构合理，分工明确，</w:t>
      </w:r>
      <w:r>
        <w:rPr>
          <w:rFonts w:hint="eastAsia" w:ascii="宋体" w:hAnsi="宋体" w:eastAsia="宋体" w:cs="宋体"/>
          <w:iCs/>
          <w:color w:val="000000"/>
          <w:sz w:val="24"/>
          <w:szCs w:val="24"/>
          <w:lang w:val="zh-CN"/>
        </w:rPr>
        <w:t xml:space="preserve">并有</w:t>
      </w:r>
      <w:r>
        <w:rPr>
          <w:rFonts w:hint="eastAsia" w:ascii="宋体" w:hAnsi="宋体" w:eastAsia="宋体" w:cs="宋体"/>
          <w:color w:val="000000"/>
          <w:sz w:val="24"/>
          <w:szCs w:val="24"/>
        </w:rPr>
        <w:t xml:space="preserve">相应岗位充足的后备人员储备。一般员工有相关专业所需的上岗证。服务人员须满足礼仪标准，通过培训后方可上岗。所有人员要求身体素质好，懂礼貌，善服务，无不良行为记录，身心健康（每年必须体检一次，合格后方可上岗），项目</w:t>
      </w:r>
      <w:r>
        <w:rPr>
          <w:rFonts w:hint="eastAsia" w:ascii="宋体" w:hAnsi="宋体" w:cs="宋体"/>
          <w:color w:val="000000"/>
          <w:sz w:val="24"/>
          <w:szCs w:val="24"/>
          <w:lang w:val="en-US" w:eastAsia="zh-CN"/>
        </w:rPr>
        <w:t xml:space="preserve">经理</w:t>
      </w:r>
      <w:r>
        <w:rPr>
          <w:rFonts w:hint="eastAsia" w:ascii="宋体" w:hAnsi="宋体" w:eastAsia="宋体" w:cs="宋体"/>
          <w:color w:val="000000"/>
          <w:sz w:val="24"/>
          <w:szCs w:val="24"/>
        </w:rPr>
        <w:t xml:space="preserve">需要具有丰富的工作经验，较强的沟通和承压能力。保持良好的上岗仪态，人员上岗时必须遵守“五不”，即不在岗喝酒、不在岗抽烟、不擅离工作岗位，不迟到早退，不做与工作无关的事。投标人</w:t>
      </w:r>
      <w:r>
        <w:rPr>
          <w:rFonts w:hint="eastAsia" w:ascii="宋体" w:hAnsi="宋体" w:cs="宋体"/>
          <w:color w:val="000000"/>
          <w:sz w:val="24"/>
          <w:szCs w:val="24"/>
          <w:lang w:val="en-US" w:eastAsia="zh-CN"/>
        </w:rPr>
        <w:t xml:space="preserve">须</w:t>
      </w:r>
      <w:r>
        <w:rPr>
          <w:rFonts w:hint="eastAsia" w:ascii="宋体" w:hAnsi="宋体" w:eastAsia="宋体" w:cs="宋体"/>
          <w:color w:val="000000"/>
          <w:sz w:val="24"/>
          <w:szCs w:val="24"/>
        </w:rPr>
        <w:t xml:space="preserve">执行《中华人民共和国劳动法》有关员工保障的其他规定，由劳动部门查实的，根据查实情况处罚。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13、投标人需严格执行保密管理制度，特别是行政办公室、会议室等服务工作必须严格按照保密管理要求，严格把关人员素质，做到相关内容不外传、相关资料不外带。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14、投标人需配合采购人做好迎接各类检查和突发性公共卫生事件等物业服务工作。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15、实行百分倒扣考核奖罚制，采购人建立考核小组，通过定期检查和不定期抽查，对不符合考核要求的扣除相应服务费，通过考核机制促进服务单位管理服务质量的提升。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、项目管理团队每周对所服务科室的服务工作质量及服务内容的落实情况进行检查并建立台账，主管每日至所辖服务区域对照工作标准完成相关检查并记录，同时主动征求采购人监</w:t>
      </w:r>
      <w:r>
        <w:rPr>
          <w:rFonts w:hint="eastAsia" w:ascii="宋体" w:hAnsi="宋体" w:cs="宋体"/>
          <w:color w:val="000000"/>
          <w:sz w:val="24"/>
          <w:szCs w:val="24"/>
          <w:lang w:val="en-US" w:eastAsia="zh-CN"/>
        </w:rPr>
        <w:t xml:space="preserve">督</w:t>
      </w:r>
      <w:r>
        <w:rPr>
          <w:rFonts w:hint="eastAsia" w:ascii="宋体" w:hAnsi="宋体" w:eastAsia="宋体" w:cs="宋体"/>
          <w:color w:val="000000"/>
          <w:sz w:val="24"/>
          <w:szCs w:val="24"/>
        </w:rPr>
        <w:t xml:space="preserve">部门和被服务科室的意见和建议，针对提出的问题及时落实整改到位；同时采购人每季度组织各被服务部门对后勤服务总体进行综合检查及考核，考核成绩纳入本月及年终合同综评价。</w:t>
      </w:r>
      <w:r/>
    </w:p>
    <w:p>
      <w:pPr>
        <w:ind w:firstLine="480"/>
        <w:spacing w:line="360" w:lineRule="auto"/>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iCs/>
          <w:color w:val="000000"/>
          <w:sz w:val="24"/>
          <w:szCs w:val="24"/>
        </w:rPr>
        <w:t xml:space="preserve">投标人制定详细的投诉处理管理制度，</w:t>
      </w:r>
      <w:r>
        <w:rPr>
          <w:rFonts w:hint="eastAsia" w:ascii="宋体" w:hAnsi="宋体" w:eastAsia="宋体" w:cs="宋体"/>
          <w:i/>
          <w:iCs w:val="0"/>
          <w:color w:val="000000"/>
          <w:sz w:val="24"/>
          <w:szCs w:val="24"/>
          <w:highlight w:val="none"/>
          <w:u w:val="single"/>
        </w:rPr>
        <w:t xml:space="preserve">承诺接到投诉须在半小时内（非工作时间段12小时内）积极响应，处理、协调所投诉患者、家属及科室的投诉意见，认真对待、妥善处理投诉意见，确保投诉得到落实，并持续改进到位。</w:t>
      </w:r>
      <w:r>
        <w:rPr>
          <w:rFonts w:hint="eastAsia" w:ascii="宋体" w:hAnsi="宋体" w:eastAsia="宋体" w:cs="宋体"/>
          <w:i/>
          <w:iCs/>
          <w:color w:val="000000"/>
          <w:sz w:val="24"/>
          <w:szCs w:val="24"/>
          <w:highlight w:val="none"/>
          <w:u w:val="single"/>
        </w:rPr>
        <w:t xml:space="preserve">（须提供承诺函，原件扫描上传，格式自拟）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、配合医院做好节能工作，公共区域照明灯光的管理。</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、后勤保障设施的及时报修（所有各类报修都要有记录）。</w:t>
      </w:r>
      <w:r/>
    </w:p>
    <w:p>
      <w:pPr>
        <w:pStyle w:val="715"/>
        <w:spacing w:line="360" w:lineRule="auto"/>
        <w:rPr>
          <w:rFonts w:hint="eastAsia" w:ascii="宋体" w:hAnsi="宋体" w:eastAsia="宋体" w:cs="宋体"/>
          <w:bCs w:val="0"/>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二</w:t>
      </w:r>
      <w:r>
        <w:rPr>
          <w:rFonts w:hint="eastAsia" w:ascii="宋体" w:hAnsi="宋体" w:eastAsia="宋体" w:cs="宋体"/>
          <w:color w:val="000000"/>
          <w:sz w:val="24"/>
          <w:szCs w:val="24"/>
        </w:rPr>
        <w:t xml:space="preserve">）物业管理服务标准及要求：</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cs="宋体"/>
          <w:b/>
          <w:bCs/>
          <w:color w:val="000000" w:themeColor="text1"/>
          <w:sz w:val="24"/>
          <w:szCs w:val="24"/>
          <w:lang w:val="en-US" w:eastAsia="zh-CN"/>
          <w14:textFill>
            <w14:solidFill>
              <w14:schemeClr w14:val="tx1"/>
            </w14:solidFill>
          </w14:textFill>
        </w:rPr>
        <w:t xml:space="preserve">室内室外</w:t>
      </w:r>
      <w:r>
        <w:rPr>
          <w:rFonts w:hint="eastAsia" w:ascii="宋体" w:hAnsi="宋体" w:eastAsia="宋体" w:cs="宋体"/>
          <w:b/>
          <w:bCs/>
          <w:color w:val="000000"/>
          <w:sz w:val="24"/>
          <w:szCs w:val="24"/>
        </w:rPr>
        <w:t xml:space="preserve">保洁服务内容及要求</w:t>
      </w:r>
      <w:r/>
    </w:p>
    <w:p>
      <w:pPr>
        <w:ind w:firstLine="482"/>
        <w:keepLines/>
        <w:keepNex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1.1服务内容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室内各楼层的所有房间卫生保洁，其中：含室内活动和固定设施的保洁，如治疗车、床、床头柜、隔帘、窗帘、家具、置物架、输液架、开关、门、窗及玻璃、灯具、卫生洁具办公桌椅，会议室设施等。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（2）室内过道、大厅、电梯厅、公共场所、公共厕所、楼梯、消防器材、开关盒、玻璃、果壳箱、标志牌、灯具、灯箱栏杆、扶手、墙角等。</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）室外</w:t>
      </w:r>
      <w:r>
        <w:rPr>
          <w:rFonts w:hint="eastAsia" w:ascii="宋体" w:hAnsi="宋体" w:eastAsia="宋体" w:cs="宋体"/>
          <w:color w:val="000000"/>
          <w:sz w:val="24"/>
          <w:szCs w:val="24"/>
          <w:lang w:val="en-US" w:eastAsia="zh-CN"/>
        </w:rPr>
        <w:t xml:space="preserve">道路、排水沟、窨井、绿化带、扶手、灯箱和垃圾箱等。</w:t>
      </w:r>
      <w:r/>
    </w:p>
    <w:p>
      <w:pPr>
        <w:ind w:firstLine="482"/>
        <w:keepLines/>
        <w:keepNex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1.2服务要求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总要求：服务范围内的环境卫生清洁及时有效，确保环境卫生符合行业标准，以</w:t>
      </w:r>
      <w:r>
        <w:rPr>
          <w:rFonts w:hint="eastAsia" w:ascii="宋体" w:hAnsi="宋体" w:eastAsia="宋体" w:cs="宋体"/>
          <w:color w:val="000000"/>
          <w:sz w:val="24"/>
          <w:szCs w:val="24"/>
        </w:rPr>
        <w:t xml:space="preserve">及国家爱国卫生城市检查标准。污染区必须每日按院感风险程度用消毒液拖地、擦拭手可摸到的物件（行政办公、图书室、会议室等低风险区，每天1-2次；普通病房等中风险区每天2次；ICU、发热门诊等高风险区，每天2次以上；床头柜、栏杆、呼叫按钮、门把手等到高频接触物表，每天2次以上），上述区域污染时及时清理，保持环境整洁；如遇疫情根据疫情防控要求，确保医疗场所、病房、卫生间得到专业清洁与消毒，符合院感要求。）做到各个区域24小时动态保洁，满足患者入院、手术、转运等医疗服务需求，并符合院感的专业规范，防止交叉感染的发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服务时间：详见人员</w:t>
      </w:r>
      <w:r>
        <w:rPr>
          <w:rFonts w:hint="eastAsia" w:ascii="宋体" w:hAnsi="宋体" w:eastAsia="宋体" w:cs="宋体"/>
          <w:color w:val="000000"/>
          <w:sz w:val="24"/>
          <w:szCs w:val="24"/>
          <w:lang w:val="en-US" w:eastAsia="zh-CN"/>
        </w:rPr>
        <w:t xml:space="preserve">配置</w:t>
      </w:r>
      <w:r>
        <w:rPr>
          <w:rFonts w:hint="eastAsia" w:ascii="宋体" w:hAnsi="宋体" w:eastAsia="宋体" w:cs="宋体"/>
          <w:color w:val="000000"/>
          <w:sz w:val="24"/>
          <w:szCs w:val="24"/>
        </w:rPr>
        <w:t xml:space="preserve">表。晨间的清洁工作（拖地等）在查房、治疗前完成。保洁服务以不影响医护人员工作、患者治疗及休息为前提，要求对环境保洁进行科学的划分，合理设计各项工作流程，并且强调计划性。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做到六面光、六个无：六面光——地面、桌面、台面、设施面、天花、墙壁；六个无——无尘、无污垢、无尿垢、无臭、无异味、无积水及乱写乱画。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做好除“四害”工作</w:t>
      </w:r>
      <w:r>
        <w:rPr>
          <w:rFonts w:hint="eastAsia" w:ascii="宋体" w:hAnsi="宋体" w:eastAsia="宋体" w:cs="宋体"/>
          <w:color w:val="000000"/>
          <w:sz w:val="24"/>
          <w:szCs w:val="24"/>
          <w:lang w:eastAsia="zh-CN"/>
        </w:rPr>
        <w:t xml:space="preserve">和</w:t>
      </w:r>
      <w:r>
        <w:rPr>
          <w:rFonts w:hint="eastAsia" w:ascii="宋体" w:hAnsi="宋体" w:eastAsia="宋体" w:cs="宋体"/>
          <w:color w:val="000000" w:themeColor="text1"/>
          <w:sz w:val="24"/>
          <w:szCs w:val="24"/>
          <w:lang w:eastAsia="zh-CN"/>
          <w14:textFill>
            <w14:solidFill>
              <w14:schemeClr w14:val="tx1"/>
            </w14:solidFill>
          </w14:textFill>
        </w:rPr>
        <w:t xml:space="preserve">灭蚁工作</w:t>
      </w:r>
      <w:r>
        <w:rPr>
          <w:rFonts w:hint="eastAsia" w:ascii="宋体" w:hAnsi="宋体" w:eastAsia="宋体" w:cs="宋体"/>
          <w:color w:val="000000" w:themeColor="text1"/>
          <w:sz w:val="24"/>
          <w:szCs w:val="24"/>
          <w14:textFill>
            <w14:solidFill>
              <w14:schemeClr w14:val="tx1"/>
            </w14:solidFill>
          </w14:textFill>
        </w:rPr>
        <w:t xml:space="preserve">，无蟑螂、蛆虫、老鼠、蚊蝇</w:t>
      </w:r>
      <w:r>
        <w:rPr>
          <w:rFonts w:hint="eastAsia" w:ascii="宋体" w:hAnsi="宋体" w:eastAsia="宋体" w:cs="宋体"/>
          <w:color w:val="000000" w:themeColor="text1"/>
          <w:sz w:val="24"/>
          <w:szCs w:val="24"/>
          <w:lang w:eastAsia="zh-CN"/>
          <w14:textFill>
            <w14:solidFill>
              <w14:schemeClr w14:val="tx1"/>
            </w14:solidFill>
          </w14:textFill>
        </w:rPr>
        <w:t xml:space="preserve">、白蚁、蚂蚁</w:t>
      </w:r>
      <w:r>
        <w:rPr>
          <w:rFonts w:hint="eastAsia" w:ascii="宋体" w:hAnsi="宋体" w:eastAsia="宋体" w:cs="宋体"/>
          <w:color w:val="000000" w:themeColor="text1"/>
          <w:sz w:val="24"/>
          <w:szCs w:val="24"/>
          <w14:textFill>
            <w14:solidFill>
              <w14:schemeClr w14:val="tx1"/>
            </w14:solidFill>
          </w14:textFill>
        </w:rPr>
        <w:t xml:space="preserve">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消毒做到“二不”、“二保证”，即不降低消毒标准，不漏消毒范围，保证按制定消毒浓度和次数执行，保证规范操作，做好相关记录。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工具（拖把、抹布等）做到分色管理、分类使用及规范摆放，按规定进行集中清洁消毒后使用，并有明显标志。地面保洁工具除卫生间可使用拖把其余区域必须使用可拆卸拖头的用具，消毒液浓度配置合理，符合要求。</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病人床单元的终末处理及门诊各诊室诊疗床处理及时，保洁时一床一巾，满足新病人入住及使用条件。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保洁人员不得私自向病人收费或接收馈赠、红包，不得占用病房卫生间沐浴，不得对病人态度恶劣、工作时不得影响病人休息、治疗，不得影响医护人员工作，不得玩手机、不得干私活、不得扎堆聊天。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滚动巡视，及时清除各类垃圾、污物、积水，室内设施定位摆放整齐。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主动维护职责区域的财物安全，发现设备、设施损坏或异常，及时报修。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节约用水用电，积极配合医院开展节能工作。定时巡查，及时关灯、关水、关门，杜绝长明灯、长流水现象、遇有阴天下雨及时调整过道、大厅等使用灯光的数量（公共部位、定时开关）。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主要的公共区域如公共卫生间、茶水间、输液室等要有定期的巡回时间记录，对于易滑的地面应做好提醒标识并采取相关措施。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全员参与医院开展控烟工作，配标上岗，主动劝阻院区内的吸烟者。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要求中标人对采购人的项目管理配置满足功能要求的各种保洁设备。中标人负责提供保洁用的清洁剂和地面保护材料等，符合医院院感科的要求。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r/>
    </w:p>
    <w:p>
      <w:pPr>
        <w:ind w:firstLine="482"/>
        <w:keepLines/>
        <w:keepNex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1.3质量标准</w:t>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1.3.1区域日常保洁标准</w:t>
      </w:r>
      <w:r/>
    </w:p>
    <w:tbl>
      <w:tblPr>
        <w:tblStyle w:val="723"/>
        <w:tblW w:w="9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0"/>
        <w:gridCol w:w="2970"/>
        <w:gridCol w:w="3855"/>
      </w:tblGrid>
      <w:tr>
        <w:trPr>
          <w:trHeight w:val="5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准（质量要求）</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无浮灰、手印、污斑渍，光亮</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无灰尘、污渍、水渍，清洁、干燥、无斑渍</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壁橱内外</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无灰尘、污渍，干净、无蟑螂</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设备带、床头柜</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无灰尘、污渍，干净、无蟑螂</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床、床头板</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无灰尘、污渍、破损</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椅子</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无灰尘、污渍、水渍、洁净稳固、完好。如变形、破损及时报修</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墙壁、瓷砖、窗台</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天花板、输液轨道输液吊钩</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无斑渍、吊灰、蜘蛛网</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每周一次，出院患者及时清理，如有污染及时清理及消毒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顶灯、罩</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无灰尘、无破损</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开关、插座、空调调节器</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无灰尘、污渍，光亮、无破损</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窗户玻璃、窗框、</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每两周一次，如有污染及时清理及消毒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隔帘、屏风、窗帘</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干净，无破损、脱钩、污渍、变形等</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隔帘、窗帘、屏风每半年送洗一次，</w:t>
            </w:r>
            <w:r>
              <w:rPr>
                <w:rFonts w:hint="eastAsia" w:ascii="宋体" w:hAnsi="宋体" w:eastAsia="宋体" w:cs="宋体"/>
                <w:color w:val="000000"/>
                <w:sz w:val="24"/>
                <w:szCs w:val="24"/>
              </w:rPr>
              <w:t xml:space="preserve">特殊区域按消毒隔离要求进行，</w:t>
            </w:r>
            <w:r>
              <w:rPr>
                <w:rFonts w:hint="eastAsia" w:ascii="宋体" w:hAnsi="宋体" w:eastAsia="宋体" w:cs="宋体"/>
                <w:bCs/>
                <w:color w:val="000000"/>
                <w:sz w:val="24"/>
                <w:szCs w:val="24"/>
              </w:rPr>
              <w:t xml:space="preserve">如有污染及时送洗及消毒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室内垃圾桶</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电视机、架及遥控器</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踢脚板</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无污物、斑渍，干净、光亮</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空调</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无冷凝水，清洁无灰尘</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每两周一次，如有污染及时清理及消毒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沙发（面、缝隙、脚）</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每月一次，如有污染及时清理及消毒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冰箱</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内外清洁，无积霜，外部光亮，无异味、斑渍，运转正常</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每月一次，如有污染及时清理及消毒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地灯</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无灰尘，完好、光亮</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热水瓶</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送水到床头每天二次，出院患者及时清理，每周外壳及底座清洗检查一次，如有污染及时清理及消毒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纱窗</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无灰尘、破损</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微波炉及台面</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无灰尘、污渍、油垢</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每天至少两次，随脏随擦</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镜面、镜框、台盆</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无水渍、污渍，清洁、光亮</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所有金属架、龙头、吊钩、开关</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清洁、光亮、无污渍</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bl>
    <w:p>
      <w:pPr>
        <w:ind w:firstLine="482"/>
        <w:jc w:val="left"/>
        <w:spacing w:before="156" w:after="156" w:line="360" w:lineRule="auto"/>
        <w:rPr>
          <w:rFonts w:hint="eastAsia" w:ascii="宋体" w:hAnsi="宋体" w:eastAsia="宋体" w:cs="宋体"/>
          <w:b/>
          <w:bCs/>
          <w:color w:val="0000ff"/>
          <w:sz w:val="24"/>
          <w:szCs w:val="24"/>
          <w:lang w:eastAsia="zh-CN"/>
        </w:rPr>
      </w:pPr>
      <w:r>
        <w:rPr>
          <w:rFonts w:hint="eastAsia" w:ascii="宋体" w:hAnsi="宋体" w:eastAsia="宋体" w:cs="宋体"/>
          <w:b/>
          <w:bCs/>
          <w:color w:val="000000"/>
          <w:sz w:val="24"/>
          <w:szCs w:val="24"/>
        </w:rPr>
        <w:t xml:space="preserve">1.3.2洗手间日常保洁标准</w:t>
      </w:r>
      <w:r>
        <w:rPr>
          <w:rFonts w:hint="eastAsia" w:ascii="宋体" w:hAnsi="宋体" w:eastAsia="宋体" w:cs="宋体"/>
          <w:b/>
          <w:bCs/>
          <w:color w:val="000000" w:themeColor="text1"/>
          <w:sz w:val="24"/>
          <w:szCs w:val="24"/>
          <w:lang w:eastAsia="zh-CN"/>
          <w14:textFill>
            <w14:solidFill>
              <w14:schemeClr w14:val="tx1"/>
            </w14:solidFill>
          </w14:textFill>
        </w:rPr>
        <w:t xml:space="preserve">（特殊区域如：</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一楼急诊输液室对面卫生间、一楼儿科门诊卫生间、二楼检验科卫生间、三楼产科门诊卫生间、三楼B超室卫生间等区域按此保洁标准执行，但频次调整为每半小时一次</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bl>
      <w:tblPr>
        <w:tblStyle w:val="723"/>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6"/>
        <w:gridCol w:w="2906"/>
        <w:gridCol w:w="3938"/>
      </w:tblGrid>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  准（质量要求）</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    次</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无浮灰、水渍、杂物、鞋印及污渍</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墙壁瓷砖</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无灰尘、水渍、皂渍，瓷砖缝隙处洁白</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台盆、镜面、镜框</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无水渍、污渍，洁净、光亮</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所有金属架、龙头、吊钩、开关等</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清洁、光亮、无污渍</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便器及水箱</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无水痕、锈渍、斑渍、毛发、尿渍</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每天两次，随脏随洗</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便池隔板</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无灰尘、污渍、水渍、鞋印</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每天二次，随脏随擦</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浴帘、浴帘杆、环</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无皂渍、头发，无滴水、无霉斑</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浴帘每月清洗一次，如有污染及时清理及消毒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卫生间垃圾桶</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门（面、锁把手、框架）、铰链</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无浮灰、手印、污渍</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门槛、防滑垫、地漏</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无头发、纱头，无灰尘、纸屑，无污渍、水渍</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排风口及风口挡板</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无灰尘、无印渍</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天花板</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无斑渍、无吊灰、无蜘蛛网</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顶灯及罩</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无积尘、无破损、功能完好</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每周一次，如有污染及时清理及消毒，如有破损及时报修</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卫生间空气</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无异味、空气清新</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每天两次开窗通风</w:t>
            </w:r>
            <w:r/>
          </w:p>
        </w:tc>
      </w:tr>
      <w:tr>
        <w:trPr>
          <w:trHeight w:val="454"/>
        </w:trPr>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小广告</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无张贴、印刷类的小广告</w:t>
            </w:r>
            <w:r/>
          </w:p>
        </w:tc>
        <w:tc>
          <w:tcPr>
            <w:tcBorders>
              <w:top w:val="single" w:color="auto" w:sz="4" w:space="0"/>
              <w:left w:val="single" w:color="auto" w:sz="4" w:space="0"/>
              <w:bottom w:val="single" w:color="auto" w:sz="4" w:space="0"/>
              <w:right w:val="single" w:color="auto" w:sz="4" w:space="0"/>
            </w:tcBorders>
            <w:tcW w:w="3938"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每天一次，如有及时清理</w:t>
            </w:r>
            <w:r/>
          </w:p>
        </w:tc>
      </w:tr>
    </w:tbl>
    <w:p>
      <w:pPr>
        <w:ind w:firstLine="482"/>
        <w:jc w:val="left"/>
        <w:spacing w:before="156" w:after="156"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1.3.3公共医疗用房日常保洁标准</w:t>
      </w:r>
      <w:r/>
    </w:p>
    <w:tbl>
      <w:tblPr>
        <w:tblStyle w:val="723"/>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1"/>
        <w:gridCol w:w="2895"/>
        <w:gridCol w:w="3959"/>
      </w:tblGrid>
      <w:tr>
        <w:trPr>
          <w:trHeight w:val="518"/>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  准（质量要求）</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    次</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无浮灰、手印、污渍，光亮</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窗台、框、轨道、玻璃</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玻璃洁净、明亮，无灰尘、污渍，窗框无破损，窗扣完好</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窗台、窗框每天一次，轨道、玻璃每两周一次，如有污染及时清理及消毒，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纱窗</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墙壁</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天花板</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无斑渍、吊灰、蜘蛛网</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顶灯、罩</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壁橱、柜</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无灰尘、污渍、蟑螂，干净</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桌、椅</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洗手池、龙头</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无水渍、黄渍，洁净、光亮、畅通</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每天二次，如有污染及时清理及消毒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白板框</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标识牌</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清晰，无灰尘</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护士站吧台</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体重秤</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电开水炉</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表面无灰尘、污渍，洁净光亮</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氧气瓶、架</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无灰尘、污渍、漏气，标识清晰，分区存放</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车轮</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无积尘、无头发缠绕</w:t>
            </w:r>
            <w:r/>
          </w:p>
        </w:tc>
        <w:tc>
          <w:tcPr>
            <w:tcBorders>
              <w:top w:val="single" w:color="auto" w:sz="4" w:space="0"/>
              <w:left w:val="single" w:color="auto" w:sz="4" w:space="0"/>
              <w:bottom w:val="single" w:color="auto" w:sz="4" w:space="0"/>
              <w:right w:val="single" w:color="auto" w:sz="4" w:space="0"/>
            </w:tcBorders>
            <w:tcW w:w="395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bl>
    <w:p>
      <w:pPr>
        <w:ind w:firstLine="480"/>
        <w:jc w:val="left"/>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说明：公共医疗用房包括医生办公室、护士站、主任办公室、开水间、污洗间、值班房、库房、处置间、诊疗室、专科检查室、清创室、教研活动室等。</w:t>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1.3.4</w:t>
      </w:r>
      <w:r>
        <w:rPr>
          <w:rFonts w:hint="eastAsia" w:ascii="宋体" w:hAnsi="宋体" w:eastAsia="宋体" w:cs="宋体"/>
          <w:b/>
          <w:bCs/>
          <w:color w:val="000000" w:themeColor="text1"/>
          <w:sz w:val="24"/>
          <w:szCs w:val="24"/>
          <w:lang w:eastAsia="zh-CN"/>
          <w14:textFill>
            <w14:solidFill>
              <w14:schemeClr w14:val="tx1"/>
            </w14:solidFill>
          </w14:textFill>
        </w:rPr>
        <w:t xml:space="preserve">室外公共区域、</w:t>
      </w:r>
      <w:r>
        <w:rPr>
          <w:rFonts w:hint="eastAsia" w:ascii="宋体" w:hAnsi="宋体" w:eastAsia="宋体" w:cs="宋体"/>
          <w:b/>
          <w:bCs/>
          <w:color w:val="000000"/>
          <w:sz w:val="24"/>
          <w:szCs w:val="24"/>
        </w:rPr>
        <w:t xml:space="preserve">公共走廊、厅堂及楼道日常保洁标准</w:t>
      </w:r>
      <w:r/>
    </w:p>
    <w:tbl>
      <w:tblPr>
        <w:tblStyle w:val="723"/>
        <w:tblW w:w="919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5"/>
        <w:gridCol w:w="2851"/>
        <w:gridCol w:w="4009"/>
      </w:tblGrid>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准（质量要求）</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走廊</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清洁光亮，无尘、斑渍、油渍、污渍、烟头</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地面机械化保洁每天不少于两次，循环检查，随脏随拖，如有污染及时清理及消毒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楼道</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干净，无灰尘、污渍</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每天两次，随脏随拖</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楼梯扶手、栏杆、玻璃</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防尘垫</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无沙土、杂物、污物残留，干净、美观</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门帘</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无灰尘、污渍、缺损，清洁</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每天一次，如有污染及时清理及消毒，特殊科室按院感要求执行</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候诊椅</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无灰尘、污渍、杂物、水渍，干净明亮</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每天二次，如有污染及时清理及消毒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花盆、花架、装饰花卉</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无枯枝败叶、灰尘、烟头、杂物</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标识牌、框</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无灰尘、无损坏、无脱落</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走廊扶手</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无灰尘、损坏、污渍</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走廊两侧墙壁</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无灰尘、污渍、脱落</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电子触摸屏</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无灰尘、污渍，完好</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大厅所有玻璃门</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无灰尘、污渍，洁净明亮</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室外道路</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无杂物，干净，整洁</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每天一次，如有杂物及时清理</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室外水池</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无枯枝败叶</w:t>
            </w:r>
            <w:r>
              <w:rPr>
                <w:rFonts w:hint="eastAsia" w:ascii="宋体" w:hAnsi="宋体" w:eastAsia="宋体" w:cs="宋体"/>
                <w:bCs/>
                <w:color w:val="000000" w:themeColor="text1"/>
                <w:sz w:val="24"/>
                <w:szCs w:val="24"/>
                <w:lang w:eastAsia="zh-CN"/>
                <w14:textFill>
                  <w14:solidFill>
                    <w14:schemeClr w14:val="tx1"/>
                  </w14:solidFill>
                </w14:textFill>
              </w:rPr>
              <w:t xml:space="preserve">，清洁</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每月一次，如有杂物及时清理</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室外窨井盖、排水沟</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无枯枝败叶、灰尘、烟头、杂物</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每月一次，如有杂物及时清理</w:t>
            </w:r>
            <w:r/>
          </w:p>
        </w:tc>
      </w:tr>
      <w:tr>
        <w:trPr>
          <w:trHeight w:val="454"/>
        </w:trPr>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各栋楼出入</w:t>
            </w:r>
            <w:r>
              <w:rPr>
                <w:rFonts w:hint="eastAsia" w:ascii="宋体" w:hAnsi="宋体" w:eastAsia="宋体" w:cs="宋体"/>
                <w:bCs/>
                <w:color w:val="000000" w:themeColor="text1"/>
                <w:sz w:val="24"/>
                <w:szCs w:val="24"/>
                <w:lang w:eastAsia="zh-CN"/>
                <w14:textFill>
                  <w14:solidFill>
                    <w14:schemeClr w14:val="tx1"/>
                  </w14:solidFill>
                </w14:textFill>
              </w:rPr>
              <w:t xml:space="preserve">大厅内、外玻璃墙</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left"/>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无灰尘、污渍，洁净明亮</w:t>
            </w:r>
            <w:r/>
          </w:p>
        </w:tc>
        <w:tc>
          <w:tcPr>
            <w:tcBorders>
              <w:top w:val="single" w:color="auto" w:sz="4" w:space="0"/>
              <w:left w:val="single" w:color="auto" w:sz="4" w:space="0"/>
              <w:bottom w:val="single" w:color="auto" w:sz="4" w:space="0"/>
              <w:right w:val="single" w:color="auto" w:sz="4" w:space="0"/>
            </w:tcBorders>
            <w:tcW w:w="4009"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每</w:t>
            </w:r>
            <w:r>
              <w:rPr>
                <w:rFonts w:hint="eastAsia" w:ascii="宋体" w:hAnsi="宋体" w:eastAsia="宋体" w:cs="宋体"/>
                <w:bCs/>
                <w:color w:val="000000" w:themeColor="text1"/>
                <w:sz w:val="24"/>
                <w:szCs w:val="24"/>
                <w:lang w:eastAsia="zh-CN"/>
                <w14:textFill>
                  <w14:solidFill>
                    <w14:schemeClr w14:val="tx1"/>
                  </w14:solidFill>
                </w14:textFill>
              </w:rPr>
              <w:t xml:space="preserve">半年</w:t>
            </w:r>
            <w:r>
              <w:rPr>
                <w:rFonts w:hint="eastAsia" w:ascii="宋体" w:hAnsi="宋体" w:eastAsia="宋体" w:cs="宋体"/>
                <w:bCs/>
                <w:color w:val="000000" w:themeColor="text1"/>
                <w:sz w:val="24"/>
                <w:szCs w:val="24"/>
                <w14:textFill>
                  <w14:solidFill>
                    <w14:schemeClr w14:val="tx1"/>
                  </w14:solidFill>
                </w14:textFill>
              </w:rPr>
              <w:t xml:space="preserve">一次，如有污染及时清理及消毒</w:t>
            </w:r>
            <w:r/>
          </w:p>
        </w:tc>
      </w:tr>
    </w:tbl>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1.3.5行政区域日常保洁标准</w:t>
      </w:r>
      <w:r/>
    </w:p>
    <w:tbl>
      <w:tblPr>
        <w:tblStyle w:val="723"/>
        <w:tblW w:w="91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3494"/>
        <w:gridCol w:w="3285"/>
      </w:tblGrid>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  准（质量要求）</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    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无浮灰、手印、斑渍，光亮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每周两次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每天清扫一次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文件柜、储物柜等家具</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办公桌</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开关、插座、空调调节器、窗台</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无灰尘、污渍，光亮、无破损</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窗户玻璃、窗框</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每两周一次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踢脚板</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无污物、斑渍，干净、光亮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沙发（面、缝隙、脚）</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每两周一次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454"/>
        </w:trPr>
        <w:tc>
          <w:tcPr>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消火栓柜，灭火器箱（全院所有）</w:t>
            </w:r>
            <w:r/>
          </w:p>
        </w:tc>
        <w:tc>
          <w:tcPr>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无灰尘、污渍，干净</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jc w:val="left"/>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每月一次</w:t>
            </w:r>
            <w:r/>
          </w:p>
        </w:tc>
      </w:tr>
    </w:tbl>
    <w:p>
      <w:p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未列入的且为正常保洁管理工作以及突发性事件造成的保洁管理工作的项目均包括在本次采购范围内，中标人不得因此拒绝提供保洁管理服务。</w:t>
      </w:r>
      <w:r/>
    </w:p>
    <w:p>
      <w:pPr>
        <w:jc w:val="left"/>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1.3.6</w:t>
      </w:r>
      <w:r>
        <w:rPr>
          <w:rFonts w:hint="eastAsia" w:ascii="宋体" w:hAnsi="宋体" w:eastAsia="宋体" w:cs="宋体"/>
          <w:b/>
          <w:bCs/>
          <w:sz w:val="24"/>
          <w:szCs w:val="24"/>
        </w:rPr>
        <w:t xml:space="preserve">院感窗帘洗涤要求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扬州市妇幼保健院窗帘、隔帘等医用织物清洗要求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一、窗帘清洗:</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1、医务人员生活、办公区域1次/年</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2、门诊、病房等普通诊疗区域1次/半年</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3、新生儿、分娩室、MICU 等高风险科室1次/季度。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二、隔帘(床帘)清洗:1次/季度;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三、束缚带、检查床巾单等重复使用的布类织物: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1、床单位(床单、被套、枕套等):住院部1次/周，出院、转科等及换洗;门诊诊疗床单1次/天或使用一次性床单;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2、直接接触患者皮肤、黏膜的1次/人;间接接触患者的1次/天。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四、更换流程: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1、窗帘、隔帘由后勤保障处统一安排人员，定期到使用科室拆洗、安装;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2、其他脏污布类，使用科室根据需求，及时随同工作服送交至后勤保障处相关人员收取、清洁消毒。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备注:有血迹、分泌物等污染，传染性疾病患者等特殊使用情况随时换洗。</w:t>
      </w:r>
      <w:r/>
    </w:p>
    <w:p>
      <w:pPr>
        <w:pStyle w:val="724"/>
        <w:rPr>
          <w:rFonts w:hint="eastAsia"/>
        </w:rPr>
      </w:pPr>
      <w:r>
        <w:rPr>
          <w:rFonts w:hint="eastAsia"/>
        </w:rPr>
      </w:r>
      <w:r/>
    </w:p>
    <w:p>
      <w:pPr>
        <w:ind w:firstLine="0"/>
        <w:spacing w:line="240" w:lineRule="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br w:type="page" w:clear="all"/>
      </w:r>
      <w:r/>
    </w:p>
    <w:p>
      <w:pPr>
        <w:ind w:firstLine="482"/>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2、手术室</w:t>
      </w:r>
      <w:r>
        <w:rPr>
          <w:rFonts w:hint="eastAsia" w:ascii="宋体" w:hAnsi="宋体" w:cs="宋体"/>
          <w:b/>
          <w:bCs/>
          <w:color w:val="000000" w:themeColor="text1"/>
          <w:sz w:val="24"/>
          <w:szCs w:val="24"/>
          <w:lang w:val="en-US" w:eastAsia="zh-CN"/>
          <w14:textFill>
            <w14:solidFill>
              <w14:schemeClr w14:val="tx1"/>
            </w14:solidFill>
          </w14:textFill>
        </w:rPr>
        <w:t xml:space="preserve">区域保洁服务内容及要求</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手术间：按时完成所有手术间的清洁、消毒工作，保障手术正常开展。每台手术结束后对手术床、台及周边高频接触物表进行清洁/消毒，如有血迹污染地面、墙面，则拖地、擦拭墙面。每天所有手术结束后对所有物表进行彻底清洁、消毒并增加回风窗口的清洁。手术间需连续手术时，按规定及时清洁打扫，清除杂物并进行终末处理。</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过道、走廊：及时完成地面及物品的清洁工作，保障手术正常开展。（每日至少两次）</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手术区域辅助间：手术区域辅助间包括麻醉准备间、麻醉恢复室、库房、无菌间、器械间、体位架摆放区、仪器设备室、病员交换室、各洗手池，DSA铅衣、围脖等，以上除麻醉恢复室的清洁同手术间要求一致外，其余区域的保洁要求同过道、走廊。（每日至少两次）</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rPr>
        <w:t xml:space="preserve">污物处理区、外走廊（污物走廊）：做到随时清理污物，保持清洁卫生。</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rPr>
        <w:t xml:space="preserve">办公区域保洁：办公室、更衣室、换鞋区、护士站、走廊、值班室、库房等及时清洁。更衣室及更衣室内厕所和浴室、换鞋区无异味，纸篓及时更换，更衣室内的杂物及时清理，随时保持清洁。（每日至少两次）</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rPr>
        <w:t xml:space="preserve">清洗拖鞋，放入消毒柜内消毒，保证供应。</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rPr>
        <w:t xml:space="preserve">对前一天手术所用敷料进行分类、进行清点。</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rPr>
        <w:t xml:space="preserve">收取洗手池内洗手刷，清洗晾干叠好放入储槽罐内。</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rPr>
        <w:t xml:space="preserve">发放区域做好洗手、衣裤、口罩、帽子的准备工作。</w:t>
      </w:r>
      <w:r/>
    </w:p>
    <w:p>
      <w:pPr>
        <w:numPr>
          <w:ilvl w:val="1"/>
          <w:numId w:val="0"/>
        </w:num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按照感控要求进行阻断消毒工作。</w:t>
      </w:r>
      <w:r/>
    </w:p>
    <w:p>
      <w:pPr>
        <w:ind w:firstLine="482"/>
        <w:spacing w:line="360" w:lineRule="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ICU</w:t>
      </w:r>
      <w:r>
        <w:rPr>
          <w:rFonts w:hint="eastAsia" w:ascii="宋体" w:hAnsi="宋体" w:cs="宋体"/>
          <w:b/>
          <w:bCs/>
          <w:color w:val="000000" w:themeColor="text1"/>
          <w:sz w:val="24"/>
          <w:szCs w:val="24"/>
          <w:lang w:val="en-US" w:eastAsia="zh-CN"/>
          <w14:textFill>
            <w14:solidFill>
              <w14:schemeClr w14:val="tx1"/>
            </w14:solidFill>
          </w14:textFill>
        </w:rPr>
        <w:t xml:space="preserve">区域保洁服务内容及要求</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办公区域、公共区域、医疗区域清洁达到病房标准要求。</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每日及时清洁消毒室内六面，做到干净、整洁、消毒到位。</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遇到耐药菌感染，强化清洁消毒频次，并分类用具。</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rPr>
        <w:t xml:space="preserve">床单元终末处理包括：吊塔、物品柜、病床、床垫等清洁及消毒。</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rPr>
        <w:t xml:space="preserve">协助护士完成库房及仪器室的整理与清洁。</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rPr>
        <w:t xml:space="preserve">严格按照院感要求进行相关阻断消毒工作。</w:t>
      </w:r>
      <w:r/>
    </w:p>
    <w:p>
      <w:pPr>
        <w:ind w:firstLine="482"/>
        <w:spacing w:line="360" w:lineRule="auto"/>
        <w:rPr>
          <w:rFonts w:hint="eastAsia" w:ascii="宋体" w:hAnsi="宋体" w:eastAsia="宋体" w:cs="宋体"/>
          <w:b/>
          <w:bCs/>
          <w:color w:val="ff0000"/>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4、供应室</w:t>
      </w:r>
      <w:r>
        <w:rPr>
          <w:rFonts w:hint="eastAsia" w:ascii="宋体" w:hAnsi="宋体" w:cs="宋体"/>
          <w:b/>
          <w:bCs/>
          <w:color w:val="000000" w:themeColor="text1"/>
          <w:sz w:val="24"/>
          <w:szCs w:val="24"/>
          <w:lang w:val="en-US" w:eastAsia="zh-CN"/>
          <w14:textFill>
            <w14:solidFill>
              <w14:schemeClr w14:val="tx1"/>
            </w14:solidFill>
          </w14:textFill>
        </w:rPr>
        <w:t xml:space="preserve">区域保洁服务内容及要求</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rPr>
          <w:rFonts w:hint="eastAsia" w:ascii="宋体" w:hAnsi="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sz w:val="24"/>
          <w:szCs w:val="24"/>
        </w:rPr>
        <w:t xml:space="preserve">叠、洗、晾晒科内工服，负责临床无菌物品的下送、含氯消毒剂的配置及浓度测试工作，负责污染周转箱及止血带的浸泡、清洗及消毒工作。</w:t>
      </w:r>
      <w:r/>
    </w:p>
    <w:p>
      <w:pPr>
        <w:numPr>
          <w:ilvl w:val="1"/>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下送结束后及时用含氯消毒剂擦拭下送车。负责供应室清洁布类回收工作。</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完成辅助区域及办公区域保洁：办公室、休息室、一次性库房、护士长办公室、更衣室、换鞋区、走廊等每日湿式打扫一次，保持厕所无异味，更衣室内的杂物及时清理，随时保持清洁。</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工作区域及时巡视，随时保持地面清洁及垃圾袋的更换工作。每天刷洗拖鞋、消毒门把手、保持各区域水池清洁。</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清洁工具分区使用、专区专用，不得混用。</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做好细节卫生，每周所有区域循环一次彻底清洁。</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协助护士长做好行政库房、器械库房物资申领工作。</w:t>
      </w:r>
      <w:r/>
    </w:p>
    <w:p>
      <w:pPr>
        <w:ind w:firstLine="482"/>
        <w:spacing w:line="360" w:lineRule="auto"/>
        <w:rPr>
          <w:rFonts w:hint="eastAsia" w:ascii="宋体" w:hAnsi="宋体" w:eastAsia="宋体" w:cs="宋体"/>
          <w:b/>
          <w:bCs/>
          <w:color w:val="ff0000"/>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5、产房</w:t>
      </w:r>
      <w:r>
        <w:rPr>
          <w:rFonts w:hint="eastAsia" w:ascii="宋体" w:hAnsi="宋体" w:cs="宋体"/>
          <w:b/>
          <w:bCs/>
          <w:color w:val="000000" w:themeColor="text1"/>
          <w:sz w:val="24"/>
          <w:szCs w:val="24"/>
          <w:lang w:val="en-US" w:eastAsia="zh-CN"/>
          <w14:textFill>
            <w14:solidFill>
              <w14:schemeClr w14:val="tx1"/>
            </w14:solidFill>
          </w14:textFill>
        </w:rPr>
        <w:t xml:space="preserve">区域保洁服务内容及要求</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及时完成分娩室的清洁、消毒工作，保障医疗正常开展。</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每台手术结束后对分娩床及周边高频接触物表进行清洁、消毒，如有血迹污染地面、墙面，则拖地、擦拭墙面。手术结束后对所有物表进行彻底清洁、消毒。</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拖鞋浸泡消毒后清洗并晾干，放入清洁桶内，保证供应。</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对前一天手术所用敷料进行分类、进行清点。</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过道、走廊：及时完成地面及物品的清洁工作，保障手术正常开展。（每日至少两次）</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办公区域及待产区域保洁：办公室、更衣室、待产区域隔离待产区域等及时清洁。更衣室及待产区域内厕所和浴室、换鞋区无异味，纸篓及时更换，更衣室内的杂物及时清理，随时保持清洁。（每日两次）</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污物区：一日至少两次彻底清洁、消毒，随时清理污物，保持清洁卫生。</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收取洗手池内擦手小毛巾，清洗晾干叠好放入供应室周转箱内。</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分娩室需连续分娩时，按规定及时清洁打扫，清除杂物并做终末消毒处理。</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按照院感要求进行阻断消毒工作。 </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协助助产士控制产房人员进出，无关人员不得随意进入产房。如需进入应及时报告护士长或当班助产士，经同意方可按规定进入。</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6、检验科</w:t>
      </w:r>
      <w:r>
        <w:rPr>
          <w:rFonts w:hint="eastAsia" w:ascii="宋体" w:hAnsi="宋体" w:cs="宋体"/>
          <w:b/>
          <w:bCs/>
          <w:color w:val="000000" w:themeColor="text1"/>
          <w:sz w:val="24"/>
          <w:szCs w:val="24"/>
          <w:lang w:val="en-US" w:eastAsia="zh-CN"/>
          <w14:textFill>
            <w14:solidFill>
              <w14:schemeClr w14:val="tx1"/>
            </w14:solidFill>
          </w14:textFill>
        </w:rPr>
        <w:t xml:space="preserve">区域保洁服务内容及要求</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检验区：地面干净清洁，所有台面每日擦拭。</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过道、走廊：及时完成地面及物品的清洁工作。</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办公区：办公桌、窗台及墙面饰品每日擦拭，卫生巡视到位，无异味。</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公共区域卫生间：地面清洁，无水渍无漫溢，无异味等。</w:t>
      </w:r>
      <w:r/>
    </w:p>
    <w:p>
      <w:pPr>
        <w:ind w:firstLine="482"/>
        <w:spacing w:line="360" w:lineRule="auto"/>
        <w:rPr>
          <w:rFonts w:hint="eastAsia" w:ascii="宋体" w:hAnsi="宋体" w:eastAsia="宋体" w:cs="宋体"/>
          <w:b/>
          <w:bCs/>
          <w:color w:val="ff0000"/>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7、发热门诊</w:t>
      </w:r>
      <w:r>
        <w:rPr>
          <w:rFonts w:hint="eastAsia" w:ascii="宋体" w:hAnsi="宋体" w:cs="宋体"/>
          <w:b/>
          <w:bCs/>
          <w:color w:val="000000" w:themeColor="text1"/>
          <w:sz w:val="24"/>
          <w:szCs w:val="24"/>
          <w:lang w:val="en-US" w:eastAsia="zh-CN"/>
          <w14:textFill>
            <w14:solidFill>
              <w14:schemeClr w14:val="tx1"/>
            </w14:solidFill>
          </w14:textFill>
        </w:rPr>
        <w:t xml:space="preserve">区域保洁服务内容及要求</w:t>
      </w:r>
      <w:r>
        <w:rPr>
          <w:rFonts w:hint="eastAsia" w:ascii="宋体" w:hAnsi="宋体" w:eastAsia="宋体" w:cs="宋体"/>
          <w:b/>
          <w:bCs/>
          <w:color w:val="ff0000"/>
          <w:sz w:val="24"/>
          <w:szCs w:val="24"/>
        </w:rPr>
        <w:t xml:space="preserve"> </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在护士长的指导下培训合格后上岗，严格执行手卫生，正确穿脱防护装备，定期参加相关培训。</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按照要求每班做好发热门诊的地面、环境物表清洁、消毒等工作（除一脱室和二脱室）。消毒液正确配置、消毒工具正确使用,拖布使用后及时浸泡消毒。</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协助护士做好留观室的终末消毒工作。</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8、医疗垃圾和生活垃圾分类清运要求</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rPr>
          <w:rFonts w:hint="eastAsia" w:ascii="宋体" w:hAnsi="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医疗垃圾管理符合国家法律法规相关</w:t>
      </w:r>
      <w:r>
        <w:rPr>
          <w:rFonts w:hint="eastAsia" w:ascii="宋体" w:hAnsi="宋体" w:eastAsia="宋体" w:cs="宋体"/>
          <w:color w:val="000000"/>
          <w:sz w:val="24"/>
          <w:szCs w:val="24"/>
        </w:rPr>
        <w:t xml:space="preserve">规定，运送医疗垃圾人员要求</w:t>
      </w:r>
      <w:bookmarkStart w:id="2" w:name="_Toc271179047"/>
      <w:r>
        <w:rPr>
          <w:rFonts w:hint="eastAsia" w:ascii="宋体" w:hAnsi="宋体" w:eastAsia="宋体" w:cs="宋体"/>
          <w:color w:val="000000"/>
          <w:sz w:val="24"/>
          <w:szCs w:val="24"/>
        </w:rPr>
        <w:t xml:space="preserve">。</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对垃圾进行分类收集，生活垃圾用黑色袋装，医疗垃圾用符合环保部门要求的黄色袋装，放射性废弃物和其它特殊的废弃物使用有特殊标志的污物袋进行收集。使用合格的包装物、容器，使用的污物袋应坚韧耐用、不漏水</w:t>
      </w:r>
      <w:bookmarkEnd w:id="2"/>
      <w:r>
        <w:rPr>
          <w:rFonts w:hint="eastAsia" w:ascii="宋体" w:hAnsi="宋体" w:eastAsia="宋体" w:cs="宋体"/>
          <w:color w:val="000000"/>
          <w:sz w:val="24"/>
          <w:szCs w:val="24"/>
        </w:rPr>
        <w:t xml:space="preserve">。</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严格按照国家规范进行医疗垃圾内部收集、称重、登记、运送、暂存、交接等工作并做好登记。严格履行交接手续，确保记录完整、准确，执行双签名。</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工作时间内</w:t>
      </w:r>
      <w:r>
        <w:rPr>
          <w:rFonts w:hint="eastAsia" w:ascii="宋体" w:hAnsi="宋体" w:eastAsia="宋体" w:cs="宋体"/>
          <w:color w:val="000000"/>
          <w:sz w:val="24"/>
          <w:szCs w:val="24"/>
        </w:rPr>
        <w:t xml:space="preserve">按规定时间内不少于两次完成对各科室医疗垃圾、手术室、产房的胎盘、进行收集、转送，按照院区规划路线规范收集、转运医疗垃圾。垃圾收运过程中严防泄漏，按院感要求认真做好个人防护。</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做好保洁和转运工具、暂存地的清洁、消毒、灭杀工作及紫外线消毒保持环境整洁，并做好相关记录。</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做好每月学习培训考核工作，至少每半年进行应急演练一次并录制演练视频。</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严格按照《医疗垃圾管理条例》和卫生部《医疗垃圾管理办法》的规定对医疗垃圾进行分类收集、运送与暂时贮存。制定医疗垃圾管理的规章制度、工作流程和要求、有关人员的工作职责及发生医疗垃圾流失、泄露、扩散和意外事故的应急方案。定期对员工进行知识的培训或参加医院组织的相关知识的培训。</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严禁转让、买卖医疗垃圾。严禁在非收集、非暂时贮存地点倾倒、堆放医疗垃圾，严禁将医疗垃圾混入其它废物和生活垃圾。</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所有作业问题，作业前先检查，发现问题及时通知采购人及项目</w:t>
      </w:r>
      <w:r>
        <w:rPr>
          <w:rFonts w:hint="eastAsia" w:ascii="宋体" w:hAnsi="宋体" w:cs="宋体"/>
          <w:color w:val="000000"/>
          <w:sz w:val="24"/>
          <w:szCs w:val="24"/>
          <w:lang w:val="en-US" w:eastAsia="zh-CN"/>
        </w:rPr>
        <w:t xml:space="preserve">经理</w:t>
      </w:r>
      <w:r>
        <w:rPr>
          <w:rFonts w:hint="eastAsia" w:ascii="宋体" w:hAnsi="宋体" w:eastAsia="宋体" w:cs="宋体"/>
          <w:color w:val="000000"/>
          <w:sz w:val="24"/>
          <w:szCs w:val="24"/>
        </w:rPr>
        <w:t xml:space="preserve">。</w:t>
      </w:r>
      <w:r/>
    </w:p>
    <w:p>
      <w:pPr>
        <w:numPr>
          <w:ilvl w:val="0"/>
          <w:numId w:val="0"/>
        </w:numPr>
        <w:spacing w:line="360" w:lineRule="auto"/>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9、用工要求</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中标人用工应签定劳动协议，并办理各种用工手续，如因用工不当，给采购人造成损失由中标人承担。</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人员在工作期间发生工伤事故全部费用由中标人承担，中标人须对其工作人员在工作中发生的意外及伤亡承担责任，负责追偿、投诉及赔偿等费用。</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中标人应教育员工爱护采购人现场的成品及室内各种设施，做好各项防护措施。保洁人员在工作中造成采购人设施、材料及物品损失，中标人应承担相应的赔款责任及经济损失。在中标人未赔偿采购人损失时，采购人有权停止支付服务费。</w:t>
      </w:r>
      <w:r/>
    </w:p>
    <w:p>
      <w:pPr>
        <w:numPr>
          <w:ilvl w:val="0"/>
          <w:numId w:val="0"/>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关于因中标人提供的物资质量不符合行业相关要求保洁人员行为失当导致对采购人造成伤害、影响或不良后果的行为、纠纷、投诉、赔偿责任，应由中标人承担相应的法律责任。</w:t>
      </w:r>
      <w:r/>
    </w:p>
    <w:p>
      <w:pPr>
        <w:pStyle w:val="71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）其他要求：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管理安全生产台账的建立与完善。严格按照采购人拟定的《医院服务管理安全生产台账目录》进行收集整理资料，分项培训、检查和考核。把安全生产纳入到正常的物业管理工作中，使其制度化、常态化、专业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2、对于突发事件必须按照应急预案进行实施。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临时性的家具等物品的搬运、挪移应满足各科室的搬运需求；要求准确、及时、无差错。搬运到位后，要按要求摆放到位，接收人签名。不得损坏，否则承担责任，赔偿损失。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4、服务办公用房及水电费：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（1）采购人无偿提供一定面积的办公用房及库房，面积约30平方米，产权归采购人所有。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（2）采购人无偿提供物业需要的水电使用，中标人需注意节能使用。如采购人发现中标人有浪费行为，将进行警告，三次警告无果，将按浪费行为的三倍价格向中标人收取。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、中标人须严格按照标准化的操作程序、完善的培训体系和质量控制体系完成本项目，以保证整个物业服务系统安全、高效、有序和有计划地运转。</w:t>
      </w:r>
      <w:r/>
    </w:p>
    <w:p>
      <w:pPr>
        <w:ind w:firstLine="480"/>
        <w:spacing w:line="360" w:lineRule="auto"/>
        <w:rPr>
          <w:rFonts w:hint="eastAsia"/>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、中标人有责任配合采购人接受上级领导部门的监督、检查，提供必须的资料。</w:t>
      </w:r>
      <w:r/>
    </w:p>
    <w:p>
      <w:pPr>
        <w:pStyle w:val="714"/>
        <w:jc w:val="left"/>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、服务人员：</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投标时，为本项目物业管理服务内容配置的人员不得少于1</w:t>
      </w:r>
      <w:r>
        <w:rPr>
          <w:rFonts w:hint="eastAsia" w:ascii="宋体" w:hAnsi="宋体" w:eastAsia="宋体" w:cs="宋体"/>
          <w:b/>
          <w:bCs/>
          <w:color w:val="000000"/>
          <w:sz w:val="24"/>
          <w:szCs w:val="24"/>
          <w:lang w:val="en-US" w:eastAsia="zh-CN"/>
        </w:rPr>
        <w:t xml:space="preserve">05</w:t>
      </w:r>
      <w:r>
        <w:rPr>
          <w:rFonts w:hint="eastAsia" w:ascii="宋体" w:hAnsi="宋体" w:eastAsia="宋体" w:cs="宋体"/>
          <w:b/>
          <w:bCs/>
          <w:color w:val="000000"/>
          <w:sz w:val="24"/>
          <w:szCs w:val="24"/>
        </w:rPr>
        <w:t xml:space="preserve">人，物业管理服务费用报价时按1</w:t>
      </w:r>
      <w:r>
        <w:rPr>
          <w:rFonts w:hint="eastAsia" w:ascii="宋体" w:hAnsi="宋体" w:eastAsia="宋体" w:cs="宋体"/>
          <w:b/>
          <w:bCs/>
          <w:color w:val="000000"/>
          <w:sz w:val="24"/>
          <w:szCs w:val="24"/>
          <w:lang w:val="en-US" w:eastAsia="zh-CN"/>
        </w:rPr>
        <w:t xml:space="preserve">05</w:t>
      </w:r>
      <w:r>
        <w:rPr>
          <w:rFonts w:hint="eastAsia" w:ascii="宋体" w:hAnsi="宋体" w:eastAsia="宋体" w:cs="宋体"/>
          <w:b/>
          <w:bCs/>
          <w:color w:val="000000"/>
          <w:sz w:val="24"/>
          <w:szCs w:val="24"/>
        </w:rPr>
        <w:t xml:space="preserve">人进行费用测算。具体详见人员配置表。人员配置表按照新院区进行岗位测算</w:t>
      </w:r>
      <w:r>
        <w:rPr>
          <w:rFonts w:hint="eastAsia" w:ascii="宋体" w:hAnsi="宋体" w:cs="宋体"/>
          <w:b/>
          <w:bCs/>
          <w:color w:val="000000"/>
          <w:sz w:val="24"/>
          <w:szCs w:val="24"/>
          <w:lang w:eastAsia="zh-CN"/>
        </w:rPr>
        <w:t xml:space="preserve">。</w:t>
      </w:r>
      <w:r>
        <w:rPr>
          <w:rFonts w:hint="eastAsia" w:ascii="宋体" w:hAnsi="宋体" w:eastAsia="宋体" w:cs="宋体"/>
          <w:color w:val="000000"/>
          <w:sz w:val="24"/>
          <w:szCs w:val="24"/>
        </w:rPr>
        <w:t xml:space="preserve">中标人承诺中标后提供针对本项目整体管理、人员配置及岗位职责，责任区域及具体实施方案，方案全面、合理、可行，符合采购人需求。</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中标人提供的所有服务应符合招标文件的要求，并严格按照适用于本项目的相关法规、规范和国家标准及医院最新相关制度标准执行。中标人在服务时应满足采购人的实际需求，服务期内服务标准的变更包含在投标报价中，采购人不因此再支付费用。</w:t>
      </w:r>
      <w:r/>
    </w:p>
    <w:p>
      <w:pPr>
        <w:ind w:right="211"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w:t>
      </w:r>
      <w:r>
        <w:rPr>
          <w:rFonts w:hint="eastAsia" w:ascii="宋体" w:hAnsi="宋体" w:cs="宋体"/>
          <w:b/>
          <w:bCs/>
          <w:color w:val="000000"/>
          <w:sz w:val="24"/>
          <w:szCs w:val="24"/>
          <w:highlight w:val="none"/>
          <w:lang w:val="en-US" w:eastAsia="zh-CN"/>
        </w:rPr>
        <w:t xml:space="preserve">经理</w:t>
      </w:r>
      <w:r>
        <w:rPr>
          <w:rFonts w:hint="eastAsia" w:ascii="宋体" w:hAnsi="宋体" w:eastAsia="宋体" w:cs="宋体"/>
          <w:b/>
          <w:bCs/>
          <w:color w:val="000000"/>
          <w:sz w:val="24"/>
          <w:szCs w:val="24"/>
          <w:highlight w:val="none"/>
        </w:rPr>
        <w:t xml:space="preserve">职责及相关要求</w:t>
      </w:r>
      <w:r/>
    </w:p>
    <w:p>
      <w:pPr>
        <w:ind w:firstLine="480"/>
        <w:spacing w:line="360" w:lineRule="auto"/>
        <w:rPr>
          <w:rFonts w:hint="eastAsia" w:ascii="宋体" w:hAnsi="宋体" w:eastAsia="宋体" w:cs="宋体"/>
          <w:i/>
          <w:iCs/>
          <w:color w:val="000000"/>
          <w:sz w:val="24"/>
          <w:szCs w:val="24"/>
          <w:highlight w:val="green"/>
          <w:u w:val="single"/>
        </w:rPr>
      </w:pPr>
      <w:r>
        <w:rPr>
          <w:rFonts w:hint="eastAsia" w:ascii="宋体" w:hAnsi="宋体" w:eastAsia="宋体" w:cs="宋体"/>
          <w:color w:val="000000"/>
          <w:sz w:val="24"/>
          <w:szCs w:val="24"/>
        </w:rPr>
        <w:t xml:space="preserve">（1）项目</w:t>
      </w:r>
      <w:r>
        <w:rPr>
          <w:rFonts w:hint="eastAsia" w:ascii="宋体" w:hAnsi="宋体" w:cs="宋体"/>
          <w:color w:val="000000"/>
          <w:sz w:val="24"/>
          <w:szCs w:val="24"/>
          <w:lang w:val="en-US" w:eastAsia="zh-CN"/>
        </w:rPr>
        <w:t xml:space="preserve">经理</w:t>
      </w:r>
      <w:r>
        <w:rPr>
          <w:rFonts w:hint="eastAsia" w:ascii="宋体" w:hAnsi="宋体" w:eastAsia="宋体" w:cs="宋体"/>
          <w:i w:val="0"/>
          <w:iCs w:val="0"/>
          <w:color w:val="000000"/>
          <w:sz w:val="24"/>
          <w:szCs w:val="24"/>
          <w:u w:val="none"/>
        </w:rPr>
        <w:t xml:space="preserve">，</w:t>
      </w:r>
      <w:r>
        <w:rPr>
          <w:rFonts w:hint="eastAsia" w:ascii="宋体" w:hAnsi="宋体" w:eastAsia="宋体" w:cs="宋体"/>
          <w:bCs/>
          <w:i w:val="0"/>
          <w:iCs w:val="0"/>
          <w:color w:val="000000"/>
          <w:sz w:val="24"/>
          <w:szCs w:val="24"/>
          <w:highlight w:val="none"/>
          <w:u w:val="none"/>
          <w:lang w:val="en-US" w:eastAsia="zh-CN" w:bidi="ar"/>
        </w:rPr>
        <w:t xml:space="preserve">全面负责医院物业保洁服务工作的管理，</w:t>
      </w:r>
      <w:r>
        <w:rPr>
          <w:rFonts w:hint="eastAsia" w:ascii="宋体" w:hAnsi="宋体" w:eastAsia="宋体" w:cs="宋体"/>
          <w:i/>
          <w:iCs/>
          <w:color w:val="000000"/>
          <w:sz w:val="24"/>
          <w:szCs w:val="24"/>
          <w:highlight w:val="none"/>
          <w:u w:val="single"/>
        </w:rPr>
        <w:t xml:space="preserve">年龄不超过45周岁</w:t>
      </w:r>
      <w:r>
        <w:rPr>
          <w:rFonts w:hint="eastAsia" w:ascii="宋体" w:hAnsi="宋体" w:eastAsia="宋体" w:cs="宋体"/>
          <w:color w:val="000000"/>
          <w:sz w:val="24"/>
          <w:szCs w:val="24"/>
          <w:highlight w:val="none"/>
        </w:rPr>
        <w:t xml:space="preserve">，</w:t>
      </w:r>
      <w:r>
        <w:rPr>
          <w:rFonts w:hint="eastAsia" w:ascii="宋体" w:hAnsi="宋体" w:eastAsia="宋体" w:cs="宋体"/>
          <w:bCs/>
          <w:i/>
          <w:iCs/>
          <w:color w:val="000000"/>
          <w:sz w:val="24"/>
          <w:szCs w:val="24"/>
          <w:highlight w:val="none"/>
          <w:u w:val="single"/>
          <w:lang w:val="en-US" w:eastAsia="zh-CN" w:bidi="ar"/>
        </w:rPr>
        <w:t xml:space="preserve">本科及以上学历，</w:t>
      </w:r>
      <w:r>
        <w:rPr>
          <w:rFonts w:hint="eastAsia" w:ascii="宋体" w:hAnsi="宋体" w:eastAsia="宋体" w:cs="宋体"/>
          <w:i/>
          <w:iCs/>
          <w:color w:val="auto"/>
          <w:sz w:val="24"/>
          <w:szCs w:val="24"/>
          <w:highlight w:val="none"/>
          <w:u w:val="single"/>
          <w:lang w:eastAsia="zh-CN"/>
        </w:rPr>
        <w:t xml:space="preserve">具有红十字会颁发的红十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 w:val="0"/>
          <w:bCs w:val="0"/>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val="0"/>
          <w:bCs w:val="0"/>
          <w:i/>
          <w:iCs/>
          <w:color w:val="000000" w:themeColor="text1"/>
          <w:sz w:val="24"/>
          <w:szCs w:val="24"/>
          <w:highlight w:val="none"/>
          <w:u w:val="single"/>
          <w14:textFill>
            <w14:solidFill>
              <w14:schemeClr w14:val="tx1"/>
            </w14:solidFill>
          </w14:textFill>
        </w:rPr>
        <w:t xml:space="preserve">具有</w:t>
      </w:r>
      <w:r>
        <w:rPr>
          <w:rFonts w:hint="eastAsia" w:ascii="宋体" w:hAnsi="宋体" w:eastAsia="宋体" w:cs="宋体"/>
          <w:b w:val="0"/>
          <w:bCs w:val="0"/>
          <w:i/>
          <w:iCs/>
          <w:color w:val="000000" w:themeColor="text1"/>
          <w:sz w:val="24"/>
          <w:szCs w:val="24"/>
          <w:highlight w:val="none"/>
          <w:u w:val="single"/>
          <w:lang w:val="en-US" w:eastAsia="zh-CN"/>
          <w14:textFill>
            <w14:solidFill>
              <w14:schemeClr w14:val="tx1"/>
            </w14:solidFill>
          </w14:textFill>
        </w:rPr>
        <w:t xml:space="preserve">医疗机构院感培训合格证明，</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近</w:t>
      </w:r>
      <w:r>
        <w:rPr>
          <w:rFonts w:hint="eastAsia" w:ascii="宋体" w:hAnsi="宋体" w:eastAsia="宋体" w:cs="宋体"/>
          <w:bCs/>
          <w:i/>
          <w:iCs/>
          <w:color w:val="000000" w:themeColor="text1"/>
          <w:sz w:val="24"/>
          <w:szCs w:val="24"/>
          <w:highlight w:val="none"/>
          <w:u w:val="single"/>
          <w:lang w:val="en-US" w:eastAsia="zh-CN" w:bidi="ar"/>
          <w14:textFill>
            <w14:solidFill>
              <w14:schemeClr w14:val="tx1"/>
            </w14:solidFill>
          </w14:textFill>
        </w:rPr>
        <w:t xml:space="preserve">3年内担任过医疗机构类似项目的项目负责人或项目经理。</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i/>
          <w:iCs/>
          <w:color w:val="000000" w:themeColor="text1"/>
          <w:sz w:val="24"/>
          <w:szCs w:val="24"/>
          <w:highlight w:val="none"/>
          <w:u w:val="single"/>
          <w:lang w:val="en-US" w:eastAsia="zh-CN" w:bidi="ar"/>
          <w14:textFill>
            <w14:solidFill>
              <w14:schemeClr w14:val="tx1"/>
            </w14:solidFill>
          </w14:textFill>
        </w:rPr>
        <w:t xml:space="preserve">须同时提供身份证、</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红十</w:t>
      </w:r>
      <w:r>
        <w:rPr>
          <w:rFonts w:hint="eastAsia" w:ascii="宋体" w:hAnsi="宋体" w:eastAsia="宋体" w:cs="宋体"/>
          <w:b w:val="0"/>
          <w:bCs w:val="0"/>
          <w:i/>
          <w:iCs/>
          <w:color w:val="000000" w:themeColor="text1"/>
          <w:sz w:val="24"/>
          <w:szCs w:val="24"/>
          <w:highlight w:val="none"/>
          <w:u w:val="single"/>
          <w:lang w:eastAsia="zh-CN"/>
          <w14:textFill>
            <w14:solidFill>
              <w14:schemeClr w14:val="tx1"/>
            </w14:solidFill>
          </w14:textFill>
        </w:rPr>
        <w:t xml:space="preserve">字救护员证、</w:t>
      </w:r>
      <w:r>
        <w:rPr>
          <w:rFonts w:hint="eastAsia" w:ascii="宋体" w:hAnsi="宋体" w:eastAsia="宋体" w:cs="宋体"/>
          <w:b w:val="0"/>
          <w:bCs w:val="0"/>
          <w:i/>
          <w:iCs/>
          <w:color w:val="000000" w:themeColor="text1"/>
          <w:sz w:val="24"/>
          <w:szCs w:val="24"/>
          <w:highlight w:val="none"/>
          <w:u w:val="single"/>
          <w:lang w:val="en-US" w:eastAsia="zh-CN"/>
          <w14:textFill>
            <w14:solidFill>
              <w14:schemeClr w14:val="tx1"/>
            </w14:solidFill>
          </w14:textFill>
        </w:rPr>
        <w:t xml:space="preserve">院感培训合格证明材料、</w:t>
      </w:r>
      <w:r>
        <w:rPr>
          <w:rFonts w:hint="eastAsia" w:ascii="宋体" w:hAnsi="宋体" w:eastAsia="宋体" w:cs="宋体"/>
          <w:bCs/>
          <w:i/>
          <w:iCs/>
          <w:color w:val="000000" w:themeColor="text1"/>
          <w:sz w:val="24"/>
          <w:szCs w:val="24"/>
          <w:highlight w:val="none"/>
          <w:u w:val="single"/>
          <w:lang w:val="en-US" w:eastAsia="zh-CN" w:bidi="ar"/>
          <w14:textFill>
            <w14:solidFill>
              <w14:schemeClr w14:val="tx1"/>
            </w14:solidFill>
          </w14:textFill>
        </w:rPr>
        <w:t xml:space="preserve">学历证明及学信网查询截图、所服务的业主单位开具的任职证明、任职期间的医疗机构服务合同、投标人近3个月</w:t>
      </w:r>
      <w:r>
        <w:rPr>
          <w:rFonts w:hint="eastAsia" w:ascii="宋体" w:hAnsi="宋体" w:cs="宋体"/>
          <w:bCs/>
          <w:i/>
          <w:iCs/>
          <w:color w:val="000000" w:themeColor="text1"/>
          <w:sz w:val="24"/>
          <w:szCs w:val="24"/>
          <w:highlight w:val="none"/>
          <w:u w:val="single"/>
          <w:lang w:val="en-US" w:eastAsia="zh-CN" w:bidi="ar"/>
          <w14:textFill>
            <w14:solidFill>
              <w14:schemeClr w14:val="tx1"/>
            </w14:solidFill>
          </w14:textFill>
        </w:rPr>
        <w:t xml:space="preserve">内</w:t>
      </w:r>
      <w:r>
        <w:rPr>
          <w:rFonts w:hint="eastAsia" w:ascii="宋体" w:hAnsi="宋体" w:eastAsia="宋体" w:cs="宋体"/>
          <w:bCs/>
          <w:i/>
          <w:iCs/>
          <w:color w:val="000000" w:themeColor="text1"/>
          <w:sz w:val="24"/>
          <w:szCs w:val="24"/>
          <w:highlight w:val="none"/>
          <w:u w:val="single"/>
          <w:lang w:val="en-US" w:eastAsia="zh-CN" w:bidi="ar"/>
          <w14:textFill>
            <w14:solidFill>
              <w14:schemeClr w14:val="tx1"/>
            </w14:solidFill>
          </w14:textFill>
        </w:rPr>
        <w:t xml:space="preserve">任意1个月为其缴纳的社保及医保，原件扫描上传</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（2）能够调动员工的积极性，加强员工的团结精神；</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（3）能够虚心接受采购人的监督、建议、评价，并对工作进行有效的改进；</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（4）积极配合采购人其他工作或活动的顺利展开，能如实向采购人反馈工作中的各类问题与矛盾；</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（5）熟悉物业管理相关法规，并能规范组织管理服务工作；</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）未经采购人批准，项目</w:t>
      </w:r>
      <w:r>
        <w:rPr>
          <w:rFonts w:hint="eastAsia" w:ascii="宋体" w:hAnsi="宋体" w:cs="宋体"/>
          <w:color w:val="000000"/>
          <w:sz w:val="24"/>
          <w:szCs w:val="24"/>
          <w:lang w:val="en-US" w:eastAsia="zh-CN"/>
        </w:rPr>
        <w:t xml:space="preserve">经理</w:t>
      </w:r>
      <w:r>
        <w:rPr>
          <w:rFonts w:hint="eastAsia" w:ascii="宋体" w:hAnsi="宋体" w:eastAsia="宋体" w:cs="宋体"/>
          <w:color w:val="000000"/>
          <w:sz w:val="24"/>
          <w:szCs w:val="24"/>
        </w:rPr>
        <w:t xml:space="preserve">不得更换。</w:t>
      </w:r>
      <w:r/>
    </w:p>
    <w:p>
      <w:pPr>
        <w:ind w:right="211"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（二）其他人员职责及相关要求</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主管人</w:t>
      </w:r>
      <w:r>
        <w:rPr>
          <w:rFonts w:hint="eastAsia" w:ascii="宋体" w:hAnsi="宋体" w:eastAsia="宋体" w:cs="宋体"/>
          <w:color w:val="000000"/>
          <w:sz w:val="24"/>
          <w:szCs w:val="24"/>
          <w:highlight w:val="none"/>
        </w:rPr>
        <w:t xml:space="preserve">员：</w:t>
      </w:r>
      <w:r>
        <w:rPr>
          <w:rFonts w:hint="eastAsia" w:ascii="宋体" w:hAnsi="宋体" w:eastAsia="宋体" w:cs="宋体"/>
          <w:i/>
          <w:iCs/>
          <w:sz w:val="24"/>
          <w:szCs w:val="24"/>
          <w:highlight w:val="none"/>
          <w:u w:val="single"/>
          <w:lang w:bidi="ar"/>
        </w:rPr>
        <w:t xml:space="preserve">年龄</w:t>
      </w:r>
      <w:r>
        <w:rPr>
          <w:rFonts w:hint="eastAsia" w:ascii="宋体" w:hAnsi="宋体" w:eastAsia="宋体" w:cs="宋体"/>
          <w:i/>
          <w:iCs/>
          <w:sz w:val="24"/>
          <w:szCs w:val="24"/>
          <w:highlight w:val="none"/>
          <w:u w:val="single"/>
          <w:lang w:val="en-US" w:eastAsia="zh-CN" w:bidi="ar"/>
        </w:rPr>
        <w:t xml:space="preserve">不超过</w:t>
      </w:r>
      <w:r>
        <w:rPr>
          <w:rFonts w:hint="eastAsia" w:ascii="宋体" w:hAnsi="宋体" w:cs="宋体"/>
          <w:i/>
          <w:iCs/>
          <w:sz w:val="24"/>
          <w:szCs w:val="24"/>
          <w:highlight w:val="none"/>
          <w:u w:val="single"/>
          <w:lang w:val="en-US" w:eastAsia="zh-CN" w:bidi="ar"/>
        </w:rPr>
        <w:t xml:space="preserve">45</w:t>
      </w:r>
      <w:r>
        <w:rPr>
          <w:rFonts w:hint="eastAsia" w:ascii="宋体" w:hAnsi="宋体" w:eastAsia="宋体" w:cs="宋体"/>
          <w:i/>
          <w:iCs/>
          <w:sz w:val="24"/>
          <w:szCs w:val="24"/>
          <w:highlight w:val="none"/>
          <w:u w:val="single"/>
          <w:lang w:bidi="ar"/>
        </w:rPr>
        <w:t xml:space="preserve">周岁</w:t>
      </w:r>
      <w:r>
        <w:rPr>
          <w:rFonts w:hint="eastAsia" w:ascii="宋体" w:hAnsi="宋体" w:eastAsia="宋体" w:cs="宋体"/>
          <w:color w:val="000000"/>
          <w:sz w:val="24"/>
          <w:szCs w:val="24"/>
          <w:highlight w:val="none"/>
          <w:u w:val="single"/>
        </w:rPr>
        <w:t xml:space="preserve">，</w:t>
      </w:r>
      <w:r>
        <w:rPr>
          <w:rFonts w:hint="eastAsia" w:ascii="宋体" w:hAnsi="宋体" w:eastAsia="宋体" w:cs="宋体"/>
          <w:bCs/>
          <w:i/>
          <w:iCs/>
          <w:color w:val="000000"/>
          <w:sz w:val="24"/>
          <w:szCs w:val="24"/>
          <w:highlight w:val="none"/>
          <w:u w:val="single"/>
          <w:lang w:val="en-US" w:eastAsia="zh-CN" w:bidi="ar"/>
        </w:rPr>
        <w:t xml:space="preserve">大专及以上学历，</w:t>
      </w:r>
      <w:r>
        <w:rPr>
          <w:rFonts w:hint="eastAsia" w:ascii="宋体" w:hAnsi="宋体" w:eastAsia="宋体" w:cs="宋体"/>
          <w:i/>
          <w:iCs/>
          <w:color w:val="auto"/>
          <w:sz w:val="24"/>
          <w:szCs w:val="24"/>
          <w:highlight w:val="none"/>
          <w:u w:val="single"/>
          <w:lang w:eastAsia="zh-CN"/>
        </w:rPr>
        <w:t xml:space="preserve">具有红十字会颁发的红十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i/>
          <w:iCs/>
          <w:color w:val="auto"/>
          <w:sz w:val="24"/>
          <w:szCs w:val="24"/>
          <w:highlight w:val="none"/>
          <w:u w:val="single"/>
          <w:lang w:val="en-US" w:eastAsia="zh-CN"/>
        </w:rPr>
        <w:t xml:space="preserve">近</w:t>
      </w:r>
      <w:r>
        <w:rPr>
          <w:rFonts w:hint="eastAsia" w:ascii="宋体" w:hAnsi="宋体" w:eastAsia="宋体" w:cs="宋体"/>
          <w:bCs/>
          <w:i/>
          <w:iCs/>
          <w:color w:val="000000"/>
          <w:sz w:val="24"/>
          <w:szCs w:val="24"/>
          <w:highlight w:val="none"/>
          <w:u w:val="single"/>
          <w:lang w:val="en-US" w:eastAsia="zh-CN" w:bidi="ar"/>
        </w:rPr>
        <w:t xml:space="preserve">3年内担任过医疗机构类似项目的主管或以上职位。</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bCs/>
          <w:i/>
          <w:iCs/>
          <w:color w:val="000000"/>
          <w:sz w:val="24"/>
          <w:szCs w:val="24"/>
          <w:highlight w:val="none"/>
          <w:u w:val="single"/>
          <w:lang w:val="en-US" w:eastAsia="zh-CN" w:bidi="ar"/>
        </w:rPr>
        <w:t xml:space="preserve">须同时提供身份证、</w:t>
      </w:r>
      <w:r>
        <w:rPr>
          <w:rFonts w:hint="eastAsia" w:ascii="宋体" w:hAnsi="宋体" w:eastAsia="宋体" w:cs="宋体"/>
          <w:i/>
          <w:iCs/>
          <w:color w:val="auto"/>
          <w:sz w:val="24"/>
          <w:szCs w:val="24"/>
          <w:highlight w:val="none"/>
          <w:u w:val="single"/>
          <w:lang w:eastAsia="zh-CN"/>
        </w:rPr>
        <w:t xml:space="preserve">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Cs/>
          <w:i/>
          <w:iCs/>
          <w:color w:val="000000"/>
          <w:sz w:val="24"/>
          <w:szCs w:val="24"/>
          <w:highlight w:val="none"/>
          <w:u w:val="single"/>
          <w:lang w:val="en-US" w:eastAsia="zh-CN" w:bidi="ar"/>
        </w:rPr>
        <w:t xml:space="preserve">学历证明及学信网查询截图、</w:t>
      </w:r>
      <w:r>
        <w:rPr>
          <w:rFonts w:hint="eastAsia" w:ascii="宋体" w:hAnsi="宋体" w:eastAsia="宋体" w:cs="宋体"/>
          <w:bCs/>
          <w:i/>
          <w:iCs/>
          <w:color w:val="000000"/>
          <w:sz w:val="24"/>
          <w:szCs w:val="24"/>
          <w:u w:val="single"/>
          <w:lang w:val="en-US" w:eastAsia="zh-CN" w:bidi="ar"/>
        </w:rPr>
        <w:t xml:space="preserve">所服务的业主单位开具的任职证明、任职期间的医疗机构服务合同、投标人近3个月</w:t>
      </w:r>
      <w:r>
        <w:rPr>
          <w:rFonts w:hint="eastAsia" w:ascii="宋体" w:hAnsi="宋体" w:cs="宋体"/>
          <w:bCs/>
          <w:i/>
          <w:iCs/>
          <w:color w:val="000000"/>
          <w:sz w:val="24"/>
          <w:szCs w:val="24"/>
          <w:u w:val="single"/>
          <w:lang w:val="en-US" w:eastAsia="zh-CN" w:bidi="ar"/>
        </w:rPr>
        <w:t xml:space="preserve">内</w:t>
      </w:r>
      <w:r>
        <w:rPr>
          <w:rFonts w:hint="eastAsia" w:ascii="宋体" w:hAnsi="宋体" w:eastAsia="宋体" w:cs="宋体"/>
          <w:bCs/>
          <w:i/>
          <w:iCs/>
          <w:color w:val="000000"/>
          <w:sz w:val="24"/>
          <w:szCs w:val="24"/>
          <w:u w:val="single"/>
          <w:lang w:val="en-US" w:eastAsia="zh-CN" w:bidi="ar"/>
        </w:rPr>
        <w:t xml:space="preserve">任意1个月为其缴纳的社保及医保，原件扫描上传</w:t>
      </w:r>
      <w:r>
        <w:rPr>
          <w:rFonts w:hint="eastAsia" w:ascii="宋体" w:hAnsi="宋体" w:eastAsia="宋体" w:cs="宋体"/>
          <w:i/>
          <w:iCs/>
          <w:color w:val="000000"/>
          <w:sz w:val="24"/>
          <w:szCs w:val="24"/>
          <w:u w:val="single"/>
        </w:rPr>
        <w:t xml:space="preserve">）</w:t>
      </w:r>
      <w:r>
        <w:rPr>
          <w:rFonts w:hint="eastAsia" w:ascii="宋体" w:hAnsi="宋体" w:eastAsia="宋体" w:cs="宋体"/>
          <w:color w:val="000000"/>
          <w:sz w:val="24"/>
          <w:szCs w:val="24"/>
        </w:rPr>
        <w:t xml:space="preserve">，受过专业培训，服务意识和责任心强，懂管理，会做思想工作，具有较高的政治思想素质和服务水平，掌握智能化办公管理的相关知识和技能。</w:t>
      </w:r>
      <w:r/>
    </w:p>
    <w:p>
      <w:pPr>
        <w:ind w:right="211" w:firstLine="480"/>
        <w:spacing w:line="360" w:lineRule="auto"/>
        <w:rPr>
          <w:rFonts w:hint="eastAsia" w:ascii="宋体" w:hAnsi="宋体" w:eastAsia="宋体" w:cs="宋体"/>
          <w:b/>
          <w:bCs/>
          <w:color w:val="0000ff"/>
          <w:sz w:val="24"/>
          <w:szCs w:val="24"/>
        </w:rPr>
      </w:pPr>
      <w:r>
        <w:rPr>
          <w:rFonts w:hint="eastAsia" w:ascii="宋体" w:hAnsi="宋体" w:eastAsia="宋体" w:cs="宋体"/>
          <w:color w:val="000000"/>
          <w:sz w:val="24"/>
          <w:szCs w:val="24"/>
        </w:rPr>
        <w:t xml:space="preserve">保洁人员：具备初中以上学历，身体健康，没有传染病及精神病等不能控制自己行为能力的疾病病史，无违法犯罪记录。职业道德良好，无不良嗜好，无犯罪记录，遵守医院的各项规章制度和员工行为规范；熟悉岗位职责，能胜任岗位需要；人员着装统一，仪表整洁，用语规范，礼貌待人，挂牌上岗；按时上下班，上班时间不得串岗、不得干工作以外的事；不得私自在医院收集买卖废品；上班前不饮酒，上班时不吸烟。</w:t>
      </w:r>
      <w:r>
        <w:rPr>
          <w:rFonts w:hint="eastAsia" w:ascii="宋体" w:hAnsi="宋体" w:eastAsia="宋体" w:cs="宋体"/>
          <w:b/>
          <w:bCs/>
          <w:color w:val="000000"/>
          <w:sz w:val="24"/>
          <w:szCs w:val="24"/>
        </w:rPr>
        <w:t xml:space="preserve">女性年龄不超过55周岁，男性年龄不超过60周岁</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highlight w:val="none"/>
          <w:u w:val="single"/>
        </w:rPr>
        <w:t xml:space="preserve">注</w:t>
      </w:r>
      <w:r>
        <w:rPr>
          <w:rFonts w:hint="eastAsia" w:ascii="宋体" w:hAnsi="宋体" w:eastAsia="宋体" w:cs="宋体"/>
          <w:i/>
          <w:iCs/>
          <w:color w:val="000000"/>
          <w:sz w:val="24"/>
          <w:szCs w:val="24"/>
          <w:u w:val="single"/>
          <w:lang w:val="en-US" w:eastAsia="zh-CN"/>
        </w:rPr>
        <w:t xml:space="preserve">：（1）《人员配置表》中如未对性别作特殊说明则默认不限男女。要求身体健康、无传染性疾病，</w:t>
      </w:r>
      <w:r>
        <w:rPr>
          <w:rFonts w:hint="eastAsia" w:ascii="宋体" w:hAnsi="宋体" w:eastAsia="宋体" w:cs="宋体"/>
          <w:b w:val="0"/>
          <w:bCs/>
          <w:i/>
          <w:color w:val="auto"/>
          <w:sz w:val="24"/>
          <w:szCs w:val="24"/>
          <w:u w:val="single"/>
        </w:rPr>
        <w:t xml:space="preserve">不接受病退或领取病残津贴人员</w:t>
      </w:r>
      <w:r>
        <w:rPr>
          <w:rFonts w:hint="eastAsia" w:ascii="宋体" w:hAnsi="宋体" w:eastAsia="宋体" w:cs="宋体"/>
          <w:i/>
          <w:iCs/>
          <w:color w:val="000000"/>
          <w:sz w:val="24"/>
          <w:szCs w:val="24"/>
          <w:u w:val="single"/>
          <w:lang w:val="en-US" w:eastAsia="zh-CN"/>
        </w:rPr>
        <w:t xml:space="preserve">。上岗前须取得健康证。</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（2）中标人不得随意更换管理服务人员,实际拟派现场的管理人员必须是投标文件中拟定的管理人员，服务过程中不得更换。如需更换的,则必须征得采购人的同意,经试用符合要求方可更换。</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（以上2条须提供承诺函，原件扫描上传，格式自拟）</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注重服务人员的自身形象，确保服务人员上班统一着装制式制服、配饰。</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如有作业人员辞职、离岗或休假等事宜，需要及时补充同等数量的后备人员到采购人指定工作岗位。补充时限不超过48小时，超过时限扣除当月该岗位服务费。</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服务人员岗位须相对较固定；</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服务人员不得在院内赌博、吸毒、偷盗、酗酒等，不得私自收取患者及家属钱物，不得与患者及家属发生争吵，不得在非吸烟区吸烟，不得私自收集废品买卖等不良行为。</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服务人员必须无犯罪记录，非本地户籍人员须在当地公安部门取得居住证。</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投标人的从业人员要求：根据岗位要求提供国家、地方及行业规定要求的上岗证和操作证，另外公司内部有岗前培训制度，服务人员100%经过岗前培训合格才上岗，应具有相关的健康证。</w:t>
      </w:r>
      <w:r/>
    </w:p>
    <w:p>
      <w:pPr>
        <w:ind w:firstLine="480"/>
        <w:jc w:val="left"/>
        <w:spacing w:line="360" w:lineRule="auto"/>
        <w:widowControl/>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en-US" w:eastAsia="zh-CN"/>
        </w:rPr>
        <w:t xml:space="preserve">（9）</w:t>
      </w:r>
      <w:r>
        <w:rPr>
          <w:rFonts w:hint="eastAsia" w:ascii="宋体" w:hAnsi="宋体" w:eastAsia="宋体" w:cs="宋体"/>
          <w:i/>
          <w:iCs/>
          <w:color w:val="000000"/>
          <w:sz w:val="24"/>
          <w:szCs w:val="24"/>
          <w:u w:val="single"/>
          <w:lang w:val="zh-CN"/>
        </w:rPr>
        <w:t xml:space="preserve">中标人提供的所有材料，</w:t>
      </w:r>
      <w:r>
        <w:rPr>
          <w:rFonts w:hint="eastAsia" w:ascii="宋体" w:hAnsi="宋体" w:eastAsia="宋体" w:cs="宋体"/>
          <w:i/>
          <w:iCs/>
          <w:color w:val="000000"/>
          <w:sz w:val="24"/>
          <w:szCs w:val="24"/>
          <w:u w:val="single"/>
        </w:rPr>
        <w:t xml:space="preserve">须</w:t>
      </w:r>
      <w:r>
        <w:rPr>
          <w:rFonts w:hint="eastAsia" w:ascii="宋体" w:hAnsi="宋体" w:eastAsia="宋体" w:cs="宋体"/>
          <w:i/>
          <w:iCs/>
          <w:color w:val="000000"/>
          <w:sz w:val="24"/>
          <w:szCs w:val="24"/>
          <w:u w:val="single"/>
          <w:lang w:val="zh-CN"/>
        </w:rPr>
        <w:t xml:space="preserve">真实有效。</w:t>
      </w:r>
      <w:r>
        <w:rPr>
          <w:rFonts w:hint="eastAsia" w:ascii="宋体" w:hAnsi="宋体" w:eastAsia="宋体" w:cs="宋体"/>
          <w:i/>
          <w:iCs/>
          <w:color w:val="000000"/>
          <w:sz w:val="24"/>
          <w:szCs w:val="24"/>
          <w:u w:val="single"/>
        </w:rPr>
        <w:t xml:space="preserve">中标后，</w:t>
      </w:r>
      <w:r>
        <w:rPr>
          <w:rFonts w:hint="eastAsia" w:ascii="宋体" w:hAnsi="宋体" w:eastAsia="宋体" w:cs="宋体"/>
          <w:i/>
          <w:iCs/>
          <w:color w:val="000000"/>
          <w:sz w:val="24"/>
          <w:szCs w:val="24"/>
          <w:u w:val="single"/>
          <w:lang w:val="zh-CN"/>
        </w:rPr>
        <w:t xml:space="preserve">中标人须</w:t>
      </w:r>
      <w:r>
        <w:rPr>
          <w:rFonts w:hint="eastAsia" w:ascii="宋体" w:hAnsi="宋体" w:eastAsia="宋体" w:cs="宋体"/>
          <w:i/>
          <w:iCs/>
          <w:color w:val="000000"/>
          <w:sz w:val="24"/>
          <w:szCs w:val="24"/>
          <w:u w:val="single"/>
        </w:rPr>
        <w:t xml:space="preserve">及时</w:t>
      </w:r>
      <w:r>
        <w:rPr>
          <w:rFonts w:hint="eastAsia" w:ascii="宋体" w:hAnsi="宋体" w:eastAsia="宋体" w:cs="宋体"/>
          <w:i/>
          <w:iCs/>
          <w:color w:val="000000"/>
          <w:sz w:val="24"/>
          <w:szCs w:val="24"/>
          <w:u w:val="single"/>
          <w:lang w:val="zh-CN"/>
        </w:rPr>
        <w:t xml:space="preserve">提供招标文件中要求的各类材料、证书、承诺函及人员花名册等原件，报采购人逐一核查材料的真实性，若经发现存在弄虚作假行为，</w:t>
      </w:r>
      <w:r>
        <w:rPr>
          <w:rFonts w:hint="eastAsia" w:ascii="宋体" w:hAnsi="宋体" w:eastAsia="宋体" w:cs="宋体"/>
          <w:i/>
          <w:iCs/>
          <w:color w:val="000000"/>
          <w:sz w:val="24"/>
          <w:szCs w:val="24"/>
          <w:u w:val="single"/>
          <w:lang w:val="en-US" w:eastAsia="zh-CN"/>
        </w:rPr>
        <w:t xml:space="preserve">采购人有权终止合同并</w:t>
      </w:r>
      <w:r>
        <w:rPr>
          <w:rFonts w:hint="eastAsia" w:ascii="宋体" w:hAnsi="宋体" w:eastAsia="宋体" w:cs="宋体"/>
          <w:i/>
          <w:iCs/>
          <w:color w:val="000000"/>
          <w:sz w:val="24"/>
          <w:szCs w:val="24"/>
          <w:u w:val="single"/>
          <w:lang w:val="zh-CN"/>
        </w:rPr>
        <w:t xml:space="preserve">追究其法律赔偿责任。（</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（10）如有岗位调整，须服从采购人安排。</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（11）全部服务人员的工作时间应严格按国家有关法律、法规要求的标准执行，因工作原因产生的加班应严格按国家有关法律、法规要求的标准给付员工加班薪资。</w:t>
      </w:r>
      <w:r>
        <w:rPr>
          <w:rFonts w:hint="eastAsia" w:ascii="宋体" w:hAnsi="宋体" w:eastAsia="宋体" w:cs="宋体"/>
          <w:i/>
          <w:i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提供承诺函，原件扫描上传，格式自拟</w:t>
      </w:r>
      <w:r>
        <w:rPr>
          <w:rFonts w:hint="eastAsia" w:ascii="宋体" w:hAnsi="宋体" w:eastAsia="宋体" w:cs="宋体"/>
          <w:i/>
          <w:iCs/>
          <w:color w:val="000000" w:themeColor="text1"/>
          <w:sz w:val="24"/>
          <w:szCs w:val="24"/>
          <w:highlight w:val="none"/>
          <w:u w:val="single"/>
          <w:lang w:val="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排班根据采购人要求中标人自行安排</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因采购人工作需要（除特殊加班），导致中标人员工产生加班已经计入总报价。</w:t>
      </w:r>
      <w:r/>
    </w:p>
    <w:p>
      <w:pPr>
        <w:ind w:right="211"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中标人必须按招标文件和标准要求为所有员工体检一次，体检结果汇总须报采购人主管部门存档，体检费用由中标人承担。员工须提供由有资质部门发放的健康证明才能上岗（相关费用由中标人负责）。</w:t>
      </w:r>
      <w:r/>
    </w:p>
    <w:p>
      <w:pPr>
        <w:pStyle w:val="724"/>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right="211"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）中标人自备打印机等办公设备（及其耗材）、工程维修设备、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保洁车、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保洁用具集中消毒洗涤。保洁车和保洁用具必须满足采购人需求并及时增补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住院部按病区、门急诊按区域配备保洁车。</w:t>
      </w:r>
      <w:r/>
    </w:p>
    <w:p>
      <w:pPr>
        <w:ind w:right="211"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）中标人的各岗位员工要统一服装，并由中标人负责其员工工服配备和洗涤，清洗频次根据采购人需求执行并符合院感要求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中标后合同开始执行时所有人员一律更换为新工作服和工号牌。</w:t>
      </w:r>
      <w:r/>
    </w:p>
    <w:p>
      <w:pPr>
        <w:ind w:right="211"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）中标人有岗前培训机制，服务人员100%经过岗前培训合格后方可上岗。同时必须提交岗前培训记录。</w:t>
      </w:r>
      <w:r/>
    </w:p>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numPr>
          <w:ilvl w:val="0"/>
          <w:numId w:val="5"/>
        </w:num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物业管理服务人员的配置表</w:t>
      </w:r>
      <w:r/>
    </w:p>
    <w:tbl>
      <w:tblPr>
        <w:tblStyle w:val="723"/>
        <w:tblW w:w="895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1134"/>
        <w:gridCol w:w="2657"/>
        <w:gridCol w:w="1034"/>
        <w:gridCol w:w="1540"/>
        <w:gridCol w:w="1943"/>
      </w:tblGrid>
      <w:tr>
        <w:trPr>
          <w:jc w:val="center"/>
          <w:trHeight w:val="684"/>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服务区域</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现保洁人数（人）</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服务性质</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管理人员</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主管人员</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jc w:val="center"/>
          <w:trHeight w:val="226"/>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公共服务</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中夜班人员</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中夜班人员</w:t>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直梯保洁/不锈钢保养</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直梯保洁/不锈钢保养</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PVC打蜡/窗帘清洗/屋顶疏通</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PVC打蜡/窗帘清洗/屋顶疏通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玻璃清洗</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机器清洗</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机器清洗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外围大环境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外围大环境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生活垃圾清运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墙面清洗</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墙面清洗</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扶梯/负一负二楼梯</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输液瓶</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医废清运</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医疗垃圾清运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楼梯间</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门急诊1-4层南北楼六部电梯厅所有过道及厕所</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公共服务人员小计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北塔楼</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296"/>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新生儿病房（VIP）+DCN</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儿童康复训练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中医科门诊</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一次性耗材仓库/太平间、解剖室/地库</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地下车库</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北塔楼人员小计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南塔楼</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VIP病区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产科病房（MICU）</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生殖技术（IUI）</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急诊检验科/输血科/心电图B超/急救中心/抢救室</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直线加速器/地下车库</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地下车库</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南塔楼人员小计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急诊楼</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妇科病房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508"/>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儿童急诊/成人急诊/急诊室</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急诊大厅/挂号收费/警卫室</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急诊楼人员小计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儿童保健科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4F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儿童康复科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儿童眼科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121"/>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儿童耳鼻喉科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non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儿童外科/儿童外科皮肤科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66"/>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儿童内科/医疗文化展示区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办公/挂号收费/入院处置中心/大厅</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儿科门诊楼人员小计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妇科门诊楼</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VIP体检中心/特需门诊</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产科/营养科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妇康</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妇科、更年期科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计划生育中心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挂号收费/办公区/医疗文化展示区/乳腺/新特</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妇科门诊楼人员小计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221"/>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454"/>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医技北楼人员小计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超声医学科</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109"/>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遗传实验室</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shd w:val="clear" w:color="auto" w:fill="auto"/>
            <w:tcBorders>
              <w:top w:val="single" w:color="000000" w:sz="4" w:space="0"/>
              <w:left w:val="single" w:color="000000" w:sz="4" w:space="0"/>
              <w:right w:val="single" w:color="000000" w:sz="4" w:space="0"/>
            </w:tcBorders>
            <w:tcW w:w="1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内镜中心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9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16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放射影像科（东)</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right w:val="single" w:color="000000" w:sz="4" w:space="0"/>
            </w:tcBorders>
            <w:tcW w:w="1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shd w:val="clear" w:color="auto" w:fill="auto"/>
            <w:tcBorders>
              <w:top w:val="single" w:color="000000" w:sz="4" w:space="0"/>
              <w:left w:val="single" w:color="000000" w:sz="4" w:space="0"/>
              <w:right w:val="single" w:color="000000" w:sz="4" w:space="0"/>
            </w:tcBorders>
            <w:tcW w:w="1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放射影像科（西)</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9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449"/>
        </w:trPr>
        <w:tc>
          <w:tcPr>
            <w:gridSpan w:val="3"/>
            <w:shd w:val="clear" w:color="auto" w:fill="auto"/>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医技南楼人员小计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Style w:val="1008"/>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B地块预估人数</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保洁</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jc w:val="cente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r>
            <w:r/>
          </w:p>
        </w:tc>
      </w:tr>
    </w:tbl>
    <w:p>
      <w:pPr>
        <w:numPr>
          <w:ilvl w:val="0"/>
          <w:numId w:val="5"/>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14"/>
        <w:jc w:val="left"/>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、考核内容及考核办法：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为加强对物业管理服务项目的管理和监督,保证服务质量,采购人按以下内容和标准对甲乙双方进行考核：</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1、采购人相关职能部门对中标人的日常管理及所有服务项目有权进行监督。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对中标人的服务内容、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3、考核办法采取定期和不定期抽查相结合：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3.1定期：每次由后勤保障处、被服务科室、病区考核；每次考核后中标人应针对不足之处提出整改措施并落实在一周内整改到位，填报《服务检查考核记录督查、整改、持续改进表》，双方签字确认。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不定期：由后勤保障处牵头，协同护理部、院感科、门诊部，对中标人的服务质量进行联合检查，采取集中联合检查、日常督查、暗查、夜查、节假日、随机检查等方式对物业公司的保洁质量进行效果评定，并根据检查结果发放卫生质量问题整改通知书；服务公司按采购人要求上交整改措施及效果，如未按期整改每次扣罚300元，每</w:t>
      </w:r>
      <w:r>
        <w:rPr>
          <w:rFonts w:hint="eastAsia" w:ascii="宋体" w:hAnsi="宋体" w:cs="宋体"/>
          <w:color w:val="000000"/>
          <w:sz w:val="24"/>
          <w:szCs w:val="24"/>
          <w:lang w:val="en-US" w:eastAsia="zh-CN"/>
        </w:rPr>
        <w:t xml:space="preserve">次</w:t>
      </w:r>
      <w:r>
        <w:rPr>
          <w:rFonts w:hint="eastAsia" w:ascii="宋体" w:hAnsi="宋体" w:eastAsia="宋体" w:cs="宋体"/>
          <w:color w:val="000000"/>
          <w:sz w:val="24"/>
          <w:szCs w:val="24"/>
        </w:rPr>
        <w:t xml:space="preserve">累计以扣罚服务费用的方式进行结算处理。全年进行综合满意度打分，进行两次的公开评议。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4、考核内容：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服务公司应每周至少1次（至少2个区域）组织项目经理和主管联合检查并有记录；主管每天现场指导监督工人的工作质量并做好记录（每天将电子版发至群里）；服务公司每月底将所有检查监督的记录资料交后勤保障部审查。服务公司未上交检查结果扣100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4.2其它考核服务质量的相关事项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4.3服务公司管理人员未执行排班管理规定的一次扣1000元，有值班未行使监督职责扣500元。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4.4对突发事件处置不力，将视情节轻重扣罚500至10000元。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中标人工作人员严禁私自掖藏及买卖医疗垃圾，否则需承担相应法律责任及相关后果：发现相关人员买卖或收藏医疗垃圾，采购人发现扣罚中标人500元/次；市级督察发现扣罚中标人5000元-30000元/次。院内可回收垃圾处置权及收益归采购人所有，做到规范处置、严格监督管控，禁止私自买卖。发现相关人员买卖或收藏可回收垃圾，采购人发现扣罚物业公司200元/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请销假相关事宜：服务公司人员请假需要上报后勤保障部，请假期间公司需要及时安排机动人员做好相关工作，保持环境卫生质量，否则视为缺岗；管理人员不可两位及以上同时请假或休息（节假日值班除外），如超过3天者需服务公司向后勤保障部出具书面文件及派遣相应的管理人员到岗代理工作，否则算缺岗；如果查岗期间发现恶意作弊的行为，将双倍按缺岗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4.7服务公司管理人员服从后勤保障部管理，如不服从管理，将视情节轻重扣罚500—5000元，服务公司保洁人员服从各病区、各科室管理，如不服从管理，将视情节轻重扣罚200—2000元。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5.考核结果说明：</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5.1考核及考评结果用于双方费用结算，以及合同是否终止、续签。</w:t>
      </w:r>
      <w:r/>
    </w:p>
    <w:p>
      <w:pPr>
        <w:ind w:firstLine="480"/>
        <w:spacing w:line="360" w:lineRule="auto"/>
        <w:tabs>
          <w:tab w:val="left" w:pos="567" w:leader="none"/>
          <w:tab w:val="left" w:pos="709" w:leader="none"/>
          <w:tab w:val="left" w:pos="900" w:leader="none"/>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5.2每个月实际支付服务费的数额与乙方月度考核汇总得分相结合。如因</w:t>
      </w:r>
      <w:r>
        <w:rPr>
          <w:rFonts w:hint="eastAsia" w:ascii="宋体" w:hAnsi="宋体" w:eastAsia="宋体" w:cs="宋体"/>
          <w:color w:val="000000"/>
          <w:sz w:val="24"/>
          <w:szCs w:val="24"/>
        </w:rPr>
        <w:t xml:space="preserve">中标人</w:t>
      </w:r>
      <w:r>
        <w:rPr>
          <w:rFonts w:hint="eastAsia" w:ascii="宋体" w:hAnsi="宋体" w:eastAsia="宋体" w:cs="宋体"/>
          <w:color w:val="000000"/>
          <w:sz w:val="24"/>
          <w:szCs w:val="24"/>
        </w:rPr>
        <w:t xml:space="preserve">履行合同约定的某一项服务内容不到位或不能履行合同约定的某一项服务内容的，</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rPr>
        <w:t xml:space="preserve">有权从当次服务费中直接扣除。</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bCs/>
          <w:color w:val="000000"/>
          <w:sz w:val="24"/>
          <w:szCs w:val="24"/>
        </w:rPr>
        <w:t xml:space="preserve">如入场后中标人前2个月不能按照采购人要求履行合同，临床满意度月均得分≤80分，则采购人有权利终止合同，中标人须无条件配合，由此造成的损失全部由中标人承担。</w:t>
      </w:r>
      <w:r/>
    </w:p>
    <w:p>
      <w:pPr>
        <w:ind w:left="420"/>
        <w:spacing w:line="360" w:lineRule="auto"/>
        <w:widowControl/>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6、考核表：</w:t>
      </w:r>
      <w:r/>
    </w:p>
    <w:p>
      <w:pPr>
        <w:ind w:left="210" w:firstLine="24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物业工作质量考核表1（管理工作）满分100分</w:t>
      </w:r>
      <w:r/>
    </w:p>
    <w:p>
      <w:pPr>
        <w:ind w:left="210" w:firstLine="24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物业工作质量考核表2（室内环境保洁）满分100分</w:t>
      </w:r>
      <w:r/>
    </w:p>
    <w:p>
      <w:pPr>
        <w:ind w:left="210" w:firstLine="24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物业工作质量检查表3（室外环境保洁）满分100分</w:t>
      </w:r>
      <w:r/>
    </w:p>
    <w:p>
      <w:pPr>
        <w:ind w:left="210" w:firstLine="240"/>
        <w:spacing w:line="360" w:lineRule="auto"/>
        <w:widowControl/>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物业工作质量检查表4（医疗垃圾清运）满分100分</w:t>
      </w:r>
      <w:r>
        <w:rPr>
          <w:rFonts w:hint="eastAsia" w:ascii="宋体" w:hAnsi="宋体" w:eastAsia="宋体" w:cs="宋体"/>
          <w:b/>
          <w:color w:val="000000"/>
          <w:sz w:val="24"/>
          <w:szCs w:val="24"/>
        </w:rPr>
        <w:br w:type="page" w:clear="all"/>
      </w:r>
      <w:r/>
    </w:p>
    <w:p>
      <w:pPr>
        <w:ind w:firstLine="241"/>
        <w:jc w:val="cente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物业工作质量考核表1（管理）满分100分</w:t>
      </w:r>
      <w:r/>
    </w:p>
    <w:tbl>
      <w:tblPr>
        <w:tblStyle w:val="723"/>
        <w:tblW w:w="951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20"/>
        <w:gridCol w:w="5703"/>
        <w:gridCol w:w="667"/>
        <w:gridCol w:w="2020"/>
      </w:tblGrid>
      <w:tr>
        <w:trPr>
          <w:jc w:val="center"/>
          <w:trHeight w:val="397" w:hRule="exact"/>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w:t>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667" w:type="dxa"/>
            <w:vAlign w:val="center"/>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Borders>
              <w:top w:val="single" w:color="auto" w:sz="4" w:space="0"/>
              <w:left w:val="none" w:color="000000" w:sz="4" w:space="0"/>
              <w:bottom w:val="single" w:color="auto" w:sz="4" w:space="0"/>
              <w:right w:val="single" w:color="auto" w:sz="4" w:space="0"/>
            </w:tcBorders>
            <w:tcW w:w="202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每项扣分</w:t>
            </w:r>
            <w:r/>
          </w:p>
        </w:tc>
      </w:tr>
      <w:tr>
        <w:trPr>
          <w:jc w:val="center"/>
          <w:trHeight w:val="300" w:hRule="exact"/>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组织管理（20%）</w:t>
            </w:r>
            <w:r/>
          </w:p>
        </w:tc>
        <w:tc>
          <w:tcPr>
            <w:tcBorders>
              <w:top w:val="single" w:color="auto" w:sz="4" w:space="0"/>
              <w:left w:val="none" w:color="000000" w:sz="4" w:space="0"/>
              <w:bottom w:val="single" w:color="auto" w:sz="4" w:space="0"/>
              <w:right w:val="single" w:color="000000" w:sz="4" w:space="0"/>
            </w:tcBorders>
            <w:tcW w:w="5703" w:type="dxa"/>
            <w:vAlign w:val="top"/>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1.1.1管理体系齐全，人员构成合理，职责明确。</w:t>
            </w:r>
            <w:r/>
          </w:p>
        </w:tc>
        <w:tc>
          <w:tcPr>
            <w:tcBorders>
              <w:top w:val="single" w:color="auto" w:sz="4" w:space="0"/>
              <w:left w:val="none" w:color="000000" w:sz="4" w:space="0"/>
              <w:bottom w:val="single" w:color="auto" w:sz="4" w:space="0"/>
              <w:right w:val="single" w:color="auto" w:sz="4" w:space="0"/>
            </w:tcBorders>
            <w:tcW w:w="66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auto"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45"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1.2.2有年度、月度工作计划，周安排，日重点。</w:t>
            </w:r>
            <w:r/>
          </w:p>
        </w:tc>
        <w:tc>
          <w:tcPr>
            <w:tcBorders>
              <w:top w:val="single" w:color="auto"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无计划扣5分，计划缺乏科学性扣2分</w:t>
            </w:r>
            <w:r/>
          </w:p>
        </w:tc>
      </w:tr>
      <w:tr>
        <w:trPr>
          <w:jc w:val="center"/>
          <w:trHeight w:val="326"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1.2.3各项规章制度、操作常规、应急预案齐全。</w:t>
            </w:r>
            <w:r/>
          </w:p>
        </w:tc>
        <w:tc>
          <w:tcPr>
            <w:tcBorders>
              <w:top w:val="single" w:color="auto"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750"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1.2.4定期进行质量检查，有巡查记录，每月召开质量分析会议。</w:t>
            </w:r>
            <w:r/>
          </w:p>
        </w:tc>
        <w:tc>
          <w:tcPr>
            <w:tcBorders>
              <w:top w:val="single" w:color="auto"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811"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1.2.5年度、月度工作总结，工作量上报，有改进措施，及时评价效果。</w:t>
            </w:r>
            <w:r/>
          </w:p>
        </w:tc>
        <w:tc>
          <w:tcPr>
            <w:tcBorders>
              <w:top w:val="single" w:color="auto"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无总结扣5分，不改进评价扣5分</w:t>
            </w:r>
            <w:r/>
          </w:p>
        </w:tc>
      </w:tr>
      <w:tr>
        <w:trPr>
          <w:jc w:val="center"/>
          <w:trHeight w:val="382" w:hRule="exact"/>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风险管理（20%）</w:t>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1.2.1各类应急预案有培训、演练或考核。</w:t>
            </w:r>
            <w:r/>
          </w:p>
        </w:tc>
        <w:tc>
          <w:tcPr>
            <w:tcBorders>
              <w:top w:val="none" w:color="000000" w:sz="4" w:space="0"/>
              <w:left w:val="none" w:color="000000" w:sz="4" w:space="0"/>
              <w:bottom w:val="single" w:color="auto" w:sz="4" w:space="0"/>
              <w:right w:val="single" w:color="auto" w:sz="4" w:space="0"/>
            </w:tcBorders>
            <w:tcW w:w="66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无培训，演练考核扣5分</w:t>
            </w:r>
            <w:r/>
          </w:p>
        </w:tc>
      </w:tr>
      <w:tr>
        <w:trPr>
          <w:jc w:val="center"/>
          <w:trHeight w:val="889"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1.2.2节日安全保障系统健全，人员、物品、环境准备符合要求。</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一项不符合扣2分</w:t>
            </w:r>
            <w:r/>
          </w:p>
        </w:tc>
      </w:tr>
      <w:tr>
        <w:trPr>
          <w:jc w:val="center"/>
          <w:trHeight w:val="440"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1.2.3发生安全事件及时上报、分析、整改。</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发生安全事件不报扣5分</w:t>
            </w:r>
            <w:r/>
          </w:p>
        </w:tc>
      </w:tr>
      <w:tr>
        <w:trPr>
          <w:jc w:val="center"/>
          <w:trHeight w:val="972" w:hRule="exact"/>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人事管理（15%）</w:t>
            </w:r>
            <w:r/>
          </w:p>
        </w:tc>
        <w:tc>
          <w:tcPr>
            <w:tcBorders>
              <w:top w:val="single" w:color="auto" w:sz="4" w:space="0"/>
              <w:left w:val="none" w:color="000000" w:sz="4" w:space="0"/>
              <w:bottom w:val="single" w:color="auto" w:sz="4" w:space="0"/>
              <w:right w:val="single" w:color="000000"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1.3.1新工人必须经培训考核合格后上岗，并能满足服务科室的工作需要，管理人员需跟踪了解。根据岗位特点做好定期培训和考核工作。</w:t>
            </w:r>
            <w:r/>
          </w:p>
        </w:tc>
        <w:tc>
          <w:tcPr>
            <w:tcBorders>
              <w:top w:val="none" w:color="000000" w:sz="4" w:space="0"/>
              <w:left w:val="none" w:color="000000" w:sz="4" w:space="0"/>
              <w:bottom w:val="single" w:color="auto" w:sz="4" w:space="0"/>
              <w:right w:val="single" w:color="auto" w:sz="4" w:space="0"/>
            </w:tcBorders>
            <w:tcW w:w="66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未培训上岗扣5分；不能满足需求扣3分；未定期培训考核扣5分</w:t>
            </w:r>
            <w:r/>
          </w:p>
        </w:tc>
      </w:tr>
      <w:tr>
        <w:trPr>
          <w:jc w:val="center"/>
          <w:trHeight w:val="1010"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1.3.2对科室投诉认真做好处理，同时做好人员顶岗调剂，保证工作质量，不得出现空岗。</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不符合扣5分</w:t>
            </w:r>
            <w:r/>
          </w:p>
        </w:tc>
      </w:tr>
      <w:tr>
        <w:trPr>
          <w:jc w:val="center"/>
          <w:trHeight w:val="410" w:hRule="exact"/>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物品管理（15%）</w:t>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1.4.1按相关规定规范管理保洁用品耗材，账物相符。</w:t>
            </w:r>
            <w:r/>
          </w:p>
        </w:tc>
        <w:tc>
          <w:tcPr>
            <w:tcBorders>
              <w:top w:val="none" w:color="000000" w:sz="4" w:space="0"/>
              <w:left w:val="none" w:color="000000" w:sz="4" w:space="0"/>
              <w:bottom w:val="single" w:color="auto" w:sz="4" w:space="0"/>
              <w:right w:val="single" w:color="auto" w:sz="4" w:space="0"/>
            </w:tcBorders>
            <w:tcW w:w="66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418"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1.4.2消毒</w:t>
            </w:r>
            <w:r>
              <w:rPr>
                <w:rFonts w:hint="eastAsia" w:ascii="宋体" w:hAnsi="宋体" w:eastAsia="宋体" w:cs="宋体"/>
                <w:color w:val="000000"/>
                <w:sz w:val="24"/>
                <w:szCs w:val="24"/>
              </w:rPr>
              <w:t xml:space="preserve">剂定期检查，确保在有效期内，正确合理使用。</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465"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1.4.3根据保洁用品使用期限，及时更新。</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不及时更新扣2分</w:t>
            </w:r>
            <w:r/>
          </w:p>
        </w:tc>
      </w:tr>
      <w:tr>
        <w:trPr>
          <w:jc w:val="center"/>
          <w:trHeight w:val="370"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1.4.4物品损坏后，应按类别申请报废。</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51" w:hRule="exact"/>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灭四害管理（</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25</w:t>
            </w:r>
            <w:r>
              <w:rPr>
                <w:rFonts w:hint="eastAsia" w:ascii="宋体" w:hAnsi="宋体" w:eastAsia="宋体" w:cs="宋体"/>
                <w:b/>
                <w:bCs/>
                <w:color w:val="000000" w:themeColor="text1"/>
                <w:sz w:val="24"/>
                <w:szCs w:val="24"/>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1.5.1有计划、措施有效落实，定期巡查到位，记录完善。</w:t>
            </w:r>
            <w:r/>
          </w:p>
        </w:tc>
        <w:tc>
          <w:tcPr>
            <w:tcBorders>
              <w:top w:val="none" w:color="000000" w:sz="4" w:space="0"/>
              <w:left w:val="none" w:color="000000" w:sz="4" w:space="0"/>
              <w:bottom w:val="single" w:color="auto" w:sz="4" w:space="0"/>
              <w:right w:val="single" w:color="auto" w:sz="4" w:space="0"/>
            </w:tcBorders>
            <w:tcW w:w="66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工作记录缺项扣5分</w:t>
            </w:r>
            <w:r/>
          </w:p>
        </w:tc>
      </w:tr>
      <w:tr>
        <w:trPr>
          <w:jc w:val="center"/>
          <w:trHeight w:val="723"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1.5.2四害处置药物购置途径规范，专人保管，账物相符有记录。</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p>
        </w:tc>
      </w:tr>
      <w:tr>
        <w:trPr>
          <w:jc w:val="center"/>
          <w:trHeight w:val="318" w:hRule="exact"/>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70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1.5.3毒饵站、诱蝇笼等设施完好，有效使用。</w:t>
            </w:r>
            <w:r/>
          </w:p>
        </w:tc>
        <w:tc>
          <w:tcPr>
            <w:tcBorders>
              <w:top w:val="none" w:color="000000" w:sz="4" w:space="0"/>
              <w:left w:val="none" w:color="000000"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p>
        </w:tc>
      </w:tr>
      <w:tr>
        <w:trPr>
          <w:jc w:val="center"/>
          <w:trHeight w:val="364" w:hRule="exact"/>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消防管理（</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703" w:type="dxa"/>
            <w:vAlign w:val="top"/>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1.6.1安全通道无积物存放。对科室的消防设施人人知晓。</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714"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703" w:type="dxa"/>
            <w:vAlign w:val="top"/>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1.6.2工勤人员知晓突发火灾时的应急预案，自己的职责、疏散途径。</w:t>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780"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703" w:type="dxa"/>
            <w:vAlign w:val="top"/>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1.6.3知晓报警电话，报警内容（着火地点、火势有无人员被困等）。</w:t>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364" w:hRule="exact"/>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703" w:type="dxa"/>
            <w:vAlign w:val="top"/>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1.6.4工勤人员会使用灭火设施，定期组织现场演练。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364" w:hRule="exact"/>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合计得分</w:t>
            </w:r>
            <w:r/>
          </w:p>
        </w:tc>
        <w:tc>
          <w:tcPr>
            <w:gridSpan w:val="3"/>
            <w:tcBorders>
              <w:top w:val="single" w:color="auto" w:sz="4" w:space="0"/>
              <w:left w:val="single" w:color="auto" w:sz="4" w:space="0"/>
              <w:bottom w:val="single" w:color="auto" w:sz="4" w:space="0"/>
              <w:right w:val="single" w:color="auto" w:sz="4" w:space="0"/>
            </w:tcBorders>
            <w:tcW w:w="8390"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检查人：                物业公司负责人 ：                检查时间 ：</w:t>
      </w:r>
      <w:r/>
    </w:p>
    <w:p>
      <w:pPr>
        <w:ind w:firstLine="241"/>
        <w:jc w:val="cente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ind w:firstLine="241"/>
        <w:jc w:val="cente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物业工作质量</w:t>
      </w:r>
      <w:r>
        <w:rPr>
          <w:rFonts w:hint="eastAsia" w:ascii="宋体" w:hAnsi="宋体" w:eastAsia="宋体" w:cs="宋体"/>
          <w:b/>
          <w:bCs/>
          <w:color w:val="000000"/>
          <w:sz w:val="24"/>
          <w:szCs w:val="24"/>
        </w:rPr>
        <w:t xml:space="preserve">考核表</w:t>
      </w:r>
      <w:r>
        <w:rPr>
          <w:rFonts w:hint="eastAsia" w:ascii="宋体" w:hAnsi="宋体" w:eastAsia="宋体" w:cs="宋体"/>
          <w:b/>
          <w:color w:val="000000"/>
          <w:sz w:val="24"/>
          <w:szCs w:val="24"/>
        </w:rPr>
        <w:t xml:space="preserve">2（室内环境保洁）满分100分</w:t>
      </w:r>
      <w:r/>
    </w:p>
    <w:tbl>
      <w:tblPr>
        <w:tblStyle w:val="723"/>
        <w:tblW w:w="95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67"/>
        <w:gridCol w:w="5577"/>
        <w:gridCol w:w="863"/>
        <w:gridCol w:w="1733"/>
      </w:tblGrid>
      <w:tr>
        <w:trPr>
          <w:jc w:val="center"/>
          <w:trHeight w:val="397" w:hRule="exact"/>
        </w:trPr>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w:t>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每项扣分</w:t>
            </w:r>
            <w:r/>
          </w:p>
        </w:tc>
      </w:tr>
      <w:tr>
        <w:trPr>
          <w:jc w:val="center"/>
          <w:trHeight w:val="922" w:hRule="exact"/>
        </w:trPr>
        <w:tc>
          <w:tcPr>
            <w:tcBorders>
              <w:top w:val="single" w:color="auto" w:sz="4" w:space="0"/>
              <w:left w:val="single" w:color="auto" w:sz="4" w:space="0"/>
              <w:bottom w:val="single" w:color="auto" w:sz="4" w:space="0"/>
              <w:right w:val="single" w:color="auto" w:sz="4" w:space="0"/>
            </w:tcBorders>
            <w:tcW w:w="1367"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基本要求（10%）</w:t>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863"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一人不符扣1分</w:t>
            </w:r>
            <w:r/>
          </w:p>
        </w:tc>
      </w:tr>
      <w:tr>
        <w:trPr>
          <w:jc w:val="center"/>
          <w:trHeight w:val="311"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2.1.2无有效投诉。</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有投诉扣5分</w:t>
            </w:r>
            <w:r/>
          </w:p>
        </w:tc>
      </w:tr>
      <w:tr>
        <w:trPr>
          <w:jc w:val="center"/>
          <w:trHeight w:val="302"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2.1.3熟悉本职工作中应知应会的知识。</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不知晓扣2分</w:t>
            </w:r>
            <w:r/>
          </w:p>
        </w:tc>
      </w:tr>
      <w:tr>
        <w:trPr>
          <w:jc w:val="center"/>
          <w:trHeight w:val="982" w:hRule="exact"/>
        </w:trPr>
        <w:tc>
          <w:tcPr>
            <w:tcBorders>
              <w:top w:val="single" w:color="auto" w:sz="4" w:space="0"/>
              <w:left w:val="single" w:color="auto" w:sz="4" w:space="0"/>
              <w:bottom w:val="single" w:color="auto" w:sz="4" w:space="0"/>
              <w:right w:val="single" w:color="auto" w:sz="4" w:space="0"/>
            </w:tcBorders>
            <w:tcW w:w="1367"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行为规范 （10%）</w:t>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2.2.1认真执行岗位职责，严格遵守公司规章制度、操作常规及流程.</w:t>
            </w:r>
            <w:r/>
          </w:p>
        </w:tc>
        <w:tc>
          <w:tcPr>
            <w:tcBorders>
              <w:top w:val="single" w:color="auto" w:sz="4" w:space="0"/>
              <w:left w:val="single" w:color="auto" w:sz="4" w:space="0"/>
              <w:bottom w:val="single" w:color="auto" w:sz="4" w:space="0"/>
              <w:right w:val="single" w:color="auto" w:sz="4" w:space="0"/>
            </w:tcBorders>
            <w:tcW w:w="863"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41"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2.2.2不迟到不早退，不串岗、不脱（离）岗，不干私活。</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一人不符扣1分</w:t>
            </w:r>
            <w:r/>
          </w:p>
        </w:tc>
      </w:tr>
      <w:tr>
        <w:trPr>
          <w:jc w:val="center"/>
          <w:trHeight w:val="303"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2.2.3上班不玩手机，不扎堆聊天，不吃零食。</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一人不符扣1分</w:t>
            </w:r>
            <w:r/>
          </w:p>
        </w:tc>
      </w:tr>
      <w:tr>
        <w:trPr>
          <w:jc w:val="center"/>
          <w:trHeight w:val="321"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2.2.4清洁时做到三轻（走路轻、说话轻、动作轻）。</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296"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2.2.5不得参与医疗活动、医疗技术工作。</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315"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2.2.6爱护公物、节约能源。服从医务人员管理，主动报修。</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304"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2.2.7不得窃取医院财务，私用医疗器械、药品、敷料。</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一项不符扣3分</w:t>
            </w:r>
            <w:r/>
          </w:p>
        </w:tc>
      </w:tr>
      <w:tr>
        <w:trPr>
          <w:jc w:val="center"/>
          <w:trHeight w:val="309" w:hRule="exact"/>
        </w:trPr>
        <w:tc>
          <w:tcPr>
            <w:tcBorders>
              <w:top w:val="none" w:color="000000" w:sz="4" w:space="0"/>
              <w:left w:val="single" w:color="auto" w:sz="4" w:space="0"/>
              <w:bottom w:val="single" w:color="auto" w:sz="4" w:space="0"/>
              <w:right w:val="single" w:color="auto" w:sz="4" w:space="0"/>
            </w:tcBorders>
            <w:tcW w:w="1367"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工具分类使用规范（15%）</w:t>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2.3.1保洁工具齐全、标识齐全、摆放符合要求。</w:t>
            </w:r>
            <w:r/>
          </w:p>
        </w:tc>
        <w:tc>
          <w:tcPr>
            <w:tcBorders>
              <w:top w:val="single" w:color="auto" w:sz="4" w:space="0"/>
              <w:left w:val="single" w:color="auto" w:sz="4" w:space="0"/>
              <w:bottom w:val="single" w:color="auto" w:sz="4" w:space="0"/>
              <w:right w:val="single" w:color="auto" w:sz="4" w:space="0"/>
            </w:tcBorders>
            <w:tcW w:w="863"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298" w:hRule="exact"/>
        </w:trPr>
        <w:tc>
          <w:tcPr>
            <w:tcBorders>
              <w:top w:val="none" w:color="000000"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2.3.2拖把、抹布颜色区分使用，按规范消毒。</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17" w:hRule="exact"/>
        </w:trPr>
        <w:tc>
          <w:tcPr>
            <w:tcBorders>
              <w:top w:val="none" w:color="000000"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2.3.3桶按标识分类使用。</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06" w:hRule="exact"/>
        </w:trPr>
        <w:tc>
          <w:tcPr>
            <w:tcBorders>
              <w:top w:val="none" w:color="000000"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57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2.2.4机械化保洁设备完好，清洁备用。</w:t>
            </w:r>
            <w:r/>
          </w:p>
        </w:tc>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919" w:hRule="exact"/>
        </w:trPr>
        <w:tc>
          <w:tcPr>
            <w:tcBorders>
              <w:top w:val="single" w:color="auto" w:sz="4" w:space="0"/>
              <w:left w:val="single" w:color="auto" w:sz="4" w:space="0"/>
              <w:bottom w:val="single" w:color="auto" w:sz="4" w:space="0"/>
              <w:right w:val="single" w:color="auto" w:sz="4" w:space="0"/>
            </w:tcBorders>
            <w:tcW w:w="1367"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保洁工作质量（65%）</w:t>
            </w:r>
            <w:r/>
          </w:p>
        </w:tc>
        <w:tc>
          <w:tcPr>
            <w:tcBorders>
              <w:top w:val="single" w:color="auto" w:sz="4" w:space="0"/>
              <w:left w:val="single" w:color="auto" w:sz="4" w:space="0"/>
              <w:bottom w:val="single" w:color="auto" w:sz="4" w:space="0"/>
              <w:right w:val="single" w:color="auto" w:sz="4" w:space="0"/>
            </w:tcBorders>
            <w:tcW w:w="5577"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2.4.1天花板、风口、墙面、墙角、设备带、灯饰等无灰尘、无蜘蛛网。</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319"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2.4.2室内地面无垃圾杂物，每天保持湿拖不少于两次。</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779"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2.4.3微波炉、配餐间规范使用，每天送水到床头不少于两次。</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03"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2.4.4玻璃、不锈钢光亮无污渍、无痕印。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985"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2.4.5严格执行卫生清洁操作规程，保持地面清洁干燥，湿拖地面时要放置警示标识，防止跌倒等意外发生。</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采取防滑倒未及时到位扣2分；如发生跌倒扣10分</w:t>
            </w:r>
            <w:r/>
          </w:p>
        </w:tc>
      </w:tr>
      <w:tr>
        <w:trPr>
          <w:jc w:val="center"/>
          <w:trHeight w:val="347"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2.4.6消毒液规范配置使用。保持桶内外清洁。</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09"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2.4.7床单元终末处理合格。</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313"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2.4.8设施损坏及时报修，注意节约，及时关灯关水。</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一项不符扣2分</w:t>
            </w:r>
            <w:r/>
          </w:p>
        </w:tc>
      </w:tr>
      <w:tr>
        <w:trPr>
          <w:jc w:val="center"/>
          <w:trHeight w:val="926"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2.4.9卫生间淋浴房保持地面无垃圾、无积水、无堵塞、无气味；玻璃镜面无污渍、手印、水渍、垃圾满3/4及时倾倒；洗手台盆无污渍。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965"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2.4.10医疗、生活废物规范处置，桶、袋不漏不溢，日产日清；按照垃圾分类要求分类正确投放，满3/4有效扎口,按规范要求使用垃圾袋。</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952"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2.4.10与洗衣房人员严格清点织物等物资，脏被服禁止乱扔乱放。</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一项不符扣1分</w:t>
            </w:r>
            <w:r/>
          </w:p>
        </w:tc>
      </w:tr>
      <w:tr>
        <w:trPr>
          <w:jc w:val="center"/>
          <w:trHeight w:val="477" w:hRule="exact"/>
        </w:trPr>
        <w:tc>
          <w:tcPr>
            <w:tcBorders>
              <w:top w:val="single" w:color="auto" w:sz="4" w:space="0"/>
              <w:left w:val="single" w:color="auto" w:sz="4" w:space="0"/>
              <w:bottom w:val="single" w:color="auto" w:sz="4" w:space="0"/>
              <w:right w:val="single" w:color="auto" w:sz="4" w:space="0"/>
            </w:tcBorders>
            <w:tcW w:w="1367"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single" w:color="auto" w:sz="4" w:space="0"/>
              <w:bottom w:val="single" w:color="auto" w:sz="4" w:space="0"/>
              <w:right w:val="single" w:color="auto" w:sz="4" w:space="0"/>
            </w:tcBorders>
            <w:tcW w:w="5577"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2.4.11辅助用房卫生保洁符合要求，无杂物堆放。</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一处不符扣1分</w:t>
            </w:r>
            <w:r/>
          </w:p>
        </w:tc>
      </w:tr>
      <w:tr>
        <w:trPr>
          <w:jc w:val="center"/>
          <w:trHeight w:val="347" w:hRule="exact"/>
        </w:trPr>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合计得分</w:t>
            </w:r>
            <w:r/>
          </w:p>
        </w:tc>
        <w:tc>
          <w:tcPr>
            <w:gridSpan w:val="3"/>
            <w:tcBorders>
              <w:top w:val="single" w:color="auto" w:sz="4" w:space="0"/>
              <w:left w:val="single" w:color="auto" w:sz="4" w:space="0"/>
              <w:bottom w:val="single" w:color="auto" w:sz="4" w:space="0"/>
              <w:right w:val="single" w:color="auto" w:sz="4" w:space="0"/>
            </w:tcBorders>
            <w:tcW w:w="817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检查人：                物业公司负责人 ：                检查时间 ：</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ind w:firstLine="241"/>
        <w:jc w:val="cente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物业工作质量检查表3（室外环境保洁）满分100分</w:t>
      </w:r>
      <w:r/>
    </w:p>
    <w:tbl>
      <w:tblPr>
        <w:tblStyle w:val="723"/>
        <w:tblW w:w="948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18"/>
        <w:gridCol w:w="5697"/>
        <w:gridCol w:w="799"/>
        <w:gridCol w:w="1866"/>
      </w:tblGrid>
      <w:tr>
        <w:trPr>
          <w:jc w:val="center"/>
          <w:trHeight w:val="397" w:hRule="exact"/>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w:t>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Borders>
              <w:top w:val="single" w:color="auto" w:sz="4" w:space="0"/>
              <w:left w:val="none" w:color="000000" w:sz="4" w:space="0"/>
              <w:bottom w:val="single" w:color="auto" w:sz="4" w:space="0"/>
              <w:right w:val="single" w:color="auto" w:sz="4" w:space="0"/>
            </w:tcBorders>
            <w:tcW w:w="1866"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每项扣分</w:t>
            </w:r>
            <w:r/>
          </w:p>
        </w:tc>
      </w:tr>
      <w:tr>
        <w:trPr>
          <w:jc w:val="center"/>
          <w:trHeight w:val="835" w:hRule="exact"/>
        </w:trPr>
        <w:tc>
          <w:tcPr>
            <w:tcBorders>
              <w:top w:val="none" w:color="000000"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基本要求（30%）</w:t>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3.1.1外环保洁员、垃圾清运员、PA工着装规范，在岗在位，禁止酒后上班，行为规范。</w:t>
            </w:r>
            <w:r/>
          </w:p>
        </w:tc>
        <w:tc>
          <w:tcPr>
            <w:tcBorders>
              <w:top w:val="none" w:color="000000" w:sz="4" w:space="0"/>
              <w:left w:val="none" w:color="000000" w:sz="4" w:space="0"/>
              <w:bottom w:val="single" w:color="auto" w:sz="4" w:space="0"/>
              <w:right w:val="single" w:color="auto" w:sz="4" w:space="0"/>
            </w:tcBorders>
            <w:tcW w:w="799"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一人不符扣5分</w:t>
            </w:r>
            <w:r/>
          </w:p>
        </w:tc>
      </w:tr>
      <w:tr>
        <w:trPr>
          <w:jc w:val="center"/>
          <w:trHeight w:val="492" w:hRule="exact"/>
        </w:trPr>
        <w:tc>
          <w:tcPr>
            <w:tcBorders>
              <w:top w:val="none" w:color="000000"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3.1.2服务态度好，无迟到、早退，操作规范。</w:t>
            </w:r>
            <w:r/>
          </w:p>
        </w:tc>
        <w:tc>
          <w:tcPr>
            <w:tcBorders>
              <w:top w:val="none" w:color="000000" w:sz="4" w:space="0"/>
              <w:left w:val="none" w:color="000000" w:sz="4" w:space="0"/>
              <w:bottom w:val="single" w:color="auto"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一人不符扣5分</w:t>
            </w:r>
            <w:r/>
          </w:p>
        </w:tc>
      </w:tr>
      <w:tr>
        <w:trPr>
          <w:jc w:val="center"/>
          <w:trHeight w:val="416" w:hRule="exact"/>
        </w:trPr>
        <w:tc>
          <w:tcPr>
            <w:tcBorders>
              <w:top w:val="none" w:color="000000"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3.1.4服从医务人员管理，主动报修。</w:t>
            </w:r>
            <w:r/>
          </w:p>
        </w:tc>
        <w:tc>
          <w:tcPr>
            <w:tcBorders>
              <w:top w:val="none" w:color="000000" w:sz="4" w:space="0"/>
              <w:left w:val="none" w:color="000000" w:sz="4" w:space="0"/>
              <w:bottom w:val="single" w:color="auto"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一人不符扣5分</w:t>
            </w:r>
            <w:r/>
          </w:p>
        </w:tc>
      </w:tr>
      <w:tr>
        <w:trPr>
          <w:jc w:val="center"/>
          <w:trHeight w:val="1425" w:hRule="exact"/>
        </w:trPr>
        <w:tc>
          <w:tcPr>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外环工作质量（70%）</w:t>
            </w:r>
            <w:r/>
          </w:p>
        </w:tc>
        <w:tc>
          <w:tcPr>
            <w:tcBorders>
              <w:top w:val="single" w:color="auto" w:sz="4" w:space="0"/>
              <w:left w:val="none" w:color="000000" w:sz="4" w:space="0"/>
              <w:bottom w:val="single" w:color="auto" w:sz="4" w:space="0"/>
              <w:right w:val="single" w:color="000000" w:sz="4" w:space="0"/>
            </w:tcBorders>
            <w:tcW w:w="5697"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3.2.1路面、广场、地下车库清洗保洁及时，无积垢、积水、痰迹、口香糖、污物、纸屑、烟头、落叶等（每十平方米不超过2处）。</w:t>
            </w:r>
            <w:r/>
          </w:p>
        </w:tc>
        <w:tc>
          <w:tcPr>
            <w:tcBorders>
              <w:top w:val="none" w:color="000000" w:sz="4" w:space="0"/>
              <w:left w:val="none" w:color="000000" w:sz="4" w:space="0"/>
              <w:bottom w:val="none" w:color="000000" w:sz="4" w:space="0"/>
              <w:right w:val="single" w:color="auto" w:sz="4" w:space="0"/>
            </w:tcBorders>
            <w:tcW w:w="799"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917"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3.2.2户外的灯箱、宣传栏、路标等公共设施清洁光亮，无积灰、蜘蛛网等。</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887"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000000" w:sz="4" w:space="0"/>
            </w:tcBorders>
            <w:tcW w:w="5697"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3.2.3垃圾处理做到桶、袋不漏不溢，分类袋装，分类处理，日产日清。</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857"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3.2.4平台、平屋顶清洁、天沟、明沟通畅。无杂物、烟头、污迹等。</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862"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3.2.5雨棚、避风阁清洁无杂物，外窗玻璃</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门帘清洁无污垢。</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890"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3.2.6绿化花池花台花圃、草坪、路边绿化带清洁，无杂物、烟头纸屑、白色污物等。</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762"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3.2.7坡道、踏步及易滑路面遇到有雨雪天气或非正常情况时，有提醒标识、防滑、防冻等措施到位。</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一项不符扣6分</w:t>
            </w:r>
            <w:r/>
          </w:p>
        </w:tc>
      </w:tr>
      <w:tr>
        <w:trPr>
          <w:jc w:val="center"/>
          <w:trHeight w:val="797"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3.2.8当发现公共设施遭受自然或人为损坏时，能及时向上反映情况、及时报修；对人为破坏及时阻止。</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一项不符扣6分</w:t>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3.2.9做好劝阻吸烟工作，有袖章佩戴、能自动劝阻吸烟。</w:t>
            </w:r>
            <w:r/>
          </w:p>
        </w:tc>
        <w:tc>
          <w:tcPr>
            <w:tcBorders>
              <w:top w:val="none" w:color="000000" w:sz="4" w:space="0"/>
              <w:left w:val="none" w:color="000000" w:sz="4" w:space="0"/>
              <w:bottom w:val="none" w:color="000000" w:sz="4" w:space="0"/>
              <w:right w:val="single" w:color="auto" w:sz="4" w:space="0"/>
            </w:tcBorders>
            <w:tcW w:w="799"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single" w:color="auto" w:sz="4" w:space="0"/>
            </w:tcBorders>
            <w:tcW w:w="186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一项不符扣6分</w:t>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合计得分</w:t>
            </w:r>
            <w:r/>
          </w:p>
        </w:tc>
        <w:tc>
          <w:tcPr>
            <w:gridSpan w:val="3"/>
            <w:tcBorders>
              <w:top w:val="single" w:color="auto" w:sz="4" w:space="0"/>
              <w:left w:val="none" w:color="000000" w:sz="4" w:space="0"/>
              <w:bottom w:val="single" w:color="auto" w:sz="4" w:space="0"/>
              <w:right w:val="single" w:color="auto" w:sz="4" w:space="0"/>
            </w:tcBorders>
            <w:tcW w:w="8362"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检查人：                物业公司负责人 ：                检查时间 ：</w:t>
      </w:r>
      <w:r/>
    </w:p>
    <w:p>
      <w:pPr>
        <w:ind w:firstLine="480"/>
        <w:spacing w:line="360" w:lineRule="auto"/>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ind w:firstLine="241"/>
        <w:jc w:val="cente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物业工作质量检查表4（医疗垃圾清运）满分100分</w:t>
      </w:r>
      <w:r/>
    </w:p>
    <w:tbl>
      <w:tblPr>
        <w:tblStyle w:val="723"/>
        <w:tblW w:w="912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64"/>
        <w:gridCol w:w="5376"/>
        <w:gridCol w:w="780"/>
        <w:gridCol w:w="1800"/>
      </w:tblGrid>
      <w:tr>
        <w:trPr>
          <w:jc w:val="center"/>
          <w:trHeight w:val="526"/>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w:t>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扣分标准</w:t>
            </w:r>
            <w:r/>
          </w:p>
        </w:tc>
      </w:tr>
      <w:tr>
        <w:trPr>
          <w:jc w:val="center"/>
          <w:trHeight w:val="20"/>
        </w:trPr>
        <w:tc>
          <w:tcPr>
            <w:tcBorders>
              <w:top w:val="none" w:color="000000" w:sz="4" w:space="0"/>
              <w:left w:val="single" w:color="auto" w:sz="4" w:space="0"/>
              <w:bottom w:val="single" w:color="auto" w:sz="4" w:space="0"/>
              <w:right w:val="single" w:color="auto" w:sz="4" w:space="0"/>
            </w:tcBorders>
            <w:tcW w:w="1164" w:type="dxa"/>
            <w:vAlign w:val="center"/>
            <w:vMerge w:val="restart"/>
            <w:textDirection w:val="lrTb"/>
            <w:noWrap w:val="false"/>
          </w:tcPr>
          <w:p>
            <w:pP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基本要求（20%）</w:t>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1、人员着装规范，在岗在位，禁止酒后上班，行为规范。</w:t>
            </w:r>
            <w:r/>
          </w:p>
        </w:tc>
        <w:tc>
          <w:tcPr>
            <w:tcBorders>
              <w:top w:val="none" w:color="000000" w:sz="4" w:space="0"/>
              <w:left w:val="none" w:color="000000"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一人不符扣2分</w:t>
            </w:r>
            <w:r/>
          </w:p>
        </w:tc>
      </w:tr>
      <w:tr>
        <w:trPr>
          <w:jc w:val="cente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000000"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2、服务态度好，无迟到、早退，操作规范。</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一人不符扣2分</w:t>
            </w:r>
            <w:r/>
          </w:p>
        </w:tc>
      </w:tr>
      <w:tr>
        <w:trPr>
          <w:jc w:val="center"/>
          <w:trHeight w:val="611"/>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3、服从医务人员管理，主动报修。</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一人不符扣2分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restart"/>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医疗垃圾管理质量（80%）</w:t>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1、垃圾运输员掌握自身防护，戴帽子、口罩、手套、防护围裙等，每日清洗；严格执行医疗垃圾管理相关制度及消毒隔离措施。定期培训，考核合格。</w:t>
            </w:r>
            <w:r/>
          </w:p>
        </w:tc>
        <w:tc>
          <w:tcPr>
            <w:tcBorders>
              <w:top w:val="none" w:color="000000" w:sz="4" w:space="0"/>
              <w:left w:val="none" w:color="000000"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2、掌握医疗垃圾泄漏的应急预案，定期演练。</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3、与临床科室按规范交接，登记项目、重量，签名。</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交接不规范扣5分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4、专用封闭车进行转运，如有垃圾袋漏必须重新补套袋，禁止出现医疗垃圾外露、现象。</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5、收集医疗垃圾车不允许停留在配餐间、开水房内，在走廊停留时间短，做到快收快走，减少污染机会。行走路径符合院感要求。</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6、医疗垃圾至垃圾房后，规范装箱，按要求与指定的医疗垃圾处理服务公司交接，规范记录。</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7、医疗垃圾、生活垃圾处理场地存放规范整洁，清理及时。无杂物，蚊蝇等，每日紫外线消毒两次， 每次1小时，有记录，消毒液刷洗地面和转运车每日两次。</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20"/>
        </w:trPr>
        <w:tc>
          <w:tcPr>
            <w:tcBorders>
              <w:top w:val="single" w:color="auto"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8、医疗垃圾处置无违规行为，禁止出现医疗垃圾流出现象。</w:t>
            </w:r>
            <w:r/>
          </w:p>
        </w:tc>
        <w:tc>
          <w:tcPr>
            <w:tcBorders>
              <w:top w:val="none" w:color="000000" w:sz="4" w:space="0"/>
              <w:left w:val="none" w:color="000000" w:sz="4" w:space="0"/>
              <w:bottom w:val="single" w:color="auto" w:sz="4" w:space="0"/>
              <w:right w:val="single" w:color="auto" w:sz="4" w:space="0"/>
            </w:tcBorders>
            <w:tcW w:w="780"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一项不符扣5分</w:t>
            </w:r>
            <w:r/>
          </w:p>
        </w:tc>
      </w:tr>
      <w:tr>
        <w:trPr>
          <w:jc w:val="center"/>
          <w:trHeight w:val="612"/>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总分值</w:t>
            </w:r>
            <w:r/>
          </w:p>
        </w:tc>
        <w:tc>
          <w:tcPr>
            <w:tcBorders>
              <w:top w:val="single" w:color="auto" w:sz="4" w:space="0"/>
              <w:left w:val="single" w:color="auto" w:sz="4" w:space="0"/>
              <w:bottom w:val="single" w:color="auto" w:sz="4" w:space="0"/>
              <w:right w:val="single" w:color="auto" w:sz="4" w:space="0"/>
            </w:tcBorders>
            <w:tcW w:w="537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tabs>
          <w:tab w:val="left" w:pos="360" w:leader="none"/>
          <w:tab w:val="left" w:pos="432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检查人：                 物业公司负责人 ：                检查时间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8"/>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8"/>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8"/>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8"/>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8"/>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ind w:firstLine="480"/>
        <w:spacing w:line="360" w:lineRule="auto"/>
        <w:tabs>
          <w:tab w:val="left" w:pos="84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以上考核表主要用于质量工作的检查与考核，主要目的是不断提升服务的工作质量和服务</w:t>
      </w:r>
      <w:r>
        <w:rPr>
          <w:rFonts w:hint="eastAsia" w:ascii="宋体" w:hAnsi="宋体" w:eastAsia="宋体" w:cs="宋体"/>
          <w:bCs/>
          <w:color w:val="000000"/>
          <w:sz w:val="24"/>
          <w:szCs w:val="24"/>
        </w:rPr>
        <w:t xml:space="preserve">水平，考核表内容在管理过程中结合实际允许不断修订。</w:t>
      </w:r>
      <w:r/>
    </w:p>
    <w:tbl>
      <w:tblPr>
        <w:tblStyle w:val="723"/>
        <w:tblW w:w="89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01"/>
        <w:gridCol w:w="5709"/>
      </w:tblGrid>
      <w:tr>
        <w:trPr>
          <w:jc w:val="center"/>
          <w:trHeight w:val="637"/>
        </w:trPr>
        <w:tc>
          <w:tcPr>
            <w:tcBorders>
              <w:top w:val="single" w:color="auto" w:sz="4" w:space="0"/>
              <w:left w:val="single" w:color="auto" w:sz="4" w:space="0"/>
              <w:bottom w:val="single" w:color="auto" w:sz="4" w:space="0"/>
              <w:right w:val="single" w:color="auto" w:sz="4" w:space="0"/>
            </w:tcBorders>
            <w:tcW w:w="3201" w:type="dxa"/>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当月得分</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当月物业费支付</w:t>
            </w:r>
            <w:r/>
          </w:p>
        </w:tc>
      </w:tr>
      <w:tr>
        <w:trPr>
          <w:jc w:val="center"/>
          <w:trHeight w:val="759"/>
        </w:trPr>
        <w:tc>
          <w:tcPr>
            <w:tcBorders>
              <w:top w:val="single" w:color="auto" w:sz="4" w:space="0"/>
              <w:left w:val="single" w:color="auto" w:sz="4" w:space="0"/>
              <w:bottom w:val="single" w:color="auto" w:sz="4" w:space="0"/>
              <w:right w:val="single" w:color="auto" w:sz="4" w:space="0"/>
            </w:tcBorders>
            <w:tcW w:w="3201"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均分</w:t>
            </w:r>
            <w:r>
              <w:rPr>
                <w:rFonts w:hint="eastAsia" w:ascii="宋体" w:hAnsi="宋体" w:eastAsia="宋体" w:cs="宋体"/>
                <w:color w:val="000000" w:themeColor="text1"/>
                <w:sz w:val="24"/>
                <w:szCs w:val="24"/>
                <w14:textFill>
                  <w14:solidFill>
                    <w14:schemeClr w14:val="tx1"/>
                  </w14:solidFill>
                </w14:textFill>
              </w:rPr>
              <w:t xml:space="preserve">不得低于</w:t>
            </w:r>
            <w:r>
              <w:rPr>
                <w:rFonts w:hint="eastAsia" w:ascii="宋体" w:hAnsi="宋体" w:eastAsia="宋体" w:cs="宋体"/>
                <w:color w:val="000000" w:themeColor="text1"/>
                <w:sz w:val="24"/>
                <w:szCs w:val="24"/>
                <w:lang w:val="en-US" w:eastAsia="zh-CN"/>
                <w14:textFill>
                  <w14:solidFill>
                    <w14:schemeClr w14:val="tx1"/>
                  </w14:solidFill>
                </w14:textFill>
              </w:rPr>
              <w:t xml:space="preserve">90</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jc w:val="cente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每下降</w:t>
            </w:r>
            <w:r>
              <w:rPr>
                <w:rFonts w:hint="eastAsia" w:ascii="宋体" w:hAnsi="宋体" w:eastAsia="宋体" w:cs="宋体"/>
                <w:color w:val="000000" w:themeColor="text1"/>
                <w:sz w:val="24"/>
                <w:szCs w:val="24"/>
                <w:lang w:val="en-US" w:eastAsia="zh-CN"/>
                <w14:textFill>
                  <w14:solidFill>
                    <w14:schemeClr w14:val="tx1"/>
                  </w14:solidFill>
                </w14:textFill>
              </w:rPr>
              <w:t xml:space="preserve">1分，扣除服务费1%</w:t>
            </w:r>
            <w:r/>
          </w:p>
        </w:tc>
      </w:tr>
      <w:tr>
        <w:trPr>
          <w:jc w:val="center"/>
          <w:trHeight w:val="1259"/>
        </w:trPr>
        <w:tc>
          <w:tcPr>
            <w:tcBorders>
              <w:top w:val="single" w:color="auto" w:sz="4" w:space="0"/>
              <w:left w:val="single" w:color="auto" w:sz="4" w:space="0"/>
              <w:bottom w:val="single" w:color="auto" w:sz="4" w:space="0"/>
              <w:right w:val="single" w:color="auto" w:sz="4" w:space="0"/>
            </w:tcBorders>
            <w:tcW w:w="3201" w:type="dxa"/>
            <w:vAlign w:val="center"/>
            <w:textDirection w:val="lrTb"/>
            <w:noWrap w:val="false"/>
          </w:tcPr>
          <w:p>
            <w:pPr>
              <w:jc w:val="left"/>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每个服务年度单月</w:t>
            </w:r>
            <w:r>
              <w:rPr>
                <w:rFonts w:hint="eastAsia" w:ascii="宋体" w:hAnsi="宋体" w:eastAsia="宋体" w:cs="宋体"/>
                <w:color w:val="000000" w:themeColor="text1"/>
                <w:sz w:val="24"/>
                <w:szCs w:val="24"/>
                <w14:textFill>
                  <w14:solidFill>
                    <w14:schemeClr w14:val="tx1"/>
                  </w14:solidFill>
                </w14:textFill>
              </w:rPr>
              <w:t xml:space="preserve">总单项</w:t>
            </w:r>
            <w:r>
              <w:rPr>
                <w:rFonts w:hint="eastAsia" w:ascii="宋体" w:hAnsi="宋体" w:eastAsia="宋体" w:cs="宋体"/>
                <w:color w:val="000000" w:themeColor="text1"/>
                <w:sz w:val="24"/>
                <w:szCs w:val="24"/>
                <w:lang w:val="en-US" w:eastAsia="zh-CN"/>
                <w14:textFill>
                  <w14:solidFill>
                    <w14:schemeClr w14:val="tx1"/>
                  </w14:solidFill>
                </w14:textFill>
              </w:rPr>
              <w:t xml:space="preserve">均分</w:t>
            </w:r>
            <w:r>
              <w:rPr>
                <w:rFonts w:hint="eastAsia" w:ascii="宋体" w:hAnsi="宋体" w:eastAsia="宋体" w:cs="宋体"/>
                <w:color w:val="000000" w:themeColor="text1"/>
                <w:sz w:val="24"/>
                <w:szCs w:val="24"/>
                <w14:textFill>
                  <w14:solidFill>
                    <w14:schemeClr w14:val="tx1"/>
                  </w14:solidFill>
                </w14:textFill>
              </w:rPr>
              <w:t xml:space="preserve">低于75分</w:t>
            </w:r>
            <w:r>
              <w:rPr>
                <w:rFonts w:hint="eastAsia" w:ascii="宋体" w:hAnsi="宋体" w:eastAsia="宋体" w:cs="宋体"/>
                <w:color w:val="000000" w:themeColor="text1"/>
                <w:sz w:val="24"/>
                <w:szCs w:val="24"/>
                <w:lang w:val="en-US" w:eastAsia="zh-CN"/>
                <w14:textFill>
                  <w14:solidFill>
                    <w14:schemeClr w14:val="tx1"/>
                  </w14:solidFill>
                </w14:textFill>
              </w:rPr>
              <w:t xml:space="preserve">累计超过3个月</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甲方有权单方面提前免责解除服务合同，并由乙方承担所有违约责任和损失。</w:t>
            </w:r>
            <w:r/>
          </w:p>
        </w:tc>
      </w:tr>
    </w:tbl>
    <w:p>
      <w:pPr>
        <w:jc w:val="left"/>
        <w:spacing w:line="360" w:lineRule="auto"/>
        <w:tabs>
          <w:tab w:val="left" w:pos="360" w:leader="none"/>
          <w:tab w:val="left" w:pos="432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注：上表中的“单项分”均是指各部门、科室填写的相应表格的均分。</w:t>
      </w:r>
      <w:r/>
    </w:p>
    <w:p>
      <w:pPr>
        <w:pStyle w:val="714"/>
        <w:jc w:val="left"/>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、其他要求：</w:t>
      </w:r>
      <w:r/>
    </w:p>
    <w:p>
      <w:pPr>
        <w:ind w:firstLine="480"/>
        <w:spacing w:line="360" w:lineRule="auto"/>
        <w:rPr>
          <w:rFonts w:hint="eastAsia" w:ascii="宋体" w:hAnsi="宋体" w:eastAsia="宋体" w:cs="宋体"/>
          <w:bCs/>
          <w:color w:val="000000"/>
          <w:sz w:val="24"/>
          <w:szCs w:val="24"/>
        </w:rPr>
      </w:pPr>
      <w:r>
        <w:rPr>
          <w:rFonts w:hint="eastAsia" w:ascii="宋体" w:hAnsi="宋体" w:cs="宋体"/>
          <w:bCs/>
          <w:i/>
          <w:iCs/>
          <w:color w:val="000000"/>
          <w:sz w:val="24"/>
          <w:szCs w:val="24"/>
          <w:u w:val="single"/>
          <w:lang w:val="en-US" w:eastAsia="zh-CN"/>
        </w:rPr>
        <w:t xml:space="preserve">1</w:t>
      </w:r>
      <w:r>
        <w:rPr>
          <w:rFonts w:hint="eastAsia" w:ascii="宋体" w:hAnsi="宋体" w:eastAsia="宋体" w:cs="宋体"/>
          <w:bCs/>
          <w:i/>
          <w:iCs/>
          <w:color w:val="000000"/>
          <w:sz w:val="24"/>
          <w:szCs w:val="24"/>
          <w:u w:val="single"/>
        </w:rPr>
        <w:t xml:space="preserve">、</w:t>
      </w:r>
      <w:r>
        <w:rPr>
          <w:rFonts w:hint="eastAsia" w:ascii="宋体" w:hAnsi="宋体" w:eastAsia="宋体" w:cs="宋体"/>
          <w:i/>
          <w:iCs/>
          <w:color w:val="000000"/>
          <w:sz w:val="24"/>
          <w:szCs w:val="24"/>
          <w:u w:val="single"/>
        </w:rPr>
        <w:t xml:space="preserve">未经采购人同意，中标人不得在服务区域内从事任何广告活动或类似宣传。（须提供承诺函，原件扫描上传）。</w:t>
      </w:r>
      <w:r/>
    </w:p>
    <w:p>
      <w:pPr>
        <w:ind w:firstLine="480"/>
        <w:spacing w:line="360" w:lineRule="auto"/>
        <w:rPr>
          <w:rFonts w:hint="eastAsia" w:ascii="宋体" w:hAnsi="宋体" w:eastAsia="宋体" w:cs="宋体"/>
          <w:bCs/>
          <w:i/>
          <w:iCs/>
          <w:color w:val="000000"/>
          <w:sz w:val="24"/>
          <w:szCs w:val="24"/>
          <w:u w:val="single"/>
        </w:rPr>
      </w:pPr>
      <w:r>
        <w:rPr>
          <w:rFonts w:hint="eastAsia" w:ascii="宋体" w:hAnsi="宋体" w:cs="宋体"/>
          <w:i/>
          <w:iCs/>
          <w:color w:val="000000"/>
          <w:sz w:val="24"/>
          <w:szCs w:val="24"/>
          <w:u w:val="single"/>
          <w:lang w:val="en-US" w:eastAsia="zh-CN"/>
        </w:rPr>
        <w:t xml:space="preserve">2、</w:t>
      </w:r>
      <w:r>
        <w:rPr>
          <w:rFonts w:hint="eastAsia" w:ascii="宋体" w:hAnsi="宋体" w:eastAsia="宋体" w:cs="宋体"/>
          <w:i/>
          <w:iCs/>
          <w:color w:val="000000"/>
          <w:sz w:val="24"/>
          <w:szCs w:val="24"/>
          <w:u w:val="single"/>
        </w:rPr>
        <w:t xml:space="preserve">中标人不得以采购人的名义从事任何经济活动，因从事经济活动给采购人造成不良影响或损害的，</w:t>
      </w:r>
      <w:r>
        <w:rPr>
          <w:rFonts w:hint="eastAsia" w:ascii="宋体" w:hAnsi="宋体" w:eastAsia="宋体" w:cs="宋体"/>
          <w:bCs/>
          <w:i/>
          <w:iCs/>
          <w:color w:val="000000"/>
          <w:sz w:val="24"/>
          <w:szCs w:val="24"/>
          <w:u w:val="single"/>
        </w:rPr>
        <w:t xml:space="preserve">应当负相应的法律责任。</w:t>
      </w:r>
      <w:r>
        <w:rPr>
          <w:rFonts w:hint="eastAsia" w:ascii="宋体" w:hAnsi="宋体" w:eastAsia="宋体" w:cs="宋体"/>
          <w:bCs/>
          <w:i/>
          <w:iCs/>
          <w:color w:val="000000"/>
          <w:sz w:val="24"/>
          <w:szCs w:val="24"/>
          <w:u w:val="single"/>
        </w:rPr>
        <w:t xml:space="preserve">（须提供承诺函，原件扫描上传）。</w:t>
      </w:r>
      <w:r/>
    </w:p>
    <w:p>
      <w:pPr>
        <w:pStyle w:val="714"/>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、报价要求：</w:t>
      </w:r>
      <w:r/>
    </w:p>
    <w:p>
      <w:pPr>
        <w:ind w:firstLine="480"/>
        <w:spacing w:line="360" w:lineRule="auto"/>
        <w:widowControl/>
        <w:rPr>
          <w:rFonts w:hint="eastAsia" w:ascii="宋体" w:hAnsi="宋体" w:eastAsia="宋体" w:cs="宋体"/>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sz w:val="24"/>
          <w:szCs w:val="24"/>
        </w:rPr>
        <w:t xml:space="preserve">1、</w:t>
      </w:r>
      <w:r>
        <w:rPr>
          <w:rFonts w:hint="eastAsia" w:ascii="宋体" w:hAnsi="宋体" w:eastAsia="宋体" w:cs="宋体"/>
          <w:b/>
          <w:bCs/>
          <w:i/>
          <w:iCs/>
          <w:color w:val="000000"/>
          <w:sz w:val="24"/>
          <w:szCs w:val="24"/>
          <w:u w:val="single"/>
        </w:rPr>
        <w:t xml:space="preserve">投标报价应包括所有的费用（含为完成招标文件规定的服务工作所涉及到的一切相关费用）</w:t>
      </w:r>
      <w:r>
        <w:rPr>
          <w:rFonts w:hint="eastAsia" w:ascii="宋体" w:hAnsi="宋体" w:cs="宋体"/>
          <w:b/>
          <w:bCs/>
          <w:i/>
          <w:iCs/>
          <w:color w:val="000000"/>
          <w:sz w:val="24"/>
          <w:szCs w:val="24"/>
          <w:u w:val="single"/>
          <w:lang w:eastAsia="zh-CN"/>
        </w:rPr>
        <w:t xml:space="preserve">：</w:t>
      </w:r>
      <w:r>
        <w:rPr>
          <w:rFonts w:hint="eastAsia" w:ascii="宋体" w:hAnsi="宋体" w:eastAsia="宋体" w:cs="宋体"/>
          <w:b/>
          <w:i/>
          <w:iCs/>
          <w:color w:val="000000"/>
          <w:sz w:val="24"/>
          <w:szCs w:val="24"/>
          <w:u w:val="single"/>
        </w:rPr>
        <w:t xml:space="preserve">人员工资、社会保险（养老、工伤、失业）、医疗保险（医疗、大病救助）、住房公积金、退休人员工伤保险</w:t>
      </w:r>
      <w:r>
        <w:rPr>
          <w:rFonts w:hint="eastAsia" w:ascii="宋体" w:hAnsi="宋体" w:cs="宋体"/>
          <w:b/>
          <w:i/>
          <w:iCs/>
          <w:color w:val="000000"/>
          <w:sz w:val="24"/>
          <w:szCs w:val="24"/>
          <w:u w:val="single"/>
          <w:lang w:eastAsia="zh-CN"/>
        </w:rPr>
        <w:t xml:space="preserve">、</w:t>
      </w:r>
      <w:r>
        <w:rPr>
          <w:rFonts w:hint="eastAsia" w:ascii="宋体" w:hAnsi="宋体" w:eastAsia="宋体" w:cs="宋体"/>
          <w:b/>
          <w:i/>
          <w:iCs/>
          <w:color w:val="000000"/>
          <w:sz w:val="24"/>
          <w:szCs w:val="24"/>
          <w:u w:val="single"/>
        </w:rPr>
        <w:t xml:space="preserve">法定</w:t>
      </w:r>
      <w:r>
        <w:rPr>
          <w:rFonts w:hint="eastAsia" w:ascii="宋体" w:hAnsi="宋体" w:cs="宋体"/>
          <w:b/>
          <w:i/>
          <w:iCs/>
          <w:color w:val="000000"/>
          <w:sz w:val="24"/>
          <w:szCs w:val="24"/>
          <w:u w:val="single"/>
          <w:lang w:val="en-US" w:eastAsia="zh-CN"/>
        </w:rPr>
        <w:t xml:space="preserve">休</w:t>
      </w:r>
      <w:r>
        <w:rPr>
          <w:rFonts w:hint="eastAsia" w:ascii="宋体" w:hAnsi="宋体" w:eastAsia="宋体" w:cs="宋体"/>
          <w:b/>
          <w:i/>
          <w:iCs/>
          <w:color w:val="000000"/>
          <w:sz w:val="24"/>
          <w:szCs w:val="24"/>
          <w:u w:val="single"/>
        </w:rPr>
        <w:t xml:space="preserve">假日加班费、</w:t>
      </w:r>
      <w:r>
        <w:rPr>
          <w:rFonts w:hint="eastAsia" w:ascii="宋体" w:hAnsi="宋体" w:cs="宋体"/>
          <w:b/>
          <w:i/>
          <w:iCs/>
          <w:color w:val="000000"/>
          <w:sz w:val="24"/>
          <w:szCs w:val="24"/>
          <w:u w:val="single"/>
          <w:lang w:val="en-US" w:eastAsia="zh-CN"/>
        </w:rPr>
        <w:t xml:space="preserve">延长工作时间的加班费</w:t>
      </w:r>
      <w:r>
        <w:rPr>
          <w:rFonts w:hint="eastAsia" w:ascii="宋体" w:hAnsi="宋体" w:cs="宋体"/>
          <w:b/>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i/>
          <w:iCs/>
          <w:color w:val="000000"/>
          <w:sz w:val="24"/>
          <w:szCs w:val="24"/>
          <w:highlight w:val="none"/>
          <w:u w:val="single"/>
        </w:rPr>
        <w:t xml:space="preserve">高温补贴、节日福利、设备费用、工作服费用、管理费、税费及</w:t>
      </w:r>
      <w:r>
        <w:rPr>
          <w:rFonts w:hint="eastAsia" w:ascii="宋体" w:hAnsi="宋体" w:cs="宋体"/>
          <w:b/>
          <w:i/>
          <w:iCs/>
          <w:color w:val="000000"/>
          <w:sz w:val="24"/>
          <w:szCs w:val="24"/>
          <w:highlight w:val="none"/>
          <w:u w:val="single"/>
          <w:lang w:val="en-US" w:eastAsia="zh-CN"/>
        </w:rPr>
        <w:t xml:space="preserve">投</w:t>
      </w:r>
      <w:r>
        <w:rPr>
          <w:rFonts w:hint="eastAsia" w:ascii="宋体" w:hAnsi="宋体" w:eastAsia="宋体" w:cs="宋体"/>
          <w:b/>
          <w:i/>
          <w:iCs/>
          <w:color w:val="000000"/>
          <w:sz w:val="24"/>
          <w:szCs w:val="24"/>
          <w:highlight w:val="none"/>
          <w:u w:val="single"/>
        </w:rPr>
        <w:t xml:space="preserve">标人自行考虑的其他费用。</w:t>
      </w:r>
      <w:r>
        <w:rPr>
          <w:rFonts w:hint="eastAsia" w:ascii="宋体" w:hAnsi="宋体" w:eastAsia="宋体" w:cs="宋体"/>
          <w:iCs/>
          <w:color w:val="000000"/>
          <w:sz w:val="24"/>
          <w:szCs w:val="24"/>
          <w:highlight w:val="none"/>
        </w:rPr>
        <w:t xml:space="preserve">合同期限内，如因</w:t>
      </w:r>
      <w:r>
        <w:rPr>
          <w:rFonts w:hint="eastAsia" w:ascii="宋体" w:hAnsi="宋体" w:cs="宋体"/>
          <w:iCs/>
          <w:color w:val="000000"/>
          <w:sz w:val="24"/>
          <w:szCs w:val="24"/>
          <w:highlight w:val="none"/>
          <w:lang w:val="en-US" w:eastAsia="zh-CN"/>
        </w:rPr>
        <w:t xml:space="preserve">人社</w:t>
      </w:r>
      <w:r>
        <w:rPr>
          <w:rFonts w:hint="eastAsia" w:ascii="宋体" w:hAnsi="宋体" w:eastAsia="宋体" w:cs="宋体"/>
          <w:iCs/>
          <w:color w:val="000000"/>
          <w:sz w:val="24"/>
          <w:szCs w:val="24"/>
          <w:highlight w:val="none"/>
        </w:rPr>
        <w:t xml:space="preserve">部门提高扬州市区从业人员最低工资标准或社会保险</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lang w:val="en-US" w:eastAsia="zh-CN"/>
        </w:rPr>
        <w:t xml:space="preserve">公积金缴费</w:t>
      </w:r>
      <w:r>
        <w:rPr>
          <w:rFonts w:hint="eastAsia" w:ascii="宋体" w:hAnsi="宋体" w:eastAsia="宋体" w:cs="宋体"/>
          <w:iCs/>
          <w:color w:val="000000"/>
          <w:sz w:val="24"/>
          <w:szCs w:val="24"/>
          <w:highlight w:val="none"/>
        </w:rPr>
        <w:t xml:space="preserve">基数，其</w:t>
      </w:r>
      <w:r>
        <w:rPr>
          <w:rFonts w:hint="eastAsia" w:ascii="宋体" w:hAnsi="宋体" w:cs="宋体"/>
          <w:iCs/>
          <w:color w:val="000000"/>
          <w:sz w:val="24"/>
          <w:szCs w:val="24"/>
          <w:highlight w:val="none"/>
          <w:lang w:val="en-US" w:eastAsia="zh-CN"/>
        </w:rPr>
        <w:t xml:space="preserve">投标报价涉及相关费用的差额部分</w:t>
      </w:r>
      <w:r>
        <w:rPr>
          <w:rFonts w:hint="eastAsia" w:ascii="宋体" w:hAnsi="宋体" w:eastAsia="宋体" w:cs="宋体"/>
          <w:iCs/>
          <w:color w:val="000000"/>
          <w:sz w:val="24"/>
          <w:szCs w:val="24"/>
          <w:highlight w:val="none"/>
        </w:rPr>
        <w:t xml:space="preserve">由采购人</w:t>
      </w:r>
      <w:r>
        <w:rPr>
          <w:rFonts w:hint="eastAsia" w:ascii="宋体" w:hAnsi="宋体" w:cs="宋体"/>
          <w:iCs/>
          <w:color w:val="000000"/>
          <w:sz w:val="24"/>
          <w:szCs w:val="24"/>
          <w:highlight w:val="none"/>
          <w:lang w:val="en-US" w:eastAsia="zh-CN"/>
        </w:rPr>
        <w:t xml:space="preserve">支付</w:t>
      </w:r>
      <w:r>
        <w:rPr>
          <w:rFonts w:hint="eastAsia" w:ascii="宋体" w:hAnsi="宋体" w:eastAsia="宋体" w:cs="宋体"/>
          <w:iCs/>
          <w:color w:val="000000"/>
          <w:sz w:val="24"/>
          <w:szCs w:val="24"/>
          <w:highlight w:val="none"/>
        </w:rPr>
        <w:t xml:space="preserve">。</w:t>
      </w:r>
      <w:r>
        <w:rPr>
          <w:rFonts w:ascii="宋体" w:hAnsi="宋体" w:eastAsia="宋体" w:cs="宋体"/>
          <w:b/>
          <w:color w:val="000000" w:themeColor="text1"/>
          <w:sz w:val="24"/>
          <w:highlight w:val="none"/>
          <w14:textFill>
            <w14:solidFill>
              <w14:schemeClr w14:val="tx1"/>
            </w14:solidFill>
          </w14:textFill>
        </w:rPr>
        <w:t xml:space="preserve">退休人员工伤保险若在履约期间无法缴纳，该费用自动转为意外伤害险，具体保额和缴纳费用与采购人商定后按实结算。</w:t>
      </w:r>
      <w:r/>
    </w:p>
    <w:p>
      <w:pPr>
        <w:numPr>
          <w:ilvl w:val="0"/>
          <w:numId w:val="6"/>
        </w:numPr>
        <w:ind w:firstLine="482"/>
        <w:spacing w:line="360" w:lineRule="auto"/>
        <w:widowControl/>
        <w:rPr>
          <w:rFonts w:hint="eastAsia" w:ascii="宋体" w:hAnsi="宋体"/>
          <w:b/>
          <w:bCs/>
          <w:i/>
          <w:iCs/>
          <w:color w:val="auto"/>
          <w:sz w:val="24"/>
          <w:szCs w:val="24"/>
          <w:highlight w:val="none"/>
          <w:u w:val="single"/>
        </w:rPr>
      </w:pPr>
      <w:r>
        <w:rPr>
          <w:rFonts w:hint="eastAsia" w:ascii="宋体" w:hAnsi="宋体" w:cs="宋体"/>
          <w:b/>
          <w:bCs/>
          <w:i/>
          <w:iCs/>
          <w:color w:val="000000"/>
          <w:sz w:val="24"/>
          <w:szCs w:val="24"/>
          <w:highlight w:val="none"/>
          <w:u w:val="single"/>
          <w:lang w:val="en-US" w:eastAsia="zh-CN"/>
        </w:rPr>
        <w:t xml:space="preserve">报价时，</w:t>
      </w:r>
      <w:r>
        <w:rPr>
          <w:rFonts w:hint="eastAsia" w:ascii="宋体" w:hAnsi="宋体" w:eastAsia="宋体" w:cs="宋体"/>
          <w:b/>
          <w:bCs/>
          <w:i/>
          <w:iCs/>
          <w:color w:val="000000"/>
          <w:sz w:val="24"/>
          <w:szCs w:val="24"/>
          <w:highlight w:val="none"/>
          <w:u w:val="single"/>
        </w:rPr>
        <w:t xml:space="preserve">人员工资低于扬州市最低工资标准及</w:t>
      </w:r>
      <w:r>
        <w:rPr>
          <w:rFonts w:hint="eastAsia" w:ascii="宋体" w:hAnsi="宋体"/>
          <w:b/>
          <w:bCs/>
          <w:i/>
          <w:iCs/>
          <w:color w:val="auto"/>
          <w:sz w:val="24"/>
          <w:szCs w:val="24"/>
          <w:highlight w:val="none"/>
          <w:u w:val="single"/>
        </w:rPr>
        <w:t xml:space="preserve">社会保险、医疗保险、住房公积金</w:t>
      </w:r>
      <w:r>
        <w:rPr>
          <w:rFonts w:hint="eastAsia" w:ascii="宋体" w:hAnsi="宋体"/>
          <w:b/>
          <w:bCs/>
          <w:i/>
          <w:iCs/>
          <w:color w:val="auto"/>
          <w:sz w:val="24"/>
          <w:szCs w:val="24"/>
          <w:highlight w:val="none"/>
          <w:u w:val="single"/>
          <w:lang w:eastAsia="zh-CN"/>
        </w:rPr>
        <w:t xml:space="preserve">、</w:t>
      </w:r>
      <w:r>
        <w:rPr>
          <w:rFonts w:hint="eastAsia" w:ascii="宋体" w:hAnsi="宋体"/>
          <w:b/>
          <w:bCs/>
          <w:i/>
          <w:iCs/>
          <w:color w:val="auto"/>
          <w:sz w:val="24"/>
          <w:szCs w:val="24"/>
          <w:highlight w:val="none"/>
          <w:u w:val="single"/>
        </w:rPr>
        <w:t xml:space="preserve">退休人员工伤保险</w:t>
      </w:r>
      <w:r>
        <w:rPr>
          <w:rFonts w:hint="eastAsia" w:ascii="宋体" w:hAnsi="宋体"/>
          <w:b/>
          <w:bCs/>
          <w:i/>
          <w:iCs/>
          <w:color w:val="auto"/>
          <w:sz w:val="24"/>
          <w:szCs w:val="24"/>
          <w:highlight w:val="none"/>
          <w:u w:val="single"/>
          <w:lang w:eastAsia="zh-CN"/>
        </w:rPr>
        <w:t xml:space="preserve">、</w:t>
      </w:r>
      <w:r>
        <w:rPr>
          <w:rFonts w:hint="eastAsia" w:ascii="宋体" w:hAnsi="宋体"/>
          <w:b/>
          <w:bCs/>
          <w:i/>
          <w:iCs/>
          <w:color w:val="auto"/>
          <w:sz w:val="24"/>
          <w:szCs w:val="24"/>
          <w:highlight w:val="none"/>
          <w:u w:val="single"/>
          <w:lang w:val="en-US" w:eastAsia="zh-CN"/>
        </w:rPr>
        <w:t xml:space="preserve">法定休假日加班费、延长工作时间的加班费低于</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 xml:space="preserve">扬州市现行缴费基数</w:t>
      </w:r>
      <w:r>
        <w:rPr>
          <w:rFonts w:hint="eastAsia" w:ascii="宋体" w:hAnsi="宋体"/>
          <w:b/>
          <w:bCs/>
          <w:i/>
          <w:iCs/>
          <w:color w:val="auto"/>
          <w:sz w:val="24"/>
          <w:szCs w:val="24"/>
          <w:highlight w:val="none"/>
          <w:u w:val="single"/>
          <w:lang w:val="en-US" w:eastAsia="zh-CN"/>
        </w:rPr>
        <w:t xml:space="preserve">进行测算的</w:t>
      </w:r>
      <w:r>
        <w:rPr>
          <w:rFonts w:hint="eastAsia" w:ascii="宋体" w:hAnsi="宋体"/>
          <w:b/>
          <w:bCs/>
          <w:i/>
          <w:iCs/>
          <w:color w:val="auto"/>
          <w:sz w:val="24"/>
          <w:szCs w:val="24"/>
          <w:highlight w:val="none"/>
          <w:u w:val="single"/>
        </w:rPr>
        <w:t xml:space="preserve">作无效报价处理。</w:t>
      </w:r>
      <w:r/>
    </w:p>
    <w:p>
      <w:pPr>
        <w:numPr>
          <w:ilvl w:val="0"/>
          <w:numId w:val="0"/>
        </w:numPr>
        <w:ind w:firstLine="482"/>
        <w:spacing w:line="360" w:lineRule="auto"/>
        <w:widowControl/>
        <w:rPr>
          <w:rFonts w:hint="eastAsia" w:ascii="宋体" w:hAnsi="宋体" w:eastAsia="宋体"/>
          <w:b/>
          <w:bCs/>
          <w:i/>
          <w:iCs/>
          <w:color w:val="auto"/>
          <w:sz w:val="24"/>
          <w:szCs w:val="24"/>
          <w:highlight w:val="none"/>
          <w:u w:val="single"/>
          <w:lang w:val="en-US" w:eastAsia="zh-CN"/>
        </w:rPr>
      </w:pPr>
      <w:r>
        <w:rPr>
          <w:rFonts w:hint="eastAsia" w:ascii="宋体" w:hAnsi="宋体"/>
          <w:b/>
          <w:bCs/>
          <w:i/>
          <w:iCs/>
          <w:sz w:val="24"/>
          <w:szCs w:val="24"/>
          <w:u w:val="single"/>
          <w:lang w:val="en-US" w:eastAsia="zh-CN"/>
        </w:rPr>
        <w:t xml:space="preserve">3、</w:t>
      </w:r>
      <w:r>
        <w:rPr>
          <w:rFonts w:hint="eastAsia" w:ascii="宋体" w:hAnsi="宋体"/>
          <w:b/>
          <w:bCs/>
          <w:i/>
          <w:iCs/>
          <w:sz w:val="24"/>
          <w:szCs w:val="24"/>
          <w:u w:val="single"/>
        </w:rPr>
        <w:t xml:space="preserve">本</w:t>
      </w:r>
      <w:r>
        <w:rPr>
          <w:rFonts w:hint="eastAsia" w:ascii="宋体" w:hAnsi="宋体"/>
          <w:b/>
          <w:bCs/>
          <w:i/>
          <w:iCs/>
          <w:sz w:val="24"/>
          <w:szCs w:val="24"/>
          <w:highlight w:val="none"/>
          <w:u w:val="single"/>
        </w:rPr>
        <w:t xml:space="preserve">项目不接受退伍军人税收补助优惠政策。依法缴纳社保、医保、住房公积金的人数</w:t>
      </w:r>
      <w:r>
        <w:rPr>
          <w:rFonts w:hint="eastAsia" w:ascii="宋体" w:hAnsi="宋体"/>
          <w:b/>
          <w:bCs/>
          <w:i/>
          <w:iCs/>
          <w:sz w:val="24"/>
          <w:szCs w:val="24"/>
          <w:highlight w:val="none"/>
          <w:u w:val="single"/>
          <w:lang w:val="en-US" w:eastAsia="zh-CN"/>
        </w:rPr>
        <w:t xml:space="preserve">为63人</w:t>
      </w:r>
      <w:r>
        <w:rPr>
          <w:rFonts w:hint="eastAsia" w:ascii="宋体" w:hAnsi="宋体"/>
          <w:b/>
          <w:bCs/>
          <w:i/>
          <w:iCs/>
          <w:color w:val="000000" w:themeColor="text1"/>
          <w:sz w:val="24"/>
          <w:szCs w:val="24"/>
          <w:highlight w:val="none"/>
          <w:u w:val="single"/>
          <w14:textFill>
            <w14:solidFill>
              <w14:schemeClr w14:val="tx1"/>
            </w14:solidFill>
          </w14:textFill>
        </w:rPr>
        <w:t xml:space="preserve">（不考虑扣除国家补贴、优惠、减免等相关政策费用）</w:t>
      </w:r>
      <w:r>
        <w:rPr>
          <w:rFonts w:hint="eastAsia" w:ascii="宋体" w:hAnsi="宋体"/>
          <w:b/>
          <w:bCs/>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i/>
          <w:iCs/>
          <w:sz w:val="24"/>
          <w:szCs w:val="24"/>
          <w:highlight w:val="none"/>
          <w:u w:val="single"/>
        </w:rPr>
        <w:t xml:space="preserve">依法缴纳退休人员工伤保险的人数</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 xml:space="preserve">42</w:t>
      </w:r>
      <w:r>
        <w:rPr>
          <w:rFonts w:hint="eastAsia" w:ascii="宋体" w:hAnsi="宋体"/>
          <w:b/>
          <w:bCs/>
          <w:i/>
          <w:iCs/>
          <w:sz w:val="24"/>
          <w:szCs w:val="24"/>
          <w:highlight w:val="none"/>
          <w:u w:val="single"/>
        </w:rPr>
        <w:t xml:space="preserve">人。</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、中标人的投标报价，应是本项目招标范围和招标文件及合同条款上所列的各项内容中所述的全部，不得以任何理由予以重复，并以中标人在投标时提出的总价为依据；</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w:t>
      </w:r>
      <w:r>
        <w:rPr>
          <w:rFonts w:hint="eastAsia" w:ascii="宋体" w:hAnsi="宋体" w:eastAsia="宋体" w:cs="宋体"/>
          <w:color w:val="000000"/>
          <w:sz w:val="24"/>
          <w:szCs w:val="24"/>
          <w:highlight w:val="none"/>
        </w:rPr>
        <w:t xml:space="preserve">标人不得期望通过索赔等方式获取补偿，否则，除可能遭到拒绝外，还可能将被作为不良行为记录在案。各</w:t>
      </w:r>
      <w:r>
        <w:rPr>
          <w:rFonts w:hint="eastAsia" w:ascii="宋体" w:hAnsi="宋体" w:cs="宋体"/>
          <w:color w:val="000000"/>
          <w:sz w:val="24"/>
          <w:szCs w:val="24"/>
          <w:highlight w:val="none"/>
          <w:lang w:val="en-US" w:eastAsia="zh-CN"/>
        </w:rPr>
        <w:t xml:space="preserve">投</w:t>
      </w:r>
      <w:r>
        <w:rPr>
          <w:rFonts w:hint="eastAsia" w:ascii="宋体" w:hAnsi="宋体" w:eastAsia="宋体" w:cs="宋体"/>
          <w:color w:val="000000"/>
          <w:sz w:val="24"/>
          <w:szCs w:val="24"/>
          <w:highlight w:val="none"/>
        </w:rPr>
        <w:t xml:space="preserve">标人在投标报价时，应充分考虑投标报价的风险。</w:t>
      </w:r>
      <w:r/>
    </w:p>
    <w:p>
      <w:pPr>
        <w:ind w:firstLine="480"/>
        <w:spacing w:line="360" w:lineRule="auto"/>
        <w:widowControl/>
        <w:rPr>
          <w:rFonts w:hint="eastAsia" w:ascii="宋体" w:hAnsi="宋体" w:cs="宋体"/>
          <w:i/>
          <w:iCs/>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6、采购人不接受中标人任何因遗漏报价而发生的费用追加，因违反《劳动法》等法律法规而造成采购人的连带责任和损失全部由中标人承担。</w:t>
      </w:r>
      <w:r/>
    </w:p>
    <w:p>
      <w:pPr>
        <w:ind w:firstLine="480"/>
        <w:spacing w:line="360" w:lineRule="auto"/>
        <w:widowControl/>
        <w:rPr>
          <w:rFonts w:hint="eastAsia" w:ascii="宋体" w:hAnsi="宋体" w:eastAsia="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、结算时，</w:t>
      </w:r>
      <w:r>
        <w:rPr>
          <w:rFonts w:hint="eastAsia" w:ascii="宋体" w:hAnsi="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标人须将每月结算清单发送至</w:t>
      </w:r>
      <w:r>
        <w:rPr>
          <w:rFonts w:hint="eastAsia" w:ascii="宋体" w:hAnsi="宋体" w:cs="宋体"/>
          <w:i/>
          <w:iCs/>
          <w:color w:val="000000"/>
          <w:sz w:val="24"/>
          <w:szCs w:val="24"/>
          <w:highlight w:val="none"/>
          <w:u w:val="single"/>
          <w:lang w:val="en-US" w:eastAsia="zh-CN"/>
        </w:rPr>
        <w:t xml:space="preserve">采购</w:t>
      </w:r>
      <w:r>
        <w:rPr>
          <w:rFonts w:hint="eastAsia" w:ascii="宋体" w:hAnsi="宋体" w:eastAsia="宋体" w:cs="宋体"/>
          <w:i/>
          <w:iCs/>
          <w:color w:val="000000"/>
          <w:sz w:val="24"/>
          <w:szCs w:val="24"/>
          <w:highlight w:val="none"/>
          <w:u w:val="single"/>
        </w:rPr>
        <w:t xml:space="preserve">人。</w:t>
      </w:r>
      <w:r>
        <w:rPr>
          <w:rFonts w:hint="eastAsia" w:ascii="宋体" w:hAnsi="宋体" w:eastAsia="宋体" w:cs="宋体"/>
          <w:bCs/>
          <w:i/>
          <w:iCs/>
          <w:color w:val="000000"/>
          <w:sz w:val="24"/>
          <w:szCs w:val="24"/>
          <w:highlight w:val="none"/>
          <w:u w:val="single"/>
        </w:rPr>
        <w:t xml:space="preserve">（须提供承诺函，原件扫描上传）。</w:t>
      </w:r>
      <w:r/>
    </w:p>
    <w:p>
      <w:pPr>
        <w:ind w:firstLine="480"/>
        <w:spacing w:line="360" w:lineRule="auto"/>
        <w:widowControl/>
        <w:rPr>
          <w:rFonts w:hint="eastAsia" w:ascii="宋体" w:hAnsi="宋体" w:eastAsia="宋体" w:cs="宋体"/>
          <w:i/>
          <w:iCs/>
          <w:color w:val="000000"/>
          <w:sz w:val="24"/>
          <w:szCs w:val="24"/>
          <w:u w:val="single"/>
        </w:rPr>
      </w:pPr>
      <w:r>
        <w:rPr>
          <w:rFonts w:hint="eastAsia" w:ascii="宋体" w:hAnsi="宋体" w:cs="宋体"/>
          <w:i/>
          <w:iCs/>
          <w:color w:val="000000"/>
          <w:sz w:val="24"/>
          <w:szCs w:val="24"/>
          <w:u w:val="single"/>
          <w:lang w:val="en-US" w:eastAsia="zh-CN"/>
        </w:rPr>
        <w:t xml:space="preserve">8</w:t>
      </w:r>
      <w:r>
        <w:rPr>
          <w:rFonts w:hint="eastAsia" w:ascii="宋体" w:hAnsi="宋体" w:eastAsia="宋体" w:cs="宋体"/>
          <w:i/>
          <w:iCs/>
          <w:color w:val="000000"/>
          <w:sz w:val="24"/>
          <w:szCs w:val="24"/>
          <w:u w:val="single"/>
        </w:rPr>
        <w:t xml:space="preserve">、若基于行政管理需要，或因国家政策重大调整等不可归责于双方的事由导致需变更服务主体的，中标人应配合</w:t>
      </w:r>
      <w:r>
        <w:rPr>
          <w:rFonts w:hint="eastAsia" w:ascii="宋体" w:hAnsi="宋体" w:cs="宋体"/>
          <w:i/>
          <w:iCs/>
          <w:color w:val="000000"/>
          <w:sz w:val="24"/>
          <w:szCs w:val="24"/>
          <w:u w:val="single"/>
          <w:lang w:val="en-US" w:eastAsia="zh-CN"/>
        </w:rPr>
        <w:t xml:space="preserve">采购</w:t>
      </w:r>
      <w:r>
        <w:rPr>
          <w:rFonts w:hint="eastAsia" w:ascii="宋体" w:hAnsi="宋体" w:eastAsia="宋体" w:cs="宋体"/>
          <w:i/>
          <w:iCs/>
          <w:color w:val="000000"/>
          <w:sz w:val="24"/>
          <w:szCs w:val="24"/>
          <w:u w:val="single"/>
        </w:rPr>
        <w:t xml:space="preserve">人完成工作交接。</w:t>
      </w:r>
      <w:r>
        <w:rPr>
          <w:rFonts w:hint="eastAsia" w:ascii="宋体" w:hAnsi="宋体" w:eastAsia="宋体" w:cs="宋体"/>
          <w:bCs/>
          <w:i/>
          <w:iCs/>
          <w:color w:val="000000"/>
          <w:sz w:val="24"/>
          <w:szCs w:val="24"/>
          <w:u w:val="single"/>
        </w:rPr>
        <w:t xml:space="preserve">（须提供承诺函，原件扫描上传）。</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right="0"/>
        <w:jc w:val="both"/>
        <w:spacing w:before="240" w:after="240"/>
        <w:pBdr>
          <w:top w:val="none" w:color="000000" w:sz="0" w:space="0"/>
          <w:left w:val="none" w:color="000000" w:sz="0" w:space="0"/>
          <w:bottom w:val="none" w:color="000000" w:sz="0" w:space="0"/>
          <w:right w:val="none" w:color="000000" w:sz="0" w:space="0"/>
        </w:pBdr>
      </w:pPr>
      <w:r/>
      <w:r/>
    </w:p>
    <w:p>
      <w:pPr>
        <w:pStyle w:val="89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themeColor="text1"/>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采用最低评标价法评标时，除了算术修正和落实政府采购政策需进行的价格扣除外，不能对投标人的投标价格进行任何调整。</w:t>
      </w:r>
      <w:r/>
    </w:p>
    <w:tbl>
      <w:tblPr>
        <w:tblStyle w:val="750"/>
        <w:tblW w:w="91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487"/>
        <w:gridCol w:w="54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4" w:type="dxa"/>
            <w:vAlign w:val="top"/>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w:t>
            </w:r>
            <w:r/>
          </w:p>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w:t>
            </w:r>
            <w:r/>
          </w:p>
          <w:p>
            <w:pPr>
              <w:ind w:left="0" w:right="0" w:firstLine="0"/>
              <w:jc w:val="center"/>
              <w:spacing w:before="0" w:after="0" w:line="240" w:lineRule="auto"/>
              <w:rPr>
                <w:rFonts w:hint="eastAsia" w:eastAsia="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4" w:type="dxa"/>
            <w:vAlign w:val="top"/>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50"/>
        <w:tblW w:w="793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6"/>
        <w:gridCol w:w="56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7.采购本国产品的支持政策</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 供应商需按照招标文件的要求提供《关于符合本国产品标准的声明函》（以下简称《声明函》），如不提供将不享受本国产品价格评审优惠。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99"/>
        <w:rPr>
          <w:rFonts w:ascii="黑体" w:hAnsi="黑体" w:eastAsia="黑体" w:cs="黑体"/>
          <w:color w:val="000000"/>
          <w:sz w:val="44"/>
          <w:szCs w:val="44"/>
          <w:highlight w:val="none"/>
        </w:rPr>
      </w:pPr>
      <w:r>
        <w:rPr>
          <w:rStyle w:val="933"/>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3.关于符合本国产品标准的声明函（格式见附件13）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50"/>
        <w:tblW w:w="86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8"/>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8" w:type="dxa"/>
            <w:vAlign w:val="center"/>
            <w:textDirection w:val="lrTb"/>
            <w:noWrap w:val="false"/>
          </w:tcPr>
          <w:p>
            <w:pPr>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投标总报价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三年</w:t>
            </w:r>
            <w:r>
              <w:rPr>
                <w:rFonts w:hint="eastAsia" w:ascii="宋体" w:hAnsi="宋体" w:cs="宋体"/>
                <w:b/>
                <w:color w:val="000000"/>
                <w:sz w:val="24"/>
                <w:highlight w:val="none"/>
                <w:lang w:eastAsia="zh-CN"/>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8" w:type="dxa"/>
            <w:vAlign w:val="center"/>
            <w:textDirection w:val="lrTb"/>
            <w:noWrap w:val="false"/>
          </w:tcPr>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（人民币：元）</w:t>
            </w:r>
            <w:r/>
          </w:p>
        </w:tc>
      </w:tr>
    </w:tbl>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附件2          投标分项报价表（采购包号：**）</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bl>
      <w:tblPr>
        <w:tblStyle w:val="723"/>
        <w:tblW w:w="9029" w:type="dxa"/>
        <w:jc w:val="center"/>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7"/>
        <w:gridCol w:w="710"/>
        <w:gridCol w:w="1370"/>
        <w:gridCol w:w="1028"/>
        <w:gridCol w:w="1393"/>
        <w:gridCol w:w="1025"/>
        <w:gridCol w:w="2596"/>
      </w:tblGrid>
      <w:tr>
        <w:trPr>
          <w:jc w:val="center"/>
          <w:trHeight w:val="1837"/>
        </w:trPr>
        <w:tc>
          <w:tcPr>
            <w:shd w:val="clear" w:color="auto" w:fill="auto"/>
            <w:tcBorders>
              <w:top w:val="single" w:color="000000" w:sz="4" w:space="0"/>
              <w:left w:val="single" w:color="000000" w:sz="4" w:space="0"/>
              <w:bottom w:val="single" w:color="000000" w:sz="4" w:space="0"/>
              <w:right w:val="single" w:color="auto"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费用项目</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总价（元/年）</w:t>
            </w:r>
            <w:r/>
          </w:p>
        </w:tc>
        <w:tc>
          <w:tcPr>
            <w:shd w:val="clear" w:color="auto" w:fill="auto"/>
            <w:tcBorders>
              <w:top w:val="single" w:color="auto" w:sz="4" w:space="0"/>
              <w:left w:val="single" w:color="auto" w:sz="4" w:space="0"/>
              <w:bottom w:val="single" w:color="auto" w:sz="4" w:space="0"/>
              <w:right w:val="single" w:color="auto" w:sz="4" w:space="0"/>
            </w:tcBorders>
            <w:tcW w:w="259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测算依据</w:t>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right w:val="single" w:color="auto" w:sz="4" w:space="0"/>
            </w:tcBorders>
            <w:tcW w:w="7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人员工资</w:t>
            </w:r>
            <w:r/>
          </w:p>
        </w:tc>
        <w:tc>
          <w:tcPr>
            <w:shd w:val="clear" w:color="auto" w:fill="auto"/>
            <w:tcBorders>
              <w:top w:val="single" w:color="auto" w:sz="4" w:space="0"/>
              <w:left w:val="single" w:color="auto" w:sz="4" w:space="0"/>
              <w:bottom w:val="single" w:color="auto"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经理</w:t>
            </w:r>
            <w:r/>
          </w:p>
        </w:tc>
        <w:tc>
          <w:tcPr>
            <w:shd w:val="clear" w:color="auto" w:fill="auto"/>
            <w:tcBorders>
              <w:top w:val="single" w:color="auto"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shd w:val="clear" w:color="auto" w:fill="auto"/>
            <w:tcBorders>
              <w:top w:val="single" w:color="auto"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元/人/月</w:t>
            </w:r>
            <w:r/>
          </w:p>
        </w:tc>
        <w:tc>
          <w:tcPr>
            <w:shd w:val="clear" w:color="auto" w:fill="auto"/>
            <w:tcBorders>
              <w:top w:val="single" w:color="auto"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auto" w:sz="4" w:space="0"/>
              <w:left w:val="single" w:color="000000" w:sz="4" w:space="0"/>
              <w:right w:val="single" w:color="000000" w:sz="4" w:space="0"/>
            </w:tcBorders>
            <w:tcW w:w="2596" w:type="dxa"/>
            <w:vAlign w:val="center"/>
            <w:vMerge w:val="restart"/>
            <w:textDirection w:val="lrTb"/>
            <w:noWrap w:val="false"/>
          </w:tcPr>
          <w:p>
            <w:pPr>
              <w:ind w:left="0" w:right="0" w:firstLine="0"/>
              <w:jc w:val="left"/>
              <w:spacing w:before="0" w:after="0" w:line="85" w:lineRule="atLeast"/>
              <w:rPr>
                <w:rFonts w:hint="eastAsia" w:ascii="宋体" w:hAnsi="宋体" w:eastAsia="宋体" w:cs="宋体"/>
                <w:b/>
                <w:bCs/>
                <w:i w:val="0"/>
                <w:iCs w:val="0"/>
                <w:color w:val="000000"/>
                <w:sz w:val="24"/>
                <w:szCs w:val="24"/>
                <w:highlight w:val="none"/>
                <w:u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u w:val="none"/>
                <w:lang w:val="en-US"/>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right w:val="single" w:color="auto" w:sz="4" w:space="0"/>
            </w:tcBorders>
            <w:tcW w:w="71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left w:val="single" w:color="000000" w:sz="4" w:space="0"/>
              <w:right w:val="single" w:color="000000" w:sz="4" w:space="0"/>
            </w:tcBorders>
            <w:tcW w:w="2596" w:type="dxa"/>
            <w:vAlign w:val="top"/>
            <w:vMerge w:val="continue"/>
            <w:textDirection w:val="lrTb"/>
            <w:noWrap w:val="false"/>
          </w:tcPr>
          <w:p>
            <w:pPr>
              <w:ind w:left="0" w:right="0" w:firstLine="0"/>
              <w:jc w:val="left"/>
              <w:spacing w:before="0" w:after="0" w:line="85" w:lineRule="atLeast"/>
              <w:rPr>
                <w:rFonts w:hint="eastAsia" w:ascii="宋体" w:hAnsi="宋体" w:eastAsia="宋体" w:cs="宋体"/>
                <w:b/>
                <w:bCs/>
                <w:i w:val="0"/>
                <w:iCs w:val="0"/>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auto" w:sz="4" w:space="0"/>
              <w:right w:val="single" w:color="auto" w:sz="4" w:space="0"/>
            </w:tcBorders>
            <w:tcW w:w="71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596" w:type="dxa"/>
            <w:vAlign w:val="top"/>
            <w:vMerge w:val="continue"/>
            <w:textDirection w:val="lrTb"/>
            <w:noWrap w:val="false"/>
          </w:tcPr>
          <w:p>
            <w:pPr>
              <w:ind w:left="0" w:right="0" w:firstLine="0"/>
              <w:jc w:val="both"/>
              <w:spacing w:before="0" w:after="0" w:line="85" w:lineRule="atLeast"/>
              <w:rPr>
                <w:rFonts w:hint="eastAsia" w:ascii="宋体" w:hAnsi="宋体" w:eastAsia="宋体" w:cs="宋体"/>
                <w:b/>
                <w:bCs/>
                <w:i w:val="0"/>
                <w:iCs w:val="0"/>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gridSpan w:val="2"/>
            <w:shd w:val="clear" w:color="auto" w:fill="auto"/>
            <w:tcBorders>
              <w:top w:val="single" w:color="auto" w:sz="4" w:space="0"/>
              <w:left w:val="single" w:color="000000" w:sz="4" w:space="0"/>
              <w:bottom w:val="single" w:color="auto"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社会保</w:t>
            </w:r>
            <w:r>
              <w:rPr>
                <w:rStyle w:val="1009"/>
                <w:rFonts w:hint="eastAsia" w:ascii="宋体" w:hAnsi="宋体" w:eastAsia="宋体" w:cs="宋体"/>
                <w:sz w:val="24"/>
                <w:szCs w:val="24"/>
                <w:highlight w:val="none"/>
                <w:lang w:val="en-US" w:eastAsia="zh-CN" w:bidi="ar"/>
              </w:rPr>
              <w:t xml:space="preserve">险</w:t>
            </w:r>
            <w:r>
              <w:rPr>
                <w:rStyle w:val="1010"/>
                <w:rFonts w:hint="eastAsia" w:ascii="宋体" w:hAnsi="宋体" w:eastAsia="宋体" w:cs="宋体"/>
                <w:sz w:val="24"/>
                <w:szCs w:val="24"/>
                <w:highlight w:val="none"/>
                <w:lang w:val="en-US" w:eastAsia="zh-CN" w:bidi="ar"/>
              </w:rPr>
              <w:t xml:space="preserve">(养</w:t>
            </w:r>
            <w:r>
              <w:rPr>
                <w:rStyle w:val="1011"/>
                <w:rFonts w:hint="eastAsia" w:ascii="宋体" w:hAnsi="宋体" w:eastAsia="宋体" w:cs="宋体"/>
                <w:sz w:val="24"/>
                <w:szCs w:val="24"/>
                <w:highlight w:val="none"/>
                <w:lang w:val="en-US" w:eastAsia="zh-CN" w:bidi="ar"/>
              </w:rPr>
              <w:t xml:space="preserve">老、工</w:t>
            </w:r>
            <w:r>
              <w:rPr>
                <w:rStyle w:val="1010"/>
                <w:rFonts w:hint="eastAsia" w:ascii="宋体" w:hAnsi="宋体" w:eastAsia="宋体" w:cs="宋体"/>
                <w:sz w:val="24"/>
                <w:szCs w:val="24"/>
                <w:highlight w:val="none"/>
                <w:lang w:val="en-US" w:eastAsia="zh-CN" w:bidi="ar"/>
              </w:rPr>
              <w:t xml:space="preserve">伤</w:t>
            </w:r>
            <w:r>
              <w:rPr>
                <w:rStyle w:val="1011"/>
                <w:rFonts w:hint="eastAsia" w:ascii="宋体" w:hAnsi="宋体" w:eastAsia="宋体" w:cs="宋体"/>
                <w:sz w:val="24"/>
                <w:szCs w:val="24"/>
                <w:highlight w:val="none"/>
                <w:lang w:val="en-US" w:eastAsia="zh-CN" w:bidi="ar"/>
              </w:rPr>
              <w:t xml:space="preserve">、失</w:t>
            </w:r>
            <w:r>
              <w:rPr>
                <w:rStyle w:val="1010"/>
                <w:rFonts w:hint="eastAsia" w:ascii="宋体" w:hAnsi="宋体" w:eastAsia="宋体" w:cs="宋体"/>
                <w:sz w:val="24"/>
                <w:szCs w:val="24"/>
                <w:highlight w:val="none"/>
                <w:lang w:val="en-US" w:eastAsia="zh-CN" w:bidi="ar"/>
              </w:rPr>
              <w:t xml:space="preserve">业)</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left="0" w:right="0" w:firstLine="0"/>
              <w:jc w:val="both"/>
              <w:spacing w:before="0" w:after="0" w:line="85" w:lineRule="atLeast"/>
              <w:rPr>
                <w:rFonts w:hint="eastAsia" w:ascii="宋体" w:hAnsi="宋体" w:eastAsia="宋体" w:cs="宋体"/>
                <w:b/>
                <w:bCs/>
                <w:i w:val="0"/>
                <w:iCs w:val="0"/>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按扬州市最新政策执行</w:t>
            </w:r>
            <w:r>
              <w:rPr>
                <w:rFonts w:hint="eastAsia" w:ascii="宋体" w:hAnsi="宋体" w:cs="宋体"/>
                <w:b w:val="0"/>
                <w:bCs w:val="0"/>
                <w:i w:val="0"/>
                <w:iCs w:val="0"/>
                <w:color w:val="000000"/>
                <w:sz w:val="24"/>
                <w:szCs w:val="24"/>
                <w:highlight w:val="none"/>
                <w:u w:val="none"/>
                <w:lang w:eastAsia="zh-CN"/>
              </w:rPr>
              <w:t xml:space="preserve">。</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医疗保险（医疗、大病救助）</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left="0" w:right="0" w:firstLine="0"/>
              <w:jc w:val="both"/>
              <w:spacing w:before="0" w:after="0" w:line="85" w:lineRule="atLeast"/>
              <w:rPr>
                <w:rFonts w:hint="eastAsia" w:ascii="宋体" w:hAnsi="宋体" w:eastAsia="宋体" w:cs="宋体"/>
                <w:b/>
                <w:bCs/>
                <w:i w:val="0"/>
                <w:iCs w:val="0"/>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按扬州市最新政策执行</w:t>
            </w:r>
            <w:r>
              <w:rPr>
                <w:rFonts w:hint="eastAsia" w:ascii="宋体" w:hAnsi="宋体" w:cs="宋体"/>
                <w:b w:val="0"/>
                <w:bCs w:val="0"/>
                <w:i w:val="0"/>
                <w:iCs w:val="0"/>
                <w:color w:val="000000"/>
                <w:sz w:val="24"/>
                <w:szCs w:val="24"/>
                <w:highlight w:val="none"/>
                <w:u w:val="none"/>
                <w:lang w:eastAsia="zh-CN"/>
              </w:rPr>
              <w:t xml:space="preserve">。</w:t>
            </w:r>
            <w:r/>
          </w:p>
        </w:tc>
      </w:tr>
      <w:tr>
        <w:trPr>
          <w:jc w:val="center"/>
          <w:trHeight w:val="977"/>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rPr>
                <w:rStyle w:val="1013"/>
                <w:rFonts w:hint="eastAsia" w:ascii="宋体" w:hAnsi="宋体" w:eastAsia="宋体" w:cs="宋体"/>
                <w:sz w:val="24"/>
                <w:szCs w:val="24"/>
                <w:highlight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住房公</w:t>
            </w:r>
            <w:r>
              <w:rPr>
                <w:rStyle w:val="1012"/>
                <w:rFonts w:hint="eastAsia" w:ascii="宋体" w:hAnsi="宋体" w:eastAsia="宋体" w:cs="宋体"/>
                <w:sz w:val="24"/>
                <w:szCs w:val="24"/>
                <w:highlight w:val="none"/>
                <w:lang w:val="en-US" w:eastAsia="zh-CN" w:bidi="ar"/>
              </w:rPr>
              <w:t xml:space="preserve">积</w:t>
            </w:r>
            <w:r>
              <w:rPr>
                <w:rStyle w:val="1013"/>
                <w:rFonts w:hint="eastAsia" w:ascii="宋体" w:hAnsi="宋体" w:eastAsia="宋体" w:cs="宋体"/>
                <w:sz w:val="24"/>
                <w:szCs w:val="24"/>
                <w:highlight w:val="none"/>
                <w:lang w:val="en-US" w:eastAsia="zh-CN" w:bidi="ar"/>
              </w:rPr>
              <w:t xml:space="preserve">金</w:t>
            </w:r>
            <w:r/>
          </w:p>
          <w:p>
            <w:pPr>
              <w:jc w:val="center"/>
              <w:rPr>
                <w:rFonts w:hint="eastAsia" w:ascii="宋体" w:hAnsi="宋体" w:eastAsia="宋体" w:cs="宋体"/>
                <w:b/>
                <w:bCs/>
                <w:i/>
                <w:iCs/>
                <w:color w:val="000000"/>
                <w:sz w:val="24"/>
                <w:szCs w:val="24"/>
                <w:highlight w:val="none"/>
                <w:u w:val="none"/>
              </w:rPr>
            </w:pPr>
            <w:r>
              <w:rPr>
                <w:rFonts w:hint="eastAsia" w:ascii="宋体" w:hAnsi="宋体" w:eastAsia="宋体" w:cs="宋体"/>
                <w:b/>
                <w:bCs/>
                <w:i/>
                <w:iCs/>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left="0" w:right="0" w:firstLine="0"/>
              <w:jc w:val="both"/>
              <w:spacing w:before="0" w:after="0" w:line="85" w:lineRule="atLeast"/>
              <w:rPr>
                <w:rFonts w:hint="default" w:ascii="宋体" w:hAnsi="宋体" w:eastAsia="宋体" w:cs="宋体"/>
                <w:b/>
                <w:bCs/>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按人社局要求，当项目人员工资报价-项目人员按下限自行缴存的住房公积金≤</w:t>
            </w:r>
            <w:r>
              <w:rPr>
                <w:rFonts w:hint="eastAsia" w:ascii="宋体" w:hAnsi="宋体" w:eastAsia="宋体" w:cs="宋体"/>
                <w:b w:val="0"/>
                <w:bCs w:val="0"/>
                <w:color w:val="000000"/>
                <w:sz w:val="24"/>
                <w:szCs w:val="24"/>
                <w:highlight w:val="none"/>
                <w:lang w:val="en-US" w:eastAsia="zh-CN"/>
              </w:rPr>
              <w:t xml:space="preserve">扬州</w:t>
            </w:r>
            <w:r>
              <w:rPr>
                <w:rFonts w:hint="eastAsia" w:ascii="宋体" w:hAnsi="宋体" w:eastAsia="宋体" w:cs="宋体"/>
                <w:b w:val="0"/>
                <w:bCs w:val="0"/>
                <w:color w:val="000000"/>
                <w:sz w:val="24"/>
                <w:szCs w:val="24"/>
                <w:highlight w:val="none"/>
              </w:rPr>
              <w:t xml:space="preserve">市最低工资标准，测算的住房公积金应为企业缴纳和个人缴纳之和</w:t>
            </w:r>
            <w:r>
              <w:rPr>
                <w:rFonts w:hint="eastAsia" w:ascii="宋体" w:hAnsi="宋体" w:cs="宋体"/>
                <w:b w:val="0"/>
                <w:bCs w:val="0"/>
                <w:color w:val="000000"/>
                <w:sz w:val="24"/>
                <w:szCs w:val="24"/>
                <w:highlight w:val="none"/>
                <w:lang w:val="en-US" w:eastAsia="zh-CN"/>
              </w:rPr>
              <w:t xml:space="preserve">250元。</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退休人员工伤保险（人员数量=105人-</w:t>
            </w:r>
            <w:r>
              <w:rPr>
                <w:rFonts w:hint="eastAsia" w:ascii="宋体" w:hAnsi="宋体" w:eastAsia="宋体" w:cs="宋体"/>
                <w:color w:val="000000"/>
                <w:sz w:val="24"/>
                <w:szCs w:val="24"/>
                <w:highlight w:val="none"/>
                <w:lang w:val="en-US" w:eastAsia="zh-CN"/>
              </w:rPr>
              <w:t xml:space="preserve">缴纳社保、医保、公积金的人员数量</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pageBreakBefore w:val="0"/>
              <w:spacing w:line="360" w:lineRule="auto"/>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pageBreakBefore w:val="0"/>
              <w:spacing w:line="360" w:lineRule="auto"/>
              <w:rPr>
                <w:rFonts w:hint="eastAsia" w:ascii="宋体" w:hAnsi="宋体" w:eastAsia="宋体" w:cs="宋体"/>
                <w:i w:val="0"/>
                <w:iCs w:val="0"/>
                <w:color w:val="000000" w:themeColor="text1"/>
                <w:sz w:val="24"/>
                <w:szCs w:val="24"/>
                <w:highlight w:val="none"/>
                <w:u w:val="singl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pageBreakBefore w:val="0"/>
              <w:spacing w:line="360" w:lineRule="auto"/>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left="0" w:right="0" w:firstLine="0"/>
              <w:jc w:val="left"/>
              <w:spacing w:before="0"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扬州市现行社保缴费基数*0.4%。</w:t>
            </w:r>
            <w:r/>
          </w:p>
          <w:p>
            <w:pPr>
              <w:ind w:left="0" w:right="0" w:firstLine="0"/>
              <w:jc w:val="both"/>
              <w:spacing w:before="0" w:after="0" w:line="85" w:lineRule="atLeast"/>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退休人员工伤保险若在履约期间无法缴纳，该费用自动转为意外伤害险，具体保额和缴纳费用与采购人商定后按实结算。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法定</w:t>
            </w:r>
            <w:r>
              <w:rPr>
                <w:rStyle w:val="1009"/>
                <w:rFonts w:hint="eastAsia" w:ascii="宋体" w:hAnsi="宋体" w:cs="宋体"/>
                <w:sz w:val="24"/>
                <w:szCs w:val="24"/>
                <w:highlight w:val="none"/>
                <w:lang w:val="en-US" w:eastAsia="zh-CN" w:bidi="ar"/>
              </w:rPr>
              <w:t xml:space="preserve">休</w:t>
            </w:r>
            <w:r>
              <w:rPr>
                <w:rStyle w:val="1013"/>
                <w:rFonts w:hint="eastAsia" w:ascii="宋体" w:hAnsi="宋体" w:eastAsia="宋体" w:cs="宋体"/>
                <w:sz w:val="24"/>
                <w:szCs w:val="24"/>
                <w:highlight w:val="none"/>
                <w:lang w:val="en-US" w:eastAsia="zh-CN" w:bidi="ar"/>
              </w:rPr>
              <w:t xml:space="preserve">假日加班</w:t>
            </w:r>
            <w:r>
              <w:rPr>
                <w:rStyle w:val="1009"/>
                <w:rFonts w:hint="eastAsia" w:ascii="宋体" w:hAnsi="宋体" w:eastAsia="宋体" w:cs="宋体"/>
                <w:sz w:val="24"/>
                <w:szCs w:val="24"/>
                <w:highlight w:val="none"/>
                <w:lang w:val="en-US" w:eastAsia="zh-CN" w:bidi="ar"/>
              </w:rPr>
              <w:t xml:space="preserve">费</w:t>
            </w:r>
            <w:r>
              <w:rPr>
                <w:rStyle w:val="1013"/>
                <w:rFonts w:hint="eastAsia" w:ascii="宋体" w:hAnsi="宋体" w:eastAsia="宋体" w:cs="宋体"/>
                <w:sz w:val="24"/>
                <w:szCs w:val="24"/>
                <w:highlight w:val="none"/>
                <w:lang w:val="en-US" w:eastAsia="zh-CN" w:bidi="ar"/>
              </w:rPr>
              <w:br/>
            </w:r>
            <w:r>
              <w:rPr>
                <w:rFonts w:hint="eastAsia" w:ascii="宋体" w:hAnsi="宋体" w:cs="宋体"/>
                <w:color w:val="000000"/>
                <w:sz w:val="22"/>
                <w:highlight w:val="none"/>
              </w:rPr>
              <w:t xml:space="preserve">（按13天计算）</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50人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w:t>
            </w:r>
            <w:r>
              <w:rPr>
                <w:rFonts w:hint="eastAsia" w:ascii="宋体" w:hAnsi="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基本工资/21.75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rPr>
              <w:t xml:space="preserve">3倍</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13天</w:t>
            </w:r>
            <w:r>
              <w:rPr>
                <w:rFonts w:hint="eastAsia" w:ascii="宋体" w:hAnsi="宋体" w:eastAsia="宋体" w:cs="宋体"/>
                <w:color w:val="000000"/>
                <w:sz w:val="24"/>
                <w:szCs w:val="24"/>
                <w:highlight w:val="none"/>
                <w:lang w:eastAsia="zh-CN"/>
              </w:rPr>
              <w:t xml:space="preserve">；</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Style w:val="10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延长工作时间的加班</w:t>
            </w:r>
            <w:r>
              <w:rPr>
                <w:rStyle w:val="10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费</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按45天计算</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w:t>
            </w:r>
            <w:r>
              <w:rPr>
                <w:rFonts w:hint="eastAsia" w:ascii="宋体" w:hAnsi="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default"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基本工资/21.75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rPr>
              <w:t xml:space="preserve">倍</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45天</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高温</w:t>
            </w:r>
            <w:r>
              <w:rPr>
                <w:rStyle w:val="1009"/>
                <w:rFonts w:hint="eastAsia" w:ascii="宋体" w:hAnsi="宋体" w:eastAsia="宋体" w:cs="宋体"/>
                <w:sz w:val="24"/>
                <w:szCs w:val="24"/>
                <w:highlight w:val="none"/>
                <w:lang w:val="en-US" w:eastAsia="zh-CN" w:bidi="ar"/>
              </w:rPr>
              <w:t xml:space="preserve">补贴</w:t>
            </w:r>
            <w:r>
              <w:rPr>
                <w:rStyle w:val="1013"/>
                <w:rFonts w:hint="eastAsia" w:ascii="宋体" w:hAnsi="宋体" w:eastAsia="宋体" w:cs="宋体"/>
                <w:sz w:val="24"/>
                <w:szCs w:val="24"/>
                <w:highlight w:val="none"/>
                <w:lang w:val="en-US" w:eastAsia="zh-CN" w:bidi="ar"/>
              </w:rPr>
              <w:br/>
            </w:r>
            <w:r>
              <w:rPr>
                <w:rStyle w:val="1011"/>
                <w:rFonts w:hint="eastAsia" w:ascii="宋体" w:hAnsi="宋体" w:eastAsia="宋体" w:cs="宋体"/>
                <w:sz w:val="24"/>
                <w:szCs w:val="24"/>
                <w:highlight w:val="none"/>
                <w:lang w:val="en-US" w:eastAsia="zh-CN" w:bidi="ar"/>
              </w:rPr>
              <w:t xml:space="preserve">（外</w:t>
            </w:r>
            <w:r>
              <w:rPr>
                <w:rStyle w:val="1010"/>
                <w:rFonts w:hint="eastAsia" w:ascii="宋体" w:hAnsi="宋体" w:eastAsia="宋体" w:cs="宋体"/>
                <w:sz w:val="24"/>
                <w:szCs w:val="24"/>
                <w:highlight w:val="none"/>
                <w:lang w:val="en-US" w:eastAsia="zh-CN" w:bidi="ar"/>
              </w:rPr>
              <w:t xml:space="preserve">围</w:t>
            </w:r>
            <w:r>
              <w:rPr>
                <w:rStyle w:val="1011"/>
                <w:rFonts w:hint="eastAsia" w:ascii="宋体" w:hAnsi="宋体" w:eastAsia="宋体" w:cs="宋体"/>
                <w:sz w:val="24"/>
                <w:szCs w:val="24"/>
                <w:highlight w:val="none"/>
                <w:lang w:val="en-US" w:eastAsia="zh-CN" w:bidi="ar"/>
              </w:rPr>
              <w:t xml:space="preserve">3人，清洗玻璃2人，楼</w:t>
            </w:r>
            <w:r>
              <w:rPr>
                <w:rStyle w:val="1010"/>
                <w:rFonts w:hint="eastAsia" w:ascii="宋体" w:hAnsi="宋体" w:eastAsia="宋体" w:cs="宋体"/>
                <w:sz w:val="24"/>
                <w:szCs w:val="24"/>
                <w:highlight w:val="none"/>
                <w:lang w:val="en-US" w:eastAsia="zh-CN" w:bidi="ar"/>
              </w:rPr>
              <w:t xml:space="preserve">顶下水道</w:t>
            </w:r>
            <w:r>
              <w:rPr>
                <w:rStyle w:val="1011"/>
                <w:rFonts w:hint="eastAsia" w:ascii="宋体" w:hAnsi="宋体" w:eastAsia="宋体" w:cs="宋体"/>
                <w:sz w:val="24"/>
                <w:szCs w:val="24"/>
                <w:highlight w:val="none"/>
                <w:lang w:val="en-US" w:eastAsia="zh-CN" w:bidi="ar"/>
              </w:rPr>
              <w:t xml:space="preserve">2人、垃圾房1人）</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w:t>
            </w:r>
            <w:r>
              <w:rPr>
                <w:rFonts w:hint="eastAsia" w:ascii="宋体" w:hAnsi="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t xml:space="preserve">高温补贴</w:t>
            </w:r>
            <w:r>
              <w:rPr>
                <w:rFonts w:hint="eastAsia" w:ascii="宋体" w:hAnsi="宋体" w:eastAsia="宋体" w:cs="宋体"/>
                <w:b w:val="0"/>
                <w:bCs w:val="0"/>
                <w:i w:val="0"/>
                <w:iCs w:val="0"/>
                <w:color w:val="000000"/>
                <w:sz w:val="24"/>
                <w:szCs w:val="24"/>
                <w:highlight w:val="none"/>
                <w:u w:val="none"/>
                <w:lang w:val="en-US" w:eastAsia="zh-CN"/>
              </w:rPr>
              <w:t xml:space="preserve">单价</w:t>
            </w:r>
            <w:r>
              <w:rPr>
                <w:rFonts w:hint="eastAsia" w:ascii="宋体" w:hAnsi="宋体" w:eastAsia="宋体" w:cs="宋体"/>
                <w:b w:val="0"/>
                <w:bCs w:val="0"/>
                <w:i w:val="0"/>
                <w:iCs w:val="0"/>
                <w:color w:val="000000"/>
                <w:sz w:val="24"/>
                <w:szCs w:val="24"/>
                <w:highlight w:val="none"/>
                <w:u w:val="none"/>
              </w:rPr>
              <w:t xml:space="preserve">不低于国家相关规定标准300元/月</w:t>
            </w:r>
            <w:r>
              <w:rPr>
                <w:rFonts w:hint="eastAsia" w:ascii="宋体" w:hAnsi="宋体" w:eastAsia="宋体" w:cs="宋体"/>
                <w:b w:val="0"/>
                <w:bCs w:val="0"/>
                <w:i w:val="0"/>
                <w:iCs w:val="0"/>
                <w:color w:val="000000"/>
                <w:sz w:val="24"/>
                <w:szCs w:val="24"/>
                <w:highlight w:val="none"/>
                <w:u w:val="none"/>
                <w:lang w:eastAsia="zh-CN"/>
              </w:rPr>
              <w:t xml:space="preserve">；</w:t>
            </w:r>
            <w:r>
              <w:rPr>
                <w:rFonts w:hint="eastAsia" w:ascii="宋体" w:hAnsi="宋体" w:cs="宋体"/>
                <w:color w:val="000000"/>
                <w:sz w:val="24"/>
                <w:szCs w:val="24"/>
                <w:highlight w:val="none"/>
                <w:lang w:val="en-US" w:eastAsia="zh-CN"/>
              </w:rPr>
              <w:t xml:space="preserve">计4月/年/人</w:t>
            </w:r>
            <w:r>
              <w:rPr>
                <w:rFonts w:hint="eastAsia" w:ascii="宋体" w:hAnsi="宋体" w:eastAsia="宋体" w:cs="宋体"/>
                <w:b w:val="0"/>
                <w:bCs w:val="0"/>
                <w:i w:val="0"/>
                <w:iCs w:val="0"/>
                <w:color w:val="000000"/>
                <w:sz w:val="24"/>
                <w:szCs w:val="24"/>
                <w:highlight w:val="none"/>
                <w:u w:val="none"/>
              </w:rPr>
              <w:t xml:space="preserve">。</w:t>
            </w:r>
            <w:r/>
          </w:p>
        </w:tc>
      </w:tr>
      <w:tr>
        <w:trPr>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节</w:t>
            </w:r>
            <w:r>
              <w:rPr>
                <w:rStyle w:val="1014"/>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日福利</w:t>
            </w:r>
            <w:r>
              <w:rPr>
                <w:rStyle w:val="1014"/>
                <w:rFonts w:hint="eastAsia" w:ascii="宋体" w:hAnsi="宋体" w:eastAsia="宋体" w:cs="宋体"/>
                <w:color w:val="000000" w:themeColor="text1"/>
                <w:sz w:val="24"/>
                <w:szCs w:val="24"/>
                <w:highlight w:val="none"/>
                <w:lang w:val="en-US" w:eastAsia="zh-CN" w:bidi="ar"/>
                <w14:textFill>
                  <w14:solidFill>
                    <w14:schemeClr w14:val="tx1"/>
                  </w14:solidFill>
                </w14:textFill>
              </w:rPr>
              <w:br/>
            </w:r>
            <w:r>
              <w:rPr>
                <w:rStyle w:val="1011"/>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Style w:val="101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每</w:t>
            </w:r>
            <w:r>
              <w:rPr>
                <w:rStyle w:val="1011"/>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年端午/中秋/春</w:t>
            </w:r>
            <w:r>
              <w:rPr>
                <w:rStyle w:val="101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节发</w:t>
            </w:r>
            <w:r>
              <w:rPr>
                <w:rStyle w:val="1011"/>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放福利）</w:t>
            </w:r>
            <w:r>
              <w:rPr>
                <w:rStyle w:val="1011"/>
                <w:rFonts w:hint="eastAsia" w:ascii="宋体" w:hAnsi="宋体" w:eastAsia="宋体" w:cs="宋体"/>
                <w:color w:val="000000" w:themeColor="text1"/>
                <w:sz w:val="24"/>
                <w:szCs w:val="24"/>
                <w:highlight w:val="none"/>
                <w:lang w:val="en-US" w:eastAsia="zh-CN" w:bidi="ar"/>
                <w14:textFill>
                  <w14:solidFill>
                    <w14:schemeClr w14:val="tx1"/>
                  </w14:solidFill>
                </w14:textFill>
              </w:rPr>
              <w:br/>
            </w:r>
            <w:r>
              <w:rPr>
                <w:rStyle w:val="1015"/>
                <w:rFonts w:hint="eastAsia" w:ascii="宋体" w:hAnsi="宋体" w:eastAsia="宋体" w:cs="宋体"/>
                <w:i w:val="0"/>
                <w:iCs w:val="0"/>
                <w:color w:val="000000" w:themeColor="text1"/>
                <w:sz w:val="24"/>
                <w:szCs w:val="24"/>
                <w:highlight w:val="none"/>
                <w:lang w:val="en-US" w:eastAsia="zh-CN" w:bidi="ar"/>
                <w14:textFill>
                  <w14:solidFill>
                    <w14:schemeClr w14:val="tx1"/>
                  </w14:solidFill>
                </w14:textFill>
              </w:rPr>
              <w:t xml:space="preserve"> 此</w:t>
            </w:r>
            <w:r>
              <w:rPr>
                <w:rStyle w:val="1016"/>
                <w:rFonts w:hint="eastAsia" w:ascii="宋体" w:hAnsi="宋体" w:eastAsia="宋体" w:cs="宋体"/>
                <w:i w:val="0"/>
                <w:iCs w:val="0"/>
                <w:color w:val="000000" w:themeColor="text1"/>
                <w:sz w:val="24"/>
                <w:szCs w:val="24"/>
                <w:highlight w:val="none"/>
                <w:lang w:val="en-US" w:eastAsia="zh-CN" w:bidi="ar"/>
                <w14:textFill>
                  <w14:solidFill>
                    <w14:schemeClr w14:val="tx1"/>
                  </w14:solidFill>
                </w14:textFill>
              </w:rPr>
              <w:t xml:space="preserve">项</w:t>
            </w:r>
            <w:r>
              <w:rPr>
                <w:rStyle w:val="1015"/>
                <w:rFonts w:hint="eastAsia" w:ascii="宋体" w:hAnsi="宋体" w:eastAsia="宋体" w:cs="宋体"/>
                <w:i w:val="0"/>
                <w:iCs w:val="0"/>
                <w:color w:val="000000" w:themeColor="text1"/>
                <w:sz w:val="24"/>
                <w:szCs w:val="24"/>
                <w:highlight w:val="none"/>
                <w:lang w:val="en-US" w:eastAsia="zh-CN" w:bidi="ar"/>
                <w14:textFill>
                  <w14:solidFill>
                    <w14:schemeClr w14:val="tx1"/>
                  </w14:solidFill>
                </w14:textFill>
              </w:rPr>
              <w:t xml:space="preserve">按年</w:t>
            </w:r>
            <w:r>
              <w:rPr>
                <w:rStyle w:val="1016"/>
                <w:rFonts w:hint="eastAsia" w:ascii="宋体" w:hAnsi="宋体" w:eastAsia="宋体" w:cs="宋体"/>
                <w:i w:val="0"/>
                <w:iCs w:val="0"/>
                <w:color w:val="000000" w:themeColor="text1"/>
                <w:sz w:val="24"/>
                <w:szCs w:val="24"/>
                <w:highlight w:val="none"/>
                <w:lang w:val="en-US" w:eastAsia="zh-CN" w:bidi="ar"/>
                <w14:textFill>
                  <w14:solidFill>
                    <w14:schemeClr w14:val="tx1"/>
                  </w14:solidFill>
                </w14:textFill>
              </w:rPr>
              <w:t xml:space="preserve">报</w:t>
            </w:r>
            <w:r>
              <w:rPr>
                <w:rStyle w:val="1015"/>
                <w:rFonts w:hint="eastAsia" w:ascii="宋体" w:hAnsi="宋体" w:eastAsia="宋体" w:cs="宋体"/>
                <w:i w:val="0"/>
                <w:iCs w:val="0"/>
                <w:color w:val="000000" w:themeColor="text1"/>
                <w:sz w:val="24"/>
                <w:szCs w:val="24"/>
                <w:highlight w:val="none"/>
                <w:lang w:val="en-US" w:eastAsia="zh-CN" w:bidi="ar"/>
                <w14:textFill>
                  <w14:solidFill>
                    <w14:schemeClr w14:val="tx1"/>
                  </w14:solidFill>
                </w14:textFill>
              </w:rPr>
              <w:t xml:space="preserve">价（元/人/年）</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105人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按本项目所需自行测算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w:t>
            </w:r>
            <w:r>
              <w:rPr>
                <w:rStyle w:val="1014"/>
                <w:rFonts w:hint="eastAsia" w:ascii="宋体" w:hAnsi="宋体" w:eastAsia="宋体" w:cs="宋体"/>
                <w:sz w:val="24"/>
                <w:szCs w:val="24"/>
                <w:highlight w:val="none"/>
                <w:lang w:val="en-US" w:eastAsia="zh-CN" w:bidi="ar"/>
              </w:rPr>
              <w:br/>
            </w:r>
            <w:r>
              <w:rPr>
                <w:rStyle w:val="1011"/>
                <w:rFonts w:hint="eastAsia" w:ascii="宋体" w:hAnsi="宋体" w:eastAsia="宋体" w:cs="宋体"/>
                <w:sz w:val="24"/>
                <w:szCs w:val="24"/>
                <w:highlight w:val="none"/>
                <w:lang w:val="en-US" w:eastAsia="zh-CN" w:bidi="ar"/>
              </w:rPr>
              <w:t xml:space="preserve">（</w:t>
            </w:r>
            <w:r>
              <w:rPr>
                <w:rStyle w:val="1010"/>
                <w:rFonts w:hint="eastAsia" w:ascii="宋体" w:hAnsi="宋体" w:eastAsia="宋体" w:cs="宋体"/>
                <w:sz w:val="24"/>
                <w:szCs w:val="24"/>
                <w:highlight w:val="none"/>
                <w:lang w:val="en-US" w:eastAsia="zh-CN" w:bidi="ar"/>
              </w:rPr>
              <w:t xml:space="preserve">根据项</w:t>
            </w:r>
            <w:r>
              <w:rPr>
                <w:rStyle w:val="1011"/>
                <w:rFonts w:hint="eastAsia" w:ascii="宋体" w:hAnsi="宋体" w:eastAsia="宋体" w:cs="宋体"/>
                <w:sz w:val="24"/>
                <w:szCs w:val="24"/>
                <w:highlight w:val="none"/>
                <w:lang w:val="en-US" w:eastAsia="zh-CN" w:bidi="ar"/>
              </w:rPr>
              <w:t xml:space="preserve">目需求所需</w:t>
            </w:r>
            <w:r>
              <w:rPr>
                <w:rStyle w:val="1010"/>
                <w:rFonts w:hint="eastAsia" w:ascii="宋体" w:hAnsi="宋体" w:eastAsia="宋体" w:cs="宋体"/>
                <w:sz w:val="24"/>
                <w:szCs w:val="24"/>
                <w:highlight w:val="none"/>
                <w:lang w:val="en-US" w:eastAsia="zh-CN" w:bidi="ar"/>
              </w:rPr>
              <w:t xml:space="preserve">设备</w:t>
            </w:r>
            <w:r>
              <w:rPr>
                <w:rStyle w:val="1011"/>
                <w:rFonts w:hint="eastAsia" w:ascii="宋体" w:hAnsi="宋体" w:eastAsia="宋体" w:cs="宋体"/>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cs="宋体"/>
                <w:sz w:val="24"/>
                <w:szCs w:val="24"/>
                <w:highlight w:val="none"/>
                <w:lang w:val="en-US" w:eastAsia="zh-CN"/>
              </w:rPr>
              <w:t xml:space="preserve">详见</w:t>
            </w:r>
            <w:r>
              <w:rPr>
                <w:rFonts w:hint="eastAsia" w:ascii="宋体" w:hAnsi="宋体" w:eastAsia="宋体" w:cs="宋体"/>
                <w:sz w:val="24"/>
                <w:szCs w:val="24"/>
                <w:highlight w:val="none"/>
              </w:rPr>
              <w:t xml:space="preserve">设备报价表</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工作服</w:t>
            </w:r>
            <w:r>
              <w:rPr>
                <w:rStyle w:val="1010"/>
                <w:rFonts w:hint="eastAsia" w:ascii="宋体" w:hAnsi="宋体" w:eastAsia="宋体" w:cs="宋体"/>
                <w:sz w:val="24"/>
                <w:szCs w:val="24"/>
                <w:highlight w:val="none"/>
                <w:lang w:val="en-US" w:eastAsia="zh-CN" w:bidi="ar"/>
              </w:rPr>
              <w:t xml:space="preserve">（夏季2套，冬季2套）</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105人</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元/人</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default" w:ascii="宋体" w:hAnsi="宋体" w:eastAsia="宋体" w:cs="宋体"/>
                <w:b/>
                <w:bCs/>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按本项目所需进行测算</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w:t>
            </w:r>
            <w:r>
              <w:rPr>
                <w:rStyle w:val="1012"/>
                <w:rFonts w:hint="eastAsia" w:ascii="宋体" w:hAnsi="宋体" w:eastAsia="宋体" w:cs="宋体"/>
                <w:sz w:val="24"/>
                <w:szCs w:val="24"/>
                <w:highlight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val="en-US" w:eastAsia="zh-CN" w:bidi="ar"/>
              </w:rPr>
              <w:suppressLineNumbers w:val="0"/>
            </w:pPr>
            <w:r>
              <w:rPr>
                <w:rFonts w:hint="eastAsia" w:ascii="宋体" w:hAnsi="宋体" w:eastAsia="宋体" w:cs="宋体"/>
                <w:i w:val="0"/>
                <w:iCs w:val="0"/>
                <w:color w:val="000000"/>
                <w:sz w:val="24"/>
                <w:szCs w:val="24"/>
                <w:highlight w:val="none"/>
                <w:u w:val="singl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按本项目所需进行测算</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rPr>
              <w:suppressLineNumbers w:val="0"/>
            </w:pPr>
            <w:r>
              <w:rPr>
                <w:rFonts w:hint="eastAsia" w:ascii="宋体" w:hAnsi="宋体" w:eastAsia="宋体" w:cs="宋体"/>
                <w:i w:val="0"/>
                <w:iCs w:val="0"/>
                <w:color w:val="000000"/>
                <w:sz w:val="24"/>
                <w:szCs w:val="24"/>
                <w:highlight w:val="none"/>
                <w:u w:val="singl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highlight w:val="none"/>
              </w:rPr>
              <w:t xml:space="preserve">按国家</w:t>
            </w:r>
            <w:r>
              <w:rPr>
                <w:rFonts w:hint="eastAsia" w:ascii="宋体" w:hAnsi="宋体" w:cs="宋体"/>
                <w:highlight w:val="none"/>
                <w:lang w:val="en-US" w:eastAsia="zh-CN"/>
              </w:rPr>
              <w:t xml:space="preserve">现行</w:t>
            </w:r>
            <w:r>
              <w:rPr>
                <w:rFonts w:hint="eastAsia" w:ascii="宋体" w:hAnsi="宋体" w:cs="宋体"/>
                <w:highlight w:val="none"/>
              </w:rPr>
              <w:t xml:space="preserve">相关政策</w:t>
            </w:r>
            <w:r>
              <w:rPr>
                <w:rFonts w:hint="eastAsia" w:ascii="宋体" w:hAnsi="宋体" w:cs="宋体"/>
                <w:highlight w:val="none"/>
                <w:lang w:eastAsia="zh-CN"/>
              </w:rPr>
              <w:t xml:space="preserve">。</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w:t>
            </w:r>
            <w:r>
              <w:rPr>
                <w:rStyle w:val="1009"/>
                <w:rFonts w:hint="eastAsia" w:ascii="宋体" w:hAnsi="宋体" w:eastAsia="宋体" w:cs="宋体"/>
                <w:sz w:val="24"/>
                <w:szCs w:val="24"/>
                <w:highlight w:val="none"/>
                <w:lang w:val="en-US" w:eastAsia="zh-CN" w:bidi="ar"/>
              </w:rPr>
              <w:t xml:space="preserve">标</w:t>
            </w:r>
            <w:r>
              <w:rPr>
                <w:rStyle w:val="1013"/>
                <w:rFonts w:hint="eastAsia" w:ascii="宋体" w:hAnsi="宋体" w:eastAsia="宋体" w:cs="宋体"/>
                <w:sz w:val="24"/>
                <w:szCs w:val="24"/>
                <w:highlight w:val="none"/>
                <w:lang w:val="en-US" w:eastAsia="zh-CN" w:bidi="ar"/>
              </w:rPr>
              <w:t xml:space="preserve">人自行考</w:t>
            </w:r>
            <w:r>
              <w:rPr>
                <w:rStyle w:val="1009"/>
                <w:rFonts w:hint="eastAsia" w:ascii="宋体" w:hAnsi="宋体" w:eastAsia="宋体" w:cs="宋体"/>
                <w:sz w:val="24"/>
                <w:szCs w:val="24"/>
                <w:highlight w:val="none"/>
                <w:lang w:val="en-US" w:eastAsia="zh-CN" w:bidi="ar"/>
              </w:rPr>
              <w:t xml:space="preserve">虑</w:t>
            </w:r>
            <w:r>
              <w:rPr>
                <w:rStyle w:val="1013"/>
                <w:rFonts w:hint="eastAsia" w:ascii="宋体" w:hAnsi="宋体" w:eastAsia="宋体" w:cs="宋体"/>
                <w:sz w:val="24"/>
                <w:szCs w:val="24"/>
                <w:highlight w:val="none"/>
                <w:lang w:val="en-US" w:eastAsia="zh-CN" w:bidi="ar"/>
              </w:rPr>
              <w:t xml:space="preserve">的其他</w:t>
            </w:r>
            <w:r>
              <w:rPr>
                <w:rStyle w:val="1009"/>
                <w:rFonts w:hint="eastAsia" w:ascii="宋体" w:hAnsi="宋体" w:eastAsia="宋体" w:cs="宋体"/>
                <w:sz w:val="24"/>
                <w:szCs w:val="24"/>
                <w:highlight w:val="none"/>
                <w:lang w:val="en-US" w:eastAsia="zh-CN" w:bidi="ar"/>
              </w:rPr>
              <w:t xml:space="preserve">费</w:t>
            </w:r>
            <w:r>
              <w:rPr>
                <w:rStyle w:val="1013"/>
                <w:rFonts w:hint="eastAsia" w:ascii="宋体" w:hAnsi="宋体" w:eastAsia="宋体" w:cs="宋体"/>
                <w:sz w:val="24"/>
                <w:szCs w:val="24"/>
                <w:highlight w:val="none"/>
                <w:lang w:val="en-US" w:eastAsia="zh-CN" w:bidi="ar"/>
              </w:rPr>
              <w:t xml:space="preserve">用</w:t>
            </w:r>
            <w:r>
              <w:rPr>
                <w:rStyle w:val="1013"/>
                <w:rFonts w:hint="eastAsia" w:ascii="宋体" w:hAnsi="宋体" w:eastAsia="宋体" w:cs="宋体"/>
                <w:sz w:val="24"/>
                <w:szCs w:val="24"/>
                <w:highlight w:val="none"/>
                <w:lang w:val="en-US" w:eastAsia="zh-CN" w:bidi="ar"/>
              </w:rPr>
              <w:br/>
            </w:r>
            <w:r>
              <w:rPr>
                <w:rStyle w:val="1011"/>
                <w:rFonts w:hint="eastAsia" w:ascii="宋体" w:hAnsi="宋体" w:eastAsia="宋体" w:cs="宋体"/>
                <w:sz w:val="24"/>
                <w:szCs w:val="24"/>
                <w:highlight w:val="none"/>
                <w:lang w:val="en-US" w:eastAsia="zh-CN" w:bidi="ar"/>
              </w:rPr>
              <w:t xml:space="preserve">（包含但不限通</w:t>
            </w:r>
            <w:r>
              <w:rPr>
                <w:rStyle w:val="1010"/>
                <w:rFonts w:hint="eastAsia" w:ascii="宋体" w:hAnsi="宋体" w:eastAsia="宋体" w:cs="宋体"/>
                <w:sz w:val="24"/>
                <w:szCs w:val="24"/>
                <w:highlight w:val="none"/>
                <w:lang w:val="en-US" w:eastAsia="zh-CN" w:bidi="ar"/>
              </w:rPr>
              <w:t xml:space="preserve">讯费</w:t>
            </w:r>
            <w:r>
              <w:rPr>
                <w:rStyle w:val="1011"/>
                <w:rFonts w:hint="eastAsia" w:ascii="宋体" w:hAnsi="宋体" w:eastAsia="宋体" w:cs="宋体"/>
                <w:sz w:val="24"/>
                <w:szCs w:val="24"/>
                <w:highlight w:val="none"/>
                <w:lang w:val="en-US" w:eastAsia="zh-CN" w:bidi="ar"/>
              </w:rPr>
              <w:t xml:space="preserve">、体</w:t>
            </w:r>
            <w:r>
              <w:rPr>
                <w:rStyle w:val="1010"/>
                <w:rFonts w:hint="eastAsia" w:ascii="宋体" w:hAnsi="宋体" w:eastAsia="宋体" w:cs="宋体"/>
                <w:sz w:val="24"/>
                <w:szCs w:val="24"/>
                <w:highlight w:val="none"/>
                <w:lang w:val="en-US" w:eastAsia="zh-CN" w:bidi="ar"/>
              </w:rPr>
              <w:t xml:space="preserve">检费</w:t>
            </w:r>
            <w:r>
              <w:rPr>
                <w:rStyle w:val="1011"/>
                <w:rFonts w:hint="eastAsia" w:ascii="宋体" w:hAnsi="宋体" w:eastAsia="宋体" w:cs="宋体"/>
                <w:sz w:val="24"/>
                <w:szCs w:val="24"/>
                <w:highlight w:val="none"/>
                <w:lang w:val="en-US" w:eastAsia="zh-CN" w:bidi="ar"/>
              </w:rPr>
              <w:t xml:space="preserve">、培</w:t>
            </w:r>
            <w:r>
              <w:rPr>
                <w:rStyle w:val="1010"/>
                <w:rFonts w:hint="eastAsia" w:ascii="宋体" w:hAnsi="宋体" w:eastAsia="宋体" w:cs="宋体"/>
                <w:sz w:val="24"/>
                <w:szCs w:val="24"/>
                <w:highlight w:val="none"/>
                <w:lang w:val="en-US" w:eastAsia="zh-CN" w:bidi="ar"/>
              </w:rPr>
              <w:t xml:space="preserve">训费</w:t>
            </w:r>
            <w:r>
              <w:rPr>
                <w:rStyle w:val="1011"/>
                <w:rFonts w:hint="eastAsia" w:ascii="宋体" w:hAnsi="宋体" w:eastAsia="宋体" w:cs="宋体"/>
                <w:sz w:val="24"/>
                <w:szCs w:val="24"/>
                <w:highlight w:val="none"/>
                <w:lang w:val="en-US" w:eastAsia="zh-CN" w:bidi="ar"/>
              </w:rPr>
              <w:t xml:space="preserve">、政策要求的其他</w:t>
            </w:r>
            <w:r>
              <w:rPr>
                <w:rStyle w:val="1010"/>
                <w:rFonts w:hint="eastAsia" w:ascii="宋体" w:hAnsi="宋体" w:eastAsia="宋体" w:cs="宋体"/>
                <w:sz w:val="24"/>
                <w:szCs w:val="24"/>
                <w:highlight w:val="none"/>
                <w:lang w:val="en-US" w:eastAsia="zh-CN" w:bidi="ar"/>
              </w:rPr>
              <w:t xml:space="preserve">费</w:t>
            </w:r>
            <w:r>
              <w:rPr>
                <w:rStyle w:val="1011"/>
                <w:rFonts w:hint="eastAsia" w:ascii="宋体" w:hAnsi="宋体" w:eastAsia="宋体" w:cs="宋体"/>
                <w:sz w:val="24"/>
                <w:szCs w:val="24"/>
                <w:highlight w:val="none"/>
                <w:lang w:val="en-US" w:eastAsia="zh-CN" w:bidi="ar"/>
              </w:rPr>
              <w:t xml:space="preserve">用以及完成招</w:t>
            </w:r>
            <w:r>
              <w:rPr>
                <w:rStyle w:val="1010"/>
                <w:rFonts w:hint="eastAsia" w:ascii="宋体" w:hAnsi="宋体" w:eastAsia="宋体" w:cs="宋体"/>
                <w:sz w:val="24"/>
                <w:szCs w:val="24"/>
                <w:highlight w:val="none"/>
                <w:lang w:val="en-US" w:eastAsia="zh-CN" w:bidi="ar"/>
              </w:rPr>
              <w:t xml:space="preserve">标</w:t>
            </w:r>
            <w:r>
              <w:rPr>
                <w:rStyle w:val="1011"/>
                <w:rFonts w:hint="eastAsia" w:ascii="宋体" w:hAnsi="宋体" w:eastAsia="宋体" w:cs="宋体"/>
                <w:sz w:val="24"/>
                <w:szCs w:val="24"/>
                <w:highlight w:val="none"/>
                <w:lang w:val="en-US" w:eastAsia="zh-CN" w:bidi="ar"/>
              </w:rPr>
              <w:t xml:space="preserve">文件</w:t>
            </w:r>
            <w:r>
              <w:rPr>
                <w:rStyle w:val="1010"/>
                <w:rFonts w:hint="eastAsia" w:ascii="宋体" w:hAnsi="宋体" w:eastAsia="宋体" w:cs="宋体"/>
                <w:sz w:val="24"/>
                <w:szCs w:val="24"/>
                <w:highlight w:val="none"/>
                <w:lang w:val="en-US" w:eastAsia="zh-CN" w:bidi="ar"/>
              </w:rPr>
              <w:t xml:space="preserve">规</w:t>
            </w:r>
            <w:r>
              <w:rPr>
                <w:rStyle w:val="1011"/>
                <w:rFonts w:hint="eastAsia" w:ascii="宋体" w:hAnsi="宋体" w:eastAsia="宋体" w:cs="宋体"/>
                <w:sz w:val="24"/>
                <w:szCs w:val="24"/>
                <w:highlight w:val="none"/>
                <w:lang w:val="en-US" w:eastAsia="zh-CN" w:bidi="ar"/>
              </w:rPr>
              <w:t xml:space="preserve">定的服</w:t>
            </w:r>
            <w:r>
              <w:rPr>
                <w:rStyle w:val="1010"/>
                <w:rFonts w:hint="eastAsia" w:ascii="宋体" w:hAnsi="宋体" w:eastAsia="宋体" w:cs="宋体"/>
                <w:sz w:val="24"/>
                <w:szCs w:val="24"/>
                <w:highlight w:val="none"/>
                <w:lang w:val="en-US" w:eastAsia="zh-CN" w:bidi="ar"/>
              </w:rPr>
              <w:t xml:space="preserve">务</w:t>
            </w:r>
            <w:r>
              <w:rPr>
                <w:rStyle w:val="1011"/>
                <w:rFonts w:hint="eastAsia" w:ascii="宋体" w:hAnsi="宋体" w:eastAsia="宋体" w:cs="宋体"/>
                <w:sz w:val="24"/>
                <w:szCs w:val="24"/>
                <w:highlight w:val="none"/>
                <w:lang w:val="en-US" w:eastAsia="zh-CN" w:bidi="ar"/>
              </w:rPr>
              <w:t xml:space="preserve">工作所</w:t>
            </w:r>
            <w:r>
              <w:rPr>
                <w:rStyle w:val="1010"/>
                <w:rFonts w:hint="eastAsia" w:ascii="宋体" w:hAnsi="宋体" w:eastAsia="宋体" w:cs="宋体"/>
                <w:sz w:val="24"/>
                <w:szCs w:val="24"/>
                <w:highlight w:val="none"/>
                <w:lang w:val="en-US" w:eastAsia="zh-CN" w:bidi="ar"/>
              </w:rPr>
              <w:t xml:space="preserve">涉</w:t>
            </w:r>
            <w:r>
              <w:rPr>
                <w:rStyle w:val="1011"/>
                <w:rFonts w:hint="eastAsia" w:ascii="宋体" w:hAnsi="宋体" w:eastAsia="宋体" w:cs="宋体"/>
                <w:sz w:val="24"/>
                <w:szCs w:val="24"/>
                <w:highlight w:val="none"/>
                <w:lang w:val="en-US" w:eastAsia="zh-CN" w:bidi="ar"/>
              </w:rPr>
              <w:t xml:space="preserve">及到的一切其他相</w:t>
            </w:r>
            <w:r>
              <w:rPr>
                <w:rStyle w:val="1010"/>
                <w:rFonts w:hint="eastAsia" w:ascii="宋体" w:hAnsi="宋体" w:eastAsia="宋体" w:cs="宋体"/>
                <w:sz w:val="24"/>
                <w:szCs w:val="24"/>
                <w:highlight w:val="none"/>
                <w:lang w:val="en-US" w:eastAsia="zh-CN" w:bidi="ar"/>
              </w:rPr>
              <w:t xml:space="preserve">关费</w:t>
            </w:r>
            <w:r>
              <w:rPr>
                <w:rStyle w:val="1011"/>
                <w:rFonts w:hint="eastAsia" w:ascii="宋体" w:hAnsi="宋体" w:eastAsia="宋体" w:cs="宋体"/>
                <w:sz w:val="24"/>
                <w:szCs w:val="24"/>
                <w:highlight w:val="none"/>
                <w:lang w:val="en-US" w:eastAsia="zh-CN" w:bidi="ar"/>
              </w:rPr>
              <w:t xml:space="preserve">用）</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val="en-US" w:eastAsia="zh-CN" w:bidi="ar"/>
              </w:rPr>
              <w:suppressLineNumbers w:val="0"/>
            </w:pPr>
            <w:r>
              <w:rPr>
                <w:rFonts w:hint="eastAsia" w:ascii="宋体" w:hAnsi="宋体" w:eastAsia="宋体" w:cs="宋体"/>
                <w:i w:val="0"/>
                <w:iCs w:val="0"/>
                <w:color w:val="000000"/>
                <w:sz w:val="24"/>
                <w:szCs w:val="24"/>
                <w:highlight w:val="none"/>
                <w:u w:val="singl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rPr>
                <w:rFonts w:hint="eastAsia" w:ascii="宋体" w:hAnsi="宋体" w:cs="宋体"/>
                <w:highlight w:val="none"/>
              </w:rPr>
            </w:pPr>
            <w:r>
              <w:rPr>
                <w:rFonts w:hint="eastAsia" w:ascii="宋体" w:hAnsi="宋体" w:eastAsia="宋体" w:cs="宋体"/>
                <w:b w:val="0"/>
                <w:bCs w:val="0"/>
                <w:i w:val="0"/>
                <w:iCs w:val="0"/>
                <w:color w:val="000000"/>
                <w:sz w:val="24"/>
                <w:szCs w:val="24"/>
                <w:highlight w:val="none"/>
                <w:u w:val="none"/>
                <w:lang w:val="en-US" w:eastAsia="zh-CN"/>
              </w:rPr>
              <w:t xml:space="preserve">本项按总价报价，实际结算时按实际用工人数均摊</w:t>
            </w:r>
            <w:r/>
          </w:p>
        </w:tc>
      </w:tr>
      <w:tr>
        <w:trPr>
          <w:jc w:val="center"/>
          <w:trHeight w:val="420"/>
        </w:trPr>
        <w:tc>
          <w:tcPr>
            <w:gridSpan w:val="4"/>
            <w:shd w:val="clear" w:color="auto" w:fill="auto"/>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一年总价（元）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jc w:val="center"/>
          <w:trHeight w:val="360"/>
        </w:trPr>
        <w:tc>
          <w:tcPr>
            <w:gridSpan w:val="4"/>
            <w:shd w:val="clear" w:color="auto" w:fill="auto"/>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三年总价（元）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14"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numPr>
          <w:ilvl w:val="0"/>
          <w:numId w:val="7"/>
        </w:numPr>
        <w:ind w:firstLine="422"/>
        <w:jc w:val="left"/>
        <w:spacing w:line="360" w:lineRule="auto"/>
        <w:widowControl/>
        <w:rPr>
          <w:rFonts w:hint="eastAsia"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single"/>
        </w:rPr>
        <w:t xml:space="preserve">分项报价表中（除其他费用可自行添加外）列明的项目不可修改。</w:t>
      </w:r>
      <w:r/>
    </w:p>
    <w:p>
      <w:pPr>
        <w:numPr>
          <w:ilvl w:val="0"/>
          <w:numId w:val="7"/>
        </w:numPr>
        <w:ind w:firstLine="422"/>
        <w:jc w:val="left"/>
        <w:spacing w:line="360" w:lineRule="auto"/>
        <w:widowControl/>
        <w:rPr>
          <w:rFonts w:hint="eastAsia" w:ascii="宋体" w:hAnsi="宋体" w:eastAsia="宋体" w:cs="宋体"/>
          <w:i/>
          <w:color w:val="000000"/>
          <w:sz w:val="24"/>
          <w:szCs w:val="24"/>
          <w:highlight w:val="none"/>
        </w:rPr>
      </w:pPr>
      <w:r>
        <w:rPr>
          <w:rFonts w:hint="eastAsia" w:ascii="宋体" w:hAnsi="宋体" w:eastAsia="宋体" w:cs="宋体"/>
          <w:b/>
          <w:bCs/>
          <w:i/>
          <w:color w:val="000000"/>
          <w:sz w:val="24"/>
          <w:szCs w:val="24"/>
          <w:highlight w:val="none"/>
          <w:u w:val="single"/>
        </w:rPr>
        <w:t xml:space="preserve">分项报价表中已注明的“数量”这一列的具体数字只可适当增加但不可减少。</w:t>
      </w:r>
      <w:r/>
    </w:p>
    <w:p>
      <w:pPr>
        <w:numPr>
          <w:ilvl w:val="0"/>
          <w:numId w:val="7"/>
        </w:numPr>
        <w:ind w:firstLine="422"/>
        <w:jc w:val="left"/>
        <w:spacing w:line="360" w:lineRule="auto"/>
        <w:widowControl/>
        <w:rPr>
          <w:rFonts w:hint="eastAsia"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single"/>
        </w:rPr>
        <w:t xml:space="preserve">分项报价表严禁总价让利。</w:t>
      </w:r>
      <w:r/>
    </w:p>
    <w:p>
      <w:pPr>
        <w:numPr>
          <w:ilvl w:val="0"/>
          <w:numId w:val="7"/>
        </w:numPr>
        <w:ind w:firstLine="422"/>
        <w:jc w:val="left"/>
        <w:spacing w:line="360" w:lineRule="auto"/>
        <w:widowControl/>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 xml:space="preserve">分项报价表中所列明的项目不接受赠送</w:t>
      </w:r>
      <w:r>
        <w:rPr>
          <w:rFonts w:hint="eastAsia" w:ascii="宋体" w:hAnsi="宋体" w:eastAsia="宋体" w:cs="宋体"/>
          <w:b/>
          <w:bCs/>
          <w:i/>
          <w:color w:val="auto"/>
          <w:sz w:val="24"/>
          <w:szCs w:val="24"/>
          <w:highlight w:val="none"/>
          <w:u w:val="single"/>
          <w:lang w:val="en-US" w:eastAsia="zh-CN"/>
        </w:rPr>
        <w:t xml:space="preserve">情形</w:t>
      </w:r>
      <w:r>
        <w:rPr>
          <w:rFonts w:hint="eastAsia" w:ascii="宋体" w:hAnsi="宋体" w:eastAsia="宋体" w:cs="宋体"/>
          <w:b/>
          <w:bCs/>
          <w:i/>
          <w:color w:val="auto"/>
          <w:sz w:val="24"/>
          <w:szCs w:val="24"/>
          <w:highlight w:val="none"/>
          <w:u w:val="single"/>
        </w:rPr>
        <w:t xml:space="preserve">。</w:t>
      </w:r>
      <w:r/>
    </w:p>
    <w:p>
      <w:pPr>
        <w:numPr>
          <w:ilvl w:val="0"/>
          <w:numId w:val="0"/>
        </w:numPr>
        <w:ind w:firstLine="482"/>
        <w:spacing w:line="360" w:lineRule="auto"/>
        <w:widowControl/>
        <w:rPr>
          <w:rFonts w:hint="eastAsia" w:ascii="宋体" w:hAnsi="宋体" w:eastAsia="宋体" w:cs="宋体"/>
          <w:b w:val="0"/>
          <w:bCs w:val="0"/>
          <w:i/>
          <w:iCs/>
          <w:color w:val="auto"/>
          <w:sz w:val="24"/>
          <w:szCs w:val="24"/>
          <w:highlight w:val="none"/>
          <w:u w:val="single"/>
        </w:rPr>
      </w:pPr>
      <w:r>
        <w:rPr>
          <w:rFonts w:hint="eastAsia" w:ascii="宋体" w:hAnsi="宋体" w:eastAsia="宋体" w:cs="宋体"/>
          <w:b/>
          <w:bCs/>
          <w:i/>
          <w:color w:val="auto"/>
          <w:sz w:val="24"/>
          <w:szCs w:val="24"/>
          <w:highlight w:val="none"/>
          <w:u w:val="single"/>
          <w:lang w:val="en-US" w:eastAsia="zh-CN"/>
        </w:rPr>
        <w:t xml:space="preserve">5、</w:t>
      </w:r>
      <w:r>
        <w:rPr>
          <w:rFonts w:hint="eastAsia" w:ascii="宋体" w:hAnsi="宋体" w:cs="Calibri"/>
          <w:b/>
          <w:bCs/>
          <w:i/>
          <w:iCs/>
          <w:sz w:val="24"/>
          <w:szCs w:val="24"/>
          <w:highlight w:val="none"/>
          <w:u w:val="single"/>
        </w:rPr>
        <w:t xml:space="preserve">本项目不接受退伍军人税收补助优惠政策。依法缴纳社保、医保、住房公积金的人数</w:t>
      </w:r>
      <w:r>
        <w:rPr>
          <w:rFonts w:hint="eastAsia" w:ascii="宋体" w:hAnsi="宋体" w:cs="Calibri"/>
          <w:b/>
          <w:bCs/>
          <w:i/>
          <w:iCs/>
          <w:sz w:val="24"/>
          <w:szCs w:val="24"/>
          <w:highlight w:val="none"/>
          <w:u w:val="single"/>
          <w:lang w:val="en-US" w:eastAsia="zh-CN"/>
        </w:rPr>
        <w:t xml:space="preserve">为63人</w:t>
      </w:r>
      <w:r>
        <w:rPr>
          <w:rFonts w:hint="eastAsia" w:ascii="宋体" w:hAnsi="宋体" w:cs="Calibri"/>
          <w:b/>
          <w:bCs/>
          <w:i/>
          <w:iCs/>
          <w:color w:val="000000" w:themeColor="text1"/>
          <w:sz w:val="24"/>
          <w:szCs w:val="24"/>
          <w:highlight w:val="none"/>
          <w:u w:val="single"/>
          <w14:textFill>
            <w14:solidFill>
              <w14:schemeClr w14:val="tx1"/>
            </w14:solidFill>
          </w14:textFill>
        </w:rPr>
        <w:t xml:space="preserve">（不考虑扣除国家补贴、优惠、减免等相关政策费用），</w:t>
      </w:r>
      <w:r>
        <w:rPr>
          <w:rFonts w:hint="eastAsia" w:ascii="宋体" w:hAnsi="宋体"/>
          <w:b/>
          <w:bCs/>
          <w:i/>
          <w:iCs/>
          <w:sz w:val="24"/>
          <w:szCs w:val="24"/>
          <w:highlight w:val="none"/>
          <w:u w:val="single"/>
        </w:rPr>
        <w:t xml:space="preserve">依法缴纳退休人员工伤保险的人数</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 xml:space="preserve">42</w:t>
      </w:r>
      <w:r>
        <w:rPr>
          <w:rFonts w:hint="eastAsia" w:ascii="宋体" w:hAnsi="宋体"/>
          <w:b/>
          <w:bCs/>
          <w:i/>
          <w:iCs/>
          <w:sz w:val="24"/>
          <w:szCs w:val="24"/>
          <w:highlight w:val="none"/>
          <w:u w:val="single"/>
        </w:rPr>
        <w:t xml:space="preserve">人。</w:t>
      </w:r>
      <w:r/>
    </w:p>
    <w:p>
      <w:pPr>
        <w:ind w:firstLine="482"/>
        <w:spacing w:line="360" w:lineRule="auto"/>
        <w:rPr>
          <w:rFonts w:hint="eastAsia"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single"/>
          <w:lang w:val="en-US" w:eastAsia="zh-CN"/>
        </w:rPr>
        <w:t xml:space="preserve">6、</w:t>
      </w:r>
      <w:r>
        <w:rPr>
          <w:rFonts w:hint="eastAsia" w:ascii="宋体" w:hAnsi="宋体" w:eastAsia="宋体" w:cs="宋体"/>
          <w:b/>
          <w:bCs/>
          <w:i/>
          <w:color w:val="000000"/>
          <w:sz w:val="24"/>
          <w:szCs w:val="24"/>
          <w:highlight w:val="none"/>
          <w:u w:val="single"/>
        </w:rPr>
        <w:t xml:space="preserve">分项报价表中“三年总价”即为“一年总价”*3。</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设备报价表</w:t>
      </w:r>
      <w:r/>
    </w:p>
    <w:tbl>
      <w:tblPr>
        <w:tblStyle w:val="723"/>
        <w:tblW w:w="89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070"/>
        <w:gridCol w:w="531"/>
        <w:gridCol w:w="982"/>
        <w:gridCol w:w="1422"/>
        <w:gridCol w:w="1340"/>
        <w:gridCol w:w="1593"/>
        <w:gridCol w:w="1267"/>
      </w:tblGrid>
      <w:tr>
        <w:trPr>
          <w:jc w:val="center"/>
          <w:trHeight w:val="1040"/>
        </w:trPr>
        <w:tc>
          <w:tcPr>
            <w:shd w:val="clear" w:color="auto" w:fill="ffffff"/>
            <w:tcW w:w="77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ffffff"/>
            <w:tcW w:w="107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品名</w:t>
            </w:r>
            <w:r/>
          </w:p>
        </w:tc>
        <w:tc>
          <w:tcPr>
            <w:shd w:val="clear" w:color="auto" w:fill="ffffff"/>
            <w:tcW w:w="53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w:t>
            </w:r>
            <w:r/>
          </w:p>
        </w:tc>
        <w:tc>
          <w:tcPr>
            <w:shd w:val="clear" w:color="auto" w:fill="ffffff"/>
            <w:tcW w:w="9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配备数量（可租用）</w:t>
            </w:r>
            <w:r/>
          </w:p>
        </w:tc>
        <w:tc>
          <w:tcPr>
            <w:shd w:val="clear" w:color="auto" w:fill="ffffff"/>
            <w:tcW w:w="14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年度折旧费或租赁费（元）</w:t>
            </w:r>
            <w:r/>
          </w:p>
        </w:tc>
        <w:tc>
          <w:tcPr>
            <w:shd w:val="clear" w:color="auto" w:fill="ffffff"/>
            <w:tcW w:w="13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总价（元/年）</w:t>
            </w:r>
            <w:r/>
          </w:p>
        </w:tc>
        <w:tc>
          <w:tcPr>
            <w:shd w:val="clear" w:color="auto" w:fill="ffffff"/>
            <w:tcW w:w="15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总价（元/3年）</w:t>
            </w:r>
            <w:r/>
          </w:p>
        </w:tc>
        <w:tc>
          <w:tcPr>
            <w:shd w:val="clear" w:color="auto" w:fill="ffffff"/>
            <w:tcW w:w="12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jc w:val="center"/>
          <w:trHeight w:val="510"/>
        </w:trPr>
        <w:tc>
          <w:tcPr>
            <w:shd w:val="clear" w:color="auto" w:fill="ffffff"/>
            <w:tcW w:w="7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多功能保洁车</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辆</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配套用手提篮</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个</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单桶榨水车</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辆</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保险带</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人字梯</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架</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驾驶式</w:t>
            </w:r>
            <w:r>
              <w:rPr>
                <w:rFonts w:hint="eastAsia" w:ascii="宋体" w:hAnsi="宋体" w:eastAsia="宋体" w:cs="宋体"/>
                <w:color w:val="000000" w:themeColor="text1"/>
                <w:sz w:val="24"/>
                <w:szCs w:val="24"/>
                <w:highlight w:val="none"/>
                <w14:textFill>
                  <w14:solidFill>
                    <w14:schemeClr w14:val="tx1"/>
                  </w14:solidFill>
                </w14:textFill>
              </w:rPr>
              <w:t xml:space="preserve">洗地机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15米升降梯</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电动驾驶式扫地机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带轮推雪铲</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辆</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自动洗地机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多功能单擦机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晶面机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高速抛光机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高速清洗车</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辆</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加重型石面处理机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地面吹风机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直立吸尘机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背负式吸尘机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生活垃圾转运车</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辆</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shd w:val="clear" w:color="auto" w:fill="ffffff"/>
            <w:tcW w:w="7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19</w:t>
            </w:r>
            <w:r/>
          </w:p>
        </w:tc>
        <w:tc>
          <w:tcPr>
            <w:shd w:val="clear" w:color="auto" w:fill="ffffff"/>
            <w:tcW w:w="1070"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玻璃清洁机器人</w:t>
            </w:r>
            <w:r/>
          </w:p>
        </w:tc>
        <w:tc>
          <w:tcPr>
            <w:shd w:val="clear" w:color="auto" w:fill="ffffff"/>
            <w:tcW w:w="531"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c>
          <w:tcPr>
            <w:shd w:val="clear" w:color="auto" w:fill="ffffff"/>
            <w:tcW w:w="982" w:type="dxa"/>
            <w:vAlign w:val="center"/>
            <w:textDirection w:val="lrTb"/>
            <w:noWrap w:val="false"/>
          </w:tcPr>
          <w:p>
            <w:pPr>
              <w:jc w:val="center"/>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合格品</w:t>
            </w:r>
            <w:r/>
          </w:p>
        </w:tc>
      </w:tr>
      <w:tr>
        <w:trPr>
          <w:jc w:val="center"/>
          <w:trHeight w:val="540"/>
        </w:trPr>
        <w:tc>
          <w:tcPr>
            <w:gridSpan w:val="4"/>
            <w:shd w:val="clear" w:color="auto" w:fill="ffffff"/>
            <w:tcW w:w="335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合计</w:t>
            </w:r>
            <w:r/>
          </w:p>
        </w:tc>
        <w:tc>
          <w:tcPr>
            <w:shd w:val="clear" w:color="auto" w:fill="ffffff"/>
            <w:tcW w:w="1422"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ffffff"/>
            <w:tcW w:w="13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593"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ffffff"/>
            <w:tcW w:w="1267"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spacing w:line="360" w:lineRule="auto"/>
        <w:rPr>
          <w:rFonts w:hint="eastAsia"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single"/>
        </w:rPr>
      </w:r>
      <w:r/>
    </w:p>
    <w:p>
      <w:pPr>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w:t>
      </w:r>
      <w:r/>
    </w:p>
    <w:p>
      <w:pPr>
        <w:numPr>
          <w:ilvl w:val="0"/>
          <w:numId w:val="8"/>
        </w:numPr>
        <w:jc w:val="left"/>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表中已注明的“数量”这一列的具体数字只可适当增加但不可减少。</w:t>
      </w:r>
      <w:r/>
    </w:p>
    <w:p>
      <w:pPr>
        <w:numPr>
          <w:ilvl w:val="0"/>
          <w:numId w:val="8"/>
        </w:numPr>
        <w:jc w:val="left"/>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表中已列明的项目不可删减。</w:t>
      </w:r>
      <w:r/>
    </w:p>
    <w:p>
      <w:pPr>
        <w:numPr>
          <w:ilvl w:val="0"/>
          <w:numId w:val="8"/>
        </w:numPr>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投标人可根据服务需要自行增加相关设备。</w:t>
      </w:r>
      <w:r/>
    </w:p>
    <w:p>
      <w:pPr>
        <w:numPr>
          <w:ilvl w:val="0"/>
          <w:numId w:val="8"/>
        </w:num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投标人自有设备按折旧计算，租赁设备按租金计算。</w:t>
      </w:r>
      <w:r/>
    </w:p>
    <w:p>
      <w:pPr>
        <w:numPr>
          <w:ilvl w:val="0"/>
          <w:numId w:val="8"/>
        </w:numPr>
        <w:jc w:val="left"/>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i/>
          <w:color w:val="auto"/>
          <w:sz w:val="24"/>
          <w:szCs w:val="24"/>
          <w:highlight w:val="none"/>
          <w:u w:val="single"/>
        </w:rPr>
        <w:t xml:space="preserve">设备</w:t>
      </w:r>
      <w:r>
        <w:rPr>
          <w:rFonts w:hint="eastAsia" w:ascii="宋体" w:hAnsi="宋体" w:eastAsia="宋体" w:cs="宋体"/>
          <w:b w:val="0"/>
          <w:bCs w:val="0"/>
          <w:i/>
          <w:color w:val="auto"/>
          <w:sz w:val="24"/>
          <w:szCs w:val="24"/>
          <w:highlight w:val="none"/>
          <w:u w:val="single"/>
          <w:lang w:val="en-US" w:eastAsia="zh-CN"/>
        </w:rPr>
        <w:t xml:space="preserve">费</w:t>
      </w:r>
      <w:r>
        <w:rPr>
          <w:rFonts w:hint="eastAsia" w:ascii="宋体" w:hAnsi="宋体" w:eastAsia="宋体" w:cs="宋体"/>
          <w:b w:val="0"/>
          <w:bCs w:val="0"/>
          <w:i/>
          <w:color w:val="auto"/>
          <w:sz w:val="24"/>
          <w:szCs w:val="24"/>
          <w:highlight w:val="none"/>
          <w:u w:val="single"/>
        </w:rPr>
        <w:t xml:space="preserve">报价合理合规，提供报价依据，不接受赠送。</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z w:val="24"/>
          <w:szCs w:val="24"/>
          <w:highlight w:val="none"/>
          <w:u w:val="single"/>
          <w:lang w:val="en-US" w:eastAsia="zh-CN" w:bidi="ar"/>
        </w:rPr>
        <w:t xml:space="preserve">如新购，折旧费用=产品购买金额➗5年，须提供厂家报价函；如自有设备，</w:t>
      </w:r>
      <w:r>
        <w:rPr>
          <w:rFonts w:hint="eastAsia" w:ascii="宋体" w:hAnsi="宋体" w:cs="宋体"/>
          <w:b w:val="0"/>
          <w:bCs w:val="0"/>
          <w:i/>
          <w:iCs/>
          <w:color w:val="auto"/>
          <w:sz w:val="24"/>
          <w:szCs w:val="24"/>
          <w:highlight w:val="none"/>
          <w:u w:val="single"/>
          <w:lang w:val="en-US" w:eastAsia="zh-CN" w:bidi="ar"/>
        </w:rPr>
        <w:t xml:space="preserve">须为3年内购买设备，</w:t>
      </w:r>
      <w:r>
        <w:rPr>
          <w:rFonts w:hint="eastAsia" w:ascii="宋体" w:hAnsi="宋体" w:eastAsia="宋体" w:cs="宋体"/>
          <w:b w:val="0"/>
          <w:bCs w:val="0"/>
          <w:i/>
          <w:iCs/>
          <w:color w:val="auto"/>
          <w:sz w:val="24"/>
          <w:szCs w:val="24"/>
          <w:highlight w:val="none"/>
          <w:u w:val="single"/>
          <w:lang w:val="en-US" w:eastAsia="zh-CN" w:bidi="ar"/>
        </w:rPr>
        <w:t xml:space="preserve">按规定填报折旧费用，须提供3年内的设备购买发票及折旧费的合理证明材料</w:t>
      </w:r>
      <w:r>
        <w:rPr>
          <w:rFonts w:hint="eastAsia" w:ascii="宋体" w:hAnsi="宋体" w:cs="宋体"/>
          <w:b w:val="0"/>
          <w:bCs w:val="0"/>
          <w:i/>
          <w:iCs/>
          <w:color w:val="auto"/>
          <w:sz w:val="24"/>
          <w:szCs w:val="24"/>
          <w:highlight w:val="none"/>
          <w:u w:val="single"/>
          <w:lang w:val="en-US" w:eastAsia="zh-CN" w:bidi="ar"/>
        </w:rPr>
        <w:t xml:space="preserve">；</w:t>
      </w:r>
      <w:r>
        <w:rPr>
          <w:rFonts w:hint="eastAsia" w:ascii="宋体" w:hAnsi="宋体" w:eastAsia="宋体" w:cs="宋体"/>
          <w:b w:val="0"/>
          <w:bCs w:val="0"/>
          <w:i/>
          <w:iCs/>
          <w:color w:val="auto"/>
          <w:sz w:val="24"/>
          <w:szCs w:val="24"/>
          <w:highlight w:val="none"/>
          <w:u w:val="single"/>
          <w:lang w:val="en-US" w:eastAsia="zh-CN" w:bidi="ar"/>
        </w:rPr>
        <w:t xml:space="preserve">如租赁，须提供租赁意向协议并约定租赁费用</w:t>
      </w:r>
      <w:r>
        <w:rPr>
          <w:rFonts w:hint="eastAsia" w:ascii="宋体" w:hAnsi="宋体" w:cs="宋体"/>
          <w:b w:val="0"/>
          <w:bCs w:val="0"/>
          <w:i/>
          <w:iCs/>
          <w:color w:val="auto"/>
          <w:sz w:val="24"/>
          <w:szCs w:val="24"/>
          <w:highlight w:val="none"/>
          <w:u w:val="single"/>
          <w:lang w:val="en-US" w:eastAsia="zh-CN" w:bidi="ar"/>
        </w:rPr>
        <w:t xml:space="preserve">。</w:t>
      </w:r>
      <w:r/>
    </w:p>
    <w:p>
      <w:pPr>
        <w:ind w:left="0" w:right="0" w:firstLine="0"/>
        <w:jc w:val="both"/>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50"/>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50"/>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24"/>
        <w:rPr>
          <w:rFonts w:ascii="宋体" w:hAnsi="宋体" w:eastAsia="宋体" w:cs="宋体"/>
          <w:b/>
          <w:color w:val="000000"/>
          <w:sz w:val="24"/>
        </w:rPr>
      </w:pPr>
      <w:r>
        <w:rPr>
          <w:rFonts w:ascii="宋体" w:hAnsi="宋体" w:eastAsia="宋体" w:cs="宋体"/>
          <w:b/>
          <w:color w:val="000000"/>
          <w:sz w:val="24"/>
        </w:rPr>
      </w:r>
      <w:r/>
    </w:p>
    <w:p>
      <w:pPr>
        <w:pStyle w:val="726"/>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pStyle w:val="726"/>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pStyle w:val="726"/>
        <w:rPr>
          <w:rFonts w:ascii="宋体" w:hAnsi="宋体" w:eastAsia="宋体" w:cs="宋体"/>
          <w:b/>
          <w:color w:val="000000"/>
          <w:sz w:val="24"/>
        </w:rPr>
      </w:pPr>
      <w:r>
        <w:rPr>
          <w:rFonts w:ascii="宋体" w:hAnsi="宋体" w:eastAsia="宋体" w:cs="宋体"/>
          <w:b/>
          <w:color w:val="000000"/>
          <w:sz w:val="24"/>
        </w:rPr>
      </w:r>
      <w:r/>
    </w:p>
    <w:p>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50"/>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8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50"/>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附件13  </w:t>
      </w:r>
      <w:r>
        <w:rPr>
          <w:rFonts w:hint="eastAsia" w:ascii="宋体" w:hAnsi="宋体" w:cs="宋体"/>
          <w:b/>
          <w:color w:val="000000"/>
          <w:sz w:val="24"/>
          <w:highlight w:val="white"/>
          <w:lang w:val="en-US" w:eastAsia="zh-CN"/>
        </w:rPr>
        <w:t xml:space="preserve">     </w:t>
      </w:r>
      <w:r>
        <w:rPr>
          <w:rFonts w:ascii="宋体" w:hAnsi="宋体" w:eastAsia="宋体" w:cs="宋体"/>
          <w:b/>
          <w:color w:val="000000"/>
          <w:sz w:val="24"/>
          <w:highlight w:val="white"/>
        </w:rPr>
        <w:t xml:space="preserve">关于符合本国产品标准的声明函（采购包号：**）</w:t>
      </w:r>
      <w:r/>
    </w:p>
    <w:p>
      <w:pPr>
        <w:ind w:left="0" w:right="0" w:firstLine="420"/>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480" w:firstLine="37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公司（单位）名称（盖章）：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  /  ”的地方无需填写。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tbl>
      <w:tblPr>
        <w:tblStyle w:val="750"/>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24"/>
        <w:rPr>
          <w:rFonts w:ascii="宋体" w:hAnsi="宋体" w:eastAsia="宋体" w:cs="宋体"/>
          <w:b/>
          <w:color w:val="000000"/>
          <w:sz w:val="32"/>
        </w:rPr>
      </w:pPr>
      <w:r>
        <w:rPr>
          <w:rFonts w:ascii="宋体" w:hAnsi="宋体" w:eastAsia="宋体" w:cs="宋体"/>
          <w:b/>
          <w:color w:val="000000"/>
          <w:sz w:val="32"/>
        </w:rPr>
      </w:r>
      <w:r/>
    </w:p>
    <w:p>
      <w:pPr>
        <w:pStyle w:val="726"/>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24"/>
        <w:rPr>
          <w:rFonts w:ascii="宋体" w:hAnsi="宋体" w:eastAsia="宋体" w:cs="宋体"/>
          <w:b/>
          <w:color w:val="000000"/>
          <w:sz w:val="32"/>
        </w:rPr>
      </w:pPr>
      <w:r>
        <w:rPr>
          <w:rFonts w:ascii="宋体" w:hAnsi="宋体" w:eastAsia="宋体" w:cs="宋体"/>
          <w:b/>
          <w:color w:val="000000"/>
          <w:sz w:val="32"/>
        </w:rPr>
      </w:r>
      <w:r/>
    </w:p>
    <w:p>
      <w:pPr>
        <w:pStyle w:val="726"/>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24"/>
        <w:rPr>
          <w:rFonts w:ascii="宋体" w:hAnsi="宋体" w:eastAsia="宋体" w:cs="宋体"/>
          <w:b/>
          <w:color w:val="000000"/>
          <w:sz w:val="32"/>
        </w:rPr>
      </w:pPr>
      <w:r>
        <w:rPr>
          <w:rFonts w:ascii="宋体" w:hAnsi="宋体" w:eastAsia="宋体" w:cs="宋体"/>
          <w:b/>
          <w:color w:val="000000"/>
          <w:sz w:val="32"/>
        </w:rPr>
      </w:r>
      <w:r/>
    </w:p>
    <w:p>
      <w:pPr>
        <w:pStyle w:val="726"/>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24"/>
        <w:rPr>
          <w:rFonts w:ascii="宋体" w:hAnsi="宋体" w:eastAsia="宋体" w:cs="宋体"/>
          <w:b/>
          <w:color w:val="000000"/>
          <w:sz w:val="32"/>
        </w:rPr>
      </w:pPr>
      <w:r>
        <w:rPr>
          <w:rFonts w:ascii="宋体" w:hAnsi="宋体" w:eastAsia="宋体" w:cs="宋体"/>
          <w:b/>
          <w:color w:val="000000"/>
          <w:sz w:val="32"/>
        </w:rPr>
      </w:r>
      <w:r/>
    </w:p>
    <w:p>
      <w:pPr>
        <w:pStyle w:val="726"/>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24"/>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仿宋">
    <w:panose1 w:val="02010609060101010101"/>
  </w:font>
  <w:font w:name="等线">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p>
  <w:p>
    <w:pPr>
      <w:pStyle w:val="9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2730"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3272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3pt;height:12.1pt;mso-wrap-distance-left:9.0pt;mso-wrap-distance-top:0.0pt;mso-wrap-distance-right:9.0pt;mso-wrap-distance-bottom:0.0pt;v-text-anchor:top;visibility:visible;" filled="f" stroked="f" strokeweight="0.50pt">
              <v:textbox inset="0,0,0,0">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4"/>
      <w:isLgl w:val="false"/>
      <w:suff w:val="nothing"/>
      <w:lvlText w:val=""/>
      <w:lvlJc w:val="left"/>
      <w:pPr>
        <w:ind w:left="0" w:firstLine="0"/>
      </w:pPr>
      <w:rPr>
        <w:rFonts w:hint="eastAsia"/>
      </w:rPr>
    </w:lvl>
    <w:lvl w:ilvl="6">
      <w:start w:val="1"/>
      <w:numFmt w:val="decimal"/>
      <w:pStyle w:val="905"/>
      <w:isLgl w:val="false"/>
      <w:suff w:val="nothing"/>
      <w:lvlText w:val=""/>
      <w:lvlJc w:val="left"/>
      <w:pPr>
        <w:ind w:left="0" w:firstLine="0"/>
      </w:pPr>
      <w:rPr>
        <w:rFonts w:hint="eastAsia"/>
      </w:rPr>
    </w:lvl>
    <w:lvl w:ilvl="7">
      <w:start w:val="1"/>
      <w:numFmt w:val="decimal"/>
      <w:pStyle w:val="906"/>
      <w:isLgl w:val="false"/>
      <w:suff w:val="nothing"/>
      <w:lvlText w:val=""/>
      <w:lvlJc w:val="left"/>
      <w:pPr>
        <w:ind w:left="0" w:firstLine="0"/>
      </w:pPr>
      <w:rPr>
        <w:rFonts w:hint="eastAsia"/>
      </w:rPr>
    </w:lvl>
    <w:lvl w:ilvl="8">
      <w:start w:val="1"/>
      <w:numFmt w:val="decimal"/>
      <w:pStyle w:val="90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6">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7"/>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9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751"/>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2"/>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3"/>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4"/>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5"/>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6"/>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8"/>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9"/>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Layout w:type="fixed"/>
      <w:tblCellMar>
        <w:left w:w="108" w:type="dxa"/>
        <w:top w:w="0" w:type="dxa"/>
        <w:right w:w="108" w:type="dxa"/>
        <w:bottom w:w="0" w:type="dxa"/>
      </w:tblCellMar>
    </w:tblPr>
  </w:style>
  <w:style w:type="paragraph" w:styleId="724" w:customStyle="1">
    <w:name w:val="正文文本1"/>
    <w:basedOn w:val="725"/>
    <w:next w:val="726"/>
    <w:link w:val="957"/>
    <w:uiPriority w:val="0"/>
    <w:qFormat/>
    <w:rPr>
      <w:rFonts w:ascii="楷体_GB2312" w:hAnsi="Arial" w:eastAsia="楷体_GB2312"/>
      <w:sz w:val="28"/>
      <w:szCs w:val="28"/>
    </w:rPr>
  </w:style>
  <w:style w:type="paragraph" w:styleId="725" w:customStyle="1">
    <w:name w:val="正文1"/>
    <w:basedOn w:val="712"/>
    <w:next w:val="724"/>
    <w:uiPriority w:val="99"/>
    <w:qFormat/>
    <w:pPr>
      <w:ind w:firstLine="480"/>
      <w:spacing w:line="440" w:lineRule="exact"/>
    </w:pPr>
    <w:rPr>
      <w:rFonts w:ascii="微软雅黑" w:hAnsi="微软雅黑" w:eastAsia="微软雅黑"/>
      <w:sz w:val="24"/>
      <w:szCs w:val="20"/>
    </w:rPr>
  </w:style>
  <w:style w:type="paragraph" w:styleId="726" w:customStyle="1">
    <w:name w:val="正文缩进1"/>
    <w:basedOn w:val="712"/>
    <w:next w:val="712"/>
    <w:link w:val="939"/>
    <w:uiPriority w:val="0"/>
    <w:qFormat/>
    <w:pPr>
      <w:ind w:firstLine="420"/>
    </w:pPr>
  </w:style>
  <w:style w:type="paragraph" w:styleId="727">
    <w:name w:val="toc 7"/>
    <w:basedOn w:val="712"/>
    <w:next w:val="712"/>
    <w:uiPriority w:val="39"/>
    <w:unhideWhenUsed/>
    <w:qFormat/>
    <w:pPr>
      <w:ind w:left="1701" w:right="0" w:firstLine="0"/>
      <w:spacing w:after="57"/>
    </w:pPr>
  </w:style>
  <w:style w:type="paragraph" w:styleId="728">
    <w:name w:val="Body Text First Indent"/>
    <w:basedOn w:val="729"/>
    <w:next w:val="712"/>
    <w:uiPriority w:val="0"/>
    <w:unhideWhenUsed/>
    <w:qFormat/>
    <w:pPr>
      <w:ind w:firstLine="420"/>
    </w:pPr>
    <w:rPr>
      <w:rFonts w:cs="Times New Roman"/>
    </w:rPr>
  </w:style>
  <w:style w:type="paragraph" w:styleId="729">
    <w:name w:val="Body Text"/>
    <w:basedOn w:val="712"/>
    <w:uiPriority w:val="0"/>
    <w:qFormat/>
    <w:rPr>
      <w:rFonts w:ascii="华文中宋" w:eastAsia="华文中宋"/>
      <w:bCs/>
      <w:sz w:val="28"/>
    </w:rPr>
  </w:style>
  <w:style w:type="paragraph" w:styleId="730">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index 4"/>
    <w:basedOn w:val="712"/>
    <w:next w:val="712"/>
    <w:uiPriority w:val="0"/>
    <w:unhideWhenUsed/>
    <w:qFormat/>
    <w:pPr>
      <w:ind w:left="600" w:firstLine="200"/>
      <w:spacing w:line="360" w:lineRule="auto"/>
    </w:pPr>
    <w:rPr>
      <w:rFonts w:ascii="等线" w:hAnsi="等线" w:eastAsia="等线" w:cs="Times New Roman"/>
      <w:sz w:val="24"/>
      <w:szCs w:val="24"/>
    </w:rPr>
  </w:style>
  <w:style w:type="paragraph" w:styleId="732">
    <w:name w:val="toc 5"/>
    <w:basedOn w:val="712"/>
    <w:next w:val="712"/>
    <w:uiPriority w:val="39"/>
    <w:unhideWhenUsed/>
    <w:qFormat/>
    <w:pPr>
      <w:ind w:left="1134" w:right="0" w:firstLine="0"/>
      <w:spacing w:after="57"/>
    </w:pPr>
  </w:style>
  <w:style w:type="paragraph" w:styleId="733">
    <w:name w:val="toc 3"/>
    <w:basedOn w:val="712"/>
    <w:next w:val="712"/>
    <w:uiPriority w:val="39"/>
    <w:unhideWhenUsed/>
    <w:qFormat/>
    <w:pPr>
      <w:ind w:left="567" w:right="0" w:firstLine="0"/>
      <w:spacing w:after="57"/>
    </w:pPr>
  </w:style>
  <w:style w:type="paragraph" w:styleId="734">
    <w:name w:val="toc 8"/>
    <w:basedOn w:val="712"/>
    <w:next w:val="712"/>
    <w:uiPriority w:val="39"/>
    <w:unhideWhenUsed/>
    <w:qFormat/>
    <w:pPr>
      <w:ind w:left="1984" w:right="0" w:firstLine="0"/>
      <w:spacing w:after="57"/>
    </w:pPr>
  </w:style>
  <w:style w:type="paragraph" w:styleId="735">
    <w:name w:val="endnote text"/>
    <w:basedOn w:val="712"/>
    <w:link w:val="897"/>
    <w:uiPriority w:val="99"/>
    <w:semiHidden/>
    <w:unhideWhenUsed/>
    <w:qFormat/>
    <w:pPr>
      <w:spacing w:after="0" w:line="240" w:lineRule="auto"/>
    </w:pPr>
    <w:rPr>
      <w:sz w:val="20"/>
    </w:rPr>
  </w:style>
  <w:style w:type="paragraph" w:styleId="736">
    <w:name w:val="Footer"/>
    <w:basedOn w:val="712"/>
    <w:link w:val="770"/>
    <w:uiPriority w:val="99"/>
    <w:unhideWhenUsed/>
    <w:qFormat/>
    <w:pPr>
      <w:spacing w:after="0" w:line="240" w:lineRule="auto"/>
      <w:tabs>
        <w:tab w:val="center" w:pos="7143" w:leader="none"/>
        <w:tab w:val="right" w:pos="14287" w:leader="none"/>
      </w:tabs>
    </w:pPr>
  </w:style>
  <w:style w:type="paragraph" w:styleId="737">
    <w:name w:val="Header"/>
    <w:basedOn w:val="712"/>
    <w:link w:val="768"/>
    <w:uiPriority w:val="99"/>
    <w:unhideWhenUsed/>
    <w:qFormat/>
    <w:pPr>
      <w:spacing w:after="0" w:line="240" w:lineRule="auto"/>
      <w:tabs>
        <w:tab w:val="center" w:pos="7143" w:leader="none"/>
        <w:tab w:val="right" w:pos="14287" w:leader="none"/>
      </w:tabs>
    </w:pPr>
  </w:style>
  <w:style w:type="paragraph" w:styleId="738">
    <w:name w:val="toc 1"/>
    <w:basedOn w:val="712"/>
    <w:next w:val="712"/>
    <w:uiPriority w:val="39"/>
    <w:unhideWhenUsed/>
    <w:qFormat/>
    <w:pPr>
      <w:ind w:left="0" w:right="0" w:firstLine="0"/>
      <w:spacing w:after="57"/>
    </w:pPr>
  </w:style>
  <w:style w:type="paragraph" w:styleId="739">
    <w:name w:val="toc 4"/>
    <w:basedOn w:val="712"/>
    <w:next w:val="712"/>
    <w:uiPriority w:val="39"/>
    <w:unhideWhenUsed/>
    <w:qFormat/>
    <w:pPr>
      <w:ind w:left="850" w:right="0" w:firstLine="0"/>
      <w:spacing w:after="57"/>
    </w:pPr>
  </w:style>
  <w:style w:type="paragraph" w:styleId="740">
    <w:name w:val="Subtitle"/>
    <w:basedOn w:val="712"/>
    <w:next w:val="712"/>
    <w:link w:val="763"/>
    <w:uiPriority w:val="11"/>
    <w:qFormat/>
    <w:pPr>
      <w:spacing w:before="200" w:after="200"/>
    </w:pPr>
    <w:rPr>
      <w:sz w:val="24"/>
      <w:szCs w:val="24"/>
    </w:rPr>
  </w:style>
  <w:style w:type="paragraph" w:styleId="741">
    <w:name w:val="footnote text"/>
    <w:basedOn w:val="712"/>
    <w:link w:val="896"/>
    <w:uiPriority w:val="99"/>
    <w:semiHidden/>
    <w:unhideWhenUsed/>
    <w:qFormat/>
    <w:pPr>
      <w:spacing w:after="40" w:line="240" w:lineRule="auto"/>
    </w:pPr>
    <w:rPr>
      <w:sz w:val="18"/>
    </w:rPr>
  </w:style>
  <w:style w:type="paragraph" w:styleId="742">
    <w:name w:val="toc 6"/>
    <w:basedOn w:val="712"/>
    <w:next w:val="712"/>
    <w:uiPriority w:val="39"/>
    <w:unhideWhenUsed/>
    <w:qFormat/>
    <w:pPr>
      <w:ind w:left="1417" w:right="0" w:firstLine="0"/>
      <w:spacing w:after="57"/>
    </w:pPr>
  </w:style>
  <w:style w:type="paragraph" w:styleId="743">
    <w:name w:val="table of figures"/>
    <w:basedOn w:val="712"/>
    <w:next w:val="712"/>
    <w:uiPriority w:val="99"/>
    <w:unhideWhenUsed/>
    <w:qFormat/>
    <w:pPr>
      <w:spacing w:after="0" w:afterAutospacing="0"/>
    </w:pPr>
  </w:style>
  <w:style w:type="paragraph" w:styleId="744">
    <w:name w:val="toc 2"/>
    <w:basedOn w:val="712"/>
    <w:next w:val="712"/>
    <w:uiPriority w:val="39"/>
    <w:unhideWhenUsed/>
    <w:qFormat/>
    <w:pPr>
      <w:ind w:left="283" w:right="0" w:firstLine="0"/>
      <w:spacing w:after="57"/>
    </w:pPr>
  </w:style>
  <w:style w:type="paragraph" w:styleId="745">
    <w:name w:val="toc 9"/>
    <w:basedOn w:val="712"/>
    <w:next w:val="712"/>
    <w:uiPriority w:val="39"/>
    <w:unhideWhenUsed/>
    <w:qFormat/>
    <w:pPr>
      <w:ind w:left="2268" w:right="0" w:firstLine="0"/>
      <w:spacing w:after="57"/>
    </w:pPr>
  </w:style>
  <w:style w:type="paragraph" w:styleId="746">
    <w:name w:val="Title"/>
    <w:basedOn w:val="712"/>
    <w:next w:val="712"/>
    <w:link w:val="762"/>
    <w:uiPriority w:val="10"/>
    <w:qFormat/>
    <w:pPr>
      <w:contextualSpacing/>
      <w:spacing w:before="300" w:after="200"/>
    </w:pPr>
    <w:rPr>
      <w:sz w:val="48"/>
      <w:szCs w:val="48"/>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51" w:customStyle="1">
    <w:name w:val="Heading 1 Char"/>
    <w:link w:val="713"/>
    <w:uiPriority w:val="9"/>
    <w:qFormat/>
    <w:rPr>
      <w:rFonts w:ascii="Arial" w:hAnsi="Arial" w:eastAsia="Arial" w:cs="Arial"/>
      <w:sz w:val="40"/>
      <w:szCs w:val="40"/>
    </w:rPr>
  </w:style>
  <w:style w:type="character" w:styleId="752" w:customStyle="1">
    <w:name w:val="Heading 2 Char"/>
    <w:link w:val="714"/>
    <w:uiPriority w:val="9"/>
    <w:qFormat/>
    <w:rPr>
      <w:rFonts w:ascii="Arial" w:hAnsi="Arial" w:eastAsia="Arial" w:cs="Arial"/>
      <w:sz w:val="34"/>
    </w:rPr>
  </w:style>
  <w:style w:type="character" w:styleId="753" w:customStyle="1">
    <w:name w:val="Heading 3 Char"/>
    <w:link w:val="715"/>
    <w:uiPriority w:val="9"/>
    <w:qFormat/>
    <w:rPr>
      <w:rFonts w:ascii="Arial" w:hAnsi="Arial" w:eastAsia="Arial" w:cs="Arial"/>
      <w:sz w:val="30"/>
      <w:szCs w:val="30"/>
    </w:rPr>
  </w:style>
  <w:style w:type="character" w:styleId="754" w:customStyle="1">
    <w:name w:val="Heading 4 Char"/>
    <w:link w:val="716"/>
    <w:uiPriority w:val="9"/>
    <w:qFormat/>
    <w:rPr>
      <w:rFonts w:ascii="Arial" w:hAnsi="Arial" w:eastAsia="Arial" w:cs="Arial"/>
      <w:b/>
      <w:bCs/>
      <w:sz w:val="26"/>
      <w:szCs w:val="26"/>
    </w:rPr>
  </w:style>
  <w:style w:type="character" w:styleId="755" w:customStyle="1">
    <w:name w:val="Heading 5 Char"/>
    <w:link w:val="717"/>
    <w:uiPriority w:val="9"/>
    <w:qFormat/>
    <w:rPr>
      <w:rFonts w:ascii="Arial" w:hAnsi="Arial" w:eastAsia="Arial" w:cs="Arial"/>
      <w:b/>
      <w:bCs/>
      <w:sz w:val="24"/>
      <w:szCs w:val="24"/>
    </w:rPr>
  </w:style>
  <w:style w:type="character" w:styleId="756" w:customStyle="1">
    <w:name w:val="Heading 6 Char"/>
    <w:link w:val="718"/>
    <w:uiPriority w:val="9"/>
    <w:qFormat/>
    <w:rPr>
      <w:rFonts w:ascii="Arial" w:hAnsi="Arial" w:eastAsia="Arial" w:cs="Arial"/>
      <w:b/>
      <w:bCs/>
      <w:sz w:val="22"/>
      <w:szCs w:val="22"/>
    </w:rPr>
  </w:style>
  <w:style w:type="character" w:styleId="757" w:customStyle="1">
    <w:name w:val="Heading 7 Char"/>
    <w:link w:val="719"/>
    <w:uiPriority w:val="9"/>
    <w:qFormat/>
    <w:rPr>
      <w:rFonts w:ascii="Arial" w:hAnsi="Arial" w:eastAsia="Arial" w:cs="Arial"/>
      <w:b/>
      <w:bCs/>
      <w:i/>
      <w:iCs/>
      <w:sz w:val="22"/>
      <w:szCs w:val="22"/>
    </w:rPr>
  </w:style>
  <w:style w:type="character" w:styleId="758" w:customStyle="1">
    <w:name w:val="Heading 8 Char"/>
    <w:link w:val="720"/>
    <w:uiPriority w:val="9"/>
    <w:qFormat/>
    <w:rPr>
      <w:rFonts w:ascii="Arial" w:hAnsi="Arial" w:eastAsia="Arial" w:cs="Arial"/>
      <w:i/>
      <w:iCs/>
      <w:sz w:val="22"/>
      <w:szCs w:val="22"/>
    </w:rPr>
  </w:style>
  <w:style w:type="character" w:styleId="759" w:customStyle="1">
    <w:name w:val="Heading 9 Char"/>
    <w:link w:val="721"/>
    <w:uiPriority w:val="9"/>
    <w:qFormat/>
    <w:rPr>
      <w:rFonts w:ascii="Arial" w:hAnsi="Arial" w:eastAsia="Arial" w:cs="Arial"/>
      <w:i/>
      <w:iCs/>
      <w:sz w:val="21"/>
      <w:szCs w:val="21"/>
    </w:rPr>
  </w:style>
  <w:style w:type="paragraph" w:styleId="760">
    <w:name w:val="List Paragraph"/>
    <w:basedOn w:val="712"/>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6"/>
    <w:uiPriority w:val="10"/>
    <w:qFormat/>
    <w:rPr>
      <w:sz w:val="48"/>
      <w:szCs w:val="48"/>
    </w:rPr>
  </w:style>
  <w:style w:type="character" w:styleId="763" w:customStyle="1">
    <w:name w:val="Subtitle Char"/>
    <w:link w:val="740"/>
    <w:uiPriority w:val="11"/>
    <w:qFormat/>
    <w:rPr>
      <w:sz w:val="24"/>
      <w:szCs w:val="24"/>
    </w:rPr>
  </w:style>
  <w:style w:type="paragraph" w:styleId="764">
    <w:name w:val="Quote"/>
    <w:basedOn w:val="712"/>
    <w:next w:val="712"/>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2"/>
    <w:next w:val="71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7"/>
    <w:uiPriority w:val="99"/>
    <w:qFormat/>
  </w:style>
  <w:style w:type="character" w:styleId="769" w:customStyle="1">
    <w:name w:val="Footer Char"/>
    <w:link w:val="736"/>
    <w:uiPriority w:val="99"/>
    <w:qFormat/>
  </w:style>
  <w:style w:type="character" w:styleId="770" w:customStyle="1">
    <w:name w:val="Caption Char"/>
    <w:link w:val="736"/>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41"/>
    <w:uiPriority w:val="99"/>
    <w:rPr>
      <w:sz w:val="18"/>
    </w:rPr>
  </w:style>
  <w:style w:type="character" w:styleId="897" w:customStyle="1">
    <w:name w:val="Endnote Text Char"/>
    <w:link w:val="735"/>
    <w:uiPriority w:val="99"/>
    <w:rPr>
      <w:sz w:val="20"/>
    </w:rPr>
  </w:style>
  <w:style w:type="paragraph" w:styleId="898" w:customStyle="1">
    <w:name w:val="TOC Heading"/>
    <w:uiPriority w:val="39"/>
    <w:unhideWhenUsed/>
    <w:rPr>
      <w:rFonts w:hint="default" w:ascii="Times New Roman" w:hAnsi="Times New Roman" w:eastAsia="宋体" w:cs="Times New Roman"/>
    </w:rPr>
  </w:style>
  <w:style w:type="paragraph" w:styleId="899" w:customStyle="1">
    <w:name w:val="标题 11"/>
    <w:basedOn w:val="712"/>
    <w:next w:val="712"/>
    <w:link w:val="933"/>
    <w:uiPriority w:val="0"/>
    <w:qFormat/>
    <w:pPr>
      <w:jc w:val="center"/>
      <w:keepNext/>
      <w:outlineLvl w:val="0"/>
    </w:pPr>
    <w:rPr>
      <w:rFonts w:ascii="楷体_GB2312" w:hAnsi="楷体_GB2312" w:eastAsia="黑体"/>
      <w:sz w:val="44"/>
      <w:szCs w:val="28"/>
    </w:rPr>
  </w:style>
  <w:style w:type="paragraph" w:styleId="900" w:customStyle="1">
    <w:name w:val="标题 21"/>
    <w:basedOn w:val="712"/>
    <w:next w:val="726"/>
    <w:link w:val="91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标题 31"/>
    <w:basedOn w:val="712"/>
    <w:next w:val="726"/>
    <w:link w:val="910"/>
    <w:uiPriority w:val="0"/>
    <w:qFormat/>
    <w:pPr>
      <w:keepLines/>
      <w:keepNext/>
      <w:spacing w:before="260" w:after="260" w:line="416" w:lineRule="auto"/>
      <w:outlineLvl w:val="2"/>
    </w:pPr>
    <w:rPr>
      <w:b/>
      <w:bCs/>
      <w:sz w:val="32"/>
      <w:szCs w:val="32"/>
    </w:rPr>
  </w:style>
  <w:style w:type="paragraph" w:styleId="902" w:customStyle="1">
    <w:name w:val="标题 41"/>
    <w:basedOn w:val="712"/>
    <w:next w:val="726"/>
    <w:link w:val="953"/>
    <w:uiPriority w:val="0"/>
    <w:qFormat/>
    <w:pPr>
      <w:keepLines/>
      <w:keepNext/>
      <w:spacing w:before="280" w:after="290" w:line="376" w:lineRule="auto"/>
      <w:outlineLvl w:val="3"/>
    </w:pPr>
    <w:rPr>
      <w:rFonts w:ascii="Arial" w:hAnsi="Arial" w:eastAsia="黑体" w:cs="Arial"/>
      <w:b/>
      <w:bCs/>
      <w:sz w:val="28"/>
      <w:szCs w:val="28"/>
    </w:rPr>
  </w:style>
  <w:style w:type="paragraph" w:styleId="903" w:customStyle="1">
    <w:name w:val="标题 51"/>
    <w:basedOn w:val="712"/>
    <w:next w:val="726"/>
    <w:link w:val="945"/>
    <w:uiPriority w:val="0"/>
    <w:qFormat/>
    <w:pPr>
      <w:keepNext/>
      <w:outlineLvl w:val="4"/>
    </w:pPr>
    <w:rPr>
      <w:rFonts w:ascii="宋体"/>
      <w:color w:val="000000"/>
      <w:sz w:val="28"/>
      <w:szCs w:val="28"/>
    </w:rPr>
  </w:style>
  <w:style w:type="paragraph" w:styleId="904" w:customStyle="1">
    <w:name w:val="标题 61"/>
    <w:basedOn w:val="712"/>
    <w:next w:val="712"/>
    <w:link w:val="92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customStyle="1">
    <w:name w:val="标题 71"/>
    <w:basedOn w:val="712"/>
    <w:next w:val="712"/>
    <w:link w:val="941"/>
    <w:uiPriority w:val="0"/>
    <w:qFormat/>
    <w:pPr>
      <w:numPr>
        <w:ilvl w:val="6"/>
        <w:numId w:val="1"/>
      </w:numPr>
      <w:keepLines/>
      <w:keepNext/>
      <w:spacing w:before="240" w:after="64" w:line="320" w:lineRule="auto"/>
      <w:outlineLvl w:val="6"/>
    </w:pPr>
    <w:rPr>
      <w:b/>
      <w:bCs/>
      <w:sz w:val="24"/>
      <w:szCs w:val="24"/>
    </w:rPr>
  </w:style>
  <w:style w:type="paragraph" w:styleId="906" w:customStyle="1">
    <w:name w:val="标题 81"/>
    <w:basedOn w:val="712"/>
    <w:next w:val="712"/>
    <w:link w:val="9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7" w:customStyle="1">
    <w:name w:val="标题 91"/>
    <w:basedOn w:val="712"/>
    <w:next w:val="712"/>
    <w:link w:val="943"/>
    <w:uiPriority w:val="0"/>
    <w:qFormat/>
    <w:pPr>
      <w:numPr>
        <w:ilvl w:val="8"/>
        <w:numId w:val="1"/>
      </w:numPr>
      <w:keepLines/>
      <w:keepNext/>
      <w:spacing w:before="240" w:after="64" w:line="320" w:lineRule="auto"/>
      <w:outlineLvl w:val="8"/>
    </w:pPr>
    <w:rPr>
      <w:rFonts w:ascii="Arial" w:hAnsi="Arial" w:eastAsia="黑体"/>
    </w:rPr>
  </w:style>
  <w:style w:type="character" w:styleId="908" w:customStyle="1">
    <w:name w:val="默认段落字体1"/>
    <w:link w:val="712"/>
    <w:uiPriority w:val="1"/>
    <w:unhideWhenUsed/>
  </w:style>
  <w:style w:type="table" w:styleId="909" w:customStyle="1">
    <w:name w:val="普通表格1"/>
    <w:uiPriority w:val="99"/>
    <w:unhideWhenUsed/>
    <w:tblPr/>
  </w:style>
  <w:style w:type="character" w:styleId="910" w:customStyle="1">
    <w:name w:val="标题 3 Char"/>
    <w:link w:val="901"/>
    <w:uiPriority w:val="0"/>
    <w:rPr>
      <w:rFonts w:ascii="Times New Roman" w:hAnsi="Times New Roman" w:eastAsia="宋体" w:cs="Times New Roman"/>
      <w:b/>
      <w:bCs/>
      <w:sz w:val="32"/>
      <w:szCs w:val="32"/>
    </w:rPr>
  </w:style>
  <w:style w:type="character" w:styleId="911" w:customStyle="1">
    <w:name w:val="标题 2 Char"/>
    <w:link w:val="900"/>
    <w:uiPriority w:val="0"/>
    <w:rPr>
      <w:rFonts w:ascii="Arial" w:hAnsi="Arial" w:eastAsia="幼圆" w:cs="Arial"/>
      <w:b/>
      <w:bCs/>
      <w:sz w:val="44"/>
      <w:szCs w:val="44"/>
    </w:rPr>
  </w:style>
  <w:style w:type="character" w:styleId="912" w:customStyle="1">
    <w:name w:val="批注引用1"/>
    <w:link w:val="712"/>
    <w:uiPriority w:val="0"/>
    <w:semiHidden/>
    <w:rPr>
      <w:sz w:val="21"/>
      <w:szCs w:val="21"/>
    </w:rPr>
  </w:style>
  <w:style w:type="character" w:styleId="913" w:customStyle="1">
    <w:name w:val="纯文本 Char"/>
    <w:link w:val="914"/>
    <w:uiPriority w:val="0"/>
    <w:rPr>
      <w:rFonts w:ascii="宋体" w:hAnsi="Courier New" w:eastAsia="宋体" w:cs="Courier New"/>
      <w:szCs w:val="21"/>
    </w:rPr>
  </w:style>
  <w:style w:type="paragraph" w:styleId="914" w:customStyle="1">
    <w:name w:val="纯文本1"/>
    <w:basedOn w:val="712"/>
    <w:link w:val="913"/>
    <w:uiPriority w:val="0"/>
    <w:rPr>
      <w:rFonts w:ascii="宋体" w:hAnsi="Courier New" w:cs="Courier New"/>
    </w:rPr>
  </w:style>
  <w:style w:type="character" w:styleId="915" w:customStyle="1">
    <w:name w:val="文档结构图 Char"/>
    <w:link w:val="916"/>
    <w:uiPriority w:val="0"/>
    <w:semiHidden/>
    <w:rPr>
      <w:rFonts w:ascii="Times New Roman" w:hAnsi="Times New Roman" w:eastAsia="宋体" w:cs="Times New Roman"/>
      <w:szCs w:val="21"/>
      <w:shd w:val="clear" w:color="auto" w:fill="000080"/>
    </w:rPr>
  </w:style>
  <w:style w:type="paragraph" w:styleId="916" w:customStyle="1">
    <w:name w:val="文档结构图1"/>
    <w:basedOn w:val="712"/>
    <w:link w:val="915"/>
    <w:uiPriority w:val="0"/>
    <w:semiHidden/>
    <w:pPr>
      <w:shd w:val="clear" w:color="auto" w:fill="000080"/>
    </w:pPr>
  </w:style>
  <w:style w:type="character" w:styleId="917" w:customStyle="1">
    <w:name w:val="要点1"/>
    <w:link w:val="712"/>
    <w:uiPriority w:val="0"/>
    <w:qFormat/>
    <w:rPr>
      <w:b/>
      <w:bCs/>
    </w:rPr>
  </w:style>
  <w:style w:type="character" w:styleId="918" w:customStyle="1">
    <w:name w:val="页脚 Char"/>
    <w:link w:val="919"/>
    <w:uiPriority w:val="0"/>
    <w:rPr>
      <w:rFonts w:ascii="Times New Roman" w:hAnsi="Times New Roman" w:eastAsia="宋体" w:cs="Times New Roman"/>
      <w:sz w:val="18"/>
      <w:szCs w:val="18"/>
    </w:rPr>
  </w:style>
  <w:style w:type="paragraph" w:styleId="919" w:customStyle="1">
    <w:name w:val="页脚1"/>
    <w:basedOn w:val="712"/>
    <w:link w:val="918"/>
    <w:uiPriority w:val="0"/>
    <w:pPr>
      <w:jc w:val="left"/>
      <w:tabs>
        <w:tab w:val="center" w:pos="4153" w:leader="none"/>
        <w:tab w:val="right" w:pos="8306" w:leader="none"/>
      </w:tabs>
    </w:pPr>
    <w:rPr>
      <w:sz w:val="18"/>
      <w:szCs w:val="18"/>
    </w:rPr>
  </w:style>
  <w:style w:type="character" w:styleId="920" w:customStyle="1">
    <w:name w:val="列出段落 Char"/>
    <w:link w:val="921"/>
    <w:uiPriority w:val="0"/>
    <w:rPr>
      <w:rFonts w:ascii="Calibri" w:hAnsi="Calibri"/>
      <w:sz w:val="24"/>
      <w:szCs w:val="24"/>
      <w:lang w:eastAsia="en-US" w:bidi="en-US"/>
    </w:rPr>
  </w:style>
  <w:style w:type="paragraph" w:styleId="921" w:customStyle="1">
    <w:name w:val="列出段落1"/>
    <w:basedOn w:val="712"/>
    <w:link w:val="920"/>
    <w:uiPriority w:val="0"/>
    <w:qFormat/>
    <w:pPr>
      <w:contextualSpacing/>
      <w:ind w:left="720"/>
      <w:jc w:val="left"/>
      <w:widowControl/>
    </w:pPr>
    <w:rPr>
      <w:rFonts w:ascii="Calibri" w:hAnsi="Calibri" w:eastAsia="宋体" w:cs="Times New Roman"/>
      <w:sz w:val="24"/>
      <w:szCs w:val="24"/>
      <w:lang w:eastAsia="en-US" w:bidi="en-US"/>
    </w:rPr>
  </w:style>
  <w:style w:type="character" w:styleId="922" w:customStyle="1">
    <w:name w:val="标题 6 Char"/>
    <w:link w:val="904"/>
    <w:uiPriority w:val="0"/>
    <w:rPr>
      <w:rFonts w:ascii="Arial" w:hAnsi="Arial" w:eastAsia="黑体" w:cs="Times New Roman"/>
      <w:b/>
      <w:bCs/>
      <w:sz w:val="24"/>
      <w:szCs w:val="24"/>
    </w:rPr>
  </w:style>
  <w:style w:type="character" w:styleId="923" w:customStyle="1">
    <w:name w:val="批注主题 Char"/>
    <w:link w:val="924"/>
    <w:uiPriority w:val="0"/>
    <w:semiHidden/>
    <w:rPr>
      <w:rFonts w:ascii="Times New Roman" w:hAnsi="Times New Roman" w:eastAsia="宋体" w:cs="Times New Roman"/>
      <w:b/>
      <w:bCs/>
      <w:szCs w:val="21"/>
    </w:rPr>
  </w:style>
  <w:style w:type="paragraph" w:styleId="924" w:customStyle="1">
    <w:name w:val="批注主题1"/>
    <w:basedOn w:val="925"/>
    <w:next w:val="925"/>
    <w:link w:val="923"/>
    <w:uiPriority w:val="0"/>
    <w:semiHidden/>
    <w:rPr>
      <w:b/>
      <w:bCs/>
    </w:rPr>
  </w:style>
  <w:style w:type="paragraph" w:styleId="925" w:customStyle="1">
    <w:name w:val="批注文字1"/>
    <w:basedOn w:val="712"/>
    <w:link w:val="944"/>
    <w:uiPriority w:val="0"/>
    <w:semiHidden/>
    <w:pPr>
      <w:jc w:val="left"/>
    </w:pPr>
  </w:style>
  <w:style w:type="character" w:styleId="926" w:customStyle="1">
    <w:name w:val="正文文本 2 Char"/>
    <w:link w:val="927"/>
    <w:uiPriority w:val="0"/>
    <w:rPr>
      <w:rFonts w:ascii="楷体_GB2312" w:hAnsi="Times New Roman" w:eastAsia="楷体_GB2312" w:cs="Times New Roman"/>
      <w:sz w:val="28"/>
      <w:szCs w:val="28"/>
    </w:rPr>
  </w:style>
  <w:style w:type="paragraph" w:styleId="927" w:customStyle="1">
    <w:name w:val="正文文本 21"/>
    <w:basedOn w:val="712"/>
    <w:link w:val="926"/>
    <w:uiPriority w:val="0"/>
    <w:pPr>
      <w:jc w:val="center"/>
      <w:widowControl/>
    </w:pPr>
    <w:rPr>
      <w:rFonts w:ascii="楷体_GB2312" w:eastAsia="楷体_GB2312"/>
      <w:sz w:val="28"/>
      <w:szCs w:val="28"/>
    </w:rPr>
  </w:style>
  <w:style w:type="character" w:styleId="928" w:customStyle="1">
    <w:name w:val="正文首行缩进 Char"/>
    <w:link w:val="929"/>
    <w:uiPriority w:val="0"/>
    <w:rPr>
      <w:rFonts w:ascii="仿宋_GB2312" w:hAnsi="Times New Roman" w:eastAsia="仿宋_GB2312" w:cs="Times New Roman"/>
      <w:sz w:val="30"/>
      <w:szCs w:val="30"/>
    </w:rPr>
  </w:style>
  <w:style w:type="paragraph" w:styleId="929" w:customStyle="1">
    <w:name w:val="正文首行缩进1"/>
    <w:basedOn w:val="712"/>
    <w:link w:val="928"/>
    <w:uiPriority w:val="0"/>
    <w:pPr>
      <w:ind w:firstLine="200"/>
      <w:spacing w:line="360" w:lineRule="auto"/>
    </w:pPr>
    <w:rPr>
      <w:rFonts w:ascii="仿宋_GB2312" w:eastAsia="仿宋_GB2312"/>
      <w:sz w:val="30"/>
      <w:szCs w:val="30"/>
    </w:rPr>
  </w:style>
  <w:style w:type="character" w:styleId="930" w:customStyle="1">
    <w:name w:val="正文首行缩进 2 Char"/>
    <w:link w:val="931"/>
    <w:uiPriority w:val="0"/>
    <w:rPr>
      <w:rFonts w:ascii="宋体" w:hAnsi="宋体" w:eastAsia="宋体" w:cs="Times New Roman"/>
      <w:sz w:val="32"/>
      <w:szCs w:val="20"/>
    </w:rPr>
  </w:style>
  <w:style w:type="paragraph" w:styleId="931" w:customStyle="1">
    <w:name w:val="正文首行缩进 21"/>
    <w:basedOn w:val="932"/>
    <w:link w:val="930"/>
    <w:uiPriority w:val="0"/>
    <w:pPr>
      <w:ind w:firstLine="420"/>
      <w:spacing w:line="360" w:lineRule="auto"/>
    </w:pPr>
    <w:rPr>
      <w:rFonts w:ascii="宋体" w:hAnsi="宋体" w:eastAsia="宋体"/>
      <w:sz w:val="21"/>
      <w:szCs w:val="20"/>
    </w:rPr>
  </w:style>
  <w:style w:type="paragraph" w:styleId="932" w:customStyle="1">
    <w:name w:val="正文文本缩进1"/>
    <w:basedOn w:val="712"/>
    <w:link w:val="942"/>
    <w:uiPriority w:val="0"/>
    <w:pPr>
      <w:ind w:firstLine="645"/>
    </w:pPr>
    <w:rPr>
      <w:rFonts w:ascii="楷体_GB2312" w:eastAsia="楷体_GB2312"/>
      <w:sz w:val="32"/>
      <w:szCs w:val="32"/>
    </w:rPr>
  </w:style>
  <w:style w:type="character" w:styleId="933" w:customStyle="1">
    <w:name w:val="标题 1 Char"/>
    <w:link w:val="899"/>
    <w:uiPriority w:val="0"/>
    <w:rPr>
      <w:rFonts w:ascii="楷体_GB2312" w:hAnsi="楷体_GB2312" w:eastAsia="黑体" w:cs="Times New Roman"/>
      <w:sz w:val="44"/>
      <w:szCs w:val="28"/>
    </w:rPr>
  </w:style>
  <w:style w:type="character" w:styleId="934" w:customStyle="1">
    <w:name w:val="已访问的超链接1"/>
    <w:link w:val="712"/>
    <w:uiPriority w:val="0"/>
    <w:qFormat/>
    <w:rPr>
      <w:color w:val="800080"/>
      <w:u w:val="single"/>
    </w:rPr>
  </w:style>
  <w:style w:type="character" w:styleId="935" w:customStyle="1">
    <w:name w:val="正文文本 3 Char"/>
    <w:link w:val="936"/>
    <w:uiPriority w:val="0"/>
    <w:rPr>
      <w:rFonts w:ascii="仿宋_GB2312" w:hAnsi="Arial" w:eastAsia="仿宋_GB2312" w:cs="Times New Roman"/>
      <w:sz w:val="32"/>
      <w:szCs w:val="32"/>
    </w:rPr>
  </w:style>
  <w:style w:type="paragraph" w:styleId="936" w:customStyle="1">
    <w:name w:val="正文文本 31"/>
    <w:basedOn w:val="712"/>
    <w:link w:val="935"/>
    <w:uiPriority w:val="0"/>
    <w:rPr>
      <w:rFonts w:ascii="仿宋_GB2312" w:hAnsi="Arial" w:eastAsia="仿宋_GB2312"/>
      <w:sz w:val="32"/>
      <w:szCs w:val="32"/>
    </w:rPr>
  </w:style>
  <w:style w:type="character" w:styleId="937" w:customStyle="1">
    <w:name w:val="二级目录 Char"/>
    <w:link w:val="938"/>
    <w:uiPriority w:val="0"/>
    <w:rPr>
      <w:b/>
      <w:sz w:val="30"/>
      <w:szCs w:val="28"/>
    </w:rPr>
  </w:style>
  <w:style w:type="paragraph" w:styleId="938" w:customStyle="1">
    <w:name w:val="二级目录"/>
    <w:next w:val="712"/>
    <w:link w:val="937"/>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9" w:customStyle="1">
    <w:name w:val="正文缩进 Char"/>
    <w:link w:val="726"/>
    <w:uiPriority w:val="0"/>
    <w:rPr>
      <w:rFonts w:ascii="Times New Roman" w:hAnsi="Times New Roman" w:eastAsia="宋体" w:cs="Times New Roman"/>
      <w:szCs w:val="21"/>
    </w:rPr>
  </w:style>
  <w:style w:type="character" w:styleId="940" w:customStyle="1">
    <w:name w:val="页码1"/>
    <w:link w:val="712"/>
    <w:uiPriority w:val="0"/>
  </w:style>
  <w:style w:type="character" w:styleId="941" w:customStyle="1">
    <w:name w:val="标题 7 Char"/>
    <w:link w:val="905"/>
    <w:uiPriority w:val="0"/>
    <w:rPr>
      <w:rFonts w:ascii="Times New Roman" w:hAnsi="Times New Roman" w:eastAsia="宋体" w:cs="Times New Roman"/>
      <w:b/>
      <w:bCs/>
      <w:sz w:val="24"/>
      <w:szCs w:val="24"/>
    </w:rPr>
  </w:style>
  <w:style w:type="character" w:styleId="942" w:customStyle="1">
    <w:name w:val="正文文本缩进 Char"/>
    <w:link w:val="932"/>
    <w:uiPriority w:val="0"/>
    <w:rPr>
      <w:rFonts w:ascii="楷体_GB2312" w:hAnsi="Times New Roman" w:eastAsia="楷体_GB2312" w:cs="Times New Roman"/>
      <w:sz w:val="32"/>
      <w:szCs w:val="32"/>
    </w:rPr>
  </w:style>
  <w:style w:type="character" w:styleId="943" w:customStyle="1">
    <w:name w:val="标题 9 Char"/>
    <w:link w:val="907"/>
    <w:uiPriority w:val="0"/>
    <w:rPr>
      <w:rFonts w:ascii="Arial" w:hAnsi="Arial" w:eastAsia="黑体" w:cs="Times New Roman"/>
      <w:szCs w:val="21"/>
    </w:rPr>
  </w:style>
  <w:style w:type="character" w:styleId="944" w:customStyle="1">
    <w:name w:val="批注文字 Char"/>
    <w:link w:val="925"/>
    <w:uiPriority w:val="0"/>
    <w:semiHidden/>
    <w:rPr>
      <w:rFonts w:ascii="Times New Roman" w:hAnsi="Times New Roman" w:eastAsia="宋体" w:cs="Times New Roman"/>
      <w:szCs w:val="21"/>
    </w:rPr>
  </w:style>
  <w:style w:type="character" w:styleId="945" w:customStyle="1">
    <w:name w:val="标题 5 Char"/>
    <w:link w:val="903"/>
    <w:uiPriority w:val="0"/>
    <w:rPr>
      <w:rFonts w:ascii="宋体" w:hAnsi="Times New Roman" w:eastAsia="宋体" w:cs="Times New Roman"/>
      <w:color w:val="000000"/>
      <w:sz w:val="28"/>
      <w:szCs w:val="28"/>
    </w:rPr>
  </w:style>
  <w:style w:type="character" w:styleId="946" w:customStyle="1">
    <w:name w:val="正文文本缩进 2 Char"/>
    <w:link w:val="947"/>
    <w:uiPriority w:val="0"/>
    <w:qFormat/>
    <w:rPr>
      <w:rFonts w:ascii="Arial" w:hAnsi="Arial" w:eastAsia="仿宋_GB2312" w:cs="Arial"/>
      <w:sz w:val="32"/>
      <w:szCs w:val="32"/>
    </w:rPr>
  </w:style>
  <w:style w:type="paragraph" w:styleId="947" w:customStyle="1">
    <w:name w:val="正文文本缩进 21"/>
    <w:basedOn w:val="712"/>
    <w:link w:val="946"/>
    <w:uiPriority w:val="0"/>
    <w:pPr>
      <w:ind w:left="630" w:firstLine="645"/>
    </w:pPr>
    <w:rPr>
      <w:rFonts w:ascii="Arial" w:hAnsi="Arial" w:eastAsia="仿宋_GB2312" w:cs="Arial"/>
      <w:sz w:val="32"/>
      <w:szCs w:val="32"/>
    </w:rPr>
  </w:style>
  <w:style w:type="character" w:styleId="948" w:customStyle="1">
    <w:name w:val="日期 Char"/>
    <w:link w:val="949"/>
    <w:uiPriority w:val="0"/>
    <w:rPr>
      <w:rFonts w:ascii="Times New Roman" w:hAnsi="Times New Roman" w:eastAsia="宋体" w:cs="Times New Roman"/>
      <w:sz w:val="24"/>
      <w:szCs w:val="24"/>
    </w:rPr>
  </w:style>
  <w:style w:type="paragraph" w:styleId="949" w:customStyle="1">
    <w:name w:val="日期1"/>
    <w:basedOn w:val="712"/>
    <w:next w:val="712"/>
    <w:link w:val="948"/>
    <w:uiPriority w:val="0"/>
    <w:rPr>
      <w:sz w:val="24"/>
      <w:szCs w:val="24"/>
    </w:rPr>
  </w:style>
  <w:style w:type="character" w:styleId="950" w:customStyle="1">
    <w:name w:val="超链接1"/>
    <w:link w:val="712"/>
    <w:uiPriority w:val="0"/>
    <w:rPr>
      <w:color w:val="0000ff"/>
      <w:u w:val="single"/>
    </w:rPr>
  </w:style>
  <w:style w:type="character" w:styleId="951" w:customStyle="1">
    <w:name w:val="批注框文本 Char"/>
    <w:link w:val="952"/>
    <w:uiPriority w:val="0"/>
    <w:semiHidden/>
    <w:rPr>
      <w:rFonts w:ascii="Times New Roman" w:hAnsi="Times New Roman" w:eastAsia="宋体" w:cs="Times New Roman"/>
      <w:sz w:val="18"/>
      <w:szCs w:val="18"/>
    </w:rPr>
  </w:style>
  <w:style w:type="paragraph" w:styleId="952" w:customStyle="1">
    <w:name w:val="批注框文本1"/>
    <w:basedOn w:val="712"/>
    <w:link w:val="951"/>
    <w:uiPriority w:val="0"/>
    <w:semiHidden/>
    <w:rPr>
      <w:sz w:val="18"/>
      <w:szCs w:val="18"/>
    </w:rPr>
  </w:style>
  <w:style w:type="character" w:styleId="953" w:customStyle="1">
    <w:name w:val="标题 4 Char"/>
    <w:link w:val="902"/>
    <w:uiPriority w:val="0"/>
    <w:rPr>
      <w:rFonts w:ascii="Arial" w:hAnsi="Arial" w:eastAsia="黑体" w:cs="Arial"/>
      <w:b/>
      <w:bCs/>
      <w:sz w:val="28"/>
      <w:szCs w:val="28"/>
    </w:rPr>
  </w:style>
  <w:style w:type="character" w:styleId="954" w:customStyle="1">
    <w:name w:val="font5 Char"/>
    <w:link w:val="712"/>
    <w:uiPriority w:val="0"/>
    <w:rPr>
      <w:rFonts w:ascii="宋体" w:hAnsi="宋体" w:eastAsia="宋体"/>
      <w:sz w:val="28"/>
      <w:szCs w:val="28"/>
      <w:lang w:val="en-US" w:eastAsia="zh-CN" w:bidi="ar-SA"/>
    </w:rPr>
  </w:style>
  <w:style w:type="character" w:styleId="955" w:customStyle="1">
    <w:name w:val="页眉 Char"/>
    <w:link w:val="956"/>
    <w:uiPriority w:val="0"/>
    <w:rPr>
      <w:rFonts w:ascii="Times New Roman" w:hAnsi="Times New Roman" w:eastAsia="宋体" w:cs="Times New Roman"/>
      <w:sz w:val="18"/>
      <w:szCs w:val="18"/>
    </w:rPr>
  </w:style>
  <w:style w:type="paragraph" w:styleId="956" w:customStyle="1">
    <w:name w:val="页眉1"/>
    <w:basedOn w:val="712"/>
    <w:link w:val="955"/>
    <w:uiPriority w:val="0"/>
    <w:pPr>
      <w:jc w:val="center"/>
      <w:tabs>
        <w:tab w:val="center" w:pos="4153" w:leader="none"/>
        <w:tab w:val="right" w:pos="8306" w:leader="none"/>
      </w:tabs>
      <w:pBdr>
        <w:bottom w:val="single" w:color="000000" w:sz="6" w:space="1"/>
      </w:pBdr>
    </w:pPr>
    <w:rPr>
      <w:sz w:val="18"/>
      <w:szCs w:val="18"/>
    </w:rPr>
  </w:style>
  <w:style w:type="character" w:styleId="957" w:customStyle="1">
    <w:name w:val="正文文本 Char"/>
    <w:link w:val="724"/>
    <w:uiPriority w:val="0"/>
    <w:qFormat/>
    <w:rPr>
      <w:rFonts w:ascii="楷体_GB2312" w:hAnsi="Arial" w:eastAsia="楷体_GB2312" w:cs="Times New Roman"/>
      <w:sz w:val="28"/>
      <w:szCs w:val="28"/>
    </w:rPr>
  </w:style>
  <w:style w:type="character" w:styleId="958" w:customStyle="1">
    <w:name w:val="正文文本缩进 3 Char"/>
    <w:link w:val="959"/>
    <w:uiPriority w:val="0"/>
    <w:rPr>
      <w:rFonts w:ascii="Arial" w:hAnsi="Arial" w:eastAsia="仿宋_GB2312" w:cs="Arial"/>
      <w:color w:val="ffff00"/>
      <w:sz w:val="32"/>
      <w:szCs w:val="32"/>
    </w:rPr>
  </w:style>
  <w:style w:type="paragraph" w:styleId="959" w:customStyle="1">
    <w:name w:val="正文文本缩进 31"/>
    <w:basedOn w:val="712"/>
    <w:link w:val="958"/>
    <w:uiPriority w:val="0"/>
    <w:pPr>
      <w:ind w:left="645" w:firstLine="645"/>
    </w:pPr>
    <w:rPr>
      <w:rFonts w:ascii="Arial" w:hAnsi="Arial" w:eastAsia="仿宋_GB2312" w:cs="Arial"/>
      <w:color w:val="ffff00"/>
      <w:sz w:val="32"/>
      <w:szCs w:val="32"/>
    </w:rPr>
  </w:style>
  <w:style w:type="character" w:styleId="960" w:customStyle="1">
    <w:name w:val="标题 8 Char"/>
    <w:link w:val="906"/>
    <w:uiPriority w:val="0"/>
    <w:rPr>
      <w:rFonts w:ascii="Arial" w:hAnsi="Arial" w:eastAsia="黑体" w:cs="Times New Roman"/>
      <w:sz w:val="24"/>
      <w:szCs w:val="24"/>
    </w:rPr>
  </w:style>
  <w:style w:type="paragraph" w:styleId="961" w:customStyle="1">
    <w:name w:val="xl25"/>
    <w:basedOn w:val="71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xl27"/>
    <w:basedOn w:val="71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customStyle="1">
    <w:name w:val="标题1"/>
    <w:basedOn w:val="712"/>
    <w:next w:val="71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目录 31"/>
    <w:basedOn w:val="712"/>
    <w:next w:val="712"/>
    <w:uiPriority w:val="0"/>
    <w:semiHidden/>
    <w:pPr>
      <w:ind w:left="420"/>
      <w:jc w:val="left"/>
    </w:pPr>
    <w:rPr>
      <w:i/>
      <w:iCs/>
      <w:szCs w:val="24"/>
    </w:rPr>
  </w:style>
  <w:style w:type="paragraph" w:styleId="965" w:customStyle="1">
    <w:name w:val="font6"/>
    <w:basedOn w:val="712"/>
    <w:uiPriority w:val="0"/>
    <w:pPr>
      <w:jc w:val="left"/>
      <w:spacing w:before="100" w:beforeAutospacing="1" w:after="100" w:afterAutospacing="1"/>
      <w:widowControl/>
    </w:pPr>
    <w:rPr>
      <w:rFonts w:hint="eastAsia" w:ascii="宋体" w:hAnsi="宋体"/>
      <w:sz w:val="28"/>
      <w:szCs w:val="28"/>
      <w:u w:val="single"/>
    </w:rPr>
  </w:style>
  <w:style w:type="paragraph" w:styleId="966" w:customStyle="1">
    <w:name w:val="xl30"/>
    <w:basedOn w:val="712"/>
    <w:uiPriority w:val="0"/>
    <w:pPr>
      <w:jc w:val="center"/>
      <w:spacing w:before="100" w:beforeAutospacing="1" w:after="100" w:afterAutospacing="1"/>
      <w:widowControl/>
    </w:pPr>
    <w:rPr>
      <w:rFonts w:ascii="宋体" w:hAnsi="宋体"/>
      <w:b/>
      <w:bCs/>
      <w:sz w:val="36"/>
      <w:szCs w:val="36"/>
    </w:rPr>
  </w:style>
  <w:style w:type="paragraph" w:styleId="967" w:customStyle="1">
    <w:name w:val="font5"/>
    <w:basedOn w:val="712"/>
    <w:uiPriority w:val="0"/>
    <w:pPr>
      <w:jc w:val="left"/>
      <w:spacing w:before="100" w:beforeAutospacing="1" w:after="100" w:afterAutospacing="1"/>
      <w:widowControl/>
    </w:pPr>
    <w:rPr>
      <w:rFonts w:hint="eastAsia" w:ascii="宋体" w:hAnsi="宋体"/>
      <w:sz w:val="28"/>
      <w:szCs w:val="28"/>
    </w:rPr>
  </w:style>
  <w:style w:type="paragraph" w:styleId="968" w:customStyle="1">
    <w:name w:val="图标"/>
    <w:basedOn w:val="712"/>
    <w:next w:val="71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9" w:customStyle="1">
    <w:name w:val="列表 31"/>
    <w:basedOn w:val="712"/>
    <w:uiPriority w:val="0"/>
    <w:pPr>
      <w:ind w:left="100" w:hanging="200"/>
    </w:pPr>
  </w:style>
  <w:style w:type="paragraph" w:styleId="970" w:customStyle="1">
    <w:name w:val="列表1"/>
    <w:basedOn w:val="712"/>
    <w:uiPriority w:val="0"/>
    <w:pPr>
      <w:ind w:left="200" w:hanging="200"/>
    </w:pPr>
  </w:style>
  <w:style w:type="paragraph" w:styleId="971" w:customStyle="1">
    <w:name w:val=" Char Char Char Char"/>
    <w:basedOn w:val="916"/>
    <w:uiPriority w:val="0"/>
    <w:pPr>
      <w:spacing w:line="360" w:lineRule="auto"/>
    </w:pPr>
    <w:rPr>
      <w:rFonts w:ascii="Tahoma" w:hAnsi="Tahoma"/>
      <w:sz w:val="24"/>
      <w:szCs w:val="24"/>
    </w:rPr>
  </w:style>
  <w:style w:type="paragraph" w:styleId="972" w:customStyle="1">
    <w:name w:val="目录 81"/>
    <w:basedOn w:val="712"/>
    <w:next w:val="712"/>
    <w:uiPriority w:val="0"/>
    <w:semiHidden/>
    <w:pPr>
      <w:ind w:left="1470"/>
      <w:jc w:val="left"/>
    </w:pPr>
  </w:style>
  <w:style w:type="paragraph" w:styleId="973" w:customStyle="1">
    <w:name w:val="修订"/>
    <w:uiPriority w:val="99"/>
    <w:semiHidden/>
    <w:rPr>
      <w:rFonts w:hint="default" w:ascii="Times New Roman" w:hAnsi="Times New Roman" w:eastAsia="宋体" w:cs="Times New Roman"/>
      <w:sz w:val="21"/>
      <w:szCs w:val="21"/>
      <w:lang w:val="en-US" w:eastAsia="zh-CN" w:bidi="ar-SA"/>
    </w:rPr>
  </w:style>
  <w:style w:type="paragraph" w:styleId="974" w:customStyle="1">
    <w:name w:val="列表 21"/>
    <w:basedOn w:val="712"/>
    <w:uiPriority w:val="0"/>
    <w:pPr>
      <w:ind w:left="100" w:hanging="200"/>
    </w:pPr>
  </w:style>
  <w:style w:type="paragraph" w:styleId="975" w:customStyle="1">
    <w:name w:val="xl24"/>
    <w:basedOn w:val="71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目录 51"/>
    <w:basedOn w:val="712"/>
    <w:next w:val="712"/>
    <w:uiPriority w:val="0"/>
    <w:semiHidden/>
    <w:pPr>
      <w:ind w:left="840"/>
      <w:jc w:val="left"/>
    </w:pPr>
  </w:style>
  <w:style w:type="paragraph" w:styleId="977" w:customStyle="1">
    <w:name w:val="普通(网站)1"/>
    <w:basedOn w:val="712"/>
    <w:uiPriority w:val="99"/>
    <w:pPr>
      <w:jc w:val="left"/>
      <w:spacing w:before="100" w:beforeAutospacing="1" w:after="100" w:afterAutospacing="1"/>
      <w:widowControl/>
    </w:pPr>
    <w:rPr>
      <w:rFonts w:ascii="宋体" w:hAnsi="宋体" w:cs="宋体"/>
      <w:sz w:val="24"/>
      <w:szCs w:val="24"/>
    </w:rPr>
  </w:style>
  <w:style w:type="paragraph" w:styleId="978" w:customStyle="1">
    <w:name w:val=" Char Char Char Char Char Char Char Char"/>
    <w:basedOn w:val="712"/>
    <w:uiPriority w:val="0"/>
    <w:pPr>
      <w:jc w:val="left"/>
      <w:spacing w:after="160" w:line="240" w:lineRule="exact"/>
      <w:widowControl/>
    </w:pPr>
    <w:rPr>
      <w:rFonts w:ascii="Verdana" w:hAnsi="Verdana"/>
      <w:sz w:val="20"/>
      <w:szCs w:val="20"/>
      <w:lang w:eastAsia="en-US"/>
    </w:rPr>
  </w:style>
  <w:style w:type="paragraph" w:styleId="979" w:customStyle="1">
    <w:name w:val="font7"/>
    <w:basedOn w:val="712"/>
    <w:uiPriority w:val="0"/>
    <w:pPr>
      <w:jc w:val="left"/>
      <w:spacing w:before="100" w:beforeAutospacing="1" w:after="100" w:afterAutospacing="1"/>
      <w:widowControl/>
    </w:pPr>
    <w:rPr>
      <w:rFonts w:hint="eastAsia" w:ascii="宋体" w:hAnsi="宋体"/>
      <w:sz w:val="18"/>
      <w:szCs w:val="18"/>
    </w:rPr>
  </w:style>
  <w:style w:type="paragraph" w:styleId="980" w:customStyle="1">
    <w:name w:val="索引 11"/>
    <w:basedOn w:val="712"/>
    <w:next w:val="712"/>
    <w:uiPriority w:val="0"/>
    <w:semiHidden/>
    <w:pPr>
      <w:spacing w:line="240" w:lineRule="atLeast"/>
    </w:pPr>
    <w:rPr>
      <w:b/>
      <w:bCs/>
    </w:rPr>
  </w:style>
  <w:style w:type="paragraph" w:styleId="981" w:customStyle="1">
    <w:name w:val="目录 61"/>
    <w:basedOn w:val="712"/>
    <w:next w:val="712"/>
    <w:uiPriority w:val="0"/>
    <w:semiHidden/>
    <w:pPr>
      <w:ind w:left="1050"/>
      <w:jc w:val="left"/>
    </w:pPr>
  </w:style>
  <w:style w:type="paragraph" w:styleId="982" w:customStyle="1">
    <w:name w:val="Char Char Char Char Char Char Char Char"/>
    <w:basedOn w:val="712"/>
    <w:uiPriority w:val="0"/>
    <w:pPr>
      <w:jc w:val="left"/>
      <w:spacing w:after="160" w:line="240" w:lineRule="exact"/>
      <w:widowControl/>
    </w:pPr>
    <w:rPr>
      <w:rFonts w:ascii="Verdana" w:hAnsi="Verdana"/>
      <w:sz w:val="20"/>
      <w:szCs w:val="20"/>
      <w:lang w:eastAsia="en-US"/>
    </w:rPr>
  </w:style>
  <w:style w:type="paragraph" w:styleId="983" w:customStyle="1">
    <w:name w:val="table_lines"/>
    <w:basedOn w:val="712"/>
    <w:uiPriority w:val="0"/>
    <w:pPr>
      <w:jc w:val="left"/>
      <w:widowControl/>
    </w:pPr>
    <w:rPr>
      <w:sz w:val="20"/>
      <w:szCs w:val="20"/>
      <w:lang w:val="de-DE" w:eastAsia="de-DE"/>
    </w:rPr>
  </w:style>
  <w:style w:type="paragraph" w:styleId="984" w:customStyle="1">
    <w:name w:val=" Char"/>
    <w:basedOn w:val="916"/>
    <w:uiPriority w:val="0"/>
    <w:rPr>
      <w:rFonts w:ascii="Tahoma" w:hAnsi="Tahoma"/>
      <w:sz w:val="24"/>
      <w:szCs w:val="24"/>
    </w:rPr>
  </w:style>
  <w:style w:type="paragraph" w:styleId="985"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7" w:customStyle="1">
    <w:name w:val="图表目录1"/>
    <w:basedOn w:val="712"/>
    <w:next w:val="712"/>
    <w:uiPriority w:val="0"/>
    <w:semiHidden/>
    <w:pPr>
      <w:ind w:left="840" w:hanging="420"/>
    </w:pPr>
  </w:style>
  <w:style w:type="paragraph" w:styleId="988" w:customStyle="1">
    <w:name w:val="Body Text(ch)"/>
    <w:basedOn w:val="712"/>
    <w:next w:val="724"/>
    <w:uiPriority w:val="0"/>
    <w:pPr>
      <w:spacing w:after="120"/>
    </w:pPr>
    <w:rPr>
      <w:rFonts w:ascii="宋体" w:hAnsi="Arial"/>
      <w:bCs/>
      <w:iCs/>
      <w:szCs w:val="24"/>
    </w:rPr>
  </w:style>
  <w:style w:type="paragraph" w:styleId="989" w:customStyle="1">
    <w:name w:val="目录 91"/>
    <w:basedOn w:val="712"/>
    <w:next w:val="712"/>
    <w:uiPriority w:val="0"/>
    <w:semiHidden/>
    <w:pPr>
      <w:ind w:left="1680"/>
      <w:jc w:val="left"/>
    </w:pPr>
  </w:style>
  <w:style w:type="paragraph" w:styleId="990" w:customStyle="1">
    <w:name w:val="目录 11"/>
    <w:basedOn w:val="712"/>
    <w:next w:val="712"/>
    <w:uiPriority w:val="0"/>
    <w:semiHidden/>
    <w:pPr>
      <w:jc w:val="left"/>
      <w:spacing w:before="120" w:after="120" w:line="400" w:lineRule="exact"/>
      <w:tabs>
        <w:tab w:val="right" w:pos="8720" w:leader="dot"/>
      </w:tabs>
    </w:pPr>
    <w:rPr>
      <w:rFonts w:ascii="宋体" w:hAnsi="宋体"/>
      <w:caps/>
      <w:sz w:val="24"/>
      <w:szCs w:val="24"/>
    </w:rPr>
  </w:style>
  <w:style w:type="paragraph" w:styleId="991" w:customStyle="1">
    <w:name w:val="xl28"/>
    <w:basedOn w:val="71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customStyle="1">
    <w:name w:val="目录 21"/>
    <w:basedOn w:val="712"/>
    <w:next w:val="712"/>
    <w:uiPriority w:val="0"/>
    <w:semiHidden/>
    <w:pPr>
      <w:ind w:left="210"/>
      <w:jc w:val="left"/>
    </w:pPr>
    <w:rPr>
      <w:smallCaps/>
      <w:szCs w:val="24"/>
    </w:rPr>
  </w:style>
  <w:style w:type="paragraph" w:styleId="993" w:customStyle="1">
    <w:name w:val="普通 (Web)"/>
    <w:basedOn w:val="712"/>
    <w:uiPriority w:val="0"/>
    <w:pPr>
      <w:jc w:val="left"/>
      <w:spacing w:before="100" w:beforeAutospacing="1" w:after="100" w:afterAutospacing="1"/>
      <w:widowControl/>
    </w:pPr>
    <w:rPr>
      <w:rFonts w:ascii="宋体" w:hAnsi="宋体"/>
      <w:sz w:val="24"/>
      <w:szCs w:val="24"/>
    </w:rPr>
  </w:style>
  <w:style w:type="paragraph" w:styleId="994" w:customStyle="1">
    <w:name w:val="列出段落"/>
    <w:basedOn w:val="712"/>
    <w:uiPriority w:val="0"/>
    <w:qFormat/>
    <w:pPr>
      <w:contextualSpacing/>
      <w:ind w:left="720"/>
      <w:jc w:val="left"/>
      <w:widowControl/>
    </w:pPr>
    <w:rPr>
      <w:rFonts w:ascii="Calibri" w:hAnsi="Calibri"/>
      <w:sz w:val="24"/>
      <w:szCs w:val="24"/>
      <w:lang w:eastAsia="en-US" w:bidi="en-US"/>
    </w:rPr>
  </w:style>
  <w:style w:type="paragraph" w:styleId="995" w:customStyle="1">
    <w:name w:val="普通正文"/>
    <w:basedOn w:val="712"/>
    <w:uiPriority w:val="0"/>
    <w:pPr>
      <w:ind w:firstLine="480"/>
      <w:jc w:val="left"/>
      <w:spacing w:before="120" w:after="120" w:line="360" w:lineRule="auto"/>
    </w:pPr>
    <w:rPr>
      <w:rFonts w:ascii="Arial" w:hAnsi="Arial"/>
      <w:sz w:val="24"/>
      <w:szCs w:val="24"/>
    </w:rPr>
  </w:style>
  <w:style w:type="paragraph" w:styleId="996" w:customStyle="1">
    <w:name w:val="目录 71"/>
    <w:basedOn w:val="712"/>
    <w:next w:val="712"/>
    <w:uiPriority w:val="0"/>
    <w:semiHidden/>
    <w:pPr>
      <w:ind w:left="1260"/>
      <w:jc w:val="left"/>
    </w:pPr>
  </w:style>
  <w:style w:type="paragraph" w:styleId="997" w:customStyle="1">
    <w:name w:val="目录 41"/>
    <w:basedOn w:val="712"/>
    <w:next w:val="712"/>
    <w:uiPriority w:val="0"/>
    <w:semiHidden/>
    <w:pPr>
      <w:ind w:left="630"/>
      <w:jc w:val="left"/>
    </w:pPr>
  </w:style>
  <w:style w:type="paragraph" w:styleId="998" w:customStyle="1">
    <w:name w:val="xl26"/>
    <w:basedOn w:val="71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xl29"/>
    <w:basedOn w:val="71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w:basedOn w:val="712"/>
    <w:uiPriority w:val="0"/>
    <w:pPr>
      <w:ind w:firstLine="200"/>
      <w:tabs>
        <w:tab w:val="left" w:pos="360" w:leader="none"/>
      </w:tabs>
    </w:pPr>
    <w:rPr>
      <w:sz w:val="28"/>
      <w:szCs w:val="30"/>
    </w:rPr>
  </w:style>
  <w:style w:type="paragraph" w:styleId="1001" w:customStyle="1">
    <w:name w:val="4"/>
    <w:basedOn w:val="712"/>
    <w:next w:val="959"/>
    <w:uiPriority w:val="0"/>
    <w:pPr>
      <w:ind w:firstLine="420"/>
      <w:spacing w:line="360" w:lineRule="auto"/>
    </w:pPr>
    <w:rPr>
      <w:color w:val="ff0000"/>
      <w:sz w:val="24"/>
      <w:szCs w:val="24"/>
    </w:rPr>
  </w:style>
  <w:style w:type="paragraph" w:styleId="1002" w:customStyle="1">
    <w:name w:val=" Char Char Char Char Char Char Char Char Char Char"/>
    <w:basedOn w:val="712"/>
    <w:uiPriority w:val="0"/>
    <w:pPr>
      <w:spacing w:line="360" w:lineRule="auto"/>
    </w:pPr>
    <w:rPr>
      <w:sz w:val="24"/>
      <w:szCs w:val="20"/>
    </w:rPr>
  </w:style>
  <w:style w:type="paragraph" w:styleId="1003" w:customStyle="1">
    <w:name w:val="样式1"/>
    <w:basedOn w:val="712"/>
    <w:uiPriority w:val="0"/>
    <w:pPr>
      <w:numPr>
        <w:ilvl w:val="0"/>
        <w:numId w:val="3"/>
      </w:numPr>
    </w:pPr>
    <w:rPr>
      <w:rFonts w:ascii="宋体" w:hAnsi="宋体"/>
    </w:rPr>
  </w:style>
  <w:style w:type="paragraph" w:styleId="1004" w:customStyle="1">
    <w:name w:val="标题3"/>
    <w:basedOn w:val="712"/>
    <w:next w:val="712"/>
    <w:uiPriority w:val="0"/>
    <w:pPr>
      <w:ind w:firstLine="624"/>
      <w:spacing w:line="590" w:lineRule="atLeast"/>
    </w:pPr>
    <w:rPr>
      <w:rFonts w:ascii="方正黑体_GBK" w:eastAsia="方正黑体_GBK"/>
      <w:sz w:val="32"/>
      <w:szCs w:val="32"/>
    </w:rPr>
  </w:style>
  <w:style w:type="paragraph" w:styleId="1005" w:customStyle="1">
    <w:name w:val="Char Char Char Char"/>
    <w:basedOn w:val="916"/>
    <w:uiPriority w:val="0"/>
    <w:pPr>
      <w:spacing w:line="360" w:lineRule="auto"/>
    </w:pPr>
    <w:rPr>
      <w:rFonts w:ascii="Tahoma" w:hAnsi="Tahoma"/>
      <w:sz w:val="24"/>
      <w:szCs w:val="24"/>
    </w:rPr>
  </w:style>
  <w:style w:type="paragraph" w:styleId="1006" w:customStyle="1">
    <w:name w:val="table_1stline"/>
    <w:basedOn w:val="712"/>
    <w:uiPriority w:val="0"/>
    <w:pPr>
      <w:jc w:val="left"/>
      <w:spacing w:before="120"/>
      <w:widowControl/>
    </w:pPr>
    <w:rPr>
      <w:bCs/>
      <w:sz w:val="20"/>
      <w:szCs w:val="20"/>
      <w:lang w:val="de-DE" w:eastAsia="de-DE"/>
    </w:rPr>
  </w:style>
  <w:style w:type="table" w:styleId="1007" w:customStyle="1">
    <w:name w:val="网格型1"/>
    <w:basedOn w:val="909"/>
    <w:uiPriority w:val="0"/>
    <w:pPr>
      <w:jc w:val="both"/>
      <w:widowControl w:val="off"/>
    </w:pPr>
    <w:rPr>
      <w:rFonts w:ascii="Times New Roman" w:hAnsi="Times New Roman" w:eastAsia="宋体" w:cs="Times New Roman"/>
      <w:sz w:val="20"/>
      <w:szCs w:val="20"/>
    </w:rPr>
    <w:tblPr/>
  </w:style>
  <w:style w:type="character" w:styleId="1008" w:customStyle="1">
    <w:name w:val="font11"/>
    <w:basedOn w:val="722"/>
    <w:uiPriority w:val="0"/>
    <w:qFormat/>
    <w:rPr>
      <w:rFonts w:hint="eastAsia" w:ascii="宋体" w:hAnsi="宋体" w:eastAsia="宋体" w:cs="宋体"/>
      <w:b/>
      <w:bCs/>
      <w:color w:val="000000"/>
      <w:sz w:val="24"/>
      <w:szCs w:val="24"/>
      <w:u w:val="none"/>
    </w:rPr>
  </w:style>
  <w:style w:type="character" w:styleId="1009" w:customStyle="1">
    <w:name w:val="font122"/>
    <w:basedOn w:val="722"/>
    <w:uiPriority w:val="0"/>
    <w:qFormat/>
    <w:rPr>
      <w:rFonts w:hint="eastAsia" w:ascii="宋体" w:hAnsi="宋体" w:eastAsia="宋体" w:cs="宋体"/>
      <w:color w:val="000000"/>
      <w:sz w:val="18"/>
      <w:szCs w:val="18"/>
      <w:u w:val="none"/>
    </w:rPr>
  </w:style>
  <w:style w:type="character" w:styleId="1010" w:customStyle="1">
    <w:name w:val="font131"/>
    <w:basedOn w:val="722"/>
    <w:uiPriority w:val="0"/>
    <w:qFormat/>
    <w:rPr>
      <w:rFonts w:hint="eastAsia" w:ascii="宋体" w:hAnsi="宋体" w:eastAsia="宋体" w:cs="宋体"/>
      <w:color w:val="000000"/>
      <w:sz w:val="16"/>
      <w:szCs w:val="16"/>
      <w:u w:val="none"/>
    </w:rPr>
  </w:style>
  <w:style w:type="character" w:styleId="1011" w:customStyle="1">
    <w:name w:val="font141"/>
    <w:basedOn w:val="722"/>
    <w:uiPriority w:val="0"/>
    <w:qFormat/>
    <w:rPr>
      <w:rFonts w:hint="default" w:ascii="MS Mincho" w:hAnsi="MS Mincho" w:eastAsia="MS Mincho" w:cs="MS Mincho"/>
      <w:color w:val="000000"/>
      <w:sz w:val="16"/>
      <w:szCs w:val="16"/>
      <w:u w:val="none"/>
    </w:rPr>
  </w:style>
  <w:style w:type="character" w:styleId="1012" w:customStyle="1">
    <w:name w:val="font91"/>
    <w:basedOn w:val="722"/>
    <w:uiPriority w:val="0"/>
    <w:qFormat/>
    <w:rPr>
      <w:rFonts w:hint="eastAsia" w:ascii="宋体" w:hAnsi="宋体" w:eastAsia="宋体" w:cs="宋体"/>
      <w:color w:val="000000"/>
      <w:sz w:val="18"/>
      <w:szCs w:val="18"/>
      <w:u w:val="none"/>
    </w:rPr>
  </w:style>
  <w:style w:type="character" w:styleId="1013" w:customStyle="1">
    <w:name w:val="font51"/>
    <w:basedOn w:val="722"/>
    <w:uiPriority w:val="0"/>
    <w:qFormat/>
    <w:rPr>
      <w:rFonts w:hint="default" w:ascii="MS Mincho" w:hAnsi="MS Mincho" w:eastAsia="MS Mincho" w:cs="MS Mincho"/>
      <w:color w:val="000000"/>
      <w:sz w:val="18"/>
      <w:szCs w:val="18"/>
      <w:u w:val="none"/>
    </w:rPr>
  </w:style>
  <w:style w:type="character" w:styleId="1014" w:customStyle="1">
    <w:name w:val="font171"/>
    <w:basedOn w:val="722"/>
    <w:uiPriority w:val="0"/>
    <w:qFormat/>
    <w:rPr>
      <w:rFonts w:hint="default" w:ascii="MS Mincho" w:hAnsi="MS Mincho" w:eastAsia="MS Mincho" w:cs="MS Mincho"/>
      <w:color w:val="000000"/>
      <w:sz w:val="18"/>
      <w:szCs w:val="18"/>
      <w:u w:val="none"/>
    </w:rPr>
  </w:style>
  <w:style w:type="character" w:styleId="1015" w:customStyle="1">
    <w:name w:val="font151"/>
    <w:basedOn w:val="722"/>
    <w:uiPriority w:val="0"/>
    <w:qFormat/>
    <w:rPr>
      <w:rFonts w:hint="default" w:ascii="MS Mincho" w:hAnsi="MS Mincho" w:eastAsia="MS Mincho" w:cs="MS Mincho"/>
      <w:b/>
      <w:bCs/>
      <w:i/>
      <w:iCs/>
      <w:color w:val="000000"/>
      <w:sz w:val="16"/>
      <w:szCs w:val="16"/>
      <w:u w:val="none"/>
    </w:rPr>
  </w:style>
  <w:style w:type="character" w:styleId="1016" w:customStyle="1">
    <w:name w:val="font161"/>
    <w:basedOn w:val="722"/>
    <w:uiPriority w:val="0"/>
    <w:qFormat/>
    <w:rPr>
      <w:rFonts w:hint="eastAsia" w:ascii="宋体" w:hAnsi="宋体" w:eastAsia="宋体" w:cs="宋体"/>
      <w:b/>
      <w:bCs/>
      <w:i/>
      <w:iCs/>
      <w:color w:val="000000"/>
      <w:sz w:val="16"/>
      <w:szCs w:val="16"/>
      <w:u w:val="none"/>
    </w:rPr>
  </w:style>
  <w:style w:type="numbering" w:styleId="22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52</cp:revision>
  <dcterms:created xsi:type="dcterms:W3CDTF">2023-03-16T02:16:00Z</dcterms:created>
  <dcterms:modified xsi:type="dcterms:W3CDTF">2026-10-14T07:54:58Z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