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E0572">
      <w:pPr>
        <w:spacing w:line="360" w:lineRule="auto"/>
        <w:jc w:val="both"/>
        <w:rPr>
          <w:rFonts w:ascii="宋体" w:hAnsi="宋体"/>
          <w:b/>
          <w:bCs/>
          <w:sz w:val="36"/>
          <w:szCs w:val="36"/>
        </w:rPr>
      </w:pPr>
    </w:p>
    <w:p w14:paraId="6432E4CE">
      <w:pPr>
        <w:spacing w:line="360" w:lineRule="auto"/>
        <w:jc w:val="center"/>
        <w:rPr>
          <w:rFonts w:ascii="宋体" w:hAnsi="宋体"/>
          <w:b/>
          <w:bCs/>
          <w:sz w:val="48"/>
          <w:szCs w:val="48"/>
        </w:rPr>
      </w:pPr>
      <w:r>
        <w:rPr>
          <w:rFonts w:hint="eastAsia" w:ascii="宋体" w:hAnsi="宋体"/>
          <w:b/>
          <w:bCs/>
          <w:sz w:val="48"/>
          <w:szCs w:val="48"/>
          <w:lang w:val="en-US" w:eastAsia="zh-CN"/>
        </w:rPr>
        <w:t>问</w:t>
      </w:r>
      <w:r>
        <w:rPr>
          <w:rFonts w:ascii="宋体" w:hAnsi="宋体"/>
          <w:b/>
          <w:bCs/>
          <w:sz w:val="48"/>
          <w:szCs w:val="48"/>
        </w:rPr>
        <w:t xml:space="preserve"> </w:t>
      </w:r>
      <w:r>
        <w:rPr>
          <w:rFonts w:hint="eastAsia" w:ascii="宋体" w:hAnsi="宋体"/>
          <w:b/>
          <w:bCs/>
          <w:sz w:val="48"/>
          <w:szCs w:val="48"/>
          <w:lang w:val="en-US" w:eastAsia="zh-CN"/>
        </w:rPr>
        <w:t>询</w:t>
      </w:r>
      <w:r>
        <w:rPr>
          <w:rFonts w:ascii="宋体" w:hAnsi="宋体"/>
          <w:b/>
          <w:bCs/>
          <w:sz w:val="48"/>
          <w:szCs w:val="48"/>
        </w:rPr>
        <w:t xml:space="preserve"> 答 复</w:t>
      </w:r>
    </w:p>
    <w:p w14:paraId="5D746BEB">
      <w:pPr>
        <w:spacing w:line="360" w:lineRule="auto"/>
        <w:jc w:val="center"/>
        <w:rPr>
          <w:rFonts w:ascii="宋体" w:hAnsi="宋体"/>
          <w:b/>
          <w:bCs/>
        </w:rPr>
      </w:pPr>
      <w:r>
        <w:rPr>
          <w:rFonts w:ascii="宋体" w:hAnsi="宋体"/>
          <w:b/>
          <w:bCs/>
        </w:rPr>
        <w:t xml:space="preserve"> </w:t>
      </w:r>
    </w:p>
    <w:p w14:paraId="2FC28240">
      <w:pPr>
        <w:spacing w:line="360" w:lineRule="auto"/>
        <w:jc w:val="left"/>
        <w:rPr>
          <w:rFonts w:ascii="宋体" w:hAnsi="宋体" w:cs="宋体"/>
          <w:sz w:val="28"/>
          <w:szCs w:val="28"/>
        </w:rPr>
      </w:pPr>
      <w:r>
        <w:rPr>
          <w:rFonts w:hint="eastAsia" w:ascii="宋体" w:hAnsi="宋体" w:cs="仿宋"/>
          <w:sz w:val="28"/>
          <w:szCs w:val="28"/>
          <w:lang w:val="en-US" w:eastAsia="zh-CN"/>
        </w:rPr>
        <w:t>各相关供应商</w:t>
      </w:r>
      <w:r>
        <w:rPr>
          <w:rFonts w:hint="eastAsia" w:ascii="宋体" w:hAnsi="宋体" w:cs="宋体"/>
          <w:sz w:val="28"/>
          <w:szCs w:val="28"/>
        </w:rPr>
        <w:t>：</w:t>
      </w:r>
    </w:p>
    <w:p w14:paraId="7C518BF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eastAsia="zh-CN"/>
        </w:rPr>
      </w:pPr>
      <w:r>
        <w:rPr>
          <w:rFonts w:hint="eastAsia" w:asciiTheme="minorEastAsia" w:hAnsiTheme="minorEastAsia" w:eastAsiaTheme="minorEastAsia" w:cstheme="minorEastAsia"/>
          <w:b w:val="0"/>
          <w:bCs w:val="0"/>
          <w:kern w:val="2"/>
          <w:sz w:val="28"/>
          <w:szCs w:val="28"/>
          <w:u w:val="none"/>
          <w:lang w:val="en-US" w:eastAsia="zh-CN" w:bidi="ar-SA"/>
        </w:rPr>
        <w:t>高邮市人民政府办公室关于高邮市城市商务大厦能源托管项目</w:t>
      </w:r>
      <w:r>
        <w:rPr>
          <w:rFonts w:hint="eastAsia" w:ascii="宋体" w:hAnsi="宋体" w:cs="宋体"/>
          <w:sz w:val="28"/>
          <w:szCs w:val="28"/>
          <w:lang w:eastAsia="zh-CN"/>
        </w:rPr>
        <w:t>（</w:t>
      </w:r>
      <w:r>
        <w:rPr>
          <w:rFonts w:hint="eastAsia"/>
          <w:color w:val="000000"/>
          <w:sz w:val="32"/>
        </w:rPr>
        <w:t>JSZC-321084-JZCG-G2025-0024</w:t>
      </w:r>
      <w:r>
        <w:rPr>
          <w:rFonts w:hint="eastAsia" w:ascii="宋体" w:hAnsi="宋体" w:cs="宋体"/>
          <w:sz w:val="28"/>
          <w:szCs w:val="28"/>
          <w:lang w:eastAsia="zh-CN"/>
        </w:rPr>
        <w:t>）</w:t>
      </w:r>
      <w:r>
        <w:rPr>
          <w:rFonts w:hint="eastAsia" w:ascii="宋体" w:hAnsi="宋体" w:cs="宋体"/>
          <w:sz w:val="28"/>
          <w:szCs w:val="28"/>
          <w:lang w:val="en-US" w:eastAsia="zh-CN"/>
        </w:rPr>
        <w:t>招标</w:t>
      </w:r>
      <w:r>
        <w:rPr>
          <w:rFonts w:hint="eastAsia" w:ascii="宋体" w:hAnsi="宋体" w:cs="宋体"/>
          <w:sz w:val="28"/>
          <w:szCs w:val="28"/>
        </w:rPr>
        <w:t>文件的</w:t>
      </w:r>
      <w:r>
        <w:rPr>
          <w:rFonts w:hint="eastAsia" w:ascii="宋体" w:hAnsi="宋体" w:cs="宋体"/>
          <w:sz w:val="28"/>
          <w:szCs w:val="28"/>
          <w:lang w:val="en-US" w:eastAsia="zh-CN"/>
        </w:rPr>
        <w:t>问询已</w:t>
      </w:r>
      <w:r>
        <w:rPr>
          <w:rFonts w:hint="eastAsia" w:ascii="宋体" w:hAnsi="宋体" w:cs="宋体"/>
          <w:sz w:val="28"/>
          <w:szCs w:val="28"/>
        </w:rPr>
        <w:t>收悉</w:t>
      </w:r>
      <w:r>
        <w:rPr>
          <w:rFonts w:hint="eastAsia" w:ascii="宋体" w:hAnsi="宋体" w:cs="宋体"/>
          <w:sz w:val="28"/>
          <w:szCs w:val="28"/>
          <w:lang w:eastAsia="zh-CN"/>
        </w:rPr>
        <w:t>，</w:t>
      </w:r>
    </w:p>
    <w:p w14:paraId="76C5B871">
      <w:pPr>
        <w:spacing w:line="360" w:lineRule="auto"/>
        <w:jc w:val="left"/>
        <w:rPr>
          <w:rFonts w:ascii="宋体" w:hAnsi="宋体" w:cs="宋体"/>
          <w:sz w:val="28"/>
          <w:szCs w:val="28"/>
        </w:rPr>
      </w:pPr>
      <w:r>
        <w:rPr>
          <w:rFonts w:hint="eastAsia" w:ascii="宋体" w:hAnsi="宋体" w:cs="宋体"/>
          <w:sz w:val="28"/>
          <w:szCs w:val="28"/>
        </w:rPr>
        <w:t>现采购人答复如下：</w:t>
      </w:r>
    </w:p>
    <w:p w14:paraId="5F259448">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lang w:val="en-US" w:eastAsia="zh-CN"/>
        </w:rPr>
        <w:t>问询</w:t>
      </w:r>
      <w:r>
        <w:rPr>
          <w:rFonts w:hint="eastAsia" w:asciiTheme="minorEastAsia" w:hAnsiTheme="minorEastAsia" w:eastAsiaTheme="minorEastAsia" w:cstheme="minorEastAsia"/>
          <w:b/>
          <w:sz w:val="28"/>
          <w:szCs w:val="28"/>
          <w:u w:val="none"/>
        </w:rPr>
        <w:t>事项1：</w:t>
      </w:r>
    </w:p>
    <w:p w14:paraId="4F4FBA5D">
      <w:pPr>
        <w:pStyle w:val="4"/>
        <w:tabs>
          <w:tab w:val="left" w:pos="1228"/>
        </w:tabs>
        <w:ind w:left="0" w:firstLine="560" w:firstLineChars="200"/>
        <w:jc w:val="left"/>
        <w:rPr>
          <w:rFonts w:hint="default"/>
          <w:lang w:val="en-US" w:eastAsia="zh-CN"/>
        </w:rPr>
      </w:pPr>
      <w:r>
        <w:rPr>
          <w:rFonts w:hint="eastAsia" w:asciiTheme="minorEastAsia" w:hAnsiTheme="minorEastAsia" w:eastAsiaTheme="minorEastAsia" w:cstheme="minorEastAsia"/>
          <w:b w:val="0"/>
          <w:bCs w:val="0"/>
          <w:sz w:val="28"/>
          <w:szCs w:val="28"/>
          <w:u w:val="none"/>
          <w:lang w:val="en-US" w:eastAsia="zh-CN" w:bidi="ar-SA"/>
        </w:rPr>
        <w:t>关于综合能效管控平台建设，平台部署方式采用哪种部署模式？要求平台在信创环境中通过适配测试，这个信创环境下的设备选型是否有要求？</w:t>
      </w:r>
    </w:p>
    <w:p w14:paraId="7B3D170F">
      <w:pPr>
        <w:pStyle w:val="4"/>
        <w:tabs>
          <w:tab w:val="left" w:pos="1228"/>
        </w:tabs>
        <w:ind w:left="0" w:firstLine="562" w:firstLineChars="200"/>
        <w:jc w:val="left"/>
        <w:rPr>
          <w:rFonts w:hint="eastAsia" w:asciiTheme="minorEastAsia" w:hAnsiTheme="minorEastAsia" w:eastAsiaTheme="minorEastAsia" w:cstheme="minorEastAsia"/>
          <w:b w:val="0"/>
          <w:bCs w:val="0"/>
          <w:sz w:val="28"/>
          <w:szCs w:val="28"/>
          <w:u w:val="none"/>
          <w:lang w:val="en-US" w:bidi="ar-SA"/>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val="0"/>
          <w:sz w:val="28"/>
          <w:szCs w:val="28"/>
          <w:u w:val="none"/>
          <w:lang w:val="en-US" w:eastAsia="zh-CN" w:bidi="ar-SA"/>
        </w:rPr>
        <w:t>平台部署方式拟采用本地部署模式（以与中标方商议确定的为准）。使用的平台要求在安全可靠的环境中通过适配测试，投标人为采购人提供的设备要求可接入安全可靠环境中通过适配测试的平台。</w:t>
      </w:r>
    </w:p>
    <w:p w14:paraId="30E60573">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lang w:val="en-US" w:eastAsia="zh-CN"/>
        </w:rPr>
        <w:t>问询</w:t>
      </w:r>
      <w:r>
        <w:rPr>
          <w:rFonts w:hint="eastAsia" w:asciiTheme="minorEastAsia" w:hAnsiTheme="minorEastAsia" w:eastAsiaTheme="minorEastAsia" w:cstheme="minorEastAsia"/>
          <w:b/>
          <w:sz w:val="28"/>
          <w:szCs w:val="28"/>
          <w:u w:val="none"/>
        </w:rPr>
        <w:t>事项2：</w:t>
      </w:r>
    </w:p>
    <w:p w14:paraId="019B5FC9">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eastAsia="zh-CN" w:bidi="ar-SA"/>
        </w:rPr>
      </w:pPr>
      <w:r>
        <w:rPr>
          <w:rFonts w:hint="eastAsia" w:asciiTheme="minorEastAsia" w:hAnsiTheme="minorEastAsia" w:eastAsiaTheme="minorEastAsia" w:cstheme="minorEastAsia"/>
          <w:b w:val="0"/>
          <w:bCs w:val="0"/>
          <w:sz w:val="28"/>
          <w:szCs w:val="28"/>
          <w:u w:val="none"/>
          <w:lang w:val="en-US" w:eastAsia="zh-CN" w:bidi="ar-SA"/>
        </w:rPr>
        <w:t>多联机室外机与室内机数量是多少？</w:t>
      </w:r>
    </w:p>
    <w:p w14:paraId="68FAB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kern w:val="2"/>
          <w:sz w:val="28"/>
          <w:szCs w:val="28"/>
          <w:u w:val="none"/>
          <w:lang w:val="en-US" w:eastAsia="zh-CN" w:bidi="ar-SA"/>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val="0"/>
          <w:kern w:val="2"/>
          <w:sz w:val="28"/>
          <w:szCs w:val="28"/>
          <w:u w:val="none"/>
          <w:lang w:val="en-US" w:eastAsia="zh-CN" w:bidi="ar-SA"/>
        </w:rPr>
        <w:t>该建筑多联机组共7组，分体式空调9个。</w:t>
      </w:r>
    </w:p>
    <w:p w14:paraId="00D59A00">
      <w:pPr>
        <w:spacing w:line="360" w:lineRule="auto"/>
        <w:ind w:firstLine="562" w:firstLineChars="200"/>
        <w:rPr>
          <w:rFonts w:hint="eastAsia" w:asciiTheme="minorEastAsia" w:hAnsiTheme="minorEastAsia" w:eastAsiaTheme="minorEastAsia" w:cstheme="minorEastAsia"/>
          <w:b/>
          <w:sz w:val="28"/>
          <w:szCs w:val="28"/>
          <w:u w:val="none"/>
        </w:rPr>
      </w:pPr>
      <w:r>
        <w:rPr>
          <w:rFonts w:hint="eastAsia" w:asciiTheme="minorEastAsia" w:hAnsiTheme="minorEastAsia" w:eastAsiaTheme="minorEastAsia" w:cstheme="minorEastAsia"/>
          <w:b/>
          <w:sz w:val="28"/>
          <w:szCs w:val="28"/>
          <w:u w:val="none"/>
          <w:lang w:val="en-US" w:eastAsia="zh-CN"/>
        </w:rPr>
        <w:t>问询</w:t>
      </w:r>
      <w:r>
        <w:rPr>
          <w:rFonts w:hint="eastAsia" w:asciiTheme="minorEastAsia" w:hAnsiTheme="minorEastAsia" w:eastAsiaTheme="minorEastAsia" w:cstheme="minorEastAsia"/>
          <w:b/>
          <w:sz w:val="28"/>
          <w:szCs w:val="28"/>
          <w:u w:val="none"/>
        </w:rPr>
        <w:t>事项3：</w:t>
      </w:r>
    </w:p>
    <w:p w14:paraId="12AA29B7">
      <w:pPr>
        <w:pStyle w:val="4"/>
        <w:tabs>
          <w:tab w:val="left" w:pos="1228"/>
        </w:tabs>
        <w:ind w:left="0" w:firstLine="560" w:firstLineChars="200"/>
        <w:jc w:val="left"/>
        <w:rPr>
          <w:rFonts w:hint="eastAsia" w:asciiTheme="minorEastAsia" w:hAnsiTheme="minorEastAsia" w:eastAsiaTheme="minorEastAsia" w:cstheme="minorEastAsia"/>
          <w:b w:val="0"/>
          <w:bCs w:val="0"/>
          <w:sz w:val="28"/>
          <w:szCs w:val="28"/>
          <w:u w:val="none"/>
          <w:lang w:val="en-US" w:eastAsia="zh-CN" w:bidi="ar-SA"/>
        </w:rPr>
      </w:pPr>
      <w:r>
        <w:rPr>
          <w:rFonts w:hint="eastAsia" w:asciiTheme="minorEastAsia" w:hAnsiTheme="minorEastAsia" w:eastAsiaTheme="minorEastAsia" w:cstheme="minorEastAsia"/>
          <w:b w:val="0"/>
          <w:bCs w:val="0"/>
          <w:sz w:val="28"/>
          <w:szCs w:val="28"/>
          <w:u w:val="none"/>
          <w:lang w:val="en-US" w:eastAsia="zh-CN" w:bidi="ar-SA"/>
        </w:rPr>
        <w:t>建筑楼层数和关键区域具体功能？或者是否能直接提供总智能水表数量？</w:t>
      </w:r>
    </w:p>
    <w:p w14:paraId="491648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b w:val="0"/>
          <w:bCs w:val="0"/>
          <w:kern w:val="2"/>
          <w:sz w:val="28"/>
          <w:szCs w:val="28"/>
          <w:u w:val="none"/>
          <w:lang w:val="en-US" w:eastAsia="zh-CN" w:bidi="ar-SA"/>
        </w:rPr>
      </w:pPr>
      <w:r>
        <w:rPr>
          <w:rFonts w:hint="eastAsia" w:asciiTheme="minorEastAsia" w:hAnsiTheme="minorEastAsia" w:eastAsiaTheme="minorEastAsia" w:cstheme="minorEastAsia"/>
          <w:b/>
          <w:sz w:val="28"/>
          <w:szCs w:val="28"/>
          <w:u w:val="none"/>
          <w:lang w:val="en-US" w:eastAsia="zh-CN"/>
        </w:rPr>
        <w:t>答复：</w:t>
      </w:r>
      <w:r>
        <w:rPr>
          <w:rFonts w:hint="eastAsia" w:asciiTheme="minorEastAsia" w:hAnsiTheme="minorEastAsia" w:eastAsiaTheme="minorEastAsia" w:cstheme="minorEastAsia"/>
          <w:b w:val="0"/>
          <w:bCs w:val="0"/>
          <w:kern w:val="2"/>
          <w:sz w:val="28"/>
          <w:szCs w:val="28"/>
          <w:u w:val="none"/>
          <w:lang w:val="en-US" w:eastAsia="zh-CN" w:bidi="ar-SA"/>
        </w:rPr>
        <w:t>该建筑地上21层，地下1层，为市各机关单位办公场所，其他还包括档案馆、博物馆、科技馆等。本项目仅为电能托管，不涉及用水。</w:t>
      </w:r>
    </w:p>
    <w:p w14:paraId="3043CC3C">
      <w:pPr>
        <w:spacing w:line="360" w:lineRule="auto"/>
        <w:jc w:val="left"/>
        <w:rPr>
          <w:rFonts w:ascii="宋体" w:hAnsi="宋体" w:cs="宋体"/>
          <w:sz w:val="28"/>
          <w:szCs w:val="28"/>
        </w:rPr>
      </w:pPr>
    </w:p>
    <w:p w14:paraId="165A565A">
      <w:pPr>
        <w:spacing w:line="360" w:lineRule="auto"/>
        <w:jc w:val="left"/>
        <w:rPr>
          <w:rFonts w:ascii="宋体" w:hAnsi="宋体" w:cs="宋体"/>
          <w:sz w:val="28"/>
          <w:szCs w:val="28"/>
        </w:rPr>
      </w:pPr>
    </w:p>
    <w:p w14:paraId="60D772CD">
      <w:pPr>
        <w:spacing w:line="360" w:lineRule="auto"/>
        <w:jc w:val="left"/>
        <w:rPr>
          <w:rFonts w:ascii="宋体" w:hAnsi="宋体" w:cs="宋体"/>
          <w:sz w:val="28"/>
          <w:szCs w:val="28"/>
        </w:rPr>
      </w:pPr>
    </w:p>
    <w:p w14:paraId="7E01D29D">
      <w:pPr>
        <w:spacing w:line="360" w:lineRule="auto"/>
        <w:ind w:right="420"/>
        <w:jc w:val="right"/>
        <w:rPr>
          <w:rFonts w:hint="eastAsia" w:ascii="宋体" w:hAnsi="宋体" w:cs="宋体"/>
          <w:color w:val="auto"/>
        </w:rPr>
      </w:pPr>
      <w:r>
        <w:rPr>
          <w:rFonts w:hint="eastAsia" w:ascii="宋体" w:hAnsi="宋体" w:cs="宋体"/>
          <w:color w:val="auto"/>
          <w:sz w:val="28"/>
          <w:szCs w:val="28"/>
          <w:lang w:val="en-US" w:eastAsia="zh-CN"/>
        </w:rPr>
        <w:t>高邮市人民政府办公室</w:t>
      </w:r>
      <w:r>
        <w:rPr>
          <w:rFonts w:hint="eastAsia" w:ascii="宋体" w:hAnsi="宋体" w:cs="宋体"/>
          <w:color w:val="auto"/>
          <w:sz w:val="28"/>
          <w:szCs w:val="28"/>
        </w:rPr>
        <w:t xml:space="preserve">                                       202</w:t>
      </w:r>
      <w:bookmarkStart w:id="0" w:name="_GoBack"/>
      <w:bookmarkEnd w:id="0"/>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10</w:t>
      </w:r>
      <w:r>
        <w:rPr>
          <w:rFonts w:hint="eastAsia" w:ascii="宋体" w:hAnsi="宋体" w:cs="宋体"/>
          <w:color w:val="auto"/>
          <w:sz w:val="28"/>
          <w:szCs w:val="28"/>
        </w:rPr>
        <w:t>日</w:t>
      </w:r>
      <w:r>
        <w:rPr>
          <w:rFonts w:hint="eastAsia" w:ascii="宋体" w:hAnsi="宋体" w:cs="宋体"/>
          <w:color w:val="auto"/>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51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6203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6203F">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94"/>
    <w:rsid w:val="00001971"/>
    <w:rsid w:val="0003403A"/>
    <w:rsid w:val="001A79A0"/>
    <w:rsid w:val="001C6893"/>
    <w:rsid w:val="00201594"/>
    <w:rsid w:val="002C4688"/>
    <w:rsid w:val="003D7318"/>
    <w:rsid w:val="005B5975"/>
    <w:rsid w:val="00634CAD"/>
    <w:rsid w:val="0064330B"/>
    <w:rsid w:val="00672A9F"/>
    <w:rsid w:val="007E1199"/>
    <w:rsid w:val="00876A0C"/>
    <w:rsid w:val="00985E33"/>
    <w:rsid w:val="00F50BA2"/>
    <w:rsid w:val="00FF6777"/>
    <w:rsid w:val="02292D14"/>
    <w:rsid w:val="09830E60"/>
    <w:rsid w:val="14690D9C"/>
    <w:rsid w:val="15DC0597"/>
    <w:rsid w:val="282D6A91"/>
    <w:rsid w:val="30576F82"/>
    <w:rsid w:val="358A76EA"/>
    <w:rsid w:val="36D615F8"/>
    <w:rsid w:val="54984479"/>
    <w:rsid w:val="55E07EEC"/>
    <w:rsid w:val="676B133D"/>
    <w:rsid w:val="68BF095B"/>
    <w:rsid w:val="6C5871EA"/>
    <w:rsid w:val="6D137D99"/>
    <w:rsid w:val="7B5C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4"/>
    <w:basedOn w:val="1"/>
    <w:next w:val="3"/>
    <w:qFormat/>
    <w:uiPriority w:val="9"/>
    <w:pPr>
      <w:keepNext/>
      <w:keepLines/>
      <w:spacing w:before="280" w:after="290" w:line="376" w:lineRule="auto"/>
      <w:outlineLvl w:val="3"/>
    </w:pPr>
    <w:rPr>
      <w:rFonts w:ascii="Arial" w:hAnsi="Arial" w:eastAsia="黑体" w:cs="Arial"/>
      <w:b/>
      <w:bCs/>
      <w:sz w:val="28"/>
      <w:szCs w:val="28"/>
    </w:rPr>
  </w:style>
  <w:style w:type="paragraph" w:styleId="4">
    <w:name w:val="heading 8"/>
    <w:basedOn w:val="1"/>
    <w:next w:val="1"/>
    <w:qFormat/>
    <w:uiPriority w:val="1"/>
    <w:pPr>
      <w:ind w:left="1120"/>
      <w:outlineLvl w:val="7"/>
    </w:pPr>
    <w:rPr>
      <w:rFonts w:ascii="宋体" w:hAnsi="宋体" w:cs="宋体"/>
      <w:b/>
      <w:bCs/>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5">
    <w:name w:val="annotation text"/>
    <w:basedOn w:val="1"/>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批注框文本 Char"/>
    <w:basedOn w:val="12"/>
    <w:link w:val="6"/>
    <w:semiHidden/>
    <w:qFormat/>
    <w:uiPriority w:val="99"/>
    <w:rPr>
      <w:rFonts w:ascii="Calibri" w:hAnsi="Calibri" w:eastAsia="宋体" w:cs="Times New Roman"/>
      <w:sz w:val="18"/>
      <w:szCs w:val="18"/>
    </w:rPr>
  </w:style>
  <w:style w:type="paragraph" w:customStyle="1" w:styleId="17">
    <w:name w:val="普通正文"/>
    <w:basedOn w:val="1"/>
    <w:qFormat/>
    <w:uiPriority w:val="0"/>
    <w:pPr>
      <w:spacing w:before="120" w:after="120" w:line="360" w:lineRule="auto"/>
      <w:ind w:firstLine="480"/>
      <w:jc w:val="left"/>
    </w:pPr>
    <w:rPr>
      <w:rFonts w:ascii="Arial" w:hAnsi="Arial"/>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375</Words>
  <Characters>407</Characters>
  <Lines>5</Lines>
  <Paragraphs>1</Paragraphs>
  <TotalTime>30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2024-04-12T08:49:00Z</dcterms:created>
  <dc:creator>ເක�ഥ�ഥ</dc:creator>
  <cp:lastModifiedBy>芨芨草</cp:lastModifiedBy>
  <cp:lastPrinted>2025-12-10T09:33:23Z</cp:lastPrinted>
  <dcterms:modified xsi:type="dcterms:W3CDTF">2025-12-10T10:03:26Z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eyJoZGlkIjoiYjgwOWM4MzUzZWFiMTg0YjExYjczODkzYWY1YWUyMjgiLCJ1c2VySWQiOiI0NDAxNjAwMTUifQ==</vt:lpwstr>
  </property>
  <property fmtid="{D5CDD505-2E9C-101B-9397-08002B2CF9AE}" pid="4" name="ICV">
    <vt:lpwstr>864CF812B125449097D21EE3407CD365_12</vt:lpwstr>
  </property>
</Properties>
</file>